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42408" w14:textId="5753E8A9" w:rsidR="000F77EA" w:rsidRPr="00EB3176" w:rsidRDefault="000F77EA" w:rsidP="000F77EA">
      <w:pPr>
        <w:jc w:val="right"/>
        <w:rPr>
          <w:rFonts w:ascii="Arial" w:hAnsi="Arial" w:cs="Arial"/>
          <w:b/>
        </w:rPr>
      </w:pPr>
      <w:r w:rsidRPr="00EB3176">
        <w:rPr>
          <w:rFonts w:ascii="Arial" w:hAnsi="Arial" w:cs="Arial"/>
          <w:b/>
        </w:rPr>
        <w:t>NACRT</w:t>
      </w:r>
    </w:p>
    <w:p w14:paraId="0087F84F" w14:textId="77777777" w:rsidR="000F77EA" w:rsidRPr="00EB3176" w:rsidRDefault="000F77EA">
      <w:pPr>
        <w:rPr>
          <w:rFonts w:ascii="Arial" w:hAnsi="Arial" w:cs="Arial"/>
        </w:rPr>
      </w:pPr>
    </w:p>
    <w:tbl>
      <w:tblPr>
        <w:tblStyle w:val="TableGridLight1"/>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1B51FC" w:rsidRPr="00EB3176" w14:paraId="5DE73DD7" w14:textId="77777777" w:rsidTr="000F77EA">
        <w:tc>
          <w:tcPr>
            <w:tcW w:w="9640" w:type="dxa"/>
          </w:tcPr>
          <w:p w14:paraId="7FD47E56" w14:textId="58544D6E" w:rsidR="001B51FC" w:rsidRPr="00EB3176" w:rsidRDefault="001B51FC" w:rsidP="001B51FC">
            <w:pPr>
              <w:spacing w:after="0"/>
              <w:ind w:left="-41"/>
              <w:jc w:val="center"/>
              <w:rPr>
                <w:rFonts w:ascii="Arial" w:hAnsi="Arial" w:cs="Arial"/>
                <w:b/>
                <w:lang w:val="de-DE" w:eastAsia="en-US"/>
              </w:rPr>
            </w:pPr>
            <w:r w:rsidRPr="00EB3176">
              <w:rPr>
                <w:rFonts w:ascii="Arial" w:hAnsi="Arial" w:cs="Arial"/>
                <w:b/>
                <w:lang w:val="de-DE" w:eastAsia="en-US"/>
              </w:rPr>
              <w:t>ZAKON O NACIONALNO</w:t>
            </w:r>
            <w:r w:rsidR="00D20DD6" w:rsidRPr="00EB3176">
              <w:rPr>
                <w:rFonts w:ascii="Arial" w:hAnsi="Arial" w:cs="Arial"/>
                <w:b/>
                <w:lang w:val="de-DE" w:eastAsia="en-US"/>
              </w:rPr>
              <w:t>J</w:t>
            </w:r>
            <w:r w:rsidRPr="00EB3176">
              <w:rPr>
                <w:rFonts w:ascii="Arial" w:hAnsi="Arial" w:cs="Arial"/>
                <w:b/>
                <w:lang w:val="de-DE" w:eastAsia="en-US"/>
              </w:rPr>
              <w:t xml:space="preserve"> </w:t>
            </w:r>
            <w:r w:rsidR="00D20DD6" w:rsidRPr="00EB3176">
              <w:rPr>
                <w:rFonts w:ascii="Arial" w:hAnsi="Arial" w:cs="Arial"/>
                <w:b/>
                <w:lang w:val="de-DE" w:eastAsia="en-US"/>
              </w:rPr>
              <w:t>JEDNO</w:t>
            </w:r>
            <w:r w:rsidR="00076E02" w:rsidRPr="00EB3176">
              <w:rPr>
                <w:rFonts w:ascii="Arial" w:hAnsi="Arial" w:cs="Arial"/>
                <w:b/>
                <w:lang w:val="de-DE" w:eastAsia="en-US"/>
              </w:rPr>
              <w:t>ŠALTERSKOJ OKOLINI</w:t>
            </w:r>
            <w:r w:rsidRPr="00EB3176">
              <w:rPr>
                <w:rFonts w:ascii="Arial" w:hAnsi="Arial" w:cs="Arial"/>
                <w:b/>
                <w:lang w:val="de-DE" w:eastAsia="en-US"/>
              </w:rPr>
              <w:t xml:space="preserve"> </w:t>
            </w:r>
            <w:r w:rsidR="00FD7068" w:rsidRPr="00EB3176">
              <w:rPr>
                <w:rFonts w:ascii="Arial" w:hAnsi="Arial" w:cs="Arial"/>
                <w:b/>
                <w:lang w:val="de-DE" w:eastAsia="en-US"/>
              </w:rPr>
              <w:t>ZA CARINU</w:t>
            </w:r>
          </w:p>
          <w:p w14:paraId="15FFB835" w14:textId="77777777" w:rsidR="001B51FC" w:rsidRPr="00EB3176" w:rsidRDefault="001B51FC" w:rsidP="001B51FC">
            <w:pPr>
              <w:spacing w:after="0"/>
              <w:ind w:left="-41"/>
              <w:jc w:val="left"/>
              <w:rPr>
                <w:rFonts w:ascii="Arial" w:hAnsi="Arial" w:cs="Arial"/>
                <w:b/>
                <w:lang w:val="de-DE" w:eastAsia="en-US"/>
              </w:rPr>
            </w:pPr>
          </w:p>
          <w:p w14:paraId="0E4A929D" w14:textId="77777777" w:rsidR="001B51FC" w:rsidRPr="00EB3176" w:rsidRDefault="001B51FC" w:rsidP="001B51FC">
            <w:pPr>
              <w:spacing w:after="0"/>
              <w:ind w:left="-41"/>
              <w:jc w:val="left"/>
              <w:rPr>
                <w:rFonts w:ascii="Arial" w:hAnsi="Arial" w:cs="Arial"/>
                <w:lang w:val="de-DE" w:eastAsia="en-US"/>
              </w:rPr>
            </w:pPr>
          </w:p>
        </w:tc>
      </w:tr>
      <w:tr w:rsidR="001B51FC" w:rsidRPr="00EB3176" w14:paraId="64DADEBE" w14:textId="77777777" w:rsidTr="000F77EA">
        <w:tc>
          <w:tcPr>
            <w:tcW w:w="9640" w:type="dxa"/>
          </w:tcPr>
          <w:p w14:paraId="09D4E352" w14:textId="77777777" w:rsidR="001B51FC" w:rsidRPr="00EB3176" w:rsidRDefault="001B51FC" w:rsidP="001B51FC">
            <w:pPr>
              <w:spacing w:after="0"/>
              <w:ind w:left="-41"/>
              <w:jc w:val="center"/>
              <w:rPr>
                <w:rFonts w:ascii="Arial" w:hAnsi="Arial" w:cs="Arial"/>
                <w:lang w:val="en-US" w:eastAsia="en-US"/>
              </w:rPr>
            </w:pPr>
            <w:r w:rsidRPr="00EB3176">
              <w:rPr>
                <w:rFonts w:ascii="Arial" w:hAnsi="Arial" w:cs="Arial"/>
                <w:b/>
                <w:bCs/>
                <w:lang w:val="en-US" w:eastAsia="en-US"/>
              </w:rPr>
              <w:t>GLAVA I</w:t>
            </w:r>
            <w:r w:rsidRPr="00EB3176">
              <w:rPr>
                <w:rFonts w:ascii="Arial" w:hAnsi="Arial" w:cs="Arial"/>
                <w:lang w:val="en-US" w:eastAsia="en-US"/>
              </w:rPr>
              <w:br/>
            </w:r>
            <w:r w:rsidRPr="00EB3176">
              <w:rPr>
                <w:rFonts w:ascii="Arial" w:hAnsi="Arial" w:cs="Arial"/>
                <w:b/>
                <w:bCs/>
                <w:lang w:val="en-US" w:eastAsia="en-US"/>
              </w:rPr>
              <w:t>OPŠTE ODREDBE</w:t>
            </w:r>
          </w:p>
          <w:p w14:paraId="4721649B" w14:textId="77777777" w:rsidR="001B51FC" w:rsidRPr="00EB3176" w:rsidRDefault="001B51FC" w:rsidP="001B51FC">
            <w:pPr>
              <w:spacing w:after="0"/>
              <w:ind w:left="-41"/>
              <w:jc w:val="center"/>
              <w:rPr>
                <w:rFonts w:ascii="Arial" w:hAnsi="Arial" w:cs="Arial"/>
                <w:b/>
                <w:bCs/>
                <w:lang w:val="en-US" w:eastAsia="en-US"/>
              </w:rPr>
            </w:pPr>
            <w:r w:rsidRPr="00EB3176">
              <w:rPr>
                <w:rFonts w:ascii="Arial" w:hAnsi="Arial" w:cs="Arial"/>
                <w:b/>
                <w:bCs/>
                <w:lang w:val="en-US" w:eastAsia="en-US"/>
              </w:rPr>
              <w:t>Predmet</w:t>
            </w:r>
            <w:r w:rsidRPr="00EB3176">
              <w:rPr>
                <w:rFonts w:ascii="Arial" w:hAnsi="Arial" w:cs="Arial"/>
                <w:lang w:val="en-US" w:eastAsia="en-US"/>
              </w:rPr>
              <w:br/>
            </w:r>
            <w:r w:rsidRPr="00EB3176">
              <w:rPr>
                <w:rFonts w:ascii="Arial" w:hAnsi="Arial" w:cs="Arial"/>
                <w:b/>
                <w:bCs/>
                <w:lang w:val="en-US" w:eastAsia="en-US"/>
              </w:rPr>
              <w:t>Član 1</w:t>
            </w:r>
          </w:p>
          <w:p w14:paraId="20157DC5" w14:textId="77777777" w:rsidR="001B51FC" w:rsidRPr="00EB3176" w:rsidRDefault="001B51FC" w:rsidP="001B51FC">
            <w:pPr>
              <w:spacing w:after="0"/>
              <w:ind w:left="-41"/>
              <w:jc w:val="center"/>
              <w:rPr>
                <w:rFonts w:ascii="Arial" w:hAnsi="Arial" w:cs="Arial"/>
                <w:lang w:val="en-US" w:eastAsia="en-US"/>
              </w:rPr>
            </w:pPr>
          </w:p>
          <w:p w14:paraId="671D6167" w14:textId="48254499" w:rsidR="001B51FC" w:rsidRPr="00EB3176" w:rsidRDefault="001B51FC" w:rsidP="009C1491">
            <w:pPr>
              <w:pStyle w:val="ListParagraph"/>
              <w:numPr>
                <w:ilvl w:val="0"/>
                <w:numId w:val="14"/>
              </w:numPr>
              <w:spacing w:after="0" w:line="259" w:lineRule="auto"/>
              <w:ind w:left="461"/>
              <w:rPr>
                <w:rFonts w:ascii="Arial" w:hAnsi="Arial" w:cs="Arial"/>
              </w:rPr>
            </w:pPr>
            <w:r w:rsidRPr="00EB3176">
              <w:rPr>
                <w:rFonts w:ascii="Arial" w:hAnsi="Arial" w:cs="Arial"/>
              </w:rPr>
              <w:t xml:space="preserve">Ovim zakonom uređuje se uspostavljanje nacionalne </w:t>
            </w:r>
            <w:r w:rsidR="00D20DD6" w:rsidRPr="00EB3176">
              <w:rPr>
                <w:rFonts w:ascii="Arial" w:hAnsi="Arial" w:cs="Arial"/>
              </w:rPr>
              <w:t>jedno</w:t>
            </w:r>
            <w:r w:rsidRPr="00EB3176">
              <w:rPr>
                <w:rFonts w:ascii="Arial" w:hAnsi="Arial" w:cs="Arial"/>
              </w:rPr>
              <w:t>šalterske okoline za carinu</w:t>
            </w:r>
            <w:r w:rsidR="00577384" w:rsidRPr="00EB3176">
              <w:rPr>
                <w:rFonts w:ascii="Arial" w:hAnsi="Arial" w:cs="Arial"/>
              </w:rPr>
              <w:t>,</w:t>
            </w:r>
            <w:r w:rsidRPr="00EB3176">
              <w:rPr>
                <w:rFonts w:ascii="Arial" w:hAnsi="Arial" w:cs="Arial"/>
              </w:rPr>
              <w:t xml:space="preserve"> koj</w:t>
            </w:r>
            <w:r w:rsidR="00D31F23" w:rsidRPr="00EB3176">
              <w:rPr>
                <w:rFonts w:ascii="Arial" w:hAnsi="Arial" w:cs="Arial"/>
              </w:rPr>
              <w:t>a</w:t>
            </w:r>
            <w:r w:rsidRPr="00EB3176">
              <w:rPr>
                <w:rFonts w:ascii="Arial" w:hAnsi="Arial" w:cs="Arial"/>
              </w:rPr>
              <w:t xml:space="preserve"> obezbjeđuje </w:t>
            </w:r>
            <w:r w:rsidR="00B13578" w:rsidRPr="00EB3176">
              <w:rPr>
                <w:rFonts w:ascii="Arial" w:hAnsi="Arial" w:cs="Arial"/>
              </w:rPr>
              <w:t xml:space="preserve">povezani </w:t>
            </w:r>
            <w:r w:rsidRPr="00EB3176">
              <w:rPr>
                <w:rFonts w:ascii="Arial" w:hAnsi="Arial" w:cs="Arial"/>
              </w:rPr>
              <w:t>skup elektronskih usluga za standardizovanu razmjenu dokumenata i podataka u elektronskom obliku putem Nacionalnog jedinstvenog šaltera za carinu između informacionih sistema carinskog organa, javnopravnih organa i privrednog subjekta.</w:t>
            </w:r>
          </w:p>
          <w:p w14:paraId="6D2E971D" w14:textId="2C4A8254" w:rsidR="001B51FC" w:rsidRPr="00EB3176" w:rsidRDefault="001B51FC" w:rsidP="009C1491">
            <w:pPr>
              <w:pStyle w:val="ListParagraph"/>
              <w:numPr>
                <w:ilvl w:val="0"/>
                <w:numId w:val="14"/>
              </w:numPr>
              <w:spacing w:after="0" w:line="259" w:lineRule="auto"/>
              <w:ind w:left="461"/>
              <w:rPr>
                <w:rFonts w:ascii="Arial" w:hAnsi="Arial" w:cs="Arial"/>
              </w:rPr>
            </w:pPr>
            <w:r w:rsidRPr="00EB3176">
              <w:rPr>
                <w:rFonts w:ascii="Arial" w:hAnsi="Arial" w:cs="Arial"/>
                <w:shd w:val="clear" w:color="auto" w:fill="FFFFFF" w:themeFill="background1"/>
              </w:rPr>
              <w:t>Ovim zakonom, takođe, uređuj</w:t>
            </w:r>
            <w:r w:rsidR="00577384" w:rsidRPr="00EB3176">
              <w:rPr>
                <w:rFonts w:ascii="Arial" w:hAnsi="Arial" w:cs="Arial"/>
                <w:shd w:val="clear" w:color="auto" w:fill="FFFFFF" w:themeFill="background1"/>
              </w:rPr>
              <w:t>u</w:t>
            </w:r>
            <w:r w:rsidRPr="00EB3176">
              <w:rPr>
                <w:rFonts w:ascii="Arial" w:hAnsi="Arial" w:cs="Arial"/>
                <w:shd w:val="clear" w:color="auto" w:fill="FFFFFF" w:themeFill="background1"/>
              </w:rPr>
              <w:t xml:space="preserve"> se i obrada ličnih podataka</w:t>
            </w:r>
            <w:r w:rsidRPr="00EB3176">
              <w:rPr>
                <w:rFonts w:ascii="Arial" w:hAnsi="Arial" w:cs="Arial"/>
              </w:rPr>
              <w:t xml:space="preserve"> u Nacionalnom jedinstvenom šalteru za carinu, upravljanje i funkcionisanje Nacionaln</w:t>
            </w:r>
            <w:r w:rsidR="003F4DD6" w:rsidRPr="00EB3176">
              <w:rPr>
                <w:rFonts w:ascii="Arial" w:hAnsi="Arial" w:cs="Arial"/>
              </w:rPr>
              <w:t>e</w:t>
            </w:r>
            <w:r w:rsidRPr="00EB3176">
              <w:rPr>
                <w:rFonts w:ascii="Arial" w:hAnsi="Arial" w:cs="Arial"/>
              </w:rPr>
              <w:t xml:space="preserve"> </w:t>
            </w:r>
            <w:r w:rsidR="003F4DD6" w:rsidRPr="00EB3176">
              <w:rPr>
                <w:rFonts w:ascii="Arial" w:hAnsi="Arial" w:cs="Arial"/>
              </w:rPr>
              <w:t>jedno</w:t>
            </w:r>
            <w:r w:rsidRPr="00EB3176">
              <w:rPr>
                <w:rFonts w:ascii="Arial" w:hAnsi="Arial" w:cs="Arial"/>
              </w:rPr>
              <w:t>šalter</w:t>
            </w:r>
            <w:r w:rsidR="003F4DD6" w:rsidRPr="00EB3176">
              <w:rPr>
                <w:rFonts w:ascii="Arial" w:hAnsi="Arial" w:cs="Arial"/>
              </w:rPr>
              <w:t>ske okoline</w:t>
            </w:r>
            <w:r w:rsidRPr="00EB3176">
              <w:rPr>
                <w:rFonts w:ascii="Arial" w:hAnsi="Arial" w:cs="Arial"/>
              </w:rPr>
              <w:t xml:space="preserve"> za carinu, registracija u Nacionalnom jedinstvenom šalteru</w:t>
            </w:r>
            <w:r w:rsidR="00C353FB" w:rsidRPr="00EB3176">
              <w:rPr>
                <w:rFonts w:ascii="Arial" w:hAnsi="Arial" w:cs="Arial"/>
              </w:rPr>
              <w:t xml:space="preserve"> za carinu</w:t>
            </w:r>
            <w:r w:rsidRPr="00EB3176">
              <w:rPr>
                <w:rFonts w:ascii="Arial" w:hAnsi="Arial" w:cs="Arial"/>
              </w:rPr>
              <w:t xml:space="preserve">, digitalna saradnja, kao i upravljanje i </w:t>
            </w:r>
            <w:r w:rsidR="00BC3CEF" w:rsidRPr="00EB3176">
              <w:rPr>
                <w:rFonts w:ascii="Arial" w:hAnsi="Arial" w:cs="Arial"/>
              </w:rPr>
              <w:t>funkcionisanje</w:t>
            </w:r>
            <w:r w:rsidRPr="00EB3176">
              <w:rPr>
                <w:rFonts w:ascii="Arial" w:hAnsi="Arial" w:cs="Arial"/>
              </w:rPr>
              <w:t xml:space="preserve"> Nacionalnog jedinstvenog šaltera</w:t>
            </w:r>
            <w:r w:rsidR="00C353FB" w:rsidRPr="00EB3176">
              <w:rPr>
                <w:rFonts w:ascii="Arial" w:hAnsi="Arial" w:cs="Arial"/>
              </w:rPr>
              <w:t xml:space="preserve"> za carinu</w:t>
            </w:r>
            <w:r w:rsidRPr="00EB3176">
              <w:rPr>
                <w:rFonts w:ascii="Arial" w:hAnsi="Arial" w:cs="Arial"/>
              </w:rPr>
              <w:t>.</w:t>
            </w:r>
          </w:p>
          <w:p w14:paraId="2F68268D" w14:textId="5E9B3587" w:rsidR="001B51FC" w:rsidRPr="00EB3176" w:rsidRDefault="001B51FC" w:rsidP="009C1491">
            <w:pPr>
              <w:pStyle w:val="ListParagraph"/>
              <w:numPr>
                <w:ilvl w:val="0"/>
                <w:numId w:val="14"/>
              </w:numPr>
              <w:spacing w:after="0" w:line="259" w:lineRule="auto"/>
              <w:ind w:left="461"/>
              <w:rPr>
                <w:rFonts w:ascii="Arial" w:hAnsi="Arial" w:cs="Arial"/>
              </w:rPr>
            </w:pPr>
            <w:r w:rsidRPr="00EB3176">
              <w:rPr>
                <w:rFonts w:ascii="Arial" w:hAnsi="Arial" w:cs="Arial"/>
              </w:rPr>
              <w:t xml:space="preserve">Nacionalna </w:t>
            </w:r>
            <w:r w:rsidR="00D20DD6" w:rsidRPr="00EB3176">
              <w:rPr>
                <w:rFonts w:ascii="Arial" w:hAnsi="Arial" w:cs="Arial"/>
              </w:rPr>
              <w:t>jedno</w:t>
            </w:r>
            <w:r w:rsidRPr="00EB3176">
              <w:rPr>
                <w:rFonts w:ascii="Arial" w:hAnsi="Arial" w:cs="Arial"/>
              </w:rPr>
              <w:t>šalterska okolina za carinu iz stava (1) ovog člana obuhvata sljedeće sisteme:</w:t>
            </w:r>
          </w:p>
          <w:p w14:paraId="499BC22B" w14:textId="317CDA94" w:rsidR="001B51FC" w:rsidRPr="00EB3176" w:rsidRDefault="001B51FC" w:rsidP="009C1491">
            <w:pPr>
              <w:pStyle w:val="ListParagraph"/>
              <w:numPr>
                <w:ilvl w:val="0"/>
                <w:numId w:val="15"/>
              </w:numPr>
              <w:spacing w:after="0" w:line="259" w:lineRule="auto"/>
              <w:rPr>
                <w:rFonts w:ascii="Arial" w:hAnsi="Arial" w:cs="Arial"/>
                <w:lang w:val="de-DE"/>
              </w:rPr>
            </w:pPr>
            <w:r w:rsidRPr="00EB3176">
              <w:rPr>
                <w:rFonts w:ascii="Arial" w:hAnsi="Arial" w:cs="Arial"/>
                <w:lang w:val="de-DE"/>
              </w:rPr>
              <w:t>N</w:t>
            </w:r>
            <w:r w:rsidRPr="00EB3176">
              <w:rPr>
                <w:rFonts w:ascii="Arial" w:hAnsi="Arial" w:cs="Arial"/>
                <w:lang w:val="de-DE" w:eastAsia="en-US"/>
              </w:rPr>
              <w:t>acionalni jedinstveni šalter za carinu;</w:t>
            </w:r>
          </w:p>
          <w:p w14:paraId="7774C861" w14:textId="26B580D5" w:rsidR="001B51FC" w:rsidRPr="00EB3176" w:rsidRDefault="001B51FC" w:rsidP="009C1491">
            <w:pPr>
              <w:pStyle w:val="ListParagraph"/>
              <w:numPr>
                <w:ilvl w:val="0"/>
                <w:numId w:val="15"/>
              </w:numPr>
              <w:spacing w:after="0" w:line="259" w:lineRule="auto"/>
              <w:rPr>
                <w:rFonts w:ascii="Arial" w:hAnsi="Arial" w:cs="Arial"/>
                <w:lang w:val="de-DE"/>
              </w:rPr>
            </w:pPr>
            <w:r w:rsidRPr="00EB3176">
              <w:rPr>
                <w:rFonts w:ascii="Arial" w:hAnsi="Arial" w:cs="Arial"/>
                <w:lang w:val="de-DE" w:eastAsia="en-US"/>
              </w:rPr>
              <w:t>C</w:t>
            </w:r>
            <w:r w:rsidRPr="00EB3176">
              <w:rPr>
                <w:rFonts w:ascii="Arial" w:hAnsi="Arial" w:cs="Arial"/>
                <w:lang w:val="en-US" w:eastAsia="en-US"/>
              </w:rPr>
              <w:t>arinske sisteme; i</w:t>
            </w:r>
          </w:p>
          <w:p w14:paraId="56382C7F" w14:textId="26B789B0" w:rsidR="001B51FC" w:rsidRPr="00EB3176" w:rsidRDefault="001B51FC" w:rsidP="009C1491">
            <w:pPr>
              <w:pStyle w:val="ListParagraph"/>
              <w:numPr>
                <w:ilvl w:val="0"/>
                <w:numId w:val="15"/>
              </w:numPr>
              <w:spacing w:after="0" w:line="259" w:lineRule="auto"/>
              <w:rPr>
                <w:rFonts w:ascii="Arial" w:hAnsi="Arial" w:cs="Arial"/>
                <w:lang w:val="de-DE"/>
              </w:rPr>
            </w:pPr>
            <w:r w:rsidRPr="00EB3176">
              <w:rPr>
                <w:rFonts w:ascii="Arial" w:hAnsi="Arial" w:cs="Arial"/>
                <w:lang w:val="en-US" w:eastAsia="en-US"/>
              </w:rPr>
              <w:t>Necarinske sisteme.</w:t>
            </w:r>
          </w:p>
          <w:p w14:paraId="440FD655" w14:textId="4100DD4B" w:rsidR="001B51FC" w:rsidRPr="00EB3176" w:rsidRDefault="001B51FC" w:rsidP="009C1491">
            <w:pPr>
              <w:pStyle w:val="ListParagraph"/>
              <w:numPr>
                <w:ilvl w:val="0"/>
                <w:numId w:val="14"/>
              </w:numPr>
              <w:spacing w:after="0" w:line="259" w:lineRule="auto"/>
              <w:ind w:left="461"/>
              <w:rPr>
                <w:rFonts w:ascii="Arial" w:hAnsi="Arial" w:cs="Arial"/>
                <w:lang w:val="de-DE"/>
              </w:rPr>
            </w:pPr>
            <w:r w:rsidRPr="00EB3176">
              <w:rPr>
                <w:rFonts w:ascii="Arial" w:hAnsi="Arial" w:cs="Arial"/>
                <w:lang w:val="de-DE"/>
              </w:rPr>
              <w:t xml:space="preserve">Sistemima iz stava </w:t>
            </w:r>
            <w:r w:rsidR="00590C28" w:rsidRPr="00EB3176">
              <w:rPr>
                <w:rFonts w:ascii="Arial" w:hAnsi="Arial" w:cs="Arial"/>
                <w:lang w:val="de-DE"/>
              </w:rPr>
              <w:t>(</w:t>
            </w:r>
            <w:r w:rsidRPr="00EB3176">
              <w:rPr>
                <w:rFonts w:ascii="Arial" w:hAnsi="Arial" w:cs="Arial"/>
                <w:lang w:val="de-DE"/>
              </w:rPr>
              <w:t>3</w:t>
            </w:r>
            <w:r w:rsidR="00590C28" w:rsidRPr="00EB3176">
              <w:rPr>
                <w:rFonts w:ascii="Arial" w:hAnsi="Arial" w:cs="Arial"/>
                <w:lang w:val="de-DE"/>
              </w:rPr>
              <w:t>)</w:t>
            </w:r>
            <w:r w:rsidRPr="00EB3176">
              <w:rPr>
                <w:rFonts w:ascii="Arial" w:hAnsi="Arial" w:cs="Arial"/>
                <w:lang w:val="de-DE"/>
              </w:rPr>
              <w:t xml:space="preserve"> ovog člana upravlja se i oni su međusobno povezani u skladu sa propisima iz oblasti zaštite ličnih podataka, </w:t>
            </w:r>
            <w:r w:rsidR="00D20DD6" w:rsidRPr="00EB3176">
              <w:rPr>
                <w:rFonts w:ascii="Arial" w:hAnsi="Arial" w:cs="Arial"/>
                <w:lang w:val="de-DE"/>
              </w:rPr>
              <w:t>pov</w:t>
            </w:r>
            <w:r w:rsidR="003953D1" w:rsidRPr="00EB3176">
              <w:rPr>
                <w:rFonts w:ascii="Arial" w:hAnsi="Arial" w:cs="Arial"/>
                <w:lang w:val="de-DE"/>
              </w:rPr>
              <w:t>j</w:t>
            </w:r>
            <w:r w:rsidR="00D20DD6" w:rsidRPr="00EB3176">
              <w:rPr>
                <w:rFonts w:ascii="Arial" w:hAnsi="Arial" w:cs="Arial"/>
                <w:lang w:val="de-DE"/>
              </w:rPr>
              <w:t xml:space="preserve">erljivosti podataka, </w:t>
            </w:r>
            <w:r w:rsidRPr="00EB3176">
              <w:rPr>
                <w:rFonts w:ascii="Arial" w:hAnsi="Arial" w:cs="Arial"/>
                <w:lang w:val="de-DE"/>
              </w:rPr>
              <w:t>slobodnog protoka podataka koji nijesu lični i bezbjednosti mreža i informacionih sistema.</w:t>
            </w:r>
          </w:p>
          <w:p w14:paraId="6F27CC70" w14:textId="77777777" w:rsidR="001B51FC" w:rsidRPr="00EB3176" w:rsidRDefault="001B51FC" w:rsidP="00965CD5">
            <w:pPr>
              <w:spacing w:after="0"/>
              <w:ind w:left="-41"/>
              <w:jc w:val="left"/>
              <w:rPr>
                <w:rFonts w:ascii="Arial" w:hAnsi="Arial" w:cs="Arial"/>
                <w:lang w:val="sr-Latn-RS" w:eastAsia="en-US"/>
              </w:rPr>
            </w:pPr>
          </w:p>
        </w:tc>
      </w:tr>
      <w:tr w:rsidR="001B51FC" w:rsidRPr="00EB3176" w14:paraId="0DBA910C" w14:textId="77777777" w:rsidTr="000F77EA">
        <w:tc>
          <w:tcPr>
            <w:tcW w:w="9640" w:type="dxa"/>
          </w:tcPr>
          <w:p w14:paraId="66EE01ED" w14:textId="77777777" w:rsidR="001B51FC" w:rsidRPr="00EB3176" w:rsidRDefault="001B51FC" w:rsidP="00C455BA">
            <w:pPr>
              <w:spacing w:after="0"/>
              <w:ind w:left="33" w:hanging="33"/>
              <w:jc w:val="center"/>
              <w:rPr>
                <w:rFonts w:ascii="Arial" w:hAnsi="Arial" w:cs="Arial"/>
                <w:b/>
                <w:bCs/>
                <w:lang w:val="en-US" w:eastAsia="en-US"/>
              </w:rPr>
            </w:pPr>
            <w:r w:rsidRPr="00EB3176">
              <w:rPr>
                <w:rFonts w:ascii="Arial" w:hAnsi="Arial" w:cs="Arial"/>
                <w:b/>
                <w:bCs/>
                <w:lang w:val="en-US" w:eastAsia="en-US"/>
              </w:rPr>
              <w:t>Primjena</w:t>
            </w:r>
            <w:r w:rsidRPr="00EB3176">
              <w:rPr>
                <w:rFonts w:ascii="Arial" w:hAnsi="Arial" w:cs="Arial"/>
                <w:b/>
                <w:bCs/>
                <w:lang w:val="en-US" w:eastAsia="en-US"/>
              </w:rPr>
              <w:br/>
              <w:t>Član 2</w:t>
            </w:r>
          </w:p>
          <w:p w14:paraId="53CCC367" w14:textId="54D268EE" w:rsidR="001B51FC" w:rsidRPr="00EB3176" w:rsidRDefault="001B51FC" w:rsidP="000F77EA">
            <w:pPr>
              <w:numPr>
                <w:ilvl w:val="0"/>
                <w:numId w:val="16"/>
              </w:numPr>
              <w:tabs>
                <w:tab w:val="clear" w:pos="720"/>
              </w:tabs>
              <w:spacing w:after="0"/>
              <w:ind w:left="461"/>
              <w:rPr>
                <w:rFonts w:ascii="Arial" w:hAnsi="Arial" w:cs="Arial"/>
                <w:lang w:val="en-US" w:eastAsia="en-US"/>
              </w:rPr>
            </w:pPr>
            <w:r w:rsidRPr="00EB3176">
              <w:rPr>
                <w:rFonts w:ascii="Arial" w:hAnsi="Arial" w:cs="Arial"/>
                <w:lang w:val="en-US" w:eastAsia="en-US"/>
              </w:rPr>
              <w:t xml:space="preserve">Radnje koje preduzimaju korisnici iz člana 5 ovog zakona u Nacionalnom jedinstvenom šalteru za carinu sprovode se u skladu sa carinskim propisima i posebnim propisima po kojima postupaju </w:t>
            </w:r>
            <w:r w:rsidR="00D20DD6" w:rsidRPr="00EB3176">
              <w:rPr>
                <w:rFonts w:ascii="Arial" w:hAnsi="Arial" w:cs="Arial"/>
                <w:lang w:val="en-US" w:eastAsia="en-US"/>
              </w:rPr>
              <w:t>javnopravni organi</w:t>
            </w:r>
            <w:r w:rsidRPr="00EB3176">
              <w:rPr>
                <w:rFonts w:ascii="Arial" w:hAnsi="Arial" w:cs="Arial"/>
                <w:lang w:val="en-US" w:eastAsia="en-US"/>
              </w:rPr>
              <w:t>, a kojima se uređuju uslovi, način i rokovi za podnošenje zahtjeva i donošenje odluke, kao i plaćanje</w:t>
            </w:r>
            <w:r w:rsidR="00C06BDE" w:rsidRPr="00EB3176">
              <w:rPr>
                <w:rFonts w:ascii="Arial" w:hAnsi="Arial" w:cs="Arial"/>
                <w:lang w:val="sr-Latn-RS" w:eastAsia="en-US"/>
              </w:rPr>
              <w:t xml:space="preserve"> taksi i naknada</w:t>
            </w:r>
            <w:r w:rsidRPr="00EB3176">
              <w:rPr>
                <w:rFonts w:ascii="Arial" w:hAnsi="Arial" w:cs="Arial"/>
                <w:lang w:val="en-US" w:eastAsia="en-US"/>
              </w:rPr>
              <w:t>.</w:t>
            </w:r>
          </w:p>
          <w:p w14:paraId="71712C3E" w14:textId="142BF92B" w:rsidR="001B51FC" w:rsidRPr="00EB3176" w:rsidRDefault="001B51FC" w:rsidP="000F77EA">
            <w:pPr>
              <w:numPr>
                <w:ilvl w:val="0"/>
                <w:numId w:val="16"/>
              </w:numPr>
              <w:tabs>
                <w:tab w:val="clear" w:pos="720"/>
              </w:tabs>
              <w:spacing w:after="0"/>
              <w:ind w:left="461"/>
              <w:rPr>
                <w:rFonts w:ascii="Arial" w:hAnsi="Arial" w:cs="Arial"/>
                <w:lang w:val="en-US" w:eastAsia="en-US"/>
              </w:rPr>
            </w:pPr>
            <w:r w:rsidRPr="00EB3176">
              <w:rPr>
                <w:rFonts w:ascii="Arial" w:hAnsi="Arial" w:cs="Arial"/>
                <w:lang w:val="en-US" w:eastAsia="en-US"/>
              </w:rPr>
              <w:t xml:space="preserve">Na sve </w:t>
            </w:r>
            <w:r w:rsidR="00D06DBD" w:rsidRPr="00EB3176">
              <w:rPr>
                <w:rFonts w:ascii="Arial" w:hAnsi="Arial" w:cs="Arial"/>
                <w:lang w:val="en-US" w:eastAsia="en-US"/>
              </w:rPr>
              <w:t>oblasti koje ni</w:t>
            </w:r>
            <w:r w:rsidR="00577384" w:rsidRPr="00EB3176">
              <w:rPr>
                <w:rFonts w:ascii="Arial" w:hAnsi="Arial" w:cs="Arial"/>
                <w:lang w:val="en-US" w:eastAsia="en-US"/>
              </w:rPr>
              <w:t>je</w:t>
            </w:r>
            <w:r w:rsidR="00D06DBD" w:rsidRPr="00EB3176">
              <w:rPr>
                <w:rFonts w:ascii="Arial" w:hAnsi="Arial" w:cs="Arial"/>
                <w:lang w:val="en-US" w:eastAsia="en-US"/>
              </w:rPr>
              <w:t xml:space="preserve">su uređene </w:t>
            </w:r>
            <w:r w:rsidRPr="00EB3176">
              <w:rPr>
                <w:rFonts w:ascii="Arial" w:hAnsi="Arial" w:cs="Arial"/>
                <w:lang w:val="en-US" w:eastAsia="en-US"/>
              </w:rPr>
              <w:t xml:space="preserve">odredbama ovog zakona primjenjuju se odredbe </w:t>
            </w:r>
            <w:r w:rsidR="00D06DBD" w:rsidRPr="00EB3176">
              <w:rPr>
                <w:rFonts w:ascii="Arial" w:hAnsi="Arial" w:cs="Arial"/>
                <w:lang w:val="en-US" w:eastAsia="en-US"/>
              </w:rPr>
              <w:t xml:space="preserve">odgovarajućih zakona, tj. </w:t>
            </w:r>
            <w:r w:rsidRPr="00EB3176">
              <w:rPr>
                <w:rFonts w:ascii="Arial" w:hAnsi="Arial" w:cs="Arial"/>
                <w:lang w:val="en-US" w:eastAsia="en-US"/>
              </w:rPr>
              <w:t>Zakona o upravnom postupku, Zakona o elektronskom dokumentu, Zakona o elektronskoj identifikaciji i elektronskom potpisu</w:t>
            </w:r>
            <w:r w:rsidR="00D20DD6" w:rsidRPr="00EB3176">
              <w:rPr>
                <w:rFonts w:ascii="Arial" w:hAnsi="Arial" w:cs="Arial"/>
                <w:lang w:val="en-US" w:eastAsia="en-US"/>
              </w:rPr>
              <w:t>, Zakona o informacionoj bezbjednosti</w:t>
            </w:r>
            <w:r w:rsidRPr="00EB3176">
              <w:rPr>
                <w:rFonts w:ascii="Arial" w:hAnsi="Arial" w:cs="Arial"/>
                <w:lang w:val="en-US" w:eastAsia="en-US"/>
              </w:rPr>
              <w:t xml:space="preserve"> i Zakona o elektronskoj upravi. </w:t>
            </w:r>
          </w:p>
          <w:p w14:paraId="74EC8329" w14:textId="7602A602" w:rsidR="00450AB8" w:rsidRPr="00EB3176" w:rsidRDefault="00450AB8" w:rsidP="000F77EA">
            <w:pPr>
              <w:numPr>
                <w:ilvl w:val="0"/>
                <w:numId w:val="16"/>
              </w:numPr>
              <w:tabs>
                <w:tab w:val="clear" w:pos="720"/>
              </w:tabs>
              <w:spacing w:after="0"/>
              <w:ind w:left="461"/>
              <w:rPr>
                <w:rFonts w:ascii="Arial" w:hAnsi="Arial" w:cs="Arial"/>
                <w:lang w:val="en-US" w:eastAsia="en-US"/>
              </w:rPr>
            </w:pPr>
            <w:r w:rsidRPr="00EB3176">
              <w:rPr>
                <w:rFonts w:ascii="Arial" w:hAnsi="Arial" w:cs="Arial"/>
                <w:lang w:val="en-US" w:eastAsia="en-US"/>
              </w:rPr>
              <w:t>Mjere informacione bezbjednosti u okviru Nacionalnog jedinstvenog šaltera za carinu sprovode se u skladu sa zakonom kojim se uređuje informaciona bezbjednost</w:t>
            </w:r>
            <w:r w:rsidRPr="00EB3176">
              <w:rPr>
                <w:rFonts w:ascii="Arial" w:hAnsi="Arial" w:cs="Arial"/>
                <w:lang w:eastAsia="en-US"/>
              </w:rPr>
              <w:t xml:space="preserve">, </w:t>
            </w:r>
            <w:r w:rsidR="00B035C7" w:rsidRPr="00EB3176">
              <w:rPr>
                <w:rFonts w:ascii="Arial" w:hAnsi="Arial" w:cs="Arial"/>
                <w:lang w:eastAsia="en-US"/>
              </w:rPr>
              <w:t xml:space="preserve">kao i u skladu sa </w:t>
            </w:r>
            <w:r w:rsidRPr="00EB3176">
              <w:rPr>
                <w:rFonts w:ascii="Arial" w:hAnsi="Arial" w:cs="Arial"/>
                <w:lang w:eastAsia="en-US"/>
              </w:rPr>
              <w:t>propis</w:t>
            </w:r>
            <w:r w:rsidR="00B035C7" w:rsidRPr="00EB3176">
              <w:rPr>
                <w:rFonts w:ascii="Arial" w:hAnsi="Arial" w:cs="Arial"/>
                <w:lang w:eastAsia="en-US"/>
              </w:rPr>
              <w:t>im</w:t>
            </w:r>
            <w:r w:rsidRPr="00EB3176">
              <w:rPr>
                <w:rFonts w:ascii="Arial" w:hAnsi="Arial" w:cs="Arial"/>
                <w:lang w:eastAsia="en-US"/>
              </w:rPr>
              <w:t>a Evropske unije</w:t>
            </w:r>
            <w:r w:rsidR="00B035C7" w:rsidRPr="00EB3176">
              <w:rPr>
                <w:rFonts w:ascii="Arial" w:hAnsi="Arial" w:cs="Arial"/>
                <w:lang w:eastAsia="en-US"/>
              </w:rPr>
              <w:t xml:space="preserve"> i međunarodnim sporazumima kojima je Crna </w:t>
            </w:r>
            <w:r w:rsidR="00B035C7" w:rsidRPr="00EB3176">
              <w:rPr>
                <w:rFonts w:ascii="Arial" w:hAnsi="Arial" w:cs="Arial"/>
                <w:lang w:eastAsia="en-US"/>
              </w:rPr>
              <w:lastRenderedPageBreak/>
              <w:t xml:space="preserve">Gora pristupila, a koji se odnose na funkcionisanje </w:t>
            </w:r>
            <w:r w:rsidR="00577384" w:rsidRPr="00EB3176">
              <w:rPr>
                <w:rFonts w:ascii="Arial" w:hAnsi="Arial" w:cs="Arial"/>
                <w:lang w:eastAsia="en-US"/>
              </w:rPr>
              <w:t>N</w:t>
            </w:r>
            <w:r w:rsidR="00B035C7" w:rsidRPr="00EB3176">
              <w:rPr>
                <w:rFonts w:ascii="Arial" w:hAnsi="Arial" w:cs="Arial"/>
                <w:lang w:eastAsia="en-US"/>
              </w:rPr>
              <w:t xml:space="preserve">acionalnog jedinstvenog šaltera za </w:t>
            </w:r>
            <w:r w:rsidRPr="00EB3176">
              <w:rPr>
                <w:rFonts w:ascii="Arial" w:hAnsi="Arial" w:cs="Arial"/>
                <w:lang w:eastAsia="en-US"/>
              </w:rPr>
              <w:t>carinu.</w:t>
            </w:r>
          </w:p>
          <w:p w14:paraId="7083DCCD" w14:textId="77777777" w:rsidR="001B51FC" w:rsidRPr="00EB3176" w:rsidRDefault="001B51FC" w:rsidP="001B51FC">
            <w:pPr>
              <w:spacing w:after="0"/>
              <w:ind w:left="-41"/>
              <w:jc w:val="center"/>
              <w:rPr>
                <w:rFonts w:ascii="Arial" w:hAnsi="Arial" w:cs="Arial"/>
                <w:b/>
                <w:bCs/>
                <w:lang w:val="en-US" w:eastAsia="en-US"/>
              </w:rPr>
            </w:pPr>
          </w:p>
        </w:tc>
      </w:tr>
      <w:tr w:rsidR="001B51FC" w:rsidRPr="00EB3176" w14:paraId="291C0F13" w14:textId="77777777" w:rsidTr="000F77EA">
        <w:tc>
          <w:tcPr>
            <w:tcW w:w="9640" w:type="dxa"/>
          </w:tcPr>
          <w:p w14:paraId="34E902DE" w14:textId="77777777" w:rsidR="001B51FC" w:rsidRPr="00EB3176" w:rsidRDefault="001B51FC" w:rsidP="009C1491">
            <w:pPr>
              <w:spacing w:after="0"/>
              <w:ind w:left="457"/>
              <w:jc w:val="center"/>
              <w:rPr>
                <w:rFonts w:ascii="Arial" w:hAnsi="Arial" w:cs="Arial"/>
                <w:b/>
                <w:bCs/>
                <w:lang w:val="sr-Latn-RS" w:eastAsia="en-US"/>
              </w:rPr>
            </w:pPr>
            <w:r w:rsidRPr="00EB3176">
              <w:rPr>
                <w:rFonts w:ascii="Arial" w:hAnsi="Arial" w:cs="Arial"/>
                <w:b/>
                <w:bCs/>
                <w:lang w:val="sr-Latn-RS" w:eastAsia="en-US"/>
              </w:rPr>
              <w:lastRenderedPageBreak/>
              <w:t>Definicije</w:t>
            </w:r>
            <w:r w:rsidRPr="00EB3176">
              <w:rPr>
                <w:rFonts w:ascii="Arial" w:hAnsi="Arial" w:cs="Arial"/>
                <w:b/>
                <w:bCs/>
                <w:lang w:val="sr-Latn-RS" w:eastAsia="en-US"/>
              </w:rPr>
              <w:br/>
              <w:t>Član 3</w:t>
            </w:r>
          </w:p>
          <w:p w14:paraId="6A1FBE56" w14:textId="77777777" w:rsidR="001B51FC" w:rsidRPr="00EB3176" w:rsidRDefault="001B51FC" w:rsidP="00111C25">
            <w:pPr>
              <w:spacing w:after="0"/>
              <w:ind w:left="135"/>
              <w:rPr>
                <w:rFonts w:ascii="Arial" w:hAnsi="Arial" w:cs="Arial"/>
                <w:lang w:val="sr-Latn-RS" w:eastAsia="en-US"/>
              </w:rPr>
            </w:pPr>
            <w:r w:rsidRPr="00EB3176">
              <w:rPr>
                <w:rFonts w:ascii="Arial" w:hAnsi="Arial" w:cs="Arial"/>
                <w:lang w:val="sr-Latn-RS" w:eastAsia="en-US"/>
              </w:rPr>
              <w:t>Pojmovi upotrijebljeni u ovom zakonu imaju sljedeće značenje:</w:t>
            </w:r>
          </w:p>
          <w:p w14:paraId="5ED5D237" w14:textId="77777777"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„Carinski </w:t>
            </w:r>
            <w:proofErr w:type="gramStart"/>
            <w:r w:rsidRPr="00EB3176">
              <w:rPr>
                <w:rFonts w:ascii="Arial" w:hAnsi="Arial" w:cs="Arial"/>
                <w:lang w:val="en-US" w:eastAsia="en-US"/>
              </w:rPr>
              <w:t>organ“ je</w:t>
            </w:r>
            <w:proofErr w:type="gramEnd"/>
            <w:r w:rsidRPr="00EB3176">
              <w:rPr>
                <w:rFonts w:ascii="Arial" w:hAnsi="Arial" w:cs="Arial"/>
                <w:lang w:val="en-US" w:eastAsia="en-US"/>
              </w:rPr>
              <w:t xml:space="preserve"> organ uprave koji obavlja poslove utvrđene carinskim i drugim propisima;</w:t>
            </w:r>
          </w:p>
          <w:p w14:paraId="4BEE742D" w14:textId="5EA78E31"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„Carinski </w:t>
            </w:r>
            <w:proofErr w:type="gramStart"/>
            <w:r w:rsidRPr="00EB3176">
              <w:rPr>
                <w:rFonts w:ascii="Arial" w:hAnsi="Arial" w:cs="Arial"/>
                <w:lang w:val="en-US" w:eastAsia="en-US"/>
              </w:rPr>
              <w:t>propisi“ su</w:t>
            </w:r>
            <w:proofErr w:type="gramEnd"/>
            <w:r w:rsidRPr="00EB3176">
              <w:rPr>
                <w:rFonts w:ascii="Arial" w:hAnsi="Arial" w:cs="Arial"/>
                <w:lang w:val="en-US" w:eastAsia="en-US"/>
              </w:rPr>
              <w:t xml:space="preserve"> skup propisa koji se sastoje od Carinskog zakona i propisa donijetih na osnovu </w:t>
            </w:r>
            <w:r w:rsidR="00577384" w:rsidRPr="00EB3176">
              <w:rPr>
                <w:rFonts w:ascii="Arial" w:hAnsi="Arial" w:cs="Arial"/>
                <w:lang w:val="en-US" w:eastAsia="en-US"/>
              </w:rPr>
              <w:t>t</w:t>
            </w:r>
            <w:r w:rsidRPr="00EB3176">
              <w:rPr>
                <w:rFonts w:ascii="Arial" w:hAnsi="Arial" w:cs="Arial"/>
                <w:lang w:val="en-US" w:eastAsia="en-US"/>
              </w:rPr>
              <w:t>og zakona radi njegovog sprovođenja, Zakona o carinskoj tarifi i propisa donijetih za njegovo sprovođenje, međunarodnih ugovora koji sadrže carinske odredbe i primjenjuju se na carinskom području</w:t>
            </w:r>
            <w:r w:rsidR="00D20DD6" w:rsidRPr="00EB3176">
              <w:rPr>
                <w:rFonts w:ascii="Arial" w:hAnsi="Arial" w:cs="Arial"/>
                <w:lang w:val="en-US" w:eastAsia="en-US"/>
              </w:rPr>
              <w:t xml:space="preserve"> i propisa kojim se uređuje nacionalna jednošalterska okolina za carinu</w:t>
            </w:r>
            <w:r w:rsidRPr="00EB3176">
              <w:rPr>
                <w:rFonts w:ascii="Arial" w:hAnsi="Arial" w:cs="Arial"/>
                <w:lang w:val="en-US" w:eastAsia="en-US"/>
              </w:rPr>
              <w:t>;</w:t>
            </w:r>
          </w:p>
          <w:p w14:paraId="15EBC747" w14:textId="42474BDD"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w:t>
            </w:r>
            <w:proofErr w:type="gramStart"/>
            <w:r w:rsidRPr="00EB3176">
              <w:rPr>
                <w:rFonts w:ascii="Arial" w:hAnsi="Arial" w:cs="Arial"/>
                <w:lang w:val="en-US" w:eastAsia="en-US"/>
              </w:rPr>
              <w:t>Lice“ je</w:t>
            </w:r>
            <w:proofErr w:type="gramEnd"/>
            <w:r w:rsidRPr="00EB3176">
              <w:rPr>
                <w:rFonts w:ascii="Arial" w:hAnsi="Arial" w:cs="Arial"/>
                <w:lang w:val="en-US" w:eastAsia="en-US"/>
              </w:rPr>
              <w:t xml:space="preserve"> fizičko lice, pravno lice </w:t>
            </w:r>
            <w:r w:rsidRPr="00C91F9E">
              <w:rPr>
                <w:rFonts w:ascii="Arial" w:hAnsi="Arial" w:cs="Arial"/>
                <w:lang w:val="en-US" w:eastAsia="en-US"/>
              </w:rPr>
              <w:t>i</w:t>
            </w:r>
            <w:r w:rsidRPr="00EB3176">
              <w:rPr>
                <w:rFonts w:ascii="Arial" w:hAnsi="Arial" w:cs="Arial"/>
                <w:lang w:val="en-US" w:eastAsia="en-US"/>
              </w:rPr>
              <w:t xml:space="preserve"> udruženj</w:t>
            </w:r>
            <w:r w:rsidR="00590C28" w:rsidRPr="00EB3176">
              <w:rPr>
                <w:rFonts w:ascii="Arial" w:hAnsi="Arial" w:cs="Arial"/>
                <w:lang w:val="en-US" w:eastAsia="en-US"/>
              </w:rPr>
              <w:t>e</w:t>
            </w:r>
            <w:r w:rsidRPr="00EB3176">
              <w:rPr>
                <w:rFonts w:ascii="Arial" w:hAnsi="Arial" w:cs="Arial"/>
                <w:lang w:val="en-US" w:eastAsia="en-US"/>
              </w:rPr>
              <w:t xml:space="preserve"> lica koj</w:t>
            </w:r>
            <w:r w:rsidR="00590C28" w:rsidRPr="00EB3176">
              <w:rPr>
                <w:rFonts w:ascii="Arial" w:hAnsi="Arial" w:cs="Arial"/>
                <w:lang w:val="en-US" w:eastAsia="en-US"/>
              </w:rPr>
              <w:t>e</w:t>
            </w:r>
            <w:r w:rsidRPr="00EB3176">
              <w:rPr>
                <w:rFonts w:ascii="Arial" w:hAnsi="Arial" w:cs="Arial"/>
                <w:lang w:val="en-US" w:eastAsia="en-US"/>
              </w:rPr>
              <w:t xml:space="preserve"> nema status pravnog lica, koje može da preduzima pravne radnje u skladu sa propisima;</w:t>
            </w:r>
          </w:p>
          <w:p w14:paraId="1148BBF9" w14:textId="77777777"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„Privredni </w:t>
            </w:r>
            <w:proofErr w:type="gramStart"/>
            <w:r w:rsidRPr="00EB3176">
              <w:rPr>
                <w:rFonts w:ascii="Arial" w:hAnsi="Arial" w:cs="Arial"/>
                <w:lang w:val="en-US" w:eastAsia="en-US"/>
              </w:rPr>
              <w:t>subjekat“ je</w:t>
            </w:r>
            <w:proofErr w:type="gramEnd"/>
            <w:r w:rsidRPr="00EB3176">
              <w:rPr>
                <w:rFonts w:ascii="Arial" w:hAnsi="Arial" w:cs="Arial"/>
                <w:lang w:val="en-US" w:eastAsia="en-US"/>
              </w:rPr>
              <w:t xml:space="preserve"> lice koje u toku svoje poslovne aktivnosti učestvuje u aktivnostima obuhvaćenim carinskim propisima;</w:t>
            </w:r>
          </w:p>
          <w:p w14:paraId="2E5FF662" w14:textId="77777777"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„Carinske </w:t>
            </w:r>
            <w:proofErr w:type="gramStart"/>
            <w:r w:rsidRPr="00EB3176">
              <w:rPr>
                <w:rFonts w:ascii="Arial" w:hAnsi="Arial" w:cs="Arial"/>
                <w:lang w:val="en-US" w:eastAsia="en-US"/>
              </w:rPr>
              <w:t>formalnosti“ su</w:t>
            </w:r>
            <w:proofErr w:type="gramEnd"/>
            <w:r w:rsidRPr="00EB3176">
              <w:rPr>
                <w:rFonts w:ascii="Arial" w:hAnsi="Arial" w:cs="Arial"/>
                <w:lang w:val="en-US" w:eastAsia="en-US"/>
              </w:rPr>
              <w:t xml:space="preserve"> aktivnosti koje se preduzimaju radi primjene carinskih propisa;</w:t>
            </w:r>
          </w:p>
          <w:p w14:paraId="327BC68C" w14:textId="391B35A4"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w:t>
            </w:r>
            <w:proofErr w:type="gramStart"/>
            <w:r w:rsidRPr="00EB3176">
              <w:rPr>
                <w:rFonts w:ascii="Arial" w:hAnsi="Arial" w:cs="Arial"/>
                <w:lang w:val="en-US" w:eastAsia="en-US"/>
              </w:rPr>
              <w:t>Deklaracija“ je</w:t>
            </w:r>
            <w:proofErr w:type="gramEnd"/>
            <w:r w:rsidRPr="00EB3176">
              <w:rPr>
                <w:rFonts w:ascii="Arial" w:hAnsi="Arial" w:cs="Arial"/>
                <w:lang w:val="en-US" w:eastAsia="en-US"/>
              </w:rPr>
              <w:t xml:space="preserve"> carinska deklaracija koja obuhvata izjavu ili radnj</w:t>
            </w:r>
            <w:r w:rsidR="00590C28" w:rsidRPr="00EB3176">
              <w:rPr>
                <w:rFonts w:ascii="Arial" w:hAnsi="Arial" w:cs="Arial"/>
                <w:lang w:val="en-US" w:eastAsia="en-US"/>
              </w:rPr>
              <w:t>u</w:t>
            </w:r>
            <w:r w:rsidRPr="00EB3176">
              <w:rPr>
                <w:rFonts w:ascii="Arial" w:hAnsi="Arial" w:cs="Arial"/>
                <w:lang w:val="en-US" w:eastAsia="en-US"/>
              </w:rPr>
              <w:t xml:space="preserve"> kojom lice zaht</w:t>
            </w:r>
            <w:r w:rsidR="00D60E30" w:rsidRPr="00EB3176">
              <w:rPr>
                <w:rFonts w:ascii="Arial" w:hAnsi="Arial" w:cs="Arial"/>
                <w:lang w:val="en-US" w:eastAsia="en-US"/>
              </w:rPr>
              <w:t>i</w:t>
            </w:r>
            <w:r w:rsidRPr="00EB3176">
              <w:rPr>
                <w:rFonts w:ascii="Arial" w:hAnsi="Arial" w:cs="Arial"/>
                <w:lang w:val="en-US" w:eastAsia="en-US"/>
              </w:rPr>
              <w:t>jeva, u propisanom obliku i na propisan način, da stavi robu u određeni carinski postupak, sa naznakom, po potrebi, posebnih postupaka koji bi trebalo da se primijene;</w:t>
            </w:r>
          </w:p>
          <w:p w14:paraId="517CC47F" w14:textId="63E595D7"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„Deklaracija za ponovni </w:t>
            </w:r>
            <w:proofErr w:type="gramStart"/>
            <w:r w:rsidRPr="00EB3176">
              <w:rPr>
                <w:rFonts w:ascii="Arial" w:hAnsi="Arial" w:cs="Arial"/>
                <w:lang w:val="en-US" w:eastAsia="en-US"/>
              </w:rPr>
              <w:t>izvoz“ je</w:t>
            </w:r>
            <w:proofErr w:type="gramEnd"/>
            <w:r w:rsidRPr="00EB3176">
              <w:rPr>
                <w:rFonts w:ascii="Arial" w:hAnsi="Arial" w:cs="Arial"/>
                <w:lang w:val="en-US" w:eastAsia="en-US"/>
              </w:rPr>
              <w:t xml:space="preserve"> izjava ili radnja kojom lice zaht</w:t>
            </w:r>
            <w:r w:rsidR="00D60E30" w:rsidRPr="00EB3176">
              <w:rPr>
                <w:rFonts w:ascii="Arial" w:hAnsi="Arial" w:cs="Arial"/>
                <w:lang w:val="en-US" w:eastAsia="en-US"/>
              </w:rPr>
              <w:t>i</w:t>
            </w:r>
            <w:r w:rsidRPr="00EB3176">
              <w:rPr>
                <w:rFonts w:ascii="Arial" w:hAnsi="Arial" w:cs="Arial"/>
                <w:lang w:val="en-US" w:eastAsia="en-US"/>
              </w:rPr>
              <w:t>jeva, u propisanom obliku i na propisan način, da iznese stranu robu, osim one robe koja je stavljena u postupak slobodne zone ili je u privremenom smještaju, iz carinskog područja Crne Gore;</w:t>
            </w:r>
          </w:p>
          <w:p w14:paraId="3A8B1B99" w14:textId="2F0DCA69"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„Carinski </w:t>
            </w:r>
            <w:proofErr w:type="gramStart"/>
            <w:r w:rsidRPr="00EB3176">
              <w:rPr>
                <w:rFonts w:ascii="Arial" w:hAnsi="Arial" w:cs="Arial"/>
                <w:lang w:val="en-US" w:eastAsia="en-US"/>
              </w:rPr>
              <w:t>postupak“ je</w:t>
            </w:r>
            <w:proofErr w:type="gramEnd"/>
            <w:r w:rsidRPr="00EB3176">
              <w:rPr>
                <w:rFonts w:ascii="Arial" w:hAnsi="Arial" w:cs="Arial"/>
                <w:lang w:val="en-US" w:eastAsia="en-US"/>
              </w:rPr>
              <w:t xml:space="preserve"> postupak koji obuhvata stavljanje robe u slobodan promet, posebne postupke i izvoz</w:t>
            </w:r>
            <w:r w:rsidR="003953D1" w:rsidRPr="00EB3176">
              <w:rPr>
                <w:rFonts w:ascii="Arial" w:hAnsi="Arial" w:cs="Arial"/>
                <w:lang w:val="en-US" w:eastAsia="en-US"/>
              </w:rPr>
              <w:t>;</w:t>
            </w:r>
          </w:p>
          <w:p w14:paraId="05AE7FCC" w14:textId="4AE0317A"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„Nacionalni jedinstveni šalter za </w:t>
            </w:r>
            <w:proofErr w:type="gramStart"/>
            <w:r w:rsidRPr="00EB3176">
              <w:rPr>
                <w:rFonts w:ascii="Arial" w:hAnsi="Arial" w:cs="Arial"/>
                <w:lang w:val="en-US" w:eastAsia="en-US"/>
              </w:rPr>
              <w:t>carinu“ je</w:t>
            </w:r>
            <w:proofErr w:type="gramEnd"/>
            <w:r w:rsidRPr="00EB3176">
              <w:rPr>
                <w:rFonts w:ascii="Arial" w:hAnsi="Arial" w:cs="Arial"/>
                <w:lang w:val="en-US" w:eastAsia="en-US"/>
              </w:rPr>
              <w:t xml:space="preserve"> informacioni sistem kojim se omogućava kreiranje, obrada, razmjena i čuvanje podataka i dokumenata u elektronskom obliku i interakcija između elektronskih sistema carinskog organa, nadležnih javnih organa i </w:t>
            </w:r>
            <w:r w:rsidR="002F5C37" w:rsidRPr="00EB3176">
              <w:rPr>
                <w:rFonts w:ascii="Arial" w:hAnsi="Arial" w:cs="Arial"/>
                <w:lang w:val="en-US" w:eastAsia="en-US"/>
              </w:rPr>
              <w:t>privrednih subjekata</w:t>
            </w:r>
            <w:r w:rsidRPr="00EB3176">
              <w:rPr>
                <w:rFonts w:ascii="Arial" w:hAnsi="Arial" w:cs="Arial"/>
                <w:lang w:val="en-US" w:eastAsia="en-US"/>
              </w:rPr>
              <w:t>;</w:t>
            </w:r>
          </w:p>
          <w:p w14:paraId="126965F7" w14:textId="5D06C431"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w:t>
            </w:r>
            <w:proofErr w:type="gramStart"/>
            <w:r w:rsidRPr="00EB3176">
              <w:rPr>
                <w:rFonts w:ascii="Arial" w:hAnsi="Arial" w:cs="Arial"/>
                <w:lang w:val="en-US" w:eastAsia="en-US"/>
              </w:rPr>
              <w:t>Odluka“ je</w:t>
            </w:r>
            <w:proofErr w:type="gramEnd"/>
            <w:r w:rsidRPr="00EB3176">
              <w:rPr>
                <w:rFonts w:ascii="Arial" w:hAnsi="Arial" w:cs="Arial"/>
                <w:lang w:val="en-US" w:eastAsia="en-US"/>
              </w:rPr>
              <w:t xml:space="preserve"> </w:t>
            </w:r>
            <w:r w:rsidRPr="00EB3176">
              <w:rPr>
                <w:rFonts w:ascii="Arial" w:hAnsi="Arial" w:cs="Arial"/>
                <w:lang w:eastAsia="en-US"/>
              </w:rPr>
              <w:t>svako r</w:t>
            </w:r>
            <w:r w:rsidR="00DF3284" w:rsidRPr="00EB3176">
              <w:rPr>
                <w:rFonts w:ascii="Arial" w:hAnsi="Arial" w:cs="Arial"/>
                <w:lang w:eastAsia="en-US"/>
              </w:rPr>
              <w:t>j</w:t>
            </w:r>
            <w:r w:rsidRPr="00EB3176">
              <w:rPr>
                <w:rFonts w:ascii="Arial" w:hAnsi="Arial" w:cs="Arial"/>
                <w:lang w:eastAsia="en-US"/>
              </w:rPr>
              <w:t xml:space="preserve">ešenje, dozvola, odobrenje, saglasnost ili druga vrsta upravnog akta koji strankama izdaje </w:t>
            </w:r>
            <w:r w:rsidR="005608A3" w:rsidRPr="00EB3176">
              <w:rPr>
                <w:rFonts w:ascii="Arial" w:hAnsi="Arial" w:cs="Arial"/>
                <w:lang w:eastAsia="en-US"/>
              </w:rPr>
              <w:t>na</w:t>
            </w:r>
            <w:r w:rsidR="00D60E30" w:rsidRPr="00EB3176">
              <w:rPr>
                <w:rFonts w:ascii="Arial" w:hAnsi="Arial" w:cs="Arial"/>
                <w:lang w:eastAsia="en-US"/>
              </w:rPr>
              <w:t>d</w:t>
            </w:r>
            <w:r w:rsidR="005608A3" w:rsidRPr="00EB3176">
              <w:rPr>
                <w:rFonts w:ascii="Arial" w:hAnsi="Arial" w:cs="Arial"/>
                <w:lang w:eastAsia="en-US"/>
              </w:rPr>
              <w:t xml:space="preserve">ležni javnopravni </w:t>
            </w:r>
            <w:r w:rsidRPr="00EB3176">
              <w:rPr>
                <w:rFonts w:ascii="Arial" w:hAnsi="Arial" w:cs="Arial"/>
                <w:lang w:eastAsia="en-US"/>
              </w:rPr>
              <w:t>organ i koja je potrebna za uvoz, izvoz i tranzit robe</w:t>
            </w:r>
            <w:r w:rsidRPr="00EB3176">
              <w:rPr>
                <w:rFonts w:ascii="Arial" w:hAnsi="Arial" w:cs="Arial"/>
                <w:lang w:val="en-US" w:eastAsia="en-US"/>
              </w:rPr>
              <w:t>;</w:t>
            </w:r>
          </w:p>
          <w:p w14:paraId="707978B0" w14:textId="475B822C" w:rsidR="001B51FC" w:rsidRPr="00EB3176" w:rsidRDefault="001B51FC" w:rsidP="009C1491">
            <w:pPr>
              <w:numPr>
                <w:ilvl w:val="0"/>
                <w:numId w:val="6"/>
              </w:numPr>
              <w:spacing w:after="0"/>
              <w:ind w:left="457" w:hanging="263"/>
              <w:rPr>
                <w:rFonts w:ascii="Arial" w:hAnsi="Arial" w:cs="Arial"/>
                <w:color w:val="000000" w:themeColor="text1"/>
                <w:lang w:val="en-US" w:eastAsia="en-US"/>
              </w:rPr>
            </w:pPr>
            <w:r w:rsidRPr="00EB3176">
              <w:rPr>
                <w:rFonts w:ascii="Arial" w:hAnsi="Arial" w:cs="Arial"/>
                <w:color w:val="000000" w:themeColor="text1"/>
                <w:lang w:val="en-US" w:eastAsia="en-US"/>
              </w:rPr>
              <w:t xml:space="preserve">„Javnopravni </w:t>
            </w:r>
            <w:proofErr w:type="gramStart"/>
            <w:r w:rsidRPr="00EB3176">
              <w:rPr>
                <w:rFonts w:ascii="Arial" w:hAnsi="Arial" w:cs="Arial"/>
                <w:color w:val="000000" w:themeColor="text1"/>
                <w:lang w:val="en-US" w:eastAsia="en-US"/>
              </w:rPr>
              <w:t xml:space="preserve">organ“ </w:t>
            </w:r>
            <w:r w:rsidRPr="00EB3176">
              <w:rPr>
                <w:rFonts w:ascii="Arial" w:hAnsi="Arial" w:cs="Arial"/>
                <w:color w:val="000000" w:themeColor="text1"/>
                <w:lang w:eastAsia="en-US"/>
              </w:rPr>
              <w:t>je</w:t>
            </w:r>
            <w:proofErr w:type="gramEnd"/>
            <w:r w:rsidRPr="00EB3176">
              <w:rPr>
                <w:rFonts w:ascii="Arial" w:hAnsi="Arial" w:cs="Arial"/>
                <w:color w:val="000000" w:themeColor="text1"/>
                <w:lang w:eastAsia="en-US"/>
              </w:rPr>
              <w:t xml:space="preserve"> </w:t>
            </w:r>
            <w:r w:rsidRPr="00EB3176">
              <w:rPr>
                <w:rFonts w:ascii="Arial" w:hAnsi="Arial" w:cs="Arial"/>
                <w:color w:val="000000" w:themeColor="text1"/>
                <w:lang w:val="sr-Latn-RS" w:eastAsia="en-US"/>
              </w:rPr>
              <w:t xml:space="preserve">državni </w:t>
            </w:r>
            <w:r w:rsidRPr="00EB3176">
              <w:rPr>
                <w:rFonts w:ascii="Arial" w:hAnsi="Arial" w:cs="Arial"/>
                <w:color w:val="000000" w:themeColor="text1"/>
                <w:lang w:eastAsia="en-US"/>
              </w:rPr>
              <w:t>organ, organ državne uprave, organ lokalne samouprave, organ lokalne uprave, ustanova i drugi subjekat koji vrši javna ov</w:t>
            </w:r>
            <w:r w:rsidR="00F66313" w:rsidRPr="00EB3176">
              <w:rPr>
                <w:rFonts w:ascii="Arial" w:hAnsi="Arial" w:cs="Arial"/>
                <w:color w:val="000000" w:themeColor="text1"/>
                <w:lang w:eastAsia="en-US"/>
              </w:rPr>
              <w:t>l</w:t>
            </w:r>
            <w:r w:rsidRPr="00EB3176">
              <w:rPr>
                <w:rFonts w:ascii="Arial" w:hAnsi="Arial" w:cs="Arial"/>
                <w:color w:val="000000" w:themeColor="text1"/>
                <w:lang w:eastAsia="en-US"/>
              </w:rPr>
              <w:t>ašćenja, kad neposredno primjenjujući propise, odlučuje o pravima, obavezama ili pravnim interesima fizičkih i pravnih lica</w:t>
            </w:r>
            <w:r w:rsidRPr="00EB3176">
              <w:rPr>
                <w:rFonts w:ascii="Arial" w:hAnsi="Arial" w:cs="Arial"/>
                <w:color w:val="000000" w:themeColor="text1"/>
                <w:lang w:val="en-US" w:eastAsia="en-US"/>
              </w:rPr>
              <w:t>, koji imaju ovlašćenje da koriste Nacionalni jedinstveni šalter za carinu</w:t>
            </w:r>
            <w:r w:rsidRPr="00EB3176">
              <w:rPr>
                <w:rFonts w:ascii="Arial" w:hAnsi="Arial" w:cs="Arial"/>
                <w:color w:val="000000" w:themeColor="text1"/>
                <w:lang w:eastAsia="en-US"/>
              </w:rPr>
              <w:t xml:space="preserve"> i preduzima druge upravne akti</w:t>
            </w:r>
            <w:r w:rsidR="00F66313" w:rsidRPr="00EB3176">
              <w:rPr>
                <w:rFonts w:ascii="Arial" w:hAnsi="Arial" w:cs="Arial"/>
                <w:color w:val="000000" w:themeColor="text1"/>
                <w:lang w:eastAsia="en-US"/>
              </w:rPr>
              <w:t>v</w:t>
            </w:r>
            <w:r w:rsidRPr="00EB3176">
              <w:rPr>
                <w:rFonts w:ascii="Arial" w:hAnsi="Arial" w:cs="Arial"/>
                <w:color w:val="000000" w:themeColor="text1"/>
                <w:lang w:eastAsia="en-US"/>
              </w:rPr>
              <w:t>nosti u upravnim stvarima</w:t>
            </w:r>
            <w:r w:rsidRPr="00EB3176">
              <w:rPr>
                <w:rFonts w:ascii="Arial" w:hAnsi="Arial" w:cs="Arial"/>
                <w:color w:val="000000" w:themeColor="text1"/>
                <w:lang w:val="en-US" w:eastAsia="en-US"/>
              </w:rPr>
              <w:t>;</w:t>
            </w:r>
          </w:p>
          <w:p w14:paraId="7F17EE78" w14:textId="77777777" w:rsidR="001B51FC" w:rsidRPr="00EB3176" w:rsidRDefault="001B51FC" w:rsidP="009C1491">
            <w:pPr>
              <w:numPr>
                <w:ilvl w:val="0"/>
                <w:numId w:val="6"/>
              </w:numPr>
              <w:spacing w:after="0"/>
              <w:ind w:left="457" w:hanging="263"/>
              <w:rPr>
                <w:rFonts w:ascii="Arial" w:hAnsi="Arial" w:cs="Arial"/>
                <w:color w:val="000000" w:themeColor="text1"/>
                <w:lang w:val="en-US" w:eastAsia="en-US"/>
              </w:rPr>
            </w:pPr>
            <w:r w:rsidRPr="00EB3176">
              <w:rPr>
                <w:rFonts w:ascii="Arial" w:hAnsi="Arial" w:cs="Arial"/>
                <w:color w:val="000000" w:themeColor="text1"/>
                <w:lang w:val="en-US" w:eastAsia="en-US"/>
              </w:rPr>
              <w:t>„</w:t>
            </w:r>
            <w:proofErr w:type="gramStart"/>
            <w:r w:rsidRPr="00EB3176">
              <w:rPr>
                <w:rFonts w:ascii="Arial" w:hAnsi="Arial" w:cs="Arial"/>
                <w:color w:val="000000" w:themeColor="text1"/>
                <w:lang w:val="en-US" w:eastAsia="en-US"/>
              </w:rPr>
              <w:t>Korisnik“ je</w:t>
            </w:r>
            <w:proofErr w:type="gramEnd"/>
            <w:r w:rsidRPr="00EB3176">
              <w:rPr>
                <w:rFonts w:ascii="Arial" w:hAnsi="Arial" w:cs="Arial"/>
                <w:color w:val="000000" w:themeColor="text1"/>
                <w:lang w:val="en-US" w:eastAsia="en-US"/>
              </w:rPr>
              <w:t xml:space="preserve"> svako lice, javnopravni organ i privredni subjekat koji na posredan ili neposredan način koristi određene funkcionalnosti Nacionalnog jedinstvenog šaltera za carinu;</w:t>
            </w:r>
          </w:p>
          <w:p w14:paraId="54247F95" w14:textId="77777777" w:rsidR="001B51FC" w:rsidRPr="00EB3176" w:rsidRDefault="001B51FC" w:rsidP="009C1491">
            <w:pPr>
              <w:numPr>
                <w:ilvl w:val="0"/>
                <w:numId w:val="6"/>
              </w:numPr>
              <w:spacing w:after="0"/>
              <w:ind w:left="457" w:hanging="263"/>
              <w:rPr>
                <w:rFonts w:ascii="Arial" w:hAnsi="Arial" w:cs="Arial"/>
                <w:color w:val="000000" w:themeColor="text1"/>
                <w:lang w:val="en-US" w:eastAsia="en-US"/>
              </w:rPr>
            </w:pPr>
            <w:r w:rsidRPr="00EB3176">
              <w:rPr>
                <w:rFonts w:ascii="Arial" w:hAnsi="Arial" w:cs="Arial"/>
                <w:color w:val="000000" w:themeColor="text1"/>
                <w:lang w:val="en-US" w:eastAsia="en-US"/>
              </w:rPr>
              <w:t xml:space="preserve">„Referentni </w:t>
            </w:r>
            <w:proofErr w:type="gramStart"/>
            <w:r w:rsidRPr="00EB3176">
              <w:rPr>
                <w:rFonts w:ascii="Arial" w:hAnsi="Arial" w:cs="Arial"/>
                <w:color w:val="000000" w:themeColor="text1"/>
                <w:lang w:val="en-US" w:eastAsia="en-US"/>
              </w:rPr>
              <w:t>podaci“ su</w:t>
            </w:r>
            <w:proofErr w:type="gramEnd"/>
            <w:r w:rsidRPr="00EB3176">
              <w:rPr>
                <w:rFonts w:ascii="Arial" w:hAnsi="Arial" w:cs="Arial"/>
                <w:color w:val="000000" w:themeColor="text1"/>
                <w:lang w:val="en-US" w:eastAsia="en-US"/>
              </w:rPr>
              <w:t xml:space="preserve"> podaci iz određene oblasti grupisani na odgovarajući način, u skladu sa međunarodnim ili domaćim standardima;</w:t>
            </w:r>
          </w:p>
          <w:p w14:paraId="173F5910" w14:textId="77777777" w:rsidR="001B51FC" w:rsidRPr="00EB3176" w:rsidRDefault="001B51FC" w:rsidP="009C1491">
            <w:pPr>
              <w:numPr>
                <w:ilvl w:val="0"/>
                <w:numId w:val="6"/>
              </w:numPr>
              <w:spacing w:after="0"/>
              <w:ind w:left="457" w:hanging="263"/>
              <w:rPr>
                <w:rFonts w:ascii="Arial" w:hAnsi="Arial" w:cs="Arial"/>
                <w:color w:val="000000" w:themeColor="text1"/>
                <w:lang w:val="en-US" w:eastAsia="en-US"/>
              </w:rPr>
            </w:pPr>
            <w:r w:rsidRPr="00EB3176">
              <w:rPr>
                <w:rFonts w:ascii="Arial" w:hAnsi="Arial" w:cs="Arial"/>
                <w:color w:val="000000" w:themeColor="text1"/>
                <w:lang w:val="en-US" w:eastAsia="en-US"/>
              </w:rPr>
              <w:lastRenderedPageBreak/>
              <w:t xml:space="preserve">„Koordinaciono </w:t>
            </w:r>
            <w:proofErr w:type="gramStart"/>
            <w:r w:rsidRPr="00EB3176">
              <w:rPr>
                <w:rFonts w:ascii="Arial" w:hAnsi="Arial" w:cs="Arial"/>
                <w:color w:val="000000" w:themeColor="text1"/>
                <w:lang w:val="en-US" w:eastAsia="en-US"/>
              </w:rPr>
              <w:t>tijelo“ je</w:t>
            </w:r>
            <w:proofErr w:type="gramEnd"/>
            <w:r w:rsidRPr="00EB3176">
              <w:rPr>
                <w:rFonts w:ascii="Arial" w:hAnsi="Arial" w:cs="Arial"/>
                <w:color w:val="000000" w:themeColor="text1"/>
                <w:lang w:val="en-US" w:eastAsia="en-US"/>
              </w:rPr>
              <w:t xml:space="preserve"> tijelo koje upravlja i rukovodi Nacionalnim jedinstvenim šalterom za carinu;</w:t>
            </w:r>
          </w:p>
          <w:p w14:paraId="74487DCC" w14:textId="77777777"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„Necarinska </w:t>
            </w:r>
            <w:proofErr w:type="gramStart"/>
            <w:r w:rsidRPr="00EB3176">
              <w:rPr>
                <w:rFonts w:ascii="Arial" w:hAnsi="Arial" w:cs="Arial"/>
                <w:lang w:val="en-US" w:eastAsia="en-US"/>
              </w:rPr>
              <w:t>formalnost“ su</w:t>
            </w:r>
            <w:proofErr w:type="gramEnd"/>
            <w:r w:rsidRPr="00EB3176">
              <w:rPr>
                <w:rFonts w:ascii="Arial" w:hAnsi="Arial" w:cs="Arial"/>
                <w:lang w:val="en-US" w:eastAsia="en-US"/>
              </w:rPr>
              <w:t xml:space="preserve"> svi postupci koje sprovodi privredni subjekat ili javnopravni organ radi međunarodne trgovine robom i uslugama, u skladu sa posebnim propisima koji uređuju necarinsku formalnost;</w:t>
            </w:r>
          </w:p>
          <w:p w14:paraId="58C7EEF1" w14:textId="30CCBE98" w:rsidR="00BB080D" w:rsidRPr="00EB3176" w:rsidRDefault="00BB080D" w:rsidP="00BB080D">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„Lista necarinskih </w:t>
            </w:r>
            <w:proofErr w:type="gramStart"/>
            <w:r w:rsidRPr="00EB3176">
              <w:rPr>
                <w:rFonts w:ascii="Arial" w:hAnsi="Arial" w:cs="Arial"/>
                <w:lang w:val="en-US" w:eastAsia="en-US"/>
              </w:rPr>
              <w:t>formalnosti“ je</w:t>
            </w:r>
            <w:proofErr w:type="gramEnd"/>
            <w:r w:rsidRPr="00EB3176">
              <w:rPr>
                <w:rFonts w:ascii="Arial" w:hAnsi="Arial" w:cs="Arial"/>
                <w:lang w:val="en-US" w:eastAsia="en-US"/>
              </w:rPr>
              <w:t xml:space="preserve"> lista necarinskih formalnosti koje se integrišu i primjenjuju putem Nacionalnog </w:t>
            </w:r>
            <w:r w:rsidR="00A95A6A" w:rsidRPr="00EB3176">
              <w:rPr>
                <w:rFonts w:ascii="Arial" w:hAnsi="Arial" w:cs="Arial"/>
                <w:lang w:val="en-US" w:eastAsia="en-US"/>
              </w:rPr>
              <w:t xml:space="preserve">jedinstvenog </w:t>
            </w:r>
            <w:r w:rsidRPr="00EB3176">
              <w:rPr>
                <w:rFonts w:ascii="Arial" w:hAnsi="Arial" w:cs="Arial"/>
                <w:lang w:val="en-US" w:eastAsia="en-US"/>
              </w:rPr>
              <w:t>šaltera za carinu;</w:t>
            </w:r>
          </w:p>
          <w:p w14:paraId="1C0EE3C9" w14:textId="73A82369"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„Prate</w:t>
            </w:r>
            <w:r w:rsidR="00D31F23" w:rsidRPr="00EB3176">
              <w:rPr>
                <w:rFonts w:ascii="Arial" w:hAnsi="Arial" w:cs="Arial"/>
                <w:lang w:val="en-US" w:eastAsia="en-US"/>
              </w:rPr>
              <w:t>ć</w:t>
            </w:r>
            <w:r w:rsidRPr="00EB3176">
              <w:rPr>
                <w:rFonts w:ascii="Arial" w:hAnsi="Arial" w:cs="Arial"/>
                <w:lang w:val="en-US" w:eastAsia="en-US"/>
              </w:rPr>
              <w:t xml:space="preserve">i </w:t>
            </w:r>
            <w:proofErr w:type="gramStart"/>
            <w:r w:rsidRPr="00EB3176">
              <w:rPr>
                <w:rFonts w:ascii="Arial" w:hAnsi="Arial" w:cs="Arial"/>
                <w:lang w:val="en-US" w:eastAsia="en-US"/>
              </w:rPr>
              <w:t>dokument“ je</w:t>
            </w:r>
            <w:proofErr w:type="gramEnd"/>
            <w:r w:rsidRPr="00EB3176">
              <w:rPr>
                <w:rFonts w:ascii="Arial" w:hAnsi="Arial" w:cs="Arial"/>
                <w:lang w:val="en-US" w:eastAsia="en-US"/>
              </w:rPr>
              <w:t xml:space="preserve"> svaki potreban dokument izdat od javnopravnog organa ili sačinjen od privrednog subjekta, ili bilo koja potrebna informacija obezbijeđena od privrednog subjekta, radi potvrđivanja ispunjenosti necarinskih formalnosti;</w:t>
            </w:r>
          </w:p>
          <w:p w14:paraId="0245666C" w14:textId="5E6DD904"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„Upravljanje </w:t>
            </w:r>
            <w:proofErr w:type="gramStart"/>
            <w:r w:rsidRPr="00EB3176">
              <w:rPr>
                <w:rFonts w:ascii="Arial" w:hAnsi="Arial" w:cs="Arial"/>
                <w:lang w:val="en-US" w:eastAsia="en-US"/>
              </w:rPr>
              <w:t>količinom“ je</w:t>
            </w:r>
            <w:proofErr w:type="gramEnd"/>
            <w:r w:rsidRPr="00EB3176">
              <w:rPr>
                <w:rFonts w:ascii="Arial" w:hAnsi="Arial" w:cs="Arial"/>
                <w:lang w:val="en-US" w:eastAsia="en-US"/>
              </w:rPr>
              <w:t xml:space="preserve"> aktivnost praćenja i upravljanja količinom robe odobrene od strane javnopravnog organa, u skladu sa posebnim propisima koji uređuju necarinsku formalnost, na osnovu informacija dobijenih od carinskog organa;</w:t>
            </w:r>
          </w:p>
          <w:p w14:paraId="3B76ECE4" w14:textId="77777777"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„Necarinski </w:t>
            </w:r>
            <w:proofErr w:type="gramStart"/>
            <w:r w:rsidRPr="00EB3176">
              <w:rPr>
                <w:rFonts w:ascii="Arial" w:hAnsi="Arial" w:cs="Arial"/>
                <w:lang w:val="en-US" w:eastAsia="en-US"/>
              </w:rPr>
              <w:t>sistem“ je</w:t>
            </w:r>
            <w:proofErr w:type="gramEnd"/>
            <w:r w:rsidRPr="00EB3176">
              <w:rPr>
                <w:rFonts w:ascii="Arial" w:hAnsi="Arial" w:cs="Arial"/>
                <w:lang w:val="en-US" w:eastAsia="en-US"/>
              </w:rPr>
              <w:t xml:space="preserve"> informacioni sistem uspostavljen ili kojim upravlja javnopravni organ, a koji se koristi za kreiranje, slanje, prijem, čuvanje i drugu obradu dokumenata i podataka u elektronskom obliku, radi ispunjavanja odgovarajuće necarinske formalnosti;</w:t>
            </w:r>
          </w:p>
          <w:p w14:paraId="5C6AAE63" w14:textId="77777777"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„Carinski </w:t>
            </w:r>
            <w:proofErr w:type="gramStart"/>
            <w:r w:rsidRPr="00EB3176">
              <w:rPr>
                <w:rFonts w:ascii="Arial" w:hAnsi="Arial" w:cs="Arial"/>
                <w:lang w:val="en-US" w:eastAsia="en-US"/>
              </w:rPr>
              <w:t>sistem“ je</w:t>
            </w:r>
            <w:proofErr w:type="gramEnd"/>
            <w:r w:rsidRPr="00EB3176">
              <w:rPr>
                <w:rFonts w:ascii="Arial" w:hAnsi="Arial" w:cs="Arial"/>
                <w:lang w:val="en-US" w:eastAsia="en-US"/>
              </w:rPr>
              <w:t xml:space="preserve"> informacioni sistem uspostavljen ili kojim upravlja carinski organ, a koji se koristi za obradu carinskih deklaracija, akciznih i drugih dokumenata, radi ispunjavanja odgovarajućih carinskih formalnosti;</w:t>
            </w:r>
          </w:p>
          <w:p w14:paraId="03B0E85B" w14:textId="77777777" w:rsidR="001B51FC" w:rsidRPr="00EB3176" w:rsidRDefault="001B51FC" w:rsidP="009C1491">
            <w:pPr>
              <w:numPr>
                <w:ilvl w:val="0"/>
                <w:numId w:val="6"/>
              </w:numPr>
              <w:spacing w:after="0"/>
              <w:ind w:left="457" w:hanging="263"/>
              <w:rPr>
                <w:rFonts w:ascii="Arial" w:hAnsi="Arial" w:cs="Arial"/>
                <w:lang w:val="en-US" w:eastAsia="en-US"/>
              </w:rPr>
            </w:pPr>
            <w:r w:rsidRPr="00EB3176">
              <w:rPr>
                <w:rFonts w:ascii="Arial" w:hAnsi="Arial" w:cs="Arial"/>
                <w:lang w:val="en-US" w:eastAsia="en-US"/>
              </w:rPr>
              <w:t xml:space="preserve">„Broj za registraciju i identifikaciju privrednog </w:t>
            </w:r>
            <w:proofErr w:type="gramStart"/>
            <w:r w:rsidRPr="00EB3176">
              <w:rPr>
                <w:rFonts w:ascii="Arial" w:hAnsi="Arial" w:cs="Arial"/>
                <w:lang w:val="en-US" w:eastAsia="en-US"/>
              </w:rPr>
              <w:t>subjekta“ je</w:t>
            </w:r>
            <w:proofErr w:type="gramEnd"/>
            <w:r w:rsidRPr="00EB3176">
              <w:rPr>
                <w:rFonts w:ascii="Arial" w:hAnsi="Arial" w:cs="Arial"/>
                <w:lang w:val="en-US" w:eastAsia="en-US"/>
              </w:rPr>
              <w:t xml:space="preserve"> jedinstveni broj koji dodjeljuje nadle</w:t>
            </w:r>
            <w:r w:rsidRPr="00EB3176">
              <w:rPr>
                <w:rFonts w:ascii="Arial" w:hAnsi="Arial" w:cs="Arial"/>
                <w:lang w:val="sr-Latn-RS" w:eastAsia="en-US"/>
              </w:rPr>
              <w:t>žni</w:t>
            </w:r>
            <w:r w:rsidRPr="00EB3176">
              <w:rPr>
                <w:rFonts w:ascii="Arial" w:hAnsi="Arial" w:cs="Arial"/>
                <w:lang w:val="en-US" w:eastAsia="en-US"/>
              </w:rPr>
              <w:t xml:space="preserve"> državni organ privrednom subjektu ili drugom licu, kojim se vrši registracija za carinske svrhe.</w:t>
            </w:r>
          </w:p>
          <w:p w14:paraId="7EFF7442" w14:textId="77777777" w:rsidR="001B51FC" w:rsidRPr="00EB3176" w:rsidRDefault="001B51FC" w:rsidP="009C1491">
            <w:pPr>
              <w:spacing w:after="0"/>
              <w:ind w:left="-41"/>
              <w:rPr>
                <w:rFonts w:ascii="Arial" w:hAnsi="Arial" w:cs="Arial"/>
                <w:b/>
                <w:bCs/>
                <w:lang w:val="en-US" w:eastAsia="en-US"/>
              </w:rPr>
            </w:pPr>
          </w:p>
        </w:tc>
      </w:tr>
      <w:tr w:rsidR="001B51FC" w:rsidRPr="00EB3176" w14:paraId="604FC576" w14:textId="77777777" w:rsidTr="000F77EA">
        <w:tc>
          <w:tcPr>
            <w:tcW w:w="9640" w:type="dxa"/>
          </w:tcPr>
          <w:p w14:paraId="37A9ADFE" w14:textId="77777777" w:rsidR="001B51FC" w:rsidRPr="00EB3176" w:rsidRDefault="001B51FC" w:rsidP="00C455BA">
            <w:pPr>
              <w:spacing w:after="0"/>
              <w:ind w:left="33" w:hanging="33"/>
              <w:jc w:val="center"/>
              <w:rPr>
                <w:rFonts w:ascii="Arial" w:hAnsi="Arial" w:cs="Arial"/>
                <w:lang w:val="sr-Latn-RS" w:eastAsia="en-US"/>
              </w:rPr>
            </w:pPr>
            <w:r w:rsidRPr="00EB3176">
              <w:rPr>
                <w:rFonts w:ascii="Arial" w:hAnsi="Arial" w:cs="Arial"/>
                <w:b/>
                <w:bCs/>
                <w:lang w:val="sr-Latn-RS" w:eastAsia="en-US"/>
              </w:rPr>
              <w:lastRenderedPageBreak/>
              <w:t>Cilj</w:t>
            </w:r>
            <w:r w:rsidRPr="00EB3176">
              <w:rPr>
                <w:rFonts w:ascii="Arial" w:hAnsi="Arial" w:cs="Arial"/>
                <w:lang w:val="sr-Latn-RS" w:eastAsia="en-US"/>
              </w:rPr>
              <w:br/>
            </w:r>
            <w:r w:rsidRPr="00EB3176">
              <w:rPr>
                <w:rFonts w:ascii="Arial" w:hAnsi="Arial" w:cs="Arial"/>
                <w:b/>
                <w:bCs/>
                <w:lang w:val="sr-Latn-RS" w:eastAsia="en-US"/>
              </w:rPr>
              <w:t>Član 4</w:t>
            </w:r>
          </w:p>
          <w:p w14:paraId="0384B15C" w14:textId="28EE3C02" w:rsidR="001B51FC" w:rsidRPr="00EB3176" w:rsidRDefault="00111C25" w:rsidP="00111C25">
            <w:pPr>
              <w:spacing w:after="0"/>
              <w:ind w:left="315" w:hanging="33"/>
              <w:rPr>
                <w:rFonts w:ascii="Arial" w:hAnsi="Arial" w:cs="Arial"/>
                <w:lang w:val="sr-Latn-RS" w:eastAsia="en-US"/>
              </w:rPr>
            </w:pPr>
            <w:r w:rsidRPr="00EB3176">
              <w:rPr>
                <w:rFonts w:ascii="Arial" w:hAnsi="Arial" w:cs="Arial"/>
                <w:lang w:val="sr-Latn-RS" w:eastAsia="en-US"/>
              </w:rPr>
              <w:t xml:space="preserve"> </w:t>
            </w:r>
            <w:r w:rsidR="001B51FC" w:rsidRPr="00EB3176">
              <w:rPr>
                <w:rFonts w:ascii="Arial" w:hAnsi="Arial" w:cs="Arial"/>
                <w:lang w:val="sr-Latn-RS" w:eastAsia="en-US"/>
              </w:rPr>
              <w:t>Ovim zakonom obezbjeđuje se efikasno sprovođenje nadležnosti u međunarodnoj trgovini robom i uslugama i standardizovana razmjena dokumenata i podataka u elektronskom obliku, između carinskog organa, javnopr</w:t>
            </w:r>
            <w:r w:rsidR="006F3C75" w:rsidRPr="00EB3176">
              <w:rPr>
                <w:rFonts w:ascii="Arial" w:hAnsi="Arial" w:cs="Arial"/>
                <w:lang w:val="sr-Latn-RS" w:eastAsia="en-US"/>
              </w:rPr>
              <w:t>a</w:t>
            </w:r>
            <w:r w:rsidR="001B51FC" w:rsidRPr="00EB3176">
              <w:rPr>
                <w:rFonts w:ascii="Arial" w:hAnsi="Arial" w:cs="Arial"/>
                <w:lang w:val="sr-Latn-RS" w:eastAsia="en-US"/>
              </w:rPr>
              <w:t>vnih organa i privrednih subjekata.</w:t>
            </w:r>
          </w:p>
          <w:p w14:paraId="038D5703" w14:textId="77777777" w:rsidR="001B51FC" w:rsidRPr="00EB3176" w:rsidRDefault="001B51FC" w:rsidP="001B51FC">
            <w:pPr>
              <w:spacing w:after="0"/>
              <w:ind w:left="-41"/>
              <w:jc w:val="center"/>
              <w:rPr>
                <w:rFonts w:ascii="Arial" w:hAnsi="Arial" w:cs="Arial"/>
                <w:b/>
                <w:bCs/>
                <w:lang w:val="sr-Latn-RS" w:eastAsia="en-US"/>
              </w:rPr>
            </w:pPr>
          </w:p>
        </w:tc>
      </w:tr>
      <w:tr w:rsidR="001B51FC" w:rsidRPr="00EB3176" w14:paraId="24A244AD" w14:textId="77777777" w:rsidTr="000F77EA">
        <w:tc>
          <w:tcPr>
            <w:tcW w:w="9640" w:type="dxa"/>
          </w:tcPr>
          <w:p w14:paraId="75DBD6D9" w14:textId="71964A15" w:rsidR="001B51FC" w:rsidRPr="00EB3176" w:rsidRDefault="001B51FC" w:rsidP="009C1491">
            <w:pPr>
              <w:spacing w:after="0"/>
              <w:ind w:left="33" w:hanging="33"/>
              <w:jc w:val="center"/>
              <w:rPr>
                <w:rFonts w:ascii="Arial" w:hAnsi="Arial" w:cs="Arial"/>
                <w:lang w:val="sr-Latn-RS" w:eastAsia="en-US"/>
              </w:rPr>
            </w:pPr>
            <w:r w:rsidRPr="00EB3176">
              <w:rPr>
                <w:rFonts w:ascii="Arial" w:hAnsi="Arial" w:cs="Arial"/>
                <w:b/>
                <w:bCs/>
                <w:lang w:val="sr-Latn-RS" w:eastAsia="en-US"/>
              </w:rPr>
              <w:t>GLAVA II</w:t>
            </w:r>
            <w:r w:rsidRPr="00EB3176">
              <w:rPr>
                <w:rFonts w:ascii="Arial" w:hAnsi="Arial" w:cs="Arial"/>
                <w:lang w:val="sr-Latn-RS" w:eastAsia="en-US"/>
              </w:rPr>
              <w:br/>
            </w:r>
            <w:r w:rsidRPr="00EB3176">
              <w:rPr>
                <w:rFonts w:ascii="Arial" w:hAnsi="Arial" w:cs="Arial"/>
                <w:b/>
                <w:bCs/>
                <w:lang w:val="sr-Latn-RS" w:eastAsia="en-US"/>
              </w:rPr>
              <w:t xml:space="preserve">JAVNOPRAVNI ORGAN I CARINSKI ORGAN, PRIVREDNI SUBJEKAT I OBRADA LIČNIH PODATAKA U NACIONALNOM JEDINSTVENOM </w:t>
            </w:r>
            <w:r w:rsidR="00FF66D2" w:rsidRPr="00EB3176">
              <w:rPr>
                <w:rFonts w:ascii="Arial" w:hAnsi="Arial" w:cs="Arial"/>
                <w:b/>
                <w:bCs/>
                <w:lang w:val="sr-Latn-RS" w:eastAsia="en-US"/>
              </w:rPr>
              <w:t>ŠALTERU</w:t>
            </w:r>
            <w:r w:rsidRPr="00EB3176">
              <w:rPr>
                <w:rFonts w:ascii="Arial" w:hAnsi="Arial" w:cs="Arial"/>
                <w:b/>
                <w:bCs/>
                <w:lang w:val="sr-Latn-RS" w:eastAsia="en-US"/>
              </w:rPr>
              <w:t xml:space="preserve"> ZA CARINU</w:t>
            </w:r>
          </w:p>
          <w:p w14:paraId="0DCE3660" w14:textId="77777777" w:rsidR="001B51FC" w:rsidRPr="00EB3176" w:rsidRDefault="001B51FC" w:rsidP="009C1491">
            <w:pPr>
              <w:spacing w:after="0"/>
              <w:ind w:left="33" w:hanging="33"/>
              <w:jc w:val="center"/>
              <w:rPr>
                <w:rFonts w:ascii="Arial" w:hAnsi="Arial" w:cs="Arial"/>
                <w:b/>
                <w:bCs/>
                <w:lang w:val="sr-Latn-RS" w:eastAsia="en-US"/>
              </w:rPr>
            </w:pPr>
          </w:p>
          <w:p w14:paraId="3B08B7F3" w14:textId="5B05C589" w:rsidR="001B51FC" w:rsidRPr="00EB3176" w:rsidRDefault="001B51FC" w:rsidP="009C1491">
            <w:pPr>
              <w:spacing w:after="0"/>
              <w:ind w:left="33" w:hanging="33"/>
              <w:jc w:val="center"/>
              <w:rPr>
                <w:rFonts w:ascii="Arial" w:hAnsi="Arial" w:cs="Arial"/>
                <w:lang w:val="en-US" w:eastAsia="en-US"/>
              </w:rPr>
            </w:pPr>
            <w:r w:rsidRPr="00EB3176">
              <w:rPr>
                <w:rFonts w:ascii="Arial" w:hAnsi="Arial" w:cs="Arial"/>
                <w:b/>
                <w:bCs/>
                <w:lang w:val="en-US" w:eastAsia="en-US"/>
              </w:rPr>
              <w:t>Javnopr</w:t>
            </w:r>
            <w:r w:rsidR="00AA6955" w:rsidRPr="00EB3176">
              <w:rPr>
                <w:rFonts w:ascii="Arial" w:hAnsi="Arial" w:cs="Arial"/>
                <w:b/>
                <w:bCs/>
                <w:lang w:val="en-US" w:eastAsia="en-US"/>
              </w:rPr>
              <w:t>a</w:t>
            </w:r>
            <w:r w:rsidRPr="00EB3176">
              <w:rPr>
                <w:rFonts w:ascii="Arial" w:hAnsi="Arial" w:cs="Arial"/>
                <w:b/>
                <w:bCs/>
                <w:lang w:val="en-US" w:eastAsia="en-US"/>
              </w:rPr>
              <w:t>vni organ i carinski organ</w:t>
            </w:r>
            <w:r w:rsidRPr="00EB3176">
              <w:rPr>
                <w:rFonts w:ascii="Arial" w:hAnsi="Arial" w:cs="Arial"/>
                <w:lang w:val="en-US" w:eastAsia="en-US"/>
              </w:rPr>
              <w:br/>
            </w:r>
            <w:r w:rsidRPr="00EB3176">
              <w:rPr>
                <w:rFonts w:ascii="Arial" w:hAnsi="Arial" w:cs="Arial"/>
                <w:b/>
                <w:bCs/>
                <w:lang w:val="en-US" w:eastAsia="en-US"/>
              </w:rPr>
              <w:t>Član 5</w:t>
            </w:r>
          </w:p>
          <w:p w14:paraId="5885AC29" w14:textId="077805F2" w:rsidR="001B51FC" w:rsidRPr="00EB3176" w:rsidRDefault="001B51FC" w:rsidP="009C1491">
            <w:pPr>
              <w:pStyle w:val="ListParagraph"/>
              <w:numPr>
                <w:ilvl w:val="0"/>
                <w:numId w:val="17"/>
              </w:numPr>
              <w:spacing w:after="0"/>
              <w:ind w:left="461"/>
              <w:rPr>
                <w:rFonts w:ascii="Arial" w:hAnsi="Arial" w:cs="Arial"/>
                <w:lang w:val="en-US" w:eastAsia="en-US"/>
              </w:rPr>
            </w:pPr>
            <w:r w:rsidRPr="00EB3176">
              <w:rPr>
                <w:rFonts w:ascii="Arial" w:hAnsi="Arial" w:cs="Arial"/>
                <w:lang w:val="en-US" w:eastAsia="en-US"/>
              </w:rPr>
              <w:t>Javnoprav</w:t>
            </w:r>
            <w:r w:rsidR="00AA6955" w:rsidRPr="00EB3176">
              <w:rPr>
                <w:rFonts w:ascii="Arial" w:hAnsi="Arial" w:cs="Arial"/>
                <w:lang w:val="en-US" w:eastAsia="en-US"/>
              </w:rPr>
              <w:t>n</w:t>
            </w:r>
            <w:r w:rsidRPr="00EB3176">
              <w:rPr>
                <w:rFonts w:ascii="Arial" w:hAnsi="Arial" w:cs="Arial"/>
                <w:lang w:val="en-US" w:eastAsia="en-US"/>
              </w:rPr>
              <w:t>i organ u Nacionalnom jedinstvenom šalteru za carinu je organ koji:</w:t>
            </w:r>
          </w:p>
          <w:p w14:paraId="1B2A744B" w14:textId="77777777" w:rsidR="001B51FC" w:rsidRPr="00EB3176" w:rsidRDefault="001B51FC" w:rsidP="009C1491">
            <w:pPr>
              <w:numPr>
                <w:ilvl w:val="0"/>
                <w:numId w:val="7"/>
              </w:numPr>
              <w:tabs>
                <w:tab w:val="clear" w:pos="720"/>
              </w:tabs>
              <w:spacing w:after="0"/>
              <w:ind w:left="744" w:hanging="263"/>
              <w:rPr>
                <w:rFonts w:ascii="Arial" w:hAnsi="Arial" w:cs="Arial"/>
                <w:lang w:val="en-US" w:eastAsia="en-US"/>
              </w:rPr>
            </w:pPr>
            <w:r w:rsidRPr="00EB3176">
              <w:rPr>
                <w:rFonts w:ascii="Arial" w:hAnsi="Arial" w:cs="Arial"/>
                <w:lang w:val="en-US" w:eastAsia="en-US"/>
              </w:rPr>
              <w:t>raspolaže sopstvenim necarinskim sistemom za prijem i obradu zahtjeva podnijetog od strane privrednog subjekta preko Nacionalnog jedinstvenog šaltera za carinu, radi donošenja odluke u sopstvenom sistemu, potrebne za sprovođenje necarinskih formalnosti;</w:t>
            </w:r>
          </w:p>
          <w:p w14:paraId="46BC1B17" w14:textId="7DCA334A" w:rsidR="001B51FC" w:rsidRPr="00EB3176" w:rsidRDefault="001B51FC" w:rsidP="009C1491">
            <w:pPr>
              <w:numPr>
                <w:ilvl w:val="0"/>
                <w:numId w:val="7"/>
              </w:numPr>
              <w:tabs>
                <w:tab w:val="clear" w:pos="720"/>
              </w:tabs>
              <w:spacing w:after="0"/>
              <w:ind w:left="744" w:hanging="263"/>
              <w:rPr>
                <w:rFonts w:ascii="Arial" w:hAnsi="Arial" w:cs="Arial"/>
                <w:lang w:val="en-US" w:eastAsia="en-US"/>
              </w:rPr>
            </w:pPr>
            <w:r w:rsidRPr="00EB3176">
              <w:rPr>
                <w:rFonts w:ascii="Arial" w:hAnsi="Arial" w:cs="Arial"/>
                <w:lang w:val="en-US" w:eastAsia="en-US"/>
              </w:rPr>
              <w:t>ne raspolaže sopstvenim necarinskim sistemom za prijem i obradu zahtjeva podnijetog od strane privrednog subjekta preko Nacionalnog jedinstvenog šaltera za carinu i donosi odluku</w:t>
            </w:r>
            <w:r w:rsidR="00D31F23" w:rsidRPr="00EB3176">
              <w:rPr>
                <w:rFonts w:ascii="Arial" w:hAnsi="Arial" w:cs="Arial"/>
                <w:lang w:val="en-US" w:eastAsia="en-US"/>
              </w:rPr>
              <w:t xml:space="preserve"> putem</w:t>
            </w:r>
            <w:r w:rsidR="00DF3284" w:rsidRPr="00EB3176">
              <w:rPr>
                <w:rFonts w:ascii="Arial" w:hAnsi="Arial" w:cs="Arial"/>
                <w:lang w:val="en-US" w:eastAsia="en-US"/>
              </w:rPr>
              <w:t xml:space="preserve"> </w:t>
            </w:r>
            <w:r w:rsidRPr="00EB3176">
              <w:rPr>
                <w:rFonts w:ascii="Arial" w:hAnsi="Arial" w:cs="Arial"/>
                <w:lang w:val="en-US" w:eastAsia="en-US"/>
              </w:rPr>
              <w:t>Nacionalno</w:t>
            </w:r>
            <w:r w:rsidR="005B7FFB" w:rsidRPr="00EB3176">
              <w:rPr>
                <w:rFonts w:ascii="Arial" w:hAnsi="Arial" w:cs="Arial"/>
                <w:lang w:val="en-US" w:eastAsia="en-US"/>
              </w:rPr>
              <w:t>g</w:t>
            </w:r>
            <w:r w:rsidRPr="00EB3176">
              <w:rPr>
                <w:rFonts w:ascii="Arial" w:hAnsi="Arial" w:cs="Arial"/>
                <w:lang w:val="en-US" w:eastAsia="en-US"/>
              </w:rPr>
              <w:t xml:space="preserve"> jedinstveno</w:t>
            </w:r>
            <w:r w:rsidR="005B7FFB" w:rsidRPr="00EB3176">
              <w:rPr>
                <w:rFonts w:ascii="Arial" w:hAnsi="Arial" w:cs="Arial"/>
                <w:lang w:val="en-US" w:eastAsia="en-US"/>
              </w:rPr>
              <w:t>g</w:t>
            </w:r>
            <w:r w:rsidRPr="00EB3176">
              <w:rPr>
                <w:rFonts w:ascii="Arial" w:hAnsi="Arial" w:cs="Arial"/>
                <w:lang w:val="en-US" w:eastAsia="en-US"/>
              </w:rPr>
              <w:t xml:space="preserve"> šalter</w:t>
            </w:r>
            <w:r w:rsidR="009F6FEC" w:rsidRPr="00EB3176">
              <w:rPr>
                <w:rFonts w:ascii="Arial" w:hAnsi="Arial" w:cs="Arial"/>
                <w:lang w:val="en-US" w:eastAsia="en-US"/>
              </w:rPr>
              <w:t>a</w:t>
            </w:r>
            <w:r w:rsidR="00C353FB" w:rsidRPr="00EB3176">
              <w:rPr>
                <w:rFonts w:ascii="Arial" w:hAnsi="Arial" w:cs="Arial"/>
                <w:lang w:val="en-US" w:eastAsia="en-US"/>
              </w:rPr>
              <w:t xml:space="preserve"> za carinu</w:t>
            </w:r>
            <w:r w:rsidRPr="00EB3176">
              <w:rPr>
                <w:rFonts w:ascii="Arial" w:hAnsi="Arial" w:cs="Arial"/>
                <w:lang w:val="en-US" w:eastAsia="en-US"/>
              </w:rPr>
              <w:t>, potrebnu za sprovođenje necarinskih formalnosti.</w:t>
            </w:r>
          </w:p>
          <w:p w14:paraId="396823E3" w14:textId="08AE8837" w:rsidR="001B51FC" w:rsidRPr="00EB3176" w:rsidRDefault="001B51FC" w:rsidP="009C1491">
            <w:pPr>
              <w:pStyle w:val="ListParagraph"/>
              <w:numPr>
                <w:ilvl w:val="0"/>
                <w:numId w:val="17"/>
              </w:numPr>
              <w:spacing w:after="0"/>
              <w:ind w:left="461"/>
              <w:rPr>
                <w:rFonts w:ascii="Arial" w:hAnsi="Arial" w:cs="Arial"/>
                <w:lang w:val="en-US" w:eastAsia="en-US"/>
              </w:rPr>
            </w:pPr>
            <w:r w:rsidRPr="00EB3176">
              <w:rPr>
                <w:rFonts w:ascii="Arial" w:hAnsi="Arial" w:cs="Arial"/>
                <w:lang w:val="en-US" w:eastAsia="en-US"/>
              </w:rPr>
              <w:lastRenderedPageBreak/>
              <w:t xml:space="preserve">Javnopravni organ iz stava </w:t>
            </w:r>
            <w:r w:rsidR="00BB051D" w:rsidRPr="00EB3176">
              <w:rPr>
                <w:rFonts w:ascii="Arial" w:hAnsi="Arial" w:cs="Arial"/>
                <w:lang w:val="en-US" w:eastAsia="en-US"/>
              </w:rPr>
              <w:t>(</w:t>
            </w:r>
            <w:r w:rsidRPr="00EB3176">
              <w:rPr>
                <w:rFonts w:ascii="Arial" w:hAnsi="Arial" w:cs="Arial"/>
                <w:lang w:val="en-US" w:eastAsia="en-US"/>
              </w:rPr>
              <w:t>1</w:t>
            </w:r>
            <w:r w:rsidR="00BB051D" w:rsidRPr="00EB3176">
              <w:rPr>
                <w:rFonts w:ascii="Arial" w:hAnsi="Arial" w:cs="Arial"/>
                <w:lang w:val="en-US" w:eastAsia="en-US"/>
              </w:rPr>
              <w:t>)</w:t>
            </w:r>
            <w:r w:rsidRPr="00EB3176">
              <w:rPr>
                <w:rFonts w:ascii="Arial" w:hAnsi="Arial" w:cs="Arial"/>
                <w:lang w:val="en-US" w:eastAsia="en-US"/>
              </w:rPr>
              <w:t xml:space="preserve"> tačke 1 ovog člana odgovoran je za funkcionisanje i održavanje sopstvenog necarinskog sistema sa kojim Nacionalni jedinstveni šalter za carinu razmjenjuje podatke.</w:t>
            </w:r>
          </w:p>
          <w:p w14:paraId="6B358FD5" w14:textId="1ECBC1EE" w:rsidR="001B51FC" w:rsidRPr="00EB3176" w:rsidRDefault="001B51FC" w:rsidP="009C1491">
            <w:pPr>
              <w:pStyle w:val="ListParagraph"/>
              <w:numPr>
                <w:ilvl w:val="0"/>
                <w:numId w:val="17"/>
              </w:numPr>
              <w:spacing w:after="0"/>
              <w:ind w:left="461"/>
              <w:rPr>
                <w:rFonts w:ascii="Arial" w:hAnsi="Arial" w:cs="Arial"/>
                <w:lang w:val="de-DE" w:eastAsia="en-US"/>
              </w:rPr>
            </w:pPr>
            <w:r w:rsidRPr="00EB3176">
              <w:rPr>
                <w:rFonts w:ascii="Arial" w:hAnsi="Arial" w:cs="Arial"/>
                <w:lang w:val="de-DE" w:eastAsia="en-US"/>
              </w:rPr>
              <w:t xml:space="preserve">Carinski organ u Nacionalnom jedinstvenom </w:t>
            </w:r>
            <w:r w:rsidRPr="00EB3176">
              <w:rPr>
                <w:rFonts w:ascii="Arial" w:hAnsi="Arial" w:cs="Arial"/>
                <w:lang w:val="sr-Latn-RS" w:eastAsia="en-US"/>
              </w:rPr>
              <w:t>šalteru</w:t>
            </w:r>
            <w:r w:rsidR="00DF3284" w:rsidRPr="00EB3176">
              <w:rPr>
                <w:rFonts w:ascii="Arial" w:hAnsi="Arial" w:cs="Arial"/>
                <w:lang w:val="sr-Latn-RS" w:eastAsia="en-US"/>
              </w:rPr>
              <w:t xml:space="preserve"> </w:t>
            </w:r>
            <w:r w:rsidRPr="00EB3176">
              <w:rPr>
                <w:rFonts w:ascii="Arial" w:hAnsi="Arial" w:cs="Arial"/>
                <w:lang w:val="de-DE" w:eastAsia="en-US"/>
              </w:rPr>
              <w:t>za carinu je organ koji:</w:t>
            </w:r>
          </w:p>
          <w:p w14:paraId="53E8437A" w14:textId="16574530" w:rsidR="00195A6C" w:rsidRPr="00EB3176" w:rsidRDefault="001B51FC" w:rsidP="009C1491">
            <w:pPr>
              <w:numPr>
                <w:ilvl w:val="0"/>
                <w:numId w:val="20"/>
              </w:numPr>
              <w:tabs>
                <w:tab w:val="clear" w:pos="720"/>
              </w:tabs>
              <w:spacing w:after="0"/>
              <w:ind w:hanging="259"/>
              <w:rPr>
                <w:rFonts w:ascii="Arial" w:hAnsi="Arial" w:cs="Arial"/>
                <w:lang w:val="de-DE" w:eastAsia="en-US"/>
              </w:rPr>
            </w:pPr>
            <w:r w:rsidRPr="00EB3176">
              <w:rPr>
                <w:rFonts w:ascii="Arial" w:hAnsi="Arial" w:cs="Arial"/>
                <w:lang w:val="de-DE" w:eastAsia="en-US"/>
              </w:rPr>
              <w:t>vrši provjeru validnosti podataka iz done</w:t>
            </w:r>
            <w:r w:rsidR="0059291A" w:rsidRPr="00EB3176">
              <w:rPr>
                <w:rFonts w:ascii="Arial" w:hAnsi="Arial" w:cs="Arial"/>
                <w:lang w:val="de-DE" w:eastAsia="en-US"/>
              </w:rPr>
              <w:t>s</w:t>
            </w:r>
            <w:r w:rsidRPr="00EB3176">
              <w:rPr>
                <w:rFonts w:ascii="Arial" w:hAnsi="Arial" w:cs="Arial"/>
                <w:lang w:val="de-DE" w:eastAsia="en-US"/>
              </w:rPr>
              <w:t>ene odluke navedene u carinsk</w:t>
            </w:r>
            <w:r w:rsidR="005B7FFB" w:rsidRPr="00EB3176">
              <w:rPr>
                <w:rFonts w:ascii="Arial" w:hAnsi="Arial" w:cs="Arial"/>
                <w:lang w:val="de-DE" w:eastAsia="en-US"/>
              </w:rPr>
              <w:t>oj</w:t>
            </w:r>
            <w:r w:rsidRPr="00EB3176">
              <w:rPr>
                <w:rFonts w:ascii="Arial" w:hAnsi="Arial" w:cs="Arial"/>
                <w:lang w:val="de-DE" w:eastAsia="en-US"/>
              </w:rPr>
              <w:t xml:space="preserve"> deklaracij</w:t>
            </w:r>
            <w:r w:rsidR="005B7FFB" w:rsidRPr="00EB3176">
              <w:rPr>
                <w:rFonts w:ascii="Arial" w:hAnsi="Arial" w:cs="Arial"/>
                <w:lang w:val="de-DE" w:eastAsia="en-US"/>
              </w:rPr>
              <w:t>i</w:t>
            </w:r>
            <w:r w:rsidRPr="00EB3176">
              <w:rPr>
                <w:rFonts w:ascii="Arial" w:hAnsi="Arial" w:cs="Arial"/>
                <w:lang w:val="de-DE" w:eastAsia="en-US"/>
              </w:rPr>
              <w:t>; i</w:t>
            </w:r>
          </w:p>
          <w:p w14:paraId="0B3F2B2D" w14:textId="394210C4" w:rsidR="001B51FC" w:rsidRPr="00EB3176" w:rsidRDefault="001B51FC" w:rsidP="009C1491">
            <w:pPr>
              <w:numPr>
                <w:ilvl w:val="0"/>
                <w:numId w:val="20"/>
              </w:numPr>
              <w:tabs>
                <w:tab w:val="clear" w:pos="720"/>
              </w:tabs>
              <w:spacing w:after="0"/>
              <w:ind w:left="744" w:hanging="259"/>
              <w:rPr>
                <w:rFonts w:ascii="Arial" w:hAnsi="Arial" w:cs="Arial"/>
                <w:lang w:val="de-DE" w:eastAsia="en-US"/>
              </w:rPr>
            </w:pPr>
            <w:r w:rsidRPr="00EB3176">
              <w:rPr>
                <w:rFonts w:ascii="Arial" w:hAnsi="Arial" w:cs="Arial"/>
                <w:lang w:val="de-DE" w:eastAsia="en-US"/>
              </w:rPr>
              <w:t>odgovoran je za funkcionisanje i održavanje sopstvenih carinskih sistema sa kojim</w:t>
            </w:r>
            <w:r w:rsidR="005B7FFB" w:rsidRPr="00EB3176">
              <w:rPr>
                <w:rFonts w:ascii="Arial" w:hAnsi="Arial" w:cs="Arial"/>
                <w:lang w:val="de-DE" w:eastAsia="en-US"/>
              </w:rPr>
              <w:t>a</w:t>
            </w:r>
            <w:r w:rsidRPr="00EB3176">
              <w:rPr>
                <w:rFonts w:ascii="Arial" w:hAnsi="Arial" w:cs="Arial"/>
                <w:lang w:val="de-DE" w:eastAsia="en-US"/>
              </w:rPr>
              <w:t xml:space="preserve"> Nacionalni jedinstveni šalter za carinu razmjenjuje podatke.</w:t>
            </w:r>
          </w:p>
          <w:p w14:paraId="11681732" w14:textId="26F6ECCD" w:rsidR="001B51FC" w:rsidRPr="00EB3176" w:rsidRDefault="001B51FC" w:rsidP="009C1491">
            <w:pPr>
              <w:pStyle w:val="ListParagraph"/>
              <w:numPr>
                <w:ilvl w:val="0"/>
                <w:numId w:val="17"/>
              </w:numPr>
              <w:spacing w:after="0"/>
              <w:ind w:left="461"/>
              <w:rPr>
                <w:rFonts w:ascii="Arial" w:hAnsi="Arial" w:cs="Arial"/>
                <w:lang w:val="de-DE" w:eastAsia="en-US"/>
              </w:rPr>
            </w:pPr>
            <w:r w:rsidRPr="00EB3176">
              <w:rPr>
                <w:rFonts w:ascii="Arial" w:hAnsi="Arial" w:cs="Arial"/>
                <w:lang w:val="de-DE" w:eastAsia="en-US"/>
              </w:rPr>
              <w:t xml:space="preserve">Javnopravni organ iz stava </w:t>
            </w:r>
            <w:r w:rsidR="00F56335" w:rsidRPr="00EB3176">
              <w:rPr>
                <w:rFonts w:ascii="Arial" w:hAnsi="Arial" w:cs="Arial"/>
                <w:lang w:val="de-DE" w:eastAsia="en-US"/>
              </w:rPr>
              <w:t>(</w:t>
            </w:r>
            <w:r w:rsidRPr="00EB3176">
              <w:rPr>
                <w:rFonts w:ascii="Arial" w:hAnsi="Arial" w:cs="Arial"/>
                <w:lang w:val="de-DE" w:eastAsia="en-US"/>
              </w:rPr>
              <w:t>1</w:t>
            </w:r>
            <w:r w:rsidR="00F56335" w:rsidRPr="00EB3176">
              <w:rPr>
                <w:rFonts w:ascii="Arial" w:hAnsi="Arial" w:cs="Arial"/>
                <w:lang w:val="de-DE" w:eastAsia="en-US"/>
              </w:rPr>
              <w:t>)</w:t>
            </w:r>
            <w:r w:rsidRPr="00EB3176">
              <w:rPr>
                <w:rFonts w:ascii="Arial" w:hAnsi="Arial" w:cs="Arial"/>
                <w:lang w:val="de-DE" w:eastAsia="en-US"/>
              </w:rPr>
              <w:t xml:space="preserve"> tačke 1 ovog člana dužan je da, nakon donošenja odluke iz člana 10 stav </w:t>
            </w:r>
            <w:r w:rsidR="00F56335" w:rsidRPr="00EB3176">
              <w:rPr>
                <w:rFonts w:ascii="Arial" w:hAnsi="Arial" w:cs="Arial"/>
                <w:lang w:val="de-DE" w:eastAsia="en-US"/>
              </w:rPr>
              <w:t>(</w:t>
            </w:r>
            <w:r w:rsidRPr="00EB3176">
              <w:rPr>
                <w:rFonts w:ascii="Arial" w:hAnsi="Arial" w:cs="Arial"/>
                <w:lang w:val="de-DE" w:eastAsia="en-US"/>
              </w:rPr>
              <w:t>1</w:t>
            </w:r>
            <w:r w:rsidR="00F56335" w:rsidRPr="00EB3176">
              <w:rPr>
                <w:rFonts w:ascii="Arial" w:hAnsi="Arial" w:cs="Arial"/>
                <w:lang w:val="de-DE" w:eastAsia="en-US"/>
              </w:rPr>
              <w:t>)</w:t>
            </w:r>
            <w:r w:rsidRPr="00EB3176">
              <w:rPr>
                <w:rFonts w:ascii="Arial" w:hAnsi="Arial" w:cs="Arial"/>
                <w:lang w:val="de-DE" w:eastAsia="en-US"/>
              </w:rPr>
              <w:t xml:space="preserve"> ovog zakona, u roku </w:t>
            </w:r>
            <w:r w:rsidR="00F56335" w:rsidRPr="00EB3176">
              <w:rPr>
                <w:rFonts w:ascii="Arial" w:hAnsi="Arial" w:cs="Arial"/>
                <w:lang w:val="de-DE" w:eastAsia="en-US"/>
              </w:rPr>
              <w:t xml:space="preserve">utvrđenom tom </w:t>
            </w:r>
            <w:r w:rsidR="00733D38" w:rsidRPr="00EB3176">
              <w:rPr>
                <w:rFonts w:ascii="Arial" w:hAnsi="Arial" w:cs="Arial"/>
                <w:lang w:val="de-DE" w:eastAsia="en-US"/>
              </w:rPr>
              <w:t>o</w:t>
            </w:r>
            <w:r w:rsidRPr="00EB3176">
              <w:rPr>
                <w:rFonts w:ascii="Arial" w:hAnsi="Arial" w:cs="Arial"/>
                <w:lang w:val="de-DE" w:eastAsia="en-US"/>
              </w:rPr>
              <w:t>dluk</w:t>
            </w:r>
            <w:r w:rsidR="00733D38" w:rsidRPr="00EB3176">
              <w:rPr>
                <w:rFonts w:ascii="Arial" w:hAnsi="Arial" w:cs="Arial"/>
                <w:lang w:val="de-DE" w:eastAsia="en-US"/>
              </w:rPr>
              <w:t>o</w:t>
            </w:r>
            <w:r w:rsidRPr="00EB3176">
              <w:rPr>
                <w:rFonts w:ascii="Arial" w:hAnsi="Arial" w:cs="Arial"/>
                <w:lang w:val="de-DE" w:eastAsia="en-US"/>
              </w:rPr>
              <w:t>m, obezbijedi povezivanje s</w:t>
            </w:r>
            <w:r w:rsidR="00F56335" w:rsidRPr="00EB3176">
              <w:rPr>
                <w:rFonts w:ascii="Arial" w:hAnsi="Arial" w:cs="Arial"/>
                <w:lang w:val="de-DE" w:eastAsia="en-US"/>
              </w:rPr>
              <w:t>vog</w:t>
            </w:r>
            <w:r w:rsidRPr="00EB3176">
              <w:rPr>
                <w:rFonts w:ascii="Arial" w:hAnsi="Arial" w:cs="Arial"/>
                <w:lang w:val="de-DE" w:eastAsia="en-US"/>
              </w:rPr>
              <w:t xml:space="preserve"> necarinskog sistema sa Nacionalnim jedinstvenim šalterom za carinu, radi </w:t>
            </w:r>
            <w:r w:rsidR="00F56335" w:rsidRPr="00EB3176">
              <w:rPr>
                <w:rFonts w:ascii="Arial" w:hAnsi="Arial" w:cs="Arial"/>
                <w:lang w:val="de-DE" w:eastAsia="en-US"/>
              </w:rPr>
              <w:t xml:space="preserve">razmjene i </w:t>
            </w:r>
            <w:r w:rsidRPr="00EB3176">
              <w:rPr>
                <w:rFonts w:ascii="Arial" w:hAnsi="Arial" w:cs="Arial"/>
                <w:lang w:val="de-DE" w:eastAsia="en-US"/>
              </w:rPr>
              <w:t>obrade podataka:</w:t>
            </w:r>
          </w:p>
          <w:p w14:paraId="614EA0D5" w14:textId="2C65A2E0" w:rsidR="001B51FC" w:rsidRPr="00EB3176" w:rsidRDefault="00F56335" w:rsidP="009C1491">
            <w:pPr>
              <w:numPr>
                <w:ilvl w:val="0"/>
                <w:numId w:val="9"/>
              </w:numPr>
              <w:spacing w:after="0"/>
              <w:ind w:hanging="259"/>
              <w:rPr>
                <w:rFonts w:ascii="Arial" w:hAnsi="Arial" w:cs="Arial"/>
                <w:lang w:val="de-DE" w:eastAsia="en-US"/>
              </w:rPr>
            </w:pPr>
            <w:r w:rsidRPr="00EB3176">
              <w:rPr>
                <w:rFonts w:ascii="Arial" w:hAnsi="Arial" w:cs="Arial"/>
                <w:lang w:val="de-DE" w:eastAsia="en-US"/>
              </w:rPr>
              <w:t xml:space="preserve">u vezi sa </w:t>
            </w:r>
            <w:r w:rsidR="001B51FC" w:rsidRPr="00EB3176">
              <w:rPr>
                <w:rFonts w:ascii="Arial" w:hAnsi="Arial" w:cs="Arial"/>
                <w:lang w:val="de-DE" w:eastAsia="en-US"/>
              </w:rPr>
              <w:t>zahtjev</w:t>
            </w:r>
            <w:r w:rsidRPr="00EB3176">
              <w:rPr>
                <w:rFonts w:ascii="Arial" w:hAnsi="Arial" w:cs="Arial"/>
                <w:lang w:val="de-DE" w:eastAsia="en-US"/>
              </w:rPr>
              <w:t>om</w:t>
            </w:r>
            <w:r w:rsidR="001B51FC" w:rsidRPr="00EB3176">
              <w:rPr>
                <w:rFonts w:ascii="Arial" w:hAnsi="Arial" w:cs="Arial"/>
                <w:lang w:val="de-DE" w:eastAsia="en-US"/>
              </w:rPr>
              <w:t xml:space="preserve"> za donošenje odluke</w:t>
            </w:r>
            <w:r w:rsidRPr="00EB3176">
              <w:rPr>
                <w:rFonts w:ascii="Arial" w:hAnsi="Arial" w:cs="Arial"/>
                <w:lang w:val="de-DE" w:eastAsia="en-US"/>
              </w:rPr>
              <w:t xml:space="preserve"> koji </w:t>
            </w:r>
            <w:r w:rsidR="001B51FC" w:rsidRPr="00EB3176">
              <w:rPr>
                <w:rFonts w:ascii="Arial" w:hAnsi="Arial" w:cs="Arial"/>
                <w:lang w:val="de-DE" w:eastAsia="en-US"/>
              </w:rPr>
              <w:t>privredn</w:t>
            </w:r>
            <w:r w:rsidRPr="00EB3176">
              <w:rPr>
                <w:rFonts w:ascii="Arial" w:hAnsi="Arial" w:cs="Arial"/>
                <w:lang w:val="de-DE" w:eastAsia="en-US"/>
              </w:rPr>
              <w:t>i</w:t>
            </w:r>
            <w:r w:rsidR="001B51FC" w:rsidRPr="00EB3176">
              <w:rPr>
                <w:rFonts w:ascii="Arial" w:hAnsi="Arial" w:cs="Arial"/>
                <w:lang w:val="de-DE" w:eastAsia="en-US"/>
              </w:rPr>
              <w:t xml:space="preserve"> subjek</w:t>
            </w:r>
            <w:r w:rsidR="00DF3284" w:rsidRPr="00EB3176">
              <w:rPr>
                <w:rFonts w:ascii="Arial" w:hAnsi="Arial" w:cs="Arial"/>
                <w:lang w:val="de-DE" w:eastAsia="en-US"/>
              </w:rPr>
              <w:t>a</w:t>
            </w:r>
            <w:r w:rsidR="001B51FC" w:rsidRPr="00EB3176">
              <w:rPr>
                <w:rFonts w:ascii="Arial" w:hAnsi="Arial" w:cs="Arial"/>
                <w:lang w:val="de-DE" w:eastAsia="en-US"/>
              </w:rPr>
              <w:t xml:space="preserve">t </w:t>
            </w:r>
            <w:r w:rsidRPr="00EB3176">
              <w:rPr>
                <w:rFonts w:ascii="Arial" w:hAnsi="Arial" w:cs="Arial"/>
                <w:lang w:val="de-DE" w:eastAsia="en-US"/>
              </w:rPr>
              <w:t xml:space="preserve">podnosi </w:t>
            </w:r>
            <w:r w:rsidR="001B51FC" w:rsidRPr="00EB3176">
              <w:rPr>
                <w:rFonts w:ascii="Arial" w:hAnsi="Arial" w:cs="Arial"/>
                <w:lang w:val="de-DE" w:eastAsia="en-US"/>
              </w:rPr>
              <w:t>preko Nacionalnog jedinstvenog šaltera za carinu;</w:t>
            </w:r>
          </w:p>
          <w:p w14:paraId="207CEE66" w14:textId="228991F5" w:rsidR="001B51FC" w:rsidRPr="00EB3176" w:rsidRDefault="001B51FC" w:rsidP="009C1491">
            <w:pPr>
              <w:numPr>
                <w:ilvl w:val="0"/>
                <w:numId w:val="9"/>
              </w:numPr>
              <w:spacing w:after="0"/>
              <w:ind w:hanging="259"/>
              <w:rPr>
                <w:rFonts w:ascii="Arial" w:hAnsi="Arial" w:cs="Arial"/>
                <w:lang w:val="de-DE" w:eastAsia="en-US"/>
              </w:rPr>
            </w:pPr>
            <w:r w:rsidRPr="00EB3176">
              <w:rPr>
                <w:rFonts w:ascii="Arial" w:hAnsi="Arial" w:cs="Arial"/>
                <w:lang w:val="de-DE" w:eastAsia="en-US"/>
              </w:rPr>
              <w:t>koji se odnose na don</w:t>
            </w:r>
            <w:r w:rsidR="00F56335" w:rsidRPr="00EB3176">
              <w:rPr>
                <w:rFonts w:ascii="Arial" w:hAnsi="Arial" w:cs="Arial"/>
                <w:lang w:val="de-DE" w:eastAsia="en-US"/>
              </w:rPr>
              <w:t xml:space="preserve">ijetu </w:t>
            </w:r>
            <w:r w:rsidRPr="00EB3176">
              <w:rPr>
                <w:rFonts w:ascii="Arial" w:hAnsi="Arial" w:cs="Arial"/>
                <w:lang w:val="de-DE" w:eastAsia="en-US"/>
              </w:rPr>
              <w:t xml:space="preserve">odluku ili promjenu statusa zahtjeva kod javnopravnog organa, radi </w:t>
            </w:r>
            <w:r w:rsidR="00F56335" w:rsidRPr="00EB3176">
              <w:rPr>
                <w:rFonts w:ascii="Arial" w:hAnsi="Arial" w:cs="Arial"/>
                <w:lang w:val="de-DE" w:eastAsia="en-US"/>
              </w:rPr>
              <w:t xml:space="preserve">njihovog </w:t>
            </w:r>
            <w:r w:rsidRPr="00EB3176">
              <w:rPr>
                <w:rFonts w:ascii="Arial" w:hAnsi="Arial" w:cs="Arial"/>
                <w:lang w:val="de-DE" w:eastAsia="en-US"/>
              </w:rPr>
              <w:t>dostavljanja privrednom subjektu;</w:t>
            </w:r>
          </w:p>
          <w:p w14:paraId="73D28722" w14:textId="77777777" w:rsidR="001B51FC" w:rsidRPr="00EB3176" w:rsidRDefault="001B51FC" w:rsidP="009C1491">
            <w:pPr>
              <w:numPr>
                <w:ilvl w:val="0"/>
                <w:numId w:val="9"/>
              </w:numPr>
              <w:spacing w:after="0"/>
              <w:ind w:hanging="259"/>
              <w:rPr>
                <w:rFonts w:ascii="Arial" w:hAnsi="Arial" w:cs="Arial"/>
                <w:lang w:val="de-DE" w:eastAsia="en-US"/>
              </w:rPr>
            </w:pPr>
            <w:r w:rsidRPr="00EB3176">
              <w:rPr>
                <w:rFonts w:ascii="Arial" w:hAnsi="Arial" w:cs="Arial"/>
                <w:lang w:val="de-DE" w:eastAsia="en-US"/>
              </w:rPr>
              <w:t>koji se odnose na provjeru necarinskih formalnosti od strane carinskog organa, na osnovu podataka iz donesene odluke i podataka o upravljanju odobrenom količinom robe u necarinskom sistemu; i</w:t>
            </w:r>
          </w:p>
          <w:p w14:paraId="6E971983" w14:textId="77777777" w:rsidR="001B51FC" w:rsidRPr="00EB3176" w:rsidRDefault="001B51FC" w:rsidP="009C1491">
            <w:pPr>
              <w:numPr>
                <w:ilvl w:val="0"/>
                <w:numId w:val="9"/>
              </w:numPr>
              <w:spacing w:after="0"/>
              <w:ind w:hanging="259"/>
              <w:rPr>
                <w:rFonts w:ascii="Arial" w:hAnsi="Arial" w:cs="Arial"/>
                <w:lang w:val="de-DE" w:eastAsia="en-US"/>
              </w:rPr>
            </w:pPr>
            <w:r w:rsidRPr="00EB3176">
              <w:rPr>
                <w:rFonts w:ascii="Arial" w:hAnsi="Arial" w:cs="Arial"/>
                <w:lang w:val="de-DE" w:eastAsia="en-US"/>
              </w:rPr>
              <w:t>koji se zahtijevaju u skladu sa posebnim propisima kojima se uspostavljaju necarinske formalnosti.</w:t>
            </w:r>
          </w:p>
          <w:p w14:paraId="35BAA1AA" w14:textId="286CDC70" w:rsidR="001B51FC" w:rsidRPr="00EB3176" w:rsidRDefault="001B51FC" w:rsidP="009C1491">
            <w:pPr>
              <w:pStyle w:val="ListParagraph"/>
              <w:numPr>
                <w:ilvl w:val="0"/>
                <w:numId w:val="17"/>
              </w:numPr>
              <w:spacing w:after="0"/>
              <w:ind w:left="461"/>
              <w:rPr>
                <w:rFonts w:ascii="Arial" w:hAnsi="Arial" w:cs="Arial"/>
                <w:lang w:val="de-DE" w:eastAsia="en-US"/>
              </w:rPr>
            </w:pPr>
            <w:r w:rsidRPr="00EB3176">
              <w:rPr>
                <w:rFonts w:ascii="Arial" w:hAnsi="Arial" w:cs="Arial"/>
                <w:lang w:val="de-DE" w:eastAsia="en-US"/>
              </w:rPr>
              <w:t xml:space="preserve">Javnopravni organ iz stava </w:t>
            </w:r>
            <w:r w:rsidR="00BB051D" w:rsidRPr="00EB3176">
              <w:rPr>
                <w:rFonts w:ascii="Arial" w:hAnsi="Arial" w:cs="Arial"/>
                <w:lang w:val="de-DE" w:eastAsia="en-US"/>
              </w:rPr>
              <w:t>(</w:t>
            </w:r>
            <w:r w:rsidRPr="00EB3176">
              <w:rPr>
                <w:rFonts w:ascii="Arial" w:hAnsi="Arial" w:cs="Arial"/>
                <w:lang w:val="de-DE" w:eastAsia="en-US"/>
              </w:rPr>
              <w:t>1</w:t>
            </w:r>
            <w:r w:rsidR="00BB051D" w:rsidRPr="00EB3176">
              <w:rPr>
                <w:rFonts w:ascii="Arial" w:hAnsi="Arial" w:cs="Arial"/>
                <w:lang w:val="de-DE" w:eastAsia="en-US"/>
              </w:rPr>
              <w:t>)</w:t>
            </w:r>
            <w:r w:rsidRPr="00EB3176">
              <w:rPr>
                <w:rFonts w:ascii="Arial" w:hAnsi="Arial" w:cs="Arial"/>
                <w:lang w:val="de-DE" w:eastAsia="en-US"/>
              </w:rPr>
              <w:t xml:space="preserve"> tačke 2 ovog člana dužan je da, nakon donošenja odluke iz člana 10 stav </w:t>
            </w:r>
            <w:r w:rsidR="00BB051D" w:rsidRPr="00EB3176">
              <w:rPr>
                <w:rFonts w:ascii="Arial" w:hAnsi="Arial" w:cs="Arial"/>
                <w:lang w:val="de-DE" w:eastAsia="en-US"/>
              </w:rPr>
              <w:t>(</w:t>
            </w:r>
            <w:r w:rsidRPr="00EB3176">
              <w:rPr>
                <w:rFonts w:ascii="Arial" w:hAnsi="Arial" w:cs="Arial"/>
                <w:lang w:val="de-DE" w:eastAsia="en-US"/>
              </w:rPr>
              <w:t>1</w:t>
            </w:r>
            <w:r w:rsidR="00BB051D" w:rsidRPr="00EB3176">
              <w:rPr>
                <w:rFonts w:ascii="Arial" w:hAnsi="Arial" w:cs="Arial"/>
                <w:lang w:val="de-DE" w:eastAsia="en-US"/>
              </w:rPr>
              <w:t>)</w:t>
            </w:r>
            <w:r w:rsidRPr="00EB3176">
              <w:rPr>
                <w:rFonts w:ascii="Arial" w:hAnsi="Arial" w:cs="Arial"/>
                <w:lang w:val="de-DE" w:eastAsia="en-US"/>
              </w:rPr>
              <w:t xml:space="preserve"> ovog zakona, u roku predviđenom </w:t>
            </w:r>
            <w:r w:rsidR="00733D38" w:rsidRPr="00EB3176">
              <w:rPr>
                <w:rFonts w:ascii="Arial" w:hAnsi="Arial" w:cs="Arial"/>
                <w:lang w:val="de-DE" w:eastAsia="en-US"/>
              </w:rPr>
              <w:t>o</w:t>
            </w:r>
            <w:r w:rsidRPr="00EB3176">
              <w:rPr>
                <w:rFonts w:ascii="Arial" w:hAnsi="Arial" w:cs="Arial"/>
                <w:lang w:val="de-DE" w:eastAsia="en-US"/>
              </w:rPr>
              <w:t>dluk</w:t>
            </w:r>
            <w:r w:rsidR="00733D38" w:rsidRPr="00EB3176">
              <w:rPr>
                <w:rFonts w:ascii="Arial" w:hAnsi="Arial" w:cs="Arial"/>
                <w:lang w:val="de-DE" w:eastAsia="en-US"/>
              </w:rPr>
              <w:t>o</w:t>
            </w:r>
            <w:r w:rsidRPr="00EB3176">
              <w:rPr>
                <w:rFonts w:ascii="Arial" w:hAnsi="Arial" w:cs="Arial"/>
                <w:lang w:val="de-DE" w:eastAsia="en-US"/>
              </w:rPr>
              <w:t xml:space="preserve">m, pristupi Nacionalnom jedinstvenom šalteru za carinu radi obrade zahtjeva podnijetog </w:t>
            </w:r>
            <w:r w:rsidR="00AD6768" w:rsidRPr="00EB3176">
              <w:rPr>
                <w:rFonts w:ascii="Arial" w:hAnsi="Arial" w:cs="Arial"/>
                <w:lang w:val="de-DE" w:eastAsia="en-US"/>
              </w:rPr>
              <w:t>u tom sistemu</w:t>
            </w:r>
            <w:r w:rsidRPr="00EB3176">
              <w:rPr>
                <w:rFonts w:ascii="Arial" w:hAnsi="Arial" w:cs="Arial"/>
                <w:lang w:val="de-DE" w:eastAsia="en-US"/>
              </w:rPr>
              <w:t xml:space="preserve"> od strane privrednog subjekta, vrši razmjenu podataka sa drugim javnopravnim organima i sa carinskim organom i evidentira odluku namijenjenu privrednom subjektu.</w:t>
            </w:r>
          </w:p>
          <w:p w14:paraId="53D8BFF6" w14:textId="2C491766" w:rsidR="001B51FC" w:rsidRPr="00EB3176" w:rsidRDefault="001B51FC" w:rsidP="009C1491">
            <w:pPr>
              <w:pStyle w:val="ListParagraph"/>
              <w:numPr>
                <w:ilvl w:val="0"/>
                <w:numId w:val="17"/>
              </w:numPr>
              <w:spacing w:after="0"/>
              <w:ind w:left="461"/>
              <w:rPr>
                <w:rFonts w:ascii="Arial" w:hAnsi="Arial" w:cs="Arial"/>
                <w:lang w:val="de-DE" w:eastAsia="en-US"/>
              </w:rPr>
            </w:pPr>
            <w:r w:rsidRPr="00EB3176">
              <w:rPr>
                <w:rFonts w:ascii="Arial" w:hAnsi="Arial" w:cs="Arial"/>
                <w:lang w:val="de-DE" w:eastAsia="en-US"/>
              </w:rPr>
              <w:t xml:space="preserve">Carinski organ iz stava (3) ovog člana dužan je da, nakon donošenja odluke iz člana 10 stav </w:t>
            </w:r>
            <w:r w:rsidR="00BB051D" w:rsidRPr="00EB3176">
              <w:rPr>
                <w:rFonts w:ascii="Arial" w:hAnsi="Arial" w:cs="Arial"/>
                <w:lang w:val="de-DE" w:eastAsia="en-US"/>
              </w:rPr>
              <w:t>(</w:t>
            </w:r>
            <w:r w:rsidRPr="00EB3176">
              <w:rPr>
                <w:rFonts w:ascii="Arial" w:hAnsi="Arial" w:cs="Arial"/>
                <w:lang w:val="de-DE" w:eastAsia="en-US"/>
              </w:rPr>
              <w:t>1</w:t>
            </w:r>
            <w:r w:rsidR="00BB051D" w:rsidRPr="00EB3176">
              <w:rPr>
                <w:rFonts w:ascii="Arial" w:hAnsi="Arial" w:cs="Arial"/>
                <w:lang w:val="de-DE" w:eastAsia="en-US"/>
              </w:rPr>
              <w:t>)</w:t>
            </w:r>
            <w:r w:rsidRPr="00EB3176">
              <w:rPr>
                <w:rFonts w:ascii="Arial" w:hAnsi="Arial" w:cs="Arial"/>
                <w:lang w:val="de-DE" w:eastAsia="en-US"/>
              </w:rPr>
              <w:t xml:space="preserve"> ovog zakona, u roku predviđenom </w:t>
            </w:r>
            <w:r w:rsidR="00733D38" w:rsidRPr="00EB3176">
              <w:rPr>
                <w:rFonts w:ascii="Arial" w:hAnsi="Arial" w:cs="Arial"/>
                <w:lang w:val="de-DE" w:eastAsia="en-US"/>
              </w:rPr>
              <w:t>o</w:t>
            </w:r>
            <w:r w:rsidRPr="00EB3176">
              <w:rPr>
                <w:rFonts w:ascii="Arial" w:hAnsi="Arial" w:cs="Arial"/>
                <w:lang w:val="de-DE" w:eastAsia="en-US"/>
              </w:rPr>
              <w:t>dluk</w:t>
            </w:r>
            <w:r w:rsidR="00733D38" w:rsidRPr="00EB3176">
              <w:rPr>
                <w:rFonts w:ascii="Arial" w:hAnsi="Arial" w:cs="Arial"/>
                <w:lang w:val="de-DE" w:eastAsia="en-US"/>
              </w:rPr>
              <w:t>o</w:t>
            </w:r>
            <w:r w:rsidRPr="00EB3176">
              <w:rPr>
                <w:rFonts w:ascii="Arial" w:hAnsi="Arial" w:cs="Arial"/>
                <w:lang w:val="de-DE" w:eastAsia="en-US"/>
              </w:rPr>
              <w:t>m, p</w:t>
            </w:r>
            <w:r w:rsidR="00AA6955" w:rsidRPr="00EB3176">
              <w:rPr>
                <w:rFonts w:ascii="Arial" w:hAnsi="Arial" w:cs="Arial"/>
                <w:lang w:val="de-DE" w:eastAsia="en-US"/>
              </w:rPr>
              <w:t>utem</w:t>
            </w:r>
            <w:r w:rsidRPr="00EB3176">
              <w:rPr>
                <w:rFonts w:ascii="Arial" w:hAnsi="Arial" w:cs="Arial"/>
                <w:lang w:val="de-DE" w:eastAsia="en-US"/>
              </w:rPr>
              <w:t xml:space="preserve"> Nacionalnog jedinstvenog šaltera za carinu dostavlja relevantne podatke iz carinske deklaracije </w:t>
            </w:r>
            <w:r w:rsidR="00BB080D" w:rsidRPr="00EB3176">
              <w:rPr>
                <w:rFonts w:ascii="Arial" w:hAnsi="Arial" w:cs="Arial"/>
                <w:lang w:val="de-DE" w:eastAsia="en-US"/>
              </w:rPr>
              <w:t>potrebne za automatsku provjeru ispunjenosti necarinskih formalnosti, i kada je primjenjivo</w:t>
            </w:r>
            <w:r w:rsidR="00BB080D" w:rsidRPr="00EB3176" w:rsidDel="00D06DBD">
              <w:rPr>
                <w:rFonts w:ascii="Arial" w:hAnsi="Arial" w:cs="Arial"/>
                <w:lang w:val="de-DE" w:eastAsia="en-US"/>
              </w:rPr>
              <w:t xml:space="preserve"> </w:t>
            </w:r>
            <w:r w:rsidR="00BB080D" w:rsidRPr="00EB3176">
              <w:rPr>
                <w:rFonts w:ascii="Arial" w:hAnsi="Arial" w:cs="Arial"/>
                <w:lang w:val="de-DE" w:eastAsia="en-US"/>
              </w:rPr>
              <w:t>upravljanje odobrenom kol</w:t>
            </w:r>
            <w:r w:rsidR="00BB080D" w:rsidRPr="00EB3176">
              <w:rPr>
                <w:rFonts w:ascii="Arial" w:hAnsi="Arial" w:cs="Arial"/>
                <w:lang w:val="sr-Latn-RS"/>
              </w:rPr>
              <w:t>ičinom od strane nadležnog javnopravnog organa putem Nacionalnog jedinstvenog šaltera za carinu</w:t>
            </w:r>
            <w:r w:rsidR="00BB080D" w:rsidRPr="00EB3176" w:rsidDel="00D06DBD">
              <w:rPr>
                <w:rFonts w:ascii="Arial" w:hAnsi="Arial" w:cs="Arial"/>
                <w:lang w:val="de-DE" w:eastAsia="en-US"/>
              </w:rPr>
              <w:t xml:space="preserve"> </w:t>
            </w:r>
            <w:r w:rsidRPr="00EB3176">
              <w:rPr>
                <w:rFonts w:ascii="Arial" w:hAnsi="Arial" w:cs="Arial"/>
                <w:lang w:val="de-DE" w:eastAsia="en-US"/>
              </w:rPr>
              <w:t xml:space="preserve">ili </w:t>
            </w:r>
            <w:r w:rsidR="00DF3284" w:rsidRPr="00EB3176">
              <w:rPr>
                <w:rFonts w:ascii="Arial" w:hAnsi="Arial" w:cs="Arial"/>
                <w:lang w:val="de-DE" w:eastAsia="en-US"/>
              </w:rPr>
              <w:t>putem</w:t>
            </w:r>
            <w:r w:rsidRPr="00EB3176">
              <w:rPr>
                <w:rFonts w:ascii="Arial" w:hAnsi="Arial" w:cs="Arial"/>
                <w:lang w:val="de-DE" w:eastAsia="en-US"/>
              </w:rPr>
              <w:t xml:space="preserve"> necarinsk</w:t>
            </w:r>
            <w:r w:rsidR="00DF3284" w:rsidRPr="00EB3176">
              <w:rPr>
                <w:rFonts w:ascii="Arial" w:hAnsi="Arial" w:cs="Arial"/>
                <w:lang w:val="de-DE" w:eastAsia="en-US"/>
              </w:rPr>
              <w:t>og</w:t>
            </w:r>
            <w:r w:rsidRPr="00EB3176">
              <w:rPr>
                <w:rFonts w:ascii="Arial" w:hAnsi="Arial" w:cs="Arial"/>
                <w:lang w:val="de-DE" w:eastAsia="en-US"/>
              </w:rPr>
              <w:t xml:space="preserve"> sistema iz stava </w:t>
            </w:r>
            <w:r w:rsidR="00DF3284" w:rsidRPr="00EB3176">
              <w:rPr>
                <w:rFonts w:ascii="Arial" w:hAnsi="Arial" w:cs="Arial"/>
                <w:lang w:val="de-DE" w:eastAsia="en-US"/>
              </w:rPr>
              <w:t>(</w:t>
            </w:r>
            <w:r w:rsidRPr="00EB3176">
              <w:rPr>
                <w:rFonts w:ascii="Arial" w:hAnsi="Arial" w:cs="Arial"/>
                <w:lang w:val="de-DE" w:eastAsia="en-US"/>
              </w:rPr>
              <w:t>2</w:t>
            </w:r>
            <w:r w:rsidR="00DF3284" w:rsidRPr="00EB3176">
              <w:rPr>
                <w:rFonts w:ascii="Arial" w:hAnsi="Arial" w:cs="Arial"/>
                <w:lang w:val="de-DE" w:eastAsia="en-US"/>
              </w:rPr>
              <w:t>)</w:t>
            </w:r>
            <w:r w:rsidRPr="00EB3176">
              <w:rPr>
                <w:rFonts w:ascii="Arial" w:hAnsi="Arial" w:cs="Arial"/>
                <w:lang w:val="de-DE" w:eastAsia="en-US"/>
              </w:rPr>
              <w:t xml:space="preserve"> ovog člana.</w:t>
            </w:r>
          </w:p>
          <w:p w14:paraId="3D492BF7" w14:textId="15B0281E" w:rsidR="001B51FC" w:rsidRPr="00EB3176" w:rsidRDefault="001B51FC" w:rsidP="009C1491">
            <w:pPr>
              <w:pStyle w:val="ListParagraph"/>
              <w:numPr>
                <w:ilvl w:val="0"/>
                <w:numId w:val="17"/>
              </w:numPr>
              <w:spacing w:after="0"/>
              <w:ind w:left="461"/>
              <w:rPr>
                <w:rFonts w:ascii="Arial" w:hAnsi="Arial" w:cs="Arial"/>
                <w:lang w:val="de-DE" w:eastAsia="en-US"/>
              </w:rPr>
            </w:pPr>
            <w:r w:rsidRPr="00EB3176">
              <w:rPr>
                <w:rFonts w:ascii="Arial" w:hAnsi="Arial" w:cs="Arial"/>
                <w:lang w:val="de-DE" w:eastAsia="en-US"/>
              </w:rPr>
              <w:t xml:space="preserve">Javnopravni organ iz stava </w:t>
            </w:r>
            <w:r w:rsidR="00DF3284" w:rsidRPr="00EB3176">
              <w:rPr>
                <w:rFonts w:ascii="Arial" w:hAnsi="Arial" w:cs="Arial"/>
                <w:lang w:val="de-DE" w:eastAsia="en-US"/>
              </w:rPr>
              <w:t>(</w:t>
            </w:r>
            <w:r w:rsidRPr="00EB3176">
              <w:rPr>
                <w:rFonts w:ascii="Arial" w:hAnsi="Arial" w:cs="Arial"/>
                <w:lang w:val="de-DE" w:eastAsia="en-US"/>
              </w:rPr>
              <w:t>1</w:t>
            </w:r>
            <w:r w:rsidR="00DF3284" w:rsidRPr="00EB3176">
              <w:rPr>
                <w:rFonts w:ascii="Arial" w:hAnsi="Arial" w:cs="Arial"/>
                <w:lang w:val="de-DE" w:eastAsia="en-US"/>
              </w:rPr>
              <w:t>)</w:t>
            </w:r>
            <w:r w:rsidRPr="00EB3176">
              <w:rPr>
                <w:rFonts w:ascii="Arial" w:hAnsi="Arial" w:cs="Arial"/>
                <w:lang w:val="de-DE" w:eastAsia="en-US"/>
              </w:rPr>
              <w:t xml:space="preserve"> ovog člana i carinski organ iz stava </w:t>
            </w:r>
            <w:r w:rsidR="00DF3284" w:rsidRPr="00EB3176">
              <w:rPr>
                <w:rFonts w:ascii="Arial" w:hAnsi="Arial" w:cs="Arial"/>
                <w:lang w:val="de-DE" w:eastAsia="en-US"/>
              </w:rPr>
              <w:t>(</w:t>
            </w:r>
            <w:r w:rsidRPr="00EB3176">
              <w:rPr>
                <w:rFonts w:ascii="Arial" w:hAnsi="Arial" w:cs="Arial"/>
                <w:lang w:val="de-DE" w:eastAsia="en-US"/>
              </w:rPr>
              <w:t>3</w:t>
            </w:r>
            <w:r w:rsidR="00DF3284" w:rsidRPr="00EB3176">
              <w:rPr>
                <w:rFonts w:ascii="Arial" w:hAnsi="Arial" w:cs="Arial"/>
                <w:lang w:val="de-DE" w:eastAsia="en-US"/>
              </w:rPr>
              <w:t>)</w:t>
            </w:r>
            <w:r w:rsidRPr="00EB3176">
              <w:rPr>
                <w:rFonts w:ascii="Arial" w:hAnsi="Arial" w:cs="Arial"/>
                <w:lang w:val="de-DE" w:eastAsia="en-US"/>
              </w:rPr>
              <w:t xml:space="preserve"> ovog člana dužni su da imenuju koordinatora u roku od osam dana od uspostavljanja Nacionalnog jedinstvenog šaltera za carinu, koji je dužan da obezbijedi njegovo efikasno funkcionisanje.</w:t>
            </w:r>
          </w:p>
          <w:p w14:paraId="3B287647" w14:textId="56C64504" w:rsidR="001B51FC" w:rsidRPr="00EB3176" w:rsidRDefault="001B51FC" w:rsidP="009C1491">
            <w:pPr>
              <w:pStyle w:val="ListParagraph"/>
              <w:numPr>
                <w:ilvl w:val="0"/>
                <w:numId w:val="17"/>
              </w:numPr>
              <w:spacing w:after="0"/>
              <w:ind w:left="461"/>
              <w:rPr>
                <w:rFonts w:ascii="Arial" w:hAnsi="Arial" w:cs="Arial"/>
                <w:lang w:val="de-DE" w:eastAsia="en-US"/>
              </w:rPr>
            </w:pPr>
            <w:r w:rsidRPr="00EB3176">
              <w:rPr>
                <w:rFonts w:ascii="Arial" w:hAnsi="Arial" w:cs="Arial"/>
                <w:lang w:val="de-DE" w:eastAsia="en-US"/>
              </w:rPr>
              <w:t xml:space="preserve">Za svako imenovanje koordinatora ili njegovu promjenu, javnopravni organ i carinski organ dužni su da obavijeste operatora </w:t>
            </w:r>
            <w:r w:rsidR="00D06DBD" w:rsidRPr="00EB3176">
              <w:rPr>
                <w:rFonts w:ascii="Arial" w:hAnsi="Arial" w:cs="Arial"/>
                <w:lang w:val="de-DE" w:eastAsia="en-US"/>
              </w:rPr>
              <w:t xml:space="preserve">Nacionalnog jedinstvenog šaltera za carinu </w:t>
            </w:r>
            <w:r w:rsidRPr="00EB3176">
              <w:rPr>
                <w:rFonts w:ascii="Arial" w:hAnsi="Arial" w:cs="Arial"/>
                <w:lang w:val="de-DE" w:eastAsia="en-US"/>
              </w:rPr>
              <w:t>i Koordinaciono tijelo iz člana 9 ovog zakona, u roku od osam dana od dana nastanka promjene.</w:t>
            </w:r>
          </w:p>
          <w:p w14:paraId="1A4E4994" w14:textId="0D4DFA2D" w:rsidR="001B51FC" w:rsidRPr="00EB3176" w:rsidRDefault="001B51FC" w:rsidP="009C1491">
            <w:pPr>
              <w:pStyle w:val="ListParagraph"/>
              <w:numPr>
                <w:ilvl w:val="0"/>
                <w:numId w:val="17"/>
              </w:numPr>
              <w:spacing w:after="0"/>
              <w:ind w:left="461"/>
              <w:rPr>
                <w:rFonts w:ascii="Arial" w:hAnsi="Arial" w:cs="Arial"/>
                <w:lang w:val="de-DE" w:eastAsia="en-US"/>
              </w:rPr>
            </w:pPr>
            <w:r w:rsidRPr="00EB3176">
              <w:rPr>
                <w:rFonts w:ascii="Arial" w:hAnsi="Arial" w:cs="Arial"/>
                <w:lang w:val="de-DE" w:eastAsia="en-US"/>
              </w:rPr>
              <w:t xml:space="preserve">Javnopravni organ iz stava </w:t>
            </w:r>
            <w:r w:rsidR="00BB051D" w:rsidRPr="00EB3176">
              <w:rPr>
                <w:rFonts w:ascii="Arial" w:hAnsi="Arial" w:cs="Arial"/>
                <w:lang w:val="de-DE" w:eastAsia="en-US"/>
              </w:rPr>
              <w:t>(</w:t>
            </w:r>
            <w:r w:rsidRPr="00EB3176">
              <w:rPr>
                <w:rFonts w:ascii="Arial" w:hAnsi="Arial" w:cs="Arial"/>
                <w:lang w:val="de-DE" w:eastAsia="en-US"/>
              </w:rPr>
              <w:t>1</w:t>
            </w:r>
            <w:r w:rsidR="00BB051D" w:rsidRPr="00EB3176">
              <w:rPr>
                <w:rFonts w:ascii="Arial" w:hAnsi="Arial" w:cs="Arial"/>
                <w:lang w:val="de-DE" w:eastAsia="en-US"/>
              </w:rPr>
              <w:t>)</w:t>
            </w:r>
            <w:r w:rsidRPr="00EB3176">
              <w:rPr>
                <w:rFonts w:ascii="Arial" w:hAnsi="Arial" w:cs="Arial"/>
                <w:lang w:val="de-DE" w:eastAsia="en-US"/>
              </w:rPr>
              <w:t xml:space="preserve"> ovog člana dužan je da</w:t>
            </w:r>
            <w:r w:rsidR="00BB080D" w:rsidRPr="00EB3176">
              <w:rPr>
                <w:rFonts w:ascii="Arial" w:hAnsi="Arial" w:cs="Arial"/>
                <w:lang w:val="de-DE" w:eastAsia="en-US"/>
              </w:rPr>
              <w:t xml:space="preserve"> u roku od osam dana od utvrđivanja potrebe za izmjenom</w:t>
            </w:r>
            <w:r w:rsidRPr="00EB3176">
              <w:rPr>
                <w:rFonts w:ascii="Arial" w:hAnsi="Arial" w:cs="Arial"/>
                <w:lang w:val="de-DE" w:eastAsia="en-US"/>
              </w:rPr>
              <w:t xml:space="preserve"> postojeće ili uvođenjem nove necarinske formalnosti ili promjen</w:t>
            </w:r>
            <w:r w:rsidR="00BB080D" w:rsidRPr="00EB3176">
              <w:rPr>
                <w:rFonts w:ascii="Arial" w:hAnsi="Arial" w:cs="Arial"/>
                <w:lang w:val="de-DE" w:eastAsia="en-US"/>
              </w:rPr>
              <w:t>om</w:t>
            </w:r>
            <w:r w:rsidRPr="00EB3176">
              <w:rPr>
                <w:rFonts w:ascii="Arial" w:hAnsi="Arial" w:cs="Arial"/>
                <w:lang w:val="de-DE" w:eastAsia="en-US"/>
              </w:rPr>
              <w:t xml:space="preserve"> postupka koji se sprovodi preko Nacionalnog jedinstvenog šaltera za </w:t>
            </w:r>
            <w:r w:rsidRPr="00EB3176">
              <w:rPr>
                <w:rFonts w:ascii="Arial" w:hAnsi="Arial" w:cs="Arial"/>
                <w:lang w:val="de-DE" w:eastAsia="en-US"/>
              </w:rPr>
              <w:lastRenderedPageBreak/>
              <w:t>carinu</w:t>
            </w:r>
            <w:r w:rsidR="00BB080D" w:rsidRPr="00EB3176">
              <w:rPr>
                <w:rFonts w:ascii="Arial" w:hAnsi="Arial" w:cs="Arial"/>
                <w:lang w:val="de-DE" w:eastAsia="en-US"/>
              </w:rPr>
              <w:t>, o tome obavijesti Koordinaciono tijelo iz člana 9 i operatora iz člana 12 ovog zakona</w:t>
            </w:r>
            <w:r w:rsidRPr="00EB3176">
              <w:rPr>
                <w:rFonts w:ascii="Arial" w:hAnsi="Arial" w:cs="Arial"/>
                <w:lang w:val="de-DE" w:eastAsia="en-US"/>
              </w:rPr>
              <w:t>.</w:t>
            </w:r>
          </w:p>
          <w:p w14:paraId="486966B1" w14:textId="03A610F0" w:rsidR="001B51FC" w:rsidRPr="00EB3176" w:rsidRDefault="001B51FC" w:rsidP="009C1491">
            <w:pPr>
              <w:pStyle w:val="ListParagraph"/>
              <w:numPr>
                <w:ilvl w:val="0"/>
                <w:numId w:val="17"/>
              </w:numPr>
              <w:spacing w:after="0"/>
              <w:ind w:left="461"/>
              <w:rPr>
                <w:rFonts w:ascii="Arial" w:hAnsi="Arial" w:cs="Arial"/>
                <w:lang w:val="de-DE" w:eastAsia="en-US"/>
              </w:rPr>
            </w:pPr>
            <w:r w:rsidRPr="00EB3176">
              <w:rPr>
                <w:rFonts w:ascii="Arial" w:hAnsi="Arial" w:cs="Arial"/>
                <w:lang w:val="de-DE" w:eastAsia="en-US"/>
              </w:rPr>
              <w:t xml:space="preserve">Javnopravni organ iz stava </w:t>
            </w:r>
            <w:r w:rsidR="00BB051D" w:rsidRPr="00EB3176">
              <w:rPr>
                <w:rFonts w:ascii="Arial" w:hAnsi="Arial" w:cs="Arial"/>
                <w:lang w:val="de-DE" w:eastAsia="en-US"/>
              </w:rPr>
              <w:t>(</w:t>
            </w:r>
            <w:r w:rsidRPr="00EB3176">
              <w:rPr>
                <w:rFonts w:ascii="Arial" w:hAnsi="Arial" w:cs="Arial"/>
                <w:lang w:val="de-DE" w:eastAsia="en-US"/>
              </w:rPr>
              <w:t>1</w:t>
            </w:r>
            <w:r w:rsidR="00BB051D" w:rsidRPr="00EB3176">
              <w:rPr>
                <w:rFonts w:ascii="Arial" w:hAnsi="Arial" w:cs="Arial"/>
                <w:lang w:val="de-DE" w:eastAsia="en-US"/>
              </w:rPr>
              <w:t>)</w:t>
            </w:r>
            <w:r w:rsidRPr="00EB3176">
              <w:rPr>
                <w:rFonts w:ascii="Arial" w:hAnsi="Arial" w:cs="Arial"/>
                <w:lang w:val="de-DE" w:eastAsia="en-US"/>
              </w:rPr>
              <w:t xml:space="preserve"> ovog člana dužan je da </w:t>
            </w:r>
            <w:r w:rsidR="00D06DBD" w:rsidRPr="00EB3176">
              <w:rPr>
                <w:rFonts w:ascii="Arial" w:hAnsi="Arial" w:cs="Arial"/>
                <w:lang w:val="de-DE" w:eastAsia="en-US"/>
              </w:rPr>
              <w:t xml:space="preserve">odgovorno </w:t>
            </w:r>
            <w:r w:rsidRPr="00EB3176">
              <w:rPr>
                <w:rFonts w:ascii="Arial" w:hAnsi="Arial" w:cs="Arial"/>
                <w:lang w:val="de-DE" w:eastAsia="en-US"/>
              </w:rPr>
              <w:t xml:space="preserve">upravlja referentnim podacima u Nacionalnom jedinstvenom šalteru za carinu, koji su u njegovoj nadležnosti i za koje ima odgovarajuće pravo pristupa u </w:t>
            </w:r>
            <w:r w:rsidR="00AA6955" w:rsidRPr="00EB3176">
              <w:rPr>
                <w:rFonts w:ascii="Arial" w:hAnsi="Arial" w:cs="Arial"/>
                <w:lang w:val="de-DE" w:eastAsia="en-US"/>
              </w:rPr>
              <w:t>tom sistemu</w:t>
            </w:r>
            <w:r w:rsidRPr="00EB3176">
              <w:rPr>
                <w:rFonts w:ascii="Arial" w:hAnsi="Arial" w:cs="Arial"/>
                <w:lang w:val="de-DE" w:eastAsia="en-US"/>
              </w:rPr>
              <w:t>.</w:t>
            </w:r>
          </w:p>
          <w:p w14:paraId="4F986688" w14:textId="77777777" w:rsidR="001B51FC" w:rsidRPr="00EB3176" w:rsidRDefault="001B51FC" w:rsidP="009C1491">
            <w:pPr>
              <w:spacing w:after="0"/>
              <w:ind w:left="-41"/>
              <w:rPr>
                <w:rFonts w:ascii="Arial" w:hAnsi="Arial" w:cs="Arial"/>
                <w:b/>
                <w:bCs/>
                <w:lang w:val="de-DE" w:eastAsia="en-US"/>
              </w:rPr>
            </w:pPr>
          </w:p>
        </w:tc>
      </w:tr>
      <w:tr w:rsidR="001B51FC" w:rsidRPr="00EB3176" w14:paraId="02740D08" w14:textId="77777777" w:rsidTr="000F77EA">
        <w:tc>
          <w:tcPr>
            <w:tcW w:w="9640" w:type="dxa"/>
          </w:tcPr>
          <w:p w14:paraId="598CB389" w14:textId="77777777" w:rsidR="001B51FC" w:rsidRPr="00EB3176" w:rsidRDefault="001B51FC" w:rsidP="00CA662C">
            <w:pPr>
              <w:spacing w:after="0"/>
              <w:ind w:left="33" w:hanging="33"/>
              <w:jc w:val="center"/>
              <w:rPr>
                <w:rFonts w:ascii="Arial" w:hAnsi="Arial" w:cs="Arial"/>
                <w:lang w:val="sr-Latn-RS" w:eastAsia="en-US"/>
              </w:rPr>
            </w:pPr>
            <w:r w:rsidRPr="00EB3176">
              <w:rPr>
                <w:rFonts w:ascii="Arial" w:hAnsi="Arial" w:cs="Arial"/>
                <w:b/>
                <w:bCs/>
                <w:lang w:val="sr-Latn-RS" w:eastAsia="en-US"/>
              </w:rPr>
              <w:lastRenderedPageBreak/>
              <w:t>Privredni subjekat</w:t>
            </w:r>
            <w:r w:rsidRPr="00EB3176">
              <w:rPr>
                <w:rFonts w:ascii="Arial" w:hAnsi="Arial" w:cs="Arial"/>
                <w:lang w:val="sr-Latn-RS" w:eastAsia="en-US"/>
              </w:rPr>
              <w:br/>
            </w:r>
            <w:r w:rsidRPr="00EB3176">
              <w:rPr>
                <w:rFonts w:ascii="Arial" w:hAnsi="Arial" w:cs="Arial"/>
                <w:b/>
                <w:bCs/>
                <w:lang w:val="sr-Latn-RS" w:eastAsia="en-US"/>
              </w:rPr>
              <w:t>Član 6</w:t>
            </w:r>
          </w:p>
          <w:p w14:paraId="05D062B1" w14:textId="3252875F" w:rsidR="001B51FC" w:rsidRPr="00EB3176" w:rsidRDefault="001B51FC" w:rsidP="00CA662C">
            <w:pPr>
              <w:pStyle w:val="ListParagraph"/>
              <w:numPr>
                <w:ilvl w:val="0"/>
                <w:numId w:val="23"/>
              </w:numPr>
              <w:spacing w:after="0"/>
              <w:ind w:left="461"/>
              <w:rPr>
                <w:rFonts w:ascii="Arial" w:hAnsi="Arial" w:cs="Arial"/>
                <w:lang w:val="sr-Latn-RS" w:eastAsia="en-US"/>
              </w:rPr>
            </w:pPr>
            <w:r w:rsidRPr="00EB3176">
              <w:rPr>
                <w:rFonts w:ascii="Arial" w:hAnsi="Arial" w:cs="Arial"/>
                <w:lang w:val="sr-Latn-RS" w:eastAsia="en-US"/>
              </w:rPr>
              <w:t>Privredni subjekat koristi Nacionalni jedinstveni šalter za carinu u slučaju kada podnosi zahtjev i priloge uz zahtjev javnopravnom organu radi dobijanja konkretne odluke u skladu sa posebnim propisima koji uređuju necarinsku formalnost.</w:t>
            </w:r>
          </w:p>
          <w:p w14:paraId="2666E490" w14:textId="4DCBEA46" w:rsidR="001B51FC" w:rsidRPr="00EB3176" w:rsidRDefault="001B51FC" w:rsidP="00CA662C">
            <w:pPr>
              <w:pStyle w:val="ListParagraph"/>
              <w:numPr>
                <w:ilvl w:val="0"/>
                <w:numId w:val="23"/>
              </w:numPr>
              <w:spacing w:after="0"/>
              <w:ind w:left="461"/>
              <w:rPr>
                <w:rFonts w:ascii="Arial" w:hAnsi="Arial" w:cs="Arial"/>
                <w:lang w:val="sr-Latn-RS" w:eastAsia="en-US"/>
              </w:rPr>
            </w:pPr>
            <w:r w:rsidRPr="00EB3176">
              <w:rPr>
                <w:rFonts w:ascii="Arial" w:hAnsi="Arial" w:cs="Arial"/>
                <w:lang w:val="sr-Latn-RS" w:eastAsia="en-US"/>
              </w:rPr>
              <w:t xml:space="preserve">Privredni subjekat </w:t>
            </w:r>
            <w:r w:rsidR="00F56335" w:rsidRPr="00EB3176">
              <w:rPr>
                <w:rFonts w:ascii="Arial" w:hAnsi="Arial" w:cs="Arial"/>
                <w:lang w:val="sr-Latn-RS" w:eastAsia="en-US"/>
              </w:rPr>
              <w:t xml:space="preserve">se </w:t>
            </w:r>
            <w:r w:rsidRPr="00EB3176">
              <w:rPr>
                <w:rFonts w:ascii="Arial" w:hAnsi="Arial" w:cs="Arial"/>
                <w:lang w:val="sr-Latn-RS" w:eastAsia="en-US"/>
              </w:rPr>
              <w:t>obavještava o donesenoj odluci preko Nacionalnog jedinstvenog šaltera za carinu.</w:t>
            </w:r>
          </w:p>
          <w:p w14:paraId="46CE45BE" w14:textId="03834FD1" w:rsidR="00BB080D" w:rsidRPr="00EB3176" w:rsidRDefault="001B51FC" w:rsidP="00CA662C">
            <w:pPr>
              <w:pStyle w:val="ListParagraph"/>
              <w:numPr>
                <w:ilvl w:val="0"/>
                <w:numId w:val="23"/>
              </w:numPr>
              <w:spacing w:after="0"/>
              <w:ind w:left="461"/>
              <w:rPr>
                <w:rFonts w:ascii="Arial" w:hAnsi="Arial" w:cs="Arial"/>
                <w:lang w:val="sr-Latn-RS" w:eastAsia="en-US"/>
              </w:rPr>
            </w:pPr>
            <w:r w:rsidRPr="00EB3176">
              <w:rPr>
                <w:rFonts w:ascii="Arial" w:hAnsi="Arial" w:cs="Arial"/>
                <w:lang w:val="sr-Latn-RS" w:eastAsia="en-US"/>
              </w:rPr>
              <w:t>Odluka se smatra dostavljenom elektronskim putem</w:t>
            </w:r>
            <w:r w:rsidR="00B85E49" w:rsidRPr="00EB3176">
              <w:rPr>
                <w:rFonts w:ascii="Arial" w:hAnsi="Arial" w:cs="Arial"/>
                <w:lang w:val="sr-Latn-RS" w:eastAsia="en-US"/>
              </w:rPr>
              <w:t xml:space="preserve"> u skladu sa zakonom kojim se uređuje upravni postupak i zakonom kojim se uređuje elektronski dokument, </w:t>
            </w:r>
            <w:r w:rsidR="007A0F6E" w:rsidRPr="00EB3176">
              <w:rPr>
                <w:rFonts w:ascii="Arial" w:hAnsi="Arial" w:cs="Arial"/>
                <w:lang w:val="sr-Latn-RS" w:eastAsia="en-US"/>
              </w:rPr>
              <w:t xml:space="preserve">kada je </w:t>
            </w:r>
            <w:r w:rsidR="00B85E49" w:rsidRPr="00EB3176">
              <w:rPr>
                <w:rFonts w:ascii="Arial" w:hAnsi="Arial" w:cs="Arial"/>
                <w:lang w:val="sr-Latn-RS" w:eastAsia="en-US"/>
              </w:rPr>
              <w:t xml:space="preserve">elektronski dokument koji sadrži odluku otpremljen i </w:t>
            </w:r>
            <w:r w:rsidR="007A0F6E" w:rsidRPr="00EB3176">
              <w:rPr>
                <w:rFonts w:ascii="Arial" w:hAnsi="Arial" w:cs="Arial"/>
                <w:lang w:val="sr-Latn-RS" w:eastAsia="en-US"/>
              </w:rPr>
              <w:t>dostup</w:t>
            </w:r>
            <w:r w:rsidR="00B85E49" w:rsidRPr="00EB3176">
              <w:rPr>
                <w:rFonts w:ascii="Arial" w:hAnsi="Arial" w:cs="Arial"/>
                <w:lang w:val="sr-Latn-RS" w:eastAsia="en-US"/>
              </w:rPr>
              <w:t>a</w:t>
            </w:r>
            <w:r w:rsidR="007A0F6E" w:rsidRPr="00EB3176">
              <w:rPr>
                <w:rFonts w:ascii="Arial" w:hAnsi="Arial" w:cs="Arial"/>
                <w:lang w:val="sr-Latn-RS" w:eastAsia="en-US"/>
              </w:rPr>
              <w:t xml:space="preserve">n za </w:t>
            </w:r>
            <w:r w:rsidRPr="00EB3176">
              <w:rPr>
                <w:rFonts w:ascii="Arial" w:hAnsi="Arial" w:cs="Arial"/>
                <w:lang w:val="sr-Latn-RS" w:eastAsia="en-US"/>
              </w:rPr>
              <w:t>preuzimanj</w:t>
            </w:r>
            <w:r w:rsidR="007A0F6E" w:rsidRPr="00EB3176">
              <w:rPr>
                <w:rFonts w:ascii="Arial" w:hAnsi="Arial" w:cs="Arial"/>
                <w:lang w:val="sr-Latn-RS" w:eastAsia="en-US"/>
              </w:rPr>
              <w:t>e</w:t>
            </w:r>
            <w:r w:rsidRPr="00EB3176">
              <w:rPr>
                <w:rFonts w:ascii="Arial" w:hAnsi="Arial" w:cs="Arial"/>
                <w:lang w:val="sr-Latn-RS" w:eastAsia="en-US"/>
              </w:rPr>
              <w:t xml:space="preserve"> preko Nacionalnog jedinstvenog šaltera za carinu</w:t>
            </w:r>
            <w:r w:rsidR="00BB080D" w:rsidRPr="00EB3176">
              <w:rPr>
                <w:rFonts w:ascii="Arial" w:hAnsi="Arial" w:cs="Arial"/>
                <w:lang w:val="sr-Latn-RS" w:eastAsia="en-US"/>
              </w:rPr>
              <w:t xml:space="preserve">. </w:t>
            </w:r>
          </w:p>
          <w:p w14:paraId="545B2DFF" w14:textId="4F55872A" w:rsidR="001B51FC" w:rsidRPr="00EB3176" w:rsidRDefault="00BB080D" w:rsidP="0041032A">
            <w:pPr>
              <w:pStyle w:val="ListParagraph"/>
              <w:numPr>
                <w:ilvl w:val="0"/>
                <w:numId w:val="23"/>
              </w:numPr>
              <w:spacing w:after="0"/>
              <w:ind w:left="461"/>
              <w:rPr>
                <w:rFonts w:ascii="Arial" w:hAnsi="Arial" w:cs="Arial"/>
                <w:lang w:val="sr-Latn-RS" w:eastAsia="en-US"/>
              </w:rPr>
            </w:pPr>
            <w:r w:rsidRPr="00EB3176">
              <w:rPr>
                <w:rFonts w:ascii="Arial" w:hAnsi="Arial" w:cs="Arial"/>
                <w:lang w:val="sr-Latn-RS" w:eastAsia="en-US"/>
              </w:rPr>
              <w:t>Vrijeme dostavljanja smatra se trenutkom kada privredni subjek</w:t>
            </w:r>
            <w:r w:rsidR="00233578" w:rsidRPr="00EB3176">
              <w:rPr>
                <w:rFonts w:ascii="Arial" w:hAnsi="Arial" w:cs="Arial"/>
                <w:lang w:val="sr-Latn-RS" w:eastAsia="en-US"/>
              </w:rPr>
              <w:t>a</w:t>
            </w:r>
            <w:r w:rsidRPr="00EB3176">
              <w:rPr>
                <w:rFonts w:ascii="Arial" w:hAnsi="Arial" w:cs="Arial"/>
                <w:lang w:val="sr-Latn-RS" w:eastAsia="en-US"/>
              </w:rPr>
              <w:t>t potvrdi preuzimanje odluke elektronskim putem, odnosno istekom osmog dana od dana kada je odluka postala dostupna za preuzimanje preko Nacionalnog jedinstvenog šaltera za carinu.</w:t>
            </w:r>
          </w:p>
          <w:p w14:paraId="490066A1" w14:textId="3084D83A" w:rsidR="001B51FC" w:rsidRPr="00EB3176" w:rsidRDefault="001B51FC" w:rsidP="00CA662C">
            <w:pPr>
              <w:pStyle w:val="ListParagraph"/>
              <w:numPr>
                <w:ilvl w:val="0"/>
                <w:numId w:val="23"/>
              </w:numPr>
              <w:spacing w:after="0"/>
              <w:ind w:left="461"/>
              <w:rPr>
                <w:rFonts w:ascii="Arial" w:hAnsi="Arial" w:cs="Arial"/>
                <w:lang w:val="sr-Latn-RS" w:eastAsia="en-US"/>
              </w:rPr>
            </w:pPr>
            <w:r w:rsidRPr="00EB3176">
              <w:rPr>
                <w:rFonts w:ascii="Arial" w:hAnsi="Arial" w:cs="Arial"/>
                <w:lang w:val="sr-Latn-RS" w:eastAsia="en-US"/>
              </w:rPr>
              <w:t>Privredni subjekat ima obezbijeđen pristup Nacionalnom jedinstvenom šalteru za carinu, kao i pristup svim podacima i dokumentima koji se odnose na traženu odluku.</w:t>
            </w:r>
          </w:p>
          <w:p w14:paraId="2AAE7966" w14:textId="59A63D5B" w:rsidR="001B51FC" w:rsidRPr="00EB3176" w:rsidRDefault="001B51FC" w:rsidP="00CA662C">
            <w:pPr>
              <w:tabs>
                <w:tab w:val="left" w:pos="343"/>
              </w:tabs>
              <w:spacing w:after="0"/>
              <w:ind w:left="-41"/>
              <w:rPr>
                <w:rFonts w:ascii="Arial" w:hAnsi="Arial" w:cs="Arial"/>
                <w:b/>
                <w:bCs/>
                <w:lang w:val="sr-Latn-RS" w:eastAsia="en-US"/>
              </w:rPr>
            </w:pPr>
          </w:p>
        </w:tc>
      </w:tr>
      <w:tr w:rsidR="001B51FC" w:rsidRPr="00EB3176" w14:paraId="248BD9F5" w14:textId="77777777" w:rsidTr="000F77EA">
        <w:tc>
          <w:tcPr>
            <w:tcW w:w="9640" w:type="dxa"/>
          </w:tcPr>
          <w:p w14:paraId="57290F09" w14:textId="2AFE3D2B" w:rsidR="001B51FC" w:rsidRPr="00EB3176" w:rsidRDefault="001B51FC" w:rsidP="00CA662C">
            <w:pPr>
              <w:spacing w:after="0"/>
              <w:ind w:left="33" w:hanging="33"/>
              <w:jc w:val="center"/>
              <w:rPr>
                <w:rFonts w:ascii="Arial" w:hAnsi="Arial" w:cs="Arial"/>
                <w:lang w:val="sr-Latn-RS"/>
              </w:rPr>
            </w:pPr>
            <w:r w:rsidRPr="00EB3176">
              <w:rPr>
                <w:rFonts w:ascii="Arial" w:hAnsi="Arial" w:cs="Arial"/>
                <w:b/>
                <w:bCs/>
                <w:lang w:val="sr-Latn-RS"/>
              </w:rPr>
              <w:t>Obrada ličnih podataka u Nacionalnom jedinstvenom šalteru za carinu</w:t>
            </w:r>
            <w:r w:rsidRPr="00EB3176">
              <w:rPr>
                <w:rFonts w:ascii="Arial" w:hAnsi="Arial" w:cs="Arial"/>
                <w:lang w:val="sr-Latn-RS"/>
              </w:rPr>
              <w:br/>
            </w:r>
            <w:r w:rsidRPr="00EB3176">
              <w:rPr>
                <w:rFonts w:ascii="Arial" w:hAnsi="Arial" w:cs="Arial"/>
                <w:b/>
                <w:bCs/>
                <w:lang w:val="sr-Latn-RS"/>
              </w:rPr>
              <w:t>Član 7</w:t>
            </w:r>
          </w:p>
          <w:p w14:paraId="5D32B34B" w14:textId="7074EE8C" w:rsidR="001B51FC" w:rsidRPr="00EB3176" w:rsidRDefault="001B51FC" w:rsidP="00CA662C">
            <w:pPr>
              <w:pStyle w:val="ListParagraph"/>
              <w:numPr>
                <w:ilvl w:val="0"/>
                <w:numId w:val="25"/>
              </w:numPr>
              <w:spacing w:after="0"/>
              <w:ind w:left="461"/>
              <w:rPr>
                <w:rFonts w:ascii="Arial" w:hAnsi="Arial" w:cs="Arial"/>
                <w:lang w:val="sr-Latn-RS"/>
              </w:rPr>
            </w:pPr>
            <w:r w:rsidRPr="00EB3176">
              <w:rPr>
                <w:rFonts w:ascii="Arial" w:hAnsi="Arial" w:cs="Arial"/>
                <w:lang w:val="sr-Latn-RS"/>
              </w:rPr>
              <w:t>Obrada ličnih podataka u Nacionalnom jedinstvenom šalteru za carinu vrši se samo za sljedeće svrhe:</w:t>
            </w:r>
          </w:p>
          <w:p w14:paraId="7D153B14" w14:textId="6FD96B3D" w:rsidR="001B51FC" w:rsidRPr="00EB3176" w:rsidRDefault="001B51FC" w:rsidP="00CA662C">
            <w:pPr>
              <w:numPr>
                <w:ilvl w:val="0"/>
                <w:numId w:val="10"/>
              </w:numPr>
              <w:tabs>
                <w:tab w:val="clear" w:pos="720"/>
              </w:tabs>
              <w:spacing w:after="0"/>
              <w:ind w:left="744" w:hanging="263"/>
              <w:rPr>
                <w:rFonts w:ascii="Arial" w:hAnsi="Arial" w:cs="Arial"/>
                <w:lang w:val="sr-Latn-RS"/>
              </w:rPr>
            </w:pPr>
            <w:r w:rsidRPr="00EB3176">
              <w:rPr>
                <w:rFonts w:ascii="Arial" w:hAnsi="Arial" w:cs="Arial"/>
                <w:lang w:val="sr-Latn-RS"/>
              </w:rPr>
              <w:t>razmjenu informacija između Nacionalnog jedinstvenog šaltera za carinu i necarinskih sistema za necarinske formalnosti navedene u listi iz člana</w:t>
            </w:r>
            <w:r w:rsidR="00FF06C4" w:rsidRPr="00EB3176">
              <w:rPr>
                <w:rFonts w:ascii="Arial" w:hAnsi="Arial" w:cs="Arial"/>
                <w:lang w:val="sr-Latn-RS"/>
              </w:rPr>
              <w:t xml:space="preserve"> 10</w:t>
            </w:r>
            <w:r w:rsidRPr="00EB3176">
              <w:rPr>
                <w:rFonts w:ascii="Arial" w:hAnsi="Arial" w:cs="Arial"/>
                <w:lang w:val="sr-Latn-RS"/>
              </w:rPr>
              <w:t xml:space="preserve"> ovog zakona;</w:t>
            </w:r>
          </w:p>
          <w:p w14:paraId="3288719E" w14:textId="77777777" w:rsidR="001B51FC" w:rsidRPr="00EB3176" w:rsidRDefault="001B51FC" w:rsidP="00CA662C">
            <w:pPr>
              <w:numPr>
                <w:ilvl w:val="0"/>
                <w:numId w:val="10"/>
              </w:numPr>
              <w:tabs>
                <w:tab w:val="clear" w:pos="720"/>
              </w:tabs>
              <w:spacing w:after="0"/>
              <w:ind w:left="744" w:hanging="263"/>
              <w:rPr>
                <w:rFonts w:ascii="Arial" w:hAnsi="Arial" w:cs="Arial"/>
                <w:lang w:val="sr-Latn-RS"/>
              </w:rPr>
            </w:pPr>
            <w:r w:rsidRPr="00EB3176">
              <w:rPr>
                <w:rFonts w:ascii="Arial" w:hAnsi="Arial" w:cs="Arial"/>
                <w:lang w:val="sr-Latn-RS"/>
              </w:rPr>
              <w:t>poslovnu i tehničku transformaciju podataka kada je to neophodno radi omogućavanja obrade i razmjene informacija iz tačke 1 ovog stava.</w:t>
            </w:r>
          </w:p>
          <w:p w14:paraId="377B7DE9" w14:textId="32E85C27" w:rsidR="001B51FC" w:rsidRPr="00EB3176" w:rsidRDefault="001B51FC" w:rsidP="00CA662C">
            <w:pPr>
              <w:pStyle w:val="ListParagraph"/>
              <w:numPr>
                <w:ilvl w:val="0"/>
                <w:numId w:val="25"/>
              </w:numPr>
              <w:spacing w:after="0"/>
              <w:ind w:left="461"/>
              <w:rPr>
                <w:rFonts w:ascii="Arial" w:hAnsi="Arial" w:cs="Arial"/>
                <w:lang w:val="sr-Latn-RS"/>
              </w:rPr>
            </w:pPr>
            <w:r w:rsidRPr="00EB3176">
              <w:rPr>
                <w:rFonts w:ascii="Arial" w:hAnsi="Arial" w:cs="Arial"/>
                <w:lang w:val="sr-Latn-RS"/>
              </w:rPr>
              <w:t>Obrada ličnih podataka u Nacionalnom jedinstvenom šalteru za carinu vrši se samo u odnosu na sljedeće kategorije subjekata:</w:t>
            </w:r>
          </w:p>
          <w:p w14:paraId="179A2060" w14:textId="77777777" w:rsidR="001B51FC" w:rsidRPr="00EB3176" w:rsidRDefault="001B51FC" w:rsidP="00CA662C">
            <w:pPr>
              <w:numPr>
                <w:ilvl w:val="0"/>
                <w:numId w:val="11"/>
              </w:numPr>
              <w:tabs>
                <w:tab w:val="clear" w:pos="720"/>
              </w:tabs>
              <w:spacing w:after="0"/>
              <w:ind w:left="744" w:hanging="263"/>
              <w:rPr>
                <w:rFonts w:ascii="Arial" w:hAnsi="Arial" w:cs="Arial"/>
                <w:lang w:val="sr-Latn-RS"/>
              </w:rPr>
            </w:pPr>
            <w:r w:rsidRPr="00EB3176">
              <w:rPr>
                <w:rFonts w:ascii="Arial" w:hAnsi="Arial" w:cs="Arial"/>
                <w:lang w:val="sr-Latn-RS"/>
              </w:rPr>
              <w:t>fizička lica čiji se lični podaci nalaze u carinskoj deklaraciji ili deklaraciji za ponovni izvoz;</w:t>
            </w:r>
          </w:p>
          <w:p w14:paraId="0ED8B65B" w14:textId="239B7EF9" w:rsidR="001B51FC" w:rsidRPr="00EB3176" w:rsidRDefault="001B51FC" w:rsidP="00CA662C">
            <w:pPr>
              <w:numPr>
                <w:ilvl w:val="0"/>
                <w:numId w:val="11"/>
              </w:numPr>
              <w:tabs>
                <w:tab w:val="clear" w:pos="720"/>
              </w:tabs>
              <w:spacing w:after="0"/>
              <w:ind w:left="744" w:hanging="263"/>
              <w:rPr>
                <w:rFonts w:ascii="Arial" w:hAnsi="Arial" w:cs="Arial"/>
                <w:lang w:val="sr-Latn-RS"/>
              </w:rPr>
            </w:pPr>
            <w:r w:rsidRPr="00EB3176">
              <w:rPr>
                <w:rFonts w:ascii="Arial" w:hAnsi="Arial" w:cs="Arial"/>
                <w:lang w:val="sr-Latn-RS"/>
              </w:rPr>
              <w:t>fizička lica čiji se lični podaci nalaze u prateć</w:t>
            </w:r>
            <w:r w:rsidR="00FF06C4" w:rsidRPr="00EB3176">
              <w:rPr>
                <w:rFonts w:ascii="Arial" w:hAnsi="Arial" w:cs="Arial"/>
                <w:lang w:val="sr-Latn-RS"/>
              </w:rPr>
              <w:t>im</w:t>
            </w:r>
            <w:r w:rsidRPr="00EB3176">
              <w:rPr>
                <w:rFonts w:ascii="Arial" w:hAnsi="Arial" w:cs="Arial"/>
                <w:lang w:val="sr-Latn-RS"/>
              </w:rPr>
              <w:t xml:space="preserve"> dokumentima ili u bilo kom drugom dodatnom dokumentovanom dokazu potrebnom za ispunjavanje necarinskih formalnosti;</w:t>
            </w:r>
          </w:p>
          <w:p w14:paraId="2AD86C5E" w14:textId="520C2614" w:rsidR="001B51FC" w:rsidRPr="00EB3176" w:rsidRDefault="001B51FC" w:rsidP="00CA662C">
            <w:pPr>
              <w:numPr>
                <w:ilvl w:val="0"/>
                <w:numId w:val="11"/>
              </w:numPr>
              <w:tabs>
                <w:tab w:val="clear" w:pos="720"/>
              </w:tabs>
              <w:spacing w:after="0"/>
              <w:ind w:left="744" w:hanging="263"/>
              <w:rPr>
                <w:rFonts w:ascii="Arial" w:hAnsi="Arial" w:cs="Arial"/>
                <w:lang w:val="sr-Latn-RS"/>
              </w:rPr>
            </w:pPr>
            <w:r w:rsidRPr="00EB3176">
              <w:rPr>
                <w:rFonts w:ascii="Arial" w:hAnsi="Arial" w:cs="Arial"/>
                <w:lang w:val="sr-Latn-RS"/>
              </w:rPr>
              <w:t>ovlašćena lica carinskog organa i javnopravnog organa ili bilo kog drugog nadležnog ili ovlašćenog organa, čiji se lični podaci nalaze u bilo kom od dokumenata navedenih u tačk</w:t>
            </w:r>
            <w:r w:rsidR="00FF06C4" w:rsidRPr="00EB3176">
              <w:rPr>
                <w:rFonts w:ascii="Arial" w:hAnsi="Arial" w:cs="Arial"/>
                <w:lang w:val="sr-Latn-RS"/>
              </w:rPr>
              <w:t>ama</w:t>
            </w:r>
            <w:r w:rsidRPr="00EB3176">
              <w:rPr>
                <w:rFonts w:ascii="Arial" w:hAnsi="Arial" w:cs="Arial"/>
                <w:lang w:val="sr-Latn-RS"/>
              </w:rPr>
              <w:t xml:space="preserve"> 1 i 2 ovog stava; i</w:t>
            </w:r>
          </w:p>
          <w:p w14:paraId="4BC22B8A" w14:textId="77777777" w:rsidR="001B51FC" w:rsidRPr="00EB3176" w:rsidRDefault="001B51FC" w:rsidP="00CA662C">
            <w:pPr>
              <w:numPr>
                <w:ilvl w:val="0"/>
                <w:numId w:val="11"/>
              </w:numPr>
              <w:tabs>
                <w:tab w:val="clear" w:pos="720"/>
              </w:tabs>
              <w:spacing w:after="0"/>
              <w:ind w:left="744" w:hanging="263"/>
              <w:rPr>
                <w:rFonts w:ascii="Arial" w:hAnsi="Arial" w:cs="Arial"/>
                <w:lang w:val="sr-Latn-RS"/>
              </w:rPr>
            </w:pPr>
            <w:r w:rsidRPr="00EB3176">
              <w:rPr>
                <w:rFonts w:ascii="Arial" w:hAnsi="Arial" w:cs="Arial"/>
                <w:lang w:val="sr-Latn-RS"/>
              </w:rPr>
              <w:t>ovlašćena lica operatora Nacionalnog jedinstvenog šaltera za carinu koja obavljaju operacije i aktivnosti održavanja povezane sa Nacionalnim jedinstvenim šalterom za carinu.</w:t>
            </w:r>
          </w:p>
          <w:p w14:paraId="730D1B5B" w14:textId="736802D5" w:rsidR="001B51FC" w:rsidRPr="00EB3176" w:rsidRDefault="001B51FC" w:rsidP="00CA662C">
            <w:pPr>
              <w:pStyle w:val="ListParagraph"/>
              <w:numPr>
                <w:ilvl w:val="0"/>
                <w:numId w:val="25"/>
              </w:numPr>
              <w:spacing w:after="0"/>
              <w:ind w:left="461"/>
              <w:rPr>
                <w:rFonts w:ascii="Arial" w:hAnsi="Arial" w:cs="Arial"/>
                <w:lang w:val="sr-Latn-RS"/>
              </w:rPr>
            </w:pPr>
            <w:r w:rsidRPr="00EB3176">
              <w:rPr>
                <w:rFonts w:ascii="Arial" w:hAnsi="Arial" w:cs="Arial"/>
                <w:lang w:val="sr-Latn-RS"/>
              </w:rPr>
              <w:lastRenderedPageBreak/>
              <w:t>Obrada ličnih podataka u Nacionalnom jedinstvenom šalteru za carinu vrši se u skladu sa propisima kojim</w:t>
            </w:r>
            <w:r w:rsidR="00FF06C4" w:rsidRPr="00EB3176">
              <w:rPr>
                <w:rFonts w:ascii="Arial" w:hAnsi="Arial" w:cs="Arial"/>
                <w:lang w:val="sr-Latn-RS"/>
              </w:rPr>
              <w:t>a</w:t>
            </w:r>
            <w:r w:rsidRPr="00EB3176">
              <w:rPr>
                <w:rFonts w:ascii="Arial" w:hAnsi="Arial" w:cs="Arial"/>
                <w:lang w:val="sr-Latn-RS"/>
              </w:rPr>
              <w:t xml:space="preserve"> se uređuje zaštit</w:t>
            </w:r>
            <w:r w:rsidR="001E6388" w:rsidRPr="00EB3176">
              <w:rPr>
                <w:rFonts w:ascii="Arial" w:hAnsi="Arial" w:cs="Arial"/>
                <w:lang w:val="sr-Latn-RS"/>
              </w:rPr>
              <w:t>a</w:t>
            </w:r>
            <w:r w:rsidRPr="00EB3176">
              <w:rPr>
                <w:rFonts w:ascii="Arial" w:hAnsi="Arial" w:cs="Arial"/>
                <w:lang w:val="sr-Latn-RS"/>
              </w:rPr>
              <w:t xml:space="preserve"> ličnih podataka, samo za sljedeće kategorije ličnih podataka:</w:t>
            </w:r>
          </w:p>
          <w:p w14:paraId="58DF642C" w14:textId="2420F013" w:rsidR="001B51FC" w:rsidRPr="00EB3176" w:rsidRDefault="001B51FC" w:rsidP="00CA662C">
            <w:pPr>
              <w:numPr>
                <w:ilvl w:val="0"/>
                <w:numId w:val="12"/>
              </w:numPr>
              <w:tabs>
                <w:tab w:val="clear" w:pos="720"/>
              </w:tabs>
              <w:spacing w:after="0"/>
              <w:ind w:left="744" w:hanging="284"/>
              <w:rPr>
                <w:rFonts w:ascii="Arial" w:hAnsi="Arial" w:cs="Arial"/>
                <w:lang w:val="sr-Latn-RS"/>
              </w:rPr>
            </w:pPr>
            <w:r w:rsidRPr="00EB3176">
              <w:rPr>
                <w:rFonts w:ascii="Arial" w:hAnsi="Arial" w:cs="Arial"/>
                <w:lang w:val="sr-Latn-RS"/>
              </w:rPr>
              <w:t xml:space="preserve">ime i prezime, adresa, šifra države i identifikacioni broj fizičkih lica navedenih u stavu </w:t>
            </w:r>
            <w:r w:rsidR="00BB051D" w:rsidRPr="00EB3176">
              <w:rPr>
                <w:rFonts w:ascii="Arial" w:hAnsi="Arial" w:cs="Arial"/>
                <w:lang w:val="sr-Latn-RS"/>
              </w:rPr>
              <w:t>(</w:t>
            </w:r>
            <w:r w:rsidRPr="00EB3176">
              <w:rPr>
                <w:rFonts w:ascii="Arial" w:hAnsi="Arial" w:cs="Arial"/>
                <w:lang w:val="sr-Latn-RS"/>
              </w:rPr>
              <w:t>2</w:t>
            </w:r>
            <w:r w:rsidR="00BB051D" w:rsidRPr="00EB3176">
              <w:rPr>
                <w:rFonts w:ascii="Arial" w:hAnsi="Arial" w:cs="Arial"/>
                <w:lang w:val="sr-Latn-RS"/>
              </w:rPr>
              <w:t>)</w:t>
            </w:r>
            <w:r w:rsidRPr="00EB3176">
              <w:rPr>
                <w:rFonts w:ascii="Arial" w:hAnsi="Arial" w:cs="Arial"/>
                <w:lang w:val="sr-Latn-RS"/>
              </w:rPr>
              <w:t xml:space="preserve"> tačke 1 i 2 ovog člana, koji se zahtijevaju radi ispunjavanja carinskih i necarinskih formalnosti propisanih zakonom; i</w:t>
            </w:r>
          </w:p>
          <w:p w14:paraId="0D12DE67" w14:textId="391733CF" w:rsidR="001B51FC" w:rsidRPr="00EB3176" w:rsidRDefault="001B51FC" w:rsidP="00CA662C">
            <w:pPr>
              <w:numPr>
                <w:ilvl w:val="0"/>
                <w:numId w:val="12"/>
              </w:numPr>
              <w:tabs>
                <w:tab w:val="clear" w:pos="720"/>
              </w:tabs>
              <w:spacing w:after="0"/>
              <w:ind w:left="744" w:hanging="284"/>
              <w:rPr>
                <w:rFonts w:ascii="Arial" w:hAnsi="Arial" w:cs="Arial"/>
                <w:lang w:val="en-US"/>
              </w:rPr>
            </w:pPr>
            <w:r w:rsidRPr="00EB3176">
              <w:rPr>
                <w:rFonts w:ascii="Arial" w:hAnsi="Arial" w:cs="Arial"/>
                <w:lang w:val="en-US"/>
              </w:rPr>
              <w:t>ime, prezime i potpis lica navedenih u stavu (2) tačk</w:t>
            </w:r>
            <w:r w:rsidR="00F56335" w:rsidRPr="00EB3176">
              <w:rPr>
                <w:rFonts w:ascii="Arial" w:hAnsi="Arial" w:cs="Arial"/>
                <w:lang w:val="en-US"/>
              </w:rPr>
              <w:t>ama</w:t>
            </w:r>
            <w:r w:rsidRPr="00EB3176">
              <w:rPr>
                <w:rFonts w:ascii="Arial" w:hAnsi="Arial" w:cs="Arial"/>
                <w:lang w:val="en-US"/>
              </w:rPr>
              <w:t xml:space="preserve"> 3 i 4 ovog člana.</w:t>
            </w:r>
          </w:p>
          <w:p w14:paraId="27EAD6E8" w14:textId="0169F1D1" w:rsidR="001B51FC" w:rsidRPr="00EB3176" w:rsidRDefault="001B51FC" w:rsidP="00CA662C">
            <w:pPr>
              <w:pStyle w:val="ListParagraph"/>
              <w:numPr>
                <w:ilvl w:val="0"/>
                <w:numId w:val="25"/>
              </w:numPr>
              <w:spacing w:after="0"/>
              <w:ind w:left="461"/>
              <w:rPr>
                <w:rFonts w:ascii="Arial" w:hAnsi="Arial" w:cs="Arial"/>
                <w:lang w:val="sr-Latn-RS"/>
              </w:rPr>
            </w:pPr>
            <w:r w:rsidRPr="00EB3176">
              <w:rPr>
                <w:rFonts w:ascii="Arial" w:hAnsi="Arial" w:cs="Arial"/>
                <w:lang w:val="sr-Latn-RS"/>
              </w:rPr>
              <w:t xml:space="preserve">Transformacija ličnih podataka iz stava </w:t>
            </w:r>
            <w:r w:rsidR="00BB051D" w:rsidRPr="00EB3176">
              <w:rPr>
                <w:rFonts w:ascii="Arial" w:hAnsi="Arial" w:cs="Arial"/>
                <w:lang w:val="sr-Latn-RS"/>
              </w:rPr>
              <w:t>(</w:t>
            </w:r>
            <w:r w:rsidRPr="00EB3176">
              <w:rPr>
                <w:rFonts w:ascii="Arial" w:hAnsi="Arial" w:cs="Arial"/>
                <w:lang w:val="sr-Latn-RS"/>
              </w:rPr>
              <w:t>1</w:t>
            </w:r>
            <w:r w:rsidR="00BB051D" w:rsidRPr="00EB3176">
              <w:rPr>
                <w:rFonts w:ascii="Arial" w:hAnsi="Arial" w:cs="Arial"/>
                <w:lang w:val="sr-Latn-RS"/>
              </w:rPr>
              <w:t>)</w:t>
            </w:r>
            <w:r w:rsidRPr="00EB3176">
              <w:rPr>
                <w:rFonts w:ascii="Arial" w:hAnsi="Arial" w:cs="Arial"/>
                <w:lang w:val="sr-Latn-RS"/>
              </w:rPr>
              <w:t xml:space="preserve"> tačka 2 </w:t>
            </w:r>
            <w:r w:rsidR="007A0F6E" w:rsidRPr="00EB3176">
              <w:rPr>
                <w:rFonts w:ascii="Arial" w:hAnsi="Arial" w:cs="Arial"/>
                <w:lang w:val="sr-Latn-RS"/>
              </w:rPr>
              <w:t xml:space="preserve">ovog člana </w:t>
            </w:r>
            <w:r w:rsidRPr="00EB3176">
              <w:rPr>
                <w:rFonts w:ascii="Arial" w:hAnsi="Arial" w:cs="Arial"/>
                <w:lang w:val="sr-Latn-RS"/>
              </w:rPr>
              <w:t>vrši se korišćenjem infrastrukture za informacionu tehnologiju instalirane u Crnoj Gori.</w:t>
            </w:r>
          </w:p>
          <w:p w14:paraId="774352AD" w14:textId="25A58313" w:rsidR="001B51FC" w:rsidRPr="00EB3176" w:rsidRDefault="001B51FC" w:rsidP="00CA662C">
            <w:pPr>
              <w:pStyle w:val="ListParagraph"/>
              <w:numPr>
                <w:ilvl w:val="0"/>
                <w:numId w:val="25"/>
              </w:numPr>
              <w:spacing w:after="0"/>
              <w:ind w:left="461"/>
              <w:rPr>
                <w:rFonts w:ascii="Arial" w:hAnsi="Arial" w:cs="Arial"/>
                <w:lang w:val="sr-Latn-RS"/>
              </w:rPr>
            </w:pPr>
            <w:r w:rsidRPr="00EB3176">
              <w:rPr>
                <w:rFonts w:ascii="Arial" w:hAnsi="Arial" w:cs="Arial"/>
                <w:lang w:val="sr-Latn-RS"/>
              </w:rPr>
              <w:t xml:space="preserve">Lični podaci ne mogu se koristiti u svrhe različite od onih koje su navedene u stavu </w:t>
            </w:r>
            <w:r w:rsidR="00BB051D" w:rsidRPr="00EB3176">
              <w:rPr>
                <w:rFonts w:ascii="Arial" w:hAnsi="Arial" w:cs="Arial"/>
                <w:lang w:val="sr-Latn-RS"/>
              </w:rPr>
              <w:t>(</w:t>
            </w:r>
            <w:r w:rsidRPr="00EB3176">
              <w:rPr>
                <w:rFonts w:ascii="Arial" w:hAnsi="Arial" w:cs="Arial"/>
                <w:lang w:val="sr-Latn-RS"/>
              </w:rPr>
              <w:t>1</w:t>
            </w:r>
            <w:r w:rsidR="00BB051D" w:rsidRPr="00EB3176">
              <w:rPr>
                <w:rFonts w:ascii="Arial" w:hAnsi="Arial" w:cs="Arial"/>
                <w:lang w:val="sr-Latn-RS"/>
              </w:rPr>
              <w:t>)</w:t>
            </w:r>
            <w:r w:rsidRPr="00EB3176">
              <w:rPr>
                <w:rFonts w:ascii="Arial" w:hAnsi="Arial" w:cs="Arial"/>
                <w:lang w:val="sr-Latn-RS"/>
              </w:rPr>
              <w:t xml:space="preserve"> ovog člana.</w:t>
            </w:r>
          </w:p>
          <w:p w14:paraId="6CC7B33A" w14:textId="092776E5" w:rsidR="001B51FC" w:rsidRPr="00EB3176" w:rsidRDefault="00FF06C4" w:rsidP="00CA662C">
            <w:pPr>
              <w:pStyle w:val="ListParagraph"/>
              <w:numPr>
                <w:ilvl w:val="0"/>
                <w:numId w:val="25"/>
              </w:numPr>
              <w:spacing w:after="0"/>
              <w:ind w:left="461"/>
              <w:rPr>
                <w:rFonts w:ascii="Arial" w:hAnsi="Arial" w:cs="Arial"/>
                <w:lang w:val="sr-Latn-RS"/>
              </w:rPr>
            </w:pPr>
            <w:r w:rsidRPr="00EB3176">
              <w:rPr>
                <w:rFonts w:ascii="Arial" w:hAnsi="Arial" w:cs="Arial"/>
                <w:lang w:val="sr-Latn-RS"/>
              </w:rPr>
              <w:t>J</w:t>
            </w:r>
            <w:r w:rsidR="001B51FC" w:rsidRPr="00EB3176">
              <w:rPr>
                <w:rFonts w:ascii="Arial" w:hAnsi="Arial" w:cs="Arial"/>
                <w:lang w:val="sr-Latn-RS"/>
              </w:rPr>
              <w:t>avnopravni organi i carinski organ odgovorni su da kontrolišu obradu podataka koja se odvija u okviru Nacionalnog jedinstvenog šaltera za carinu, u skladu sa odredbama ovog zakona i propisima o zaštiti ličnih podataka.</w:t>
            </w:r>
          </w:p>
          <w:p w14:paraId="469A3263" w14:textId="77777777" w:rsidR="001B51FC" w:rsidRPr="00EB3176" w:rsidRDefault="001B51FC" w:rsidP="00CA662C">
            <w:pPr>
              <w:spacing w:after="0"/>
              <w:ind w:left="-41"/>
              <w:rPr>
                <w:rFonts w:ascii="Arial" w:hAnsi="Arial" w:cs="Arial"/>
                <w:b/>
                <w:bCs/>
                <w:lang w:val="sr-Latn-RS" w:eastAsia="en-US"/>
              </w:rPr>
            </w:pPr>
          </w:p>
        </w:tc>
      </w:tr>
      <w:tr w:rsidR="001B51FC" w:rsidRPr="00EB3176" w14:paraId="1B5BC06F" w14:textId="77777777" w:rsidTr="000F77EA">
        <w:tc>
          <w:tcPr>
            <w:tcW w:w="9640" w:type="dxa"/>
          </w:tcPr>
          <w:p w14:paraId="32A03C70" w14:textId="77777777" w:rsidR="001B51FC" w:rsidRPr="00EB3176" w:rsidRDefault="001B51FC" w:rsidP="001B51FC">
            <w:pPr>
              <w:spacing w:after="0"/>
              <w:ind w:left="33" w:hanging="33"/>
              <w:jc w:val="center"/>
              <w:rPr>
                <w:rFonts w:ascii="Arial" w:hAnsi="Arial" w:cs="Arial"/>
                <w:lang w:val="sr-Latn-RS" w:eastAsia="en-US"/>
              </w:rPr>
            </w:pPr>
            <w:r w:rsidRPr="00EB3176">
              <w:rPr>
                <w:rFonts w:ascii="Arial" w:hAnsi="Arial" w:cs="Arial"/>
                <w:b/>
                <w:bCs/>
                <w:lang w:val="sr-Latn-RS" w:eastAsia="en-US"/>
              </w:rPr>
              <w:lastRenderedPageBreak/>
              <w:t>Zajednička kontrola pri obradi ličnih podataka u Nacionalnom jedinstvenom šalteru za carinu</w:t>
            </w:r>
            <w:r w:rsidRPr="00EB3176">
              <w:rPr>
                <w:rFonts w:ascii="Arial" w:hAnsi="Arial" w:cs="Arial"/>
                <w:lang w:val="sr-Latn-RS" w:eastAsia="en-US"/>
              </w:rPr>
              <w:br/>
            </w:r>
            <w:r w:rsidRPr="00EB3176">
              <w:rPr>
                <w:rFonts w:ascii="Arial" w:hAnsi="Arial" w:cs="Arial"/>
                <w:b/>
                <w:bCs/>
                <w:lang w:val="sr-Latn-RS" w:eastAsia="en-US"/>
              </w:rPr>
              <w:t>Član 8</w:t>
            </w:r>
          </w:p>
          <w:p w14:paraId="483B6DC7" w14:textId="77777777" w:rsidR="001B51FC" w:rsidRPr="00EB3176" w:rsidRDefault="001B51FC" w:rsidP="00CA662C">
            <w:pPr>
              <w:spacing w:after="0"/>
              <w:ind w:left="33" w:hanging="33"/>
              <w:rPr>
                <w:rFonts w:ascii="Arial" w:hAnsi="Arial" w:cs="Arial"/>
                <w:lang w:val="sr-Latn-RS" w:eastAsia="en-US"/>
              </w:rPr>
            </w:pPr>
            <w:r w:rsidRPr="00EB3176">
              <w:rPr>
                <w:rFonts w:ascii="Arial" w:hAnsi="Arial" w:cs="Arial"/>
                <w:lang w:val="sr-Latn-RS" w:eastAsia="en-US"/>
              </w:rPr>
              <w:t>Carinski organ i javnopravni organi odgovorni za necarinske formalnosti, prilikom obrade ličnih podataka, sarađuju međusobno radi:</w:t>
            </w:r>
          </w:p>
          <w:p w14:paraId="2AEF4402" w14:textId="3FCEC866" w:rsidR="001B51FC" w:rsidRPr="00EB3176" w:rsidRDefault="001B51FC" w:rsidP="00CA662C">
            <w:pPr>
              <w:numPr>
                <w:ilvl w:val="0"/>
                <w:numId w:val="13"/>
              </w:numPr>
              <w:tabs>
                <w:tab w:val="clear" w:pos="720"/>
              </w:tabs>
              <w:spacing w:after="0"/>
              <w:ind w:left="744" w:hanging="263"/>
              <w:rPr>
                <w:rFonts w:ascii="Arial" w:hAnsi="Arial" w:cs="Arial"/>
                <w:lang w:val="sr-Latn-RS" w:eastAsia="en-US"/>
              </w:rPr>
            </w:pPr>
            <w:r w:rsidRPr="00EB3176">
              <w:rPr>
                <w:rFonts w:ascii="Arial" w:hAnsi="Arial" w:cs="Arial"/>
                <w:lang w:val="sr-Latn-RS" w:eastAsia="en-US"/>
              </w:rPr>
              <w:t xml:space="preserve">blagovremene obrade zahtjeva podnijetih od strane lica iz člana 3 stav </w:t>
            </w:r>
            <w:r w:rsidR="00BB051D" w:rsidRPr="00EB3176">
              <w:rPr>
                <w:rFonts w:ascii="Arial" w:hAnsi="Arial" w:cs="Arial"/>
                <w:lang w:val="sr-Latn-RS" w:eastAsia="en-US"/>
              </w:rPr>
              <w:t>(</w:t>
            </w:r>
            <w:r w:rsidRPr="00EB3176">
              <w:rPr>
                <w:rFonts w:ascii="Arial" w:hAnsi="Arial" w:cs="Arial"/>
                <w:lang w:val="sr-Latn-RS" w:eastAsia="en-US"/>
              </w:rPr>
              <w:t>1</w:t>
            </w:r>
            <w:r w:rsidR="00BB051D" w:rsidRPr="00EB3176">
              <w:rPr>
                <w:rFonts w:ascii="Arial" w:hAnsi="Arial" w:cs="Arial"/>
                <w:lang w:val="sr-Latn-RS" w:eastAsia="en-US"/>
              </w:rPr>
              <w:t>)</w:t>
            </w:r>
            <w:r w:rsidRPr="00EB3176">
              <w:rPr>
                <w:rFonts w:ascii="Arial" w:hAnsi="Arial" w:cs="Arial"/>
                <w:lang w:val="sr-Latn-RS" w:eastAsia="en-US"/>
              </w:rPr>
              <w:t xml:space="preserve"> tačka 3 ovog zakona;</w:t>
            </w:r>
          </w:p>
          <w:p w14:paraId="3810DCF7" w14:textId="77777777" w:rsidR="001B51FC" w:rsidRPr="00EB3176" w:rsidRDefault="001B51FC" w:rsidP="00CA662C">
            <w:pPr>
              <w:numPr>
                <w:ilvl w:val="0"/>
                <w:numId w:val="13"/>
              </w:numPr>
              <w:tabs>
                <w:tab w:val="clear" w:pos="720"/>
              </w:tabs>
              <w:spacing w:after="0"/>
              <w:ind w:left="744" w:hanging="263"/>
              <w:rPr>
                <w:rFonts w:ascii="Arial" w:hAnsi="Arial" w:cs="Arial"/>
                <w:lang w:val="sr-Latn-RS" w:eastAsia="en-US"/>
              </w:rPr>
            </w:pPr>
            <w:r w:rsidRPr="00EB3176">
              <w:rPr>
                <w:rFonts w:ascii="Arial" w:hAnsi="Arial" w:cs="Arial"/>
                <w:lang w:val="sr-Latn-RS" w:eastAsia="en-US"/>
              </w:rPr>
              <w:t>identifikacije i rješavanja bilo kakve povrede podataka povezane sa zajedničkom obradom;</w:t>
            </w:r>
          </w:p>
          <w:p w14:paraId="79F9BA35" w14:textId="77777777" w:rsidR="001B51FC" w:rsidRPr="00EB3176" w:rsidRDefault="001B51FC" w:rsidP="00CA662C">
            <w:pPr>
              <w:numPr>
                <w:ilvl w:val="0"/>
                <w:numId w:val="13"/>
              </w:numPr>
              <w:tabs>
                <w:tab w:val="clear" w:pos="720"/>
              </w:tabs>
              <w:spacing w:after="0"/>
              <w:ind w:left="744" w:hanging="263"/>
              <w:rPr>
                <w:rFonts w:ascii="Arial" w:hAnsi="Arial" w:cs="Arial"/>
                <w:lang w:val="sr-Latn-RS" w:eastAsia="en-US"/>
              </w:rPr>
            </w:pPr>
            <w:r w:rsidRPr="00EB3176">
              <w:rPr>
                <w:rFonts w:ascii="Arial" w:hAnsi="Arial" w:cs="Arial"/>
                <w:lang w:val="sr-Latn-RS" w:eastAsia="en-US"/>
              </w:rPr>
              <w:t>razmjene podataka neophodnih za informisanje korisnika u skladu sa propisima o zaštiti ličnih podataka; i</w:t>
            </w:r>
          </w:p>
          <w:p w14:paraId="7C697238" w14:textId="77777777" w:rsidR="001B51FC" w:rsidRPr="00EB3176" w:rsidRDefault="001B51FC" w:rsidP="00CA662C">
            <w:pPr>
              <w:numPr>
                <w:ilvl w:val="0"/>
                <w:numId w:val="13"/>
              </w:numPr>
              <w:tabs>
                <w:tab w:val="clear" w:pos="720"/>
              </w:tabs>
              <w:spacing w:after="0"/>
              <w:ind w:left="744" w:hanging="263"/>
              <w:rPr>
                <w:rFonts w:ascii="Arial" w:hAnsi="Arial" w:cs="Arial"/>
                <w:lang w:val="sr-Latn-RS" w:eastAsia="en-US"/>
              </w:rPr>
            </w:pPr>
            <w:r w:rsidRPr="00EB3176">
              <w:rPr>
                <w:rFonts w:ascii="Arial" w:hAnsi="Arial" w:cs="Arial"/>
                <w:lang w:val="sr-Latn-RS" w:eastAsia="en-US"/>
              </w:rPr>
              <w:t>obezbjeđivanja i zaštite bezbjednosti, integriteta, dostupnosti i povjerljivosti ličnih podataka koji se zajednički obrađuju, u skladu sa propisima o zaštiti ličnih podataka.</w:t>
            </w:r>
          </w:p>
          <w:p w14:paraId="4FF8EAFD" w14:textId="77777777" w:rsidR="001B51FC" w:rsidRPr="00EB3176" w:rsidRDefault="001B51FC" w:rsidP="001B51FC">
            <w:pPr>
              <w:spacing w:after="0"/>
              <w:ind w:left="-41"/>
              <w:jc w:val="center"/>
              <w:rPr>
                <w:rFonts w:ascii="Arial" w:hAnsi="Arial" w:cs="Arial"/>
                <w:b/>
                <w:bCs/>
                <w:lang w:val="sr-Latn-RS" w:eastAsia="en-US"/>
              </w:rPr>
            </w:pPr>
          </w:p>
        </w:tc>
      </w:tr>
      <w:tr w:rsidR="00195A6C" w:rsidRPr="00EB3176" w14:paraId="13125B3E" w14:textId="77777777" w:rsidTr="000F77EA">
        <w:tc>
          <w:tcPr>
            <w:tcW w:w="9640" w:type="dxa"/>
          </w:tcPr>
          <w:p w14:paraId="5019D3C8" w14:textId="77777777" w:rsidR="00195A6C" w:rsidRPr="00EB3176" w:rsidRDefault="00195A6C" w:rsidP="00CA662C">
            <w:pPr>
              <w:spacing w:after="0"/>
              <w:ind w:left="33" w:hanging="33"/>
              <w:jc w:val="center"/>
              <w:rPr>
                <w:rFonts w:ascii="Arial" w:hAnsi="Arial" w:cs="Arial"/>
                <w:b/>
                <w:bCs/>
                <w:lang w:val="sr-Latn-RS" w:eastAsia="en-US"/>
              </w:rPr>
            </w:pPr>
            <w:r w:rsidRPr="00EB3176">
              <w:rPr>
                <w:rFonts w:ascii="Arial" w:hAnsi="Arial" w:cs="Arial"/>
                <w:b/>
                <w:bCs/>
                <w:lang w:val="sr-Latn-RS" w:eastAsia="en-US"/>
              </w:rPr>
              <w:t>GLAVA III</w:t>
            </w:r>
          </w:p>
          <w:p w14:paraId="09DE6FC2" w14:textId="78419671" w:rsidR="00195A6C" w:rsidRPr="00EB3176" w:rsidRDefault="00195A6C" w:rsidP="00CA662C">
            <w:pPr>
              <w:spacing w:after="0"/>
              <w:ind w:left="33" w:hanging="33"/>
              <w:jc w:val="center"/>
              <w:rPr>
                <w:rFonts w:ascii="Arial" w:hAnsi="Arial" w:cs="Arial"/>
                <w:b/>
                <w:bCs/>
                <w:lang w:val="sr-Latn-RS" w:eastAsia="en-US"/>
              </w:rPr>
            </w:pPr>
            <w:r w:rsidRPr="00EB3176">
              <w:rPr>
                <w:rFonts w:ascii="Arial" w:hAnsi="Arial" w:cs="Arial"/>
                <w:b/>
                <w:bCs/>
                <w:lang w:val="sr-Latn-RS" w:eastAsia="en-US"/>
              </w:rPr>
              <w:t>UPRAVLJANJE I FUNKCIONISANJE NACIONALN</w:t>
            </w:r>
            <w:r w:rsidR="005F36CD" w:rsidRPr="00EB3176">
              <w:rPr>
                <w:rFonts w:ascii="Arial" w:hAnsi="Arial" w:cs="Arial"/>
                <w:b/>
                <w:bCs/>
                <w:lang w:val="sr-Latn-RS" w:eastAsia="en-US"/>
              </w:rPr>
              <w:t xml:space="preserve">E </w:t>
            </w:r>
            <w:r w:rsidR="00D20DD6" w:rsidRPr="00EB3176">
              <w:rPr>
                <w:rFonts w:ascii="Arial" w:hAnsi="Arial" w:cs="Arial"/>
                <w:b/>
                <w:bCs/>
                <w:lang w:val="sr-Latn-RS" w:eastAsia="en-US"/>
              </w:rPr>
              <w:t>JEDNO</w:t>
            </w:r>
            <w:r w:rsidRPr="00EB3176">
              <w:rPr>
                <w:rFonts w:ascii="Arial" w:hAnsi="Arial" w:cs="Arial"/>
                <w:b/>
                <w:bCs/>
                <w:lang w:val="sr-Latn-RS" w:eastAsia="en-US"/>
              </w:rPr>
              <w:t>ŠALTERSK</w:t>
            </w:r>
            <w:r w:rsidR="005F36CD" w:rsidRPr="00EB3176">
              <w:rPr>
                <w:rFonts w:ascii="Arial" w:hAnsi="Arial" w:cs="Arial"/>
                <w:b/>
                <w:bCs/>
                <w:lang w:val="sr-Latn-RS" w:eastAsia="en-US"/>
              </w:rPr>
              <w:t>E OKOLINE</w:t>
            </w:r>
          </w:p>
          <w:p w14:paraId="35721F9F" w14:textId="77777777" w:rsidR="00195A6C" w:rsidRPr="00EB3176" w:rsidRDefault="00195A6C" w:rsidP="00CA662C">
            <w:pPr>
              <w:spacing w:after="0"/>
              <w:ind w:left="33" w:hanging="33"/>
              <w:jc w:val="center"/>
              <w:rPr>
                <w:rFonts w:ascii="Arial" w:hAnsi="Arial" w:cs="Arial"/>
                <w:lang w:val="sr-Latn-RS" w:eastAsia="en-US"/>
              </w:rPr>
            </w:pPr>
          </w:p>
          <w:p w14:paraId="7633EECD" w14:textId="1AAFA026" w:rsidR="00195A6C" w:rsidRPr="00EB3176" w:rsidRDefault="00195A6C" w:rsidP="00CA662C">
            <w:pPr>
              <w:spacing w:after="0"/>
              <w:ind w:left="33" w:hanging="33"/>
              <w:jc w:val="center"/>
              <w:rPr>
                <w:rFonts w:ascii="Arial" w:hAnsi="Arial" w:cs="Arial"/>
                <w:b/>
                <w:bCs/>
                <w:lang w:val="sr-Latn-RS" w:eastAsia="en-US"/>
              </w:rPr>
            </w:pPr>
            <w:r w:rsidRPr="00EB3176">
              <w:rPr>
                <w:rFonts w:ascii="Arial" w:hAnsi="Arial" w:cs="Arial"/>
                <w:b/>
                <w:bCs/>
                <w:lang w:val="sr-Latn-RS" w:eastAsia="en-US"/>
              </w:rPr>
              <w:t xml:space="preserve">Koordinaciono tijelo za funkcionisanje </w:t>
            </w:r>
            <w:r w:rsidR="00267EAC" w:rsidRPr="00EB3176">
              <w:rPr>
                <w:rFonts w:ascii="Arial" w:hAnsi="Arial" w:cs="Arial"/>
                <w:b/>
                <w:bCs/>
                <w:lang w:val="sr-Latn-RS" w:eastAsia="en-US"/>
              </w:rPr>
              <w:t>N</w:t>
            </w:r>
            <w:r w:rsidRPr="00EB3176">
              <w:rPr>
                <w:rFonts w:ascii="Arial" w:hAnsi="Arial" w:cs="Arial"/>
                <w:b/>
                <w:bCs/>
                <w:lang w:val="sr-Latn-RS" w:eastAsia="en-US"/>
              </w:rPr>
              <w:t xml:space="preserve">acionalne </w:t>
            </w:r>
            <w:r w:rsidR="00D20DD6" w:rsidRPr="00EB3176">
              <w:rPr>
                <w:rFonts w:ascii="Arial" w:hAnsi="Arial" w:cs="Arial"/>
                <w:b/>
                <w:bCs/>
                <w:lang w:val="sr-Latn-RS" w:eastAsia="en-US"/>
              </w:rPr>
              <w:t>jedno</w:t>
            </w:r>
            <w:r w:rsidRPr="00EB3176">
              <w:rPr>
                <w:rFonts w:ascii="Arial" w:hAnsi="Arial" w:cs="Arial"/>
                <w:b/>
                <w:bCs/>
                <w:lang w:val="sr-Latn-RS" w:eastAsia="en-US"/>
              </w:rPr>
              <w:t xml:space="preserve">šalterske okoline za carinu </w:t>
            </w:r>
            <w:r w:rsidRPr="00EB3176">
              <w:rPr>
                <w:rFonts w:ascii="Arial" w:hAnsi="Arial" w:cs="Arial"/>
                <w:b/>
                <w:bCs/>
                <w:lang w:val="sr-Latn-RS" w:eastAsia="en-US"/>
              </w:rPr>
              <w:br/>
              <w:t>Član 9</w:t>
            </w:r>
          </w:p>
          <w:p w14:paraId="415D18B9" w14:textId="635439E6" w:rsidR="00195A6C" w:rsidRPr="00EB3176" w:rsidRDefault="00195A6C" w:rsidP="00CA662C">
            <w:pPr>
              <w:pStyle w:val="ListParagraph"/>
              <w:numPr>
                <w:ilvl w:val="1"/>
                <w:numId w:val="11"/>
              </w:numPr>
              <w:tabs>
                <w:tab w:val="clear" w:pos="1440"/>
              </w:tabs>
              <w:spacing w:after="0" w:line="259" w:lineRule="auto"/>
              <w:ind w:left="315" w:hanging="274"/>
              <w:rPr>
                <w:rFonts w:ascii="Arial" w:hAnsi="Arial" w:cs="Arial"/>
                <w:lang w:val="sr-Latn-RS"/>
              </w:rPr>
            </w:pPr>
            <w:r w:rsidRPr="00EB3176">
              <w:rPr>
                <w:rFonts w:ascii="Arial" w:hAnsi="Arial" w:cs="Arial"/>
                <w:lang w:val="sr-Latn-RS"/>
              </w:rPr>
              <w:t xml:space="preserve">Vlada donosi odluku o formiranju Koordinacionog tijela za funkcionisanje Nacionalne </w:t>
            </w:r>
            <w:r w:rsidR="00D20DD6" w:rsidRPr="00EB3176">
              <w:rPr>
                <w:rFonts w:ascii="Arial" w:hAnsi="Arial" w:cs="Arial"/>
                <w:lang w:val="sr-Latn-RS"/>
              </w:rPr>
              <w:t>jedno</w:t>
            </w:r>
            <w:r w:rsidRPr="00EB3176">
              <w:rPr>
                <w:rFonts w:ascii="Arial" w:hAnsi="Arial" w:cs="Arial"/>
                <w:lang w:val="sr-Latn-RS"/>
              </w:rPr>
              <w:t>šalterske okoline za carinu.</w:t>
            </w:r>
          </w:p>
          <w:p w14:paraId="2B8A3A90" w14:textId="77777777" w:rsidR="00195A6C" w:rsidRPr="00EB3176" w:rsidRDefault="00195A6C" w:rsidP="00CA662C">
            <w:pPr>
              <w:pStyle w:val="ListParagraph"/>
              <w:numPr>
                <w:ilvl w:val="1"/>
                <w:numId w:val="11"/>
              </w:numPr>
              <w:tabs>
                <w:tab w:val="clear" w:pos="1440"/>
              </w:tabs>
              <w:spacing w:after="0" w:line="259" w:lineRule="auto"/>
              <w:ind w:left="315" w:hanging="274"/>
              <w:rPr>
                <w:rFonts w:ascii="Arial" w:hAnsi="Arial" w:cs="Arial"/>
                <w:lang w:val="de-DE"/>
              </w:rPr>
            </w:pPr>
            <w:r w:rsidRPr="00EB3176">
              <w:rPr>
                <w:rFonts w:ascii="Arial" w:hAnsi="Arial" w:cs="Arial"/>
                <w:lang w:val="de-DE"/>
              </w:rPr>
              <w:t>Koordinaciono tijelo ima predsjednika, članove i sekretara.</w:t>
            </w:r>
          </w:p>
          <w:p w14:paraId="1442555A" w14:textId="199F4596" w:rsidR="00195A6C" w:rsidRPr="00EB3176" w:rsidRDefault="00195A6C" w:rsidP="00CA662C">
            <w:pPr>
              <w:pStyle w:val="ListParagraph"/>
              <w:numPr>
                <w:ilvl w:val="1"/>
                <w:numId w:val="11"/>
              </w:numPr>
              <w:tabs>
                <w:tab w:val="clear" w:pos="1440"/>
              </w:tabs>
              <w:spacing w:after="160" w:line="259" w:lineRule="auto"/>
              <w:ind w:left="315" w:hanging="274"/>
              <w:rPr>
                <w:rFonts w:ascii="Arial" w:hAnsi="Arial" w:cs="Arial"/>
                <w:lang w:val="de-DE"/>
              </w:rPr>
            </w:pPr>
            <w:r w:rsidRPr="00EB3176">
              <w:rPr>
                <w:rFonts w:ascii="Arial" w:eastAsiaTheme="minorHAnsi" w:hAnsi="Arial" w:cs="Arial"/>
                <w:lang w:val="de-DE" w:eastAsia="en-US"/>
              </w:rPr>
              <w:t xml:space="preserve">Koordinaciono tijelo čine predstavnici carinskog organa i javnopravnih organa koji su korisnici sistema i koji su nadležni za donošenje odluka iz člana 3 stav </w:t>
            </w:r>
            <w:r w:rsidR="00BB051D" w:rsidRPr="00EB3176">
              <w:rPr>
                <w:rFonts w:ascii="Arial" w:eastAsiaTheme="minorHAnsi" w:hAnsi="Arial" w:cs="Arial"/>
                <w:lang w:val="de-DE" w:eastAsia="en-US"/>
              </w:rPr>
              <w:t>(</w:t>
            </w:r>
            <w:r w:rsidRPr="00EB3176">
              <w:rPr>
                <w:rFonts w:ascii="Arial" w:eastAsiaTheme="minorHAnsi" w:hAnsi="Arial" w:cs="Arial"/>
                <w:lang w:val="de-DE" w:eastAsia="en-US"/>
              </w:rPr>
              <w:t>1</w:t>
            </w:r>
            <w:r w:rsidR="00BB051D" w:rsidRPr="00EB3176">
              <w:rPr>
                <w:rFonts w:ascii="Arial" w:eastAsiaTheme="minorHAnsi" w:hAnsi="Arial" w:cs="Arial"/>
                <w:lang w:val="de-DE" w:eastAsia="en-US"/>
              </w:rPr>
              <w:t>)</w:t>
            </w:r>
            <w:r w:rsidRPr="00EB3176">
              <w:rPr>
                <w:rFonts w:ascii="Arial" w:eastAsiaTheme="minorHAnsi" w:hAnsi="Arial" w:cs="Arial"/>
                <w:lang w:val="de-DE" w:eastAsia="en-US"/>
              </w:rPr>
              <w:t xml:space="preserve"> tačka 10 ovog zakona.</w:t>
            </w:r>
          </w:p>
          <w:p w14:paraId="4FD1264D" w14:textId="6A955E7A" w:rsidR="00195A6C" w:rsidRPr="00EB3176" w:rsidRDefault="00195A6C" w:rsidP="00CA662C">
            <w:pPr>
              <w:pStyle w:val="ListParagraph"/>
              <w:numPr>
                <w:ilvl w:val="1"/>
                <w:numId w:val="11"/>
              </w:numPr>
              <w:tabs>
                <w:tab w:val="clear" w:pos="1440"/>
              </w:tabs>
              <w:spacing w:after="0" w:line="259" w:lineRule="auto"/>
              <w:ind w:left="315" w:hanging="274"/>
              <w:rPr>
                <w:rFonts w:ascii="Arial" w:hAnsi="Arial" w:cs="Arial"/>
                <w:lang w:val="de-DE"/>
              </w:rPr>
            </w:pPr>
            <w:r w:rsidRPr="00EB3176">
              <w:rPr>
                <w:rFonts w:ascii="Arial" w:hAnsi="Arial" w:cs="Arial"/>
                <w:lang w:val="de-DE"/>
              </w:rPr>
              <w:t xml:space="preserve">Predsjednik, članovi i sekretar </w:t>
            </w:r>
            <w:r w:rsidR="00400C1C" w:rsidRPr="00EB3176">
              <w:rPr>
                <w:rFonts w:ascii="Arial" w:hAnsi="Arial" w:cs="Arial"/>
                <w:lang w:val="de-DE"/>
              </w:rPr>
              <w:t>K</w:t>
            </w:r>
            <w:r w:rsidRPr="00EB3176">
              <w:rPr>
                <w:rFonts w:ascii="Arial" w:hAnsi="Arial" w:cs="Arial"/>
                <w:lang w:val="de-DE"/>
              </w:rPr>
              <w:t xml:space="preserve">oordinacionog tijela iz stava </w:t>
            </w:r>
            <w:r w:rsidR="00BB051D" w:rsidRPr="00EB3176">
              <w:rPr>
                <w:rFonts w:ascii="Arial" w:hAnsi="Arial" w:cs="Arial"/>
                <w:lang w:val="de-DE"/>
              </w:rPr>
              <w:t>(</w:t>
            </w:r>
            <w:r w:rsidRPr="00EB3176">
              <w:rPr>
                <w:rFonts w:ascii="Arial" w:hAnsi="Arial" w:cs="Arial"/>
                <w:lang w:val="de-DE"/>
              </w:rPr>
              <w:t>1</w:t>
            </w:r>
            <w:r w:rsidR="00BB051D" w:rsidRPr="00EB3176">
              <w:rPr>
                <w:rFonts w:ascii="Arial" w:hAnsi="Arial" w:cs="Arial"/>
                <w:lang w:val="de-DE"/>
              </w:rPr>
              <w:t>)</w:t>
            </w:r>
            <w:r w:rsidRPr="00EB3176">
              <w:rPr>
                <w:rFonts w:ascii="Arial" w:hAnsi="Arial" w:cs="Arial"/>
                <w:lang w:val="de-DE"/>
              </w:rPr>
              <w:t xml:space="preserve"> ovog člana imaju pravo na mjesečnu naknadu za rad u tom tijelu.</w:t>
            </w:r>
          </w:p>
          <w:p w14:paraId="000D2998" w14:textId="189C27E2" w:rsidR="00195A6C" w:rsidRPr="00EB3176" w:rsidRDefault="00733D38" w:rsidP="00CA662C">
            <w:pPr>
              <w:pStyle w:val="ListParagraph"/>
              <w:numPr>
                <w:ilvl w:val="1"/>
                <w:numId w:val="11"/>
              </w:numPr>
              <w:tabs>
                <w:tab w:val="clear" w:pos="1440"/>
              </w:tabs>
              <w:spacing w:after="0" w:line="259" w:lineRule="auto"/>
              <w:ind w:left="320" w:hanging="320"/>
              <w:rPr>
                <w:rFonts w:ascii="Arial" w:hAnsi="Arial" w:cs="Arial"/>
                <w:lang w:val="de-DE"/>
              </w:rPr>
            </w:pPr>
            <w:r w:rsidRPr="00EB3176">
              <w:rPr>
                <w:rFonts w:ascii="Arial" w:hAnsi="Arial" w:cs="Arial"/>
                <w:lang w:val="de-DE"/>
              </w:rPr>
              <w:lastRenderedPageBreak/>
              <w:t>O</w:t>
            </w:r>
            <w:r w:rsidR="00195A6C" w:rsidRPr="00EB3176">
              <w:rPr>
                <w:rFonts w:ascii="Arial" w:hAnsi="Arial" w:cs="Arial"/>
                <w:lang w:val="de-DE"/>
              </w:rPr>
              <w:t>dluk</w:t>
            </w:r>
            <w:r w:rsidRPr="00EB3176">
              <w:rPr>
                <w:rFonts w:ascii="Arial" w:hAnsi="Arial" w:cs="Arial"/>
                <w:lang w:val="de-DE"/>
              </w:rPr>
              <w:t>o</w:t>
            </w:r>
            <w:r w:rsidR="00195A6C" w:rsidRPr="00EB3176">
              <w:rPr>
                <w:rFonts w:ascii="Arial" w:hAnsi="Arial" w:cs="Arial"/>
                <w:lang w:val="de-DE"/>
              </w:rPr>
              <w:t xml:space="preserve">m o formiranju Koordinacionog tijela iz stava </w:t>
            </w:r>
            <w:r w:rsidR="00BB051D" w:rsidRPr="00EB3176">
              <w:rPr>
                <w:rFonts w:ascii="Arial" w:hAnsi="Arial" w:cs="Arial"/>
                <w:lang w:val="de-DE"/>
              </w:rPr>
              <w:t>(</w:t>
            </w:r>
            <w:r w:rsidR="00195A6C" w:rsidRPr="00EB3176">
              <w:rPr>
                <w:rFonts w:ascii="Arial" w:hAnsi="Arial" w:cs="Arial"/>
                <w:lang w:val="de-DE"/>
              </w:rPr>
              <w:t>1</w:t>
            </w:r>
            <w:r w:rsidR="00BB051D" w:rsidRPr="00EB3176">
              <w:rPr>
                <w:rFonts w:ascii="Arial" w:hAnsi="Arial" w:cs="Arial"/>
                <w:lang w:val="de-DE"/>
              </w:rPr>
              <w:t>)</w:t>
            </w:r>
            <w:r w:rsidR="00195A6C" w:rsidRPr="00EB3176">
              <w:rPr>
                <w:rFonts w:ascii="Arial" w:hAnsi="Arial" w:cs="Arial"/>
                <w:lang w:val="de-DE"/>
              </w:rPr>
              <w:t xml:space="preserve"> ovog člana Vlada bliže utvrđuje sastav, mandat, visinu mjesečne naknade za rad, rokove za izvještavanje Vlade i druga pitanja od značaja za rad Koordinacionog tijela.</w:t>
            </w:r>
          </w:p>
          <w:p w14:paraId="14014AA5" w14:textId="729A0683" w:rsidR="00195A6C" w:rsidRPr="00EB3176" w:rsidRDefault="00195A6C" w:rsidP="00CA662C">
            <w:pPr>
              <w:pStyle w:val="ListParagraph"/>
              <w:numPr>
                <w:ilvl w:val="1"/>
                <w:numId w:val="11"/>
              </w:numPr>
              <w:tabs>
                <w:tab w:val="clear" w:pos="1440"/>
              </w:tabs>
              <w:spacing w:line="259" w:lineRule="auto"/>
              <w:ind w:left="320" w:hanging="320"/>
              <w:rPr>
                <w:rFonts w:ascii="Arial" w:hAnsi="Arial" w:cs="Arial"/>
                <w:lang w:val="de-DE"/>
              </w:rPr>
            </w:pPr>
            <w:r w:rsidRPr="00EB3176">
              <w:rPr>
                <w:rFonts w:ascii="Arial" w:hAnsi="Arial" w:cs="Arial"/>
                <w:lang w:val="de-DE"/>
              </w:rPr>
              <w:t xml:space="preserve">Koordinaciono tijelo iz stava </w:t>
            </w:r>
            <w:r w:rsidR="00E7220B" w:rsidRPr="00EB3176">
              <w:rPr>
                <w:rFonts w:ascii="Arial" w:hAnsi="Arial" w:cs="Arial"/>
                <w:lang w:val="de-DE"/>
              </w:rPr>
              <w:t>(</w:t>
            </w:r>
            <w:r w:rsidRPr="00EB3176">
              <w:rPr>
                <w:rFonts w:ascii="Arial" w:hAnsi="Arial" w:cs="Arial"/>
                <w:lang w:val="de-DE"/>
              </w:rPr>
              <w:t>1</w:t>
            </w:r>
            <w:r w:rsidR="00E7220B" w:rsidRPr="00EB3176">
              <w:rPr>
                <w:rFonts w:ascii="Arial" w:hAnsi="Arial" w:cs="Arial"/>
                <w:lang w:val="de-DE"/>
              </w:rPr>
              <w:t>)</w:t>
            </w:r>
            <w:r w:rsidRPr="00EB3176">
              <w:rPr>
                <w:rFonts w:ascii="Arial" w:hAnsi="Arial" w:cs="Arial"/>
                <w:lang w:val="de-DE"/>
              </w:rPr>
              <w:t xml:space="preserve"> ovog člana ima sljedeće osnovne nadležnost</w:t>
            </w:r>
            <w:r w:rsidRPr="00EB3176">
              <w:rPr>
                <w:rFonts w:ascii="Arial" w:eastAsiaTheme="minorHAnsi" w:hAnsi="Arial" w:cs="Arial"/>
                <w:lang w:val="de-DE" w:eastAsia="en-US"/>
              </w:rPr>
              <w:t>i:</w:t>
            </w:r>
          </w:p>
          <w:p w14:paraId="109945AE" w14:textId="77777777" w:rsidR="00195A6C" w:rsidRPr="00EB3176" w:rsidRDefault="00195A6C" w:rsidP="00CA662C">
            <w:pPr>
              <w:numPr>
                <w:ilvl w:val="0"/>
                <w:numId w:val="27"/>
              </w:numPr>
              <w:spacing w:after="0"/>
              <w:rPr>
                <w:rFonts w:ascii="Arial" w:hAnsi="Arial" w:cs="Arial"/>
                <w:lang w:val="de-DE" w:eastAsia="en-US"/>
              </w:rPr>
            </w:pPr>
            <w:r w:rsidRPr="00EB3176">
              <w:rPr>
                <w:rFonts w:ascii="Arial" w:hAnsi="Arial" w:cs="Arial"/>
                <w:lang w:val="de-DE" w:eastAsia="en-US"/>
              </w:rPr>
              <w:t>koordinisanje rada javnopravnih organa i carinskog organa u vezi sa necarinskim formalnostima koje su integrisane u Nacionalni jedinstveni šalter za carinu;</w:t>
            </w:r>
          </w:p>
          <w:p w14:paraId="6312EC02" w14:textId="1D37DA8E" w:rsidR="00195A6C" w:rsidRPr="00EB3176" w:rsidRDefault="00195A6C" w:rsidP="00CA662C">
            <w:pPr>
              <w:numPr>
                <w:ilvl w:val="0"/>
                <w:numId w:val="27"/>
              </w:numPr>
              <w:spacing w:after="0"/>
              <w:rPr>
                <w:rFonts w:ascii="Arial" w:hAnsi="Arial" w:cs="Arial"/>
                <w:lang w:val="de-DE" w:eastAsia="en-US"/>
              </w:rPr>
            </w:pPr>
            <w:r w:rsidRPr="00EB3176">
              <w:rPr>
                <w:rFonts w:ascii="Arial" w:hAnsi="Arial" w:cs="Arial"/>
                <w:lang w:val="de-DE" w:eastAsia="en-US"/>
              </w:rPr>
              <w:t xml:space="preserve">pripremu predloga liste necarinskih formalnosti iz člana 10 stav </w:t>
            </w:r>
            <w:r w:rsidR="00BB051D" w:rsidRPr="00EB3176">
              <w:rPr>
                <w:rFonts w:ascii="Arial" w:hAnsi="Arial" w:cs="Arial"/>
                <w:lang w:val="de-DE" w:eastAsia="en-US"/>
              </w:rPr>
              <w:t>(</w:t>
            </w:r>
            <w:r w:rsidRPr="00EB3176">
              <w:rPr>
                <w:rFonts w:ascii="Arial" w:hAnsi="Arial" w:cs="Arial"/>
                <w:lang w:val="de-DE" w:eastAsia="en-US"/>
              </w:rPr>
              <w:t>1</w:t>
            </w:r>
            <w:r w:rsidR="00BB051D" w:rsidRPr="00EB3176">
              <w:rPr>
                <w:rFonts w:ascii="Arial" w:hAnsi="Arial" w:cs="Arial"/>
                <w:lang w:val="de-DE" w:eastAsia="en-US"/>
              </w:rPr>
              <w:t>)</w:t>
            </w:r>
            <w:r w:rsidRPr="00EB3176">
              <w:rPr>
                <w:rFonts w:ascii="Arial" w:hAnsi="Arial" w:cs="Arial"/>
                <w:lang w:val="de-DE" w:eastAsia="en-US"/>
              </w:rPr>
              <w:t xml:space="preserve"> ovog zakona koje treba integrisati i obezbijediti njihovo funkcionisanje u Nacionalnom jedinstvenom šalteru za carinu;</w:t>
            </w:r>
          </w:p>
          <w:p w14:paraId="67F50187" w14:textId="67449864" w:rsidR="00195A6C" w:rsidRPr="00EB3176" w:rsidRDefault="00195A6C" w:rsidP="00CA662C">
            <w:pPr>
              <w:numPr>
                <w:ilvl w:val="0"/>
                <w:numId w:val="27"/>
              </w:numPr>
              <w:spacing w:after="0"/>
              <w:rPr>
                <w:rFonts w:ascii="Arial" w:hAnsi="Arial" w:cs="Arial"/>
                <w:lang w:val="de-DE" w:eastAsia="en-US"/>
              </w:rPr>
            </w:pPr>
            <w:r w:rsidRPr="00EB3176">
              <w:rPr>
                <w:rFonts w:ascii="Arial" w:hAnsi="Arial" w:cs="Arial"/>
                <w:lang w:val="de-DE" w:eastAsia="en-US"/>
              </w:rPr>
              <w:t>pripremu predloga odluke o utvrđivanju necarinskog skupa podataka iz člana 18 ovog zakona;</w:t>
            </w:r>
          </w:p>
          <w:p w14:paraId="3D4888E3" w14:textId="7EB3BE75" w:rsidR="00195A6C" w:rsidRPr="00EB3176" w:rsidRDefault="00195A6C" w:rsidP="00CA662C">
            <w:pPr>
              <w:numPr>
                <w:ilvl w:val="0"/>
                <w:numId w:val="27"/>
              </w:numPr>
              <w:spacing w:after="0"/>
              <w:rPr>
                <w:rFonts w:ascii="Arial" w:hAnsi="Arial" w:cs="Arial"/>
                <w:lang w:val="de-DE" w:eastAsia="en-US"/>
              </w:rPr>
            </w:pPr>
            <w:r w:rsidRPr="00EB3176">
              <w:rPr>
                <w:rFonts w:ascii="Arial" w:hAnsi="Arial" w:cs="Arial"/>
                <w:lang w:val="de-DE" w:eastAsia="en-US"/>
              </w:rPr>
              <w:t>praćenje funkcionisanja Nacionalnog jedinstv</w:t>
            </w:r>
            <w:r w:rsidR="00542030" w:rsidRPr="00EB3176">
              <w:rPr>
                <w:rFonts w:ascii="Arial" w:hAnsi="Arial" w:cs="Arial"/>
                <w:lang w:val="de-DE" w:eastAsia="en-US"/>
              </w:rPr>
              <w:t>e</w:t>
            </w:r>
            <w:r w:rsidRPr="00EB3176">
              <w:rPr>
                <w:rFonts w:ascii="Arial" w:hAnsi="Arial" w:cs="Arial"/>
                <w:lang w:val="de-DE" w:eastAsia="en-US"/>
              </w:rPr>
              <w:t>nog šaltera, rješavanje spornih pitanja u vezi sa njegovim funkcionisanjem i izradu izvještaja o sprovedenim mjerama i aktivnostima za njegovo unapređenje;</w:t>
            </w:r>
          </w:p>
          <w:p w14:paraId="22B83513" w14:textId="5D267AED" w:rsidR="00195A6C" w:rsidRPr="00EB3176" w:rsidRDefault="00195A6C" w:rsidP="00CA662C">
            <w:pPr>
              <w:numPr>
                <w:ilvl w:val="0"/>
                <w:numId w:val="27"/>
              </w:numPr>
              <w:spacing w:after="0"/>
              <w:rPr>
                <w:rFonts w:ascii="Arial" w:hAnsi="Arial" w:cs="Arial"/>
                <w:lang w:val="de-DE" w:eastAsia="en-US"/>
              </w:rPr>
            </w:pPr>
            <w:r w:rsidRPr="00EB3176">
              <w:rPr>
                <w:rFonts w:ascii="Arial" w:hAnsi="Arial" w:cs="Arial"/>
                <w:lang w:val="de-DE" w:eastAsia="en-US"/>
              </w:rPr>
              <w:t xml:space="preserve">davanje predloga za unapređenje i razvoj Nacionalnog jedinstvenog šaltera za carinu i necarinskih sistema </w:t>
            </w:r>
            <w:r w:rsidR="00F31464" w:rsidRPr="00EB3176">
              <w:rPr>
                <w:rFonts w:ascii="Arial" w:hAnsi="Arial" w:cs="Arial"/>
                <w:lang w:val="de-DE" w:eastAsia="en-US"/>
              </w:rPr>
              <w:t>u</w:t>
            </w:r>
            <w:r w:rsidRPr="00EB3176">
              <w:rPr>
                <w:rFonts w:ascii="Arial" w:hAnsi="Arial" w:cs="Arial"/>
                <w:lang w:val="de-DE" w:eastAsia="en-US"/>
              </w:rPr>
              <w:t xml:space="preserve"> vezi sa članom 5 stav</w:t>
            </w:r>
            <w:r w:rsidR="00436E5A" w:rsidRPr="00EB3176">
              <w:rPr>
                <w:rFonts w:ascii="Arial" w:hAnsi="Arial" w:cs="Arial"/>
                <w:lang w:val="de-DE" w:eastAsia="en-US"/>
              </w:rPr>
              <w:t>om</w:t>
            </w:r>
            <w:r w:rsidRPr="00EB3176">
              <w:rPr>
                <w:rFonts w:ascii="Arial" w:hAnsi="Arial" w:cs="Arial"/>
                <w:lang w:val="de-DE" w:eastAsia="en-US"/>
              </w:rPr>
              <w:t xml:space="preserve"> </w:t>
            </w:r>
            <w:r w:rsidR="00BB051D" w:rsidRPr="00EB3176">
              <w:rPr>
                <w:rFonts w:ascii="Arial" w:hAnsi="Arial" w:cs="Arial"/>
                <w:lang w:val="de-DE" w:eastAsia="en-US"/>
              </w:rPr>
              <w:t>(</w:t>
            </w:r>
            <w:r w:rsidRPr="00EB3176">
              <w:rPr>
                <w:rFonts w:ascii="Arial" w:hAnsi="Arial" w:cs="Arial"/>
                <w:lang w:val="de-DE" w:eastAsia="en-US"/>
              </w:rPr>
              <w:t>9</w:t>
            </w:r>
            <w:r w:rsidR="00BB051D" w:rsidRPr="00EB3176">
              <w:rPr>
                <w:rFonts w:ascii="Arial" w:hAnsi="Arial" w:cs="Arial"/>
                <w:lang w:val="de-DE" w:eastAsia="en-US"/>
              </w:rPr>
              <w:t>)</w:t>
            </w:r>
            <w:r w:rsidRPr="00EB3176">
              <w:rPr>
                <w:rFonts w:ascii="Arial" w:hAnsi="Arial" w:cs="Arial"/>
                <w:lang w:val="de-DE" w:eastAsia="en-US"/>
              </w:rPr>
              <w:t xml:space="preserve"> ovog zakona; i</w:t>
            </w:r>
          </w:p>
          <w:p w14:paraId="48D0F34B" w14:textId="313E086B" w:rsidR="00195A6C" w:rsidRPr="00EB3176" w:rsidRDefault="00195A6C" w:rsidP="00CA662C">
            <w:pPr>
              <w:numPr>
                <w:ilvl w:val="0"/>
                <w:numId w:val="27"/>
              </w:numPr>
              <w:spacing w:after="0"/>
              <w:rPr>
                <w:rFonts w:ascii="Arial" w:hAnsi="Arial" w:cs="Arial"/>
                <w:b/>
                <w:bCs/>
                <w:lang w:val="sr-Latn-RS" w:eastAsia="en-US"/>
              </w:rPr>
            </w:pPr>
            <w:r w:rsidRPr="00EB3176">
              <w:rPr>
                <w:rFonts w:ascii="Arial" w:hAnsi="Arial" w:cs="Arial"/>
                <w:lang w:val="de-DE" w:eastAsia="en-US"/>
              </w:rPr>
              <w:t xml:space="preserve">obavljanje drugih poslova u vezi sa funkcionisanjem Nacionalne </w:t>
            </w:r>
            <w:r w:rsidR="00D20DD6" w:rsidRPr="00EB3176">
              <w:rPr>
                <w:rFonts w:ascii="Arial" w:hAnsi="Arial" w:cs="Arial"/>
                <w:lang w:val="de-DE" w:eastAsia="en-US"/>
              </w:rPr>
              <w:t>jedno</w:t>
            </w:r>
            <w:r w:rsidRPr="00EB3176">
              <w:rPr>
                <w:rFonts w:ascii="Arial" w:hAnsi="Arial" w:cs="Arial"/>
                <w:lang w:val="de-DE" w:eastAsia="en-US"/>
              </w:rPr>
              <w:t xml:space="preserve">šalterske okoline za carinu. </w:t>
            </w:r>
          </w:p>
        </w:tc>
      </w:tr>
      <w:tr w:rsidR="00195A6C" w:rsidRPr="00EB3176" w14:paraId="01B20ED3" w14:textId="77777777" w:rsidTr="000F77EA">
        <w:tc>
          <w:tcPr>
            <w:tcW w:w="9640" w:type="dxa"/>
          </w:tcPr>
          <w:p w14:paraId="5F326EE4" w14:textId="77777777" w:rsidR="00195A6C" w:rsidRPr="00EB3176" w:rsidRDefault="00195A6C" w:rsidP="00CA662C">
            <w:pPr>
              <w:spacing w:after="0"/>
              <w:ind w:left="33" w:hanging="33"/>
              <w:jc w:val="center"/>
              <w:rPr>
                <w:rFonts w:ascii="Arial" w:hAnsi="Arial" w:cs="Arial"/>
                <w:b/>
                <w:bCs/>
                <w:lang w:val="sr-Latn-RS" w:eastAsia="en-US"/>
              </w:rPr>
            </w:pPr>
            <w:r w:rsidRPr="00EB3176">
              <w:rPr>
                <w:rFonts w:ascii="Arial" w:hAnsi="Arial" w:cs="Arial"/>
                <w:b/>
                <w:bCs/>
                <w:lang w:val="sr-Latn-RS" w:eastAsia="en-US"/>
              </w:rPr>
              <w:lastRenderedPageBreak/>
              <w:t>Član 10</w:t>
            </w:r>
          </w:p>
          <w:p w14:paraId="2CD5053C" w14:textId="77777777" w:rsidR="00195A6C" w:rsidRPr="00EB3176" w:rsidRDefault="00195A6C" w:rsidP="00CA662C">
            <w:pPr>
              <w:spacing w:after="0"/>
              <w:ind w:left="33" w:hanging="33"/>
              <w:jc w:val="center"/>
              <w:rPr>
                <w:rFonts w:ascii="Arial" w:hAnsi="Arial" w:cs="Arial"/>
                <w:b/>
                <w:bCs/>
                <w:lang w:val="sr-Latn-RS" w:eastAsia="en-US"/>
              </w:rPr>
            </w:pPr>
            <w:r w:rsidRPr="00EB3176">
              <w:rPr>
                <w:rFonts w:ascii="Arial" w:hAnsi="Arial" w:cs="Arial"/>
                <w:b/>
                <w:bCs/>
                <w:lang w:val="sr-Latn-RS" w:eastAsia="en-US"/>
              </w:rPr>
              <w:t>Lista necarinskih formalnosti</w:t>
            </w:r>
          </w:p>
          <w:p w14:paraId="03369190" w14:textId="77777777" w:rsidR="00195A6C" w:rsidRPr="00EB3176" w:rsidRDefault="00195A6C" w:rsidP="00CA662C">
            <w:pPr>
              <w:spacing w:after="0"/>
              <w:ind w:left="33" w:hanging="33"/>
              <w:rPr>
                <w:rFonts w:ascii="Arial" w:hAnsi="Arial" w:cs="Arial"/>
                <w:lang w:val="sr-Latn-RS" w:eastAsia="en-US"/>
              </w:rPr>
            </w:pPr>
          </w:p>
          <w:p w14:paraId="5F7AEEB8" w14:textId="626CE121" w:rsidR="00195A6C" w:rsidRPr="00EB3176" w:rsidRDefault="00195A6C" w:rsidP="00CA662C">
            <w:pPr>
              <w:spacing w:after="0"/>
              <w:ind w:left="33" w:hanging="33"/>
              <w:rPr>
                <w:rFonts w:ascii="Arial" w:hAnsi="Arial" w:cs="Arial"/>
                <w:lang w:val="sr-Latn-RS" w:eastAsia="en-US"/>
              </w:rPr>
            </w:pPr>
            <w:r w:rsidRPr="00EB3176">
              <w:rPr>
                <w:rFonts w:ascii="Arial" w:hAnsi="Arial" w:cs="Arial"/>
                <w:lang w:val="sr-Latn-RS" w:eastAsia="en-US"/>
              </w:rPr>
              <w:t xml:space="preserve">(1) Vlada Crne Gore, na predlog Koordinacionog tijela iz člana 9 stav (1) ovog zakona, donosi odluku kojom se utvrđuje lista necarinskih formalnosti koje se integrišu i </w:t>
            </w:r>
            <w:r w:rsidR="00C321DF" w:rsidRPr="00EB3176">
              <w:rPr>
                <w:rFonts w:ascii="Arial" w:hAnsi="Arial" w:cs="Arial"/>
                <w:lang w:val="sr-Latn-RS" w:eastAsia="en-US"/>
              </w:rPr>
              <w:t>primjenjuju putem</w:t>
            </w:r>
            <w:r w:rsidRPr="00EB3176">
              <w:rPr>
                <w:rFonts w:ascii="Arial" w:hAnsi="Arial" w:cs="Arial"/>
                <w:lang w:val="sr-Latn-RS" w:eastAsia="en-US"/>
              </w:rPr>
              <w:t xml:space="preserve"> Nacionalnog jedinstvenog šaltera za carinu.</w:t>
            </w:r>
          </w:p>
          <w:p w14:paraId="0A24E589" w14:textId="77777777" w:rsidR="00195A6C" w:rsidRPr="00EB3176" w:rsidRDefault="00195A6C" w:rsidP="00CA662C">
            <w:pPr>
              <w:spacing w:after="0"/>
              <w:ind w:left="33" w:hanging="33"/>
              <w:rPr>
                <w:rFonts w:ascii="Arial" w:hAnsi="Arial" w:cs="Arial"/>
                <w:lang w:val="sr-Latn-RS" w:eastAsia="en-US"/>
              </w:rPr>
            </w:pPr>
            <w:r w:rsidRPr="00EB3176">
              <w:rPr>
                <w:rFonts w:ascii="Arial" w:hAnsi="Arial" w:cs="Arial"/>
                <w:lang w:val="sr-Latn-RS" w:eastAsia="en-US"/>
              </w:rPr>
              <w:t>(2) Prilikom utvrđivanja liste iz stava (1) ovog člana, uzimaju se u obzir sljedeći kriterijumi:</w:t>
            </w:r>
          </w:p>
          <w:p w14:paraId="44867756" w14:textId="77777777" w:rsidR="00195A6C" w:rsidRPr="00EB3176" w:rsidRDefault="00195A6C" w:rsidP="00CA662C">
            <w:pPr>
              <w:numPr>
                <w:ilvl w:val="0"/>
                <w:numId w:val="28"/>
              </w:numPr>
              <w:spacing w:after="0"/>
              <w:rPr>
                <w:rFonts w:ascii="Arial" w:hAnsi="Arial" w:cs="Arial"/>
                <w:lang w:val="sr-Latn-RS" w:eastAsia="en-US"/>
              </w:rPr>
            </w:pPr>
            <w:r w:rsidRPr="00EB3176">
              <w:rPr>
                <w:rFonts w:ascii="Arial" w:hAnsi="Arial" w:cs="Arial"/>
                <w:lang w:val="sr-Latn-RS" w:eastAsia="en-US"/>
              </w:rPr>
              <w:t>da postoji određeni stepen podudaranja između podataka sadržanih u carinskoj deklaraciji ili deklaraciji za ponovni izvoz i podataka sadržanih u pratećim dokumentima uz deklaraciju, koji su potrebni za sprovođenje necarinskih formalnosti;</w:t>
            </w:r>
          </w:p>
          <w:p w14:paraId="759CEB6A" w14:textId="77777777" w:rsidR="00195A6C" w:rsidRPr="00EB3176" w:rsidRDefault="00195A6C" w:rsidP="00CA662C">
            <w:pPr>
              <w:numPr>
                <w:ilvl w:val="0"/>
                <w:numId w:val="28"/>
              </w:numPr>
              <w:spacing w:after="0"/>
              <w:rPr>
                <w:rFonts w:ascii="Arial" w:hAnsi="Arial" w:cs="Arial"/>
                <w:lang w:val="sr-Latn-RS" w:eastAsia="en-US"/>
              </w:rPr>
            </w:pPr>
            <w:r w:rsidRPr="00EB3176">
              <w:rPr>
                <w:rFonts w:ascii="Arial" w:hAnsi="Arial" w:cs="Arial"/>
                <w:lang w:val="sr-Latn-RS" w:eastAsia="en-US"/>
              </w:rPr>
              <w:t>da broj pratećih dokumenata izdatih za necarinske formalnosti nije zanemarljiv; i</w:t>
            </w:r>
          </w:p>
          <w:p w14:paraId="20004529" w14:textId="77777777" w:rsidR="00195A6C" w:rsidRPr="00EB3176" w:rsidRDefault="00195A6C" w:rsidP="00CA662C">
            <w:pPr>
              <w:numPr>
                <w:ilvl w:val="0"/>
                <w:numId w:val="28"/>
              </w:numPr>
              <w:spacing w:after="0"/>
              <w:rPr>
                <w:rFonts w:ascii="Arial" w:hAnsi="Arial" w:cs="Arial"/>
                <w:lang w:val="sr-Latn-RS" w:eastAsia="en-US"/>
              </w:rPr>
            </w:pPr>
            <w:r w:rsidRPr="00EB3176">
              <w:rPr>
                <w:rFonts w:ascii="Arial" w:hAnsi="Arial" w:cs="Arial"/>
                <w:lang w:val="sr-Latn-RS" w:eastAsia="en-US"/>
              </w:rPr>
              <w:t>da odgovarajući necarinski sistem omogućava identifikaciju ekonomskih operatora pomoću broja pod kojim su registrovani kod carinskog organa.</w:t>
            </w:r>
          </w:p>
          <w:p w14:paraId="4569EEEA" w14:textId="77777777" w:rsidR="00195A6C" w:rsidRPr="00EB3176" w:rsidRDefault="00195A6C" w:rsidP="00CA662C">
            <w:pPr>
              <w:spacing w:after="0"/>
              <w:ind w:left="33" w:hanging="33"/>
              <w:rPr>
                <w:rFonts w:ascii="Arial" w:hAnsi="Arial" w:cs="Arial"/>
                <w:lang w:val="en-US" w:eastAsia="en-US"/>
              </w:rPr>
            </w:pPr>
            <w:r w:rsidRPr="00EB3176">
              <w:rPr>
                <w:rFonts w:ascii="Arial" w:hAnsi="Arial" w:cs="Arial"/>
                <w:lang w:val="en-US" w:eastAsia="en-US"/>
              </w:rPr>
              <w:t>(3) Lista necarinskih formalnosti sadrži sljedeće podatke:</w:t>
            </w:r>
          </w:p>
          <w:p w14:paraId="0BFF699E" w14:textId="77777777" w:rsidR="00195A6C" w:rsidRPr="00EB3176" w:rsidRDefault="00195A6C" w:rsidP="00CA662C">
            <w:pPr>
              <w:numPr>
                <w:ilvl w:val="0"/>
                <w:numId w:val="29"/>
              </w:numPr>
              <w:spacing w:after="0"/>
              <w:rPr>
                <w:rFonts w:ascii="Arial" w:hAnsi="Arial" w:cs="Arial"/>
                <w:lang w:val="en-US" w:eastAsia="en-US"/>
              </w:rPr>
            </w:pPr>
            <w:r w:rsidRPr="00EB3176">
              <w:rPr>
                <w:rFonts w:ascii="Arial" w:hAnsi="Arial" w:cs="Arial"/>
                <w:lang w:val="en-US" w:eastAsia="en-US"/>
              </w:rPr>
              <w:t>naziv necarinske formalnosti;</w:t>
            </w:r>
          </w:p>
          <w:p w14:paraId="6083875F" w14:textId="77777777" w:rsidR="00195A6C" w:rsidRPr="00EB3176" w:rsidRDefault="00195A6C" w:rsidP="00CA662C">
            <w:pPr>
              <w:numPr>
                <w:ilvl w:val="0"/>
                <w:numId w:val="29"/>
              </w:numPr>
              <w:spacing w:after="0"/>
              <w:rPr>
                <w:rFonts w:ascii="Arial" w:hAnsi="Arial" w:cs="Arial"/>
                <w:lang w:val="en-US" w:eastAsia="en-US"/>
              </w:rPr>
            </w:pPr>
            <w:r w:rsidRPr="00EB3176">
              <w:rPr>
                <w:rFonts w:ascii="Arial" w:hAnsi="Arial" w:cs="Arial"/>
                <w:lang w:val="en-US" w:eastAsia="en-US"/>
              </w:rPr>
              <w:t>skraćeni naziv necarinske formalnosti, odnosno odluke;</w:t>
            </w:r>
          </w:p>
          <w:p w14:paraId="30ED3176" w14:textId="77777777" w:rsidR="00195A6C" w:rsidRPr="00EB3176" w:rsidRDefault="00195A6C" w:rsidP="00CA662C">
            <w:pPr>
              <w:numPr>
                <w:ilvl w:val="0"/>
                <w:numId w:val="29"/>
              </w:numPr>
              <w:spacing w:after="0"/>
              <w:rPr>
                <w:rFonts w:ascii="Arial" w:hAnsi="Arial" w:cs="Arial"/>
                <w:lang w:val="de-DE" w:eastAsia="en-US"/>
              </w:rPr>
            </w:pPr>
            <w:r w:rsidRPr="00EB3176">
              <w:rPr>
                <w:rFonts w:ascii="Arial" w:hAnsi="Arial" w:cs="Arial"/>
                <w:lang w:val="de-DE" w:eastAsia="en-US"/>
              </w:rPr>
              <w:t>sistem koji se koristi za donošenje odluke;</w:t>
            </w:r>
          </w:p>
          <w:p w14:paraId="168F4F91" w14:textId="77777777" w:rsidR="00195A6C" w:rsidRPr="00EB3176" w:rsidRDefault="00195A6C" w:rsidP="00CA662C">
            <w:pPr>
              <w:numPr>
                <w:ilvl w:val="0"/>
                <w:numId w:val="29"/>
              </w:numPr>
              <w:spacing w:after="0"/>
              <w:rPr>
                <w:rFonts w:ascii="Arial" w:hAnsi="Arial" w:cs="Arial"/>
                <w:lang w:val="en-US" w:eastAsia="en-US"/>
              </w:rPr>
            </w:pPr>
            <w:r w:rsidRPr="00EB3176">
              <w:rPr>
                <w:rFonts w:ascii="Arial" w:hAnsi="Arial" w:cs="Arial"/>
                <w:lang w:val="en-US" w:eastAsia="en-US"/>
              </w:rPr>
              <w:t>poseban propis kojim se uređuje odgovarajuća necarinska formalnost;</w:t>
            </w:r>
          </w:p>
          <w:p w14:paraId="12EC1D09" w14:textId="3E7BB1F5" w:rsidR="00195A6C" w:rsidRPr="00EB3176" w:rsidRDefault="00195A6C" w:rsidP="00CA662C">
            <w:pPr>
              <w:numPr>
                <w:ilvl w:val="0"/>
                <w:numId w:val="29"/>
              </w:numPr>
              <w:spacing w:after="0"/>
              <w:rPr>
                <w:rFonts w:ascii="Arial" w:hAnsi="Arial" w:cs="Arial"/>
                <w:lang w:val="en-US" w:eastAsia="en-US"/>
              </w:rPr>
            </w:pPr>
            <w:r w:rsidRPr="00EB3176">
              <w:rPr>
                <w:rFonts w:ascii="Arial" w:hAnsi="Arial" w:cs="Arial"/>
                <w:lang w:val="en-US" w:eastAsia="en-US"/>
              </w:rPr>
              <w:t xml:space="preserve">nadležni javnopravni organ iz člana 5 stav </w:t>
            </w:r>
            <w:r w:rsidR="00BB051D" w:rsidRPr="00EB3176">
              <w:rPr>
                <w:rFonts w:ascii="Arial" w:hAnsi="Arial" w:cs="Arial"/>
                <w:lang w:val="en-US" w:eastAsia="en-US"/>
              </w:rPr>
              <w:t>(</w:t>
            </w:r>
            <w:r w:rsidRPr="00EB3176">
              <w:rPr>
                <w:rFonts w:ascii="Arial" w:hAnsi="Arial" w:cs="Arial"/>
                <w:lang w:val="en-US" w:eastAsia="en-US"/>
              </w:rPr>
              <w:t>1</w:t>
            </w:r>
            <w:r w:rsidR="00BB051D" w:rsidRPr="00EB3176">
              <w:rPr>
                <w:rFonts w:ascii="Arial" w:hAnsi="Arial" w:cs="Arial"/>
                <w:lang w:val="en-US" w:eastAsia="en-US"/>
              </w:rPr>
              <w:t>)</w:t>
            </w:r>
            <w:r w:rsidRPr="00EB3176">
              <w:rPr>
                <w:rFonts w:ascii="Arial" w:hAnsi="Arial" w:cs="Arial"/>
                <w:lang w:val="en-US" w:eastAsia="en-US"/>
              </w:rPr>
              <w:t xml:space="preserve"> ovog zakona koji donosi odluku; i</w:t>
            </w:r>
          </w:p>
          <w:p w14:paraId="2AA471E4" w14:textId="322F6C22" w:rsidR="00195A6C" w:rsidRPr="00EB3176" w:rsidRDefault="00195A6C" w:rsidP="00CA662C">
            <w:pPr>
              <w:numPr>
                <w:ilvl w:val="0"/>
                <w:numId w:val="29"/>
              </w:numPr>
              <w:spacing w:after="0"/>
              <w:rPr>
                <w:rFonts w:ascii="Arial" w:hAnsi="Arial" w:cs="Arial"/>
                <w:b/>
                <w:bCs/>
                <w:lang w:val="sr-Latn-RS" w:eastAsia="en-US"/>
              </w:rPr>
            </w:pPr>
            <w:r w:rsidRPr="00EB3176">
              <w:rPr>
                <w:rFonts w:ascii="Arial" w:hAnsi="Arial" w:cs="Arial"/>
                <w:lang w:val="en-US" w:eastAsia="en-US"/>
              </w:rPr>
              <w:t>rok za povezivanje i pristupanje Nacionalnom jedinstvenom šalteru za carinu.</w:t>
            </w:r>
          </w:p>
        </w:tc>
      </w:tr>
      <w:tr w:rsidR="00195A6C" w:rsidRPr="00EB3176" w14:paraId="01E7F124" w14:textId="77777777" w:rsidTr="000F77EA">
        <w:tc>
          <w:tcPr>
            <w:tcW w:w="9640" w:type="dxa"/>
          </w:tcPr>
          <w:p w14:paraId="0085BB19" w14:textId="77777777" w:rsidR="0097009A" w:rsidRPr="00EB3176" w:rsidRDefault="0097009A" w:rsidP="00195A6C">
            <w:pPr>
              <w:spacing w:after="0"/>
              <w:ind w:left="33" w:hanging="33"/>
              <w:jc w:val="center"/>
              <w:rPr>
                <w:rFonts w:ascii="Arial" w:hAnsi="Arial" w:cs="Arial"/>
                <w:b/>
                <w:bCs/>
                <w:lang w:val="sr-Latn-RS" w:eastAsia="en-US"/>
              </w:rPr>
            </w:pPr>
          </w:p>
          <w:p w14:paraId="405CDBBC" w14:textId="190F7199" w:rsidR="00195A6C" w:rsidRPr="00EB3176" w:rsidRDefault="00195A6C" w:rsidP="00195A6C">
            <w:pPr>
              <w:spacing w:after="0"/>
              <w:ind w:left="33" w:hanging="33"/>
              <w:jc w:val="center"/>
              <w:rPr>
                <w:rFonts w:ascii="Arial" w:hAnsi="Arial" w:cs="Arial"/>
                <w:b/>
                <w:bCs/>
                <w:lang w:val="sr-Latn-RS" w:eastAsia="en-US"/>
              </w:rPr>
            </w:pPr>
            <w:r w:rsidRPr="00EB3176">
              <w:rPr>
                <w:rFonts w:ascii="Arial" w:hAnsi="Arial" w:cs="Arial"/>
                <w:b/>
                <w:bCs/>
                <w:lang w:val="sr-Latn-RS" w:eastAsia="en-US"/>
              </w:rPr>
              <w:t>Član 11</w:t>
            </w:r>
          </w:p>
          <w:p w14:paraId="45668C85" w14:textId="7F4278AA" w:rsidR="00195A6C" w:rsidRPr="00EB3176" w:rsidRDefault="00195A6C" w:rsidP="00195A6C">
            <w:pPr>
              <w:spacing w:after="0"/>
              <w:ind w:left="33" w:hanging="33"/>
              <w:jc w:val="center"/>
              <w:rPr>
                <w:rFonts w:ascii="Arial" w:hAnsi="Arial" w:cs="Arial"/>
                <w:b/>
                <w:bCs/>
                <w:lang w:val="sr-Latn-RS" w:eastAsia="en-US"/>
              </w:rPr>
            </w:pPr>
            <w:r w:rsidRPr="00EB3176">
              <w:rPr>
                <w:rFonts w:ascii="Arial" w:hAnsi="Arial" w:cs="Arial"/>
                <w:b/>
                <w:bCs/>
                <w:lang w:val="sr-Latn-RS" w:eastAsia="en-US"/>
              </w:rPr>
              <w:t xml:space="preserve">Nacionalni </w:t>
            </w:r>
            <w:r w:rsidR="00854831" w:rsidRPr="00EB3176">
              <w:rPr>
                <w:rFonts w:ascii="Arial" w:hAnsi="Arial" w:cs="Arial"/>
                <w:b/>
                <w:bCs/>
                <w:lang w:val="sr-Latn-RS" w:eastAsia="en-US"/>
              </w:rPr>
              <w:t>k</w:t>
            </w:r>
            <w:r w:rsidRPr="00EB3176">
              <w:rPr>
                <w:rFonts w:ascii="Arial" w:hAnsi="Arial" w:cs="Arial"/>
                <w:b/>
                <w:bCs/>
                <w:lang w:val="sr-Latn-RS" w:eastAsia="en-US"/>
              </w:rPr>
              <w:t>oordinator</w:t>
            </w:r>
          </w:p>
          <w:p w14:paraId="0A29A043" w14:textId="77777777" w:rsidR="00195A6C" w:rsidRPr="00EB3176" w:rsidRDefault="00195A6C" w:rsidP="00195A6C">
            <w:pPr>
              <w:spacing w:after="0"/>
              <w:ind w:left="33" w:hanging="33"/>
              <w:jc w:val="left"/>
              <w:rPr>
                <w:rFonts w:ascii="Arial" w:hAnsi="Arial" w:cs="Arial"/>
                <w:b/>
                <w:bCs/>
                <w:lang w:val="sr-Latn-RS" w:eastAsia="en-US"/>
              </w:rPr>
            </w:pPr>
          </w:p>
          <w:p w14:paraId="79F5EAED" w14:textId="77777777" w:rsidR="00195A6C" w:rsidRPr="00EB3176" w:rsidRDefault="00195A6C" w:rsidP="00C06BDE">
            <w:pPr>
              <w:spacing w:after="0"/>
              <w:ind w:left="33" w:hanging="33"/>
              <w:rPr>
                <w:rFonts w:ascii="Arial" w:hAnsi="Arial" w:cs="Arial"/>
                <w:lang w:val="sr-Latn-RS" w:eastAsia="en-US"/>
              </w:rPr>
            </w:pPr>
            <w:r w:rsidRPr="00EB3176">
              <w:rPr>
                <w:rFonts w:ascii="Arial" w:hAnsi="Arial" w:cs="Arial"/>
                <w:lang w:val="sr-Latn-RS" w:eastAsia="en-US"/>
              </w:rPr>
              <w:t>(1) Vlada Crne Gore imenuje nacionalnog koordinatora Nacionalnog jedinstvenog šaltera za carinu.</w:t>
            </w:r>
          </w:p>
          <w:p w14:paraId="6A4275F7" w14:textId="77777777" w:rsidR="00195A6C" w:rsidRPr="00EB3176" w:rsidRDefault="00195A6C" w:rsidP="00C06BDE">
            <w:pPr>
              <w:spacing w:after="0"/>
              <w:ind w:left="33" w:hanging="33"/>
              <w:rPr>
                <w:rFonts w:ascii="Arial" w:hAnsi="Arial" w:cs="Arial"/>
                <w:lang w:val="de-DE" w:eastAsia="en-US"/>
              </w:rPr>
            </w:pPr>
            <w:r w:rsidRPr="00EB3176">
              <w:rPr>
                <w:rFonts w:ascii="Arial" w:hAnsi="Arial" w:cs="Arial"/>
                <w:lang w:val="de-DE" w:eastAsia="en-US"/>
              </w:rPr>
              <w:t>(2) Nacionalni koordinator je predsjednik Koordinacionog tijela.</w:t>
            </w:r>
          </w:p>
          <w:p w14:paraId="12B465EA" w14:textId="77777777" w:rsidR="00195A6C" w:rsidRPr="00EB3176" w:rsidRDefault="00195A6C" w:rsidP="00C06BDE">
            <w:pPr>
              <w:spacing w:after="0"/>
              <w:ind w:left="33" w:hanging="33"/>
              <w:rPr>
                <w:rFonts w:ascii="Arial" w:hAnsi="Arial" w:cs="Arial"/>
                <w:lang w:val="de-DE" w:eastAsia="en-US"/>
              </w:rPr>
            </w:pPr>
            <w:r w:rsidRPr="00EB3176">
              <w:rPr>
                <w:rFonts w:ascii="Arial" w:hAnsi="Arial" w:cs="Arial"/>
                <w:lang w:val="de-DE" w:eastAsia="en-US"/>
              </w:rPr>
              <w:lastRenderedPageBreak/>
              <w:t>(3) Nacionalni koordinator iz stava (1) ovog člana:</w:t>
            </w:r>
          </w:p>
          <w:p w14:paraId="2DB68C0A" w14:textId="4B57F853" w:rsidR="00195A6C" w:rsidRPr="00EB3176" w:rsidRDefault="00195A6C" w:rsidP="00C06BDE">
            <w:pPr>
              <w:pStyle w:val="ListParagraph"/>
              <w:numPr>
                <w:ilvl w:val="0"/>
                <w:numId w:val="30"/>
              </w:numPr>
              <w:spacing w:after="0"/>
              <w:rPr>
                <w:rFonts w:ascii="Arial" w:hAnsi="Arial" w:cs="Arial"/>
                <w:lang w:val="de-DE" w:eastAsia="en-US"/>
              </w:rPr>
            </w:pPr>
            <w:r w:rsidRPr="00EB3176">
              <w:rPr>
                <w:rFonts w:ascii="Arial" w:hAnsi="Arial" w:cs="Arial"/>
                <w:lang w:val="de-DE" w:eastAsia="en-US"/>
              </w:rPr>
              <w:t>koordinira sve aktivnosti koje se odnose na povezivanje Nacionalnog jedinstvenog šaltera za carinu sa sličnim sistemima država članica Centralno</w:t>
            </w:r>
            <w:r w:rsidR="003B54CC" w:rsidRPr="00EB3176">
              <w:rPr>
                <w:rFonts w:ascii="Arial" w:hAnsi="Arial" w:cs="Arial"/>
                <w:lang w:val="de-DE" w:eastAsia="en-US"/>
              </w:rPr>
              <w:t>-</w:t>
            </w:r>
            <w:r w:rsidRPr="00EB3176">
              <w:rPr>
                <w:rFonts w:ascii="Arial" w:hAnsi="Arial" w:cs="Arial"/>
                <w:lang w:val="de-DE" w:eastAsia="en-US"/>
              </w:rPr>
              <w:t xml:space="preserve">evropskog sporazuma o slobodnoj trgovini (CEFTA) i sa sistemom Evropske unije za razmjenu </w:t>
            </w:r>
            <w:r w:rsidR="00854831" w:rsidRPr="00EB3176">
              <w:rPr>
                <w:rFonts w:ascii="Arial" w:hAnsi="Arial" w:cs="Arial"/>
                <w:lang w:val="de-DE" w:eastAsia="en-US"/>
              </w:rPr>
              <w:t>c</w:t>
            </w:r>
            <w:r w:rsidRPr="00EB3176">
              <w:rPr>
                <w:rFonts w:ascii="Arial" w:hAnsi="Arial" w:cs="Arial"/>
                <w:lang w:val="de-DE" w:eastAsia="en-US"/>
              </w:rPr>
              <w:t>ertifikata (EU CSW-CERTEX);</w:t>
            </w:r>
          </w:p>
          <w:p w14:paraId="4F2720CB" w14:textId="7DAEB3AA" w:rsidR="00195A6C" w:rsidRPr="00EB3176" w:rsidRDefault="00195A6C" w:rsidP="00C06BDE">
            <w:pPr>
              <w:pStyle w:val="ListParagraph"/>
              <w:numPr>
                <w:ilvl w:val="0"/>
                <w:numId w:val="30"/>
              </w:numPr>
              <w:spacing w:after="0"/>
              <w:rPr>
                <w:rFonts w:ascii="Arial" w:hAnsi="Arial" w:cs="Arial"/>
                <w:lang w:val="de-DE" w:eastAsia="en-US"/>
              </w:rPr>
            </w:pPr>
            <w:r w:rsidRPr="00EB3176">
              <w:rPr>
                <w:rFonts w:ascii="Arial" w:hAnsi="Arial" w:cs="Arial"/>
                <w:color w:val="000000"/>
                <w:lang w:val="de-DE"/>
              </w:rPr>
              <w:t xml:space="preserve">djeluje kao kontakt </w:t>
            </w:r>
            <w:r w:rsidR="00854831" w:rsidRPr="00EB3176">
              <w:rPr>
                <w:rFonts w:ascii="Arial" w:hAnsi="Arial" w:cs="Arial"/>
                <w:color w:val="000000"/>
                <w:lang w:val="de-DE"/>
              </w:rPr>
              <w:t>osoba</w:t>
            </w:r>
            <w:r w:rsidRPr="00EB3176">
              <w:rPr>
                <w:rFonts w:ascii="Arial" w:hAnsi="Arial" w:cs="Arial"/>
                <w:color w:val="000000"/>
                <w:lang w:val="de-DE"/>
              </w:rPr>
              <w:t xml:space="preserve"> za sva pitanja koja se odnose na sprovođenje ovog zakona;</w:t>
            </w:r>
          </w:p>
          <w:p w14:paraId="3CDEBB37" w14:textId="77777777" w:rsidR="00195A6C" w:rsidRPr="00EB3176" w:rsidRDefault="00195A6C" w:rsidP="00C06BDE">
            <w:pPr>
              <w:pStyle w:val="ListParagraph"/>
              <w:numPr>
                <w:ilvl w:val="0"/>
                <w:numId w:val="30"/>
              </w:numPr>
              <w:spacing w:after="0"/>
              <w:rPr>
                <w:rFonts w:ascii="Arial" w:hAnsi="Arial" w:cs="Arial"/>
                <w:lang w:val="en-US" w:eastAsia="en-US"/>
              </w:rPr>
            </w:pPr>
            <w:r w:rsidRPr="00EB3176">
              <w:rPr>
                <w:rFonts w:ascii="Arial" w:hAnsi="Arial" w:cs="Arial"/>
                <w:color w:val="000000"/>
                <w:lang w:val="en-US"/>
              </w:rPr>
              <w:t>promoviše i podržava saradnju između carinskog organa i javnopravnih organa.</w:t>
            </w:r>
          </w:p>
          <w:p w14:paraId="0EC6F66A" w14:textId="6E906556" w:rsidR="0097009A" w:rsidRPr="00EB3176" w:rsidRDefault="0097009A" w:rsidP="0097009A">
            <w:pPr>
              <w:pStyle w:val="ListParagraph"/>
              <w:spacing w:after="0"/>
              <w:jc w:val="left"/>
              <w:rPr>
                <w:rFonts w:ascii="Arial" w:hAnsi="Arial" w:cs="Arial"/>
                <w:lang w:val="en-US" w:eastAsia="en-US"/>
              </w:rPr>
            </w:pPr>
          </w:p>
        </w:tc>
      </w:tr>
      <w:tr w:rsidR="00195A6C" w:rsidRPr="00EB3176" w14:paraId="4047D4CB" w14:textId="77777777" w:rsidTr="000F77EA">
        <w:tc>
          <w:tcPr>
            <w:tcW w:w="9640" w:type="dxa"/>
          </w:tcPr>
          <w:p w14:paraId="287B30E4" w14:textId="77777777" w:rsidR="0097009A" w:rsidRPr="00EB3176" w:rsidRDefault="0097009A" w:rsidP="00195A6C">
            <w:pPr>
              <w:spacing w:after="0"/>
              <w:ind w:left="33" w:hanging="33"/>
              <w:jc w:val="center"/>
              <w:rPr>
                <w:rFonts w:ascii="Arial" w:hAnsi="Arial" w:cs="Arial"/>
                <w:b/>
                <w:bCs/>
                <w:lang w:val="sr-Latn-RS" w:eastAsia="en-US"/>
              </w:rPr>
            </w:pPr>
          </w:p>
          <w:p w14:paraId="1A70251D" w14:textId="2C5087EC" w:rsidR="00195A6C" w:rsidRPr="00EB3176" w:rsidRDefault="00195A6C" w:rsidP="00195A6C">
            <w:pPr>
              <w:spacing w:after="0"/>
              <w:ind w:left="33" w:hanging="33"/>
              <w:jc w:val="center"/>
              <w:rPr>
                <w:rFonts w:ascii="Arial" w:hAnsi="Arial" w:cs="Arial"/>
                <w:b/>
                <w:bCs/>
                <w:lang w:val="sr-Latn-RS" w:eastAsia="en-US"/>
              </w:rPr>
            </w:pPr>
            <w:r w:rsidRPr="00EB3176">
              <w:rPr>
                <w:rFonts w:ascii="Arial" w:hAnsi="Arial" w:cs="Arial"/>
                <w:b/>
                <w:bCs/>
                <w:lang w:val="sr-Latn-RS" w:eastAsia="en-US"/>
              </w:rPr>
              <w:t>Član 12</w:t>
            </w:r>
          </w:p>
          <w:p w14:paraId="5B4C9716" w14:textId="77777777" w:rsidR="00195A6C" w:rsidRPr="00EB3176" w:rsidRDefault="00195A6C" w:rsidP="00195A6C">
            <w:pPr>
              <w:spacing w:after="0"/>
              <w:ind w:left="33" w:hanging="33"/>
              <w:jc w:val="center"/>
              <w:rPr>
                <w:rFonts w:ascii="Arial" w:hAnsi="Arial" w:cs="Arial"/>
                <w:b/>
                <w:bCs/>
                <w:lang w:val="sr-Latn-RS" w:eastAsia="en-US"/>
              </w:rPr>
            </w:pPr>
            <w:r w:rsidRPr="00EB3176">
              <w:rPr>
                <w:rFonts w:ascii="Arial" w:hAnsi="Arial" w:cs="Arial"/>
                <w:b/>
                <w:bCs/>
                <w:lang w:val="sr-Latn-RS" w:eastAsia="en-US"/>
              </w:rPr>
              <w:t>Operator Nacionalnog jedinstvenog šaltera za carinu</w:t>
            </w:r>
          </w:p>
          <w:p w14:paraId="244D00C2" w14:textId="77777777" w:rsidR="00195A6C" w:rsidRPr="00EB3176" w:rsidRDefault="00195A6C" w:rsidP="00195A6C">
            <w:pPr>
              <w:spacing w:after="0"/>
              <w:ind w:left="33" w:hanging="33"/>
              <w:jc w:val="left"/>
              <w:rPr>
                <w:rFonts w:ascii="Arial" w:hAnsi="Arial" w:cs="Arial"/>
                <w:b/>
                <w:bCs/>
                <w:lang w:val="sr-Latn-RS" w:eastAsia="en-US"/>
              </w:rPr>
            </w:pPr>
          </w:p>
          <w:p w14:paraId="3922DD2E" w14:textId="77777777" w:rsidR="00195A6C" w:rsidRPr="00EB3176" w:rsidRDefault="00195A6C" w:rsidP="00C06BDE">
            <w:pPr>
              <w:spacing w:after="0"/>
              <w:ind w:left="33" w:hanging="33"/>
              <w:rPr>
                <w:rFonts w:ascii="Arial" w:hAnsi="Arial" w:cs="Arial"/>
                <w:lang w:val="sr-Latn-RS" w:eastAsia="en-US"/>
              </w:rPr>
            </w:pPr>
            <w:r w:rsidRPr="00EB3176">
              <w:rPr>
                <w:rFonts w:ascii="Arial" w:hAnsi="Arial" w:cs="Arial"/>
                <w:lang w:val="sr-Latn-RS" w:eastAsia="en-US"/>
              </w:rPr>
              <w:t>(1) Operator Nacionalnog jedinstvenog šaltera za carinu je organ uprave nadležan za poslove carina.</w:t>
            </w:r>
          </w:p>
          <w:p w14:paraId="098C0B3A" w14:textId="77777777" w:rsidR="00195A6C" w:rsidRPr="00EB3176" w:rsidRDefault="00195A6C" w:rsidP="00C06BDE">
            <w:pPr>
              <w:spacing w:after="0"/>
              <w:ind w:left="33" w:hanging="33"/>
              <w:rPr>
                <w:rFonts w:ascii="Arial" w:hAnsi="Arial" w:cs="Arial"/>
                <w:lang w:val="sr-Latn-RS" w:eastAsia="en-US"/>
              </w:rPr>
            </w:pPr>
            <w:r w:rsidRPr="00EB3176">
              <w:rPr>
                <w:rFonts w:ascii="Arial" w:hAnsi="Arial" w:cs="Arial"/>
                <w:lang w:val="sr-Latn-RS" w:eastAsia="en-US"/>
              </w:rPr>
              <w:t>(2) Operator Nacionalnog jedinstvenog šaltera za carinu ima sljedeće obaveze:</w:t>
            </w:r>
          </w:p>
          <w:p w14:paraId="5C97578E" w14:textId="77777777" w:rsidR="00195A6C" w:rsidRPr="00EB3176" w:rsidRDefault="00195A6C" w:rsidP="00C06BDE">
            <w:pPr>
              <w:numPr>
                <w:ilvl w:val="0"/>
                <w:numId w:val="31"/>
              </w:numPr>
              <w:spacing w:after="0"/>
              <w:rPr>
                <w:rFonts w:ascii="Arial" w:hAnsi="Arial" w:cs="Arial"/>
                <w:lang w:val="sr-Latn-RS" w:eastAsia="en-US"/>
              </w:rPr>
            </w:pPr>
            <w:r w:rsidRPr="00EB3176">
              <w:rPr>
                <w:rFonts w:ascii="Arial" w:hAnsi="Arial" w:cs="Arial"/>
                <w:lang w:val="sr-Latn-RS" w:eastAsia="en-US"/>
              </w:rPr>
              <w:t>omogućavanje pristupa korisnicima Nacionalnom jedinstvenom šalteru za carinu;</w:t>
            </w:r>
          </w:p>
          <w:p w14:paraId="3506D839" w14:textId="77777777" w:rsidR="00195A6C" w:rsidRPr="00EB3176" w:rsidRDefault="00195A6C" w:rsidP="00C06BDE">
            <w:pPr>
              <w:numPr>
                <w:ilvl w:val="0"/>
                <w:numId w:val="31"/>
              </w:numPr>
              <w:spacing w:after="0"/>
              <w:rPr>
                <w:rFonts w:ascii="Arial" w:hAnsi="Arial" w:cs="Arial"/>
                <w:lang w:val="sr-Latn-RS" w:eastAsia="en-US"/>
              </w:rPr>
            </w:pPr>
            <w:r w:rsidRPr="00EB3176">
              <w:rPr>
                <w:rFonts w:ascii="Arial" w:hAnsi="Arial" w:cs="Arial"/>
                <w:lang w:val="sr-Latn-RS" w:eastAsia="en-US"/>
              </w:rPr>
              <w:t>implementaciju, razvoj, održavanje i obezbjeđivanje nesmetanog funkcionisanja Nacionalnog jedinstvenog šaltera za carinu;</w:t>
            </w:r>
          </w:p>
          <w:p w14:paraId="62A1E34A" w14:textId="77777777" w:rsidR="00195A6C" w:rsidRPr="00EB3176" w:rsidRDefault="00195A6C" w:rsidP="00C06BDE">
            <w:pPr>
              <w:numPr>
                <w:ilvl w:val="0"/>
                <w:numId w:val="31"/>
              </w:numPr>
              <w:spacing w:after="0"/>
              <w:rPr>
                <w:rFonts w:ascii="Arial" w:hAnsi="Arial" w:cs="Arial"/>
                <w:lang w:val="sr-Latn-RS" w:eastAsia="en-US"/>
              </w:rPr>
            </w:pPr>
            <w:r w:rsidRPr="00EB3176">
              <w:rPr>
                <w:rFonts w:ascii="Arial" w:hAnsi="Arial" w:cs="Arial"/>
                <w:lang w:val="sr-Latn-RS" w:eastAsia="en-US"/>
              </w:rPr>
              <w:t>obezbjeđivanje stalne podrške korisnicima radi funkcionisanja Nacionalnog jedinstvenog šaltera za carinu;</w:t>
            </w:r>
          </w:p>
          <w:p w14:paraId="77996CE4" w14:textId="5F1A3672" w:rsidR="00195A6C" w:rsidRPr="00EB3176" w:rsidRDefault="00195A6C" w:rsidP="00C06BDE">
            <w:pPr>
              <w:numPr>
                <w:ilvl w:val="0"/>
                <w:numId w:val="31"/>
              </w:numPr>
              <w:spacing w:after="0"/>
              <w:rPr>
                <w:rFonts w:ascii="Arial" w:hAnsi="Arial" w:cs="Arial"/>
                <w:lang w:val="sr-Latn-RS" w:eastAsia="en-US"/>
              </w:rPr>
            </w:pPr>
            <w:r w:rsidRPr="00EB3176">
              <w:rPr>
                <w:rFonts w:ascii="Arial" w:hAnsi="Arial" w:cs="Arial"/>
                <w:lang w:val="sr-Latn-RS" w:eastAsia="en-US"/>
              </w:rPr>
              <w:t>obezbjeđivanje informacione bezbjednosti Nacionalnog jedinstvenog šaltera za carinu i izradu rezervnih kopija podataka</w:t>
            </w:r>
            <w:r w:rsidR="00A040EE" w:rsidRPr="00EB3176">
              <w:rPr>
                <w:rFonts w:ascii="Arial" w:hAnsi="Arial" w:cs="Arial"/>
                <w:lang w:val="sr-Latn-RS" w:eastAsia="en-US"/>
              </w:rPr>
              <w:t>, u skladu sa zakonom kojim se uređuje inf</w:t>
            </w:r>
            <w:r w:rsidR="00BC3CEF" w:rsidRPr="00EB3176">
              <w:rPr>
                <w:rFonts w:ascii="Arial" w:hAnsi="Arial" w:cs="Arial"/>
                <w:lang w:val="sr-Latn-RS" w:eastAsia="en-US"/>
              </w:rPr>
              <w:t>o</w:t>
            </w:r>
            <w:r w:rsidR="00A040EE" w:rsidRPr="00EB3176">
              <w:rPr>
                <w:rFonts w:ascii="Arial" w:hAnsi="Arial" w:cs="Arial"/>
                <w:lang w:val="sr-Latn-RS" w:eastAsia="en-US"/>
              </w:rPr>
              <w:t>rma</w:t>
            </w:r>
            <w:r w:rsidR="00125DEF" w:rsidRPr="00EB3176">
              <w:rPr>
                <w:rFonts w:ascii="Arial" w:hAnsi="Arial" w:cs="Arial"/>
                <w:lang w:val="sr-Latn-RS" w:eastAsia="en-US"/>
              </w:rPr>
              <w:t>ciona bezbjednost</w:t>
            </w:r>
            <w:r w:rsidRPr="00EB3176">
              <w:rPr>
                <w:rFonts w:ascii="Arial" w:hAnsi="Arial" w:cs="Arial"/>
                <w:lang w:val="sr-Latn-RS" w:eastAsia="en-US"/>
              </w:rPr>
              <w:t>;</w:t>
            </w:r>
          </w:p>
          <w:p w14:paraId="53F34CF4" w14:textId="4867ACFC" w:rsidR="00195A6C" w:rsidRPr="00EB3176" w:rsidRDefault="00195A6C" w:rsidP="00C06BDE">
            <w:pPr>
              <w:numPr>
                <w:ilvl w:val="0"/>
                <w:numId w:val="31"/>
              </w:numPr>
              <w:spacing w:after="0"/>
              <w:rPr>
                <w:rFonts w:ascii="Arial" w:hAnsi="Arial" w:cs="Arial"/>
                <w:lang w:val="sr-Latn-RS" w:eastAsia="en-US"/>
              </w:rPr>
            </w:pPr>
            <w:r w:rsidRPr="00EB3176">
              <w:rPr>
                <w:rFonts w:ascii="Arial" w:hAnsi="Arial" w:cs="Arial"/>
                <w:lang w:val="sr-Latn-RS" w:eastAsia="en-US"/>
              </w:rPr>
              <w:t xml:space="preserve">u koordinaciji sa drugim javnopravnim organima, sprovođenje procjene tehničke izvodljivosti i potrebe za unošenjem traženih izmjena ili novih odluka iz člana 5 stav </w:t>
            </w:r>
            <w:r w:rsidR="00BB051D" w:rsidRPr="00EB3176">
              <w:rPr>
                <w:rFonts w:ascii="Arial" w:hAnsi="Arial" w:cs="Arial"/>
                <w:lang w:val="sr-Latn-RS" w:eastAsia="en-US"/>
              </w:rPr>
              <w:t>(</w:t>
            </w:r>
            <w:r w:rsidRPr="00EB3176">
              <w:rPr>
                <w:rFonts w:ascii="Arial" w:hAnsi="Arial" w:cs="Arial"/>
                <w:lang w:val="sr-Latn-RS" w:eastAsia="en-US"/>
              </w:rPr>
              <w:t>9</w:t>
            </w:r>
            <w:r w:rsidR="00BB051D" w:rsidRPr="00EB3176">
              <w:rPr>
                <w:rFonts w:ascii="Arial" w:hAnsi="Arial" w:cs="Arial"/>
                <w:lang w:val="sr-Latn-RS" w:eastAsia="en-US"/>
              </w:rPr>
              <w:t>)</w:t>
            </w:r>
            <w:r w:rsidRPr="00EB3176">
              <w:rPr>
                <w:rFonts w:ascii="Arial" w:hAnsi="Arial" w:cs="Arial"/>
                <w:lang w:val="sr-Latn-RS" w:eastAsia="en-US"/>
              </w:rPr>
              <w:t xml:space="preserve"> ovog zakona, te davanje mišljenja Koordinacionom tijelu, ukoliko je to potrebno;</w:t>
            </w:r>
          </w:p>
          <w:p w14:paraId="37DC1CA9" w14:textId="77777777" w:rsidR="00195A6C" w:rsidRPr="00EB3176" w:rsidRDefault="00195A6C" w:rsidP="00C06BDE">
            <w:pPr>
              <w:numPr>
                <w:ilvl w:val="0"/>
                <w:numId w:val="31"/>
              </w:numPr>
              <w:spacing w:after="0"/>
              <w:rPr>
                <w:rFonts w:ascii="Arial" w:hAnsi="Arial" w:cs="Arial"/>
                <w:lang w:val="sr-Latn-RS" w:eastAsia="en-US"/>
              </w:rPr>
            </w:pPr>
            <w:r w:rsidRPr="00EB3176">
              <w:rPr>
                <w:rFonts w:ascii="Arial" w:hAnsi="Arial" w:cs="Arial"/>
                <w:lang w:val="sr-Latn-RS" w:eastAsia="en-US"/>
              </w:rPr>
              <w:t>upravljanje referentnim podacima koji su od zajedničkog interesa za sve korisnike uključene u Nacionalni jedinstveni šalter za carinu;</w:t>
            </w:r>
          </w:p>
          <w:p w14:paraId="12444814" w14:textId="77777777" w:rsidR="00195A6C" w:rsidRPr="00EB3176" w:rsidRDefault="00195A6C" w:rsidP="00C06BDE">
            <w:pPr>
              <w:numPr>
                <w:ilvl w:val="0"/>
                <w:numId w:val="31"/>
              </w:numPr>
              <w:spacing w:after="0"/>
              <w:rPr>
                <w:rFonts w:ascii="Arial" w:hAnsi="Arial" w:cs="Arial"/>
                <w:lang w:val="sr-Latn-RS" w:eastAsia="en-US"/>
              </w:rPr>
            </w:pPr>
            <w:r w:rsidRPr="00EB3176">
              <w:rPr>
                <w:rFonts w:ascii="Arial" w:hAnsi="Arial" w:cs="Arial"/>
                <w:lang w:val="sr-Latn-RS" w:eastAsia="en-US"/>
              </w:rPr>
              <w:t>omogućavanje uvida i preuzimanja izvještaja koji sadrže osnovne podatke o praćenju radnji sprovedenih putem Nacionalnog jedinstvenog šaltera za carinu i evidencije predmeta; i</w:t>
            </w:r>
          </w:p>
          <w:p w14:paraId="7F89B1B3" w14:textId="77777777" w:rsidR="00195A6C" w:rsidRPr="00EB3176" w:rsidRDefault="00195A6C" w:rsidP="00C06BDE">
            <w:pPr>
              <w:numPr>
                <w:ilvl w:val="0"/>
                <w:numId w:val="31"/>
              </w:numPr>
              <w:spacing w:after="0"/>
              <w:rPr>
                <w:rFonts w:ascii="Arial" w:hAnsi="Arial" w:cs="Arial"/>
                <w:b/>
                <w:bCs/>
                <w:lang w:val="sr-Latn-RS" w:eastAsia="en-US"/>
              </w:rPr>
            </w:pPr>
            <w:r w:rsidRPr="00EB3176">
              <w:rPr>
                <w:rFonts w:ascii="Arial" w:hAnsi="Arial" w:cs="Arial"/>
                <w:lang w:val="sr-Latn-RS" w:eastAsia="en-US"/>
              </w:rPr>
              <w:t>čuvanje i arhiviranje cjelokupne dokumentacije u skladu sa rokovima predviđenim carinskim propisima i posebnim propisima nadležnih javnopravnih organa.</w:t>
            </w:r>
          </w:p>
          <w:p w14:paraId="7F0D677B" w14:textId="60C672DC" w:rsidR="0097009A" w:rsidRPr="00EB3176" w:rsidRDefault="0097009A" w:rsidP="0097009A">
            <w:pPr>
              <w:spacing w:after="0"/>
              <w:ind w:left="720"/>
              <w:jc w:val="left"/>
              <w:rPr>
                <w:rFonts w:ascii="Arial" w:hAnsi="Arial" w:cs="Arial"/>
                <w:b/>
                <w:bCs/>
                <w:lang w:val="sr-Latn-RS" w:eastAsia="en-US"/>
              </w:rPr>
            </w:pPr>
          </w:p>
        </w:tc>
      </w:tr>
      <w:tr w:rsidR="0097009A" w:rsidRPr="00EB3176" w14:paraId="271436EB" w14:textId="77777777" w:rsidTr="000F77EA">
        <w:tc>
          <w:tcPr>
            <w:tcW w:w="9640" w:type="dxa"/>
          </w:tcPr>
          <w:p w14:paraId="50B4348B" w14:textId="77777777" w:rsidR="0097009A" w:rsidRPr="00EB3176" w:rsidRDefault="0097009A" w:rsidP="0097009A">
            <w:pPr>
              <w:spacing w:after="0"/>
              <w:ind w:left="33" w:hanging="33"/>
              <w:jc w:val="left"/>
              <w:rPr>
                <w:rFonts w:ascii="Arial" w:hAnsi="Arial" w:cs="Arial"/>
                <w:b/>
                <w:bCs/>
                <w:lang w:val="sr-Latn-RS" w:eastAsia="en-US"/>
              </w:rPr>
            </w:pPr>
          </w:p>
          <w:p w14:paraId="447562E9" w14:textId="47C0F643" w:rsidR="0097009A" w:rsidRPr="00EB3176" w:rsidRDefault="0097009A" w:rsidP="0097009A">
            <w:pPr>
              <w:spacing w:after="0"/>
              <w:ind w:left="33" w:hanging="33"/>
              <w:jc w:val="center"/>
              <w:rPr>
                <w:rFonts w:ascii="Arial" w:hAnsi="Arial" w:cs="Arial"/>
                <w:b/>
                <w:bCs/>
                <w:lang w:val="sr-Latn-RS" w:eastAsia="en-US"/>
              </w:rPr>
            </w:pPr>
            <w:r w:rsidRPr="00EB3176">
              <w:rPr>
                <w:rFonts w:ascii="Arial" w:hAnsi="Arial" w:cs="Arial"/>
                <w:b/>
                <w:bCs/>
                <w:lang w:val="sr-Latn-RS" w:eastAsia="en-US"/>
              </w:rPr>
              <w:t>Član 13</w:t>
            </w:r>
          </w:p>
          <w:p w14:paraId="66605830" w14:textId="77777777" w:rsidR="0097009A" w:rsidRPr="00EB3176" w:rsidRDefault="0097009A" w:rsidP="0097009A">
            <w:pPr>
              <w:spacing w:after="0"/>
              <w:ind w:left="33" w:hanging="33"/>
              <w:jc w:val="center"/>
              <w:rPr>
                <w:rFonts w:ascii="Arial" w:hAnsi="Arial" w:cs="Arial"/>
                <w:b/>
                <w:bCs/>
                <w:lang w:val="sr-Latn-RS" w:eastAsia="en-US"/>
              </w:rPr>
            </w:pPr>
            <w:r w:rsidRPr="00EB3176">
              <w:rPr>
                <w:rFonts w:ascii="Arial" w:hAnsi="Arial" w:cs="Arial"/>
                <w:b/>
                <w:bCs/>
                <w:lang w:val="sr-Latn-RS" w:eastAsia="en-US"/>
              </w:rPr>
              <w:t>Funkcionalnosti Nacionalnog jedinstvenog šaltera za carinu</w:t>
            </w:r>
          </w:p>
          <w:p w14:paraId="19241796" w14:textId="77777777" w:rsidR="0097009A" w:rsidRPr="00EB3176" w:rsidRDefault="0097009A" w:rsidP="0097009A">
            <w:pPr>
              <w:spacing w:after="0"/>
              <w:ind w:left="33" w:hanging="33"/>
              <w:jc w:val="left"/>
              <w:rPr>
                <w:rFonts w:ascii="Arial" w:hAnsi="Arial" w:cs="Arial"/>
                <w:b/>
                <w:bCs/>
                <w:lang w:val="sr-Latn-RS" w:eastAsia="en-US"/>
              </w:rPr>
            </w:pPr>
          </w:p>
          <w:p w14:paraId="18A9896C" w14:textId="6842D74D" w:rsidR="0097009A" w:rsidRPr="00EB3176" w:rsidRDefault="0097009A" w:rsidP="00111C25">
            <w:pPr>
              <w:spacing w:after="0"/>
              <w:ind w:left="33" w:hanging="33"/>
              <w:rPr>
                <w:rFonts w:ascii="Arial" w:hAnsi="Arial" w:cs="Arial"/>
                <w:lang w:val="sr-Latn-RS" w:eastAsia="en-US"/>
              </w:rPr>
            </w:pPr>
            <w:r w:rsidRPr="00EB3176">
              <w:rPr>
                <w:rFonts w:ascii="Arial" w:hAnsi="Arial" w:cs="Arial"/>
                <w:lang w:val="sr-Latn-RS" w:eastAsia="en-US"/>
              </w:rPr>
              <w:t>Nacionalni jedinstveni šalter za carinu obezbjeđuje sljedeće funkcionalnosti u vezi sa necarinskim formalnostima i necarinskim sistemima:</w:t>
            </w:r>
          </w:p>
          <w:p w14:paraId="3B09A2FE" w14:textId="4D972B17" w:rsidR="0097009A" w:rsidRPr="00EB3176" w:rsidRDefault="0097009A" w:rsidP="00111C25">
            <w:pPr>
              <w:numPr>
                <w:ilvl w:val="0"/>
                <w:numId w:val="32"/>
              </w:numPr>
              <w:spacing w:after="0"/>
              <w:rPr>
                <w:rFonts w:ascii="Arial" w:hAnsi="Arial" w:cs="Arial"/>
                <w:lang w:val="sr-Latn-RS" w:eastAsia="en-US"/>
              </w:rPr>
            </w:pPr>
            <w:r w:rsidRPr="00EB3176">
              <w:rPr>
                <w:rFonts w:ascii="Arial" w:hAnsi="Arial" w:cs="Arial"/>
                <w:lang w:val="sr-Latn-RS" w:eastAsia="en-US"/>
              </w:rPr>
              <w:t>jedinstveni komunikacioni kanal koji privredni subjekti</w:t>
            </w:r>
            <w:r w:rsidR="006B0F95" w:rsidRPr="00EB3176">
              <w:rPr>
                <w:rFonts w:ascii="Arial" w:hAnsi="Arial" w:cs="Arial"/>
                <w:lang w:val="sr-Latn-RS" w:eastAsia="en-US"/>
              </w:rPr>
              <w:t xml:space="preserve"> mogu koristiti</w:t>
            </w:r>
            <w:r w:rsidRPr="00EB3176">
              <w:rPr>
                <w:rFonts w:ascii="Arial" w:hAnsi="Arial" w:cs="Arial"/>
                <w:lang w:val="sr-Latn-RS" w:eastAsia="en-US"/>
              </w:rPr>
              <w:t xml:space="preserve"> za sprovođenje odgovarajućih carinskih i necarinskih formalnosti za koje je potrebna dodatna digitalna saradnja, u skladu sa članom 10 ovog zakona</w:t>
            </w:r>
            <w:r w:rsidR="006B0F95" w:rsidRPr="00EB3176">
              <w:rPr>
                <w:rFonts w:ascii="Arial" w:hAnsi="Arial" w:cs="Arial"/>
                <w:lang w:val="sr-Latn-RS" w:eastAsia="en-US"/>
              </w:rPr>
              <w:t>, bez isključivanja drugih kanala komunikacije predviđenih posebnim propisima</w:t>
            </w:r>
            <w:r w:rsidRPr="00EB3176">
              <w:rPr>
                <w:rFonts w:ascii="Arial" w:hAnsi="Arial" w:cs="Arial"/>
                <w:lang w:val="sr-Latn-RS" w:eastAsia="en-US"/>
              </w:rPr>
              <w:t>;</w:t>
            </w:r>
          </w:p>
          <w:p w14:paraId="7BBEAAEF" w14:textId="77777777" w:rsidR="0097009A" w:rsidRPr="00EB3176" w:rsidRDefault="0097009A" w:rsidP="00111C25">
            <w:pPr>
              <w:numPr>
                <w:ilvl w:val="0"/>
                <w:numId w:val="32"/>
              </w:numPr>
              <w:spacing w:after="0"/>
              <w:rPr>
                <w:rFonts w:ascii="Arial" w:hAnsi="Arial" w:cs="Arial"/>
                <w:lang w:val="sr-Latn-RS" w:eastAsia="en-US"/>
              </w:rPr>
            </w:pPr>
            <w:r w:rsidRPr="00EB3176">
              <w:rPr>
                <w:rFonts w:ascii="Arial" w:hAnsi="Arial" w:cs="Arial"/>
                <w:lang w:val="sr-Latn-RS" w:eastAsia="en-US"/>
              </w:rPr>
              <w:t>upravljanje količinama u vezi sa necarinskim formalnostima, kada je to primjenjivo;</w:t>
            </w:r>
          </w:p>
          <w:p w14:paraId="5CB089A9" w14:textId="72ED7B0F" w:rsidR="0097009A" w:rsidRPr="00EB3176" w:rsidRDefault="0097009A" w:rsidP="00111C25">
            <w:pPr>
              <w:numPr>
                <w:ilvl w:val="0"/>
                <w:numId w:val="32"/>
              </w:numPr>
              <w:spacing w:after="0"/>
              <w:rPr>
                <w:rFonts w:ascii="Arial" w:hAnsi="Arial" w:cs="Arial"/>
                <w:lang w:val="sr-Latn-RS" w:eastAsia="en-US"/>
              </w:rPr>
            </w:pPr>
            <w:r w:rsidRPr="00EB3176">
              <w:rPr>
                <w:rFonts w:ascii="Arial" w:hAnsi="Arial" w:cs="Arial"/>
                <w:lang w:val="sr-Latn-RS" w:eastAsia="en-US"/>
              </w:rPr>
              <w:lastRenderedPageBreak/>
              <w:t>automatsku provjeru usklađenosti podataka iz odluka iz člana 3 tačka 10</w:t>
            </w:r>
            <w:r w:rsidR="00E7220B" w:rsidRPr="00EB3176">
              <w:rPr>
                <w:rFonts w:ascii="Arial" w:hAnsi="Arial" w:cs="Arial"/>
                <w:lang w:val="sr-Latn-RS" w:eastAsia="en-US"/>
              </w:rPr>
              <w:t xml:space="preserve"> ovog zakona</w:t>
            </w:r>
            <w:r w:rsidRPr="00EB3176">
              <w:rPr>
                <w:rFonts w:ascii="Arial" w:hAnsi="Arial" w:cs="Arial"/>
                <w:lang w:val="sr-Latn-RS" w:eastAsia="en-US"/>
              </w:rPr>
              <w:t>, koje carinski organ prima putem Nacionalnog jedinstvenog šaltera za carinu, sa podacima iz carinske deklaracije;</w:t>
            </w:r>
          </w:p>
          <w:p w14:paraId="7B9DF587" w14:textId="77777777" w:rsidR="0097009A" w:rsidRPr="00EB3176" w:rsidRDefault="0097009A" w:rsidP="00111C25">
            <w:pPr>
              <w:numPr>
                <w:ilvl w:val="0"/>
                <w:numId w:val="32"/>
              </w:numPr>
              <w:spacing w:after="0"/>
              <w:rPr>
                <w:rFonts w:ascii="Arial" w:hAnsi="Arial" w:cs="Arial"/>
                <w:lang w:val="sr-Latn-RS" w:eastAsia="en-US"/>
              </w:rPr>
            </w:pPr>
            <w:r w:rsidRPr="00EB3176">
              <w:rPr>
                <w:rFonts w:ascii="Arial" w:hAnsi="Arial" w:cs="Arial"/>
                <w:lang w:val="sr-Latn-RS" w:eastAsia="en-US"/>
              </w:rPr>
              <w:t>automatsku analizu rizika u vezi sa podnijetim zahtjevima za donošenje odluke o necarinskoj formalnosti koju donose nadležni javnopravni organi;</w:t>
            </w:r>
          </w:p>
          <w:p w14:paraId="75E133C7" w14:textId="48A7FB0A" w:rsidR="0097009A" w:rsidRPr="00EB3176" w:rsidRDefault="0097009A" w:rsidP="00111C25">
            <w:pPr>
              <w:numPr>
                <w:ilvl w:val="0"/>
                <w:numId w:val="32"/>
              </w:numPr>
              <w:spacing w:after="0"/>
              <w:rPr>
                <w:rFonts w:ascii="Arial" w:hAnsi="Arial" w:cs="Arial"/>
                <w:lang w:val="sr-Latn-RS" w:eastAsia="en-US"/>
              </w:rPr>
            </w:pPr>
            <w:r w:rsidRPr="00EB3176">
              <w:rPr>
                <w:rFonts w:ascii="Arial" w:hAnsi="Arial" w:cs="Arial"/>
                <w:lang w:val="sr-Latn-RS" w:eastAsia="en-US"/>
              </w:rPr>
              <w:t>platformu za koordinaciju zajedničkih kontrola javnopravnih organa, zasnovanu prvenstveno na analizi rizika uz upotrebu tehnika elektronske obrade podataka, radi identifikacije i procjene rizika i razvoja potrebnih protivmjera, na osnovu kriterijuma koje utvrđuju javnopravni organi, razmjene informacija o riziku i rezultatima analize rizika između javnopravnih organa;</w:t>
            </w:r>
          </w:p>
          <w:p w14:paraId="5B8C3D52" w14:textId="75D9629B" w:rsidR="0097009A" w:rsidRPr="00EB3176" w:rsidRDefault="0097009A" w:rsidP="00111C25">
            <w:pPr>
              <w:numPr>
                <w:ilvl w:val="0"/>
                <w:numId w:val="32"/>
              </w:numPr>
              <w:spacing w:after="0"/>
              <w:rPr>
                <w:rFonts w:ascii="Arial" w:hAnsi="Arial" w:cs="Arial"/>
                <w:lang w:val="sr-Latn-RS" w:eastAsia="en-US"/>
              </w:rPr>
            </w:pPr>
            <w:r w:rsidRPr="00EB3176">
              <w:rPr>
                <w:rFonts w:ascii="Arial" w:hAnsi="Arial" w:cs="Arial"/>
                <w:lang w:val="sr-Latn-RS" w:eastAsia="en-US"/>
              </w:rPr>
              <w:t xml:space="preserve">integrisanu uslugu za </w:t>
            </w:r>
            <w:r w:rsidR="00B43B99" w:rsidRPr="00EB3176">
              <w:rPr>
                <w:rFonts w:ascii="Arial" w:hAnsi="Arial" w:cs="Arial"/>
                <w:lang w:val="sr-Latn-RS" w:eastAsia="en-US"/>
              </w:rPr>
              <w:t xml:space="preserve">verifikaciju </w:t>
            </w:r>
            <w:r w:rsidRPr="00EB3176">
              <w:rPr>
                <w:rFonts w:ascii="Arial" w:hAnsi="Arial" w:cs="Arial"/>
                <w:lang w:val="sr-Latn-RS" w:eastAsia="en-US"/>
              </w:rPr>
              <w:t>elektronsko</w:t>
            </w:r>
            <w:r w:rsidR="00B43B99" w:rsidRPr="00EB3176">
              <w:rPr>
                <w:rFonts w:ascii="Arial" w:hAnsi="Arial" w:cs="Arial"/>
                <w:lang w:val="sr-Latn-RS" w:eastAsia="en-US"/>
              </w:rPr>
              <w:t>g</w:t>
            </w:r>
            <w:r w:rsidRPr="00EB3176">
              <w:rPr>
                <w:rFonts w:ascii="Arial" w:hAnsi="Arial" w:cs="Arial"/>
                <w:lang w:val="sr-Latn-RS" w:eastAsia="en-US"/>
              </w:rPr>
              <w:t xml:space="preserve"> plaćanj</w:t>
            </w:r>
            <w:r w:rsidR="00B43B99" w:rsidRPr="00EB3176">
              <w:rPr>
                <w:rFonts w:ascii="Arial" w:hAnsi="Arial" w:cs="Arial"/>
                <w:lang w:val="sr-Latn-RS" w:eastAsia="en-US"/>
              </w:rPr>
              <w:t>a</w:t>
            </w:r>
            <w:r w:rsidRPr="00EB3176">
              <w:rPr>
                <w:rFonts w:ascii="Arial" w:hAnsi="Arial" w:cs="Arial"/>
                <w:lang w:val="sr-Latn-RS" w:eastAsia="en-US"/>
              </w:rPr>
              <w:t xml:space="preserve"> taksi i naknada koje se odnose na podnošenje zahtjeva i donošenje odluka, kao i naknada povezanih sa korišćenjem Nacionalnog jedinstvenog šaltera za carinu</w:t>
            </w:r>
            <w:r w:rsidR="00DC7035" w:rsidRPr="00EB3176">
              <w:rPr>
                <w:rFonts w:ascii="Arial" w:hAnsi="Arial" w:cs="Arial"/>
                <w:lang w:val="sr-Latn-RS" w:eastAsia="en-US"/>
              </w:rPr>
              <w:t>, putem nacionalnog sistema za elektronsko plaćanje, u skladu sa zak</w:t>
            </w:r>
            <w:r w:rsidR="00DD7EF2" w:rsidRPr="00EB3176">
              <w:rPr>
                <w:rFonts w:ascii="Arial" w:hAnsi="Arial" w:cs="Arial"/>
                <w:lang w:val="sr-Latn-RS" w:eastAsia="en-US"/>
              </w:rPr>
              <w:t>o</w:t>
            </w:r>
            <w:r w:rsidR="00DC7035" w:rsidRPr="00EB3176">
              <w:rPr>
                <w:rFonts w:ascii="Arial" w:hAnsi="Arial" w:cs="Arial"/>
                <w:lang w:val="sr-Latn-RS" w:eastAsia="en-US"/>
              </w:rPr>
              <w:t>nom kojim se uređuje elektronska uprava</w:t>
            </w:r>
            <w:r w:rsidRPr="00EB3176">
              <w:rPr>
                <w:rFonts w:ascii="Arial" w:hAnsi="Arial" w:cs="Arial"/>
                <w:lang w:val="sr-Latn-RS" w:eastAsia="en-US"/>
              </w:rPr>
              <w:t>;</w:t>
            </w:r>
          </w:p>
          <w:p w14:paraId="2E195F83" w14:textId="77777777" w:rsidR="0097009A" w:rsidRPr="00EB3176" w:rsidRDefault="0097009A" w:rsidP="00111C25">
            <w:pPr>
              <w:numPr>
                <w:ilvl w:val="0"/>
                <w:numId w:val="32"/>
              </w:numPr>
              <w:spacing w:after="0"/>
              <w:rPr>
                <w:rFonts w:ascii="Arial" w:hAnsi="Arial" w:cs="Arial"/>
                <w:lang w:val="sr-Latn-RS" w:eastAsia="en-US"/>
              </w:rPr>
            </w:pPr>
            <w:r w:rsidRPr="00EB3176">
              <w:rPr>
                <w:rFonts w:ascii="Arial" w:hAnsi="Arial" w:cs="Arial"/>
                <w:lang w:val="sr-Latn-RS" w:eastAsia="en-US"/>
              </w:rPr>
              <w:t>usklađivanje carinske i necarinske terminologije, gdje je to moguće, i identifikaciju carinskog postupka ili postupka ponovnog izvoza za koji se može koristiti prateći dokument, na osnovu odluke javnopravnog organa navedene u tom dokumentu; i</w:t>
            </w:r>
          </w:p>
          <w:p w14:paraId="1E71ED93" w14:textId="77777777" w:rsidR="0097009A" w:rsidRPr="00EB3176" w:rsidRDefault="0097009A" w:rsidP="00111C25">
            <w:pPr>
              <w:numPr>
                <w:ilvl w:val="0"/>
                <w:numId w:val="32"/>
              </w:numPr>
              <w:spacing w:after="0"/>
              <w:rPr>
                <w:rFonts w:ascii="Arial" w:hAnsi="Arial" w:cs="Arial"/>
                <w:lang w:val="sr-Latn-RS" w:eastAsia="en-US"/>
              </w:rPr>
            </w:pPr>
            <w:r w:rsidRPr="00EB3176">
              <w:rPr>
                <w:rFonts w:ascii="Arial" w:hAnsi="Arial" w:cs="Arial"/>
                <w:lang w:val="sr-Latn-RS" w:eastAsia="en-US"/>
              </w:rPr>
              <w:t>transformaciju, gdje je to potrebno, formata podataka potrebnih za ispunjavanje relevantnih necarinskih formalnosti u format podataka usklađen sa carinskom deklaracijom ili deklaracijom za ponovni izvoz i obrnuto, bez promjene sadržaja podataka.</w:t>
            </w:r>
          </w:p>
          <w:p w14:paraId="411D961A" w14:textId="7A204EA1" w:rsidR="0097009A" w:rsidRPr="00EB3176" w:rsidRDefault="0097009A" w:rsidP="0097009A">
            <w:pPr>
              <w:tabs>
                <w:tab w:val="left" w:pos="708"/>
              </w:tabs>
              <w:spacing w:after="0"/>
              <w:ind w:left="33" w:hanging="33"/>
              <w:rPr>
                <w:rFonts w:ascii="Arial" w:hAnsi="Arial" w:cs="Arial"/>
                <w:b/>
                <w:bCs/>
                <w:lang w:val="sr-Latn-RS" w:eastAsia="en-US"/>
              </w:rPr>
            </w:pPr>
          </w:p>
        </w:tc>
      </w:tr>
      <w:tr w:rsidR="0097009A" w:rsidRPr="00EB3176" w14:paraId="1C029782" w14:textId="77777777" w:rsidTr="000F77EA">
        <w:tc>
          <w:tcPr>
            <w:tcW w:w="9640" w:type="dxa"/>
          </w:tcPr>
          <w:p w14:paraId="323CE8BD" w14:textId="77777777" w:rsidR="0097009A" w:rsidRPr="00EB3176" w:rsidRDefault="0097009A" w:rsidP="0097009A">
            <w:pPr>
              <w:spacing w:after="0"/>
              <w:ind w:left="33" w:hanging="33"/>
              <w:jc w:val="center"/>
              <w:rPr>
                <w:rFonts w:ascii="Arial" w:hAnsi="Arial" w:cs="Arial"/>
                <w:b/>
                <w:bCs/>
                <w:lang w:val="sr-Latn-RS" w:eastAsia="en-US"/>
              </w:rPr>
            </w:pPr>
            <w:r w:rsidRPr="00EB3176">
              <w:rPr>
                <w:rFonts w:ascii="Arial" w:hAnsi="Arial" w:cs="Arial"/>
                <w:b/>
                <w:bCs/>
                <w:lang w:val="sr-Latn-RS" w:eastAsia="en-US"/>
              </w:rPr>
              <w:lastRenderedPageBreak/>
              <w:t>Član 14</w:t>
            </w:r>
          </w:p>
          <w:p w14:paraId="65B95A33" w14:textId="77777777" w:rsidR="0097009A" w:rsidRPr="00EB3176" w:rsidRDefault="0097009A" w:rsidP="0097009A">
            <w:pPr>
              <w:spacing w:after="0"/>
              <w:ind w:left="33" w:hanging="33"/>
              <w:jc w:val="center"/>
              <w:rPr>
                <w:rFonts w:ascii="Arial" w:hAnsi="Arial" w:cs="Arial"/>
                <w:b/>
                <w:bCs/>
                <w:lang w:val="sr-Latn-RS" w:eastAsia="en-US"/>
              </w:rPr>
            </w:pPr>
            <w:r w:rsidRPr="00EB3176">
              <w:rPr>
                <w:rFonts w:ascii="Arial" w:hAnsi="Arial" w:cs="Arial"/>
                <w:b/>
                <w:bCs/>
                <w:lang w:val="sr-Latn-RS" w:eastAsia="en-US"/>
              </w:rPr>
              <w:t>Korišćenje Nacionalnog jedinstvenog šaltera za carinu od strane javnopravnih organa i carinskog organa</w:t>
            </w:r>
          </w:p>
          <w:p w14:paraId="12C63191" w14:textId="77777777" w:rsidR="0097009A" w:rsidRPr="00EB3176" w:rsidRDefault="0097009A" w:rsidP="0097009A">
            <w:pPr>
              <w:spacing w:after="0"/>
              <w:ind w:left="33" w:hanging="33"/>
              <w:jc w:val="left"/>
              <w:rPr>
                <w:rFonts w:ascii="Arial" w:hAnsi="Arial" w:cs="Arial"/>
                <w:b/>
                <w:bCs/>
                <w:lang w:val="sr-Latn-RS" w:eastAsia="en-US"/>
              </w:rPr>
            </w:pPr>
          </w:p>
          <w:p w14:paraId="586855C0" w14:textId="77777777" w:rsidR="0097009A" w:rsidRPr="00EB3176" w:rsidRDefault="0097009A" w:rsidP="00C06BDE">
            <w:pPr>
              <w:spacing w:after="0"/>
              <w:ind w:left="33" w:hanging="33"/>
              <w:rPr>
                <w:rFonts w:ascii="Arial" w:hAnsi="Arial" w:cs="Arial"/>
                <w:lang w:val="sr-Latn-RS" w:eastAsia="en-US"/>
              </w:rPr>
            </w:pPr>
            <w:r w:rsidRPr="00EB3176">
              <w:rPr>
                <w:rFonts w:ascii="Arial" w:hAnsi="Arial" w:cs="Arial"/>
                <w:lang w:val="sr-Latn-RS" w:eastAsia="en-US"/>
              </w:rPr>
              <w:t>(1) Javnopravni organi iz člana 5 stav (1) ovog zakona koriste Nacionalni jedinstveni šalter za carinu u okviru svojih nadležnosti za:</w:t>
            </w:r>
          </w:p>
          <w:p w14:paraId="35AE8AEE" w14:textId="77777777" w:rsidR="0097009A" w:rsidRPr="00EB3176" w:rsidRDefault="0097009A" w:rsidP="00C06BDE">
            <w:pPr>
              <w:numPr>
                <w:ilvl w:val="0"/>
                <w:numId w:val="33"/>
              </w:numPr>
              <w:spacing w:after="0"/>
              <w:rPr>
                <w:rFonts w:ascii="Arial" w:hAnsi="Arial" w:cs="Arial"/>
                <w:lang w:val="sr-Latn-RS" w:eastAsia="en-US"/>
              </w:rPr>
            </w:pPr>
            <w:r w:rsidRPr="00EB3176">
              <w:rPr>
                <w:rFonts w:ascii="Arial" w:hAnsi="Arial" w:cs="Arial"/>
                <w:lang w:val="sr-Latn-RS" w:eastAsia="en-US"/>
              </w:rPr>
              <w:t>prijem zahtjeva za donošenje odluke;</w:t>
            </w:r>
          </w:p>
          <w:p w14:paraId="0414A0AF" w14:textId="77777777" w:rsidR="0097009A" w:rsidRPr="00EB3176" w:rsidRDefault="0097009A" w:rsidP="00C06BDE">
            <w:pPr>
              <w:numPr>
                <w:ilvl w:val="0"/>
                <w:numId w:val="33"/>
              </w:numPr>
              <w:spacing w:after="0"/>
              <w:rPr>
                <w:rFonts w:ascii="Arial" w:hAnsi="Arial" w:cs="Arial"/>
                <w:lang w:val="sr-Latn-RS" w:eastAsia="en-US"/>
              </w:rPr>
            </w:pPr>
            <w:r w:rsidRPr="00EB3176">
              <w:rPr>
                <w:rFonts w:ascii="Arial" w:hAnsi="Arial" w:cs="Arial"/>
                <w:lang w:val="sr-Latn-RS" w:eastAsia="en-US"/>
              </w:rPr>
              <w:t>unos podataka sadržanih u zahtjevu za donošenje odluke, koji je podnesen u papirnoj formi od strane fizičkog lica;</w:t>
            </w:r>
          </w:p>
          <w:p w14:paraId="26651359" w14:textId="77777777" w:rsidR="0097009A" w:rsidRPr="00EB3176" w:rsidRDefault="0097009A" w:rsidP="00C06BDE">
            <w:pPr>
              <w:numPr>
                <w:ilvl w:val="0"/>
                <w:numId w:val="33"/>
              </w:numPr>
              <w:spacing w:after="0"/>
              <w:rPr>
                <w:rFonts w:ascii="Arial" w:hAnsi="Arial" w:cs="Arial"/>
                <w:lang w:val="sr-Latn-RS" w:eastAsia="en-US"/>
              </w:rPr>
            </w:pPr>
            <w:r w:rsidRPr="00EB3176">
              <w:rPr>
                <w:rFonts w:ascii="Arial" w:hAnsi="Arial" w:cs="Arial"/>
                <w:lang w:val="sr-Latn-RS" w:eastAsia="en-US"/>
              </w:rPr>
              <w:t>sprovođenje i praćenje postupka donošenja odluke;</w:t>
            </w:r>
          </w:p>
          <w:p w14:paraId="0EA3F289" w14:textId="77777777" w:rsidR="0097009A" w:rsidRPr="00EB3176" w:rsidRDefault="0097009A" w:rsidP="00C06BDE">
            <w:pPr>
              <w:numPr>
                <w:ilvl w:val="0"/>
                <w:numId w:val="33"/>
              </w:numPr>
              <w:spacing w:after="0"/>
              <w:rPr>
                <w:rFonts w:ascii="Arial" w:hAnsi="Arial" w:cs="Arial"/>
                <w:lang w:val="sr-Latn-RS" w:eastAsia="en-US"/>
              </w:rPr>
            </w:pPr>
            <w:r w:rsidRPr="00EB3176">
              <w:rPr>
                <w:rFonts w:ascii="Arial" w:hAnsi="Arial" w:cs="Arial"/>
                <w:lang w:val="sr-Latn-RS" w:eastAsia="en-US"/>
              </w:rPr>
              <w:t>automatsku analizu rizika podnijetih zahtjeva za donošenje odluke;</w:t>
            </w:r>
          </w:p>
          <w:p w14:paraId="429C23E6" w14:textId="77777777" w:rsidR="0097009A" w:rsidRPr="00EB3176" w:rsidRDefault="0097009A" w:rsidP="00C06BDE">
            <w:pPr>
              <w:numPr>
                <w:ilvl w:val="0"/>
                <w:numId w:val="33"/>
              </w:numPr>
              <w:spacing w:after="0"/>
              <w:rPr>
                <w:rFonts w:ascii="Arial" w:hAnsi="Arial" w:cs="Arial"/>
                <w:lang w:val="sr-Latn-RS" w:eastAsia="en-US"/>
              </w:rPr>
            </w:pPr>
            <w:r w:rsidRPr="00EB3176">
              <w:rPr>
                <w:rFonts w:ascii="Arial" w:hAnsi="Arial" w:cs="Arial"/>
                <w:lang w:val="sr-Latn-RS" w:eastAsia="en-US"/>
              </w:rPr>
              <w:t>donošenje odluke od strane javnopravnog organa i obavještavanje privrednog subjekta o donesenoj odluci;</w:t>
            </w:r>
          </w:p>
          <w:p w14:paraId="7B19F5E2" w14:textId="77777777" w:rsidR="0097009A" w:rsidRPr="00EB3176" w:rsidRDefault="0097009A" w:rsidP="00C06BDE">
            <w:pPr>
              <w:numPr>
                <w:ilvl w:val="0"/>
                <w:numId w:val="33"/>
              </w:numPr>
              <w:spacing w:after="0"/>
              <w:rPr>
                <w:rFonts w:ascii="Arial" w:hAnsi="Arial" w:cs="Arial"/>
                <w:lang w:val="de-DE" w:eastAsia="en-US"/>
              </w:rPr>
            </w:pPr>
            <w:r w:rsidRPr="00EB3176">
              <w:rPr>
                <w:rFonts w:ascii="Arial" w:hAnsi="Arial" w:cs="Arial"/>
                <w:lang w:val="de-DE" w:eastAsia="en-US"/>
              </w:rPr>
              <w:t>provjeru odluke koju je donio nadležni organ druge države;</w:t>
            </w:r>
          </w:p>
          <w:p w14:paraId="2DFADC4F" w14:textId="1DCA883A" w:rsidR="0097009A" w:rsidRPr="00EB3176" w:rsidRDefault="0097009A" w:rsidP="00C06BDE">
            <w:pPr>
              <w:numPr>
                <w:ilvl w:val="0"/>
                <w:numId w:val="33"/>
              </w:numPr>
              <w:spacing w:after="0"/>
              <w:rPr>
                <w:rFonts w:ascii="Arial" w:hAnsi="Arial" w:cs="Arial"/>
                <w:lang w:val="de-DE" w:eastAsia="en-US"/>
              </w:rPr>
            </w:pPr>
            <w:r w:rsidRPr="00EB3176">
              <w:rPr>
                <w:rFonts w:ascii="Arial" w:hAnsi="Arial" w:cs="Arial"/>
                <w:lang w:val="de-DE" w:eastAsia="en-US"/>
              </w:rPr>
              <w:t>održavanje i potpuni pristup svim zapisima koji se odnose na primljen</w:t>
            </w:r>
            <w:r w:rsidR="00F31464" w:rsidRPr="00EB3176">
              <w:rPr>
                <w:rFonts w:ascii="Arial" w:hAnsi="Arial" w:cs="Arial"/>
                <w:lang w:val="de-DE" w:eastAsia="en-US"/>
              </w:rPr>
              <w:t>e</w:t>
            </w:r>
            <w:r w:rsidRPr="00EB3176">
              <w:rPr>
                <w:rFonts w:ascii="Arial" w:hAnsi="Arial" w:cs="Arial"/>
                <w:lang w:val="de-DE" w:eastAsia="en-US"/>
              </w:rPr>
              <w:t xml:space="preserve"> i poslat</w:t>
            </w:r>
            <w:r w:rsidR="00F31464" w:rsidRPr="00EB3176">
              <w:rPr>
                <w:rFonts w:ascii="Arial" w:hAnsi="Arial" w:cs="Arial"/>
                <w:lang w:val="de-DE" w:eastAsia="en-US"/>
              </w:rPr>
              <w:t>e</w:t>
            </w:r>
            <w:r w:rsidRPr="00EB3176">
              <w:rPr>
                <w:rFonts w:ascii="Arial" w:hAnsi="Arial" w:cs="Arial"/>
                <w:lang w:val="de-DE" w:eastAsia="en-US"/>
              </w:rPr>
              <w:t xml:space="preserve"> dokument</w:t>
            </w:r>
            <w:r w:rsidR="00F31464" w:rsidRPr="00EB3176">
              <w:rPr>
                <w:rFonts w:ascii="Arial" w:hAnsi="Arial" w:cs="Arial"/>
                <w:lang w:val="de-DE" w:eastAsia="en-US"/>
              </w:rPr>
              <w:t>e</w:t>
            </w:r>
            <w:r w:rsidRPr="00EB3176">
              <w:rPr>
                <w:rFonts w:ascii="Arial" w:hAnsi="Arial" w:cs="Arial"/>
                <w:lang w:val="de-DE" w:eastAsia="en-US"/>
              </w:rPr>
              <w:t>, kao i na cjelokupnu dokumentaciju u postupku donošenja odluke; i</w:t>
            </w:r>
          </w:p>
          <w:p w14:paraId="0BE28A42" w14:textId="77777777" w:rsidR="0097009A" w:rsidRPr="00EB3176" w:rsidRDefault="0097009A" w:rsidP="00C06BDE">
            <w:pPr>
              <w:numPr>
                <w:ilvl w:val="0"/>
                <w:numId w:val="33"/>
              </w:numPr>
              <w:spacing w:after="0"/>
              <w:rPr>
                <w:rFonts w:ascii="Arial" w:hAnsi="Arial" w:cs="Arial"/>
                <w:lang w:val="de-DE" w:eastAsia="en-US"/>
              </w:rPr>
            </w:pPr>
            <w:r w:rsidRPr="00EB3176">
              <w:rPr>
                <w:rFonts w:ascii="Arial" w:hAnsi="Arial" w:cs="Arial"/>
                <w:lang w:val="de-DE" w:eastAsia="en-US"/>
              </w:rPr>
              <w:t>prijem i obradu elektronskih uplata putem sistema elektronskog plaćanja koje se odnose na donošenje odluke.</w:t>
            </w:r>
          </w:p>
          <w:p w14:paraId="0CDECB5D" w14:textId="22789FFD" w:rsidR="0097009A" w:rsidRPr="00EB3176" w:rsidRDefault="0097009A" w:rsidP="0097009A">
            <w:pPr>
              <w:spacing w:after="0"/>
              <w:ind w:left="33" w:hanging="33"/>
              <w:jc w:val="left"/>
              <w:rPr>
                <w:rFonts w:ascii="Arial" w:hAnsi="Arial" w:cs="Arial"/>
                <w:lang w:val="de-DE" w:eastAsia="en-US"/>
              </w:rPr>
            </w:pPr>
            <w:r w:rsidRPr="00EB3176">
              <w:rPr>
                <w:rFonts w:ascii="Arial" w:hAnsi="Arial" w:cs="Arial"/>
                <w:lang w:val="de-DE" w:eastAsia="en-US"/>
              </w:rPr>
              <w:t>(2) Carinski organ iz člana 5 stav (</w:t>
            </w:r>
            <w:r w:rsidR="00267EAC" w:rsidRPr="00EB3176">
              <w:rPr>
                <w:rFonts w:ascii="Arial" w:hAnsi="Arial" w:cs="Arial"/>
                <w:lang w:val="de-DE" w:eastAsia="en-US"/>
              </w:rPr>
              <w:t>3</w:t>
            </w:r>
            <w:r w:rsidRPr="00EB3176">
              <w:rPr>
                <w:rFonts w:ascii="Arial" w:hAnsi="Arial" w:cs="Arial"/>
                <w:lang w:val="de-DE" w:eastAsia="en-US"/>
              </w:rPr>
              <w:t>) ovog zakona koristi Nacionalni jedinstveni šalter za carinu u okviru svojih nadležnosti za:</w:t>
            </w:r>
          </w:p>
          <w:p w14:paraId="74E7A8D1" w14:textId="6037BB0D" w:rsidR="0097009A" w:rsidRPr="00EB3176" w:rsidRDefault="0097009A" w:rsidP="0097009A">
            <w:pPr>
              <w:numPr>
                <w:ilvl w:val="0"/>
                <w:numId w:val="34"/>
              </w:numPr>
              <w:spacing w:after="0"/>
              <w:jc w:val="left"/>
              <w:rPr>
                <w:rFonts w:ascii="Arial" w:hAnsi="Arial" w:cs="Arial"/>
                <w:lang w:val="de-DE" w:eastAsia="en-US"/>
              </w:rPr>
            </w:pPr>
            <w:r w:rsidRPr="00EB3176">
              <w:rPr>
                <w:rFonts w:ascii="Arial" w:hAnsi="Arial" w:cs="Arial"/>
                <w:lang w:val="de-DE" w:eastAsia="en-US"/>
              </w:rPr>
              <w:t xml:space="preserve">automatsku provjeru usklađenosti </w:t>
            </w:r>
            <w:r w:rsidR="00D06DBD" w:rsidRPr="00EB3176">
              <w:rPr>
                <w:rFonts w:ascii="Arial" w:hAnsi="Arial" w:cs="Arial"/>
                <w:lang w:val="de-DE" w:eastAsia="en-US"/>
              </w:rPr>
              <w:t xml:space="preserve">podataka iz carinskih deklaracija </w:t>
            </w:r>
            <w:r w:rsidRPr="00EB3176">
              <w:rPr>
                <w:rFonts w:ascii="Arial" w:hAnsi="Arial" w:cs="Arial"/>
                <w:lang w:val="de-DE" w:eastAsia="en-US"/>
              </w:rPr>
              <w:t>sa necarinskim formalnostima, kao i za vođenje evidencije i kontrolu međunarodne trgovine robom i uslugama;</w:t>
            </w:r>
          </w:p>
          <w:p w14:paraId="76445B53" w14:textId="77777777" w:rsidR="0097009A" w:rsidRPr="00EB3176" w:rsidRDefault="0097009A" w:rsidP="0097009A">
            <w:pPr>
              <w:numPr>
                <w:ilvl w:val="0"/>
                <w:numId w:val="34"/>
              </w:numPr>
              <w:spacing w:after="0"/>
              <w:jc w:val="left"/>
              <w:rPr>
                <w:rFonts w:ascii="Arial" w:hAnsi="Arial" w:cs="Arial"/>
                <w:lang w:val="en-US" w:eastAsia="en-US"/>
              </w:rPr>
            </w:pPr>
            <w:r w:rsidRPr="00EB3176">
              <w:rPr>
                <w:rFonts w:ascii="Arial" w:hAnsi="Arial" w:cs="Arial"/>
                <w:lang w:val="en-US" w:eastAsia="en-US"/>
              </w:rPr>
              <w:lastRenderedPageBreak/>
              <w:t>provjeru odluke koju je donio nadležni organ druge države; i</w:t>
            </w:r>
          </w:p>
          <w:p w14:paraId="377073AB" w14:textId="77777777" w:rsidR="0097009A" w:rsidRPr="00EB3176" w:rsidRDefault="0097009A" w:rsidP="0097009A">
            <w:pPr>
              <w:numPr>
                <w:ilvl w:val="0"/>
                <w:numId w:val="34"/>
              </w:numPr>
              <w:spacing w:after="0"/>
              <w:jc w:val="left"/>
              <w:rPr>
                <w:rFonts w:ascii="Arial" w:hAnsi="Arial" w:cs="Arial"/>
                <w:lang w:val="en-US" w:eastAsia="en-US"/>
              </w:rPr>
            </w:pPr>
            <w:r w:rsidRPr="00EB3176">
              <w:rPr>
                <w:rFonts w:ascii="Arial" w:hAnsi="Arial" w:cs="Arial"/>
                <w:lang w:val="en-US" w:eastAsia="en-US"/>
              </w:rPr>
              <w:t>prijem i obradu elektronskih uplata putem sistema elektronskog plaćanja, koje se odnose na naknade povezane sa korišćenjem Nacionalnog jedinstvenog šaltera za carinu.</w:t>
            </w:r>
          </w:p>
          <w:p w14:paraId="70122BFA" w14:textId="529FA373" w:rsidR="0097009A" w:rsidRPr="00EB3176" w:rsidRDefault="0097009A" w:rsidP="00111C25">
            <w:pPr>
              <w:spacing w:after="0"/>
              <w:ind w:left="33" w:hanging="33"/>
              <w:rPr>
                <w:rFonts w:ascii="Arial" w:hAnsi="Arial" w:cs="Arial"/>
                <w:lang w:val="en-US" w:eastAsia="en-US"/>
              </w:rPr>
            </w:pPr>
            <w:r w:rsidRPr="00EB3176">
              <w:rPr>
                <w:rFonts w:ascii="Arial" w:hAnsi="Arial" w:cs="Arial"/>
                <w:lang w:val="en-US" w:eastAsia="en-US"/>
              </w:rPr>
              <w:t>(3) U komunikaciji putem Nacionalnog jedinstvenog šaltera za carinu, javnopravni organ koristi kvalifikovani elektronski potpis</w:t>
            </w:r>
            <w:r w:rsidR="00E8378C" w:rsidRPr="00EB3176">
              <w:rPr>
                <w:rFonts w:ascii="Arial" w:hAnsi="Arial" w:cs="Arial"/>
                <w:lang w:val="en-US" w:eastAsia="en-US"/>
              </w:rPr>
              <w:t>, odnosno kvalifikovani elektronski pečat,</w:t>
            </w:r>
            <w:r w:rsidRPr="00EB3176">
              <w:rPr>
                <w:rFonts w:ascii="Arial" w:hAnsi="Arial" w:cs="Arial"/>
                <w:lang w:val="en-US" w:eastAsia="en-US"/>
              </w:rPr>
              <w:t xml:space="preserve"> u skladu sa propisima </w:t>
            </w:r>
            <w:r w:rsidR="00976D1E" w:rsidRPr="00EB3176">
              <w:rPr>
                <w:rFonts w:ascii="Arial" w:hAnsi="Arial" w:cs="Arial"/>
                <w:lang w:val="en-US" w:eastAsia="en-US"/>
              </w:rPr>
              <w:t>k</w:t>
            </w:r>
            <w:r w:rsidR="008A557F" w:rsidRPr="00EB3176">
              <w:rPr>
                <w:rFonts w:ascii="Arial" w:hAnsi="Arial" w:cs="Arial"/>
                <w:lang w:val="en-US" w:eastAsia="en-US"/>
              </w:rPr>
              <w:t>ojima se</w:t>
            </w:r>
            <w:r w:rsidRPr="00EB3176">
              <w:rPr>
                <w:rFonts w:ascii="Arial" w:hAnsi="Arial" w:cs="Arial"/>
                <w:lang w:val="en-US" w:eastAsia="en-US"/>
              </w:rPr>
              <w:t xml:space="preserve"> uređuj</w:t>
            </w:r>
            <w:r w:rsidR="00BC3CEF" w:rsidRPr="00EB3176">
              <w:rPr>
                <w:rFonts w:ascii="Arial" w:hAnsi="Arial" w:cs="Arial"/>
                <w:lang w:val="en-US" w:eastAsia="en-US"/>
              </w:rPr>
              <w:t>u</w:t>
            </w:r>
            <w:r w:rsidRPr="00EB3176">
              <w:rPr>
                <w:rFonts w:ascii="Arial" w:hAnsi="Arial" w:cs="Arial"/>
                <w:lang w:val="en-US" w:eastAsia="en-US"/>
              </w:rPr>
              <w:t xml:space="preserve"> elektronsk</w:t>
            </w:r>
            <w:r w:rsidR="00FE256C" w:rsidRPr="00EB3176">
              <w:rPr>
                <w:rFonts w:ascii="Arial" w:hAnsi="Arial" w:cs="Arial"/>
                <w:lang w:val="en-US" w:eastAsia="en-US"/>
              </w:rPr>
              <w:t>a</w:t>
            </w:r>
            <w:r w:rsidRPr="00EB3176">
              <w:rPr>
                <w:rFonts w:ascii="Arial" w:hAnsi="Arial" w:cs="Arial"/>
                <w:lang w:val="en-US" w:eastAsia="en-US"/>
              </w:rPr>
              <w:t xml:space="preserve"> identifikacij</w:t>
            </w:r>
            <w:r w:rsidR="00FE256C" w:rsidRPr="00EB3176">
              <w:rPr>
                <w:rFonts w:ascii="Arial" w:hAnsi="Arial" w:cs="Arial"/>
                <w:lang w:val="en-US" w:eastAsia="en-US"/>
              </w:rPr>
              <w:t xml:space="preserve">a i </w:t>
            </w:r>
            <w:r w:rsidRPr="00EB3176">
              <w:rPr>
                <w:rFonts w:ascii="Arial" w:hAnsi="Arial" w:cs="Arial"/>
                <w:lang w:val="en-US" w:eastAsia="en-US"/>
              </w:rPr>
              <w:t>elekt</w:t>
            </w:r>
            <w:r w:rsidR="00E52F0E" w:rsidRPr="00EB3176">
              <w:rPr>
                <w:rFonts w:ascii="Arial" w:hAnsi="Arial" w:cs="Arial"/>
                <w:lang w:val="en-US" w:eastAsia="en-US"/>
              </w:rPr>
              <w:t>r</w:t>
            </w:r>
            <w:r w:rsidRPr="00EB3176">
              <w:rPr>
                <w:rFonts w:ascii="Arial" w:hAnsi="Arial" w:cs="Arial"/>
                <w:lang w:val="en-US" w:eastAsia="en-US"/>
              </w:rPr>
              <w:t>onski potpis.</w:t>
            </w:r>
          </w:p>
          <w:p w14:paraId="451D9C51" w14:textId="2A2F7976" w:rsidR="0097009A" w:rsidRPr="00EB3176" w:rsidRDefault="0097009A" w:rsidP="00111C25">
            <w:pPr>
              <w:spacing w:after="0"/>
              <w:ind w:left="33" w:hanging="33"/>
              <w:rPr>
                <w:rFonts w:ascii="Arial" w:hAnsi="Arial" w:cs="Arial"/>
                <w:b/>
                <w:bCs/>
                <w:lang w:val="sr-Latn-RS" w:eastAsia="en-US"/>
              </w:rPr>
            </w:pPr>
            <w:r w:rsidRPr="00EB3176">
              <w:rPr>
                <w:rFonts w:ascii="Arial" w:hAnsi="Arial" w:cs="Arial"/>
                <w:lang w:val="en-US" w:eastAsia="en-US"/>
              </w:rPr>
              <w:t>(4) Podaci iz Nacionalnog jedinstvenog šaltera za carinu dostupni su javnopravnim organima i carinskom organu koji koriste s</w:t>
            </w:r>
            <w:r w:rsidR="00E52F0E" w:rsidRPr="00EB3176">
              <w:rPr>
                <w:rFonts w:ascii="Arial" w:hAnsi="Arial" w:cs="Arial"/>
                <w:lang w:val="en-US" w:eastAsia="en-US"/>
              </w:rPr>
              <w:t>i</w:t>
            </w:r>
            <w:r w:rsidRPr="00EB3176">
              <w:rPr>
                <w:rFonts w:ascii="Arial" w:hAnsi="Arial" w:cs="Arial"/>
                <w:lang w:val="en-US" w:eastAsia="en-US"/>
              </w:rPr>
              <w:t xml:space="preserve">stem, za ostvarivanje njihovih nadležnosti utvrđenih zakonom. </w:t>
            </w:r>
          </w:p>
        </w:tc>
      </w:tr>
      <w:tr w:rsidR="0097009A" w:rsidRPr="00EB3176" w14:paraId="3B2382BE" w14:textId="77777777" w:rsidTr="000F77EA">
        <w:tc>
          <w:tcPr>
            <w:tcW w:w="9640" w:type="dxa"/>
          </w:tcPr>
          <w:p w14:paraId="40E63046" w14:textId="77777777" w:rsidR="0097009A" w:rsidRPr="00EB3176" w:rsidRDefault="0097009A" w:rsidP="0097009A">
            <w:pPr>
              <w:spacing w:after="0"/>
              <w:ind w:left="33" w:hanging="33"/>
              <w:jc w:val="center"/>
              <w:rPr>
                <w:rFonts w:ascii="Arial" w:hAnsi="Arial" w:cs="Arial"/>
                <w:b/>
                <w:bCs/>
                <w:lang w:val="sr-Latn-RS" w:eastAsia="en-US"/>
              </w:rPr>
            </w:pPr>
            <w:r w:rsidRPr="00EB3176">
              <w:rPr>
                <w:rFonts w:ascii="Arial" w:hAnsi="Arial" w:cs="Arial"/>
                <w:b/>
                <w:bCs/>
                <w:lang w:val="sr-Latn-RS" w:eastAsia="en-US"/>
              </w:rPr>
              <w:lastRenderedPageBreak/>
              <w:t>Član 15</w:t>
            </w:r>
          </w:p>
          <w:p w14:paraId="59D6C120" w14:textId="77777777" w:rsidR="0097009A" w:rsidRPr="00EB3176" w:rsidRDefault="0097009A" w:rsidP="0097009A">
            <w:pPr>
              <w:spacing w:after="0"/>
              <w:ind w:left="33" w:hanging="33"/>
              <w:jc w:val="center"/>
              <w:rPr>
                <w:rFonts w:ascii="Arial" w:hAnsi="Arial" w:cs="Arial"/>
                <w:b/>
                <w:bCs/>
                <w:lang w:val="sr-Latn-RS" w:eastAsia="en-US"/>
              </w:rPr>
            </w:pPr>
            <w:r w:rsidRPr="00EB3176">
              <w:rPr>
                <w:rFonts w:ascii="Arial" w:hAnsi="Arial" w:cs="Arial"/>
                <w:b/>
                <w:bCs/>
                <w:lang w:val="sr-Latn-RS" w:eastAsia="en-US"/>
              </w:rPr>
              <w:t>Korišćenje Nacionalnog jedinstvenog šaltera za carinu od strane privrednih subjekata</w:t>
            </w:r>
          </w:p>
          <w:p w14:paraId="1EBBD559" w14:textId="77777777" w:rsidR="0097009A" w:rsidRPr="00EB3176" w:rsidRDefault="0097009A" w:rsidP="0097009A">
            <w:pPr>
              <w:spacing w:after="0"/>
              <w:ind w:left="33" w:hanging="33"/>
              <w:jc w:val="left"/>
              <w:rPr>
                <w:rFonts w:ascii="Arial" w:hAnsi="Arial" w:cs="Arial"/>
                <w:b/>
                <w:bCs/>
                <w:lang w:val="sr-Latn-RS" w:eastAsia="en-US"/>
              </w:rPr>
            </w:pPr>
          </w:p>
          <w:p w14:paraId="26F48050" w14:textId="77777777" w:rsidR="0097009A" w:rsidRPr="00EB3176" w:rsidRDefault="0097009A" w:rsidP="00111C25">
            <w:pPr>
              <w:spacing w:after="0"/>
              <w:ind w:left="33" w:hanging="33"/>
              <w:rPr>
                <w:rFonts w:ascii="Arial" w:hAnsi="Arial" w:cs="Arial"/>
                <w:lang w:val="sr-Latn-RS" w:eastAsia="en-US"/>
              </w:rPr>
            </w:pPr>
            <w:r w:rsidRPr="00EB3176">
              <w:rPr>
                <w:rFonts w:ascii="Arial" w:hAnsi="Arial" w:cs="Arial"/>
                <w:lang w:val="sr-Latn-RS" w:eastAsia="en-US"/>
              </w:rPr>
              <w:t>(1) Privredni subjekat koristi Nacionalni jedinstveni šalter za carinu za sprovođenje carinskih i necarinskih formalnosti povezanih sa međunarodnom trgovinom robom i uslugama.</w:t>
            </w:r>
          </w:p>
          <w:p w14:paraId="0CEB53C2" w14:textId="343FFCC8" w:rsidR="0097009A" w:rsidRPr="00EB3176" w:rsidRDefault="0097009A" w:rsidP="00111C25">
            <w:pPr>
              <w:spacing w:after="0"/>
              <w:ind w:left="33" w:hanging="33"/>
              <w:rPr>
                <w:rFonts w:ascii="Arial" w:hAnsi="Arial" w:cs="Arial"/>
                <w:lang w:val="sr-Latn-RS" w:eastAsia="en-US"/>
              </w:rPr>
            </w:pPr>
            <w:r w:rsidRPr="00EB3176">
              <w:rPr>
                <w:rFonts w:ascii="Arial" w:hAnsi="Arial" w:cs="Arial"/>
                <w:lang w:val="sr-Latn-RS" w:eastAsia="en-US"/>
              </w:rPr>
              <w:t>(2) Privredni subjekat putem Nacionalnog jedinstvenog šaltera za carinu obavlja sljedeće aktivnosti:</w:t>
            </w:r>
          </w:p>
          <w:p w14:paraId="3AF8F306" w14:textId="77777777" w:rsidR="0097009A" w:rsidRPr="00EB3176" w:rsidRDefault="0097009A" w:rsidP="00111C25">
            <w:pPr>
              <w:numPr>
                <w:ilvl w:val="0"/>
                <w:numId w:val="35"/>
              </w:numPr>
              <w:spacing w:after="0"/>
              <w:rPr>
                <w:rFonts w:ascii="Arial" w:hAnsi="Arial" w:cs="Arial"/>
                <w:lang w:val="sr-Latn-RS" w:eastAsia="en-US"/>
              </w:rPr>
            </w:pPr>
            <w:r w:rsidRPr="00EB3176">
              <w:rPr>
                <w:rFonts w:ascii="Arial" w:hAnsi="Arial" w:cs="Arial"/>
                <w:lang w:val="sr-Latn-RS" w:eastAsia="en-US"/>
              </w:rPr>
              <w:t>pretražuje i pribavlja informacije o potrebnim odlukama, deklaracijama, obavještenjima i drugim dokumentima, kao i o ispunjavanju primjenjivih carinskih i necarinskih formalnosti koje se obrađuju u okviru Nacionalnog jedinstvenog šaltera za carinu;</w:t>
            </w:r>
          </w:p>
          <w:p w14:paraId="7B8FF3D5" w14:textId="77777777" w:rsidR="0097009A" w:rsidRPr="00EB3176" w:rsidRDefault="0097009A" w:rsidP="00111C25">
            <w:pPr>
              <w:numPr>
                <w:ilvl w:val="0"/>
                <w:numId w:val="35"/>
              </w:numPr>
              <w:spacing w:after="0"/>
              <w:rPr>
                <w:rFonts w:ascii="Arial" w:hAnsi="Arial" w:cs="Arial"/>
                <w:lang w:val="sr-Latn-RS" w:eastAsia="en-US"/>
              </w:rPr>
            </w:pPr>
            <w:r w:rsidRPr="00EB3176">
              <w:rPr>
                <w:rFonts w:ascii="Arial" w:hAnsi="Arial" w:cs="Arial"/>
                <w:lang w:val="sr-Latn-RS" w:eastAsia="en-US"/>
              </w:rPr>
              <w:t>podnosi zahtjev za donošenje odluke;</w:t>
            </w:r>
          </w:p>
          <w:p w14:paraId="3E69DCF1" w14:textId="570C4871" w:rsidR="0097009A" w:rsidRPr="00EB3176" w:rsidRDefault="0097009A" w:rsidP="00111C25">
            <w:pPr>
              <w:numPr>
                <w:ilvl w:val="0"/>
                <w:numId w:val="35"/>
              </w:numPr>
              <w:spacing w:after="0"/>
              <w:rPr>
                <w:rFonts w:ascii="Arial" w:hAnsi="Arial" w:cs="Arial"/>
                <w:lang w:val="sr-Latn-RS" w:eastAsia="en-US"/>
              </w:rPr>
            </w:pPr>
            <w:r w:rsidRPr="00EB3176">
              <w:rPr>
                <w:rFonts w:ascii="Arial" w:hAnsi="Arial" w:cs="Arial"/>
                <w:lang w:val="sr-Latn-RS" w:eastAsia="en-US"/>
              </w:rPr>
              <w:t xml:space="preserve">podnosi </w:t>
            </w:r>
            <w:r w:rsidR="007C6A62" w:rsidRPr="00EB3176">
              <w:rPr>
                <w:rFonts w:ascii="Arial" w:hAnsi="Arial" w:cs="Arial"/>
                <w:lang w:val="sr-Latn-RS" w:eastAsia="en-US"/>
              </w:rPr>
              <w:t xml:space="preserve">dokumente i i </w:t>
            </w:r>
            <w:r w:rsidRPr="00EB3176">
              <w:rPr>
                <w:rFonts w:ascii="Arial" w:hAnsi="Arial" w:cs="Arial"/>
                <w:lang w:val="sr-Latn-RS" w:eastAsia="en-US"/>
              </w:rPr>
              <w:t>razmjen</w:t>
            </w:r>
            <w:r w:rsidR="00F31464" w:rsidRPr="00EB3176">
              <w:rPr>
                <w:rFonts w:ascii="Arial" w:hAnsi="Arial" w:cs="Arial"/>
                <w:lang w:val="sr-Latn-RS" w:eastAsia="en-US"/>
              </w:rPr>
              <w:t>j</w:t>
            </w:r>
            <w:r w:rsidRPr="00EB3176">
              <w:rPr>
                <w:rFonts w:ascii="Arial" w:hAnsi="Arial" w:cs="Arial"/>
                <w:lang w:val="sr-Latn-RS" w:eastAsia="en-US"/>
              </w:rPr>
              <w:t>uje informacije sa javnopravnim organom i carinskim organom</w:t>
            </w:r>
            <w:r w:rsidR="007C6A62" w:rsidRPr="00EB3176">
              <w:rPr>
                <w:rFonts w:ascii="Arial" w:hAnsi="Arial" w:cs="Arial"/>
                <w:lang w:val="sr-Latn-RS" w:eastAsia="en-US"/>
              </w:rPr>
              <w:t xml:space="preserve"> u vezi sa carinskim i necarinskim formalnostima </w:t>
            </w:r>
            <w:r w:rsidRPr="00EB3176">
              <w:rPr>
                <w:rFonts w:ascii="Arial" w:hAnsi="Arial" w:cs="Arial"/>
                <w:lang w:val="sr-Latn-RS" w:eastAsia="en-US"/>
              </w:rPr>
              <w:t>tokom postupka; i</w:t>
            </w:r>
          </w:p>
          <w:p w14:paraId="7E4DD287" w14:textId="77777777" w:rsidR="0097009A" w:rsidRPr="00EB3176" w:rsidRDefault="0097009A" w:rsidP="00111C25">
            <w:pPr>
              <w:numPr>
                <w:ilvl w:val="0"/>
                <w:numId w:val="35"/>
              </w:numPr>
              <w:spacing w:after="0"/>
              <w:rPr>
                <w:rFonts w:ascii="Arial" w:hAnsi="Arial" w:cs="Arial"/>
                <w:lang w:val="de-DE" w:eastAsia="en-US"/>
              </w:rPr>
            </w:pPr>
            <w:r w:rsidRPr="00EB3176">
              <w:rPr>
                <w:rFonts w:ascii="Arial" w:hAnsi="Arial" w:cs="Arial"/>
                <w:lang w:val="de-DE" w:eastAsia="en-US"/>
              </w:rPr>
              <w:t>elektronski plaća administrativne takse i naknade povezane sa podnošenjem zahtjeva i donošenjem odluke, kao i naknade povezane sa korišćenjem Nacionalnog jedinstvenog šaltera za carinu.</w:t>
            </w:r>
          </w:p>
          <w:p w14:paraId="0A92821A" w14:textId="18A5718C" w:rsidR="0097009A" w:rsidRPr="00EB3176" w:rsidRDefault="0097009A" w:rsidP="00111C25">
            <w:pPr>
              <w:spacing w:after="0"/>
              <w:ind w:left="33" w:hanging="33"/>
              <w:rPr>
                <w:rFonts w:ascii="Arial" w:hAnsi="Arial" w:cs="Arial"/>
                <w:lang w:val="de-DE" w:eastAsia="en-US"/>
              </w:rPr>
            </w:pPr>
            <w:r w:rsidRPr="00EB3176">
              <w:rPr>
                <w:rFonts w:ascii="Arial" w:hAnsi="Arial" w:cs="Arial"/>
                <w:lang w:val="de-DE" w:eastAsia="en-US"/>
              </w:rPr>
              <w:t xml:space="preserve">(3) Izuzetno od stava </w:t>
            </w:r>
            <w:r w:rsidR="00BB051D" w:rsidRPr="00EB3176">
              <w:rPr>
                <w:rFonts w:ascii="Arial" w:hAnsi="Arial" w:cs="Arial"/>
                <w:lang w:val="de-DE" w:eastAsia="en-US"/>
              </w:rPr>
              <w:t>(</w:t>
            </w:r>
            <w:r w:rsidRPr="00EB3176">
              <w:rPr>
                <w:rFonts w:ascii="Arial" w:hAnsi="Arial" w:cs="Arial"/>
                <w:lang w:val="de-DE" w:eastAsia="en-US"/>
              </w:rPr>
              <w:t>2</w:t>
            </w:r>
            <w:r w:rsidR="00BB051D" w:rsidRPr="00EB3176">
              <w:rPr>
                <w:rFonts w:ascii="Arial" w:hAnsi="Arial" w:cs="Arial"/>
                <w:lang w:val="de-DE" w:eastAsia="en-US"/>
              </w:rPr>
              <w:t>)</w:t>
            </w:r>
            <w:r w:rsidRPr="00EB3176">
              <w:rPr>
                <w:rFonts w:ascii="Arial" w:hAnsi="Arial" w:cs="Arial"/>
                <w:lang w:val="de-DE" w:eastAsia="en-US"/>
              </w:rPr>
              <w:t xml:space="preserve"> tačka 2 ovog člana, kada je zahtjev podnesen u papirnoj formi od strane fizičkog lica, nadležni javnopravni organ unosi podatke iz zahtjeva u Nacionalni jedinstveni šalter za carinu u skladu sa odredbama člana 14 stav </w:t>
            </w:r>
            <w:r w:rsidR="00BB051D" w:rsidRPr="00EB3176">
              <w:rPr>
                <w:rFonts w:ascii="Arial" w:hAnsi="Arial" w:cs="Arial"/>
                <w:lang w:val="de-DE" w:eastAsia="en-US"/>
              </w:rPr>
              <w:t>(</w:t>
            </w:r>
            <w:r w:rsidRPr="00EB3176">
              <w:rPr>
                <w:rFonts w:ascii="Arial" w:hAnsi="Arial" w:cs="Arial"/>
                <w:lang w:val="de-DE" w:eastAsia="en-US"/>
              </w:rPr>
              <w:t>1</w:t>
            </w:r>
            <w:r w:rsidR="00BB051D" w:rsidRPr="00EB3176">
              <w:rPr>
                <w:rFonts w:ascii="Arial" w:hAnsi="Arial" w:cs="Arial"/>
                <w:lang w:val="de-DE" w:eastAsia="en-US"/>
              </w:rPr>
              <w:t>)</w:t>
            </w:r>
            <w:r w:rsidRPr="00EB3176">
              <w:rPr>
                <w:rFonts w:ascii="Arial" w:hAnsi="Arial" w:cs="Arial"/>
                <w:lang w:val="de-DE" w:eastAsia="en-US"/>
              </w:rPr>
              <w:t xml:space="preserve"> tačka </w:t>
            </w:r>
            <w:r w:rsidR="002D43A4" w:rsidRPr="00EB3176">
              <w:rPr>
                <w:rFonts w:ascii="Arial" w:hAnsi="Arial" w:cs="Arial"/>
                <w:lang w:val="de-DE" w:eastAsia="en-US"/>
              </w:rPr>
              <w:t>2</w:t>
            </w:r>
            <w:r w:rsidRPr="00EB3176">
              <w:rPr>
                <w:rFonts w:ascii="Arial" w:hAnsi="Arial" w:cs="Arial"/>
                <w:lang w:val="de-DE" w:eastAsia="en-US"/>
              </w:rPr>
              <w:t xml:space="preserve"> ovog zakona,</w:t>
            </w:r>
            <w:r w:rsidR="000D0007" w:rsidRPr="00EB3176">
              <w:rPr>
                <w:rFonts w:ascii="Arial" w:hAnsi="Arial" w:cs="Arial"/>
                <w:lang w:val="de-DE" w:eastAsia="en-US"/>
              </w:rPr>
              <w:t xml:space="preserve"> nakon čega se </w:t>
            </w:r>
            <w:r w:rsidRPr="00EB3176">
              <w:rPr>
                <w:rFonts w:ascii="Arial" w:hAnsi="Arial" w:cs="Arial"/>
                <w:lang w:val="de-DE" w:eastAsia="en-US"/>
              </w:rPr>
              <w:t>postupak</w:t>
            </w:r>
            <w:r w:rsidR="00837DC8" w:rsidRPr="00EB3176">
              <w:rPr>
                <w:rFonts w:ascii="Arial" w:hAnsi="Arial" w:cs="Arial"/>
                <w:lang w:val="de-DE" w:eastAsia="en-US"/>
              </w:rPr>
              <w:t xml:space="preserve"> donošenja odluke</w:t>
            </w:r>
            <w:r w:rsidR="000D0007" w:rsidRPr="00EB3176">
              <w:rPr>
                <w:rFonts w:ascii="Arial" w:hAnsi="Arial" w:cs="Arial"/>
                <w:lang w:val="de-DE" w:eastAsia="en-US"/>
              </w:rPr>
              <w:t>, u skladu sa zakonom</w:t>
            </w:r>
            <w:r w:rsidR="00DF3284" w:rsidRPr="00EB3176">
              <w:rPr>
                <w:rFonts w:ascii="Arial" w:hAnsi="Arial" w:cs="Arial"/>
                <w:lang w:val="de-DE" w:eastAsia="en-US"/>
              </w:rPr>
              <w:t xml:space="preserve"> </w:t>
            </w:r>
            <w:r w:rsidR="000D0007" w:rsidRPr="00EB3176">
              <w:rPr>
                <w:rFonts w:ascii="Arial" w:hAnsi="Arial" w:cs="Arial"/>
                <w:lang w:val="de-DE" w:eastAsia="en-US"/>
              </w:rPr>
              <w:t>koji uređuje upravni postupak,</w:t>
            </w:r>
            <w:r w:rsidR="00837DC8" w:rsidRPr="00EB3176">
              <w:rPr>
                <w:rFonts w:ascii="Arial" w:hAnsi="Arial" w:cs="Arial"/>
                <w:lang w:val="de-DE" w:eastAsia="en-US"/>
              </w:rPr>
              <w:t xml:space="preserve"> kao i provjera i validacija podataka o toj odluci sadržanih u carinskoj deklaraciji, u skladu sa carinskim propisima,</w:t>
            </w:r>
            <w:r w:rsidR="000D0007" w:rsidRPr="00EB3176">
              <w:rPr>
                <w:rFonts w:ascii="Arial" w:hAnsi="Arial" w:cs="Arial"/>
                <w:lang w:val="de-DE" w:eastAsia="en-US"/>
              </w:rPr>
              <w:t xml:space="preserve"> </w:t>
            </w:r>
            <w:r w:rsidRPr="00EB3176">
              <w:rPr>
                <w:rFonts w:ascii="Arial" w:hAnsi="Arial" w:cs="Arial"/>
                <w:lang w:val="de-DE" w:eastAsia="en-US"/>
              </w:rPr>
              <w:t xml:space="preserve">dalje </w:t>
            </w:r>
            <w:r w:rsidR="000D0007" w:rsidRPr="00EB3176">
              <w:rPr>
                <w:rFonts w:ascii="Arial" w:hAnsi="Arial" w:cs="Arial"/>
                <w:lang w:val="de-DE" w:eastAsia="en-US"/>
              </w:rPr>
              <w:t>spro</w:t>
            </w:r>
            <w:r w:rsidRPr="00EB3176">
              <w:rPr>
                <w:rFonts w:ascii="Arial" w:hAnsi="Arial" w:cs="Arial"/>
                <w:lang w:val="de-DE" w:eastAsia="en-US"/>
              </w:rPr>
              <w:t xml:space="preserve">vodi </w:t>
            </w:r>
            <w:r w:rsidR="000D0007" w:rsidRPr="00EB3176">
              <w:rPr>
                <w:rFonts w:ascii="Arial" w:hAnsi="Arial" w:cs="Arial"/>
                <w:lang w:val="de-DE" w:eastAsia="en-US"/>
              </w:rPr>
              <w:t>kori</w:t>
            </w:r>
            <w:r w:rsidR="00690ADB" w:rsidRPr="00EB3176">
              <w:rPr>
                <w:rFonts w:ascii="Arial" w:hAnsi="Arial" w:cs="Arial"/>
                <w:lang w:val="de-DE" w:eastAsia="en-US"/>
              </w:rPr>
              <w:t>š</w:t>
            </w:r>
            <w:r w:rsidR="008A557F" w:rsidRPr="00EB3176">
              <w:rPr>
                <w:rFonts w:ascii="Arial" w:hAnsi="Arial" w:cs="Arial"/>
                <w:lang w:val="de-DE" w:eastAsia="en-US"/>
              </w:rPr>
              <w:t>ć</w:t>
            </w:r>
            <w:r w:rsidR="00690ADB" w:rsidRPr="00EB3176">
              <w:rPr>
                <w:rFonts w:ascii="Arial" w:hAnsi="Arial" w:cs="Arial"/>
                <w:lang w:val="de-DE" w:eastAsia="en-US"/>
              </w:rPr>
              <w:t>enjem elektronskih sredstava komunikacije putem</w:t>
            </w:r>
            <w:r w:rsidRPr="00EB3176">
              <w:rPr>
                <w:rFonts w:ascii="Arial" w:hAnsi="Arial" w:cs="Arial"/>
                <w:lang w:val="de-DE" w:eastAsia="en-US"/>
              </w:rPr>
              <w:t xml:space="preserve"> Nacionalnog jedinstvenog šaltera za carinu.</w:t>
            </w:r>
            <w:r w:rsidR="00690ADB" w:rsidRPr="00EB3176">
              <w:rPr>
                <w:rFonts w:ascii="Arial" w:hAnsi="Arial" w:cs="Arial"/>
                <w:lang w:val="de-DE" w:eastAsia="en-US"/>
              </w:rPr>
              <w:t xml:space="preserve"> </w:t>
            </w:r>
          </w:p>
          <w:p w14:paraId="3195D911" w14:textId="061CAFA2" w:rsidR="0097009A" w:rsidRPr="00EB3176" w:rsidRDefault="0097009A" w:rsidP="00111C25">
            <w:pPr>
              <w:spacing w:after="0"/>
              <w:ind w:left="33" w:hanging="33"/>
              <w:rPr>
                <w:rFonts w:ascii="Arial" w:hAnsi="Arial" w:cs="Arial"/>
                <w:lang w:val="de-DE" w:eastAsia="en-US"/>
              </w:rPr>
            </w:pPr>
            <w:r w:rsidRPr="00EB3176">
              <w:rPr>
                <w:rFonts w:ascii="Arial" w:hAnsi="Arial" w:cs="Arial"/>
                <w:lang w:val="de-DE" w:eastAsia="en-US"/>
              </w:rPr>
              <w:t xml:space="preserve">(4) U komunikaciji putem Nacionalnog jedinstvenog šaltera za carinu, privredni subjekat koristi kvalifikovani elektronski potpis u skladu sa propisima </w:t>
            </w:r>
            <w:r w:rsidR="00E8378C" w:rsidRPr="00EB3176">
              <w:rPr>
                <w:rFonts w:ascii="Arial" w:hAnsi="Arial" w:cs="Arial"/>
                <w:lang w:val="de-DE" w:eastAsia="en-US"/>
              </w:rPr>
              <w:t>kojima se</w:t>
            </w:r>
            <w:r w:rsidRPr="00EB3176">
              <w:rPr>
                <w:rFonts w:ascii="Arial" w:hAnsi="Arial" w:cs="Arial"/>
                <w:lang w:val="de-DE" w:eastAsia="en-US"/>
              </w:rPr>
              <w:t xml:space="preserve"> uređuj</w:t>
            </w:r>
            <w:r w:rsidR="00E8378C" w:rsidRPr="00EB3176">
              <w:rPr>
                <w:rFonts w:ascii="Arial" w:hAnsi="Arial" w:cs="Arial"/>
                <w:lang w:val="de-DE" w:eastAsia="en-US"/>
              </w:rPr>
              <w:t>e</w:t>
            </w:r>
            <w:r w:rsidRPr="00EB3176">
              <w:rPr>
                <w:rFonts w:ascii="Arial" w:hAnsi="Arial" w:cs="Arial"/>
                <w:lang w:val="de-DE" w:eastAsia="en-US"/>
              </w:rPr>
              <w:t xml:space="preserve"> elektronsk</w:t>
            </w:r>
            <w:r w:rsidR="00E8378C" w:rsidRPr="00EB3176">
              <w:rPr>
                <w:rFonts w:ascii="Arial" w:hAnsi="Arial" w:cs="Arial"/>
                <w:lang w:val="de-DE" w:eastAsia="en-US"/>
              </w:rPr>
              <w:t>a</w:t>
            </w:r>
            <w:r w:rsidRPr="00EB3176">
              <w:rPr>
                <w:rFonts w:ascii="Arial" w:hAnsi="Arial" w:cs="Arial"/>
                <w:lang w:val="de-DE" w:eastAsia="en-US"/>
              </w:rPr>
              <w:t xml:space="preserve"> identifikacij</w:t>
            </w:r>
            <w:r w:rsidR="00E8378C" w:rsidRPr="00EB3176">
              <w:rPr>
                <w:rFonts w:ascii="Arial" w:hAnsi="Arial" w:cs="Arial"/>
                <w:lang w:val="de-DE" w:eastAsia="en-US"/>
              </w:rPr>
              <w:t>a</w:t>
            </w:r>
            <w:r w:rsidR="00F10E0A" w:rsidRPr="00EB3176">
              <w:rPr>
                <w:rFonts w:ascii="Arial" w:hAnsi="Arial" w:cs="Arial"/>
                <w:lang w:val="de-DE" w:eastAsia="en-US"/>
              </w:rPr>
              <w:t xml:space="preserve"> i</w:t>
            </w:r>
            <w:r w:rsidR="00DF3284" w:rsidRPr="00EB3176">
              <w:rPr>
                <w:rFonts w:ascii="Arial" w:hAnsi="Arial" w:cs="Arial"/>
                <w:lang w:val="de-DE" w:eastAsia="en-US"/>
              </w:rPr>
              <w:t xml:space="preserve"> </w:t>
            </w:r>
            <w:r w:rsidRPr="00EB3176">
              <w:rPr>
                <w:rFonts w:ascii="Arial" w:hAnsi="Arial" w:cs="Arial"/>
                <w:lang w:val="de-DE" w:eastAsia="en-US"/>
              </w:rPr>
              <w:t>elektronski potpis.</w:t>
            </w:r>
          </w:p>
          <w:p w14:paraId="4D11B397" w14:textId="77777777" w:rsidR="0097009A" w:rsidRPr="00EB3176" w:rsidRDefault="0097009A" w:rsidP="0097009A">
            <w:pPr>
              <w:spacing w:after="0"/>
              <w:ind w:left="33" w:hanging="33"/>
              <w:jc w:val="center"/>
              <w:rPr>
                <w:rFonts w:ascii="Arial" w:hAnsi="Arial" w:cs="Arial"/>
                <w:b/>
                <w:bCs/>
                <w:lang w:val="sr-Latn-RS" w:eastAsia="en-US"/>
              </w:rPr>
            </w:pPr>
          </w:p>
        </w:tc>
      </w:tr>
      <w:tr w:rsidR="0097009A" w:rsidRPr="00EB3176" w14:paraId="04E6638E" w14:textId="77777777" w:rsidTr="000F77EA">
        <w:tc>
          <w:tcPr>
            <w:tcW w:w="9640" w:type="dxa"/>
          </w:tcPr>
          <w:p w14:paraId="12AAD54E" w14:textId="77777777" w:rsidR="0097009A" w:rsidRPr="00EB3176" w:rsidRDefault="0097009A" w:rsidP="0097009A">
            <w:pPr>
              <w:spacing w:after="0"/>
              <w:ind w:left="33" w:hanging="33"/>
              <w:jc w:val="center"/>
              <w:rPr>
                <w:rFonts w:ascii="Arial" w:hAnsi="Arial" w:cs="Arial"/>
                <w:b/>
                <w:bCs/>
                <w:lang w:val="sr-Latn-RS" w:eastAsia="en-US"/>
              </w:rPr>
            </w:pPr>
            <w:r w:rsidRPr="00EB3176">
              <w:rPr>
                <w:rFonts w:ascii="Arial" w:hAnsi="Arial" w:cs="Arial"/>
                <w:b/>
                <w:bCs/>
                <w:lang w:val="sr-Latn-RS" w:eastAsia="en-US"/>
              </w:rPr>
              <w:t>Član 16</w:t>
            </w:r>
          </w:p>
          <w:p w14:paraId="3EC5C749" w14:textId="77777777" w:rsidR="0097009A" w:rsidRPr="00EB3176" w:rsidRDefault="0097009A" w:rsidP="0097009A">
            <w:pPr>
              <w:spacing w:after="0"/>
              <w:ind w:left="33" w:hanging="33"/>
              <w:jc w:val="center"/>
              <w:rPr>
                <w:rFonts w:ascii="Arial" w:hAnsi="Arial" w:cs="Arial"/>
                <w:b/>
                <w:bCs/>
                <w:lang w:val="sr-Latn-RS" w:eastAsia="en-US"/>
              </w:rPr>
            </w:pPr>
            <w:r w:rsidRPr="00EB3176">
              <w:rPr>
                <w:rFonts w:ascii="Arial" w:hAnsi="Arial" w:cs="Arial"/>
                <w:b/>
                <w:bCs/>
                <w:lang w:val="sr-Latn-RS" w:eastAsia="en-US"/>
              </w:rPr>
              <w:t>Razmjena informacija putem Nacionalnog jedinstvenog šaltera za carinu</w:t>
            </w:r>
          </w:p>
          <w:p w14:paraId="447B0CF7" w14:textId="77777777" w:rsidR="0097009A" w:rsidRPr="00EB3176" w:rsidRDefault="0097009A" w:rsidP="0097009A">
            <w:pPr>
              <w:spacing w:after="0"/>
              <w:ind w:left="33" w:hanging="33"/>
              <w:jc w:val="left"/>
              <w:rPr>
                <w:rFonts w:ascii="Arial" w:hAnsi="Arial" w:cs="Arial"/>
                <w:lang w:val="sr-Latn-RS" w:eastAsia="en-US"/>
              </w:rPr>
            </w:pPr>
          </w:p>
          <w:p w14:paraId="3FAD4A94" w14:textId="69EE231E" w:rsidR="0097009A" w:rsidRPr="00EB3176" w:rsidRDefault="0097009A" w:rsidP="00111C25">
            <w:pPr>
              <w:spacing w:after="0"/>
              <w:ind w:left="33" w:hanging="33"/>
              <w:rPr>
                <w:rFonts w:ascii="Arial" w:hAnsi="Arial" w:cs="Arial"/>
                <w:lang w:val="sr-Latn-RS" w:eastAsia="en-US"/>
              </w:rPr>
            </w:pPr>
            <w:r w:rsidRPr="00EB3176">
              <w:rPr>
                <w:rFonts w:ascii="Arial" w:hAnsi="Arial" w:cs="Arial"/>
                <w:lang w:val="sr-Latn-RS" w:eastAsia="en-US"/>
              </w:rPr>
              <w:lastRenderedPageBreak/>
              <w:t xml:space="preserve">(1) </w:t>
            </w:r>
            <w:r w:rsidR="00D03D2F" w:rsidRPr="00EB3176">
              <w:rPr>
                <w:rFonts w:ascii="Arial" w:hAnsi="Arial" w:cs="Arial"/>
                <w:lang w:val="sr-Latn-RS" w:eastAsia="en-US"/>
              </w:rPr>
              <w:t xml:space="preserve">Za necarinske formalnosti iz člana 10 ovog zakona, </w:t>
            </w:r>
            <w:r w:rsidRPr="00EB3176">
              <w:rPr>
                <w:rFonts w:ascii="Arial" w:hAnsi="Arial" w:cs="Arial"/>
                <w:lang w:val="sr-Latn-RS" w:eastAsia="en-US"/>
              </w:rPr>
              <w:t>Nacionalni jedinstveni šalter za carinu omogućava elektronsku razmjenu sljedećih informacija između jav</w:t>
            </w:r>
            <w:r w:rsidR="00BC3CEF" w:rsidRPr="00EB3176">
              <w:rPr>
                <w:rFonts w:ascii="Arial" w:hAnsi="Arial" w:cs="Arial"/>
                <w:lang w:val="sr-Latn-RS" w:eastAsia="en-US"/>
              </w:rPr>
              <w:t>n</w:t>
            </w:r>
            <w:r w:rsidRPr="00EB3176">
              <w:rPr>
                <w:rFonts w:ascii="Arial" w:hAnsi="Arial" w:cs="Arial"/>
                <w:lang w:val="sr-Latn-RS" w:eastAsia="en-US"/>
              </w:rPr>
              <w:t>opravnih organa, carinskog organa i privrednih subjekata:</w:t>
            </w:r>
          </w:p>
          <w:p w14:paraId="7612EA5A" w14:textId="77777777" w:rsidR="0097009A" w:rsidRPr="00EB3176" w:rsidRDefault="0097009A" w:rsidP="00111C25">
            <w:pPr>
              <w:numPr>
                <w:ilvl w:val="0"/>
                <w:numId w:val="36"/>
              </w:numPr>
              <w:spacing w:after="0"/>
              <w:rPr>
                <w:rFonts w:ascii="Arial" w:hAnsi="Arial" w:cs="Arial"/>
                <w:lang w:val="sr-Latn-RS" w:eastAsia="en-US"/>
              </w:rPr>
            </w:pPr>
            <w:r w:rsidRPr="00EB3176">
              <w:rPr>
                <w:rFonts w:ascii="Arial" w:hAnsi="Arial" w:cs="Arial"/>
                <w:lang w:val="sr-Latn-RS" w:eastAsia="en-US"/>
              </w:rPr>
              <w:t>informacija koje privredni subjekat dostavlja javnopravnom organu i carinskom organu, a koje su potrebne za ispunjavanje carinskih i necarinskih formalnosti; i</w:t>
            </w:r>
          </w:p>
          <w:p w14:paraId="4EB56FB0" w14:textId="77777777" w:rsidR="0097009A" w:rsidRPr="00EB3176" w:rsidRDefault="0097009A" w:rsidP="00111C25">
            <w:pPr>
              <w:numPr>
                <w:ilvl w:val="0"/>
                <w:numId w:val="36"/>
              </w:numPr>
              <w:spacing w:after="0"/>
              <w:rPr>
                <w:rFonts w:ascii="Arial" w:hAnsi="Arial" w:cs="Arial"/>
                <w:lang w:val="sr-Latn-RS" w:eastAsia="en-US"/>
              </w:rPr>
            </w:pPr>
            <w:r w:rsidRPr="00EB3176">
              <w:rPr>
                <w:rFonts w:ascii="Arial" w:hAnsi="Arial" w:cs="Arial"/>
                <w:lang w:val="sr-Latn-RS" w:eastAsia="en-US"/>
              </w:rPr>
              <w:t>povratnih informacija koje javnopravni organ ili carinski organ dostavlja privrednom subjektu u vezi sa ispunjavanjem carinskih i necarinskih formalnosti.</w:t>
            </w:r>
          </w:p>
          <w:p w14:paraId="218A897B" w14:textId="13C51665" w:rsidR="0097009A" w:rsidRPr="00EB3176" w:rsidRDefault="0097009A" w:rsidP="00111C25">
            <w:pPr>
              <w:spacing w:after="0"/>
              <w:ind w:left="33" w:hanging="33"/>
              <w:rPr>
                <w:rFonts w:ascii="Arial" w:hAnsi="Arial" w:cs="Arial"/>
                <w:lang w:val="sr-Latn-RS" w:eastAsia="en-US"/>
              </w:rPr>
            </w:pPr>
            <w:r w:rsidRPr="00EB3176">
              <w:rPr>
                <w:rFonts w:ascii="Arial" w:hAnsi="Arial" w:cs="Arial"/>
                <w:lang w:val="sr-Latn-RS" w:eastAsia="en-US"/>
              </w:rPr>
              <w:t>(2) Nacionalni jedinstveni šalter za carinu omogućava elektronsku razmjenu informacija o necarinskim formalnostima iz člana 10 ovog zakona između carinskih i necarinskih sistema radi:</w:t>
            </w:r>
          </w:p>
          <w:p w14:paraId="5AC905A7" w14:textId="77777777" w:rsidR="0097009A" w:rsidRPr="00EB3176" w:rsidRDefault="0097009A" w:rsidP="00111C25">
            <w:pPr>
              <w:numPr>
                <w:ilvl w:val="0"/>
                <w:numId w:val="37"/>
              </w:numPr>
              <w:spacing w:after="0"/>
              <w:rPr>
                <w:rFonts w:ascii="Arial" w:hAnsi="Arial" w:cs="Arial"/>
                <w:lang w:val="sr-Latn-RS" w:eastAsia="en-US"/>
              </w:rPr>
            </w:pPr>
            <w:r w:rsidRPr="00EB3176">
              <w:rPr>
                <w:rFonts w:ascii="Arial" w:hAnsi="Arial" w:cs="Arial"/>
                <w:lang w:val="sr-Latn-RS" w:eastAsia="en-US"/>
              </w:rPr>
              <w:t>stavljanja na raspolaganje podataka carinskom organu radi provjere formalnosti u skladu sa carinskim propisima, na automatizovan način;</w:t>
            </w:r>
          </w:p>
          <w:p w14:paraId="6CEACCEE" w14:textId="77777777" w:rsidR="0097009A" w:rsidRPr="00EB3176" w:rsidRDefault="0097009A" w:rsidP="00111C25">
            <w:pPr>
              <w:numPr>
                <w:ilvl w:val="0"/>
                <w:numId w:val="37"/>
              </w:numPr>
              <w:spacing w:after="0"/>
              <w:rPr>
                <w:rFonts w:ascii="Arial" w:hAnsi="Arial" w:cs="Arial"/>
                <w:lang w:val="sr-Latn-RS" w:eastAsia="en-US"/>
              </w:rPr>
            </w:pPr>
            <w:r w:rsidRPr="00EB3176">
              <w:rPr>
                <w:rFonts w:ascii="Arial" w:hAnsi="Arial" w:cs="Arial"/>
                <w:lang w:val="sr-Latn-RS" w:eastAsia="en-US"/>
              </w:rPr>
              <w:t>stavljanja na raspolaganje podataka javnopravnom organu iz člana 5 stav (1) tačka 1 ovog zakona, radi upravljanja odobrenom količinom robe, na osnovu podataka o robi deklarisanoj carinskom organu i podataka o puštanju robe koje mu je isti dostavio;</w:t>
            </w:r>
          </w:p>
          <w:p w14:paraId="06C4AA92" w14:textId="77777777" w:rsidR="0097009A" w:rsidRPr="00EB3176" w:rsidRDefault="0097009A" w:rsidP="00111C25">
            <w:pPr>
              <w:numPr>
                <w:ilvl w:val="0"/>
                <w:numId w:val="37"/>
              </w:numPr>
              <w:spacing w:after="0"/>
              <w:rPr>
                <w:rFonts w:ascii="Arial" w:hAnsi="Arial" w:cs="Arial"/>
                <w:lang w:val="sr-Latn-RS" w:eastAsia="en-US"/>
              </w:rPr>
            </w:pPr>
            <w:r w:rsidRPr="00EB3176">
              <w:rPr>
                <w:rFonts w:ascii="Arial" w:hAnsi="Arial" w:cs="Arial"/>
                <w:lang w:val="sr-Latn-RS" w:eastAsia="en-US"/>
              </w:rPr>
              <w:t>olakšavanja i podrške integraciji postupaka između javnopravnih organa i carinskog organa radi potpune automatizacije formalnosti za stavljanje robe u carinski postupak ili za njen ponovni izvoz, kao i saradnje u koordinaciji kontrola u skladu sa carinskim propisima; i</w:t>
            </w:r>
          </w:p>
          <w:p w14:paraId="41D049ED" w14:textId="77777777" w:rsidR="0097009A" w:rsidRPr="00EB3176" w:rsidRDefault="0097009A" w:rsidP="00111C25">
            <w:pPr>
              <w:numPr>
                <w:ilvl w:val="0"/>
                <w:numId w:val="37"/>
              </w:numPr>
              <w:spacing w:after="0"/>
              <w:rPr>
                <w:rFonts w:ascii="Arial" w:hAnsi="Arial" w:cs="Arial"/>
                <w:lang w:val="sr-Latn-RS" w:eastAsia="en-US"/>
              </w:rPr>
            </w:pPr>
            <w:r w:rsidRPr="00EB3176">
              <w:rPr>
                <w:rFonts w:ascii="Arial" w:hAnsi="Arial" w:cs="Arial"/>
                <w:lang w:val="sr-Latn-RS" w:eastAsia="en-US"/>
              </w:rPr>
              <w:t>omogućavanja bilo kog drugog automatizovanog prenosa podataka između javnopravnih organa i carinskog organa koji se zahtijeva u skladu sa propisima kojima se uspostavljaju necarinske formalnosti.</w:t>
            </w:r>
          </w:p>
          <w:p w14:paraId="6EB0ED59" w14:textId="48B4972D" w:rsidR="0097009A" w:rsidRPr="00EB3176" w:rsidRDefault="0097009A" w:rsidP="00111C25">
            <w:pPr>
              <w:spacing w:after="0"/>
              <w:ind w:left="33" w:hanging="33"/>
              <w:rPr>
                <w:rFonts w:ascii="Arial" w:hAnsi="Arial" w:cs="Arial"/>
                <w:lang w:val="sr-Latn-RS" w:eastAsia="en-US"/>
              </w:rPr>
            </w:pPr>
            <w:r w:rsidRPr="00EB3176">
              <w:rPr>
                <w:rFonts w:ascii="Arial" w:hAnsi="Arial" w:cs="Arial"/>
                <w:lang w:val="sr-Latn-RS" w:eastAsia="en-US"/>
              </w:rPr>
              <w:t>(3) Vlada Crne Gore, na predlog Koordinacionog tijela iz člana 9 ovog zakona, utvrđuje podatke koji se razmjenjuju putem Nacionalnog jedinstvenog šaltera za carinu u skladu sa stavom (1) ovog člana, kao i posebna pravila za razmjenu informacija navedena u stavovima (1) i (2) ovog člana, u skladu sa propisima o zaštiti ličnih podataka.</w:t>
            </w:r>
          </w:p>
          <w:p w14:paraId="61F4BC3D" w14:textId="77777777" w:rsidR="0097009A" w:rsidRPr="00EB3176" w:rsidRDefault="0097009A" w:rsidP="0097009A">
            <w:pPr>
              <w:spacing w:after="0"/>
              <w:ind w:left="33" w:hanging="33"/>
              <w:jc w:val="center"/>
              <w:rPr>
                <w:rFonts w:ascii="Arial" w:hAnsi="Arial" w:cs="Arial"/>
                <w:b/>
                <w:bCs/>
                <w:lang w:val="sr-Latn-RS" w:eastAsia="en-US"/>
              </w:rPr>
            </w:pPr>
          </w:p>
        </w:tc>
      </w:tr>
      <w:tr w:rsidR="0086775B" w:rsidRPr="00EB3176" w14:paraId="4234340A" w14:textId="77777777" w:rsidTr="000F77EA">
        <w:tc>
          <w:tcPr>
            <w:tcW w:w="9640" w:type="dxa"/>
          </w:tcPr>
          <w:p w14:paraId="28544FD1" w14:textId="77777777"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lastRenderedPageBreak/>
              <w:t>Član 17</w:t>
            </w:r>
          </w:p>
          <w:p w14:paraId="4586C6B6" w14:textId="77777777"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Razmjena podataka sa javnopravnim organima koji nijesu uključeni u Nacionalni jedinstveni šalter za carinu</w:t>
            </w:r>
          </w:p>
          <w:p w14:paraId="5E822063" w14:textId="77777777" w:rsidR="0086775B" w:rsidRPr="00EB3176" w:rsidRDefault="0086775B" w:rsidP="0086775B">
            <w:pPr>
              <w:spacing w:after="0"/>
              <w:ind w:left="33" w:hanging="33"/>
              <w:jc w:val="left"/>
              <w:rPr>
                <w:rFonts w:ascii="Arial" w:hAnsi="Arial" w:cs="Arial"/>
                <w:b/>
                <w:bCs/>
                <w:lang w:val="sr-Latn-RS" w:eastAsia="en-US"/>
              </w:rPr>
            </w:pPr>
          </w:p>
          <w:p w14:paraId="412161DD" w14:textId="3759EFAA" w:rsidR="0086775B" w:rsidRPr="00EB3176" w:rsidRDefault="0086775B" w:rsidP="00111C25">
            <w:pPr>
              <w:spacing w:after="0"/>
              <w:ind w:left="33" w:hanging="33"/>
              <w:rPr>
                <w:rFonts w:ascii="Arial" w:hAnsi="Arial" w:cs="Arial"/>
                <w:lang w:val="sr-Latn-RS" w:eastAsia="en-US"/>
              </w:rPr>
            </w:pPr>
            <w:r w:rsidRPr="00EB3176">
              <w:rPr>
                <w:rFonts w:ascii="Arial" w:hAnsi="Arial" w:cs="Arial"/>
                <w:lang w:val="sr-Latn-RS" w:eastAsia="en-US"/>
              </w:rPr>
              <w:t>(1) Javnopravni organi koji nijesu uključeni u Nacionalni jedinstveni šalter za carinu, a raspolažu bazama podataka koje su potrebne za obradu podataka i donošenje odluka za potrebe Nacionalnog jedinstvenog šaltera za carinu, obezbjeđuju razmjenu podataka sa javnopravnim organima koji su uključeni u Nacionalni jedinstveni šalter za carinu.</w:t>
            </w:r>
          </w:p>
          <w:p w14:paraId="38B42457" w14:textId="77777777" w:rsidR="0086775B" w:rsidRPr="00EB3176" w:rsidRDefault="0086775B" w:rsidP="00111C25">
            <w:pPr>
              <w:spacing w:after="0"/>
              <w:ind w:left="33" w:hanging="33"/>
              <w:rPr>
                <w:rFonts w:ascii="Arial" w:hAnsi="Arial" w:cs="Arial"/>
                <w:lang w:val="sr-Latn-RS" w:eastAsia="en-US"/>
              </w:rPr>
            </w:pPr>
            <w:r w:rsidRPr="00EB3176">
              <w:rPr>
                <w:rFonts w:ascii="Arial" w:hAnsi="Arial" w:cs="Arial"/>
                <w:lang w:val="sr-Latn-RS" w:eastAsia="en-US"/>
              </w:rPr>
              <w:t>(2) Obim razmjene podataka iz stava (1) ovog člana mora biti srazmjeran i proporcionalan ciljevima zbog kojih se podaci razmjenjuju.</w:t>
            </w:r>
          </w:p>
          <w:p w14:paraId="71E2FB43" w14:textId="0D43E9DA" w:rsidR="0086775B" w:rsidRPr="00EB3176" w:rsidRDefault="0086775B" w:rsidP="00111C25">
            <w:pPr>
              <w:spacing w:after="0"/>
              <w:ind w:left="33" w:hanging="33"/>
              <w:rPr>
                <w:rFonts w:ascii="Arial" w:hAnsi="Arial" w:cs="Arial"/>
                <w:lang w:val="sr-Latn-RS" w:eastAsia="en-US"/>
              </w:rPr>
            </w:pPr>
            <w:r w:rsidRPr="00EB3176">
              <w:rPr>
                <w:rFonts w:ascii="Arial" w:hAnsi="Arial" w:cs="Arial"/>
                <w:lang w:val="sr-Latn-RS" w:eastAsia="en-US"/>
              </w:rPr>
              <w:t>(3) Javnopravni organi uključeni u Nacionalni jedinstveni šalter za carinu i javnopravni organi koji nijesu uključeni u taj sistem sporazum</w:t>
            </w:r>
            <w:r w:rsidR="0041032A" w:rsidRPr="00EB3176">
              <w:rPr>
                <w:rFonts w:ascii="Arial" w:hAnsi="Arial" w:cs="Arial"/>
                <w:lang w:val="sr-Latn-RS" w:eastAsia="en-US"/>
              </w:rPr>
              <w:t>om</w:t>
            </w:r>
            <w:r w:rsidRPr="00EB3176">
              <w:rPr>
                <w:rFonts w:ascii="Arial" w:hAnsi="Arial" w:cs="Arial"/>
                <w:lang w:val="sr-Latn-RS" w:eastAsia="en-US"/>
              </w:rPr>
              <w:t xml:space="preserve"> uređuju način razmjene podataka za potrebe jedinstvenog šaltera</w:t>
            </w:r>
            <w:r w:rsidR="00502B9D" w:rsidRPr="00EB3176">
              <w:rPr>
                <w:rFonts w:ascii="Arial" w:hAnsi="Arial" w:cs="Arial"/>
                <w:lang w:val="sr-Latn-RS" w:eastAsia="en-US"/>
              </w:rPr>
              <w:t xml:space="preserve"> za carinu</w:t>
            </w:r>
            <w:r w:rsidRPr="00EB3176">
              <w:rPr>
                <w:rFonts w:ascii="Arial" w:hAnsi="Arial" w:cs="Arial"/>
                <w:lang w:val="sr-Latn-RS" w:eastAsia="en-US"/>
              </w:rPr>
              <w:t>.</w:t>
            </w:r>
          </w:p>
          <w:p w14:paraId="23B3C25D" w14:textId="77777777" w:rsidR="0086775B" w:rsidRPr="00EB3176" w:rsidRDefault="0086775B" w:rsidP="0086775B">
            <w:pPr>
              <w:spacing w:after="0"/>
              <w:ind w:left="33" w:hanging="33"/>
              <w:jc w:val="center"/>
              <w:rPr>
                <w:rFonts w:ascii="Arial" w:hAnsi="Arial" w:cs="Arial"/>
                <w:b/>
                <w:bCs/>
                <w:lang w:val="sr-Latn-RS" w:eastAsia="en-US"/>
              </w:rPr>
            </w:pPr>
          </w:p>
        </w:tc>
      </w:tr>
      <w:tr w:rsidR="0086775B" w:rsidRPr="00EB3176" w14:paraId="408E6544" w14:textId="77777777" w:rsidTr="000F77EA">
        <w:tc>
          <w:tcPr>
            <w:tcW w:w="9640" w:type="dxa"/>
          </w:tcPr>
          <w:p w14:paraId="262C28BA" w14:textId="77777777"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Član 18</w:t>
            </w:r>
          </w:p>
          <w:p w14:paraId="07232B62" w14:textId="016EF8A9" w:rsidR="0086775B" w:rsidRPr="00EB3176" w:rsidRDefault="00ED1CF8"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Necarinski skup</w:t>
            </w:r>
            <w:r w:rsidR="0086775B" w:rsidRPr="00EB3176">
              <w:rPr>
                <w:rFonts w:ascii="Arial" w:hAnsi="Arial" w:cs="Arial"/>
                <w:b/>
                <w:bCs/>
                <w:lang w:val="sr-Latn-RS" w:eastAsia="en-US"/>
              </w:rPr>
              <w:t xml:space="preserve"> podataka</w:t>
            </w:r>
          </w:p>
          <w:p w14:paraId="6B4410D6" w14:textId="77777777" w:rsidR="0086775B" w:rsidRPr="00EB3176" w:rsidRDefault="0086775B" w:rsidP="0086775B">
            <w:pPr>
              <w:spacing w:after="0"/>
              <w:ind w:left="33" w:hanging="33"/>
              <w:jc w:val="left"/>
              <w:rPr>
                <w:rFonts w:ascii="Arial" w:hAnsi="Arial" w:cs="Arial"/>
                <w:lang w:val="sr-Latn-RS" w:eastAsia="en-US"/>
              </w:rPr>
            </w:pPr>
          </w:p>
          <w:p w14:paraId="40597DCF" w14:textId="517FFCE4" w:rsidR="0086775B" w:rsidRPr="00EB3176" w:rsidRDefault="0086775B" w:rsidP="00767EC4">
            <w:pPr>
              <w:spacing w:after="0"/>
              <w:ind w:left="33" w:hanging="33"/>
              <w:rPr>
                <w:rFonts w:ascii="Arial" w:hAnsi="Arial" w:cs="Arial"/>
                <w:lang w:val="sr-Latn-RS" w:eastAsia="en-US"/>
              </w:rPr>
            </w:pPr>
            <w:r w:rsidRPr="00EB3176">
              <w:rPr>
                <w:rFonts w:ascii="Arial" w:hAnsi="Arial" w:cs="Arial"/>
                <w:lang w:val="sr-Latn-RS" w:eastAsia="en-US"/>
              </w:rPr>
              <w:lastRenderedPageBreak/>
              <w:t>Vlada Crne Gore, na predlog Koordinacionog tijela, utvrđuje</w:t>
            </w:r>
            <w:r w:rsidR="00B13578" w:rsidRPr="00EB3176">
              <w:rPr>
                <w:rFonts w:ascii="Arial" w:hAnsi="Arial" w:cs="Arial"/>
                <w:lang w:val="sr-Latn-RS" w:eastAsia="en-US"/>
              </w:rPr>
              <w:t xml:space="preserve"> </w:t>
            </w:r>
            <w:r w:rsidRPr="00EB3176">
              <w:rPr>
                <w:rFonts w:ascii="Arial" w:hAnsi="Arial" w:cs="Arial"/>
                <w:lang w:val="sr-Latn-RS" w:eastAsia="en-US"/>
              </w:rPr>
              <w:t>dodatne podatke koji su potrebni isključivo u skladu sa posebnim propisima kojima se uređuju necarinske formalnosti (necarinski skup podataka).</w:t>
            </w:r>
          </w:p>
          <w:p w14:paraId="43481D07" w14:textId="77777777" w:rsidR="0086775B" w:rsidRPr="00EB3176" w:rsidRDefault="0086775B" w:rsidP="00767EC4">
            <w:pPr>
              <w:spacing w:after="0"/>
              <w:ind w:left="33" w:hanging="33"/>
              <w:rPr>
                <w:rFonts w:ascii="Arial" w:hAnsi="Arial" w:cs="Arial"/>
                <w:b/>
                <w:bCs/>
                <w:lang w:val="sr-Latn-RS" w:eastAsia="en-US"/>
              </w:rPr>
            </w:pPr>
          </w:p>
        </w:tc>
      </w:tr>
      <w:tr w:rsidR="0086775B" w:rsidRPr="00EB3176" w14:paraId="7E1632BC" w14:textId="77777777" w:rsidTr="000F77EA">
        <w:tc>
          <w:tcPr>
            <w:tcW w:w="9640" w:type="dxa"/>
          </w:tcPr>
          <w:p w14:paraId="55B439B2" w14:textId="77777777" w:rsidR="0086775B" w:rsidRPr="00EB3176" w:rsidRDefault="0086775B" w:rsidP="00767EC4">
            <w:pPr>
              <w:spacing w:after="0"/>
              <w:ind w:left="33" w:hanging="33"/>
              <w:rPr>
                <w:rFonts w:ascii="Arial" w:hAnsi="Arial" w:cs="Arial"/>
                <w:b/>
                <w:bCs/>
                <w:lang w:val="sr-Latn-RS" w:eastAsia="en-US"/>
              </w:rPr>
            </w:pPr>
          </w:p>
        </w:tc>
      </w:tr>
      <w:tr w:rsidR="0086775B" w:rsidRPr="00EB3176" w14:paraId="0E2546D0" w14:textId="77777777" w:rsidTr="000F77EA">
        <w:tc>
          <w:tcPr>
            <w:tcW w:w="9640" w:type="dxa"/>
          </w:tcPr>
          <w:p w14:paraId="2E717633" w14:textId="77777777" w:rsidR="0086775B" w:rsidRPr="00EB3176" w:rsidRDefault="0086775B" w:rsidP="0086775B">
            <w:pPr>
              <w:spacing w:after="0"/>
              <w:ind w:left="33" w:hanging="33"/>
              <w:jc w:val="center"/>
              <w:rPr>
                <w:rFonts w:ascii="Arial" w:hAnsi="Arial" w:cs="Arial"/>
                <w:b/>
                <w:bCs/>
                <w:lang w:val="sr-Latn-RS" w:eastAsia="en-US"/>
              </w:rPr>
            </w:pPr>
          </w:p>
          <w:p w14:paraId="65FC1DDD" w14:textId="696B398B"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 xml:space="preserve">Član </w:t>
            </w:r>
            <w:r w:rsidR="00C56F5E" w:rsidRPr="00EB3176">
              <w:rPr>
                <w:rFonts w:ascii="Arial" w:hAnsi="Arial" w:cs="Arial"/>
                <w:b/>
                <w:bCs/>
                <w:lang w:val="sr-Latn-RS" w:eastAsia="en-US"/>
              </w:rPr>
              <w:t>19</w:t>
            </w:r>
          </w:p>
          <w:p w14:paraId="1412A16C" w14:textId="77777777"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Dodatna razmjena podataka putem Nacionalnog jedinstvenog šaltera za carinu</w:t>
            </w:r>
          </w:p>
          <w:p w14:paraId="29C7628F" w14:textId="77777777" w:rsidR="0086775B" w:rsidRPr="00EB3176" w:rsidRDefault="0086775B" w:rsidP="0086775B">
            <w:pPr>
              <w:spacing w:after="0"/>
              <w:ind w:left="33" w:hanging="33"/>
              <w:jc w:val="left"/>
              <w:rPr>
                <w:rFonts w:ascii="Arial" w:hAnsi="Arial" w:cs="Arial"/>
                <w:b/>
                <w:bCs/>
                <w:lang w:val="sr-Latn-RS" w:eastAsia="en-US"/>
              </w:rPr>
            </w:pPr>
          </w:p>
          <w:p w14:paraId="611CD5DF" w14:textId="77777777" w:rsidR="0086775B" w:rsidRPr="00EB3176" w:rsidRDefault="0086775B" w:rsidP="00932489">
            <w:pPr>
              <w:spacing w:after="0"/>
              <w:ind w:left="33" w:hanging="33"/>
              <w:rPr>
                <w:rFonts w:ascii="Arial" w:hAnsi="Arial" w:cs="Arial"/>
                <w:lang w:val="sr-Latn-RS" w:eastAsia="en-US"/>
              </w:rPr>
            </w:pPr>
            <w:r w:rsidRPr="00EB3176">
              <w:rPr>
                <w:rFonts w:ascii="Arial" w:hAnsi="Arial" w:cs="Arial"/>
                <w:lang w:val="sr-Latn-RS" w:eastAsia="en-US"/>
              </w:rPr>
              <w:t>(1) Pored razmjene podataka iz člana 16 ovog zakona, Nacionalni jedinstveni šalter za carinu omogućava dodatnu razmjenu podataka u cilju:</w:t>
            </w:r>
          </w:p>
          <w:p w14:paraId="2A45C89E" w14:textId="43191DEB" w:rsidR="0086775B" w:rsidRPr="00EB3176" w:rsidRDefault="0086775B" w:rsidP="000F77EA">
            <w:pPr>
              <w:numPr>
                <w:ilvl w:val="0"/>
                <w:numId w:val="39"/>
              </w:numPr>
              <w:spacing w:after="0"/>
              <w:jc w:val="left"/>
              <w:rPr>
                <w:rFonts w:ascii="Arial" w:hAnsi="Arial" w:cs="Arial"/>
                <w:lang w:val="sr-Latn-RS" w:eastAsia="en-US"/>
              </w:rPr>
            </w:pPr>
            <w:r w:rsidRPr="00EB3176">
              <w:rPr>
                <w:rFonts w:ascii="Arial" w:hAnsi="Arial" w:cs="Arial"/>
                <w:lang w:val="sr-Latn-RS" w:eastAsia="en-US"/>
              </w:rPr>
              <w:t>da nadležni javnopravni organ izvršava svoje dužnosti u vezi sa odgovarajućom formalnošću, u skladu sa carinskim propisima i posebnim propisima koji uređuju necarinske</w:t>
            </w:r>
            <w:r w:rsidR="000F77EA" w:rsidRPr="00EB3176">
              <w:rPr>
                <w:rFonts w:ascii="Arial" w:hAnsi="Arial" w:cs="Arial"/>
                <w:lang w:val="sr-Latn-RS" w:eastAsia="en-US"/>
              </w:rPr>
              <w:t xml:space="preserve"> </w:t>
            </w:r>
            <w:r w:rsidRPr="00EB3176">
              <w:rPr>
                <w:rFonts w:ascii="Arial" w:hAnsi="Arial" w:cs="Arial"/>
                <w:lang w:val="sr-Latn-RS" w:eastAsia="en-US"/>
              </w:rPr>
              <w:t>formalnosti, dostavljanjem:</w:t>
            </w:r>
            <w:r w:rsidRPr="00EB3176">
              <w:rPr>
                <w:rFonts w:ascii="Arial" w:hAnsi="Arial" w:cs="Arial"/>
                <w:lang w:val="sr-Latn-RS" w:eastAsia="en-US"/>
              </w:rPr>
              <w:br/>
              <w:t>– dodatnih podataka iz člana 18 ovog zakona (necarinski skup podataka), i</w:t>
            </w:r>
            <w:r w:rsidRPr="00EB3176">
              <w:rPr>
                <w:rFonts w:ascii="Arial" w:hAnsi="Arial" w:cs="Arial"/>
                <w:lang w:val="sr-Latn-RS" w:eastAsia="en-US"/>
              </w:rPr>
              <w:br/>
              <w:t>– carinskog skupa podataka; i</w:t>
            </w:r>
          </w:p>
          <w:p w14:paraId="522E31DC" w14:textId="77777777" w:rsidR="0086775B" w:rsidRPr="00EB3176" w:rsidRDefault="0086775B" w:rsidP="00932489">
            <w:pPr>
              <w:numPr>
                <w:ilvl w:val="0"/>
                <w:numId w:val="39"/>
              </w:numPr>
              <w:spacing w:after="0"/>
              <w:rPr>
                <w:rFonts w:ascii="Arial" w:hAnsi="Arial" w:cs="Arial"/>
                <w:lang w:val="sr-Latn-RS" w:eastAsia="en-US"/>
              </w:rPr>
            </w:pPr>
            <w:r w:rsidRPr="00EB3176">
              <w:rPr>
                <w:rFonts w:ascii="Arial" w:hAnsi="Arial" w:cs="Arial"/>
                <w:lang w:val="sr-Latn-RS" w:eastAsia="en-US"/>
              </w:rPr>
              <w:t>dostavljanja povratnih informacija privrednom subjektu od strane nadležnog javnopravnog organa ili carinskog organa, unesenih u odgovarajući carinski ili necarinski sistem, za potrebe iz člana 16 stav (1) tačka 2 ovog zakona.</w:t>
            </w:r>
          </w:p>
          <w:p w14:paraId="513BA44E" w14:textId="77777777" w:rsidR="0086775B" w:rsidRPr="00EB3176" w:rsidRDefault="0086775B" w:rsidP="00932489">
            <w:pPr>
              <w:spacing w:after="0"/>
              <w:ind w:left="33" w:hanging="33"/>
              <w:rPr>
                <w:rFonts w:ascii="Arial" w:hAnsi="Arial" w:cs="Arial"/>
                <w:lang w:val="sr-Latn-RS" w:eastAsia="en-US"/>
              </w:rPr>
            </w:pPr>
            <w:r w:rsidRPr="00EB3176">
              <w:rPr>
                <w:rFonts w:ascii="Arial" w:hAnsi="Arial" w:cs="Arial"/>
                <w:lang w:val="sr-Latn-RS" w:eastAsia="en-US"/>
              </w:rPr>
              <w:t>(2) Kada je privredni subjekat registrovan kod carinskog organa u skladu sa carinskim propisima, za razmjenu podataka iz stava (1) ovog člana koristi se identifikacioni broj koji mu je dodijeljen prilikom registracije.</w:t>
            </w:r>
          </w:p>
          <w:p w14:paraId="0AC6F803" w14:textId="77777777" w:rsidR="0086775B" w:rsidRPr="00EB3176" w:rsidRDefault="0086775B" w:rsidP="0086775B">
            <w:pPr>
              <w:spacing w:after="0"/>
              <w:ind w:left="33" w:hanging="33"/>
              <w:jc w:val="center"/>
              <w:rPr>
                <w:rFonts w:ascii="Arial" w:hAnsi="Arial" w:cs="Arial"/>
                <w:b/>
                <w:bCs/>
                <w:lang w:val="sr-Latn-RS" w:eastAsia="en-US"/>
              </w:rPr>
            </w:pPr>
          </w:p>
        </w:tc>
      </w:tr>
      <w:tr w:rsidR="0086775B" w:rsidRPr="00EB3176" w14:paraId="0FD96A77" w14:textId="77777777" w:rsidTr="000F77EA">
        <w:tc>
          <w:tcPr>
            <w:tcW w:w="9640" w:type="dxa"/>
          </w:tcPr>
          <w:p w14:paraId="204F6AA4" w14:textId="77777777"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GLAVA IV</w:t>
            </w:r>
          </w:p>
          <w:p w14:paraId="21BAD2CC" w14:textId="77777777"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REGISTRACIJA KORISNIKA U NACIONALNOM JEDINSTVENOM ŠALTERU ZA CARINU</w:t>
            </w:r>
          </w:p>
          <w:p w14:paraId="3C66189F" w14:textId="77777777" w:rsidR="0086775B" w:rsidRPr="00EB3176" w:rsidRDefault="0086775B" w:rsidP="0086775B">
            <w:pPr>
              <w:spacing w:after="0"/>
              <w:ind w:left="33" w:hanging="33"/>
              <w:jc w:val="center"/>
              <w:rPr>
                <w:rFonts w:ascii="Arial" w:hAnsi="Arial" w:cs="Arial"/>
                <w:b/>
                <w:bCs/>
                <w:lang w:val="sr-Latn-RS" w:eastAsia="en-US"/>
              </w:rPr>
            </w:pPr>
          </w:p>
          <w:p w14:paraId="17359EF3" w14:textId="0BA01861"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Registracija javnopravnih organa</w:t>
            </w:r>
            <w:r w:rsidRPr="00EB3176">
              <w:rPr>
                <w:rFonts w:ascii="Arial" w:hAnsi="Arial" w:cs="Arial"/>
                <w:b/>
                <w:bCs/>
                <w:lang w:val="sr-Latn-RS" w:eastAsia="en-US"/>
              </w:rPr>
              <w:br/>
              <w:t>Član 2</w:t>
            </w:r>
            <w:r w:rsidR="00C56F5E" w:rsidRPr="00EB3176">
              <w:rPr>
                <w:rFonts w:ascii="Arial" w:hAnsi="Arial" w:cs="Arial"/>
                <w:b/>
                <w:bCs/>
                <w:lang w:val="sr-Latn-RS" w:eastAsia="en-US"/>
              </w:rPr>
              <w:t>0</w:t>
            </w:r>
          </w:p>
          <w:p w14:paraId="7F1F84A6" w14:textId="77777777" w:rsidR="0086775B" w:rsidRPr="00EB3176" w:rsidRDefault="0086775B" w:rsidP="00932489">
            <w:pPr>
              <w:spacing w:after="0"/>
              <w:ind w:left="33" w:hanging="33"/>
              <w:rPr>
                <w:rFonts w:ascii="Arial" w:hAnsi="Arial" w:cs="Arial"/>
                <w:lang w:val="sr-Latn-RS" w:eastAsia="en-US"/>
              </w:rPr>
            </w:pPr>
            <w:r w:rsidRPr="00EB3176">
              <w:rPr>
                <w:rFonts w:ascii="Arial" w:hAnsi="Arial" w:cs="Arial"/>
                <w:lang w:val="sr-Latn-RS" w:eastAsia="en-US"/>
              </w:rPr>
              <w:t>(1) Operator registruje javnopravni organ u Nacionalnom jedinstvenom šalteru za carinu i omogućava pristup licima koja su ovlašćena od strane odgovornog lica tog javnopravnog organa.</w:t>
            </w:r>
          </w:p>
          <w:p w14:paraId="7730D33B" w14:textId="77777777" w:rsidR="0086775B" w:rsidRPr="00EB3176" w:rsidRDefault="0086775B" w:rsidP="00932489">
            <w:pPr>
              <w:spacing w:after="0"/>
              <w:ind w:left="33" w:hanging="33"/>
              <w:rPr>
                <w:rFonts w:ascii="Arial" w:hAnsi="Arial" w:cs="Arial"/>
                <w:lang w:val="sr-Latn-RS" w:eastAsia="en-US"/>
              </w:rPr>
            </w:pPr>
            <w:r w:rsidRPr="00EB3176">
              <w:rPr>
                <w:rFonts w:ascii="Arial" w:hAnsi="Arial" w:cs="Arial"/>
                <w:lang w:val="sr-Latn-RS" w:eastAsia="en-US"/>
              </w:rPr>
              <w:t>(2) Lice ovlašćeno od strane odgovornog lica javnopravnog organa upravlja podacima o registraciji korisnika Nacionalnog jedinstvenog šaltera za carinu iz tog javnopravnog organa.</w:t>
            </w:r>
          </w:p>
          <w:p w14:paraId="7DCBD5E3" w14:textId="77777777" w:rsidR="0086775B" w:rsidRPr="00EB3176" w:rsidRDefault="0086775B" w:rsidP="0086775B">
            <w:pPr>
              <w:spacing w:after="0"/>
              <w:ind w:left="33" w:hanging="33"/>
              <w:jc w:val="center"/>
              <w:rPr>
                <w:rFonts w:ascii="Arial" w:hAnsi="Arial" w:cs="Arial"/>
                <w:b/>
                <w:bCs/>
                <w:lang w:val="sr-Latn-RS" w:eastAsia="en-US"/>
              </w:rPr>
            </w:pPr>
          </w:p>
        </w:tc>
      </w:tr>
      <w:tr w:rsidR="0086775B" w:rsidRPr="00EB3176" w14:paraId="3EC3370A" w14:textId="77777777" w:rsidTr="000F77EA">
        <w:tc>
          <w:tcPr>
            <w:tcW w:w="9640" w:type="dxa"/>
          </w:tcPr>
          <w:p w14:paraId="0158E6E3" w14:textId="17D3E701"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Član 2</w:t>
            </w:r>
            <w:r w:rsidR="00C56F5E" w:rsidRPr="00EB3176">
              <w:rPr>
                <w:rFonts w:ascii="Arial" w:hAnsi="Arial" w:cs="Arial"/>
                <w:b/>
                <w:bCs/>
                <w:lang w:val="sr-Latn-RS" w:eastAsia="en-US"/>
              </w:rPr>
              <w:t>1</w:t>
            </w:r>
          </w:p>
          <w:p w14:paraId="4A9E3DC6" w14:textId="77777777"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Registracija privrednih subjekata</w:t>
            </w:r>
          </w:p>
          <w:p w14:paraId="7E9E7345" w14:textId="77777777" w:rsidR="0086775B" w:rsidRPr="00EB3176" w:rsidRDefault="0086775B" w:rsidP="0086775B">
            <w:pPr>
              <w:spacing w:after="0"/>
              <w:ind w:left="33" w:hanging="33"/>
              <w:jc w:val="center"/>
              <w:rPr>
                <w:rFonts w:ascii="Arial" w:hAnsi="Arial" w:cs="Arial"/>
                <w:b/>
                <w:bCs/>
                <w:lang w:val="sr-Latn-RS" w:eastAsia="en-US"/>
              </w:rPr>
            </w:pPr>
          </w:p>
          <w:p w14:paraId="7751AF73" w14:textId="13C4BFD9" w:rsidR="00492C62" w:rsidRPr="00EB3176" w:rsidRDefault="0086775B" w:rsidP="00492C62">
            <w:pPr>
              <w:pStyle w:val="ListParagraph"/>
              <w:numPr>
                <w:ilvl w:val="1"/>
                <w:numId w:val="36"/>
              </w:numPr>
              <w:spacing w:after="0"/>
              <w:rPr>
                <w:rFonts w:ascii="Arial" w:hAnsi="Arial" w:cs="Arial"/>
                <w:lang w:val="sr-Latn-RS" w:eastAsia="en-US"/>
              </w:rPr>
            </w:pPr>
            <w:r w:rsidRPr="00EB3176">
              <w:rPr>
                <w:rFonts w:ascii="Arial" w:hAnsi="Arial" w:cs="Arial"/>
                <w:lang w:val="sr-Latn-RS" w:eastAsia="en-US"/>
              </w:rPr>
              <w:t>Operator Nacionalnog jedinstvenog šaltera za carinu registruje privredni subjekat u Nacionalnom jedinstvenom šalteru za carinu na osnovu podnijetog zahtjeva za registraciju u elektronskoj formi.</w:t>
            </w:r>
          </w:p>
          <w:p w14:paraId="33B4AE52" w14:textId="76DF8080" w:rsidR="0086775B" w:rsidRPr="00EB3176" w:rsidRDefault="00AA57AF" w:rsidP="00492C62">
            <w:pPr>
              <w:pStyle w:val="ListParagraph"/>
              <w:numPr>
                <w:ilvl w:val="1"/>
                <w:numId w:val="36"/>
              </w:numPr>
              <w:spacing w:after="0"/>
              <w:rPr>
                <w:rFonts w:ascii="Arial" w:hAnsi="Arial" w:cs="Arial"/>
                <w:lang w:val="sr-Latn-RS" w:eastAsia="en-US"/>
              </w:rPr>
            </w:pPr>
            <w:r w:rsidRPr="00EB3176">
              <w:rPr>
                <w:rFonts w:ascii="Arial" w:hAnsi="Arial" w:cs="Arial"/>
                <w:lang w:val="sr-Latn-RS" w:eastAsia="en-US"/>
              </w:rPr>
              <w:t xml:space="preserve"> Bliži sadržaj </w:t>
            </w:r>
            <w:r w:rsidR="00CC4D2F" w:rsidRPr="00EB3176">
              <w:rPr>
                <w:rFonts w:ascii="Arial" w:hAnsi="Arial" w:cs="Arial"/>
                <w:lang w:val="sr-Latn-RS" w:eastAsia="en-US"/>
              </w:rPr>
              <w:t xml:space="preserve">i način podnošenja </w:t>
            </w:r>
            <w:r w:rsidRPr="00EB3176">
              <w:rPr>
                <w:rFonts w:ascii="Arial" w:hAnsi="Arial" w:cs="Arial"/>
                <w:lang w:val="sr-Latn-RS" w:eastAsia="en-US"/>
              </w:rPr>
              <w:t>zaht</w:t>
            </w:r>
            <w:r w:rsidR="00233578" w:rsidRPr="00EB3176">
              <w:rPr>
                <w:rFonts w:ascii="Arial" w:hAnsi="Arial" w:cs="Arial"/>
                <w:lang w:val="sr-Latn-RS" w:eastAsia="en-US"/>
              </w:rPr>
              <w:t>j</w:t>
            </w:r>
            <w:r w:rsidRPr="00EB3176">
              <w:rPr>
                <w:rFonts w:ascii="Arial" w:hAnsi="Arial" w:cs="Arial"/>
                <w:lang w:val="sr-Latn-RS" w:eastAsia="en-US"/>
              </w:rPr>
              <w:t>eva za regis</w:t>
            </w:r>
            <w:r w:rsidR="00CC4D2F" w:rsidRPr="00EB3176">
              <w:rPr>
                <w:rFonts w:ascii="Arial" w:hAnsi="Arial" w:cs="Arial"/>
                <w:lang w:val="sr-Latn-RS" w:eastAsia="en-US"/>
              </w:rPr>
              <w:t>t</w:t>
            </w:r>
            <w:r w:rsidRPr="00EB3176">
              <w:rPr>
                <w:rFonts w:ascii="Arial" w:hAnsi="Arial" w:cs="Arial"/>
                <w:lang w:val="sr-Latn-RS" w:eastAsia="en-US"/>
              </w:rPr>
              <w:t>raciju propis</w:t>
            </w:r>
            <w:r w:rsidR="00CC4D2F" w:rsidRPr="00EB3176">
              <w:rPr>
                <w:rFonts w:ascii="Arial" w:hAnsi="Arial" w:cs="Arial"/>
                <w:lang w:val="sr-Latn-RS" w:eastAsia="en-US"/>
              </w:rPr>
              <w:t>uje organ uprave nadležan za poslove finansija.</w:t>
            </w:r>
          </w:p>
          <w:p w14:paraId="3590597B" w14:textId="5CD6C0B6" w:rsidR="0086775B" w:rsidRPr="00EB3176" w:rsidRDefault="0086775B" w:rsidP="00932489">
            <w:pPr>
              <w:spacing w:after="0"/>
              <w:ind w:left="33" w:hanging="33"/>
              <w:rPr>
                <w:rFonts w:ascii="Arial" w:hAnsi="Arial" w:cs="Arial"/>
                <w:lang w:val="sr-Latn-RS" w:eastAsia="en-US"/>
              </w:rPr>
            </w:pPr>
            <w:r w:rsidRPr="00EB3176">
              <w:rPr>
                <w:rFonts w:ascii="Arial" w:hAnsi="Arial" w:cs="Arial"/>
                <w:lang w:val="sr-Latn-RS" w:eastAsia="en-US"/>
              </w:rPr>
              <w:t>(</w:t>
            </w:r>
            <w:r w:rsidR="00492C62" w:rsidRPr="00EB3176">
              <w:rPr>
                <w:rFonts w:ascii="Arial" w:hAnsi="Arial" w:cs="Arial"/>
                <w:lang w:val="sr-Latn-RS" w:eastAsia="en-US"/>
              </w:rPr>
              <w:t>3</w:t>
            </w:r>
            <w:r w:rsidRPr="00EB3176">
              <w:rPr>
                <w:rFonts w:ascii="Arial" w:hAnsi="Arial" w:cs="Arial"/>
                <w:lang w:val="sr-Latn-RS" w:eastAsia="en-US"/>
              </w:rPr>
              <w:t xml:space="preserve">) Izuzetno od stava (1) ovog člana, u slučaju kada privredni subjekat nije registrovan za carinske </w:t>
            </w:r>
            <w:r w:rsidR="0041032A" w:rsidRPr="00EB3176">
              <w:rPr>
                <w:rFonts w:ascii="Arial" w:hAnsi="Arial" w:cs="Arial"/>
                <w:lang w:val="sr-Latn-RS" w:eastAsia="en-US"/>
              </w:rPr>
              <w:t>svrhe</w:t>
            </w:r>
            <w:r w:rsidRPr="00EB3176">
              <w:rPr>
                <w:rFonts w:ascii="Arial" w:hAnsi="Arial" w:cs="Arial"/>
                <w:lang w:val="sr-Latn-RS" w:eastAsia="en-US"/>
              </w:rPr>
              <w:t xml:space="preserve">, registraciju tog subjekta u Nacionalnom jedinstvenom šalteru za carinu </w:t>
            </w:r>
            <w:r w:rsidRPr="00EB3176">
              <w:rPr>
                <w:rFonts w:ascii="Arial" w:hAnsi="Arial" w:cs="Arial"/>
                <w:lang w:val="sr-Latn-RS" w:eastAsia="en-US"/>
              </w:rPr>
              <w:lastRenderedPageBreak/>
              <w:t>vrši javnopravni organ koji treba da donese odluku za čije potrebe se registracija privrednog subjekta sprovodi.</w:t>
            </w:r>
          </w:p>
          <w:p w14:paraId="7DC5876A" w14:textId="1EA74113" w:rsidR="0086775B" w:rsidRPr="00EB3176" w:rsidRDefault="0086775B" w:rsidP="00932489">
            <w:pPr>
              <w:spacing w:after="0"/>
              <w:ind w:left="33" w:hanging="33"/>
              <w:rPr>
                <w:rFonts w:ascii="Arial" w:hAnsi="Arial" w:cs="Arial"/>
                <w:lang w:val="sr-Latn-RS" w:eastAsia="en-US"/>
              </w:rPr>
            </w:pPr>
            <w:r w:rsidRPr="00EB3176">
              <w:rPr>
                <w:rFonts w:ascii="Arial" w:hAnsi="Arial" w:cs="Arial"/>
                <w:lang w:val="sr-Latn-RS" w:eastAsia="en-US"/>
              </w:rPr>
              <w:t>(</w:t>
            </w:r>
            <w:r w:rsidR="00492C62" w:rsidRPr="00EB3176">
              <w:rPr>
                <w:rFonts w:ascii="Arial" w:hAnsi="Arial" w:cs="Arial"/>
                <w:lang w:val="sr-Latn-RS" w:eastAsia="en-US"/>
              </w:rPr>
              <w:t>4</w:t>
            </w:r>
            <w:r w:rsidRPr="00EB3176">
              <w:rPr>
                <w:rFonts w:ascii="Arial" w:hAnsi="Arial" w:cs="Arial"/>
                <w:lang w:val="sr-Latn-RS" w:eastAsia="en-US"/>
              </w:rPr>
              <w:t>) Operator Nacionalnog jedinstvenog šaltera za carinu</w:t>
            </w:r>
            <w:r w:rsidR="0041032A" w:rsidRPr="00EB3176">
              <w:rPr>
                <w:rFonts w:ascii="Arial" w:hAnsi="Arial" w:cs="Arial"/>
                <w:lang w:val="sr-Latn-RS" w:eastAsia="en-US"/>
              </w:rPr>
              <w:t>, odnosno</w:t>
            </w:r>
            <w:r w:rsidRPr="00EB3176">
              <w:rPr>
                <w:rFonts w:ascii="Arial" w:hAnsi="Arial" w:cs="Arial"/>
                <w:lang w:val="sr-Latn-RS" w:eastAsia="en-US"/>
              </w:rPr>
              <w:t xml:space="preserve"> javnopravni organ iz stava (2) ovog člana, nakon izvršene provjere, aktivira korisnički profil privredn</w:t>
            </w:r>
            <w:r w:rsidR="0041032A" w:rsidRPr="00EB3176">
              <w:rPr>
                <w:rFonts w:ascii="Arial" w:hAnsi="Arial" w:cs="Arial"/>
                <w:lang w:val="sr-Latn-RS" w:eastAsia="en-US"/>
              </w:rPr>
              <w:t>og</w:t>
            </w:r>
            <w:r w:rsidRPr="00EB3176">
              <w:rPr>
                <w:rFonts w:ascii="Arial" w:hAnsi="Arial" w:cs="Arial"/>
                <w:lang w:val="sr-Latn-RS" w:eastAsia="en-US"/>
              </w:rPr>
              <w:t xml:space="preserve"> subjek</w:t>
            </w:r>
            <w:r w:rsidR="0041032A" w:rsidRPr="00EB3176">
              <w:rPr>
                <w:rFonts w:ascii="Arial" w:hAnsi="Arial" w:cs="Arial"/>
                <w:lang w:val="sr-Latn-RS" w:eastAsia="en-US"/>
              </w:rPr>
              <w:t>t</w:t>
            </w:r>
            <w:r w:rsidRPr="00EB3176">
              <w:rPr>
                <w:rFonts w:ascii="Arial" w:hAnsi="Arial" w:cs="Arial"/>
                <w:lang w:val="sr-Latn-RS" w:eastAsia="en-US"/>
              </w:rPr>
              <w:t>a.</w:t>
            </w:r>
          </w:p>
          <w:p w14:paraId="1DE8F581" w14:textId="4AE0B403" w:rsidR="0086775B" w:rsidRPr="00EB3176" w:rsidRDefault="0086775B" w:rsidP="00932489">
            <w:pPr>
              <w:spacing w:after="0"/>
              <w:ind w:left="33" w:hanging="33"/>
              <w:rPr>
                <w:rFonts w:ascii="Arial" w:hAnsi="Arial" w:cs="Arial"/>
                <w:lang w:val="sr-Latn-RS" w:eastAsia="en-US"/>
              </w:rPr>
            </w:pPr>
            <w:r w:rsidRPr="00EB3176">
              <w:rPr>
                <w:rFonts w:ascii="Arial" w:hAnsi="Arial" w:cs="Arial"/>
                <w:lang w:val="sr-Latn-RS" w:eastAsia="en-US"/>
              </w:rPr>
              <w:t>(</w:t>
            </w:r>
            <w:r w:rsidR="00492C62" w:rsidRPr="00EB3176">
              <w:rPr>
                <w:rFonts w:ascii="Arial" w:hAnsi="Arial" w:cs="Arial"/>
                <w:lang w:val="sr-Latn-RS" w:eastAsia="en-US"/>
              </w:rPr>
              <w:t>5</w:t>
            </w:r>
            <w:r w:rsidRPr="00EB3176">
              <w:rPr>
                <w:rFonts w:ascii="Arial" w:hAnsi="Arial" w:cs="Arial"/>
                <w:lang w:val="sr-Latn-RS" w:eastAsia="en-US"/>
              </w:rPr>
              <w:t>) Privredni subjekat može da ovlasti drugog korisnika Nacionalnog jedinstvenog šaltera za carinu da postupa u njegovo ime, ukoliko za to ima odgovarajuće ovlašćenje od odgovornog lica tog privrednog subjekta.</w:t>
            </w:r>
          </w:p>
          <w:p w14:paraId="6354941E" w14:textId="77777777" w:rsidR="0086775B" w:rsidRPr="00EB3176" w:rsidRDefault="0086775B" w:rsidP="0086775B">
            <w:pPr>
              <w:spacing w:after="0"/>
              <w:ind w:left="33" w:hanging="33"/>
              <w:jc w:val="center"/>
              <w:rPr>
                <w:rFonts w:ascii="Arial" w:hAnsi="Arial" w:cs="Arial"/>
                <w:b/>
                <w:bCs/>
                <w:lang w:val="sr-Latn-RS" w:eastAsia="en-US"/>
              </w:rPr>
            </w:pPr>
          </w:p>
        </w:tc>
      </w:tr>
      <w:tr w:rsidR="0086775B" w:rsidRPr="00EB3176" w14:paraId="0B423002" w14:textId="77777777" w:rsidTr="000F77EA">
        <w:tc>
          <w:tcPr>
            <w:tcW w:w="9640" w:type="dxa"/>
          </w:tcPr>
          <w:p w14:paraId="0D8031E3" w14:textId="39231C7E"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lastRenderedPageBreak/>
              <w:t xml:space="preserve">Član </w:t>
            </w:r>
            <w:r w:rsidR="00C56F5E" w:rsidRPr="00EB3176">
              <w:rPr>
                <w:rFonts w:ascii="Arial" w:hAnsi="Arial" w:cs="Arial"/>
                <w:b/>
                <w:bCs/>
                <w:lang w:val="sr-Latn-RS" w:eastAsia="en-US"/>
              </w:rPr>
              <w:t>22</w:t>
            </w:r>
          </w:p>
          <w:p w14:paraId="0A067AFB" w14:textId="77777777" w:rsidR="0086775B" w:rsidRPr="00EB3176" w:rsidRDefault="0086775B" w:rsidP="0086775B">
            <w:pPr>
              <w:spacing w:after="0"/>
              <w:ind w:left="33" w:hanging="33"/>
              <w:jc w:val="center"/>
              <w:rPr>
                <w:rFonts w:ascii="Arial" w:hAnsi="Arial" w:cs="Arial"/>
                <w:b/>
                <w:bCs/>
                <w:lang w:val="sr-Latn-RS" w:eastAsia="en-US"/>
              </w:rPr>
            </w:pPr>
            <w:r w:rsidRPr="00EB3176">
              <w:rPr>
                <w:rFonts w:ascii="Arial" w:hAnsi="Arial" w:cs="Arial"/>
                <w:b/>
                <w:bCs/>
                <w:lang w:val="sr-Latn-RS" w:eastAsia="en-US"/>
              </w:rPr>
              <w:t>Sistem za registraciju korisnika</w:t>
            </w:r>
          </w:p>
          <w:p w14:paraId="35A8946D" w14:textId="77777777" w:rsidR="0086775B" w:rsidRPr="00EB3176" w:rsidRDefault="0086775B" w:rsidP="0086775B">
            <w:pPr>
              <w:spacing w:after="0"/>
              <w:ind w:left="33" w:hanging="33"/>
              <w:jc w:val="left"/>
              <w:rPr>
                <w:rFonts w:ascii="Arial" w:hAnsi="Arial" w:cs="Arial"/>
                <w:lang w:val="sr-Latn-RS" w:eastAsia="en-US"/>
              </w:rPr>
            </w:pPr>
          </w:p>
          <w:p w14:paraId="1F52D7A4" w14:textId="77777777" w:rsidR="0086775B" w:rsidRPr="00EB3176" w:rsidRDefault="0086775B" w:rsidP="00932489">
            <w:pPr>
              <w:spacing w:after="0"/>
              <w:ind w:left="33" w:hanging="33"/>
              <w:rPr>
                <w:rFonts w:ascii="Arial" w:hAnsi="Arial" w:cs="Arial"/>
                <w:lang w:val="sr-Latn-RS" w:eastAsia="en-US"/>
              </w:rPr>
            </w:pPr>
            <w:r w:rsidRPr="00EB3176">
              <w:rPr>
                <w:rFonts w:ascii="Arial" w:hAnsi="Arial" w:cs="Arial"/>
                <w:lang w:val="sr-Latn-RS" w:eastAsia="en-US"/>
              </w:rPr>
              <w:t>Registracija javnopravnih organa i privrednih subjekata u Nacionalnom jedinstvenom šalteru za carinu vrši se u okviru sistema za upravljanje korisnicima koji vodi operator Nacionalnog jedinstvenog šaltera za carinu, a koji se koristi kao jedinstvena pristupna tačka za Nacionalni jedinstveni šalter za carinu, uz korišćenje identifikacionog broja javnopravnog organa i privrednog subjekta koji dodjeljuje carinski organ.</w:t>
            </w:r>
          </w:p>
          <w:p w14:paraId="362A2E62" w14:textId="77777777" w:rsidR="0086775B" w:rsidRPr="00EB3176" w:rsidRDefault="0086775B" w:rsidP="0086775B">
            <w:pPr>
              <w:spacing w:after="0"/>
              <w:ind w:left="33" w:hanging="33"/>
              <w:jc w:val="center"/>
              <w:rPr>
                <w:rFonts w:ascii="Arial" w:hAnsi="Arial" w:cs="Arial"/>
                <w:b/>
                <w:bCs/>
                <w:lang w:val="sr-Latn-RS" w:eastAsia="en-US"/>
              </w:rPr>
            </w:pPr>
          </w:p>
        </w:tc>
      </w:tr>
      <w:tr w:rsidR="0086775B" w:rsidRPr="00EB3176" w14:paraId="12BBFFE5" w14:textId="77777777" w:rsidTr="000F77EA">
        <w:tc>
          <w:tcPr>
            <w:tcW w:w="9640" w:type="dxa"/>
          </w:tcPr>
          <w:p w14:paraId="24E00E71" w14:textId="1308CE84" w:rsidR="0086775B" w:rsidRPr="00EB3176" w:rsidRDefault="0086775B" w:rsidP="005816F5">
            <w:pPr>
              <w:spacing w:after="0"/>
              <w:ind w:left="33" w:hanging="33"/>
              <w:jc w:val="center"/>
              <w:rPr>
                <w:rFonts w:ascii="Arial" w:hAnsi="Arial" w:cs="Arial"/>
                <w:b/>
                <w:bCs/>
                <w:lang w:val="sr-Latn-RS" w:eastAsia="en-US"/>
              </w:rPr>
            </w:pPr>
            <w:r w:rsidRPr="00EB3176">
              <w:rPr>
                <w:rFonts w:ascii="Arial" w:hAnsi="Arial" w:cs="Arial"/>
                <w:b/>
                <w:bCs/>
                <w:lang w:val="sr-Latn-RS" w:eastAsia="en-US"/>
              </w:rPr>
              <w:t xml:space="preserve">Član </w:t>
            </w:r>
            <w:r w:rsidR="00C56F5E" w:rsidRPr="00EB3176">
              <w:rPr>
                <w:rFonts w:ascii="Arial" w:hAnsi="Arial" w:cs="Arial"/>
                <w:b/>
                <w:bCs/>
                <w:lang w:val="sr-Latn-RS" w:eastAsia="en-US"/>
              </w:rPr>
              <w:t>23</w:t>
            </w:r>
          </w:p>
          <w:p w14:paraId="4296BE39" w14:textId="77777777" w:rsidR="0086775B" w:rsidRPr="00EB3176" w:rsidRDefault="0086775B" w:rsidP="005816F5">
            <w:pPr>
              <w:spacing w:after="0"/>
              <w:ind w:left="33" w:hanging="33"/>
              <w:jc w:val="center"/>
              <w:rPr>
                <w:rFonts w:ascii="Arial" w:hAnsi="Arial" w:cs="Arial"/>
                <w:b/>
                <w:bCs/>
                <w:lang w:val="sr-Latn-RS" w:eastAsia="en-US"/>
              </w:rPr>
            </w:pPr>
            <w:r w:rsidRPr="00EB3176">
              <w:rPr>
                <w:rFonts w:ascii="Arial" w:hAnsi="Arial" w:cs="Arial"/>
                <w:b/>
                <w:bCs/>
                <w:lang w:val="sr-Latn-RS" w:eastAsia="en-US"/>
              </w:rPr>
              <w:t>Naknade i troškovi</w:t>
            </w:r>
          </w:p>
          <w:p w14:paraId="2C0C5AE3" w14:textId="77777777" w:rsidR="0086775B" w:rsidRPr="00EB3176" w:rsidRDefault="0086775B" w:rsidP="0086775B">
            <w:pPr>
              <w:spacing w:after="0"/>
              <w:ind w:left="33" w:hanging="33"/>
              <w:jc w:val="left"/>
              <w:rPr>
                <w:rFonts w:ascii="Arial" w:hAnsi="Arial" w:cs="Arial"/>
                <w:b/>
                <w:bCs/>
                <w:lang w:val="sr-Latn-RS" w:eastAsia="en-US"/>
              </w:rPr>
            </w:pPr>
          </w:p>
          <w:p w14:paraId="7107898F" w14:textId="3DC38869" w:rsidR="0086775B" w:rsidRPr="00EB3176" w:rsidRDefault="0086775B" w:rsidP="000F77EA">
            <w:pPr>
              <w:pStyle w:val="ListParagraph"/>
              <w:numPr>
                <w:ilvl w:val="0"/>
                <w:numId w:val="43"/>
              </w:numPr>
              <w:spacing w:after="0"/>
              <w:ind w:left="313" w:right="30"/>
              <w:jc w:val="left"/>
              <w:rPr>
                <w:rFonts w:ascii="Arial" w:hAnsi="Arial" w:cs="Arial"/>
                <w:lang w:val="sr-Latn-RS" w:eastAsia="en-US"/>
              </w:rPr>
            </w:pPr>
            <w:r w:rsidRPr="00EB3176">
              <w:rPr>
                <w:rFonts w:ascii="Arial" w:hAnsi="Arial" w:cs="Arial"/>
                <w:lang w:val="sr-Latn-RS" w:eastAsia="en-US"/>
              </w:rPr>
              <w:t>Privr</w:t>
            </w:r>
            <w:r w:rsidR="00A1112B" w:rsidRPr="00EB3176">
              <w:rPr>
                <w:rFonts w:ascii="Arial" w:hAnsi="Arial" w:cs="Arial"/>
                <w:lang w:val="sr-Latn-RS" w:eastAsia="en-US"/>
              </w:rPr>
              <w:t>e</w:t>
            </w:r>
            <w:r w:rsidRPr="00EB3176">
              <w:rPr>
                <w:rFonts w:ascii="Arial" w:hAnsi="Arial" w:cs="Arial"/>
                <w:lang w:val="sr-Latn-RS" w:eastAsia="en-US"/>
              </w:rPr>
              <w:t xml:space="preserve">dni subjekat je dužan da plati naknadu za korišćenje Nacionalnog jedinstvenog šaltera </w:t>
            </w:r>
            <w:r w:rsidR="00A1112B" w:rsidRPr="00EB3176">
              <w:rPr>
                <w:rFonts w:ascii="Arial" w:hAnsi="Arial" w:cs="Arial"/>
                <w:lang w:val="sr-Latn-RS" w:eastAsia="en-US"/>
              </w:rPr>
              <w:t>z</w:t>
            </w:r>
            <w:r w:rsidRPr="00EB3176">
              <w:rPr>
                <w:rFonts w:ascii="Arial" w:hAnsi="Arial" w:cs="Arial"/>
                <w:lang w:val="sr-Latn-RS" w:eastAsia="en-US"/>
              </w:rPr>
              <w:t>a carinu.</w:t>
            </w:r>
          </w:p>
          <w:p w14:paraId="49351DA6" w14:textId="2313BB94" w:rsidR="0086775B" w:rsidRPr="00EB3176" w:rsidRDefault="0086775B" w:rsidP="009F1DF7">
            <w:pPr>
              <w:pStyle w:val="ListParagraph"/>
              <w:numPr>
                <w:ilvl w:val="0"/>
                <w:numId w:val="43"/>
              </w:numPr>
              <w:spacing w:after="0"/>
              <w:ind w:left="313"/>
              <w:jc w:val="left"/>
              <w:rPr>
                <w:rFonts w:ascii="Arial" w:hAnsi="Arial" w:cs="Arial"/>
                <w:lang w:val="sr-Latn-RS" w:eastAsia="en-US"/>
              </w:rPr>
            </w:pPr>
            <w:r w:rsidRPr="00EB3176">
              <w:rPr>
                <w:rFonts w:ascii="Arial" w:hAnsi="Arial" w:cs="Arial"/>
                <w:lang w:val="sr-Latn-RS" w:eastAsia="en-US"/>
              </w:rPr>
              <w:t xml:space="preserve">Vrstu, iznos i način plaćanja naknade iz stava </w:t>
            </w:r>
            <w:r w:rsidR="00BB051D" w:rsidRPr="00EB3176">
              <w:rPr>
                <w:rFonts w:ascii="Arial" w:hAnsi="Arial" w:cs="Arial"/>
                <w:lang w:val="sr-Latn-RS" w:eastAsia="en-US"/>
              </w:rPr>
              <w:t>(</w:t>
            </w:r>
            <w:r w:rsidRPr="00EB3176">
              <w:rPr>
                <w:rFonts w:ascii="Arial" w:hAnsi="Arial" w:cs="Arial"/>
                <w:lang w:val="sr-Latn-RS" w:eastAsia="en-US"/>
              </w:rPr>
              <w:t>1</w:t>
            </w:r>
            <w:r w:rsidR="00BB051D" w:rsidRPr="00EB3176">
              <w:rPr>
                <w:rFonts w:ascii="Arial" w:hAnsi="Arial" w:cs="Arial"/>
                <w:lang w:val="sr-Latn-RS" w:eastAsia="en-US"/>
              </w:rPr>
              <w:t>)</w:t>
            </w:r>
            <w:r w:rsidRPr="00EB3176">
              <w:rPr>
                <w:rFonts w:ascii="Arial" w:hAnsi="Arial" w:cs="Arial"/>
                <w:lang w:val="sr-Latn-RS" w:eastAsia="en-US"/>
              </w:rPr>
              <w:t xml:space="preserve"> ovog člana propisuje Vlada.</w:t>
            </w:r>
          </w:p>
          <w:p w14:paraId="02350078" w14:textId="451667CC" w:rsidR="0086775B" w:rsidRPr="00EB3176" w:rsidRDefault="0086775B" w:rsidP="009F1DF7">
            <w:pPr>
              <w:pStyle w:val="ListParagraph"/>
              <w:numPr>
                <w:ilvl w:val="0"/>
                <w:numId w:val="43"/>
              </w:numPr>
              <w:spacing w:after="0"/>
              <w:ind w:left="313"/>
              <w:jc w:val="left"/>
              <w:rPr>
                <w:rFonts w:ascii="Arial" w:hAnsi="Arial" w:cs="Arial"/>
                <w:lang w:val="sr-Latn-RS" w:eastAsia="en-US"/>
              </w:rPr>
            </w:pPr>
            <w:r w:rsidRPr="00EB3176">
              <w:rPr>
                <w:rFonts w:ascii="Arial" w:hAnsi="Arial" w:cs="Arial"/>
                <w:lang w:val="sr-Latn-RS" w:eastAsia="en-US"/>
              </w:rPr>
              <w:t xml:space="preserve">Sredstva od naknade iz stava </w:t>
            </w:r>
            <w:r w:rsidR="00BB051D" w:rsidRPr="00EB3176">
              <w:rPr>
                <w:rFonts w:ascii="Arial" w:hAnsi="Arial" w:cs="Arial"/>
                <w:lang w:val="sr-Latn-RS" w:eastAsia="en-US"/>
              </w:rPr>
              <w:t>(</w:t>
            </w:r>
            <w:r w:rsidRPr="00EB3176">
              <w:rPr>
                <w:rFonts w:ascii="Arial" w:hAnsi="Arial" w:cs="Arial"/>
                <w:lang w:val="sr-Latn-RS" w:eastAsia="en-US"/>
              </w:rPr>
              <w:t>1</w:t>
            </w:r>
            <w:r w:rsidR="00BB051D" w:rsidRPr="00EB3176">
              <w:rPr>
                <w:rFonts w:ascii="Arial" w:hAnsi="Arial" w:cs="Arial"/>
                <w:lang w:val="sr-Latn-RS" w:eastAsia="en-US"/>
              </w:rPr>
              <w:t>)</w:t>
            </w:r>
            <w:r w:rsidRPr="00EB3176">
              <w:rPr>
                <w:rFonts w:ascii="Arial" w:hAnsi="Arial" w:cs="Arial"/>
                <w:lang w:val="sr-Latn-RS" w:eastAsia="en-US"/>
              </w:rPr>
              <w:t xml:space="preserve"> ovog člana prihod su budžeta Crne Gore.</w:t>
            </w:r>
          </w:p>
          <w:p w14:paraId="6B25585E" w14:textId="77777777" w:rsidR="0086775B" w:rsidRPr="00EB3176" w:rsidRDefault="0086775B" w:rsidP="00932489">
            <w:pPr>
              <w:pStyle w:val="ListParagraph"/>
              <w:spacing w:after="0" w:line="259" w:lineRule="auto"/>
              <w:ind w:left="320"/>
              <w:jc w:val="left"/>
              <w:rPr>
                <w:rFonts w:ascii="Arial" w:hAnsi="Arial" w:cs="Arial"/>
                <w:b/>
                <w:bCs/>
                <w:lang w:val="sr-Latn-RS" w:eastAsia="en-US"/>
              </w:rPr>
            </w:pPr>
          </w:p>
        </w:tc>
      </w:tr>
      <w:tr w:rsidR="002B1D1D" w:rsidRPr="00EB3176" w14:paraId="59215074" w14:textId="77777777" w:rsidTr="000F77EA">
        <w:tc>
          <w:tcPr>
            <w:tcW w:w="9640" w:type="dxa"/>
          </w:tcPr>
          <w:p w14:paraId="14E6A619" w14:textId="033EEB0D" w:rsidR="002B1D1D" w:rsidRPr="00C91F9E" w:rsidRDefault="002B1D1D" w:rsidP="009C1491">
            <w:pPr>
              <w:spacing w:after="0"/>
              <w:ind w:left="33" w:hanging="33"/>
              <w:jc w:val="center"/>
              <w:rPr>
                <w:rFonts w:ascii="Arial" w:hAnsi="Arial" w:cs="Arial"/>
                <w:b/>
                <w:lang w:val="en-US" w:eastAsia="en-US"/>
              </w:rPr>
            </w:pPr>
            <w:r w:rsidRPr="00C91F9E">
              <w:rPr>
                <w:rFonts w:ascii="Arial" w:hAnsi="Arial" w:cs="Arial"/>
                <w:b/>
                <w:lang w:val="en-US" w:eastAsia="en-US"/>
              </w:rPr>
              <w:t>GLAVA V</w:t>
            </w:r>
          </w:p>
          <w:p w14:paraId="6F7ECCB2" w14:textId="0ED64F31" w:rsidR="002B1D1D" w:rsidRPr="00C91F9E" w:rsidRDefault="00236EFC" w:rsidP="009C1491">
            <w:pPr>
              <w:spacing w:after="0"/>
              <w:ind w:left="33" w:hanging="33"/>
              <w:jc w:val="center"/>
              <w:rPr>
                <w:rFonts w:ascii="Arial" w:hAnsi="Arial" w:cs="Arial"/>
                <w:b/>
                <w:lang w:val="en-US" w:eastAsia="en-US"/>
              </w:rPr>
            </w:pPr>
            <w:r w:rsidRPr="00C91F9E">
              <w:rPr>
                <w:rFonts w:ascii="Arial" w:hAnsi="Arial" w:cs="Arial"/>
                <w:b/>
                <w:lang w:val="en-US" w:eastAsia="en-US"/>
              </w:rPr>
              <w:t xml:space="preserve">INSTITUCIONALNE ULOGE I </w:t>
            </w:r>
            <w:r w:rsidR="002B1D1D" w:rsidRPr="00C91F9E">
              <w:rPr>
                <w:rFonts w:ascii="Arial" w:hAnsi="Arial" w:cs="Arial"/>
                <w:b/>
                <w:lang w:val="en-US" w:eastAsia="en-US"/>
              </w:rPr>
              <w:t>PREKRŠAJNE ODREDBE</w:t>
            </w:r>
          </w:p>
          <w:p w14:paraId="6E7FAAAB" w14:textId="77777777" w:rsidR="002B1D1D" w:rsidRPr="00EB3176" w:rsidRDefault="002B1D1D" w:rsidP="002B1D1D">
            <w:pPr>
              <w:spacing w:after="0"/>
              <w:ind w:left="33" w:hanging="33"/>
              <w:jc w:val="left"/>
              <w:rPr>
                <w:rFonts w:ascii="Arial" w:hAnsi="Arial" w:cs="Arial"/>
                <w:lang w:val="en-US" w:eastAsia="en-US"/>
              </w:rPr>
            </w:pPr>
          </w:p>
          <w:p w14:paraId="32C35271" w14:textId="53E74F08" w:rsidR="002B1D1D" w:rsidRPr="00EB3176" w:rsidRDefault="002B1D1D" w:rsidP="009C1491">
            <w:pPr>
              <w:spacing w:after="0"/>
              <w:ind w:left="33" w:hanging="33"/>
              <w:jc w:val="center"/>
              <w:rPr>
                <w:rFonts w:ascii="Arial" w:hAnsi="Arial" w:cs="Arial"/>
                <w:b/>
                <w:bCs/>
                <w:lang w:val="de-DE" w:eastAsia="en-US"/>
              </w:rPr>
            </w:pPr>
            <w:r w:rsidRPr="00EB3176">
              <w:rPr>
                <w:rFonts w:ascii="Arial" w:hAnsi="Arial" w:cs="Arial"/>
                <w:b/>
                <w:bCs/>
                <w:lang w:val="de-DE" w:eastAsia="en-US"/>
              </w:rPr>
              <w:t>Član 2</w:t>
            </w:r>
            <w:r w:rsidR="00C56F5E" w:rsidRPr="00EB3176">
              <w:rPr>
                <w:rFonts w:ascii="Arial" w:hAnsi="Arial" w:cs="Arial"/>
                <w:b/>
                <w:bCs/>
                <w:lang w:val="de-DE" w:eastAsia="en-US"/>
              </w:rPr>
              <w:t>4</w:t>
            </w:r>
          </w:p>
          <w:p w14:paraId="0A3E7752" w14:textId="4EA8CC23" w:rsidR="002B1D1D" w:rsidRPr="00EB3176" w:rsidRDefault="00236EFC" w:rsidP="009C1491">
            <w:pPr>
              <w:spacing w:after="0"/>
              <w:ind w:left="33" w:hanging="33"/>
              <w:jc w:val="center"/>
              <w:rPr>
                <w:rFonts w:ascii="Arial" w:hAnsi="Arial" w:cs="Arial"/>
                <w:b/>
                <w:bCs/>
                <w:lang w:val="de-DE" w:eastAsia="en-US"/>
              </w:rPr>
            </w:pPr>
            <w:r w:rsidRPr="00EB3176">
              <w:rPr>
                <w:rFonts w:ascii="Arial" w:hAnsi="Arial" w:cs="Arial"/>
                <w:b/>
                <w:bCs/>
                <w:lang w:val="de-DE" w:eastAsia="en-US"/>
              </w:rPr>
              <w:t>Institucionalne uloge u sprovođenju zakona</w:t>
            </w:r>
          </w:p>
          <w:p w14:paraId="19743618" w14:textId="77777777" w:rsidR="002B1D1D" w:rsidRPr="00EB3176" w:rsidRDefault="002B1D1D" w:rsidP="002B1D1D">
            <w:pPr>
              <w:spacing w:after="0"/>
              <w:ind w:left="33" w:hanging="33"/>
              <w:jc w:val="left"/>
              <w:rPr>
                <w:rFonts w:ascii="Arial" w:hAnsi="Arial" w:cs="Arial"/>
                <w:lang w:val="de-DE" w:eastAsia="en-US"/>
              </w:rPr>
            </w:pPr>
          </w:p>
          <w:p w14:paraId="129EE3D2" w14:textId="0B952C50" w:rsidR="009F0439" w:rsidRPr="00EB3176" w:rsidRDefault="002B1D1D" w:rsidP="005B3FEF">
            <w:pPr>
              <w:rPr>
                <w:rFonts w:ascii="Arial" w:hAnsi="Arial" w:cs="Arial"/>
                <w:lang w:val="sr-Latn-RS" w:eastAsia="en-US"/>
              </w:rPr>
            </w:pPr>
            <w:r w:rsidRPr="00EB3176">
              <w:rPr>
                <w:rFonts w:ascii="Arial" w:hAnsi="Arial" w:cs="Arial"/>
                <w:lang w:val="sr-Latn-RS" w:eastAsia="en-US"/>
              </w:rPr>
              <w:t xml:space="preserve">Ministarstvo </w:t>
            </w:r>
            <w:r w:rsidR="00236EFC" w:rsidRPr="00EB3176">
              <w:rPr>
                <w:rFonts w:ascii="Arial" w:hAnsi="Arial" w:cs="Arial"/>
                <w:lang w:val="sr-Latn-RS" w:eastAsia="en-US"/>
              </w:rPr>
              <w:t xml:space="preserve">nadležno za poslove </w:t>
            </w:r>
            <w:r w:rsidRPr="00EB3176">
              <w:rPr>
                <w:rFonts w:ascii="Arial" w:hAnsi="Arial" w:cs="Arial"/>
                <w:lang w:val="sr-Latn-RS" w:eastAsia="en-US"/>
              </w:rPr>
              <w:t>finansija, u okviru svoje nadležnosti</w:t>
            </w:r>
            <w:r w:rsidR="009F0439" w:rsidRPr="00EB3176">
              <w:rPr>
                <w:rFonts w:ascii="Arial" w:hAnsi="Arial" w:cs="Arial"/>
                <w:lang w:val="sr-Latn-RS" w:eastAsia="en-US"/>
              </w:rPr>
              <w:t>:</w:t>
            </w:r>
          </w:p>
          <w:p w14:paraId="795E05FB" w14:textId="74D19D53" w:rsidR="009F0439" w:rsidRPr="00EB3176" w:rsidRDefault="002B1D1D" w:rsidP="009F0439">
            <w:pPr>
              <w:pStyle w:val="ListParagraph"/>
              <w:numPr>
                <w:ilvl w:val="0"/>
                <w:numId w:val="45"/>
              </w:numPr>
              <w:spacing w:after="0"/>
              <w:jc w:val="left"/>
              <w:rPr>
                <w:rFonts w:ascii="Arial" w:hAnsi="Arial" w:cs="Arial"/>
                <w:lang w:val="sr-Latn-RS" w:eastAsia="en-US"/>
              </w:rPr>
            </w:pPr>
            <w:r w:rsidRPr="00EB3176">
              <w:rPr>
                <w:rFonts w:ascii="Arial" w:hAnsi="Arial" w:cs="Arial"/>
                <w:lang w:val="sr-Latn-RS" w:eastAsia="en-US"/>
              </w:rPr>
              <w:t>obezbjeđuje usklađenost propisa iz oblasti carine sa ovim zakonom</w:t>
            </w:r>
            <w:r w:rsidR="009F0439" w:rsidRPr="00EB3176">
              <w:rPr>
                <w:rFonts w:ascii="Arial" w:hAnsi="Arial" w:cs="Arial"/>
                <w:lang w:val="sr-Latn-RS" w:eastAsia="en-US"/>
              </w:rPr>
              <w:t>;</w:t>
            </w:r>
          </w:p>
          <w:p w14:paraId="0A177B7C" w14:textId="4EE95359" w:rsidR="009F0439" w:rsidRPr="00EB3176" w:rsidRDefault="002B1D1D" w:rsidP="009F0439">
            <w:pPr>
              <w:pStyle w:val="ListParagraph"/>
              <w:numPr>
                <w:ilvl w:val="0"/>
                <w:numId w:val="45"/>
              </w:numPr>
              <w:spacing w:after="0"/>
              <w:jc w:val="left"/>
              <w:rPr>
                <w:rFonts w:ascii="Arial" w:hAnsi="Arial" w:cs="Arial"/>
                <w:lang w:val="sr-Latn-RS" w:eastAsia="en-US"/>
              </w:rPr>
            </w:pPr>
            <w:r w:rsidRPr="00EB3176">
              <w:rPr>
                <w:rFonts w:ascii="Arial" w:hAnsi="Arial" w:cs="Arial"/>
                <w:lang w:val="sr-Latn-RS" w:eastAsia="en-US"/>
              </w:rPr>
              <w:t>predlaže Vladi</w:t>
            </w:r>
            <w:r w:rsidR="009F3FEA" w:rsidRPr="00EB3176">
              <w:rPr>
                <w:rFonts w:ascii="Arial" w:hAnsi="Arial" w:cs="Arial"/>
                <w:lang w:val="sr-Latn-RS" w:eastAsia="en-US"/>
              </w:rPr>
              <w:t xml:space="preserve"> donošenje </w:t>
            </w:r>
            <w:r w:rsidRPr="00EB3176">
              <w:rPr>
                <w:rFonts w:ascii="Arial" w:hAnsi="Arial" w:cs="Arial"/>
                <w:lang w:val="sr-Latn-RS" w:eastAsia="en-US"/>
              </w:rPr>
              <w:t>podzakonsk</w:t>
            </w:r>
            <w:r w:rsidR="009F3FEA" w:rsidRPr="00EB3176">
              <w:rPr>
                <w:rFonts w:ascii="Arial" w:hAnsi="Arial" w:cs="Arial"/>
                <w:lang w:val="sr-Latn-RS" w:eastAsia="en-US"/>
              </w:rPr>
              <w:t>ih</w:t>
            </w:r>
            <w:r w:rsidRPr="00EB3176">
              <w:rPr>
                <w:rFonts w:ascii="Arial" w:hAnsi="Arial" w:cs="Arial"/>
                <w:lang w:val="sr-Latn-RS" w:eastAsia="en-US"/>
              </w:rPr>
              <w:t xml:space="preserve"> ak</w:t>
            </w:r>
            <w:r w:rsidR="009F3FEA" w:rsidRPr="00EB3176">
              <w:rPr>
                <w:rFonts w:ascii="Arial" w:hAnsi="Arial" w:cs="Arial"/>
                <w:lang w:val="sr-Latn-RS" w:eastAsia="en-US"/>
              </w:rPr>
              <w:t>a</w:t>
            </w:r>
            <w:r w:rsidRPr="00EB3176">
              <w:rPr>
                <w:rFonts w:ascii="Arial" w:hAnsi="Arial" w:cs="Arial"/>
                <w:lang w:val="sr-Latn-RS" w:eastAsia="en-US"/>
              </w:rPr>
              <w:t>t</w:t>
            </w:r>
            <w:r w:rsidR="009F3FEA" w:rsidRPr="00EB3176">
              <w:rPr>
                <w:rFonts w:ascii="Arial" w:hAnsi="Arial" w:cs="Arial"/>
                <w:lang w:val="sr-Latn-RS" w:eastAsia="en-US"/>
              </w:rPr>
              <w:t>a</w:t>
            </w:r>
            <w:r w:rsidRPr="00EB3176">
              <w:rPr>
                <w:rFonts w:ascii="Arial" w:hAnsi="Arial" w:cs="Arial"/>
                <w:lang w:val="sr-Latn-RS" w:eastAsia="en-US"/>
              </w:rPr>
              <w:t xml:space="preserve"> radi sprovođenja ovog zakona</w:t>
            </w:r>
            <w:r w:rsidR="009F0439" w:rsidRPr="00EB3176">
              <w:rPr>
                <w:rFonts w:ascii="Arial" w:hAnsi="Arial" w:cs="Arial"/>
                <w:lang w:val="sr-Latn-RS" w:eastAsia="en-US"/>
              </w:rPr>
              <w:t>; i</w:t>
            </w:r>
          </w:p>
          <w:p w14:paraId="15EB478B" w14:textId="0B304858" w:rsidR="002B1D1D" w:rsidRPr="00EB3176" w:rsidRDefault="009F0439" w:rsidP="000F77EA">
            <w:pPr>
              <w:pStyle w:val="ListParagraph"/>
              <w:numPr>
                <w:ilvl w:val="0"/>
                <w:numId w:val="45"/>
              </w:numPr>
              <w:spacing w:after="0"/>
              <w:jc w:val="left"/>
              <w:rPr>
                <w:rFonts w:ascii="Arial" w:hAnsi="Arial" w:cs="Arial"/>
                <w:lang w:val="sr-Latn-RS" w:eastAsia="en-US"/>
              </w:rPr>
            </w:pPr>
            <w:r w:rsidRPr="00EB3176">
              <w:rPr>
                <w:rFonts w:ascii="Arial" w:hAnsi="Arial" w:cs="Arial"/>
                <w:lang w:val="sr-Latn-RS" w:eastAsia="en-US"/>
              </w:rPr>
              <w:t>učestvuje u koordinaciji aktivnosti u vezi sa sprovođenjem međunarodnih obaveza Crne Gore u oblasti carine koje se odnose na fun</w:t>
            </w:r>
            <w:r w:rsidR="00BC3CEF" w:rsidRPr="00EB3176">
              <w:rPr>
                <w:rFonts w:ascii="Arial" w:hAnsi="Arial" w:cs="Arial"/>
                <w:lang w:val="sr-Latn-RS" w:eastAsia="en-US"/>
              </w:rPr>
              <w:t>kc</w:t>
            </w:r>
            <w:r w:rsidRPr="00EB3176">
              <w:rPr>
                <w:rFonts w:ascii="Arial" w:hAnsi="Arial" w:cs="Arial"/>
                <w:lang w:val="sr-Latn-RS" w:eastAsia="en-US"/>
              </w:rPr>
              <w:t>ionisanje Nacionalnog jedinstvenog šaltera za carinu</w:t>
            </w:r>
            <w:r w:rsidR="002B1D1D" w:rsidRPr="00EB3176">
              <w:rPr>
                <w:rFonts w:ascii="Arial" w:hAnsi="Arial" w:cs="Arial"/>
                <w:lang w:val="sr-Latn-RS" w:eastAsia="en-US"/>
              </w:rPr>
              <w:t>.</w:t>
            </w:r>
          </w:p>
          <w:p w14:paraId="4D3A8586" w14:textId="77777777" w:rsidR="002B1D1D" w:rsidRPr="00EB3176" w:rsidRDefault="002B1D1D" w:rsidP="002B1D1D">
            <w:pPr>
              <w:spacing w:after="0"/>
              <w:ind w:left="33" w:hanging="33"/>
              <w:jc w:val="center"/>
              <w:rPr>
                <w:rFonts w:ascii="Arial" w:hAnsi="Arial" w:cs="Arial"/>
                <w:b/>
                <w:bCs/>
                <w:lang w:val="sr-Latn-RS" w:eastAsia="en-US"/>
              </w:rPr>
            </w:pPr>
          </w:p>
        </w:tc>
      </w:tr>
      <w:tr w:rsidR="002B1D1D" w:rsidRPr="00EB3176" w14:paraId="362F49E9" w14:textId="77777777" w:rsidTr="000F77EA">
        <w:tc>
          <w:tcPr>
            <w:tcW w:w="9640" w:type="dxa"/>
          </w:tcPr>
          <w:p w14:paraId="2C66207D" w14:textId="77777777" w:rsidR="002B1D1D" w:rsidRPr="00EB3176" w:rsidRDefault="002B1D1D" w:rsidP="002B1D1D">
            <w:pPr>
              <w:spacing w:after="0"/>
              <w:ind w:left="33" w:hanging="33"/>
              <w:jc w:val="center"/>
              <w:rPr>
                <w:rFonts w:ascii="Arial" w:hAnsi="Arial" w:cs="Arial"/>
                <w:b/>
                <w:bCs/>
                <w:lang w:val="sr-Latn-RS" w:eastAsia="en-US"/>
              </w:rPr>
            </w:pPr>
          </w:p>
          <w:p w14:paraId="64F92C2E" w14:textId="6BCFBEC5" w:rsidR="002B1D1D" w:rsidRPr="00EB3176" w:rsidRDefault="002B1D1D" w:rsidP="002B1D1D">
            <w:pPr>
              <w:spacing w:after="0"/>
              <w:ind w:left="33" w:hanging="33"/>
              <w:jc w:val="center"/>
              <w:rPr>
                <w:rFonts w:ascii="Arial" w:hAnsi="Arial" w:cs="Arial"/>
                <w:b/>
                <w:bCs/>
                <w:lang w:val="sr-Latn-RS" w:eastAsia="en-US"/>
              </w:rPr>
            </w:pPr>
            <w:r w:rsidRPr="00EB3176">
              <w:rPr>
                <w:rFonts w:ascii="Arial" w:hAnsi="Arial" w:cs="Arial"/>
                <w:b/>
                <w:bCs/>
                <w:lang w:val="sr-Latn-RS" w:eastAsia="en-US"/>
              </w:rPr>
              <w:t>Novčana kazna za odgovorno lice u javnopravnom organu i carinskom organu</w:t>
            </w:r>
            <w:r w:rsidRPr="00EB3176">
              <w:rPr>
                <w:rFonts w:ascii="Arial" w:hAnsi="Arial" w:cs="Arial"/>
                <w:b/>
                <w:bCs/>
                <w:lang w:val="sr-Latn-RS" w:eastAsia="en-US"/>
              </w:rPr>
              <w:br/>
              <w:t>Član 2</w:t>
            </w:r>
            <w:r w:rsidR="00C56F5E" w:rsidRPr="00EB3176">
              <w:rPr>
                <w:rFonts w:ascii="Arial" w:hAnsi="Arial" w:cs="Arial"/>
                <w:b/>
                <w:bCs/>
                <w:lang w:val="sr-Latn-RS" w:eastAsia="en-US"/>
              </w:rPr>
              <w:t>5</w:t>
            </w:r>
          </w:p>
          <w:p w14:paraId="4620D992" w14:textId="77777777" w:rsidR="002B1D1D" w:rsidRPr="00EB3176" w:rsidRDefault="002B1D1D" w:rsidP="002B1D1D">
            <w:pPr>
              <w:spacing w:after="0"/>
              <w:ind w:left="33" w:hanging="33"/>
              <w:jc w:val="left"/>
              <w:rPr>
                <w:rFonts w:ascii="Arial" w:hAnsi="Arial" w:cs="Arial"/>
                <w:lang w:val="sr-Latn-RS" w:eastAsia="en-US"/>
              </w:rPr>
            </w:pPr>
          </w:p>
          <w:p w14:paraId="75478F5A" w14:textId="0CF59333" w:rsidR="002B1D1D" w:rsidRPr="00EB3176" w:rsidRDefault="002B1D1D" w:rsidP="005816F5">
            <w:pPr>
              <w:spacing w:after="0"/>
              <w:ind w:left="33" w:hanging="33"/>
              <w:rPr>
                <w:rFonts w:ascii="Arial" w:hAnsi="Arial" w:cs="Arial"/>
                <w:lang w:val="sr-Latn-RS" w:eastAsia="en-US"/>
              </w:rPr>
            </w:pPr>
            <w:r w:rsidRPr="00EB3176">
              <w:rPr>
                <w:rFonts w:ascii="Arial" w:hAnsi="Arial" w:cs="Arial"/>
                <w:lang w:val="sr-Latn-RS" w:eastAsia="en-US"/>
              </w:rPr>
              <w:t xml:space="preserve">(1) Novčanom kaznom </w:t>
            </w:r>
            <w:r w:rsidRPr="009450E7">
              <w:rPr>
                <w:rFonts w:ascii="Arial" w:hAnsi="Arial" w:cs="Arial"/>
                <w:lang w:val="sr-Latn-RS" w:eastAsia="en-US"/>
              </w:rPr>
              <w:t xml:space="preserve">od </w:t>
            </w:r>
            <w:r w:rsidR="009450E7" w:rsidRPr="009450E7">
              <w:rPr>
                <w:rFonts w:ascii="Arial" w:hAnsi="Arial" w:cs="Arial"/>
                <w:lang w:val="sr-Latn-RS" w:eastAsia="en-US"/>
              </w:rPr>
              <w:t xml:space="preserve">30 </w:t>
            </w:r>
            <w:r w:rsidRPr="00EB3176">
              <w:rPr>
                <w:rFonts w:ascii="Arial" w:hAnsi="Arial" w:cs="Arial"/>
                <w:lang w:val="sr-Latn-RS" w:eastAsia="en-US"/>
              </w:rPr>
              <w:t xml:space="preserve">eura </w:t>
            </w:r>
            <w:r w:rsidR="009450E7">
              <w:rPr>
                <w:rFonts w:ascii="Arial" w:hAnsi="Arial" w:cs="Arial"/>
                <w:lang w:val="sr-Latn-RS" w:eastAsia="en-US"/>
              </w:rPr>
              <w:t xml:space="preserve">do 2.000 eura </w:t>
            </w:r>
            <w:r w:rsidRPr="00EB3176">
              <w:rPr>
                <w:rFonts w:ascii="Arial" w:hAnsi="Arial" w:cs="Arial"/>
                <w:lang w:val="sr-Latn-RS" w:eastAsia="en-US"/>
              </w:rPr>
              <w:t>kazniće se odgovorno lice u javnopravnom organu iz člana 5 stav (1) ovog zakona ako:</w:t>
            </w:r>
          </w:p>
          <w:p w14:paraId="55535D50" w14:textId="77777777" w:rsidR="002B1D1D" w:rsidRPr="00EB3176" w:rsidRDefault="002B1D1D" w:rsidP="005816F5">
            <w:pPr>
              <w:numPr>
                <w:ilvl w:val="0"/>
                <w:numId w:val="40"/>
              </w:numPr>
              <w:spacing w:after="0"/>
              <w:rPr>
                <w:rFonts w:ascii="Arial" w:hAnsi="Arial" w:cs="Arial"/>
                <w:lang w:val="sr-Latn-RS" w:eastAsia="en-US"/>
              </w:rPr>
            </w:pPr>
            <w:r w:rsidRPr="00EB3176">
              <w:rPr>
                <w:rFonts w:ascii="Arial" w:hAnsi="Arial" w:cs="Arial"/>
                <w:lang w:val="sr-Latn-RS" w:eastAsia="en-US"/>
              </w:rPr>
              <w:lastRenderedPageBreak/>
              <w:t>ne obezbijedi povezivanje sopstvenog necarinskog sistema sa Nacionalnim jedinstvenim šalterom za carinu, radi obrade i razmjene podataka iz člana 5 stav (4) ovog zakona;</w:t>
            </w:r>
          </w:p>
          <w:p w14:paraId="7A2FBC5F" w14:textId="77777777" w:rsidR="002B1D1D" w:rsidRPr="00EB3176" w:rsidRDefault="002B1D1D" w:rsidP="005816F5">
            <w:pPr>
              <w:numPr>
                <w:ilvl w:val="0"/>
                <w:numId w:val="40"/>
              </w:numPr>
              <w:spacing w:after="0"/>
              <w:rPr>
                <w:rFonts w:ascii="Arial" w:hAnsi="Arial" w:cs="Arial"/>
                <w:lang w:val="sr-Latn-RS" w:eastAsia="en-US"/>
              </w:rPr>
            </w:pPr>
            <w:r w:rsidRPr="00EB3176">
              <w:rPr>
                <w:rFonts w:ascii="Arial" w:hAnsi="Arial" w:cs="Arial"/>
                <w:lang w:val="sr-Latn-RS" w:eastAsia="en-US"/>
              </w:rPr>
              <w:t>ne pristupi Nacionalnom jedinstvenom šalteru za carinu i/ili ne izvrši obradu zahtjeva, razmjenu podataka i evidentiranje odluke iz člana 5 stav (5) ovog zakona;</w:t>
            </w:r>
          </w:p>
          <w:p w14:paraId="145A8173" w14:textId="78270711" w:rsidR="002B1D1D" w:rsidRPr="00EB3176" w:rsidRDefault="002B1D1D" w:rsidP="005816F5">
            <w:pPr>
              <w:numPr>
                <w:ilvl w:val="0"/>
                <w:numId w:val="40"/>
              </w:numPr>
              <w:spacing w:after="0"/>
              <w:rPr>
                <w:rFonts w:ascii="Arial" w:hAnsi="Arial" w:cs="Arial"/>
                <w:lang w:val="sr-Latn-RS" w:eastAsia="en-US"/>
              </w:rPr>
            </w:pPr>
            <w:r w:rsidRPr="00EB3176">
              <w:rPr>
                <w:rFonts w:ascii="Arial" w:hAnsi="Arial" w:cs="Arial"/>
                <w:lang w:val="sr-Latn-RS" w:eastAsia="en-US"/>
              </w:rPr>
              <w:t>ne imenuje koordinatora i/ili ne dostavi obavještenje o njegovoj promjeni u roku propisanom u članu 5 stavovi</w:t>
            </w:r>
            <w:r w:rsidR="00267EAC" w:rsidRPr="00EB3176">
              <w:rPr>
                <w:rFonts w:ascii="Arial" w:hAnsi="Arial" w:cs="Arial"/>
                <w:lang w:val="sr-Latn-RS" w:eastAsia="en-US"/>
              </w:rPr>
              <w:t>ma</w:t>
            </w:r>
            <w:r w:rsidRPr="00EB3176">
              <w:rPr>
                <w:rFonts w:ascii="Arial" w:hAnsi="Arial" w:cs="Arial"/>
                <w:lang w:val="sr-Latn-RS" w:eastAsia="en-US"/>
              </w:rPr>
              <w:t xml:space="preserve"> (7) i (8) ovog zakona;</w:t>
            </w:r>
          </w:p>
          <w:p w14:paraId="6F24D2D8" w14:textId="6140C171" w:rsidR="002B1D1D" w:rsidRPr="00EB3176" w:rsidRDefault="002B1D1D" w:rsidP="005816F5">
            <w:pPr>
              <w:numPr>
                <w:ilvl w:val="0"/>
                <w:numId w:val="40"/>
              </w:numPr>
              <w:spacing w:after="0"/>
              <w:rPr>
                <w:rFonts w:ascii="Arial" w:hAnsi="Arial" w:cs="Arial"/>
                <w:lang w:val="sr-Latn-RS" w:eastAsia="en-US"/>
              </w:rPr>
            </w:pPr>
            <w:r w:rsidRPr="00EB3176">
              <w:rPr>
                <w:rFonts w:ascii="Arial" w:hAnsi="Arial" w:cs="Arial"/>
                <w:lang w:val="sr-Latn-RS" w:eastAsia="en-US"/>
              </w:rPr>
              <w:t>ne obavijesti Koordinaciono tijelo o izmjeni u postojećoj ili potrebi za uvođenjem nove necarinske formalnosti ili promjeni postupka, u skladu sa članom 5 stav</w:t>
            </w:r>
            <w:r w:rsidR="00E7220B" w:rsidRPr="00EB3176">
              <w:rPr>
                <w:rFonts w:ascii="Arial" w:hAnsi="Arial" w:cs="Arial"/>
                <w:lang w:val="sr-Latn-RS" w:eastAsia="en-US"/>
              </w:rPr>
              <w:t>om</w:t>
            </w:r>
            <w:r w:rsidRPr="00EB3176">
              <w:rPr>
                <w:rFonts w:ascii="Arial" w:hAnsi="Arial" w:cs="Arial"/>
                <w:lang w:val="sr-Latn-RS" w:eastAsia="en-US"/>
              </w:rPr>
              <w:t xml:space="preserve"> (9) ovog zakona;</w:t>
            </w:r>
          </w:p>
          <w:p w14:paraId="72B99FE7" w14:textId="464FC741" w:rsidR="002B1D1D" w:rsidRPr="00EB3176" w:rsidRDefault="002B1D1D" w:rsidP="005816F5">
            <w:pPr>
              <w:numPr>
                <w:ilvl w:val="0"/>
                <w:numId w:val="40"/>
              </w:numPr>
              <w:spacing w:after="0"/>
              <w:rPr>
                <w:rFonts w:ascii="Arial" w:hAnsi="Arial" w:cs="Arial"/>
                <w:lang w:val="sr-Latn-RS" w:eastAsia="en-US"/>
              </w:rPr>
            </w:pPr>
            <w:r w:rsidRPr="00EB3176">
              <w:rPr>
                <w:rFonts w:ascii="Arial" w:hAnsi="Arial" w:cs="Arial"/>
                <w:lang w:val="sr-Latn-RS" w:eastAsia="en-US"/>
              </w:rPr>
              <w:t xml:space="preserve">ne upravlja </w:t>
            </w:r>
            <w:r w:rsidR="005A19EA" w:rsidRPr="00EB3176">
              <w:rPr>
                <w:rFonts w:ascii="Arial" w:hAnsi="Arial" w:cs="Arial"/>
                <w:lang w:val="sr-Latn-RS" w:eastAsia="en-US"/>
              </w:rPr>
              <w:t xml:space="preserve">odgovorno </w:t>
            </w:r>
            <w:r w:rsidRPr="00EB3176">
              <w:rPr>
                <w:rFonts w:ascii="Arial" w:hAnsi="Arial" w:cs="Arial"/>
                <w:lang w:val="sr-Latn-RS" w:eastAsia="en-US"/>
              </w:rPr>
              <w:t>referentnim podacima u Nacionalnom jedinstvenom šalteru za carinu koji su u njegovoj nadležnosti, u skladu sa članom 5 stav (10) ovog zakona;</w:t>
            </w:r>
          </w:p>
          <w:p w14:paraId="56384F70" w14:textId="77777777" w:rsidR="002B1D1D" w:rsidRPr="00EB3176" w:rsidRDefault="002B1D1D" w:rsidP="005816F5">
            <w:pPr>
              <w:numPr>
                <w:ilvl w:val="0"/>
                <w:numId w:val="40"/>
              </w:numPr>
              <w:spacing w:after="0"/>
              <w:rPr>
                <w:rFonts w:ascii="Arial" w:hAnsi="Arial" w:cs="Arial"/>
                <w:lang w:val="sr-Latn-RS" w:eastAsia="en-US"/>
              </w:rPr>
            </w:pPr>
            <w:r w:rsidRPr="00EB3176">
              <w:rPr>
                <w:rFonts w:ascii="Arial" w:hAnsi="Arial" w:cs="Arial"/>
                <w:lang w:val="sr-Latn-RS" w:eastAsia="en-US"/>
              </w:rPr>
              <w:t>obrađuje lične podatke u Nacionalnom jedinstvenom šalteru za carinu suprotno svrsi utvrđenoj članom 7 stav (1) tačka 1 ovog zakona;</w:t>
            </w:r>
          </w:p>
          <w:p w14:paraId="494C5287" w14:textId="77777777" w:rsidR="002B1D1D" w:rsidRPr="00EB3176" w:rsidRDefault="002B1D1D" w:rsidP="005816F5">
            <w:pPr>
              <w:numPr>
                <w:ilvl w:val="0"/>
                <w:numId w:val="40"/>
              </w:numPr>
              <w:spacing w:after="0"/>
              <w:rPr>
                <w:rFonts w:ascii="Arial" w:hAnsi="Arial" w:cs="Arial"/>
                <w:lang w:val="sr-Latn-RS" w:eastAsia="en-US"/>
              </w:rPr>
            </w:pPr>
            <w:r w:rsidRPr="00EB3176">
              <w:rPr>
                <w:rFonts w:ascii="Arial" w:hAnsi="Arial" w:cs="Arial"/>
                <w:lang w:val="sr-Latn-RS" w:eastAsia="en-US"/>
              </w:rPr>
              <w:t>obrađuje lične podatke suprotno kategorijama subjekata iz člana 7 stav (2) i/ili kategorijama podataka iz člana 7 stav (3) ovog zakona.</w:t>
            </w:r>
          </w:p>
          <w:p w14:paraId="1006F2E4" w14:textId="584F99AA" w:rsidR="002B1D1D" w:rsidRPr="00EB3176" w:rsidRDefault="002B1D1D" w:rsidP="005816F5">
            <w:pPr>
              <w:spacing w:after="0"/>
              <w:ind w:left="33" w:hanging="33"/>
              <w:rPr>
                <w:rFonts w:ascii="Arial" w:hAnsi="Arial" w:cs="Arial"/>
                <w:lang w:val="sr-Latn-RS" w:eastAsia="en-US"/>
              </w:rPr>
            </w:pPr>
            <w:r w:rsidRPr="00EB3176">
              <w:rPr>
                <w:rFonts w:ascii="Arial" w:hAnsi="Arial" w:cs="Arial"/>
                <w:lang w:val="sr-Latn-RS" w:eastAsia="en-US"/>
              </w:rPr>
              <w:t xml:space="preserve">(2) Novčanom kaznom od </w:t>
            </w:r>
            <w:r w:rsidR="009450E7" w:rsidRPr="009450E7">
              <w:rPr>
                <w:rFonts w:ascii="Arial" w:hAnsi="Arial" w:cs="Arial"/>
                <w:lang w:val="sr-Latn-RS" w:eastAsia="en-US"/>
              </w:rPr>
              <w:t xml:space="preserve">30 </w:t>
            </w:r>
            <w:r w:rsidR="009450E7" w:rsidRPr="00EB3176">
              <w:rPr>
                <w:rFonts w:ascii="Arial" w:hAnsi="Arial" w:cs="Arial"/>
                <w:lang w:val="sr-Latn-RS" w:eastAsia="en-US"/>
              </w:rPr>
              <w:t xml:space="preserve">eura </w:t>
            </w:r>
            <w:r w:rsidR="009450E7">
              <w:rPr>
                <w:rFonts w:ascii="Arial" w:hAnsi="Arial" w:cs="Arial"/>
                <w:lang w:val="sr-Latn-RS" w:eastAsia="en-US"/>
              </w:rPr>
              <w:t>do 2.000 eura</w:t>
            </w:r>
            <w:r w:rsidR="009450E7">
              <w:rPr>
                <w:rFonts w:ascii="Arial" w:hAnsi="Arial" w:cs="Arial"/>
                <w:lang w:val="sr-Latn-RS" w:eastAsia="en-US"/>
              </w:rPr>
              <w:t xml:space="preserve">  </w:t>
            </w:r>
            <w:bookmarkStart w:id="0" w:name="_GoBack"/>
            <w:bookmarkEnd w:id="0"/>
            <w:r w:rsidRPr="00EB3176">
              <w:rPr>
                <w:rFonts w:ascii="Arial" w:hAnsi="Arial" w:cs="Arial"/>
                <w:lang w:val="sr-Latn-RS" w:eastAsia="en-US"/>
              </w:rPr>
              <w:t>kazniće se odgovorno lice u carinskom organu iz člana 5 stav (3) ovog zakona ako:</w:t>
            </w:r>
          </w:p>
          <w:p w14:paraId="75A0D33E" w14:textId="77777777" w:rsidR="002B1D1D" w:rsidRPr="00EB3176" w:rsidRDefault="002B1D1D" w:rsidP="005816F5">
            <w:pPr>
              <w:numPr>
                <w:ilvl w:val="0"/>
                <w:numId w:val="41"/>
              </w:numPr>
              <w:spacing w:after="0"/>
              <w:rPr>
                <w:rFonts w:ascii="Arial" w:hAnsi="Arial" w:cs="Arial"/>
                <w:lang w:val="sr-Latn-RS" w:eastAsia="en-US"/>
              </w:rPr>
            </w:pPr>
            <w:r w:rsidRPr="00EB3176">
              <w:rPr>
                <w:rFonts w:ascii="Arial" w:hAnsi="Arial" w:cs="Arial"/>
                <w:lang w:val="sr-Latn-RS" w:eastAsia="en-US"/>
              </w:rPr>
              <w:t>ne dostavlja relevantne podatke iz carinske deklaracije u skladu sa članom 5 stav (6) ovog zakona;</w:t>
            </w:r>
          </w:p>
          <w:p w14:paraId="35D4D721" w14:textId="77777777" w:rsidR="002B1D1D" w:rsidRPr="00EB3176" w:rsidRDefault="002B1D1D" w:rsidP="005816F5">
            <w:pPr>
              <w:numPr>
                <w:ilvl w:val="0"/>
                <w:numId w:val="41"/>
              </w:numPr>
              <w:spacing w:after="0"/>
              <w:rPr>
                <w:rFonts w:ascii="Arial" w:hAnsi="Arial" w:cs="Arial"/>
                <w:lang w:val="sr-Latn-RS" w:eastAsia="en-US"/>
              </w:rPr>
            </w:pPr>
            <w:r w:rsidRPr="00EB3176">
              <w:rPr>
                <w:rFonts w:ascii="Arial" w:hAnsi="Arial" w:cs="Arial"/>
                <w:lang w:val="sr-Latn-RS" w:eastAsia="en-US"/>
              </w:rPr>
              <w:t>ne imenuje koordinatora i/ili ne dostavi obavještenje o njegovoj promjeni u roku propisanom u članu 5 stavovima (7) i (8) ovog zakona.</w:t>
            </w:r>
          </w:p>
          <w:p w14:paraId="2EACCC88" w14:textId="77777777" w:rsidR="002B1D1D" w:rsidRPr="00EB3176" w:rsidRDefault="002B1D1D" w:rsidP="009C1491">
            <w:pPr>
              <w:spacing w:after="0"/>
              <w:ind w:left="33" w:hanging="33"/>
              <w:jc w:val="left"/>
              <w:rPr>
                <w:rFonts w:ascii="Arial" w:hAnsi="Arial" w:cs="Arial"/>
                <w:b/>
                <w:bCs/>
                <w:lang w:val="sr-Latn-RS" w:eastAsia="en-US"/>
              </w:rPr>
            </w:pPr>
          </w:p>
        </w:tc>
      </w:tr>
      <w:tr w:rsidR="002B1D1D" w:rsidRPr="00EB3176" w14:paraId="1E9FB353" w14:textId="77777777" w:rsidTr="000F77EA">
        <w:tc>
          <w:tcPr>
            <w:tcW w:w="9640" w:type="dxa"/>
          </w:tcPr>
          <w:p w14:paraId="490A52A4" w14:textId="1BD675BE" w:rsidR="002B1D1D" w:rsidRPr="00EB3176" w:rsidRDefault="002B1D1D" w:rsidP="002B1D1D">
            <w:pPr>
              <w:spacing w:after="0"/>
              <w:ind w:left="33" w:hanging="33"/>
              <w:jc w:val="center"/>
              <w:rPr>
                <w:rFonts w:ascii="Arial" w:hAnsi="Arial" w:cs="Arial"/>
                <w:b/>
                <w:bCs/>
                <w:lang w:val="sr-Latn-RS" w:eastAsia="en-US"/>
              </w:rPr>
            </w:pPr>
            <w:r w:rsidRPr="00EB3176">
              <w:rPr>
                <w:rFonts w:ascii="Arial" w:hAnsi="Arial" w:cs="Arial"/>
                <w:b/>
                <w:bCs/>
                <w:lang w:val="sr-Latn-RS" w:eastAsia="en-US"/>
              </w:rPr>
              <w:lastRenderedPageBreak/>
              <w:t>Član 2</w:t>
            </w:r>
            <w:r w:rsidR="00C56F5E" w:rsidRPr="00EB3176">
              <w:rPr>
                <w:rFonts w:ascii="Arial" w:hAnsi="Arial" w:cs="Arial"/>
                <w:b/>
                <w:bCs/>
                <w:lang w:val="sr-Latn-RS" w:eastAsia="en-US"/>
              </w:rPr>
              <w:t>6</w:t>
            </w:r>
          </w:p>
          <w:p w14:paraId="2C114CA0" w14:textId="6433E7AE" w:rsidR="002B1D1D" w:rsidRPr="00EB3176" w:rsidRDefault="002B1D1D" w:rsidP="002B1D1D">
            <w:pPr>
              <w:spacing w:after="0"/>
              <w:ind w:left="33" w:hanging="33"/>
              <w:jc w:val="center"/>
              <w:rPr>
                <w:rFonts w:ascii="Arial" w:hAnsi="Arial" w:cs="Arial"/>
                <w:b/>
                <w:bCs/>
                <w:lang w:val="sr-Latn-RS" w:eastAsia="en-US"/>
              </w:rPr>
            </w:pPr>
            <w:r w:rsidRPr="00EB3176">
              <w:rPr>
                <w:rFonts w:ascii="Arial" w:hAnsi="Arial" w:cs="Arial"/>
                <w:b/>
                <w:bCs/>
                <w:lang w:val="sr-Latn-RS" w:eastAsia="en-US"/>
              </w:rPr>
              <w:t>Novčana kazna za odgovorno lice operatora Nacionalnog jedinstvenog šaltera za carinu</w:t>
            </w:r>
          </w:p>
          <w:p w14:paraId="37410535" w14:textId="77777777" w:rsidR="002B1D1D" w:rsidRPr="00EB3176" w:rsidRDefault="002B1D1D" w:rsidP="002B1D1D">
            <w:pPr>
              <w:spacing w:after="0"/>
              <w:ind w:left="33" w:hanging="33"/>
              <w:jc w:val="center"/>
              <w:rPr>
                <w:rFonts w:ascii="Arial" w:hAnsi="Arial" w:cs="Arial"/>
                <w:lang w:val="sr-Latn-RS" w:eastAsia="en-US"/>
              </w:rPr>
            </w:pPr>
          </w:p>
          <w:p w14:paraId="2EB550F2" w14:textId="2BB86438" w:rsidR="002B1D1D" w:rsidRPr="00EB3176" w:rsidRDefault="002B1D1D" w:rsidP="005816F5">
            <w:pPr>
              <w:spacing w:after="0"/>
              <w:ind w:left="33" w:hanging="33"/>
              <w:rPr>
                <w:rFonts w:ascii="Arial" w:hAnsi="Arial" w:cs="Arial"/>
                <w:lang w:val="sr-Latn-RS" w:eastAsia="en-US"/>
              </w:rPr>
            </w:pPr>
            <w:r w:rsidRPr="00EB3176">
              <w:rPr>
                <w:rFonts w:ascii="Arial" w:hAnsi="Arial" w:cs="Arial"/>
                <w:lang w:val="sr-Latn-RS" w:eastAsia="en-US"/>
              </w:rPr>
              <w:t xml:space="preserve">Novčanom kaznom </w:t>
            </w:r>
            <w:r w:rsidRPr="009450E7">
              <w:rPr>
                <w:rFonts w:ascii="Arial" w:hAnsi="Arial" w:cs="Arial"/>
                <w:lang w:val="sr-Latn-RS" w:eastAsia="en-US"/>
              </w:rPr>
              <w:t xml:space="preserve">od </w:t>
            </w:r>
            <w:r w:rsidR="009450E7" w:rsidRPr="009450E7">
              <w:rPr>
                <w:rFonts w:ascii="Arial" w:hAnsi="Arial" w:cs="Arial"/>
                <w:lang w:val="sr-Latn-RS" w:eastAsia="en-US"/>
              </w:rPr>
              <w:t xml:space="preserve">30 eura do 2.000 </w:t>
            </w:r>
            <w:r w:rsidRPr="009450E7">
              <w:rPr>
                <w:rFonts w:ascii="Arial" w:hAnsi="Arial" w:cs="Arial"/>
                <w:lang w:val="sr-Latn-RS" w:eastAsia="en-US"/>
              </w:rPr>
              <w:t>eura</w:t>
            </w:r>
            <w:r w:rsidRPr="00EB3176">
              <w:rPr>
                <w:rFonts w:ascii="Arial" w:hAnsi="Arial" w:cs="Arial"/>
                <w:lang w:val="sr-Latn-RS" w:eastAsia="en-US"/>
              </w:rPr>
              <w:t xml:space="preserve"> kazniće se odgovorno lice operatora Nacionalnog jedinstvenog šaltera za carinu ako:</w:t>
            </w:r>
          </w:p>
          <w:p w14:paraId="7CEF1DF1" w14:textId="12912CBA" w:rsidR="002B1D1D" w:rsidRPr="00EB3176" w:rsidRDefault="002B1D1D" w:rsidP="005816F5">
            <w:pPr>
              <w:numPr>
                <w:ilvl w:val="0"/>
                <w:numId w:val="42"/>
              </w:numPr>
              <w:spacing w:after="0"/>
              <w:rPr>
                <w:rFonts w:ascii="Arial" w:hAnsi="Arial" w:cs="Arial"/>
                <w:lang w:val="sr-Latn-RS" w:eastAsia="en-US"/>
              </w:rPr>
            </w:pPr>
            <w:r w:rsidRPr="00EB3176">
              <w:rPr>
                <w:rFonts w:ascii="Arial" w:hAnsi="Arial" w:cs="Arial"/>
                <w:lang w:val="sr-Latn-RS" w:eastAsia="en-US"/>
              </w:rPr>
              <w:t xml:space="preserve">ne omogući pristup Nacionalnom jedinstvenom šalteru za carinu drugim javnopravnim organima i privrednim subjektima u skladu sa članom 12 stav (2) </w:t>
            </w:r>
            <w:r w:rsidR="00233578" w:rsidRPr="00EB3176">
              <w:rPr>
                <w:rFonts w:ascii="Arial" w:hAnsi="Arial" w:cs="Arial"/>
                <w:lang w:val="sr-Latn-RS" w:eastAsia="en-US"/>
              </w:rPr>
              <w:t xml:space="preserve">tačkom </w:t>
            </w:r>
            <w:r w:rsidRPr="00EB3176">
              <w:rPr>
                <w:rFonts w:ascii="Arial" w:hAnsi="Arial" w:cs="Arial"/>
                <w:lang w:val="sr-Latn-RS" w:eastAsia="en-US"/>
              </w:rPr>
              <w:t>1</w:t>
            </w:r>
            <w:r w:rsidR="007C3F71" w:rsidRPr="00EB3176">
              <w:rPr>
                <w:rFonts w:ascii="Arial" w:hAnsi="Arial" w:cs="Arial"/>
                <w:lang w:val="sr-Latn-RS" w:eastAsia="en-US"/>
              </w:rPr>
              <w:t xml:space="preserve"> </w:t>
            </w:r>
            <w:r w:rsidRPr="00EB3176">
              <w:rPr>
                <w:rFonts w:ascii="Arial" w:hAnsi="Arial" w:cs="Arial"/>
                <w:lang w:val="sr-Latn-RS" w:eastAsia="en-US"/>
              </w:rPr>
              <w:t>ovog zakona;</w:t>
            </w:r>
          </w:p>
          <w:p w14:paraId="26077FCE" w14:textId="3D4153FB" w:rsidR="002B1D1D" w:rsidRPr="00EB3176" w:rsidRDefault="002B1D1D" w:rsidP="005816F5">
            <w:pPr>
              <w:numPr>
                <w:ilvl w:val="0"/>
                <w:numId w:val="42"/>
              </w:numPr>
              <w:spacing w:after="0"/>
              <w:rPr>
                <w:rFonts w:ascii="Arial" w:hAnsi="Arial" w:cs="Arial"/>
                <w:lang w:val="sr-Latn-RS" w:eastAsia="en-US"/>
              </w:rPr>
            </w:pPr>
            <w:r w:rsidRPr="00EB3176">
              <w:rPr>
                <w:rFonts w:ascii="Arial" w:hAnsi="Arial" w:cs="Arial"/>
                <w:lang w:val="sr-Latn-RS" w:eastAsia="en-US"/>
              </w:rPr>
              <w:t>ne vrši održavanje i ne obezb</w:t>
            </w:r>
            <w:r w:rsidR="0004170F" w:rsidRPr="00EB3176">
              <w:rPr>
                <w:rFonts w:ascii="Arial" w:hAnsi="Arial" w:cs="Arial"/>
                <w:lang w:val="sr-Latn-RS" w:eastAsia="en-US"/>
              </w:rPr>
              <w:t>i</w:t>
            </w:r>
            <w:r w:rsidRPr="00EB3176">
              <w:rPr>
                <w:rFonts w:ascii="Arial" w:hAnsi="Arial" w:cs="Arial"/>
                <w:lang w:val="sr-Latn-RS" w:eastAsia="en-US"/>
              </w:rPr>
              <w:t>jedi nesmetano funkcionisanj</w:t>
            </w:r>
            <w:r w:rsidR="007C3F71" w:rsidRPr="00EB3176">
              <w:rPr>
                <w:rFonts w:ascii="Arial" w:hAnsi="Arial" w:cs="Arial"/>
                <w:lang w:val="sr-Latn-RS" w:eastAsia="en-US"/>
              </w:rPr>
              <w:t>e</w:t>
            </w:r>
            <w:r w:rsidRPr="00EB3176">
              <w:rPr>
                <w:rFonts w:ascii="Arial" w:hAnsi="Arial" w:cs="Arial"/>
                <w:lang w:val="sr-Latn-RS" w:eastAsia="en-US"/>
              </w:rPr>
              <w:t xml:space="preserve"> Nacionalnog jedinstvenog šaltera </w:t>
            </w:r>
            <w:r w:rsidR="00C353FB" w:rsidRPr="00EB3176">
              <w:rPr>
                <w:rFonts w:ascii="Arial" w:hAnsi="Arial" w:cs="Arial"/>
                <w:lang w:val="sr-Latn-RS" w:eastAsia="en-US"/>
              </w:rPr>
              <w:t xml:space="preserve">za carinu </w:t>
            </w:r>
            <w:r w:rsidRPr="00EB3176">
              <w:rPr>
                <w:rFonts w:ascii="Arial" w:hAnsi="Arial" w:cs="Arial"/>
                <w:lang w:val="sr-Latn-RS" w:eastAsia="en-US"/>
              </w:rPr>
              <w:t xml:space="preserve">u skladu sa članom 12 stav (2) </w:t>
            </w:r>
            <w:r w:rsidR="00233578" w:rsidRPr="00EB3176">
              <w:rPr>
                <w:rFonts w:ascii="Arial" w:hAnsi="Arial" w:cs="Arial"/>
                <w:lang w:val="sr-Latn-RS" w:eastAsia="en-US"/>
              </w:rPr>
              <w:t xml:space="preserve">tačkom </w:t>
            </w:r>
            <w:r w:rsidRPr="00EB3176">
              <w:rPr>
                <w:rFonts w:ascii="Arial" w:hAnsi="Arial" w:cs="Arial"/>
                <w:lang w:val="sr-Latn-RS" w:eastAsia="en-US"/>
              </w:rPr>
              <w:t>2 ovog zakona;</w:t>
            </w:r>
          </w:p>
          <w:p w14:paraId="7C5C9212" w14:textId="45049DE5" w:rsidR="002B1D1D" w:rsidRPr="00EB3176" w:rsidRDefault="002B1D1D" w:rsidP="005816F5">
            <w:pPr>
              <w:numPr>
                <w:ilvl w:val="0"/>
                <w:numId w:val="42"/>
              </w:numPr>
              <w:spacing w:after="0"/>
              <w:rPr>
                <w:rFonts w:ascii="Arial" w:hAnsi="Arial" w:cs="Arial"/>
                <w:lang w:val="sr-Latn-RS" w:eastAsia="en-US"/>
              </w:rPr>
            </w:pPr>
            <w:r w:rsidRPr="00EB3176">
              <w:rPr>
                <w:rFonts w:ascii="Arial" w:hAnsi="Arial" w:cs="Arial"/>
                <w:lang w:val="sr-Latn-RS" w:eastAsia="en-US"/>
              </w:rPr>
              <w:t xml:space="preserve">ne preduzme odgovarajuće mjere informacione bezbjednosti Nacionalnog jedinstvenog šaltera za carinu i ne obezbijedi rezervne kopije podataka, u skladu sa članom 12 stav (2) </w:t>
            </w:r>
            <w:r w:rsidR="00233578" w:rsidRPr="00EB3176">
              <w:rPr>
                <w:rFonts w:ascii="Arial" w:hAnsi="Arial" w:cs="Arial"/>
                <w:lang w:val="sr-Latn-RS" w:eastAsia="en-US"/>
              </w:rPr>
              <w:t xml:space="preserve">tačkom </w:t>
            </w:r>
            <w:r w:rsidRPr="00EB3176">
              <w:rPr>
                <w:rFonts w:ascii="Arial" w:hAnsi="Arial" w:cs="Arial"/>
                <w:lang w:val="sr-Latn-RS" w:eastAsia="en-US"/>
              </w:rPr>
              <w:t>4 ovog zakona;</w:t>
            </w:r>
          </w:p>
          <w:p w14:paraId="065CAF8F" w14:textId="3605CBAC" w:rsidR="002B1D1D" w:rsidRPr="00EB3176" w:rsidRDefault="002B1D1D" w:rsidP="005816F5">
            <w:pPr>
              <w:numPr>
                <w:ilvl w:val="0"/>
                <w:numId w:val="42"/>
              </w:numPr>
              <w:spacing w:after="0"/>
              <w:rPr>
                <w:rFonts w:ascii="Arial" w:hAnsi="Arial" w:cs="Arial"/>
                <w:lang w:val="sr-Latn-RS" w:eastAsia="en-US"/>
              </w:rPr>
            </w:pPr>
            <w:r w:rsidRPr="00EB3176">
              <w:rPr>
                <w:rFonts w:ascii="Arial" w:hAnsi="Arial" w:cs="Arial"/>
                <w:lang w:val="sr-Latn-RS" w:eastAsia="en-US"/>
              </w:rPr>
              <w:t xml:space="preserve">ne upravlja referentnim podacima u skladu sa članom 12 stav (2) </w:t>
            </w:r>
            <w:r w:rsidR="00233578" w:rsidRPr="00EB3176">
              <w:rPr>
                <w:rFonts w:ascii="Arial" w:hAnsi="Arial" w:cs="Arial"/>
                <w:lang w:val="sr-Latn-RS" w:eastAsia="en-US"/>
              </w:rPr>
              <w:t xml:space="preserve">tačkom </w:t>
            </w:r>
            <w:r w:rsidRPr="00EB3176">
              <w:rPr>
                <w:rFonts w:ascii="Arial" w:hAnsi="Arial" w:cs="Arial"/>
                <w:lang w:val="sr-Latn-RS" w:eastAsia="en-US"/>
              </w:rPr>
              <w:t>6 ovog zakona;</w:t>
            </w:r>
          </w:p>
          <w:p w14:paraId="2CC7AD88" w14:textId="7FE3FD8F" w:rsidR="002B1D1D" w:rsidRPr="00EB3176" w:rsidRDefault="002B1D1D" w:rsidP="005816F5">
            <w:pPr>
              <w:numPr>
                <w:ilvl w:val="0"/>
                <w:numId w:val="42"/>
              </w:numPr>
              <w:spacing w:after="0"/>
              <w:rPr>
                <w:rFonts w:ascii="Arial" w:hAnsi="Arial" w:cs="Arial"/>
                <w:lang w:val="sr-Latn-RS" w:eastAsia="en-US"/>
              </w:rPr>
            </w:pPr>
            <w:r w:rsidRPr="00EB3176">
              <w:rPr>
                <w:rFonts w:ascii="Arial" w:hAnsi="Arial" w:cs="Arial"/>
                <w:lang w:val="sr-Latn-RS" w:eastAsia="en-US"/>
              </w:rPr>
              <w:t xml:space="preserve">ne omogući uvid i preuzimanje izvještaja u skladu sa članom 12 stav (2) </w:t>
            </w:r>
            <w:r w:rsidR="00233578" w:rsidRPr="00EB3176">
              <w:rPr>
                <w:rFonts w:ascii="Arial" w:hAnsi="Arial" w:cs="Arial"/>
                <w:lang w:val="sr-Latn-RS" w:eastAsia="en-US"/>
              </w:rPr>
              <w:t xml:space="preserve">tačkom </w:t>
            </w:r>
            <w:r w:rsidRPr="00EB3176">
              <w:rPr>
                <w:rFonts w:ascii="Arial" w:hAnsi="Arial" w:cs="Arial"/>
                <w:lang w:val="sr-Latn-RS" w:eastAsia="en-US"/>
              </w:rPr>
              <w:t>7 ovog zakona; i</w:t>
            </w:r>
          </w:p>
          <w:p w14:paraId="0359172C" w14:textId="7FF157D8" w:rsidR="002B1D1D" w:rsidRPr="00EB3176" w:rsidRDefault="002B1D1D" w:rsidP="005816F5">
            <w:pPr>
              <w:numPr>
                <w:ilvl w:val="0"/>
                <w:numId w:val="42"/>
              </w:numPr>
              <w:spacing w:after="0"/>
              <w:rPr>
                <w:rFonts w:ascii="Arial" w:hAnsi="Arial" w:cs="Arial"/>
                <w:lang w:val="sr-Latn-RS" w:eastAsia="en-US"/>
              </w:rPr>
            </w:pPr>
            <w:r w:rsidRPr="00EB3176">
              <w:rPr>
                <w:rFonts w:ascii="Arial" w:hAnsi="Arial" w:cs="Arial"/>
                <w:lang w:val="sr-Latn-RS" w:eastAsia="en-US"/>
              </w:rPr>
              <w:t xml:space="preserve">ne čuva i ne arhivira dokumentaciju u rokovima predviđenim carinskim i posebnim propisima koji uređuju necarinske formalnosti, u skladu sa članom 12 stav (2) </w:t>
            </w:r>
            <w:r w:rsidR="00233578" w:rsidRPr="00EB3176">
              <w:rPr>
                <w:rFonts w:ascii="Arial" w:hAnsi="Arial" w:cs="Arial"/>
                <w:lang w:val="sr-Latn-RS" w:eastAsia="en-US"/>
              </w:rPr>
              <w:t xml:space="preserve">tačkom </w:t>
            </w:r>
            <w:r w:rsidRPr="00EB3176">
              <w:rPr>
                <w:rFonts w:ascii="Arial" w:hAnsi="Arial" w:cs="Arial"/>
                <w:lang w:val="sr-Latn-RS" w:eastAsia="en-US"/>
              </w:rPr>
              <w:t>8 ovog zakona.</w:t>
            </w:r>
          </w:p>
          <w:p w14:paraId="4AEA6E8B" w14:textId="77777777" w:rsidR="002B1D1D" w:rsidRPr="00EB3176" w:rsidRDefault="002B1D1D" w:rsidP="009C1491">
            <w:pPr>
              <w:spacing w:after="0"/>
              <w:ind w:left="33" w:hanging="33"/>
              <w:jc w:val="left"/>
              <w:rPr>
                <w:rFonts w:ascii="Arial" w:hAnsi="Arial" w:cs="Arial"/>
                <w:b/>
                <w:bCs/>
                <w:lang w:val="sr-Latn-RS" w:eastAsia="en-US"/>
              </w:rPr>
            </w:pPr>
          </w:p>
        </w:tc>
      </w:tr>
      <w:tr w:rsidR="002B1D1D" w:rsidRPr="00EB3176" w14:paraId="1568EB53" w14:textId="77777777" w:rsidTr="000F77EA">
        <w:tc>
          <w:tcPr>
            <w:tcW w:w="9640" w:type="dxa"/>
          </w:tcPr>
          <w:p w14:paraId="67337119" w14:textId="68C3F16D" w:rsidR="002B1D1D" w:rsidRPr="00EB3176" w:rsidRDefault="002B1D1D" w:rsidP="002B1D1D">
            <w:pPr>
              <w:spacing w:after="0"/>
              <w:ind w:left="33" w:hanging="33"/>
              <w:jc w:val="center"/>
              <w:rPr>
                <w:rFonts w:ascii="Arial" w:hAnsi="Arial" w:cs="Arial"/>
                <w:b/>
                <w:bCs/>
                <w:lang w:val="sr-Latn-RS" w:eastAsia="en-US"/>
              </w:rPr>
            </w:pPr>
            <w:r w:rsidRPr="00EB3176">
              <w:rPr>
                <w:rFonts w:ascii="Arial" w:hAnsi="Arial" w:cs="Arial"/>
                <w:b/>
                <w:bCs/>
                <w:lang w:val="sr-Latn-RS" w:eastAsia="en-US"/>
              </w:rPr>
              <w:lastRenderedPageBreak/>
              <w:t>Član 2</w:t>
            </w:r>
            <w:r w:rsidR="00C56F5E" w:rsidRPr="00EB3176">
              <w:rPr>
                <w:rFonts w:ascii="Arial" w:hAnsi="Arial" w:cs="Arial"/>
                <w:b/>
                <w:bCs/>
                <w:lang w:val="sr-Latn-RS" w:eastAsia="en-US"/>
              </w:rPr>
              <w:t>7</w:t>
            </w:r>
          </w:p>
          <w:p w14:paraId="3B86ADF0" w14:textId="00EF377D" w:rsidR="002B1D1D" w:rsidRPr="00EB3176" w:rsidRDefault="002B1D1D" w:rsidP="002B1D1D">
            <w:pPr>
              <w:spacing w:after="0"/>
              <w:ind w:left="33" w:hanging="33"/>
              <w:jc w:val="center"/>
              <w:rPr>
                <w:rFonts w:ascii="Arial" w:hAnsi="Arial" w:cs="Arial"/>
                <w:b/>
                <w:bCs/>
                <w:lang w:val="sr-Latn-RS" w:eastAsia="en-US"/>
              </w:rPr>
            </w:pPr>
            <w:r w:rsidRPr="00EB3176">
              <w:rPr>
                <w:rFonts w:ascii="Arial" w:hAnsi="Arial" w:cs="Arial"/>
                <w:b/>
                <w:bCs/>
                <w:lang w:val="sr-Latn-RS" w:eastAsia="en-US"/>
              </w:rPr>
              <w:t>Prekršajni postupak i prek</w:t>
            </w:r>
            <w:r w:rsidR="00FC52A8" w:rsidRPr="00EB3176">
              <w:rPr>
                <w:rFonts w:ascii="Arial" w:hAnsi="Arial" w:cs="Arial"/>
                <w:b/>
                <w:bCs/>
                <w:lang w:val="sr-Latn-RS" w:eastAsia="en-US"/>
              </w:rPr>
              <w:t>r</w:t>
            </w:r>
            <w:r w:rsidRPr="00EB3176">
              <w:rPr>
                <w:rFonts w:ascii="Arial" w:hAnsi="Arial" w:cs="Arial"/>
                <w:b/>
                <w:bCs/>
                <w:lang w:val="sr-Latn-RS" w:eastAsia="en-US"/>
              </w:rPr>
              <w:t>šajne sankcije</w:t>
            </w:r>
          </w:p>
          <w:p w14:paraId="38CBB292" w14:textId="77777777" w:rsidR="002B1D1D" w:rsidRPr="00EB3176" w:rsidRDefault="002B1D1D" w:rsidP="002B1D1D">
            <w:pPr>
              <w:spacing w:after="0"/>
              <w:ind w:left="33" w:hanging="33"/>
              <w:jc w:val="left"/>
              <w:rPr>
                <w:rFonts w:ascii="Arial" w:hAnsi="Arial" w:cs="Arial"/>
                <w:lang w:val="sr-Latn-RS" w:eastAsia="en-US"/>
              </w:rPr>
            </w:pPr>
          </w:p>
          <w:p w14:paraId="13C9E517" w14:textId="77777777" w:rsidR="002B1D1D" w:rsidRPr="00EB3176" w:rsidRDefault="002B1D1D" w:rsidP="005816F5">
            <w:pPr>
              <w:spacing w:after="0"/>
              <w:ind w:left="33" w:hanging="33"/>
              <w:rPr>
                <w:rFonts w:ascii="Arial" w:hAnsi="Arial" w:cs="Arial"/>
                <w:lang w:val="sr-Latn-RS" w:eastAsia="en-US"/>
              </w:rPr>
            </w:pPr>
            <w:r w:rsidRPr="00EB3176">
              <w:rPr>
                <w:rFonts w:ascii="Arial" w:hAnsi="Arial" w:cs="Arial"/>
                <w:lang w:val="sr-Latn-RS" w:eastAsia="en-US"/>
              </w:rPr>
              <w:t>Za prekršaje utvrđene ovim zakonom, nadležni sud u prekršajnom postupku vodi postupak i izriče prekršajnu sankciju, u skladu sa zakonom kojim se uređuju prekršaji.</w:t>
            </w:r>
          </w:p>
          <w:p w14:paraId="40AF053E" w14:textId="798E5178" w:rsidR="002B1D1D" w:rsidRPr="00EB3176" w:rsidRDefault="002B1D1D" w:rsidP="002B1D1D">
            <w:pPr>
              <w:spacing w:after="0"/>
              <w:ind w:left="33" w:hanging="33"/>
              <w:jc w:val="left"/>
              <w:rPr>
                <w:rFonts w:ascii="Arial" w:hAnsi="Arial" w:cs="Arial"/>
                <w:b/>
                <w:bCs/>
                <w:lang w:val="sr-Latn-RS" w:eastAsia="en-US"/>
              </w:rPr>
            </w:pPr>
          </w:p>
        </w:tc>
      </w:tr>
      <w:tr w:rsidR="002B1D1D" w:rsidRPr="00EB3176" w14:paraId="5D2F66BE" w14:textId="77777777" w:rsidTr="000F77EA">
        <w:tc>
          <w:tcPr>
            <w:tcW w:w="9640" w:type="dxa"/>
          </w:tcPr>
          <w:p w14:paraId="7A6B5312" w14:textId="4011DB75" w:rsidR="002B1D1D" w:rsidRPr="00EB3176" w:rsidRDefault="002B1D1D" w:rsidP="002B1D1D">
            <w:pPr>
              <w:spacing w:after="0"/>
              <w:ind w:left="33" w:hanging="33"/>
              <w:jc w:val="center"/>
              <w:rPr>
                <w:rFonts w:ascii="Arial" w:hAnsi="Arial" w:cs="Arial"/>
                <w:b/>
                <w:bCs/>
                <w:lang w:val="sr-Latn-RS" w:eastAsia="en-US"/>
              </w:rPr>
            </w:pPr>
            <w:r w:rsidRPr="00EB3176">
              <w:rPr>
                <w:rFonts w:ascii="Arial" w:hAnsi="Arial" w:cs="Arial"/>
                <w:b/>
                <w:bCs/>
                <w:lang w:val="sr-Latn-RS" w:eastAsia="en-US"/>
              </w:rPr>
              <w:t>Član 2</w:t>
            </w:r>
            <w:r w:rsidR="00C56F5E" w:rsidRPr="00EB3176">
              <w:rPr>
                <w:rFonts w:ascii="Arial" w:hAnsi="Arial" w:cs="Arial"/>
                <w:b/>
                <w:bCs/>
                <w:lang w:val="sr-Latn-RS" w:eastAsia="en-US"/>
              </w:rPr>
              <w:t>8</w:t>
            </w:r>
          </w:p>
          <w:p w14:paraId="025EC909" w14:textId="09D81F32" w:rsidR="002B1D1D" w:rsidRPr="00EB3176" w:rsidRDefault="002B1D1D" w:rsidP="002B1D1D">
            <w:pPr>
              <w:spacing w:after="0"/>
              <w:ind w:left="33" w:hanging="33"/>
              <w:jc w:val="center"/>
              <w:rPr>
                <w:rFonts w:ascii="Arial" w:hAnsi="Arial" w:cs="Arial"/>
                <w:b/>
                <w:bCs/>
                <w:lang w:val="sr-Latn-RS" w:eastAsia="en-US"/>
              </w:rPr>
            </w:pPr>
            <w:r w:rsidRPr="00EB3176">
              <w:rPr>
                <w:rFonts w:ascii="Arial" w:hAnsi="Arial" w:cs="Arial"/>
                <w:b/>
                <w:bCs/>
                <w:lang w:val="sr-Latn-RS" w:eastAsia="en-US"/>
              </w:rPr>
              <w:t>Prekršajni nalog</w:t>
            </w:r>
          </w:p>
          <w:p w14:paraId="09531C8A" w14:textId="77777777" w:rsidR="002B1D1D" w:rsidRPr="00EB3176" w:rsidRDefault="002B1D1D" w:rsidP="002B1D1D">
            <w:pPr>
              <w:spacing w:after="0"/>
              <w:ind w:left="33" w:hanging="33"/>
              <w:jc w:val="left"/>
              <w:rPr>
                <w:rFonts w:ascii="Arial" w:hAnsi="Arial" w:cs="Arial"/>
                <w:lang w:val="sr-Latn-RS" w:eastAsia="en-US"/>
              </w:rPr>
            </w:pPr>
          </w:p>
          <w:p w14:paraId="547A8B70" w14:textId="57771DBB" w:rsidR="002B1D1D" w:rsidRPr="00EB3176" w:rsidRDefault="00EE5989" w:rsidP="002B1D1D">
            <w:pPr>
              <w:spacing w:after="0"/>
              <w:ind w:left="33" w:hanging="33"/>
              <w:jc w:val="left"/>
              <w:rPr>
                <w:rFonts w:ascii="Arial" w:hAnsi="Arial" w:cs="Arial"/>
                <w:lang w:val="sr-Latn-RS" w:eastAsia="en-US"/>
              </w:rPr>
            </w:pPr>
            <w:r w:rsidRPr="00EB3176">
              <w:rPr>
                <w:rFonts w:ascii="Arial" w:hAnsi="Arial" w:cs="Arial"/>
                <w:lang w:val="sr-Latn-RS" w:eastAsia="en-US"/>
              </w:rPr>
              <w:t>Prekršajni nalog z</w:t>
            </w:r>
            <w:r w:rsidR="002B1D1D" w:rsidRPr="00EB3176">
              <w:rPr>
                <w:rFonts w:ascii="Arial" w:hAnsi="Arial" w:cs="Arial"/>
                <w:lang w:val="sr-Latn-RS" w:eastAsia="en-US"/>
              </w:rPr>
              <w:t xml:space="preserve">a prekršaje </w:t>
            </w:r>
            <w:r w:rsidRPr="00EB3176">
              <w:rPr>
                <w:rFonts w:ascii="Arial" w:hAnsi="Arial" w:cs="Arial"/>
                <w:lang w:val="sr-Latn-RS" w:eastAsia="en-US"/>
              </w:rPr>
              <w:t xml:space="preserve">propisane </w:t>
            </w:r>
            <w:r w:rsidR="002B1D1D" w:rsidRPr="00EB3176">
              <w:rPr>
                <w:rFonts w:ascii="Arial" w:hAnsi="Arial" w:cs="Arial"/>
                <w:lang w:val="sr-Latn-RS" w:eastAsia="en-US"/>
              </w:rPr>
              <w:t xml:space="preserve">u članovima </w:t>
            </w:r>
            <w:r w:rsidR="00AD35CD" w:rsidRPr="00EB3176">
              <w:rPr>
                <w:rFonts w:ascii="Arial" w:hAnsi="Arial" w:cs="Arial"/>
                <w:lang w:val="sr-Latn-RS" w:eastAsia="en-US"/>
              </w:rPr>
              <w:t>25</w:t>
            </w:r>
            <w:r w:rsidR="002B1D1D" w:rsidRPr="00EB3176">
              <w:rPr>
                <w:rFonts w:ascii="Arial" w:hAnsi="Arial" w:cs="Arial"/>
                <w:lang w:val="sr-Latn-RS" w:eastAsia="en-US"/>
              </w:rPr>
              <w:t xml:space="preserve"> i </w:t>
            </w:r>
            <w:r w:rsidR="00AD35CD" w:rsidRPr="00EB3176">
              <w:rPr>
                <w:rFonts w:ascii="Arial" w:hAnsi="Arial" w:cs="Arial"/>
                <w:lang w:val="sr-Latn-RS" w:eastAsia="en-US"/>
              </w:rPr>
              <w:t>26</w:t>
            </w:r>
            <w:r w:rsidR="002B1D1D" w:rsidRPr="00EB3176">
              <w:rPr>
                <w:rFonts w:ascii="Arial" w:hAnsi="Arial" w:cs="Arial"/>
                <w:lang w:val="sr-Latn-RS" w:eastAsia="en-US"/>
              </w:rPr>
              <w:t xml:space="preserve"> ovog zakona izdaje </w:t>
            </w:r>
            <w:r w:rsidRPr="00EB3176">
              <w:rPr>
                <w:rFonts w:ascii="Arial" w:hAnsi="Arial" w:cs="Arial"/>
                <w:lang w:val="sr-Latn-RS" w:eastAsia="en-US"/>
              </w:rPr>
              <w:t xml:space="preserve">se </w:t>
            </w:r>
            <w:r w:rsidR="002B1D1D" w:rsidRPr="00EB3176">
              <w:rPr>
                <w:rFonts w:ascii="Arial" w:hAnsi="Arial" w:cs="Arial"/>
                <w:lang w:val="sr-Latn-RS" w:eastAsia="en-US"/>
              </w:rPr>
              <w:t>u skladu sa zakonom kojim se uređuju prekršaji.</w:t>
            </w:r>
          </w:p>
          <w:p w14:paraId="066608BB" w14:textId="29C6D321" w:rsidR="002B1D1D" w:rsidRPr="00EB3176" w:rsidRDefault="002B1D1D" w:rsidP="002B1D1D">
            <w:pPr>
              <w:spacing w:after="0"/>
              <w:ind w:left="33" w:hanging="33"/>
              <w:jc w:val="left"/>
              <w:rPr>
                <w:rFonts w:ascii="Arial" w:hAnsi="Arial" w:cs="Arial"/>
                <w:lang w:val="sr-Latn-RS" w:eastAsia="en-US"/>
              </w:rPr>
            </w:pPr>
          </w:p>
          <w:p w14:paraId="7F40349D" w14:textId="7C442616" w:rsidR="002B1D1D" w:rsidRPr="00EB3176" w:rsidRDefault="002B1D1D" w:rsidP="002B1D1D">
            <w:pPr>
              <w:spacing w:after="0"/>
              <w:ind w:left="33" w:hanging="33"/>
              <w:jc w:val="left"/>
              <w:rPr>
                <w:rFonts w:ascii="Arial" w:hAnsi="Arial" w:cs="Arial"/>
                <w:b/>
                <w:bCs/>
                <w:lang w:val="sr-Latn-RS" w:eastAsia="en-US"/>
              </w:rPr>
            </w:pPr>
          </w:p>
        </w:tc>
      </w:tr>
      <w:tr w:rsidR="002B1D1D" w:rsidRPr="00EB3176" w14:paraId="69FBD4C1" w14:textId="77777777" w:rsidTr="000F77EA">
        <w:tc>
          <w:tcPr>
            <w:tcW w:w="9640" w:type="dxa"/>
          </w:tcPr>
          <w:p w14:paraId="620F3302" w14:textId="278FE907" w:rsidR="002B1D1D" w:rsidRPr="00EB3176" w:rsidRDefault="002B1D1D" w:rsidP="002B1D1D">
            <w:pPr>
              <w:spacing w:after="0"/>
              <w:ind w:left="33" w:hanging="33"/>
              <w:jc w:val="center"/>
              <w:rPr>
                <w:rFonts w:ascii="Arial" w:hAnsi="Arial" w:cs="Arial"/>
                <w:b/>
                <w:bCs/>
                <w:lang w:val="en-US" w:eastAsia="en-US"/>
              </w:rPr>
            </w:pPr>
            <w:r w:rsidRPr="00EB3176">
              <w:rPr>
                <w:rFonts w:ascii="Arial" w:hAnsi="Arial" w:cs="Arial"/>
                <w:b/>
                <w:bCs/>
                <w:lang w:val="en-US" w:eastAsia="en-US"/>
              </w:rPr>
              <w:t>GLAVA VI</w:t>
            </w:r>
          </w:p>
          <w:p w14:paraId="7C24BBA6" w14:textId="77777777" w:rsidR="002B1D1D" w:rsidRPr="00EB3176" w:rsidRDefault="002B1D1D" w:rsidP="002B1D1D">
            <w:pPr>
              <w:spacing w:after="0"/>
              <w:ind w:left="33" w:hanging="33"/>
              <w:jc w:val="center"/>
              <w:rPr>
                <w:rFonts w:ascii="Arial" w:hAnsi="Arial" w:cs="Arial"/>
                <w:b/>
                <w:bCs/>
                <w:lang w:val="en-US" w:eastAsia="en-US"/>
              </w:rPr>
            </w:pPr>
            <w:r w:rsidRPr="00EB3176">
              <w:rPr>
                <w:rFonts w:ascii="Arial" w:hAnsi="Arial" w:cs="Arial"/>
                <w:b/>
                <w:bCs/>
                <w:lang w:val="en-US" w:eastAsia="en-US"/>
              </w:rPr>
              <w:t>Prelazne i završne odredbe</w:t>
            </w:r>
          </w:p>
          <w:p w14:paraId="283FCD09" w14:textId="77777777" w:rsidR="002B1D1D" w:rsidRPr="00EB3176" w:rsidRDefault="002B1D1D" w:rsidP="002B1D1D">
            <w:pPr>
              <w:spacing w:after="0"/>
              <w:ind w:left="33" w:hanging="33"/>
              <w:jc w:val="center"/>
              <w:rPr>
                <w:rFonts w:ascii="Arial" w:hAnsi="Arial" w:cs="Arial"/>
                <w:b/>
                <w:bCs/>
                <w:lang w:val="en-US" w:eastAsia="en-US"/>
              </w:rPr>
            </w:pPr>
          </w:p>
          <w:p w14:paraId="32A9A451" w14:textId="0FBC80E7" w:rsidR="002B1D1D" w:rsidRPr="00EB3176" w:rsidRDefault="002B1D1D" w:rsidP="002B1D1D">
            <w:pPr>
              <w:spacing w:after="0"/>
              <w:ind w:left="33" w:hanging="33"/>
              <w:jc w:val="center"/>
              <w:rPr>
                <w:rFonts w:ascii="Arial" w:hAnsi="Arial" w:cs="Arial"/>
                <w:b/>
                <w:bCs/>
                <w:lang w:val="en-US" w:eastAsia="en-US"/>
              </w:rPr>
            </w:pPr>
            <w:r w:rsidRPr="00EB3176">
              <w:rPr>
                <w:rFonts w:ascii="Arial" w:hAnsi="Arial" w:cs="Arial"/>
                <w:b/>
                <w:bCs/>
                <w:lang w:val="en-US" w:eastAsia="en-US"/>
              </w:rPr>
              <w:t xml:space="preserve">Član </w:t>
            </w:r>
            <w:r w:rsidR="00C56F5E" w:rsidRPr="00EB3176">
              <w:rPr>
                <w:rFonts w:ascii="Arial" w:hAnsi="Arial" w:cs="Arial"/>
                <w:b/>
                <w:bCs/>
                <w:lang w:val="en-US" w:eastAsia="en-US"/>
              </w:rPr>
              <w:t>29</w:t>
            </w:r>
          </w:p>
          <w:p w14:paraId="31118D4B" w14:textId="77777777" w:rsidR="002B1D1D" w:rsidRPr="00EB3176" w:rsidRDefault="002B1D1D" w:rsidP="002B1D1D">
            <w:pPr>
              <w:spacing w:after="0"/>
              <w:ind w:left="33" w:hanging="33"/>
              <w:jc w:val="center"/>
              <w:rPr>
                <w:rFonts w:ascii="Arial" w:hAnsi="Arial" w:cs="Arial"/>
                <w:b/>
                <w:bCs/>
                <w:lang w:val="en-US" w:eastAsia="en-US"/>
              </w:rPr>
            </w:pPr>
            <w:r w:rsidRPr="00EB3176">
              <w:rPr>
                <w:rFonts w:ascii="Arial" w:hAnsi="Arial" w:cs="Arial"/>
                <w:b/>
                <w:bCs/>
                <w:lang w:val="en-US" w:eastAsia="en-US"/>
              </w:rPr>
              <w:t>Uspostavljanje Nacionalnog jedinstvenog šaltera za carinu</w:t>
            </w:r>
          </w:p>
          <w:p w14:paraId="0966563C" w14:textId="77777777" w:rsidR="002B1D1D" w:rsidRPr="00EB3176" w:rsidRDefault="002B1D1D" w:rsidP="002B1D1D">
            <w:pPr>
              <w:spacing w:after="0"/>
              <w:ind w:left="33" w:hanging="33"/>
              <w:jc w:val="left"/>
              <w:rPr>
                <w:rFonts w:ascii="Arial" w:hAnsi="Arial" w:cs="Arial"/>
                <w:b/>
                <w:bCs/>
                <w:lang w:val="en-US" w:eastAsia="en-US"/>
              </w:rPr>
            </w:pPr>
          </w:p>
          <w:p w14:paraId="3606E30F" w14:textId="77777777" w:rsidR="002B1D1D" w:rsidRPr="00EB3176" w:rsidRDefault="002B1D1D" w:rsidP="002B1D1D">
            <w:pPr>
              <w:spacing w:after="0"/>
              <w:ind w:left="33" w:hanging="33"/>
              <w:jc w:val="left"/>
              <w:rPr>
                <w:rFonts w:ascii="Arial" w:hAnsi="Arial" w:cs="Arial"/>
                <w:b/>
                <w:bCs/>
                <w:lang w:val="en-US" w:eastAsia="en-US"/>
              </w:rPr>
            </w:pPr>
          </w:p>
          <w:p w14:paraId="4141972F" w14:textId="08682F22" w:rsidR="002B1D1D" w:rsidRPr="00EB3176" w:rsidRDefault="002B1D1D" w:rsidP="00111C25">
            <w:pPr>
              <w:spacing w:after="0"/>
              <w:ind w:left="33" w:hanging="33"/>
              <w:rPr>
                <w:rFonts w:ascii="Arial" w:hAnsi="Arial" w:cs="Arial"/>
                <w:lang w:val="en-US" w:eastAsia="en-US"/>
              </w:rPr>
            </w:pPr>
            <w:r w:rsidRPr="00EB3176">
              <w:rPr>
                <w:rFonts w:ascii="Arial" w:hAnsi="Arial" w:cs="Arial"/>
                <w:lang w:val="en-US" w:eastAsia="en-US"/>
              </w:rPr>
              <w:t xml:space="preserve">(1) Ministarstvo </w:t>
            </w:r>
            <w:r w:rsidR="003646DF" w:rsidRPr="00EB3176">
              <w:rPr>
                <w:rFonts w:ascii="Arial" w:hAnsi="Arial" w:cs="Arial"/>
                <w:lang w:val="en-US" w:eastAsia="en-US"/>
              </w:rPr>
              <w:t xml:space="preserve">nadležno za poslove </w:t>
            </w:r>
            <w:r w:rsidRPr="00EB3176">
              <w:rPr>
                <w:rFonts w:ascii="Arial" w:hAnsi="Arial" w:cs="Arial"/>
                <w:lang w:val="en-US" w:eastAsia="en-US"/>
              </w:rPr>
              <w:t xml:space="preserve">finansija, u saradnji sa </w:t>
            </w:r>
            <w:r w:rsidR="003646DF" w:rsidRPr="00EB3176">
              <w:rPr>
                <w:rFonts w:ascii="Arial" w:hAnsi="Arial" w:cs="Arial"/>
                <w:lang w:val="en-US" w:eastAsia="en-US"/>
              </w:rPr>
              <w:t>m</w:t>
            </w:r>
            <w:r w:rsidRPr="00EB3176">
              <w:rPr>
                <w:rFonts w:ascii="Arial" w:hAnsi="Arial" w:cs="Arial"/>
                <w:lang w:val="en-US" w:eastAsia="en-US"/>
              </w:rPr>
              <w:t>inistarstvom</w:t>
            </w:r>
            <w:r w:rsidR="003646DF" w:rsidRPr="00EB3176">
              <w:rPr>
                <w:rFonts w:ascii="Arial" w:hAnsi="Arial" w:cs="Arial"/>
                <w:lang w:val="en-US" w:eastAsia="en-US"/>
              </w:rPr>
              <w:t xml:space="preserve"> nadležnim za poslove</w:t>
            </w:r>
            <w:r w:rsidRPr="00EB3176">
              <w:rPr>
                <w:rFonts w:ascii="Arial" w:hAnsi="Arial" w:cs="Arial"/>
                <w:lang w:val="en-US" w:eastAsia="en-US"/>
              </w:rPr>
              <w:t xml:space="preserve"> javne uprave i </w:t>
            </w:r>
            <w:r w:rsidR="003646DF" w:rsidRPr="00EB3176">
              <w:rPr>
                <w:rFonts w:ascii="Arial" w:hAnsi="Arial" w:cs="Arial"/>
                <w:lang w:val="en-US" w:eastAsia="en-US"/>
              </w:rPr>
              <w:t>organom</w:t>
            </w:r>
            <w:r w:rsidR="005A19EA" w:rsidRPr="00EB3176">
              <w:rPr>
                <w:rFonts w:ascii="Arial" w:hAnsi="Arial" w:cs="Arial"/>
                <w:lang w:val="en-US" w:eastAsia="en-US"/>
              </w:rPr>
              <w:t xml:space="preserve"> uprave nadležnim za poslove carine</w:t>
            </w:r>
            <w:r w:rsidRPr="00EB3176">
              <w:rPr>
                <w:rFonts w:ascii="Arial" w:hAnsi="Arial" w:cs="Arial"/>
                <w:lang w:val="en-US" w:eastAsia="en-US"/>
              </w:rPr>
              <w:t>, obezbjeđuje uspostavljanje i početak rada Nacionalnog jedinstvenog šaltera za carinu, u skladu sa ovim zakonom, najkasnije u roku od dvije godine od dana stupanja na snagu ovog zakona.</w:t>
            </w:r>
          </w:p>
          <w:p w14:paraId="0C51ACA9" w14:textId="3C9EE32E" w:rsidR="002B1D1D" w:rsidRPr="00EB3176" w:rsidRDefault="002B1D1D" w:rsidP="00111C25">
            <w:pPr>
              <w:spacing w:after="0"/>
              <w:ind w:left="33" w:hanging="33"/>
              <w:rPr>
                <w:rFonts w:ascii="Arial" w:hAnsi="Arial" w:cs="Arial"/>
                <w:lang w:val="en-US" w:eastAsia="en-US"/>
              </w:rPr>
            </w:pPr>
            <w:r w:rsidRPr="00EB3176">
              <w:rPr>
                <w:rFonts w:ascii="Arial" w:hAnsi="Arial" w:cs="Arial"/>
                <w:lang w:val="en-US" w:eastAsia="en-US"/>
              </w:rPr>
              <w:t xml:space="preserve">(2) </w:t>
            </w:r>
            <w:r w:rsidR="00660198" w:rsidRPr="00EB3176">
              <w:rPr>
                <w:rFonts w:ascii="Arial" w:hAnsi="Arial" w:cs="Arial"/>
                <w:lang w:eastAsia="en-US"/>
              </w:rPr>
              <w:t>P</w:t>
            </w:r>
            <w:r w:rsidRPr="00EB3176">
              <w:rPr>
                <w:rFonts w:ascii="Arial" w:hAnsi="Arial" w:cs="Arial"/>
                <w:lang w:eastAsia="en-US"/>
              </w:rPr>
              <w:t>odzakons</w:t>
            </w:r>
            <w:r w:rsidR="00660198" w:rsidRPr="00EB3176">
              <w:rPr>
                <w:rFonts w:ascii="Arial" w:hAnsi="Arial" w:cs="Arial"/>
                <w:lang w:eastAsia="en-US"/>
              </w:rPr>
              <w:t>ki akti za sprovođenje ovog zakona donijeće se</w:t>
            </w:r>
            <w:r w:rsidRPr="00EB3176">
              <w:rPr>
                <w:rFonts w:ascii="Arial" w:hAnsi="Arial" w:cs="Arial"/>
                <w:lang w:val="en-US" w:eastAsia="en-US"/>
              </w:rPr>
              <w:t xml:space="preserve"> u roku od šest mjeseci od dana stupanja na snagu ovog zakona.</w:t>
            </w:r>
          </w:p>
          <w:p w14:paraId="345986EB" w14:textId="1FE4D8C3" w:rsidR="002B1D1D" w:rsidRPr="00EB3176" w:rsidRDefault="002B1D1D" w:rsidP="00111C25">
            <w:pPr>
              <w:spacing w:after="0"/>
              <w:ind w:left="33" w:hanging="33"/>
              <w:rPr>
                <w:rFonts w:ascii="Arial" w:hAnsi="Arial" w:cs="Arial"/>
                <w:lang w:val="en-US" w:eastAsia="en-US"/>
              </w:rPr>
            </w:pPr>
            <w:r w:rsidRPr="00EB3176">
              <w:rPr>
                <w:rFonts w:ascii="Arial" w:hAnsi="Arial" w:cs="Arial"/>
                <w:lang w:val="en-US" w:eastAsia="en-US"/>
              </w:rPr>
              <w:t xml:space="preserve">(3) Javnopravni organi </w:t>
            </w:r>
            <w:r w:rsidR="00AD0E83" w:rsidRPr="00EB3176">
              <w:rPr>
                <w:rFonts w:ascii="Arial" w:hAnsi="Arial" w:cs="Arial"/>
                <w:lang w:val="en-US" w:eastAsia="en-US"/>
              </w:rPr>
              <w:t xml:space="preserve">i carinski organ </w:t>
            </w:r>
            <w:r w:rsidRPr="00EB3176">
              <w:rPr>
                <w:rFonts w:ascii="Arial" w:hAnsi="Arial" w:cs="Arial"/>
                <w:lang w:val="en-US" w:eastAsia="en-US"/>
              </w:rPr>
              <w:t>koji će koristiti Nacionalni jedinstveni šalter za carinu dužni su da, u roku od d</w:t>
            </w:r>
            <w:r w:rsidR="00AF71F6" w:rsidRPr="00EB3176">
              <w:rPr>
                <w:rFonts w:ascii="Arial" w:hAnsi="Arial" w:cs="Arial"/>
                <w:lang w:val="en-US" w:eastAsia="en-US"/>
              </w:rPr>
              <w:t>vana</w:t>
            </w:r>
            <w:r w:rsidRPr="00EB3176">
              <w:rPr>
                <w:rFonts w:ascii="Arial" w:hAnsi="Arial" w:cs="Arial"/>
                <w:lang w:val="en-US" w:eastAsia="en-US"/>
              </w:rPr>
              <w:t>e</w:t>
            </w:r>
            <w:r w:rsidR="00AF71F6" w:rsidRPr="00EB3176">
              <w:rPr>
                <w:rFonts w:ascii="Arial" w:hAnsi="Arial" w:cs="Arial"/>
                <w:lang w:val="en-US" w:eastAsia="en-US"/>
              </w:rPr>
              <w:t>s</w:t>
            </w:r>
            <w:r w:rsidRPr="00EB3176">
              <w:rPr>
                <w:rFonts w:ascii="Arial" w:hAnsi="Arial" w:cs="Arial"/>
                <w:lang w:val="en-US" w:eastAsia="en-US"/>
              </w:rPr>
              <w:t>et mjeseci od dana stupanja na snagu ovog zakona, preduzmu sve neophodne tehničke i organizacione mjere za povezivanje i razmjenu podataka sa sistemom.</w:t>
            </w:r>
          </w:p>
          <w:p w14:paraId="3C4479BE" w14:textId="5CE4CDA2" w:rsidR="002B1D1D" w:rsidRPr="00EB3176" w:rsidRDefault="002B1D1D" w:rsidP="00111C25">
            <w:pPr>
              <w:spacing w:after="0"/>
              <w:ind w:left="33" w:hanging="33"/>
              <w:rPr>
                <w:rFonts w:ascii="Arial" w:hAnsi="Arial" w:cs="Arial"/>
                <w:lang w:val="en-US" w:eastAsia="en-US"/>
              </w:rPr>
            </w:pPr>
            <w:r w:rsidRPr="00EB3176">
              <w:rPr>
                <w:rFonts w:ascii="Arial" w:hAnsi="Arial" w:cs="Arial"/>
                <w:lang w:val="en-US" w:eastAsia="en-US"/>
              </w:rPr>
              <w:t>(4) Operator Nacionalnog jedinstvenog šaltera za carinu dužan je da, u roku iz stav</w:t>
            </w:r>
            <w:r w:rsidR="00542030" w:rsidRPr="00EB3176">
              <w:rPr>
                <w:rFonts w:ascii="Arial" w:hAnsi="Arial" w:cs="Arial"/>
                <w:lang w:val="en-US" w:eastAsia="en-US"/>
              </w:rPr>
              <w:t>a</w:t>
            </w:r>
            <w:r w:rsidRPr="00EB3176">
              <w:rPr>
                <w:rFonts w:ascii="Arial" w:hAnsi="Arial" w:cs="Arial"/>
                <w:lang w:val="en-US" w:eastAsia="en-US"/>
              </w:rPr>
              <w:t xml:space="preserve"> (1) ovog član</w:t>
            </w:r>
            <w:r w:rsidR="00542030" w:rsidRPr="00EB3176">
              <w:rPr>
                <w:rFonts w:ascii="Arial" w:hAnsi="Arial" w:cs="Arial"/>
                <w:lang w:val="en-US" w:eastAsia="en-US"/>
              </w:rPr>
              <w:t>a</w:t>
            </w:r>
            <w:r w:rsidRPr="00EB3176">
              <w:rPr>
                <w:rFonts w:ascii="Arial" w:hAnsi="Arial" w:cs="Arial"/>
                <w:lang w:val="en-US" w:eastAsia="en-US"/>
              </w:rPr>
              <w:t>, obezbijedi tehničku infrastrukturu, sprovede testnu fazu i obezbijedi interoperabilnost sistema sa nadležnim organima i međunarodnim informacionim mrežama.</w:t>
            </w:r>
          </w:p>
          <w:p w14:paraId="1010A7A3" w14:textId="47F6470F" w:rsidR="002B1D1D" w:rsidRPr="00EB3176" w:rsidRDefault="002B1D1D" w:rsidP="002B1D1D">
            <w:pPr>
              <w:spacing w:after="0"/>
              <w:ind w:left="33" w:hanging="33"/>
              <w:jc w:val="left"/>
              <w:rPr>
                <w:rFonts w:ascii="Arial" w:hAnsi="Arial" w:cs="Arial"/>
                <w:b/>
                <w:bCs/>
                <w:lang w:val="sr-Latn-RS" w:eastAsia="en-US"/>
              </w:rPr>
            </w:pPr>
          </w:p>
        </w:tc>
      </w:tr>
      <w:tr w:rsidR="002B1D1D" w:rsidRPr="00EB3176" w14:paraId="401C012B" w14:textId="77777777" w:rsidTr="000F77EA">
        <w:tc>
          <w:tcPr>
            <w:tcW w:w="9640" w:type="dxa"/>
          </w:tcPr>
          <w:p w14:paraId="26E1530E" w14:textId="295C672A" w:rsidR="002B1D1D" w:rsidRPr="00EB3176" w:rsidRDefault="002B1D1D" w:rsidP="002B1D1D">
            <w:pPr>
              <w:spacing w:after="0"/>
              <w:ind w:left="33" w:hanging="33"/>
              <w:jc w:val="center"/>
              <w:rPr>
                <w:rFonts w:ascii="Arial" w:hAnsi="Arial" w:cs="Arial"/>
                <w:b/>
                <w:bCs/>
                <w:lang w:val="en-US" w:eastAsia="en-US"/>
              </w:rPr>
            </w:pPr>
            <w:r w:rsidRPr="00EB3176">
              <w:rPr>
                <w:rFonts w:ascii="Arial" w:hAnsi="Arial" w:cs="Arial"/>
                <w:b/>
                <w:bCs/>
                <w:lang w:val="en-US" w:eastAsia="en-US"/>
              </w:rPr>
              <w:t>Član 3</w:t>
            </w:r>
            <w:r w:rsidR="00C56F5E" w:rsidRPr="00EB3176">
              <w:rPr>
                <w:rFonts w:ascii="Arial" w:hAnsi="Arial" w:cs="Arial"/>
                <w:b/>
                <w:bCs/>
                <w:lang w:val="en-US" w:eastAsia="en-US"/>
              </w:rPr>
              <w:t>0</w:t>
            </w:r>
          </w:p>
          <w:p w14:paraId="2D3BFEA7" w14:textId="77777777" w:rsidR="002B1D1D" w:rsidRPr="00EB3176" w:rsidRDefault="002B1D1D" w:rsidP="002B1D1D">
            <w:pPr>
              <w:spacing w:after="0"/>
              <w:ind w:left="33" w:hanging="33"/>
              <w:jc w:val="center"/>
              <w:rPr>
                <w:rFonts w:ascii="Arial" w:hAnsi="Arial" w:cs="Arial"/>
                <w:lang w:val="en-US" w:eastAsia="en-US"/>
              </w:rPr>
            </w:pPr>
            <w:r w:rsidRPr="00EB3176">
              <w:rPr>
                <w:rFonts w:ascii="Arial" w:hAnsi="Arial" w:cs="Arial"/>
                <w:b/>
                <w:bCs/>
                <w:lang w:val="en-US" w:eastAsia="en-US"/>
              </w:rPr>
              <w:t>Usklađivanje propisa javnopravnih organa i carinskog organa</w:t>
            </w:r>
          </w:p>
          <w:p w14:paraId="71A519D7" w14:textId="77777777" w:rsidR="002B1D1D" w:rsidRPr="00EB3176" w:rsidRDefault="002B1D1D" w:rsidP="002B1D1D">
            <w:pPr>
              <w:spacing w:after="0"/>
              <w:ind w:left="33" w:hanging="33"/>
              <w:jc w:val="left"/>
              <w:rPr>
                <w:rFonts w:ascii="Arial" w:hAnsi="Arial" w:cs="Arial"/>
                <w:lang w:val="en-US" w:eastAsia="en-US"/>
              </w:rPr>
            </w:pPr>
          </w:p>
          <w:p w14:paraId="65DD50C1" w14:textId="58EE842F" w:rsidR="002B1D1D" w:rsidRPr="00EB3176" w:rsidRDefault="002B1D1D" w:rsidP="00111C25">
            <w:pPr>
              <w:spacing w:after="0"/>
              <w:ind w:left="33" w:hanging="33"/>
              <w:rPr>
                <w:rFonts w:ascii="Arial" w:hAnsi="Arial" w:cs="Arial"/>
                <w:lang w:val="en-US" w:eastAsia="en-US"/>
              </w:rPr>
            </w:pPr>
            <w:r w:rsidRPr="00EB3176">
              <w:rPr>
                <w:rFonts w:ascii="Arial" w:hAnsi="Arial" w:cs="Arial"/>
                <w:lang w:val="en-US" w:eastAsia="en-US"/>
              </w:rPr>
              <w:t>Javnopravni organi iz člana 5 stav (1) i carinski organ iz člana 5 stav (</w:t>
            </w:r>
            <w:r w:rsidR="007C3F71" w:rsidRPr="00EB3176">
              <w:rPr>
                <w:rFonts w:ascii="Arial" w:hAnsi="Arial" w:cs="Arial"/>
                <w:lang w:val="en-US" w:eastAsia="en-US"/>
              </w:rPr>
              <w:t>3</w:t>
            </w:r>
            <w:r w:rsidRPr="00EB3176">
              <w:rPr>
                <w:rFonts w:ascii="Arial" w:hAnsi="Arial" w:cs="Arial"/>
                <w:lang w:val="en-US" w:eastAsia="en-US"/>
              </w:rPr>
              <w:t xml:space="preserve">) ovog zakona dužni su da, u roku od </w:t>
            </w:r>
            <w:r w:rsidR="00AF71F6" w:rsidRPr="00EB3176">
              <w:rPr>
                <w:rFonts w:ascii="Arial" w:hAnsi="Arial" w:cs="Arial"/>
                <w:lang w:val="en-US" w:eastAsia="en-US"/>
              </w:rPr>
              <w:t xml:space="preserve">devet </w:t>
            </w:r>
            <w:r w:rsidRPr="00EB3176">
              <w:rPr>
                <w:rFonts w:ascii="Arial" w:hAnsi="Arial" w:cs="Arial"/>
                <w:lang w:val="en-US" w:eastAsia="en-US"/>
              </w:rPr>
              <w:t>mjeseci od dana stupanja na snagu ovog zakona, usklade propise iz svoje nadležnosti sa odredbama ovog zakona i podzakonskim aktima donesenim za njegovo sprovođenje.</w:t>
            </w:r>
          </w:p>
          <w:p w14:paraId="484953AD" w14:textId="77777777" w:rsidR="002B1D1D" w:rsidRPr="00EB3176" w:rsidRDefault="002B1D1D" w:rsidP="002B1D1D">
            <w:pPr>
              <w:spacing w:after="0"/>
              <w:ind w:left="33" w:hanging="33"/>
              <w:jc w:val="center"/>
              <w:rPr>
                <w:rFonts w:ascii="Arial" w:hAnsi="Arial" w:cs="Arial"/>
                <w:b/>
                <w:bCs/>
                <w:lang w:val="sr-Latn-RS" w:eastAsia="en-US"/>
              </w:rPr>
            </w:pPr>
          </w:p>
        </w:tc>
      </w:tr>
      <w:tr w:rsidR="002B1D1D" w:rsidRPr="00EB3176" w14:paraId="55AB4591" w14:textId="77777777" w:rsidTr="000F77EA">
        <w:tc>
          <w:tcPr>
            <w:tcW w:w="9640" w:type="dxa"/>
          </w:tcPr>
          <w:p w14:paraId="07C97FAD" w14:textId="6BE70D62" w:rsidR="002B1D1D" w:rsidRPr="00EB3176" w:rsidRDefault="002B1D1D" w:rsidP="002B1D1D">
            <w:pPr>
              <w:spacing w:after="0"/>
              <w:ind w:left="33" w:hanging="33"/>
              <w:jc w:val="left"/>
              <w:rPr>
                <w:rFonts w:ascii="Arial" w:hAnsi="Arial" w:cs="Arial"/>
                <w:b/>
                <w:bCs/>
                <w:lang w:val="en-US" w:eastAsia="en-US"/>
              </w:rPr>
            </w:pPr>
          </w:p>
          <w:p w14:paraId="621ED4FB" w14:textId="77777777" w:rsidR="00111C25" w:rsidRPr="00EB3176" w:rsidRDefault="00111C25" w:rsidP="002B1D1D">
            <w:pPr>
              <w:spacing w:after="0"/>
              <w:ind w:left="33" w:hanging="33"/>
              <w:jc w:val="center"/>
              <w:rPr>
                <w:rFonts w:ascii="Arial" w:hAnsi="Arial" w:cs="Arial"/>
                <w:b/>
                <w:bCs/>
                <w:lang w:val="en-US" w:eastAsia="en-US"/>
              </w:rPr>
            </w:pPr>
          </w:p>
          <w:p w14:paraId="5833D5AE" w14:textId="4BF3C6CF" w:rsidR="002B1D1D" w:rsidRPr="00EB3176" w:rsidRDefault="002B1D1D" w:rsidP="002B1D1D">
            <w:pPr>
              <w:spacing w:after="0"/>
              <w:ind w:left="33" w:hanging="33"/>
              <w:jc w:val="center"/>
              <w:rPr>
                <w:rFonts w:ascii="Arial" w:hAnsi="Arial" w:cs="Arial"/>
                <w:b/>
                <w:bCs/>
                <w:lang w:val="en-US" w:eastAsia="en-US"/>
              </w:rPr>
            </w:pPr>
            <w:r w:rsidRPr="00EB3176">
              <w:rPr>
                <w:rFonts w:ascii="Arial" w:hAnsi="Arial" w:cs="Arial"/>
                <w:b/>
                <w:bCs/>
                <w:lang w:val="en-US" w:eastAsia="en-US"/>
              </w:rPr>
              <w:lastRenderedPageBreak/>
              <w:t>Član 3</w:t>
            </w:r>
            <w:r w:rsidR="00C56F5E" w:rsidRPr="00EB3176">
              <w:rPr>
                <w:rFonts w:ascii="Arial" w:hAnsi="Arial" w:cs="Arial"/>
                <w:b/>
                <w:bCs/>
                <w:lang w:val="en-US" w:eastAsia="en-US"/>
              </w:rPr>
              <w:t>1</w:t>
            </w:r>
          </w:p>
          <w:p w14:paraId="57995923" w14:textId="77777777" w:rsidR="002B1D1D" w:rsidRPr="00EB3176" w:rsidRDefault="002B1D1D" w:rsidP="002B1D1D">
            <w:pPr>
              <w:spacing w:after="0"/>
              <w:ind w:left="33" w:hanging="33"/>
              <w:jc w:val="center"/>
              <w:rPr>
                <w:rFonts w:ascii="Arial" w:hAnsi="Arial" w:cs="Arial"/>
                <w:b/>
                <w:bCs/>
                <w:lang w:val="en-US" w:eastAsia="en-US"/>
              </w:rPr>
            </w:pPr>
            <w:r w:rsidRPr="00EB3176">
              <w:rPr>
                <w:rFonts w:ascii="Arial" w:hAnsi="Arial" w:cs="Arial"/>
                <w:b/>
                <w:bCs/>
                <w:lang w:val="en-US" w:eastAsia="en-US"/>
              </w:rPr>
              <w:t>Stupanje na snagu</w:t>
            </w:r>
          </w:p>
          <w:p w14:paraId="30FD8741" w14:textId="77777777" w:rsidR="002B1D1D" w:rsidRPr="00EB3176" w:rsidRDefault="002B1D1D" w:rsidP="002B1D1D">
            <w:pPr>
              <w:spacing w:after="0"/>
              <w:ind w:left="33" w:hanging="33"/>
              <w:jc w:val="left"/>
              <w:rPr>
                <w:rFonts w:ascii="Arial" w:hAnsi="Arial" w:cs="Arial"/>
                <w:b/>
                <w:bCs/>
                <w:lang w:val="en-US" w:eastAsia="en-US"/>
              </w:rPr>
            </w:pPr>
          </w:p>
          <w:p w14:paraId="093AA5E7" w14:textId="4B7160E3" w:rsidR="002B1D1D" w:rsidRPr="00EB3176" w:rsidRDefault="002B1D1D" w:rsidP="000F77EA">
            <w:pPr>
              <w:spacing w:after="0"/>
              <w:ind w:left="33" w:hanging="33"/>
              <w:rPr>
                <w:rFonts w:ascii="Arial" w:hAnsi="Arial" w:cs="Arial"/>
                <w:lang w:val="en-US" w:eastAsia="en-US"/>
              </w:rPr>
            </w:pPr>
            <w:r w:rsidRPr="00EB3176">
              <w:rPr>
                <w:rFonts w:ascii="Arial" w:hAnsi="Arial" w:cs="Arial"/>
                <w:lang w:val="en-US" w:eastAsia="en-US"/>
              </w:rPr>
              <w:t xml:space="preserve">Ovaj zakon stupa na snagu osmog dana od dana objavljivanja u „Službenom listu Crne </w:t>
            </w:r>
            <w:proofErr w:type="gramStart"/>
            <w:r w:rsidRPr="00EB3176">
              <w:rPr>
                <w:rFonts w:ascii="Arial" w:hAnsi="Arial" w:cs="Arial"/>
                <w:lang w:val="en-US" w:eastAsia="en-US"/>
              </w:rPr>
              <w:t>Gore“</w:t>
            </w:r>
            <w:proofErr w:type="gramEnd"/>
            <w:r w:rsidRPr="00EB3176">
              <w:rPr>
                <w:rFonts w:ascii="Arial" w:hAnsi="Arial" w:cs="Arial"/>
                <w:lang w:val="en-US" w:eastAsia="en-US"/>
              </w:rPr>
              <w:t xml:space="preserve">, a primjenjivaće se od </w:t>
            </w:r>
            <w:r w:rsidR="006F5F89" w:rsidRPr="00EB3176">
              <w:rPr>
                <w:rFonts w:ascii="Arial" w:hAnsi="Arial" w:cs="Arial"/>
                <w:lang w:val="en-US" w:eastAsia="en-US"/>
              </w:rPr>
              <w:t>dana uspostavljanja Nacionalnog jedinstvenog šaltera za carinu (alternativa: od dana primjene podzakonskih akata iz člana </w:t>
            </w:r>
            <w:r w:rsidR="00AD35CD" w:rsidRPr="00EB3176">
              <w:rPr>
                <w:rFonts w:ascii="Arial" w:hAnsi="Arial" w:cs="Arial"/>
                <w:lang w:val="en-US" w:eastAsia="en-US"/>
              </w:rPr>
              <w:t xml:space="preserve">29 </w:t>
            </w:r>
            <w:r w:rsidR="006F5F89" w:rsidRPr="00EB3176">
              <w:rPr>
                <w:rFonts w:ascii="Arial" w:hAnsi="Arial" w:cs="Arial"/>
                <w:lang w:val="en-US" w:eastAsia="en-US"/>
              </w:rPr>
              <w:t>stav (2) ovog zakona</w:t>
            </w:r>
            <w:r w:rsidR="008148BE" w:rsidRPr="00EB3176">
              <w:rPr>
                <w:rFonts w:ascii="Arial" w:hAnsi="Arial" w:cs="Arial"/>
                <w:lang w:val="en-US" w:eastAsia="en-US"/>
              </w:rPr>
              <w:t>)</w:t>
            </w:r>
            <w:r w:rsidRPr="00EB3176">
              <w:rPr>
                <w:rFonts w:ascii="Arial" w:hAnsi="Arial" w:cs="Arial"/>
                <w:lang w:val="en-US" w:eastAsia="en-US"/>
              </w:rPr>
              <w:t>.</w:t>
            </w:r>
          </w:p>
          <w:p w14:paraId="347A5F6A" w14:textId="77777777" w:rsidR="002B1D1D" w:rsidRPr="00EB3176" w:rsidRDefault="002B1D1D" w:rsidP="002B1D1D">
            <w:pPr>
              <w:spacing w:after="0"/>
              <w:ind w:left="33" w:hanging="33"/>
              <w:jc w:val="center"/>
              <w:rPr>
                <w:rFonts w:ascii="Arial" w:hAnsi="Arial" w:cs="Arial"/>
                <w:b/>
                <w:bCs/>
                <w:lang w:val="en-US" w:eastAsia="en-US"/>
              </w:rPr>
            </w:pPr>
          </w:p>
        </w:tc>
      </w:tr>
    </w:tbl>
    <w:p w14:paraId="7AEA7853" w14:textId="5B1DA0DC" w:rsidR="00994A1D" w:rsidRPr="00EB3176" w:rsidRDefault="00994A1D" w:rsidP="001B51FC">
      <w:pPr>
        <w:rPr>
          <w:rFonts w:ascii="Arial" w:hAnsi="Arial" w:cs="Arial"/>
          <w:lang w:val="en-US"/>
        </w:rPr>
      </w:pPr>
    </w:p>
    <w:p w14:paraId="1AB1065E" w14:textId="144E13F3" w:rsidR="00EB3176" w:rsidRPr="00EB3176" w:rsidRDefault="00EB3176" w:rsidP="001B51FC">
      <w:pPr>
        <w:rPr>
          <w:rFonts w:ascii="Arial" w:hAnsi="Arial" w:cs="Arial"/>
          <w:lang w:val="en-US"/>
        </w:rPr>
      </w:pPr>
    </w:p>
    <w:p w14:paraId="126015EA" w14:textId="0B35742C" w:rsidR="00EB3176" w:rsidRPr="00EB3176" w:rsidRDefault="00EB3176" w:rsidP="001B51FC">
      <w:pPr>
        <w:rPr>
          <w:rFonts w:ascii="Arial" w:hAnsi="Arial" w:cs="Arial"/>
          <w:lang w:val="en-US"/>
        </w:rPr>
      </w:pPr>
    </w:p>
    <w:p w14:paraId="1CB67E60" w14:textId="201AD9CE" w:rsidR="00EB3176" w:rsidRPr="00EB3176" w:rsidRDefault="00EB3176" w:rsidP="001B51FC">
      <w:pPr>
        <w:rPr>
          <w:rFonts w:ascii="Arial" w:hAnsi="Arial" w:cs="Arial"/>
          <w:lang w:val="en-US"/>
        </w:rPr>
      </w:pPr>
    </w:p>
    <w:p w14:paraId="41227EC4" w14:textId="6365F141" w:rsidR="00EB3176" w:rsidRPr="00EB3176" w:rsidRDefault="00EB3176" w:rsidP="001B51FC">
      <w:pPr>
        <w:rPr>
          <w:rFonts w:ascii="Arial" w:hAnsi="Arial" w:cs="Arial"/>
          <w:lang w:val="en-US"/>
        </w:rPr>
      </w:pPr>
    </w:p>
    <w:p w14:paraId="58E53276" w14:textId="6BCDCFA0" w:rsidR="00EB3176" w:rsidRPr="00EB3176" w:rsidRDefault="00EB3176" w:rsidP="001B51FC">
      <w:pPr>
        <w:rPr>
          <w:rFonts w:ascii="Arial" w:hAnsi="Arial" w:cs="Arial"/>
          <w:lang w:val="en-US"/>
        </w:rPr>
      </w:pPr>
    </w:p>
    <w:p w14:paraId="51A32981" w14:textId="7B7C27C8" w:rsidR="00EB3176" w:rsidRPr="00EB3176" w:rsidRDefault="00EB3176" w:rsidP="001B51FC">
      <w:pPr>
        <w:rPr>
          <w:rFonts w:ascii="Arial" w:hAnsi="Arial" w:cs="Arial"/>
          <w:lang w:val="en-US"/>
        </w:rPr>
      </w:pPr>
    </w:p>
    <w:p w14:paraId="650F0F67" w14:textId="0DCEC40E" w:rsidR="00EB3176" w:rsidRPr="00EB3176" w:rsidRDefault="00EB3176" w:rsidP="001B51FC">
      <w:pPr>
        <w:rPr>
          <w:rFonts w:ascii="Arial" w:hAnsi="Arial" w:cs="Arial"/>
          <w:lang w:val="en-US"/>
        </w:rPr>
      </w:pPr>
    </w:p>
    <w:p w14:paraId="5043F433" w14:textId="59FC1B52" w:rsidR="00EB3176" w:rsidRPr="00EB3176" w:rsidRDefault="00EB3176" w:rsidP="001B51FC">
      <w:pPr>
        <w:rPr>
          <w:rFonts w:ascii="Arial" w:hAnsi="Arial" w:cs="Arial"/>
          <w:lang w:val="en-US"/>
        </w:rPr>
      </w:pPr>
    </w:p>
    <w:p w14:paraId="37B10DFA" w14:textId="1E720CF5" w:rsidR="00EB3176" w:rsidRPr="00EB3176" w:rsidRDefault="00EB3176" w:rsidP="001B51FC">
      <w:pPr>
        <w:rPr>
          <w:rFonts w:ascii="Arial" w:hAnsi="Arial" w:cs="Arial"/>
          <w:lang w:val="en-US"/>
        </w:rPr>
      </w:pPr>
    </w:p>
    <w:p w14:paraId="1867E461" w14:textId="64B11AC1" w:rsidR="00EB3176" w:rsidRPr="00EB3176" w:rsidRDefault="00EB3176" w:rsidP="001B51FC">
      <w:pPr>
        <w:rPr>
          <w:rFonts w:ascii="Arial" w:hAnsi="Arial" w:cs="Arial"/>
          <w:lang w:val="en-US"/>
        </w:rPr>
      </w:pPr>
    </w:p>
    <w:p w14:paraId="795C3CD2" w14:textId="629634E8" w:rsidR="00EB3176" w:rsidRPr="00EB3176" w:rsidRDefault="00EB3176" w:rsidP="001B51FC">
      <w:pPr>
        <w:rPr>
          <w:rFonts w:ascii="Arial" w:hAnsi="Arial" w:cs="Arial"/>
          <w:lang w:val="en-US"/>
        </w:rPr>
      </w:pPr>
    </w:p>
    <w:p w14:paraId="3778826C" w14:textId="2530306B" w:rsidR="00EB3176" w:rsidRPr="00EB3176" w:rsidRDefault="00EB3176" w:rsidP="001B51FC">
      <w:pPr>
        <w:rPr>
          <w:rFonts w:ascii="Arial" w:hAnsi="Arial" w:cs="Arial"/>
          <w:lang w:val="en-US"/>
        </w:rPr>
      </w:pPr>
    </w:p>
    <w:p w14:paraId="44BE41C7" w14:textId="51EE3F04" w:rsidR="00EB3176" w:rsidRPr="00EB3176" w:rsidRDefault="00EB3176" w:rsidP="001B51FC">
      <w:pPr>
        <w:rPr>
          <w:rFonts w:ascii="Arial" w:hAnsi="Arial" w:cs="Arial"/>
          <w:lang w:val="en-US"/>
        </w:rPr>
      </w:pPr>
    </w:p>
    <w:p w14:paraId="3BF4607C" w14:textId="29263B55" w:rsidR="00EB3176" w:rsidRPr="00EB3176" w:rsidRDefault="00EB3176" w:rsidP="001B51FC">
      <w:pPr>
        <w:rPr>
          <w:rFonts w:ascii="Arial" w:hAnsi="Arial" w:cs="Arial"/>
          <w:lang w:val="en-US"/>
        </w:rPr>
      </w:pPr>
    </w:p>
    <w:p w14:paraId="3ABEEDE4" w14:textId="49B91EA4" w:rsidR="00EB3176" w:rsidRPr="00EB3176" w:rsidRDefault="00EB3176" w:rsidP="001B51FC">
      <w:pPr>
        <w:rPr>
          <w:rFonts w:ascii="Arial" w:hAnsi="Arial" w:cs="Arial"/>
          <w:lang w:val="en-US"/>
        </w:rPr>
      </w:pPr>
    </w:p>
    <w:p w14:paraId="5DD9591C" w14:textId="763C77B6" w:rsidR="00EB3176" w:rsidRPr="00EB3176" w:rsidRDefault="00EB3176" w:rsidP="001B51FC">
      <w:pPr>
        <w:rPr>
          <w:rFonts w:ascii="Arial" w:hAnsi="Arial" w:cs="Arial"/>
          <w:lang w:val="en-US"/>
        </w:rPr>
      </w:pPr>
    </w:p>
    <w:p w14:paraId="08C97A94" w14:textId="3470442D" w:rsidR="00EB3176" w:rsidRPr="00EB3176" w:rsidRDefault="00EB3176" w:rsidP="001B51FC">
      <w:pPr>
        <w:rPr>
          <w:rFonts w:ascii="Arial" w:hAnsi="Arial" w:cs="Arial"/>
          <w:lang w:val="en-US"/>
        </w:rPr>
      </w:pPr>
    </w:p>
    <w:p w14:paraId="51F445F8" w14:textId="232D09D8" w:rsidR="00EB3176" w:rsidRPr="00EB3176" w:rsidRDefault="00EB3176" w:rsidP="001B51FC">
      <w:pPr>
        <w:rPr>
          <w:rFonts w:ascii="Arial" w:hAnsi="Arial" w:cs="Arial"/>
          <w:lang w:val="en-US"/>
        </w:rPr>
      </w:pPr>
    </w:p>
    <w:p w14:paraId="11DF79A4" w14:textId="454A37B5" w:rsidR="00EB3176" w:rsidRPr="00EB3176" w:rsidRDefault="00EB3176" w:rsidP="001B51FC">
      <w:pPr>
        <w:rPr>
          <w:rFonts w:ascii="Arial" w:hAnsi="Arial" w:cs="Arial"/>
          <w:lang w:val="en-US"/>
        </w:rPr>
      </w:pPr>
    </w:p>
    <w:p w14:paraId="4B47FE42" w14:textId="23F20C36" w:rsidR="00EB3176" w:rsidRPr="00EB3176" w:rsidRDefault="00EB3176" w:rsidP="001B51FC">
      <w:pPr>
        <w:rPr>
          <w:rFonts w:ascii="Arial" w:hAnsi="Arial" w:cs="Arial"/>
          <w:lang w:val="en-US"/>
        </w:rPr>
      </w:pPr>
    </w:p>
    <w:p w14:paraId="17CB2C1E" w14:textId="68682CB9" w:rsidR="00EB3176" w:rsidRPr="00EB3176" w:rsidRDefault="00EB3176" w:rsidP="001B51FC">
      <w:pPr>
        <w:rPr>
          <w:rFonts w:ascii="Arial" w:hAnsi="Arial" w:cs="Arial"/>
          <w:lang w:val="en-US"/>
        </w:rPr>
      </w:pPr>
    </w:p>
    <w:p w14:paraId="7F88AD63" w14:textId="3970BCA8" w:rsidR="00EB3176" w:rsidRPr="00EB3176" w:rsidRDefault="00EB3176" w:rsidP="001B51FC">
      <w:pPr>
        <w:rPr>
          <w:rFonts w:ascii="Arial" w:hAnsi="Arial" w:cs="Arial"/>
          <w:lang w:val="en-US"/>
        </w:rPr>
      </w:pPr>
    </w:p>
    <w:p w14:paraId="35023F17" w14:textId="323B28D4" w:rsidR="00EB3176" w:rsidRPr="00EB3176" w:rsidRDefault="00EB3176" w:rsidP="001B51FC">
      <w:pPr>
        <w:rPr>
          <w:rFonts w:ascii="Arial" w:hAnsi="Arial" w:cs="Arial"/>
          <w:lang w:val="en-US"/>
        </w:rPr>
      </w:pPr>
    </w:p>
    <w:p w14:paraId="229A0DD5" w14:textId="0B115C6E" w:rsidR="00EB3176" w:rsidRPr="00EB3176" w:rsidRDefault="00EB3176" w:rsidP="001B51FC">
      <w:pPr>
        <w:rPr>
          <w:rFonts w:ascii="Arial" w:hAnsi="Arial" w:cs="Arial"/>
          <w:lang w:val="en-US"/>
        </w:rPr>
      </w:pPr>
    </w:p>
    <w:p w14:paraId="34139658" w14:textId="6E7B7227" w:rsidR="00EB3176" w:rsidRPr="00EB3176" w:rsidRDefault="00EB3176" w:rsidP="001B51FC">
      <w:pPr>
        <w:rPr>
          <w:rFonts w:ascii="Arial" w:hAnsi="Arial" w:cs="Arial"/>
          <w:lang w:val="en-US"/>
        </w:rPr>
      </w:pPr>
    </w:p>
    <w:p w14:paraId="6B29EFE9" w14:textId="42E5BFF2" w:rsidR="00EB3176" w:rsidRPr="00EB3176" w:rsidRDefault="00EB3176" w:rsidP="001B51FC">
      <w:pPr>
        <w:rPr>
          <w:rFonts w:ascii="Arial" w:hAnsi="Arial" w:cs="Arial"/>
          <w:lang w:val="en-US"/>
        </w:rPr>
      </w:pPr>
    </w:p>
    <w:p w14:paraId="0ADC6A1C" w14:textId="5871A995" w:rsidR="00EB3176" w:rsidRDefault="00EB3176" w:rsidP="00EB3176">
      <w:pPr>
        <w:pStyle w:val="Heading1"/>
        <w:spacing w:after="120"/>
        <w:jc w:val="center"/>
        <w:rPr>
          <w:rFonts w:ascii="Arial" w:hAnsi="Arial" w:cs="Arial"/>
          <w:b/>
          <w:color w:val="auto"/>
          <w:sz w:val="24"/>
          <w:szCs w:val="24"/>
        </w:rPr>
      </w:pPr>
      <w:r w:rsidRPr="00EB3176">
        <w:rPr>
          <w:rFonts w:ascii="Arial" w:hAnsi="Arial" w:cs="Arial"/>
          <w:b/>
          <w:color w:val="auto"/>
          <w:sz w:val="24"/>
          <w:szCs w:val="24"/>
        </w:rPr>
        <w:lastRenderedPageBreak/>
        <w:t>OBRAZLOŽENJE</w:t>
      </w:r>
    </w:p>
    <w:p w14:paraId="1B83A2EE" w14:textId="77777777" w:rsidR="00CF17BC" w:rsidRPr="00CF17BC" w:rsidRDefault="00CF17BC" w:rsidP="00CF17BC"/>
    <w:p w14:paraId="44DF5F1B" w14:textId="77777777" w:rsidR="00EB3176" w:rsidRPr="00EB3176" w:rsidRDefault="00EB3176" w:rsidP="00EB3176">
      <w:pPr>
        <w:pStyle w:val="Heading2"/>
        <w:spacing w:after="120"/>
        <w:rPr>
          <w:rFonts w:ascii="Arial" w:hAnsi="Arial" w:cs="Arial"/>
          <w:b/>
          <w:color w:val="auto"/>
          <w:sz w:val="24"/>
          <w:szCs w:val="24"/>
        </w:rPr>
      </w:pPr>
      <w:r w:rsidRPr="00EB3176">
        <w:rPr>
          <w:rFonts w:ascii="Arial" w:hAnsi="Arial" w:cs="Arial"/>
          <w:b/>
          <w:color w:val="auto"/>
          <w:sz w:val="24"/>
          <w:szCs w:val="24"/>
        </w:rPr>
        <w:t>I. USTAVNI I PRAVNI OSNOV ZA DONOŠENJE ZAKONA</w:t>
      </w:r>
    </w:p>
    <w:p w14:paraId="48506BB8" w14:textId="6E0D4B14" w:rsidR="00EB3176" w:rsidRDefault="00EB3176" w:rsidP="00EB3176">
      <w:pPr>
        <w:rPr>
          <w:rFonts w:ascii="Arial" w:hAnsi="Arial" w:cs="Arial"/>
        </w:rPr>
      </w:pPr>
      <w:r w:rsidRPr="00EB3176">
        <w:rPr>
          <w:rFonts w:ascii="Arial" w:hAnsi="Arial" w:cs="Arial"/>
        </w:rPr>
        <w:t xml:space="preserve">Ustavni osnov za donošenje Zakona o nacionalnoj jednošalterskoj okolini za carinu sadržan je u članu 16 </w:t>
      </w:r>
      <w:r w:rsidR="00297EFE">
        <w:rPr>
          <w:rFonts w:ascii="Arial" w:hAnsi="Arial" w:cs="Arial"/>
        </w:rPr>
        <w:t xml:space="preserve">stav 1 </w:t>
      </w:r>
      <w:r w:rsidRPr="00EB3176">
        <w:rPr>
          <w:rFonts w:ascii="Arial" w:hAnsi="Arial" w:cs="Arial"/>
        </w:rPr>
        <w:t xml:space="preserve">tačka 5 Ustava Crne Gore, kojima je propisano da se </w:t>
      </w:r>
      <w:r w:rsidR="00297EFE">
        <w:rPr>
          <w:rFonts w:ascii="Arial" w:hAnsi="Arial" w:cs="Arial"/>
        </w:rPr>
        <w:t xml:space="preserve">zakonom, u skladu sa Ustavom, uređuju pitanja od interesa za Crnu Goru. </w:t>
      </w:r>
    </w:p>
    <w:p w14:paraId="17335584" w14:textId="77777777" w:rsidR="00EB3176" w:rsidRPr="00EB3176" w:rsidRDefault="00EB3176" w:rsidP="00EB3176">
      <w:pPr>
        <w:rPr>
          <w:rFonts w:ascii="Arial" w:hAnsi="Arial" w:cs="Arial"/>
        </w:rPr>
      </w:pPr>
    </w:p>
    <w:p w14:paraId="504154AC" w14:textId="77777777" w:rsidR="00EB3176" w:rsidRPr="00EB3176" w:rsidRDefault="00EB3176" w:rsidP="00EB3176">
      <w:pPr>
        <w:pStyle w:val="Heading2"/>
        <w:spacing w:after="120"/>
        <w:rPr>
          <w:rFonts w:ascii="Arial" w:hAnsi="Arial" w:cs="Arial"/>
          <w:b/>
          <w:color w:val="auto"/>
          <w:sz w:val="24"/>
          <w:szCs w:val="24"/>
        </w:rPr>
      </w:pPr>
      <w:r w:rsidRPr="00EB3176">
        <w:rPr>
          <w:rFonts w:ascii="Arial" w:hAnsi="Arial" w:cs="Arial"/>
          <w:b/>
          <w:color w:val="auto"/>
          <w:sz w:val="24"/>
          <w:szCs w:val="24"/>
        </w:rPr>
        <w:t>II. RAZLOZI ZA DONOŠENJE ZAKONA</w:t>
      </w:r>
    </w:p>
    <w:p w14:paraId="755A3AB9" w14:textId="77777777" w:rsidR="00EB3176" w:rsidRPr="00EB3176" w:rsidRDefault="00EB3176" w:rsidP="00EB3176">
      <w:pPr>
        <w:rPr>
          <w:rFonts w:ascii="Arial" w:hAnsi="Arial" w:cs="Arial"/>
        </w:rPr>
      </w:pPr>
      <w:r w:rsidRPr="00EB3176">
        <w:rPr>
          <w:rFonts w:ascii="Arial" w:hAnsi="Arial" w:cs="Arial"/>
        </w:rPr>
        <w:t>Donošenjem ovog zakona uspostavlja se normativni okvir za Nacionalnu jednošaltersku okolinu za carinu, koja obuhvata Nacionalni jedinstveni šalter za carinu, carinske sisteme i necarinske sisteme. Time se obezbjeđuje povezani skup elektronskih usluga za standardizovanu razmjenu dokumenata i podataka u elektronskom obliku između informacionih sistema carinskog organa, javnopravnih organa i privrednih subjekata.</w:t>
      </w:r>
    </w:p>
    <w:p w14:paraId="218BCF28" w14:textId="77777777" w:rsidR="00EB3176" w:rsidRPr="00EB3176" w:rsidRDefault="00EB3176" w:rsidP="00EB3176">
      <w:pPr>
        <w:rPr>
          <w:rFonts w:ascii="Arial" w:hAnsi="Arial" w:cs="Arial"/>
        </w:rPr>
      </w:pPr>
      <w:r w:rsidRPr="00EB3176">
        <w:rPr>
          <w:rFonts w:ascii="Arial" w:hAnsi="Arial" w:cs="Arial"/>
        </w:rPr>
        <w:t>Zakonom će se urediti obrada ličnih podataka u Nacionalnom jedinstvenom šalteru za carinu, upravljanje i funkcionisanje Nacionalne jednošalterske okoline za carinu, registracija korisnika, digitalna saradnja, kao i upravljanje i funkcionisanje Nacionalnog jedinstvenog šaltera za carinu.</w:t>
      </w:r>
    </w:p>
    <w:p w14:paraId="5B8B50AE" w14:textId="77777777" w:rsidR="00EB3176" w:rsidRPr="00EB3176" w:rsidRDefault="00EB3176" w:rsidP="00EB3176">
      <w:pPr>
        <w:rPr>
          <w:rFonts w:ascii="Arial" w:hAnsi="Arial" w:cs="Arial"/>
        </w:rPr>
      </w:pPr>
      <w:r w:rsidRPr="00EB3176">
        <w:rPr>
          <w:rFonts w:ascii="Arial" w:hAnsi="Arial" w:cs="Arial"/>
        </w:rPr>
        <w:t xml:space="preserve">Nacrt zakona pripremljen je u okviru rada Radne grupe, koja je razmatrala pitanja usklađenosti sa pravnom tekovinom Evropske unije, institucionalne koordinacije, zaštite podataka, postepenog uključivanja necarinskih formalnosti u Nacionalni jedinstveni šalter za carinu i pripreme za buduće povezivanje sa regionalnim sistemima i sistemom EU CSW-CERTEX. </w:t>
      </w:r>
    </w:p>
    <w:p w14:paraId="0AA2FF14" w14:textId="77777777" w:rsidR="00EB3176" w:rsidRPr="00EB3176" w:rsidRDefault="00EB3176" w:rsidP="00EB3176">
      <w:pPr>
        <w:rPr>
          <w:rFonts w:ascii="Arial" w:hAnsi="Arial" w:cs="Arial"/>
        </w:rPr>
      </w:pPr>
      <w:r w:rsidRPr="00EB3176">
        <w:rPr>
          <w:rFonts w:ascii="Arial" w:hAnsi="Arial" w:cs="Arial"/>
        </w:rPr>
        <w:t xml:space="preserve">Ciljevi zakona su:  </w:t>
      </w:r>
    </w:p>
    <w:p w14:paraId="2A2049E8" w14:textId="77777777" w:rsidR="00EB3176" w:rsidRPr="00EB3176" w:rsidRDefault="00EB3176" w:rsidP="00EB3176">
      <w:pPr>
        <w:pStyle w:val="ListParagraph"/>
        <w:numPr>
          <w:ilvl w:val="0"/>
          <w:numId w:val="50"/>
        </w:numPr>
        <w:spacing w:line="276" w:lineRule="auto"/>
        <w:rPr>
          <w:rFonts w:ascii="Arial" w:hAnsi="Arial" w:cs="Arial"/>
        </w:rPr>
      </w:pPr>
      <w:r w:rsidRPr="00EB3176">
        <w:rPr>
          <w:rFonts w:ascii="Arial" w:hAnsi="Arial" w:cs="Arial"/>
        </w:rPr>
        <w:t>uspostavljanje Nacionalne jednošalterske okoline za carinu kao povezanog skupa elektronskih usluga za razmjenu dokumenata i podataka u elektronskom obliku;</w:t>
      </w:r>
    </w:p>
    <w:p w14:paraId="33C00021" w14:textId="77777777" w:rsidR="00EB3176" w:rsidRPr="00EB3176" w:rsidRDefault="00EB3176" w:rsidP="00EB3176">
      <w:pPr>
        <w:pStyle w:val="ListBullet"/>
        <w:numPr>
          <w:ilvl w:val="0"/>
          <w:numId w:val="50"/>
        </w:numPr>
        <w:spacing w:after="120"/>
        <w:jc w:val="both"/>
        <w:rPr>
          <w:rFonts w:ascii="Arial" w:hAnsi="Arial" w:cs="Arial"/>
          <w:szCs w:val="24"/>
        </w:rPr>
      </w:pPr>
      <w:r w:rsidRPr="00EB3176">
        <w:rPr>
          <w:rFonts w:ascii="Arial" w:hAnsi="Arial" w:cs="Arial"/>
          <w:szCs w:val="24"/>
        </w:rPr>
        <w:t>obezbjeđivanje jedinstvenog komunikacionog kanala koji privredni subjekti mogu koristiti za sprovođenje carinskih i necarinskih formalnosti za koje je potrebna dodatna digitalna saradnja;</w:t>
      </w:r>
    </w:p>
    <w:p w14:paraId="67D1CA54" w14:textId="77777777" w:rsidR="00EB3176" w:rsidRPr="00EB3176" w:rsidRDefault="00EB3176" w:rsidP="00EB3176">
      <w:pPr>
        <w:pStyle w:val="ListBullet"/>
        <w:numPr>
          <w:ilvl w:val="0"/>
          <w:numId w:val="50"/>
        </w:numPr>
        <w:spacing w:after="120"/>
        <w:jc w:val="both"/>
        <w:rPr>
          <w:rFonts w:ascii="Arial" w:hAnsi="Arial" w:cs="Arial"/>
          <w:szCs w:val="24"/>
        </w:rPr>
      </w:pPr>
      <w:r w:rsidRPr="00EB3176">
        <w:rPr>
          <w:rFonts w:ascii="Arial" w:hAnsi="Arial" w:cs="Arial"/>
          <w:szCs w:val="24"/>
        </w:rPr>
        <w:t>obezbjeđivanje interoperabilnosti carinskih sistema, necarinskih sistema i Nacionalnog jedinstvenog šaltera za carinu;</w:t>
      </w:r>
    </w:p>
    <w:p w14:paraId="764BD845" w14:textId="77777777" w:rsidR="00EB3176" w:rsidRPr="00EB3176" w:rsidRDefault="00EB3176" w:rsidP="00EB3176">
      <w:pPr>
        <w:pStyle w:val="ListBullet"/>
        <w:numPr>
          <w:ilvl w:val="0"/>
          <w:numId w:val="50"/>
        </w:numPr>
        <w:spacing w:after="120"/>
        <w:jc w:val="both"/>
        <w:rPr>
          <w:rFonts w:ascii="Arial" w:hAnsi="Arial" w:cs="Arial"/>
          <w:szCs w:val="24"/>
        </w:rPr>
      </w:pPr>
      <w:r w:rsidRPr="00EB3176">
        <w:rPr>
          <w:rFonts w:ascii="Arial" w:hAnsi="Arial" w:cs="Arial"/>
          <w:szCs w:val="24"/>
        </w:rPr>
        <w:t>standardizacija razmjene podataka, uključujući podatke iz carinskih deklaracija, pratećih dokumenata, necarinskog skupa podataka i drugih podataka potrebnih za sprovođenje carinskih i necarinskih formalnosti;</w:t>
      </w:r>
    </w:p>
    <w:p w14:paraId="56B4D483" w14:textId="77777777" w:rsidR="00EB3176" w:rsidRPr="00EB3176" w:rsidRDefault="00EB3176" w:rsidP="00EB3176">
      <w:pPr>
        <w:pStyle w:val="ListBullet"/>
        <w:numPr>
          <w:ilvl w:val="0"/>
          <w:numId w:val="50"/>
        </w:numPr>
        <w:spacing w:after="120"/>
        <w:jc w:val="both"/>
        <w:rPr>
          <w:rFonts w:ascii="Arial" w:hAnsi="Arial" w:cs="Arial"/>
          <w:szCs w:val="24"/>
        </w:rPr>
      </w:pPr>
      <w:r w:rsidRPr="00EB3176">
        <w:rPr>
          <w:rFonts w:ascii="Arial" w:hAnsi="Arial" w:cs="Arial"/>
          <w:szCs w:val="24"/>
        </w:rPr>
        <w:t>digitalizacija i automatizacija postupaka, uključujući automatsku provjeru podataka, upravljanje količinama kada je to primjenjivo, elektronsko plaćanje taksi i naknada i podršku zajedničkim kontrolama;</w:t>
      </w:r>
    </w:p>
    <w:p w14:paraId="724992C2" w14:textId="77777777" w:rsidR="00EB3176" w:rsidRPr="00EB3176" w:rsidRDefault="00EB3176" w:rsidP="00EB3176">
      <w:pPr>
        <w:pStyle w:val="ListBullet"/>
        <w:numPr>
          <w:ilvl w:val="0"/>
          <w:numId w:val="50"/>
        </w:numPr>
        <w:spacing w:after="120"/>
        <w:jc w:val="both"/>
        <w:rPr>
          <w:rFonts w:ascii="Arial" w:hAnsi="Arial" w:cs="Arial"/>
          <w:szCs w:val="24"/>
        </w:rPr>
      </w:pPr>
      <w:r w:rsidRPr="00EB3176">
        <w:rPr>
          <w:rFonts w:ascii="Arial" w:hAnsi="Arial" w:cs="Arial"/>
          <w:szCs w:val="24"/>
        </w:rPr>
        <w:t>obezbjeđivanje zakonite obrade ličnih podataka i mjera informacione bezbjednosti u okviru Nacionalnog jedinstvenog šaltera za carinu;</w:t>
      </w:r>
    </w:p>
    <w:p w14:paraId="0B900F45" w14:textId="77777777" w:rsidR="00EB3176" w:rsidRPr="00EB3176" w:rsidRDefault="00EB3176" w:rsidP="00EB3176">
      <w:pPr>
        <w:pStyle w:val="ListBullet"/>
        <w:numPr>
          <w:ilvl w:val="0"/>
          <w:numId w:val="0"/>
        </w:numPr>
        <w:spacing w:after="120"/>
        <w:ind w:left="630" w:firstLine="90"/>
        <w:jc w:val="both"/>
        <w:rPr>
          <w:rFonts w:ascii="Arial" w:hAnsi="Arial" w:cs="Arial"/>
          <w:szCs w:val="24"/>
        </w:rPr>
      </w:pPr>
      <w:r w:rsidRPr="00EB3176">
        <w:rPr>
          <w:rFonts w:ascii="Arial" w:hAnsi="Arial" w:cs="Arial"/>
          <w:szCs w:val="24"/>
        </w:rPr>
        <w:lastRenderedPageBreak/>
        <w:t xml:space="preserve">-  priprema za buduću tehničku interoperabilnost sa EU CSW-CERTEX </w:t>
      </w:r>
      <w:proofErr w:type="gramStart"/>
      <w:r w:rsidRPr="00EB3176">
        <w:rPr>
          <w:rFonts w:ascii="Arial" w:hAnsi="Arial" w:cs="Arial"/>
          <w:szCs w:val="24"/>
        </w:rPr>
        <w:t>sistemom  i</w:t>
      </w:r>
      <w:proofErr w:type="gramEnd"/>
      <w:r w:rsidRPr="00EB3176">
        <w:rPr>
          <w:rFonts w:ascii="Arial" w:hAnsi="Arial" w:cs="Arial"/>
          <w:szCs w:val="24"/>
        </w:rPr>
        <w:t xml:space="preserve"> sličnim sistemima država članica CEFTA.</w:t>
      </w:r>
    </w:p>
    <w:p w14:paraId="30A68809" w14:textId="2B51CD8B" w:rsidR="00EB3176" w:rsidRDefault="00EB3176" w:rsidP="00EB3176">
      <w:pPr>
        <w:rPr>
          <w:rFonts w:ascii="Arial" w:hAnsi="Arial" w:cs="Arial"/>
        </w:rPr>
      </w:pPr>
      <w:r w:rsidRPr="00EB3176">
        <w:rPr>
          <w:rFonts w:ascii="Arial" w:hAnsi="Arial" w:cs="Arial"/>
        </w:rPr>
        <w:t>Predloženi zakon predstavlja sistemski korak u procesu uspostavljanja Nacionalne jednošalterske okoline za carinu, digitalizacije carinskih i necarinskih formalnosti i usklađivanja Crne Gore sa pravnom tekovinom Evropske unije. Njegovim donošenjem stvara se pravni osnov za uspostavljanje Nacionalnog jedinstvenog šaltera za carinu, postepeno uključivanje necarinskih formalnosti, pripremu buduće interoperabilnosti sa EU jednošalterskom okolinom za carinu (EU Single Window Environment for Customs) i sličnim sistemima država članica CEFTA, kao i za unapređenje saradnje između carinskog organa, javnopravnih organa i privrednih subjekata.</w:t>
      </w:r>
    </w:p>
    <w:p w14:paraId="0B4EE784" w14:textId="77777777" w:rsidR="00297EFE" w:rsidRDefault="00297EFE" w:rsidP="00EB3176">
      <w:pPr>
        <w:pStyle w:val="Heading2"/>
        <w:spacing w:after="120"/>
        <w:rPr>
          <w:rFonts w:ascii="Arial" w:hAnsi="Arial" w:cs="Arial"/>
          <w:b/>
          <w:color w:val="auto"/>
          <w:sz w:val="24"/>
          <w:szCs w:val="24"/>
        </w:rPr>
      </w:pPr>
    </w:p>
    <w:p w14:paraId="0BC0054F" w14:textId="52406426" w:rsidR="00EB3176" w:rsidRPr="00EB3176" w:rsidRDefault="00EB3176" w:rsidP="00EB3176">
      <w:pPr>
        <w:pStyle w:val="Heading2"/>
        <w:spacing w:after="120"/>
        <w:rPr>
          <w:rFonts w:ascii="Arial" w:hAnsi="Arial" w:cs="Arial"/>
          <w:b/>
          <w:color w:val="auto"/>
          <w:sz w:val="24"/>
          <w:szCs w:val="24"/>
        </w:rPr>
      </w:pPr>
      <w:r w:rsidRPr="00EB3176">
        <w:rPr>
          <w:rFonts w:ascii="Arial" w:hAnsi="Arial" w:cs="Arial"/>
          <w:b/>
          <w:color w:val="auto"/>
          <w:sz w:val="24"/>
          <w:szCs w:val="24"/>
        </w:rPr>
        <w:t>III. USAGLAŠENOST SA EVROPSKIM ZAKONODAVSTVOM I POTVRĐENIM MEĐUNARODNIM KONVENCIJAMA</w:t>
      </w:r>
    </w:p>
    <w:p w14:paraId="437A4B3B" w14:textId="0ED25CE5" w:rsidR="00297EFE" w:rsidRDefault="00297EFE" w:rsidP="00297EFE">
      <w:pPr>
        <w:rPr>
          <w:rFonts w:ascii="Arial" w:hAnsi="Arial" w:cs="Arial"/>
        </w:rPr>
      </w:pPr>
      <w:r w:rsidRPr="00EB3176">
        <w:rPr>
          <w:rFonts w:ascii="Arial" w:hAnsi="Arial" w:cs="Arial"/>
        </w:rPr>
        <w:t>Zakon predstavlja normativnu implementaciju i funkcionalnu pripremu za usklađivanje sa Uredbom (EU) 2022/2399 o uspostavljanju EU jednošalterske okoline za carinu (EU Single Window Environment for Customs), posebno u dijelu nacionalnog jedinstvenog šaltera, interoperabilnosti i razmjene podataka između sistema, zaštite podataka, koordinacije, upravljanja i digitalne saradnje.</w:t>
      </w:r>
    </w:p>
    <w:p w14:paraId="374271B8" w14:textId="349C0C9B" w:rsidR="00297EFE" w:rsidRPr="00EB3176" w:rsidRDefault="00297EFE" w:rsidP="00297EFE">
      <w:pPr>
        <w:rPr>
          <w:rFonts w:ascii="Arial" w:hAnsi="Arial" w:cs="Arial"/>
        </w:rPr>
      </w:pPr>
      <w:r w:rsidRPr="00EB3176">
        <w:rPr>
          <w:rFonts w:ascii="Arial" w:hAnsi="Arial" w:cs="Arial"/>
        </w:rPr>
        <w:t>Procijenjeni stepen usklađenosti je visok nivo funkcionalne harmonizacije sa ključnim odredbama Uredbe (EU) 2022/2399, imajući u vidu status Crne Gore kao države kandidata i potrebu postepenog uspostavljanja sistema i uključivanja necarinskih formalnosti, u skladu sa nacionalnim institucionalnim i tehničkim kapacitetima.</w:t>
      </w:r>
    </w:p>
    <w:p w14:paraId="5DE55EFF" w14:textId="6437F860" w:rsidR="00297EFE" w:rsidRPr="00EB3176" w:rsidRDefault="00297EFE" w:rsidP="00EB3176">
      <w:pPr>
        <w:rPr>
          <w:rFonts w:ascii="Arial" w:hAnsi="Arial" w:cs="Arial"/>
        </w:rPr>
      </w:pPr>
      <w:r w:rsidRPr="00EB3176">
        <w:rPr>
          <w:rFonts w:ascii="Arial" w:hAnsi="Arial" w:cs="Arial"/>
        </w:rPr>
        <w:t>Zakon je izrađen u skladu sa preporukama NSW Blueprint-a (Module 4 - Legal Basis), koji predviđa donošenje posebnog zakona radi implementacije principa 'single entry point' i 'only once', kao temeljnih koncepata Uredbe (EU) 2022/2399.</w:t>
      </w:r>
    </w:p>
    <w:p w14:paraId="41DB64F2" w14:textId="77777777" w:rsidR="00297EFE" w:rsidRDefault="00297EFE" w:rsidP="00EB3176">
      <w:pPr>
        <w:pStyle w:val="Heading2"/>
        <w:spacing w:after="120"/>
        <w:rPr>
          <w:rFonts w:ascii="Arial" w:hAnsi="Arial" w:cs="Arial"/>
          <w:b/>
          <w:color w:val="auto"/>
          <w:sz w:val="24"/>
          <w:szCs w:val="24"/>
        </w:rPr>
      </w:pPr>
    </w:p>
    <w:p w14:paraId="2373A6B5" w14:textId="6D146108" w:rsidR="00EB3176" w:rsidRPr="00EB3176" w:rsidRDefault="00EB3176" w:rsidP="00EB3176">
      <w:pPr>
        <w:pStyle w:val="Heading2"/>
        <w:spacing w:after="120"/>
        <w:rPr>
          <w:rFonts w:ascii="Arial" w:hAnsi="Arial" w:cs="Arial"/>
          <w:b/>
          <w:color w:val="auto"/>
          <w:sz w:val="24"/>
          <w:szCs w:val="24"/>
        </w:rPr>
      </w:pPr>
      <w:r w:rsidRPr="00EB3176">
        <w:rPr>
          <w:rFonts w:ascii="Arial" w:hAnsi="Arial" w:cs="Arial"/>
          <w:b/>
          <w:color w:val="auto"/>
          <w:sz w:val="24"/>
          <w:szCs w:val="24"/>
        </w:rPr>
        <w:t xml:space="preserve">IV. OBJAŠNJENJE OSNOVNIH PRAVNIH INSTITUTA </w:t>
      </w:r>
    </w:p>
    <w:p w14:paraId="26CF23C7" w14:textId="77777777" w:rsidR="00EB3176" w:rsidRPr="00EB3176" w:rsidRDefault="00EB3176" w:rsidP="00EB3176">
      <w:pPr>
        <w:rPr>
          <w:rFonts w:ascii="Arial" w:hAnsi="Arial" w:cs="Arial"/>
        </w:rPr>
      </w:pPr>
      <w:r w:rsidRPr="00EB3176">
        <w:rPr>
          <w:rFonts w:ascii="Arial" w:hAnsi="Arial" w:cs="Arial"/>
        </w:rPr>
        <w:t>Zakon sadrži 31 član podijeljen u šest glava, kojima se uređuje institucionalni okvir, funkcionisanje sistema, razmjena podataka, registracija korisnika, institucionalne uloge, prekršajna odgovornost i rokovi za uspostavljanje sistema i početak primjene zakona.</w:t>
      </w:r>
    </w:p>
    <w:p w14:paraId="739C61B5" w14:textId="77777777" w:rsidR="00EB3176" w:rsidRPr="00EB3176" w:rsidRDefault="00EB3176" w:rsidP="00EB3176">
      <w:pPr>
        <w:rPr>
          <w:rFonts w:ascii="Arial" w:hAnsi="Arial" w:cs="Arial"/>
        </w:rPr>
      </w:pPr>
      <w:r w:rsidRPr="00EB3176">
        <w:rPr>
          <w:rFonts w:ascii="Arial" w:hAnsi="Arial" w:cs="Arial"/>
        </w:rPr>
        <w:t>GLAVA I - Opšte odredbe (čl. 1-4).</w:t>
      </w:r>
    </w:p>
    <w:p w14:paraId="15FC6CBC" w14:textId="77777777" w:rsidR="00CF17BC" w:rsidRDefault="00EB3176" w:rsidP="00EB3176">
      <w:pPr>
        <w:rPr>
          <w:rFonts w:ascii="Arial" w:hAnsi="Arial" w:cs="Arial"/>
        </w:rPr>
      </w:pPr>
      <w:r w:rsidRPr="00EB3176">
        <w:rPr>
          <w:rFonts w:ascii="Arial" w:hAnsi="Arial" w:cs="Arial"/>
        </w:rPr>
        <w:t xml:space="preserve">Odredbama člana 1 uređuje se predmet zakona, primjena zakona, značenje pojedinih izraza i cilj zakona. Takođe, uspostavlja se Nacionalna jednošalterska okolina za carinu kao okvir koji obuhvata Nacionalni jedinstveni šalter za carinu, carinske sisteme i necarinske sisteme. </w:t>
      </w:r>
    </w:p>
    <w:p w14:paraId="515D437B" w14:textId="483E3823" w:rsidR="00EB3176" w:rsidRPr="00EB3176" w:rsidRDefault="00EB3176" w:rsidP="00EB3176">
      <w:pPr>
        <w:rPr>
          <w:rFonts w:ascii="Arial" w:hAnsi="Arial" w:cs="Arial"/>
        </w:rPr>
      </w:pPr>
      <w:r w:rsidRPr="00EB3176">
        <w:rPr>
          <w:rFonts w:ascii="Arial" w:hAnsi="Arial" w:cs="Arial"/>
        </w:rPr>
        <w:t>Članom 2 propisuje se da se radnje korisnika sprovode u skladu sa carinskim propisima i posebnim propisima po kojima postupaju javnopravni organi, kao i da se na pitanja koja nijesu uređena ovim zakonom primjenjuju odgovarajući propisi iz oblasti upravnog postupka, elektronskog dokumenta, elektronske identifikacije i elektronskog potpisa, informacione bezbjednosti i elektronske uprave.</w:t>
      </w:r>
    </w:p>
    <w:p w14:paraId="01F2A0BA" w14:textId="77777777" w:rsidR="00EB3176" w:rsidRPr="00EB3176" w:rsidRDefault="00EB3176" w:rsidP="00EB3176">
      <w:pPr>
        <w:rPr>
          <w:rFonts w:ascii="Arial" w:hAnsi="Arial" w:cs="Arial"/>
        </w:rPr>
      </w:pPr>
      <w:r w:rsidRPr="00EB3176">
        <w:rPr>
          <w:rFonts w:ascii="Arial" w:hAnsi="Arial" w:cs="Arial"/>
        </w:rPr>
        <w:lastRenderedPageBreak/>
        <w:t xml:space="preserve">GLAVA II - Javnopravni organ i carinski organ, privredni subjekat i obrada ličnih podataka u Nacionalnom jedinstvenom šalteru za carinu (čl. 5-8). </w:t>
      </w:r>
    </w:p>
    <w:p w14:paraId="540CA748" w14:textId="77777777" w:rsidR="00EB3176" w:rsidRPr="00EB3176" w:rsidRDefault="00EB3176" w:rsidP="00EB3176">
      <w:pPr>
        <w:rPr>
          <w:rFonts w:ascii="Arial" w:hAnsi="Arial" w:cs="Arial"/>
        </w:rPr>
      </w:pPr>
      <w:r w:rsidRPr="00EB3176">
        <w:rPr>
          <w:rFonts w:ascii="Arial" w:hAnsi="Arial" w:cs="Arial"/>
        </w:rPr>
        <w:t>Odredbe člana 5 uređuju uloge javnopravnih organa, carinskog organa i privrednih subjekata, kao i obradu ličnih podataka u Nacionalnom jedinstvenom šalteru za carinu. Dalje, javnopravni organi se, u zavisnosti od tehničkih kapaciteta, dijele na organe koji raspolažu sopstvenim necarinskim sistemom za prijem i obradu zahtjeva i organe koji ne raspolažu takvim sistemom, već postupak donošenja odluke sprovode putem Nacionalnog jedinstvenog šaltera za carinu. Propisuju se obaveze povezivanja necarinskih sistema sa Nacionalnim jedinstvenim šalterom za carinu, pristupanja sistemu, razmjene podataka, imenovanja koordinatora i odgovornog upravljanja referentnim podacima.</w:t>
      </w:r>
    </w:p>
    <w:p w14:paraId="047A5957" w14:textId="77777777" w:rsidR="00EB3176" w:rsidRPr="00EB3176" w:rsidRDefault="00EB3176" w:rsidP="00EB3176">
      <w:pPr>
        <w:rPr>
          <w:rFonts w:ascii="Arial" w:hAnsi="Arial" w:cs="Arial"/>
        </w:rPr>
      </w:pPr>
      <w:r w:rsidRPr="00EB3176">
        <w:rPr>
          <w:rFonts w:ascii="Arial" w:hAnsi="Arial" w:cs="Arial"/>
        </w:rPr>
        <w:t>Odredbama člana 6 propisano je da carinski organ koristi Nacionalni jedinstveni šalter za carinu za provjeru validnosti podataka iz donijete odluke navedene u carinskoj deklaraciji, kao i za dostavljanje relevantnih podataka iz carinske deklaracije potrebnih za automatsku provjeru ispunjenosti necarinskih formalnosti i, kada je primjenjivo, za upravljanje odobrenom količinom robe. Privredni subjekat koristi Nacionalni jedinstveni šalter za carinu za podnošenje zahtjeva i priloga uz zahtjev javnopravnom organu radi dobijanja odluke u skladu sa posebnim propisima koji uređuju necarinsku formalnost. Odluka se privrednom subjektu dostavlja elektronskim putem preko Nacionalnog jedinstvenog šaltera za carinu, u skladu sa pravilima o elektronskom dostavljanju.</w:t>
      </w:r>
    </w:p>
    <w:p w14:paraId="64C22376" w14:textId="77777777" w:rsidR="00EB3176" w:rsidRPr="00EB3176" w:rsidRDefault="00EB3176" w:rsidP="00EB3176">
      <w:pPr>
        <w:rPr>
          <w:rFonts w:ascii="Arial" w:hAnsi="Arial" w:cs="Arial"/>
        </w:rPr>
      </w:pPr>
      <w:r w:rsidRPr="00EB3176">
        <w:rPr>
          <w:rFonts w:ascii="Arial" w:hAnsi="Arial" w:cs="Arial"/>
        </w:rPr>
        <w:t>Odredbama člana 7 propisano je da se obrada ličnih podataka u Nacionalnom jedinstvenom šalteru za carinu vrši se samo za zakonom utvrđene svrhe, i to radi razmjene informacija između Nacionalnog jedinstvenog šaltera za carinu i necarinskih sistema za necarinske formalnosti, kao i radi poslovne i tehničke transformacije podataka kada je to neophodno. Zakonom se određuju kategorije subjekata čiji se podaci obrađuju, kategorije ličnih podataka koje se mogu obrađivati, zabrana korišćenja podataka u druge svrhe i obaveza zajedničke kontrole pri obradi ličnih podataka.</w:t>
      </w:r>
    </w:p>
    <w:p w14:paraId="06D7634D" w14:textId="460D3375" w:rsidR="00EB3176" w:rsidRPr="00EB3176" w:rsidRDefault="00EB3176" w:rsidP="00EB3176">
      <w:pPr>
        <w:rPr>
          <w:rFonts w:ascii="Arial" w:hAnsi="Arial" w:cs="Arial"/>
        </w:rPr>
      </w:pPr>
      <w:r w:rsidRPr="00EB3176">
        <w:rPr>
          <w:rFonts w:ascii="Arial" w:hAnsi="Arial" w:cs="Arial"/>
        </w:rPr>
        <w:t>GLAVA III - Upravljanje i funkcionisanje Nacionalne jednošalterske okoline (čl. 9-19)</w:t>
      </w:r>
      <w:r w:rsidR="00297EFE">
        <w:rPr>
          <w:rFonts w:ascii="Arial" w:hAnsi="Arial" w:cs="Arial"/>
        </w:rPr>
        <w:t>,</w:t>
      </w:r>
      <w:r w:rsidRPr="00EB3176">
        <w:rPr>
          <w:rFonts w:ascii="Arial" w:hAnsi="Arial" w:cs="Arial"/>
        </w:rPr>
        <w:t xml:space="preserve"> uređuje Koordinaciono tijelo za funkcionisanje Nacionalne jednošalterske okoline za carinu, listu necarinskih formalnosti, nacionalnog koordinatora, operatora Nacionalnog jedinstvenog šaltera za carinu, funkcionalnosti sistema, način korišćenja sistema i razmjenu podataka.</w:t>
      </w:r>
    </w:p>
    <w:p w14:paraId="10093700" w14:textId="77777777" w:rsidR="00EB3176" w:rsidRPr="00EB3176" w:rsidRDefault="00EB3176" w:rsidP="00EB3176">
      <w:pPr>
        <w:rPr>
          <w:rFonts w:ascii="Arial" w:hAnsi="Arial" w:cs="Arial"/>
        </w:rPr>
      </w:pPr>
      <w:r w:rsidRPr="00EB3176">
        <w:rPr>
          <w:rFonts w:ascii="Arial" w:hAnsi="Arial" w:cs="Arial"/>
        </w:rPr>
        <w:t>Odredbama člana 9 predviđeno je da Vlada donosi odluku o formiranju Koordinacionog tijela za funkcionisanje Nacionalne jednošalterske okoline za carinu. Koordinaciono tijelo čine predstavnici carinskog organa i javnopravnih organa koji su korisnici sistema i koji su nadležni za donošenje odluka potrebnih za uvoz, izvoz i tranzit robe. Koordinaciono tijelo obezbjeđuje koordinaciju rada javnopravnih organa i carinskog organa, priprema predloge akata koji se odnose na listu necarinskih formalnosti i necarinski skup podataka, prati funkcionisanje sistema i predlaže mjere za njegovo unapređenje.</w:t>
      </w:r>
    </w:p>
    <w:p w14:paraId="4C8FAD0D" w14:textId="77777777" w:rsidR="00EB3176" w:rsidRPr="00EB3176" w:rsidRDefault="00EB3176" w:rsidP="00EB3176">
      <w:pPr>
        <w:rPr>
          <w:rFonts w:ascii="Arial" w:hAnsi="Arial" w:cs="Arial"/>
        </w:rPr>
      </w:pPr>
      <w:r w:rsidRPr="00EB3176">
        <w:rPr>
          <w:rFonts w:ascii="Arial" w:hAnsi="Arial" w:cs="Arial"/>
        </w:rPr>
        <w:t xml:space="preserve">Odredbama člana 10 propisuje se da Vlada Crne Gore, na predlog Koordinacionog tijela, donosi odluku kojom se utvrđuje lista necarinskih formalnosti koje se integrišu i primjenjuju putem Nacionalnog jedinstvenog šaltera za carinu. Lista sadrži naziv necarinske formalnosti, skraćeni naziv necarinske formalnosti odnosno odluke, sistem koji se koristi za donošenje odluke, poseban propis kojim se uređuje formalnost, nadležni </w:t>
      </w:r>
      <w:r w:rsidRPr="00EB3176">
        <w:rPr>
          <w:rFonts w:ascii="Arial" w:hAnsi="Arial" w:cs="Arial"/>
        </w:rPr>
        <w:lastRenderedPageBreak/>
        <w:t>javnopravni organ i rok za povezivanje i pristupanje Nacionalnom jedinstvenom šalteru za carinu.</w:t>
      </w:r>
    </w:p>
    <w:p w14:paraId="3EEEB273" w14:textId="77777777" w:rsidR="00EB3176" w:rsidRPr="00EB3176" w:rsidRDefault="00EB3176" w:rsidP="00EB3176">
      <w:pPr>
        <w:rPr>
          <w:rFonts w:ascii="Arial" w:hAnsi="Arial" w:cs="Arial"/>
        </w:rPr>
      </w:pPr>
      <w:r w:rsidRPr="00EB3176">
        <w:rPr>
          <w:rFonts w:ascii="Arial" w:hAnsi="Arial" w:cs="Arial"/>
        </w:rPr>
        <w:t>Odredbama člana 11 uređuje se imenovanje nacionalnog koordinatora Nacionalnog jedinstvenog šaltera za carinu. Nacionalni koordinator je predsjednik Koordinacionog tijela, koordinira aktivnosti povezivanja sa sličnim sistemima država članica CEFTA i sa EU CSW-CERTEX sistemom, djeluje kao kontakt osoba za pitanja sprovođenja zakona i promoviše saradnju između carinskog organa i javnopravnih organa.</w:t>
      </w:r>
    </w:p>
    <w:p w14:paraId="6640C0BD" w14:textId="77777777" w:rsidR="00EB3176" w:rsidRPr="00EB3176" w:rsidRDefault="00EB3176" w:rsidP="00EB3176">
      <w:pPr>
        <w:rPr>
          <w:rFonts w:ascii="Arial" w:hAnsi="Arial" w:cs="Arial"/>
        </w:rPr>
      </w:pPr>
      <w:r w:rsidRPr="00EB3176">
        <w:rPr>
          <w:rFonts w:ascii="Arial" w:hAnsi="Arial" w:cs="Arial"/>
        </w:rPr>
        <w:t>Odredbama člana 12 određuje se operator Nacionalnog jedinstvenog šaltera za carinu. Operator je organ uprave nadležan za poslove carina, koji omogućava pristup korisnicima, implementira, razvija, održava i obezbjeđuje nesmetano funkcionisanje sistema, obezbjeđuje podršku korisnicima, informacionu bezbjednost i izradu rezervnih kopija podataka, upravlja referentnim podacima od zajedničkog interesa, omogućava uvid u izvještaje i obezbjeđuje čuvanje i arhiviranje dokumentacije.</w:t>
      </w:r>
    </w:p>
    <w:p w14:paraId="5D2F0021" w14:textId="77777777" w:rsidR="00EB3176" w:rsidRPr="00EB3176" w:rsidRDefault="00EB3176" w:rsidP="00EB3176">
      <w:pPr>
        <w:rPr>
          <w:rFonts w:ascii="Arial" w:hAnsi="Arial" w:cs="Arial"/>
        </w:rPr>
      </w:pPr>
      <w:r w:rsidRPr="00EB3176">
        <w:rPr>
          <w:rFonts w:ascii="Arial" w:hAnsi="Arial" w:cs="Arial"/>
        </w:rPr>
        <w:t>Odredbama člana 13 uređuju se funkcionalnosti Nacionalnog jedinstvenog šaltera za carinu, uključujući:</w:t>
      </w:r>
    </w:p>
    <w:p w14:paraId="6F24DA49" w14:textId="77777777" w:rsidR="00EB3176" w:rsidRPr="00EB3176" w:rsidRDefault="00EB3176" w:rsidP="00EB3176">
      <w:pPr>
        <w:pStyle w:val="ListBullet"/>
        <w:numPr>
          <w:ilvl w:val="0"/>
          <w:numId w:val="50"/>
        </w:numPr>
        <w:spacing w:after="120"/>
        <w:rPr>
          <w:rFonts w:ascii="Arial" w:hAnsi="Arial" w:cs="Arial"/>
          <w:szCs w:val="24"/>
          <w:lang w:val="de-DE"/>
        </w:rPr>
      </w:pPr>
      <w:r w:rsidRPr="00EB3176">
        <w:rPr>
          <w:rFonts w:ascii="Arial" w:hAnsi="Arial" w:cs="Arial"/>
          <w:szCs w:val="24"/>
          <w:lang w:val="de-DE"/>
        </w:rPr>
        <w:t>jedinstveni komunikacioni kanal za privredne subjekte;</w:t>
      </w:r>
    </w:p>
    <w:p w14:paraId="73D71CBA" w14:textId="77777777" w:rsidR="00EB3176" w:rsidRPr="00EB3176" w:rsidRDefault="00EB3176" w:rsidP="00EB3176">
      <w:pPr>
        <w:pStyle w:val="ListBullet"/>
        <w:numPr>
          <w:ilvl w:val="0"/>
          <w:numId w:val="50"/>
        </w:numPr>
        <w:spacing w:after="120"/>
        <w:rPr>
          <w:rFonts w:ascii="Arial" w:hAnsi="Arial" w:cs="Arial"/>
          <w:szCs w:val="24"/>
          <w:lang w:val="de-DE"/>
        </w:rPr>
      </w:pPr>
      <w:r w:rsidRPr="00EB3176">
        <w:rPr>
          <w:rFonts w:ascii="Arial" w:hAnsi="Arial" w:cs="Arial"/>
          <w:szCs w:val="24"/>
          <w:lang w:val="de-DE"/>
        </w:rPr>
        <w:t>upravljanje količinama u vezi sa necarinskim formalnostima, kada je primjenjivo;</w:t>
      </w:r>
    </w:p>
    <w:p w14:paraId="1E75EF4D" w14:textId="77777777" w:rsidR="00EB3176" w:rsidRPr="00EB3176" w:rsidRDefault="00EB3176" w:rsidP="00EB3176">
      <w:pPr>
        <w:pStyle w:val="ListBullet"/>
        <w:numPr>
          <w:ilvl w:val="0"/>
          <w:numId w:val="50"/>
        </w:numPr>
        <w:spacing w:after="120"/>
        <w:rPr>
          <w:rFonts w:ascii="Arial" w:hAnsi="Arial" w:cs="Arial"/>
          <w:szCs w:val="24"/>
          <w:lang w:val="de-DE"/>
        </w:rPr>
      </w:pPr>
      <w:r w:rsidRPr="00EB3176">
        <w:rPr>
          <w:rFonts w:ascii="Arial" w:hAnsi="Arial" w:cs="Arial"/>
          <w:szCs w:val="24"/>
          <w:lang w:val="de-DE"/>
        </w:rPr>
        <w:t>automatsku provjeru usklađenosti podataka iz odluka sa podacima iz carinske deklaracije;</w:t>
      </w:r>
    </w:p>
    <w:p w14:paraId="2D6A2DD2" w14:textId="77777777" w:rsidR="00EB3176" w:rsidRPr="00EB3176" w:rsidRDefault="00EB3176" w:rsidP="00EB3176">
      <w:pPr>
        <w:pStyle w:val="ListBullet"/>
        <w:numPr>
          <w:ilvl w:val="0"/>
          <w:numId w:val="50"/>
        </w:numPr>
        <w:spacing w:after="120"/>
        <w:rPr>
          <w:rFonts w:ascii="Arial" w:hAnsi="Arial" w:cs="Arial"/>
          <w:szCs w:val="24"/>
          <w:lang w:val="de-DE"/>
        </w:rPr>
      </w:pPr>
      <w:r w:rsidRPr="00EB3176">
        <w:rPr>
          <w:rFonts w:ascii="Arial" w:hAnsi="Arial" w:cs="Arial"/>
          <w:szCs w:val="24"/>
          <w:lang w:val="de-DE"/>
        </w:rPr>
        <w:t>automatsku analizu rizika u vezi sa zahtjevima za donošenje odluke;</w:t>
      </w:r>
    </w:p>
    <w:p w14:paraId="5D6CAAC1" w14:textId="77777777" w:rsidR="00EB3176" w:rsidRPr="00EB3176" w:rsidRDefault="00EB3176" w:rsidP="00EB3176">
      <w:pPr>
        <w:pStyle w:val="ListBullet"/>
        <w:numPr>
          <w:ilvl w:val="0"/>
          <w:numId w:val="50"/>
        </w:numPr>
        <w:spacing w:after="120"/>
        <w:rPr>
          <w:rFonts w:ascii="Arial" w:hAnsi="Arial" w:cs="Arial"/>
          <w:szCs w:val="24"/>
          <w:lang w:val="de-DE"/>
        </w:rPr>
      </w:pPr>
      <w:r w:rsidRPr="00EB3176">
        <w:rPr>
          <w:rFonts w:ascii="Arial" w:hAnsi="Arial" w:cs="Arial"/>
          <w:szCs w:val="24"/>
          <w:lang w:val="de-DE"/>
        </w:rPr>
        <w:t>platformu za koordinaciju zajedničkih kontrola javnopravnih organa;</w:t>
      </w:r>
    </w:p>
    <w:p w14:paraId="2CDF834F" w14:textId="77777777" w:rsidR="00EB3176" w:rsidRPr="00EB3176" w:rsidRDefault="00EB3176" w:rsidP="00EB3176">
      <w:pPr>
        <w:pStyle w:val="ListBullet"/>
        <w:numPr>
          <w:ilvl w:val="0"/>
          <w:numId w:val="50"/>
        </w:numPr>
        <w:spacing w:after="120"/>
        <w:rPr>
          <w:rFonts w:ascii="Arial" w:hAnsi="Arial" w:cs="Arial"/>
          <w:szCs w:val="24"/>
          <w:lang w:val="de-DE"/>
        </w:rPr>
      </w:pPr>
      <w:r w:rsidRPr="00EB3176">
        <w:rPr>
          <w:rFonts w:ascii="Arial" w:hAnsi="Arial" w:cs="Arial"/>
          <w:szCs w:val="24"/>
          <w:lang w:val="de-DE"/>
        </w:rPr>
        <w:t>integrisanu uslugu za verifikaciju elektronskog plaćanja taksi i naknada;</w:t>
      </w:r>
    </w:p>
    <w:p w14:paraId="15BD3555" w14:textId="77777777" w:rsidR="00EB3176" w:rsidRPr="00EB3176" w:rsidRDefault="00EB3176" w:rsidP="00EB3176">
      <w:pPr>
        <w:pStyle w:val="ListBullet"/>
        <w:numPr>
          <w:ilvl w:val="0"/>
          <w:numId w:val="50"/>
        </w:numPr>
        <w:spacing w:after="120"/>
        <w:rPr>
          <w:rFonts w:ascii="Arial" w:hAnsi="Arial" w:cs="Arial"/>
          <w:szCs w:val="24"/>
        </w:rPr>
      </w:pPr>
      <w:r w:rsidRPr="00EB3176">
        <w:rPr>
          <w:rFonts w:ascii="Arial" w:hAnsi="Arial" w:cs="Arial"/>
          <w:szCs w:val="24"/>
        </w:rPr>
        <w:t>usklađivanje carinske i necarinske terminologije i, kada je potrebno, transformaciju formata podataka.</w:t>
      </w:r>
    </w:p>
    <w:p w14:paraId="16B3CA3C" w14:textId="77777777" w:rsidR="00EB3176" w:rsidRPr="00EB3176" w:rsidRDefault="00EB3176" w:rsidP="00EB3176">
      <w:pPr>
        <w:rPr>
          <w:rFonts w:ascii="Arial" w:hAnsi="Arial" w:cs="Arial"/>
        </w:rPr>
      </w:pPr>
      <w:r w:rsidRPr="00EB3176">
        <w:rPr>
          <w:rFonts w:ascii="Arial" w:hAnsi="Arial" w:cs="Arial"/>
        </w:rPr>
        <w:t>Odredbama članova 14 i 15 uređuje se korišćenje Nacionalnog jedinstvenog šaltera za carinu od strane javnopravnih organa, carinskog organa i privrednih subjekata. Propisuje se prijem i obrada zahtjeva, donošenje odluka, obavještavanje privrednih subjekata, provjera odluka, elektronsko plaćanje, korišćenje kvalifikovanog elektronskog potpisa odnosno kvalifikovanog elektronskog pečata i pristup podacima u okviru zakonom utvrđenih nadležnosti.</w:t>
      </w:r>
    </w:p>
    <w:p w14:paraId="0A6216CC" w14:textId="77777777" w:rsidR="00EB3176" w:rsidRPr="00EB3176" w:rsidRDefault="00EB3176" w:rsidP="00EB3176">
      <w:pPr>
        <w:rPr>
          <w:rFonts w:ascii="Arial" w:hAnsi="Arial" w:cs="Arial"/>
        </w:rPr>
      </w:pPr>
      <w:r w:rsidRPr="00EB3176">
        <w:rPr>
          <w:rFonts w:ascii="Arial" w:hAnsi="Arial" w:cs="Arial"/>
        </w:rPr>
        <w:t>Odredbama članova 16-19 uređuje se razmjena informacija putem Nacionalnog jedinstvenog šaltera za carinu, razmjena podataka sa javnopravnim organima koji nijesu uključeni u sistem, necarinski skup podataka i dodatna razmjena podataka. Ovim odredbama obezbjeđuje se elektronska razmjena informacija između javnopravnih organa, carinskog organa i privrednih subjekata, kao i razmjena podataka između carinskih i necarinskih sistema radi automatizovane provjere formalnosti, upravljanja odobrenom količinom robe, integracije postupaka i koordinacije kontrola.</w:t>
      </w:r>
    </w:p>
    <w:p w14:paraId="70115005" w14:textId="77777777" w:rsidR="00EB3176" w:rsidRPr="00EB3176" w:rsidRDefault="00EB3176" w:rsidP="00EB3176">
      <w:pPr>
        <w:rPr>
          <w:rFonts w:ascii="Arial" w:hAnsi="Arial" w:cs="Arial"/>
        </w:rPr>
      </w:pPr>
      <w:r w:rsidRPr="00EB3176">
        <w:rPr>
          <w:rFonts w:ascii="Arial" w:hAnsi="Arial" w:cs="Arial"/>
        </w:rPr>
        <w:t>GLAVA IV - Registracija korisnika u Nacionalnom jedinstvenom šalteru za carinu (čl. 20-23) - uređuje registraciju javnopravnih organa i privrednih subjekata, sistem za registraciju korisnika, kao i naknade i troškove.</w:t>
      </w:r>
    </w:p>
    <w:p w14:paraId="6337CDB2" w14:textId="77777777" w:rsidR="00EB3176" w:rsidRPr="00EB3176" w:rsidRDefault="00EB3176" w:rsidP="00EB3176">
      <w:pPr>
        <w:rPr>
          <w:rFonts w:ascii="Arial" w:hAnsi="Arial" w:cs="Arial"/>
        </w:rPr>
      </w:pPr>
      <w:r w:rsidRPr="00EB3176">
        <w:rPr>
          <w:rFonts w:ascii="Arial" w:hAnsi="Arial" w:cs="Arial"/>
        </w:rPr>
        <w:t xml:space="preserve">Odredbama člana 20 propisano je da operator Nacionalnog jedinstvenog šaltera za carinu registruje javnopravne organe i omogućava pristup licima koja su ovlašćena od </w:t>
      </w:r>
      <w:r w:rsidRPr="00EB3176">
        <w:rPr>
          <w:rFonts w:ascii="Arial" w:hAnsi="Arial" w:cs="Arial"/>
        </w:rPr>
        <w:lastRenderedPageBreak/>
        <w:t>strane odgovornog lica tog javnopravnog organa. Operator takođe registruje privrednog subjekta na osnovu zahtjeva za registraciju u elektronskoj formi. Izuzetno, kada privredni subjekat nije registrovan za carinske svrhe, registraciju vrši javnopravni organ koji treba da donese odluku za čije potrebe se registracija sprovodi.</w:t>
      </w:r>
    </w:p>
    <w:p w14:paraId="6EDB057F" w14:textId="77777777" w:rsidR="00EB3176" w:rsidRPr="00EB3176" w:rsidRDefault="00EB3176" w:rsidP="00EB3176">
      <w:pPr>
        <w:rPr>
          <w:rFonts w:ascii="Arial" w:hAnsi="Arial" w:cs="Arial"/>
        </w:rPr>
      </w:pPr>
      <w:r w:rsidRPr="00EB3176">
        <w:rPr>
          <w:rFonts w:ascii="Arial" w:hAnsi="Arial" w:cs="Arial"/>
        </w:rPr>
        <w:t xml:space="preserve">Odredbama člana 21 propisano je da se registracija vrši u okviru sistema za upravljanje korisnicima koji vodi operator Nacionalnog jedinstvenog šaltera za carinu, a koji se koristi kao jedinstvena pristupna tačka za sistem. </w:t>
      </w:r>
    </w:p>
    <w:p w14:paraId="636EBF30" w14:textId="77777777" w:rsidR="00EB3176" w:rsidRPr="00EB3176" w:rsidRDefault="00EB3176" w:rsidP="00EB3176">
      <w:pPr>
        <w:rPr>
          <w:rFonts w:ascii="Arial" w:hAnsi="Arial" w:cs="Arial"/>
        </w:rPr>
      </w:pPr>
      <w:r w:rsidRPr="00EB3176">
        <w:rPr>
          <w:rFonts w:ascii="Arial" w:hAnsi="Arial" w:cs="Arial"/>
        </w:rPr>
        <w:t xml:space="preserve">Odredbama člana 23 uređuje se i pitanje naknade za korišćenje Nacionalnog jedinstvenog šaltera za carinu, </w:t>
      </w:r>
      <w:r w:rsidRPr="00EB3176">
        <w:rPr>
          <w:rFonts w:ascii="Arial" w:hAnsi="Arial" w:cs="Arial"/>
        </w:rPr>
        <w:pgNum/>
      </w:r>
      <w:r w:rsidRPr="00EB3176">
        <w:rPr>
          <w:rFonts w:ascii="Arial" w:hAnsi="Arial" w:cs="Arial"/>
        </w:rPr>
        <w:t>a oi pravni osnov za donošenje akta Vlade kojim će se urediti vrsta, iznos i način plaćanja te naknade.</w:t>
      </w:r>
    </w:p>
    <w:p w14:paraId="2AA97D90" w14:textId="77777777" w:rsidR="00EB3176" w:rsidRPr="00EB3176" w:rsidRDefault="00EB3176" w:rsidP="00EB3176">
      <w:pPr>
        <w:rPr>
          <w:rFonts w:ascii="Arial" w:hAnsi="Arial" w:cs="Arial"/>
        </w:rPr>
      </w:pPr>
      <w:r w:rsidRPr="00EB3176">
        <w:rPr>
          <w:rFonts w:ascii="Arial" w:hAnsi="Arial" w:cs="Arial"/>
        </w:rPr>
        <w:t>GLAVA V – Institucionalne uloge i prekršajne odredbe (čl. 24-28) – uređuje institucionalne uloge u sprovođenju zakona, prekršajnu odgovornost, prekršajni postupak i izdavanje prekršajnog naloga.</w:t>
      </w:r>
    </w:p>
    <w:p w14:paraId="4342D115" w14:textId="77777777" w:rsidR="00EB3176" w:rsidRPr="00EB3176" w:rsidRDefault="00EB3176" w:rsidP="00EB3176">
      <w:pPr>
        <w:rPr>
          <w:rFonts w:ascii="Arial" w:hAnsi="Arial" w:cs="Arial"/>
        </w:rPr>
      </w:pPr>
      <w:r w:rsidRPr="00EB3176">
        <w:rPr>
          <w:rFonts w:ascii="Arial" w:hAnsi="Arial" w:cs="Arial"/>
        </w:rPr>
        <w:t>Odredbama člana 24 propisano je da Ministarstvo nadležno za poslove finansija obezbjeđuje usklađenost propisa iz oblasti carine sa ovim zakonom, predlaže Vladi donošenje podzakonskih akata radi sprovođenja zakona i učestvuje u koordinaciji aktivnosti u vezi sa sprovođenjem međunarodnih obaveza Crne Gore u oblasti carine koje se odnose na funkcionisanje Nacionalnog jedinstvenog šaltera za carinu.</w:t>
      </w:r>
    </w:p>
    <w:p w14:paraId="755BEF50" w14:textId="77777777" w:rsidR="00EB3176" w:rsidRPr="00EB3176" w:rsidRDefault="00EB3176" w:rsidP="00EB3176">
      <w:pPr>
        <w:rPr>
          <w:rFonts w:ascii="Arial" w:hAnsi="Arial" w:cs="Arial"/>
        </w:rPr>
      </w:pPr>
      <w:r w:rsidRPr="00EB3176">
        <w:rPr>
          <w:rFonts w:ascii="Arial" w:hAnsi="Arial" w:cs="Arial"/>
        </w:rPr>
        <w:t>Odredbama člana 25 propisano je da će se novčanom kaznom za odgovorna lica u javnopravnom organu, carinskom organu i operatoru Nacionalnog jedinstvenog šaltera za carinu u slučaju nepostupanja u skladu sa zakonom utvrđenim obavezama, kao što su povezivanje sistema, pristupanje sistemu, imenovanje koordinatora, upravljanje referentnim podacima, zakonita obrada ličnih podataka, održavanje sistema, informaciona bezbjednost i čuvanje dokumentacije.</w:t>
      </w:r>
    </w:p>
    <w:p w14:paraId="62F8C459" w14:textId="77777777" w:rsidR="00EB3176" w:rsidRPr="00EB3176" w:rsidRDefault="00EB3176" w:rsidP="00EB3176">
      <w:pPr>
        <w:rPr>
          <w:rFonts w:ascii="Arial" w:hAnsi="Arial" w:cs="Arial"/>
        </w:rPr>
      </w:pPr>
      <w:r w:rsidRPr="00EB3176">
        <w:rPr>
          <w:rFonts w:ascii="Arial" w:hAnsi="Arial" w:cs="Arial"/>
        </w:rPr>
        <w:t>GLAVA VI - Prelazne i završne odredbe (čl. 29-31) - uređuje uspostavljanje Nacionalnog jedinstvenog šaltera za carinu, rokove za donošenje podzakonskih akata, tehničke i organizacione mjere za povezivanje i razmjenu podataka, usklađivanje propisa javnopravnih organa i carinskog organa, kao i stupanje na snagu i početak primjene zakona.</w:t>
      </w:r>
    </w:p>
    <w:p w14:paraId="7C9186EF" w14:textId="77777777" w:rsidR="00EB3176" w:rsidRPr="00EB3176" w:rsidRDefault="00EB3176" w:rsidP="00EB3176">
      <w:pPr>
        <w:rPr>
          <w:rFonts w:ascii="Arial" w:hAnsi="Arial" w:cs="Arial"/>
        </w:rPr>
      </w:pPr>
      <w:r w:rsidRPr="00EB3176">
        <w:rPr>
          <w:rFonts w:ascii="Arial" w:hAnsi="Arial" w:cs="Arial"/>
        </w:rPr>
        <w:t>Odredbama člana 29 propisano je da Ministarstvo nadležno za poslove finansija, u saradnji sa ministarstvom nadležnim za poslove javne uprave i organom uprave nadležnim za poslove carina, obezbjeđuje uspostavljanje i početak rada Nacionalnog jedinstvenog šaltera za carinu najkasnije u roku od dvije godine od dana stupanja na snagu zakona. Podzakonski akti za sprovođenje zakona donijeće se u roku od šest mjeseci, a javnopravni organi i carinski organ dužni su da u roku od dvanaest mjeseci preduzmu neophodne tehničke i organizacione mjere za povezivanje i razmjenu podataka sa sistemom. Propisuje se i rok od devet mjeseci za usklađivanje propisa iz nadležnosti javnopravnih organa i carinskog organa.</w:t>
      </w:r>
    </w:p>
    <w:p w14:paraId="6404467C" w14:textId="77777777" w:rsidR="00C91F9E" w:rsidRDefault="00C91F9E" w:rsidP="00EB3176">
      <w:pPr>
        <w:pStyle w:val="Heading2"/>
        <w:spacing w:after="120"/>
        <w:rPr>
          <w:rFonts w:ascii="Arial" w:hAnsi="Arial" w:cs="Arial"/>
          <w:b/>
          <w:color w:val="auto"/>
          <w:sz w:val="24"/>
          <w:szCs w:val="24"/>
        </w:rPr>
      </w:pPr>
    </w:p>
    <w:p w14:paraId="6DEAD98F" w14:textId="7FA7D0DA" w:rsidR="00EB3176" w:rsidRPr="00EB3176" w:rsidRDefault="00EB3176" w:rsidP="00EB3176">
      <w:pPr>
        <w:pStyle w:val="Heading2"/>
        <w:spacing w:after="120"/>
        <w:rPr>
          <w:rFonts w:ascii="Arial" w:hAnsi="Arial" w:cs="Arial"/>
          <w:b/>
          <w:color w:val="auto"/>
          <w:sz w:val="24"/>
          <w:szCs w:val="24"/>
        </w:rPr>
      </w:pPr>
      <w:r w:rsidRPr="00EB3176">
        <w:rPr>
          <w:rFonts w:ascii="Arial" w:hAnsi="Arial" w:cs="Arial"/>
          <w:b/>
          <w:color w:val="auto"/>
          <w:sz w:val="24"/>
          <w:szCs w:val="24"/>
        </w:rPr>
        <w:t xml:space="preserve">V. </w:t>
      </w:r>
      <w:r>
        <w:rPr>
          <w:rFonts w:ascii="Arial" w:hAnsi="Arial" w:cs="Arial"/>
          <w:b/>
          <w:color w:val="auto"/>
          <w:sz w:val="24"/>
          <w:szCs w:val="24"/>
        </w:rPr>
        <w:t xml:space="preserve">PROCJENA </w:t>
      </w:r>
      <w:r w:rsidRPr="00EB3176">
        <w:rPr>
          <w:rFonts w:ascii="Arial" w:hAnsi="Arial" w:cs="Arial"/>
          <w:b/>
          <w:color w:val="auto"/>
          <w:sz w:val="24"/>
          <w:szCs w:val="24"/>
        </w:rPr>
        <w:t>FINANSIJSK</w:t>
      </w:r>
      <w:r>
        <w:rPr>
          <w:rFonts w:ascii="Arial" w:hAnsi="Arial" w:cs="Arial"/>
          <w:b/>
          <w:color w:val="auto"/>
          <w:sz w:val="24"/>
          <w:szCs w:val="24"/>
        </w:rPr>
        <w:t>IH</w:t>
      </w:r>
      <w:r w:rsidRPr="00EB3176">
        <w:rPr>
          <w:rFonts w:ascii="Arial" w:hAnsi="Arial" w:cs="Arial"/>
          <w:b/>
          <w:color w:val="auto"/>
          <w:sz w:val="24"/>
          <w:szCs w:val="24"/>
        </w:rPr>
        <w:t xml:space="preserve"> SREDSTVA ZA SPROVOĐENJE OVOG ZAKONA</w:t>
      </w:r>
    </w:p>
    <w:p w14:paraId="3390E36D" w14:textId="471FDAA7" w:rsidR="00CF17BC" w:rsidRDefault="00297EFE" w:rsidP="00EB3176">
      <w:pPr>
        <w:rPr>
          <w:rFonts w:ascii="Arial" w:hAnsi="Arial" w:cs="Arial"/>
        </w:rPr>
      </w:pPr>
      <w:r>
        <w:rPr>
          <w:rFonts w:ascii="Arial" w:hAnsi="Arial" w:cs="Arial"/>
        </w:rPr>
        <w:t>S</w:t>
      </w:r>
      <w:r w:rsidR="00EB3176" w:rsidRPr="00EB3176">
        <w:rPr>
          <w:rFonts w:ascii="Arial" w:hAnsi="Arial" w:cs="Arial"/>
        </w:rPr>
        <w:t xml:space="preserve">provođenje zakona </w:t>
      </w:r>
      <w:r>
        <w:rPr>
          <w:rFonts w:ascii="Arial" w:hAnsi="Arial" w:cs="Arial"/>
        </w:rPr>
        <w:t xml:space="preserve">će </w:t>
      </w:r>
      <w:r w:rsidR="00EB3176" w:rsidRPr="00EB3176">
        <w:rPr>
          <w:rFonts w:ascii="Arial" w:hAnsi="Arial" w:cs="Arial"/>
        </w:rPr>
        <w:t>podrazumijeva</w:t>
      </w:r>
      <w:r>
        <w:rPr>
          <w:rFonts w:ascii="Arial" w:hAnsi="Arial" w:cs="Arial"/>
        </w:rPr>
        <w:t>ti</w:t>
      </w:r>
      <w:r w:rsidR="00EB3176" w:rsidRPr="00EB3176">
        <w:rPr>
          <w:rFonts w:ascii="Arial" w:hAnsi="Arial" w:cs="Arial"/>
        </w:rPr>
        <w:t xml:space="preserve"> obezbjeđivanje finansijskih sredstava za uspostavljanje, održavanje i razvoj Nacionalnog jedinstvenog šaltera za carinu, uključujući sredstva obezbijeđena kroz TTFP projekat i budžet države. </w:t>
      </w:r>
    </w:p>
    <w:p w14:paraId="65A93091" w14:textId="3F36C784" w:rsidR="00EB3176" w:rsidRPr="00EB3176" w:rsidRDefault="00EB3176" w:rsidP="00EB3176">
      <w:pPr>
        <w:rPr>
          <w:rFonts w:ascii="Arial" w:hAnsi="Arial" w:cs="Arial"/>
        </w:rPr>
      </w:pPr>
      <w:r w:rsidRPr="00EB3176">
        <w:rPr>
          <w:rFonts w:ascii="Arial" w:hAnsi="Arial" w:cs="Arial"/>
        </w:rPr>
        <w:t>Naknada za korišćenje sistema uređivaće se aktom Vlade, u skladu sa ovim zakonom.</w:t>
      </w:r>
    </w:p>
    <w:p w14:paraId="3771CAAF" w14:textId="77777777" w:rsidR="00EB3176" w:rsidRPr="00EB3176" w:rsidRDefault="00EB3176" w:rsidP="00EB3176">
      <w:pPr>
        <w:pStyle w:val="Heading2"/>
        <w:spacing w:after="120"/>
        <w:rPr>
          <w:rFonts w:ascii="Arial" w:hAnsi="Arial" w:cs="Arial"/>
          <w:color w:val="auto"/>
          <w:sz w:val="24"/>
          <w:szCs w:val="24"/>
          <w:highlight w:val="yellow"/>
        </w:rPr>
      </w:pPr>
    </w:p>
    <w:p w14:paraId="03017BF6" w14:textId="77777777" w:rsidR="00EB3176" w:rsidRPr="00EB3176" w:rsidRDefault="00EB3176" w:rsidP="001B51FC">
      <w:pPr>
        <w:rPr>
          <w:rFonts w:ascii="Arial" w:hAnsi="Arial" w:cs="Arial"/>
          <w:lang w:val="en-US"/>
        </w:rPr>
      </w:pPr>
    </w:p>
    <w:sectPr w:rsidR="00EB3176" w:rsidRPr="00EB31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B0547" w14:textId="77777777" w:rsidR="005C4F58" w:rsidRDefault="005C4F58" w:rsidP="001674C9">
      <w:pPr>
        <w:spacing w:after="0"/>
      </w:pPr>
      <w:r>
        <w:separator/>
      </w:r>
    </w:p>
  </w:endnote>
  <w:endnote w:type="continuationSeparator" w:id="0">
    <w:p w14:paraId="4C0C6528" w14:textId="77777777" w:rsidR="005C4F58" w:rsidRDefault="005C4F58" w:rsidP="001674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ED6EA" w14:textId="77777777" w:rsidR="005C4F58" w:rsidRDefault="005C4F58" w:rsidP="001674C9">
      <w:pPr>
        <w:spacing w:after="0"/>
      </w:pPr>
      <w:r>
        <w:separator/>
      </w:r>
    </w:p>
  </w:footnote>
  <w:footnote w:type="continuationSeparator" w:id="0">
    <w:p w14:paraId="0BDCCF73" w14:textId="77777777" w:rsidR="005C4F58" w:rsidRDefault="005C4F58" w:rsidP="001674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183E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E32B1"/>
    <w:multiLevelType w:val="multilevel"/>
    <w:tmpl w:val="F40E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609"/>
    <w:multiLevelType w:val="hybridMultilevel"/>
    <w:tmpl w:val="32146F6C"/>
    <w:lvl w:ilvl="0" w:tplc="041A0003">
      <w:start w:val="1"/>
      <w:numFmt w:val="bullet"/>
      <w:lvlText w:val="o"/>
      <w:lvlJc w:val="left"/>
      <w:pPr>
        <w:ind w:left="720" w:hanging="360"/>
      </w:pPr>
      <w:rPr>
        <w:rFonts w:ascii="Courier New" w:hAnsi="Courier New" w:cs="Courier New"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B0FF0"/>
    <w:multiLevelType w:val="multilevel"/>
    <w:tmpl w:val="F40E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04870"/>
    <w:multiLevelType w:val="hybridMultilevel"/>
    <w:tmpl w:val="575A81F6"/>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E2AD0"/>
    <w:multiLevelType w:val="multilevel"/>
    <w:tmpl w:val="C726BA5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31118"/>
    <w:multiLevelType w:val="multilevel"/>
    <w:tmpl w:val="DEC6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85109"/>
    <w:multiLevelType w:val="hybridMultilevel"/>
    <w:tmpl w:val="5106BB08"/>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41FD"/>
    <w:multiLevelType w:val="hybridMultilevel"/>
    <w:tmpl w:val="97D8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A24E9"/>
    <w:multiLevelType w:val="multilevel"/>
    <w:tmpl w:val="8828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30B1F"/>
    <w:multiLevelType w:val="hybridMultilevel"/>
    <w:tmpl w:val="99ACF88C"/>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50FF6"/>
    <w:multiLevelType w:val="hybridMultilevel"/>
    <w:tmpl w:val="1E2E41C8"/>
    <w:lvl w:ilvl="0" w:tplc="03B0EC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D1003"/>
    <w:multiLevelType w:val="hybridMultilevel"/>
    <w:tmpl w:val="D65C33BA"/>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81A10"/>
    <w:multiLevelType w:val="multilevel"/>
    <w:tmpl w:val="758638F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E36A8"/>
    <w:multiLevelType w:val="multilevel"/>
    <w:tmpl w:val="F40E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8D5C16"/>
    <w:multiLevelType w:val="hybridMultilevel"/>
    <w:tmpl w:val="35D0CF7E"/>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C286D"/>
    <w:multiLevelType w:val="hybridMultilevel"/>
    <w:tmpl w:val="8F5891A6"/>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D5B15"/>
    <w:multiLevelType w:val="multilevel"/>
    <w:tmpl w:val="A17CB3F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855AF"/>
    <w:multiLevelType w:val="multilevel"/>
    <w:tmpl w:val="B0567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5D4AC7"/>
    <w:multiLevelType w:val="hybridMultilevel"/>
    <w:tmpl w:val="97B438AE"/>
    <w:lvl w:ilvl="0" w:tplc="DA962A98">
      <w:numFmt w:val="bullet"/>
      <w:lvlText w:val="-"/>
      <w:lvlJc w:val="left"/>
      <w:pPr>
        <w:ind w:left="821" w:hanging="360"/>
      </w:pPr>
      <w:rPr>
        <w:rFonts w:ascii="Times New Roman" w:eastAsia="Times New Roman"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0" w15:restartNumberingAfterBreak="0">
    <w:nsid w:val="37B601A1"/>
    <w:multiLevelType w:val="hybridMultilevel"/>
    <w:tmpl w:val="4EA8EB2C"/>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67F36"/>
    <w:multiLevelType w:val="multilevel"/>
    <w:tmpl w:val="210E5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384AC2"/>
    <w:multiLevelType w:val="multilevel"/>
    <w:tmpl w:val="5E80F31C"/>
    <w:lvl w:ilvl="0">
      <w:start w:val="1"/>
      <w:numFmt w:val="decimal"/>
      <w:lvlText w:val="%1."/>
      <w:lvlJc w:val="left"/>
      <w:pPr>
        <w:tabs>
          <w:tab w:val="num" w:pos="675"/>
        </w:tabs>
        <w:ind w:left="67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A10BEF"/>
    <w:multiLevelType w:val="multilevel"/>
    <w:tmpl w:val="2148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296B92"/>
    <w:multiLevelType w:val="hybridMultilevel"/>
    <w:tmpl w:val="41920672"/>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0D5ED2"/>
    <w:multiLevelType w:val="hybridMultilevel"/>
    <w:tmpl w:val="E196FC16"/>
    <w:lvl w:ilvl="0" w:tplc="EA0A36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DC55E7F"/>
    <w:multiLevelType w:val="hybridMultilevel"/>
    <w:tmpl w:val="F996A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B05B4C"/>
    <w:multiLevelType w:val="hybridMultilevel"/>
    <w:tmpl w:val="E9E8F60C"/>
    <w:lvl w:ilvl="0" w:tplc="06B0E8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6A4597"/>
    <w:multiLevelType w:val="multilevel"/>
    <w:tmpl w:val="08AA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A12BB8"/>
    <w:multiLevelType w:val="hybridMultilevel"/>
    <w:tmpl w:val="575A8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417740"/>
    <w:multiLevelType w:val="hybridMultilevel"/>
    <w:tmpl w:val="97B2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6207CE"/>
    <w:multiLevelType w:val="multilevel"/>
    <w:tmpl w:val="20D8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9E61C0"/>
    <w:multiLevelType w:val="multilevel"/>
    <w:tmpl w:val="0B868CBA"/>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907801"/>
    <w:multiLevelType w:val="multilevel"/>
    <w:tmpl w:val="25BA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965300"/>
    <w:multiLevelType w:val="multilevel"/>
    <w:tmpl w:val="08AA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AA4B28"/>
    <w:multiLevelType w:val="multilevel"/>
    <w:tmpl w:val="F40E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967094"/>
    <w:multiLevelType w:val="hybridMultilevel"/>
    <w:tmpl w:val="6356577A"/>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E060AC"/>
    <w:multiLevelType w:val="hybridMultilevel"/>
    <w:tmpl w:val="FB98BC38"/>
    <w:lvl w:ilvl="0" w:tplc="EA0A3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60ECA"/>
    <w:multiLevelType w:val="multilevel"/>
    <w:tmpl w:val="F9FE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E27FA2"/>
    <w:multiLevelType w:val="multilevel"/>
    <w:tmpl w:val="A09C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615BB7"/>
    <w:multiLevelType w:val="multilevel"/>
    <w:tmpl w:val="F40E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DB1624"/>
    <w:multiLevelType w:val="hybridMultilevel"/>
    <w:tmpl w:val="08E6CE08"/>
    <w:lvl w:ilvl="0" w:tplc="EA0A36D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26550D"/>
    <w:multiLevelType w:val="hybridMultilevel"/>
    <w:tmpl w:val="AE462E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C6281F"/>
    <w:multiLevelType w:val="multilevel"/>
    <w:tmpl w:val="D970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624AFE"/>
    <w:multiLevelType w:val="multilevel"/>
    <w:tmpl w:val="2598AE7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155D86"/>
    <w:multiLevelType w:val="multilevel"/>
    <w:tmpl w:val="3830D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6212FF"/>
    <w:multiLevelType w:val="multilevel"/>
    <w:tmpl w:val="CC6C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5D05E0"/>
    <w:multiLevelType w:val="multilevel"/>
    <w:tmpl w:val="F40E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D42CCE"/>
    <w:multiLevelType w:val="multilevel"/>
    <w:tmpl w:val="ECC0220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A1C78"/>
    <w:multiLevelType w:val="multilevel"/>
    <w:tmpl w:val="9E8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6"/>
  </w:num>
  <w:num w:numId="3">
    <w:abstractNumId w:val="8"/>
  </w:num>
  <w:num w:numId="4">
    <w:abstractNumId w:val="2"/>
  </w:num>
  <w:num w:numId="5">
    <w:abstractNumId w:val="5"/>
  </w:num>
  <w:num w:numId="6">
    <w:abstractNumId w:val="22"/>
  </w:num>
  <w:num w:numId="7">
    <w:abstractNumId w:val="28"/>
  </w:num>
  <w:num w:numId="8">
    <w:abstractNumId w:val="18"/>
  </w:num>
  <w:num w:numId="9">
    <w:abstractNumId w:val="39"/>
  </w:num>
  <w:num w:numId="10">
    <w:abstractNumId w:val="45"/>
  </w:num>
  <w:num w:numId="11">
    <w:abstractNumId w:val="21"/>
  </w:num>
  <w:num w:numId="12">
    <w:abstractNumId w:val="31"/>
  </w:num>
  <w:num w:numId="13">
    <w:abstractNumId w:val="49"/>
  </w:num>
  <w:num w:numId="14">
    <w:abstractNumId w:val="41"/>
  </w:num>
  <w:num w:numId="15">
    <w:abstractNumId w:val="19"/>
  </w:num>
  <w:num w:numId="16">
    <w:abstractNumId w:val="48"/>
  </w:num>
  <w:num w:numId="17">
    <w:abstractNumId w:val="36"/>
  </w:num>
  <w:num w:numId="18">
    <w:abstractNumId w:val="15"/>
  </w:num>
  <w:num w:numId="19">
    <w:abstractNumId w:val="37"/>
  </w:num>
  <w:num w:numId="20">
    <w:abstractNumId w:val="34"/>
  </w:num>
  <w:num w:numId="21">
    <w:abstractNumId w:val="20"/>
  </w:num>
  <w:num w:numId="22">
    <w:abstractNumId w:val="12"/>
  </w:num>
  <w:num w:numId="23">
    <w:abstractNumId w:val="10"/>
  </w:num>
  <w:num w:numId="24">
    <w:abstractNumId w:val="7"/>
  </w:num>
  <w:num w:numId="25">
    <w:abstractNumId w:val="24"/>
  </w:num>
  <w:num w:numId="26">
    <w:abstractNumId w:val="16"/>
  </w:num>
  <w:num w:numId="27">
    <w:abstractNumId w:val="44"/>
  </w:num>
  <w:num w:numId="28">
    <w:abstractNumId w:val="43"/>
  </w:num>
  <w:num w:numId="29">
    <w:abstractNumId w:val="17"/>
  </w:num>
  <w:num w:numId="30">
    <w:abstractNumId w:val="11"/>
  </w:num>
  <w:num w:numId="31">
    <w:abstractNumId w:val="13"/>
  </w:num>
  <w:num w:numId="32">
    <w:abstractNumId w:val="6"/>
  </w:num>
  <w:num w:numId="33">
    <w:abstractNumId w:val="35"/>
  </w:num>
  <w:num w:numId="34">
    <w:abstractNumId w:val="3"/>
  </w:num>
  <w:num w:numId="35">
    <w:abstractNumId w:val="40"/>
  </w:num>
  <w:num w:numId="36">
    <w:abstractNumId w:val="32"/>
  </w:num>
  <w:num w:numId="37">
    <w:abstractNumId w:val="1"/>
  </w:num>
  <w:num w:numId="38">
    <w:abstractNumId w:val="47"/>
  </w:num>
  <w:num w:numId="39">
    <w:abstractNumId w:val="14"/>
  </w:num>
  <w:num w:numId="40">
    <w:abstractNumId w:val="23"/>
  </w:num>
  <w:num w:numId="41">
    <w:abstractNumId w:val="38"/>
  </w:num>
  <w:num w:numId="42">
    <w:abstractNumId w:val="33"/>
  </w:num>
  <w:num w:numId="43">
    <w:abstractNumId w:val="4"/>
  </w:num>
  <w:num w:numId="44">
    <w:abstractNumId w:val="29"/>
  </w:num>
  <w:num w:numId="45">
    <w:abstractNumId w:val="42"/>
  </w:num>
  <w:num w:numId="46">
    <w:abstractNumId w:val="30"/>
  </w:num>
  <w:num w:numId="47">
    <w:abstractNumId w:val="46"/>
  </w:num>
  <w:num w:numId="48">
    <w:abstractNumId w:val="9"/>
  </w:num>
  <w:num w:numId="49">
    <w:abstractNumId w:val="0"/>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FC"/>
    <w:rsid w:val="0004170F"/>
    <w:rsid w:val="000558D8"/>
    <w:rsid w:val="00060099"/>
    <w:rsid w:val="000769C5"/>
    <w:rsid w:val="00076E02"/>
    <w:rsid w:val="00090C89"/>
    <w:rsid w:val="000A7949"/>
    <w:rsid w:val="000D0007"/>
    <w:rsid w:val="000F4468"/>
    <w:rsid w:val="000F77EA"/>
    <w:rsid w:val="00111C25"/>
    <w:rsid w:val="00125DEF"/>
    <w:rsid w:val="00133198"/>
    <w:rsid w:val="0014682E"/>
    <w:rsid w:val="0016450F"/>
    <w:rsid w:val="001674C9"/>
    <w:rsid w:val="00195A6C"/>
    <w:rsid w:val="001A15AD"/>
    <w:rsid w:val="001B51FC"/>
    <w:rsid w:val="001B6DD1"/>
    <w:rsid w:val="001E6388"/>
    <w:rsid w:val="00233578"/>
    <w:rsid w:val="00236EFC"/>
    <w:rsid w:val="00240424"/>
    <w:rsid w:val="002475E6"/>
    <w:rsid w:val="00252FFB"/>
    <w:rsid w:val="00267EAC"/>
    <w:rsid w:val="00274D8A"/>
    <w:rsid w:val="00297EFE"/>
    <w:rsid w:val="002A3DFE"/>
    <w:rsid w:val="002A4896"/>
    <w:rsid w:val="002B1D1D"/>
    <w:rsid w:val="002D1FEB"/>
    <w:rsid w:val="002D43A4"/>
    <w:rsid w:val="002F5C37"/>
    <w:rsid w:val="00323F4D"/>
    <w:rsid w:val="003462E6"/>
    <w:rsid w:val="003646DF"/>
    <w:rsid w:val="00376773"/>
    <w:rsid w:val="003953D1"/>
    <w:rsid w:val="00396AC2"/>
    <w:rsid w:val="003B54CC"/>
    <w:rsid w:val="003B65EF"/>
    <w:rsid w:val="003D27F7"/>
    <w:rsid w:val="003E0C71"/>
    <w:rsid w:val="003F4DD6"/>
    <w:rsid w:val="00400C1C"/>
    <w:rsid w:val="0041032A"/>
    <w:rsid w:val="004317DC"/>
    <w:rsid w:val="00436E5A"/>
    <w:rsid w:val="00450AB8"/>
    <w:rsid w:val="004529DD"/>
    <w:rsid w:val="00464D04"/>
    <w:rsid w:val="00484DC7"/>
    <w:rsid w:val="00492C62"/>
    <w:rsid w:val="004C4673"/>
    <w:rsid w:val="004E295F"/>
    <w:rsid w:val="00502B9D"/>
    <w:rsid w:val="00520A0D"/>
    <w:rsid w:val="00542030"/>
    <w:rsid w:val="005421EC"/>
    <w:rsid w:val="005608A3"/>
    <w:rsid w:val="005757A5"/>
    <w:rsid w:val="00577384"/>
    <w:rsid w:val="005816F5"/>
    <w:rsid w:val="0058331F"/>
    <w:rsid w:val="005841D4"/>
    <w:rsid w:val="00590C28"/>
    <w:rsid w:val="0059291A"/>
    <w:rsid w:val="005A19EA"/>
    <w:rsid w:val="005B0E62"/>
    <w:rsid w:val="005B181D"/>
    <w:rsid w:val="005B3FEF"/>
    <w:rsid w:val="005B7FFB"/>
    <w:rsid w:val="005C408B"/>
    <w:rsid w:val="005C4F58"/>
    <w:rsid w:val="005F36CD"/>
    <w:rsid w:val="006363D3"/>
    <w:rsid w:val="00652212"/>
    <w:rsid w:val="00656058"/>
    <w:rsid w:val="00660198"/>
    <w:rsid w:val="006608D4"/>
    <w:rsid w:val="00671B77"/>
    <w:rsid w:val="00690ADB"/>
    <w:rsid w:val="006972B1"/>
    <w:rsid w:val="006B0F95"/>
    <w:rsid w:val="006E3305"/>
    <w:rsid w:val="006F3C75"/>
    <w:rsid w:val="006F5F89"/>
    <w:rsid w:val="007217D0"/>
    <w:rsid w:val="00733D38"/>
    <w:rsid w:val="00736C0F"/>
    <w:rsid w:val="00741D67"/>
    <w:rsid w:val="00767EC4"/>
    <w:rsid w:val="00773A53"/>
    <w:rsid w:val="00784A64"/>
    <w:rsid w:val="00785BD6"/>
    <w:rsid w:val="007A0F6E"/>
    <w:rsid w:val="007C27A9"/>
    <w:rsid w:val="007C3F71"/>
    <w:rsid w:val="007C5737"/>
    <w:rsid w:val="007C6A62"/>
    <w:rsid w:val="007D691E"/>
    <w:rsid w:val="007F0F5A"/>
    <w:rsid w:val="008148BE"/>
    <w:rsid w:val="008159D7"/>
    <w:rsid w:val="00823E88"/>
    <w:rsid w:val="008274CC"/>
    <w:rsid w:val="00831942"/>
    <w:rsid w:val="00837A51"/>
    <w:rsid w:val="00837DC8"/>
    <w:rsid w:val="00854831"/>
    <w:rsid w:val="008632A3"/>
    <w:rsid w:val="0086775B"/>
    <w:rsid w:val="008A557F"/>
    <w:rsid w:val="008F5ECD"/>
    <w:rsid w:val="00907E3F"/>
    <w:rsid w:val="00917C47"/>
    <w:rsid w:val="00932489"/>
    <w:rsid w:val="009450E7"/>
    <w:rsid w:val="00965CD5"/>
    <w:rsid w:val="0097009A"/>
    <w:rsid w:val="00976D1E"/>
    <w:rsid w:val="00990CD6"/>
    <w:rsid w:val="00994A1D"/>
    <w:rsid w:val="009954A2"/>
    <w:rsid w:val="009A1D2C"/>
    <w:rsid w:val="009A275E"/>
    <w:rsid w:val="009A5991"/>
    <w:rsid w:val="009A698A"/>
    <w:rsid w:val="009B3342"/>
    <w:rsid w:val="009B5BFD"/>
    <w:rsid w:val="009C1491"/>
    <w:rsid w:val="009C18C3"/>
    <w:rsid w:val="009E3754"/>
    <w:rsid w:val="009E4B3C"/>
    <w:rsid w:val="009F0439"/>
    <w:rsid w:val="009F1DF7"/>
    <w:rsid w:val="009F3FEA"/>
    <w:rsid w:val="009F6FEC"/>
    <w:rsid w:val="00A040EE"/>
    <w:rsid w:val="00A1112B"/>
    <w:rsid w:val="00A23A1D"/>
    <w:rsid w:val="00A60ABA"/>
    <w:rsid w:val="00A65821"/>
    <w:rsid w:val="00A871D8"/>
    <w:rsid w:val="00A9042F"/>
    <w:rsid w:val="00A95A6A"/>
    <w:rsid w:val="00A968B7"/>
    <w:rsid w:val="00AA57AF"/>
    <w:rsid w:val="00AA6955"/>
    <w:rsid w:val="00AD0E83"/>
    <w:rsid w:val="00AD0E9B"/>
    <w:rsid w:val="00AD35CD"/>
    <w:rsid w:val="00AD6768"/>
    <w:rsid w:val="00AF71F6"/>
    <w:rsid w:val="00B035C7"/>
    <w:rsid w:val="00B13578"/>
    <w:rsid w:val="00B257C3"/>
    <w:rsid w:val="00B43B99"/>
    <w:rsid w:val="00B47CFC"/>
    <w:rsid w:val="00B501E0"/>
    <w:rsid w:val="00B63D9D"/>
    <w:rsid w:val="00B65235"/>
    <w:rsid w:val="00B83B30"/>
    <w:rsid w:val="00B85E49"/>
    <w:rsid w:val="00BB051D"/>
    <w:rsid w:val="00BB080D"/>
    <w:rsid w:val="00BB5CBF"/>
    <w:rsid w:val="00BC3CEF"/>
    <w:rsid w:val="00C06BDE"/>
    <w:rsid w:val="00C257B3"/>
    <w:rsid w:val="00C321DF"/>
    <w:rsid w:val="00C33485"/>
    <w:rsid w:val="00C353FB"/>
    <w:rsid w:val="00C43924"/>
    <w:rsid w:val="00C4432F"/>
    <w:rsid w:val="00C455BA"/>
    <w:rsid w:val="00C56F5E"/>
    <w:rsid w:val="00C91F9E"/>
    <w:rsid w:val="00CA662C"/>
    <w:rsid w:val="00CC4D2F"/>
    <w:rsid w:val="00CD0817"/>
    <w:rsid w:val="00CF17BC"/>
    <w:rsid w:val="00CF2C7A"/>
    <w:rsid w:val="00D03D2F"/>
    <w:rsid w:val="00D06DBD"/>
    <w:rsid w:val="00D16AEA"/>
    <w:rsid w:val="00D20DD6"/>
    <w:rsid w:val="00D25136"/>
    <w:rsid w:val="00D31F23"/>
    <w:rsid w:val="00D33756"/>
    <w:rsid w:val="00D4387E"/>
    <w:rsid w:val="00D60E30"/>
    <w:rsid w:val="00D8654E"/>
    <w:rsid w:val="00DB4A64"/>
    <w:rsid w:val="00DC7035"/>
    <w:rsid w:val="00DD7EF2"/>
    <w:rsid w:val="00DF3284"/>
    <w:rsid w:val="00E4141E"/>
    <w:rsid w:val="00E52F0E"/>
    <w:rsid w:val="00E7220B"/>
    <w:rsid w:val="00E8378C"/>
    <w:rsid w:val="00E83AD8"/>
    <w:rsid w:val="00EA1F69"/>
    <w:rsid w:val="00EB3176"/>
    <w:rsid w:val="00EB62D4"/>
    <w:rsid w:val="00EC012F"/>
    <w:rsid w:val="00ED1CF8"/>
    <w:rsid w:val="00ED4D49"/>
    <w:rsid w:val="00ED7E06"/>
    <w:rsid w:val="00EE5989"/>
    <w:rsid w:val="00F1073B"/>
    <w:rsid w:val="00F10E0A"/>
    <w:rsid w:val="00F17964"/>
    <w:rsid w:val="00F31464"/>
    <w:rsid w:val="00F56335"/>
    <w:rsid w:val="00F57793"/>
    <w:rsid w:val="00F66313"/>
    <w:rsid w:val="00F874E2"/>
    <w:rsid w:val="00F93966"/>
    <w:rsid w:val="00FA3AE5"/>
    <w:rsid w:val="00FC0159"/>
    <w:rsid w:val="00FC52A8"/>
    <w:rsid w:val="00FD7068"/>
    <w:rsid w:val="00FE256C"/>
    <w:rsid w:val="00FF06C4"/>
    <w:rsid w:val="00FF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36A5"/>
  <w15:chartTrackingRefBased/>
  <w15:docId w15:val="{D7FCFD8C-2B9E-4B2F-9246-51442068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1FC"/>
    <w:pPr>
      <w:spacing w:after="120" w:line="240" w:lineRule="auto"/>
      <w:jc w:val="both"/>
    </w:pPr>
    <w:rPr>
      <w:rFonts w:ascii="Times New Roman" w:eastAsia="Times New Roman" w:hAnsi="Times New Roman" w:cs="Times New Roman"/>
      <w:kern w:val="0"/>
      <w:lang w:val="en-GB" w:eastAsia="nl-NL"/>
      <w14:ligatures w14:val="none"/>
    </w:rPr>
  </w:style>
  <w:style w:type="paragraph" w:styleId="Heading1">
    <w:name w:val="heading 1"/>
    <w:basedOn w:val="Normal"/>
    <w:next w:val="Normal"/>
    <w:link w:val="Heading1Char"/>
    <w:uiPriority w:val="9"/>
    <w:qFormat/>
    <w:rsid w:val="001B5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5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51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51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51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5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1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51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1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51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51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5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1FC"/>
    <w:rPr>
      <w:rFonts w:eastAsiaTheme="majorEastAsia" w:cstheme="majorBidi"/>
      <w:color w:val="272727" w:themeColor="text1" w:themeTint="D8"/>
    </w:rPr>
  </w:style>
  <w:style w:type="paragraph" w:styleId="Title">
    <w:name w:val="Title"/>
    <w:basedOn w:val="Normal"/>
    <w:next w:val="Normal"/>
    <w:link w:val="TitleChar"/>
    <w:uiPriority w:val="10"/>
    <w:qFormat/>
    <w:rsid w:val="001B51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1FC"/>
    <w:pPr>
      <w:spacing w:before="160"/>
      <w:jc w:val="center"/>
    </w:pPr>
    <w:rPr>
      <w:i/>
      <w:iCs/>
      <w:color w:val="404040" w:themeColor="text1" w:themeTint="BF"/>
    </w:rPr>
  </w:style>
  <w:style w:type="character" w:customStyle="1" w:styleId="QuoteChar">
    <w:name w:val="Quote Char"/>
    <w:basedOn w:val="DefaultParagraphFont"/>
    <w:link w:val="Quote"/>
    <w:uiPriority w:val="29"/>
    <w:rsid w:val="001B51FC"/>
    <w:rPr>
      <w:i/>
      <w:iCs/>
      <w:color w:val="404040" w:themeColor="text1" w:themeTint="BF"/>
    </w:rPr>
  </w:style>
  <w:style w:type="paragraph" w:styleId="ListParagraph">
    <w:name w:val="List Paragraph"/>
    <w:basedOn w:val="Normal"/>
    <w:uiPriority w:val="34"/>
    <w:qFormat/>
    <w:rsid w:val="001B51FC"/>
    <w:pPr>
      <w:ind w:left="720"/>
      <w:contextualSpacing/>
    </w:pPr>
  </w:style>
  <w:style w:type="character" w:styleId="IntenseEmphasis">
    <w:name w:val="Intense Emphasis"/>
    <w:basedOn w:val="DefaultParagraphFont"/>
    <w:uiPriority w:val="21"/>
    <w:qFormat/>
    <w:rsid w:val="001B51FC"/>
    <w:rPr>
      <w:i/>
      <w:iCs/>
      <w:color w:val="2F5496" w:themeColor="accent1" w:themeShade="BF"/>
    </w:rPr>
  </w:style>
  <w:style w:type="paragraph" w:styleId="IntenseQuote">
    <w:name w:val="Intense Quote"/>
    <w:basedOn w:val="Normal"/>
    <w:next w:val="Normal"/>
    <w:link w:val="IntenseQuoteChar"/>
    <w:uiPriority w:val="30"/>
    <w:qFormat/>
    <w:rsid w:val="001B5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51FC"/>
    <w:rPr>
      <w:i/>
      <w:iCs/>
      <w:color w:val="2F5496" w:themeColor="accent1" w:themeShade="BF"/>
    </w:rPr>
  </w:style>
  <w:style w:type="character" w:styleId="IntenseReference">
    <w:name w:val="Intense Reference"/>
    <w:basedOn w:val="DefaultParagraphFont"/>
    <w:uiPriority w:val="32"/>
    <w:qFormat/>
    <w:rsid w:val="001B51FC"/>
    <w:rPr>
      <w:b/>
      <w:bCs/>
      <w:smallCaps/>
      <w:color w:val="2F5496" w:themeColor="accent1" w:themeShade="BF"/>
      <w:spacing w:val="5"/>
    </w:rPr>
  </w:style>
  <w:style w:type="table" w:customStyle="1" w:styleId="TableGridLight1">
    <w:name w:val="Table Grid Light1"/>
    <w:basedOn w:val="TableNormal"/>
    <w:uiPriority w:val="40"/>
    <w:rsid w:val="001B51FC"/>
    <w:pPr>
      <w:spacing w:after="0" w:line="240" w:lineRule="auto"/>
    </w:pPr>
    <w:rPr>
      <w:kern w:val="0"/>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B51FC"/>
    <w:rPr>
      <w:sz w:val="16"/>
      <w:szCs w:val="16"/>
    </w:rPr>
  </w:style>
  <w:style w:type="paragraph" w:styleId="CommentText">
    <w:name w:val="annotation text"/>
    <w:basedOn w:val="Normal"/>
    <w:link w:val="CommentTextChar"/>
    <w:uiPriority w:val="99"/>
    <w:unhideWhenUsed/>
    <w:rsid w:val="001B51FC"/>
    <w:pPr>
      <w:spacing w:after="160"/>
      <w:jc w:val="left"/>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B51FC"/>
    <w:rPr>
      <w:kern w:val="0"/>
      <w:sz w:val="20"/>
      <w:szCs w:val="20"/>
      <w14:ligatures w14:val="none"/>
    </w:rPr>
  </w:style>
  <w:style w:type="paragraph" w:styleId="Header">
    <w:name w:val="header"/>
    <w:basedOn w:val="Normal"/>
    <w:link w:val="HeaderChar"/>
    <w:uiPriority w:val="99"/>
    <w:unhideWhenUsed/>
    <w:rsid w:val="001674C9"/>
    <w:pPr>
      <w:tabs>
        <w:tab w:val="center" w:pos="4680"/>
        <w:tab w:val="right" w:pos="9360"/>
      </w:tabs>
      <w:spacing w:after="0"/>
    </w:pPr>
  </w:style>
  <w:style w:type="character" w:customStyle="1" w:styleId="HeaderChar">
    <w:name w:val="Header Char"/>
    <w:basedOn w:val="DefaultParagraphFont"/>
    <w:link w:val="Header"/>
    <w:uiPriority w:val="99"/>
    <w:rsid w:val="001674C9"/>
    <w:rPr>
      <w:rFonts w:ascii="Times New Roman" w:eastAsia="Times New Roman" w:hAnsi="Times New Roman" w:cs="Times New Roman"/>
      <w:kern w:val="0"/>
      <w:lang w:val="en-GB" w:eastAsia="nl-NL"/>
      <w14:ligatures w14:val="none"/>
    </w:rPr>
  </w:style>
  <w:style w:type="paragraph" w:styleId="Footer">
    <w:name w:val="footer"/>
    <w:basedOn w:val="Normal"/>
    <w:link w:val="FooterChar"/>
    <w:uiPriority w:val="99"/>
    <w:unhideWhenUsed/>
    <w:rsid w:val="001674C9"/>
    <w:pPr>
      <w:tabs>
        <w:tab w:val="center" w:pos="4680"/>
        <w:tab w:val="right" w:pos="9360"/>
      </w:tabs>
      <w:spacing w:after="0"/>
    </w:pPr>
  </w:style>
  <w:style w:type="character" w:customStyle="1" w:styleId="FooterChar">
    <w:name w:val="Footer Char"/>
    <w:basedOn w:val="DefaultParagraphFont"/>
    <w:link w:val="Footer"/>
    <w:uiPriority w:val="99"/>
    <w:rsid w:val="001674C9"/>
    <w:rPr>
      <w:rFonts w:ascii="Times New Roman" w:eastAsia="Times New Roman" w:hAnsi="Times New Roman" w:cs="Times New Roman"/>
      <w:kern w:val="0"/>
      <w:lang w:val="en-GB" w:eastAsia="nl-NL"/>
      <w14:ligatures w14:val="none"/>
    </w:rPr>
  </w:style>
  <w:style w:type="paragraph" w:styleId="Revision">
    <w:name w:val="Revision"/>
    <w:hidden/>
    <w:uiPriority w:val="99"/>
    <w:semiHidden/>
    <w:rsid w:val="00323F4D"/>
    <w:pPr>
      <w:spacing w:after="0" w:line="240" w:lineRule="auto"/>
    </w:pPr>
    <w:rPr>
      <w:rFonts w:ascii="Times New Roman" w:eastAsia="Times New Roman" w:hAnsi="Times New Roman" w:cs="Times New Roman"/>
      <w:kern w:val="0"/>
      <w:lang w:val="en-GB" w:eastAsia="nl-NL"/>
      <w14:ligatures w14:val="none"/>
    </w:rPr>
  </w:style>
  <w:style w:type="paragraph" w:styleId="CommentSubject">
    <w:name w:val="annotation subject"/>
    <w:basedOn w:val="CommentText"/>
    <w:next w:val="CommentText"/>
    <w:link w:val="CommentSubjectChar"/>
    <w:uiPriority w:val="99"/>
    <w:semiHidden/>
    <w:unhideWhenUsed/>
    <w:rsid w:val="00CA662C"/>
    <w:pPr>
      <w:spacing w:after="120"/>
      <w:jc w:val="both"/>
    </w:pPr>
    <w:rPr>
      <w:rFonts w:ascii="Times New Roman" w:eastAsia="Times New Roman" w:hAnsi="Times New Roman" w:cs="Times New Roman"/>
      <w:b/>
      <w:bCs/>
      <w:lang w:val="en-GB" w:eastAsia="nl-NL"/>
    </w:rPr>
  </w:style>
  <w:style w:type="character" w:customStyle="1" w:styleId="CommentSubjectChar">
    <w:name w:val="Comment Subject Char"/>
    <w:basedOn w:val="CommentTextChar"/>
    <w:link w:val="CommentSubject"/>
    <w:uiPriority w:val="99"/>
    <w:semiHidden/>
    <w:rsid w:val="00CA662C"/>
    <w:rPr>
      <w:rFonts w:ascii="Times New Roman" w:eastAsia="Times New Roman" w:hAnsi="Times New Roman" w:cs="Times New Roman"/>
      <w:b/>
      <w:bCs/>
      <w:kern w:val="0"/>
      <w:sz w:val="20"/>
      <w:szCs w:val="20"/>
      <w:lang w:val="en-GB" w:eastAsia="nl-NL"/>
      <w14:ligatures w14:val="none"/>
    </w:rPr>
  </w:style>
  <w:style w:type="paragraph" w:styleId="BalloonText">
    <w:name w:val="Balloon Text"/>
    <w:basedOn w:val="Normal"/>
    <w:link w:val="BalloonTextChar"/>
    <w:uiPriority w:val="99"/>
    <w:semiHidden/>
    <w:unhideWhenUsed/>
    <w:rsid w:val="00D06DB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BD"/>
    <w:rPr>
      <w:rFonts w:ascii="Segoe UI" w:eastAsia="Times New Roman" w:hAnsi="Segoe UI" w:cs="Segoe UI"/>
      <w:kern w:val="0"/>
      <w:sz w:val="18"/>
      <w:szCs w:val="18"/>
      <w:lang w:val="en-GB" w:eastAsia="nl-NL"/>
      <w14:ligatures w14:val="none"/>
    </w:rPr>
  </w:style>
  <w:style w:type="paragraph" w:styleId="ListBullet">
    <w:name w:val="List Bullet"/>
    <w:basedOn w:val="Normal"/>
    <w:uiPriority w:val="99"/>
    <w:unhideWhenUsed/>
    <w:rsid w:val="00EB3176"/>
    <w:pPr>
      <w:numPr>
        <w:numId w:val="49"/>
      </w:numPr>
      <w:spacing w:after="200" w:line="276" w:lineRule="auto"/>
      <w:contextualSpacing/>
      <w:jc w:val="left"/>
    </w:pPr>
    <w:rPr>
      <w:rFonts w:eastAsiaTheme="minorEastAsia"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22</Pages>
  <Words>7847</Words>
  <Characters>44729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Jovica Kiprijanovski</dc:creator>
  <cp:keywords/>
  <dc:description/>
  <cp:lastModifiedBy>Natasa Vukeljic</cp:lastModifiedBy>
  <cp:revision>11</cp:revision>
  <cp:lastPrinted>2026-05-27T11:07:00Z</cp:lastPrinted>
  <dcterms:created xsi:type="dcterms:W3CDTF">2026-05-26T07:59:00Z</dcterms:created>
  <dcterms:modified xsi:type="dcterms:W3CDTF">2026-05-28T08:13:00Z</dcterms:modified>
</cp:coreProperties>
</file>