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1726CD">
        <w:rPr>
          <w:bCs/>
          <w:u w:val="single"/>
          <w:lang w:val="sr-Latn-ME"/>
        </w:rPr>
        <w:t>zaštiti potrošača</w:t>
      </w:r>
      <w:bookmarkStart w:id="0" w:name="_GoBack"/>
      <w:bookmarkEnd w:id="0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726CD"/>
    <w:rsid w:val="002271A0"/>
    <w:rsid w:val="002421BE"/>
    <w:rsid w:val="002938A1"/>
    <w:rsid w:val="003B022A"/>
    <w:rsid w:val="00415E5A"/>
    <w:rsid w:val="00531753"/>
    <w:rsid w:val="006247EF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4744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9131-14F1-428E-843A-EC0E7843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Zeljko Tomovic</cp:lastModifiedBy>
  <cp:revision>5</cp:revision>
  <cp:lastPrinted>2023-07-24T10:31:00Z</cp:lastPrinted>
  <dcterms:created xsi:type="dcterms:W3CDTF">2023-07-24T08:53:00Z</dcterms:created>
  <dcterms:modified xsi:type="dcterms:W3CDTF">2024-01-17T08:45:00Z</dcterms:modified>
</cp:coreProperties>
</file>