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8C" w:rsidRPr="006A6E8C" w:rsidRDefault="006A6E8C" w:rsidP="006A6E8C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sz w:val="20"/>
          <w:szCs w:val="20"/>
        </w:rPr>
        <w:t xml:space="preserve">Na osnovu člana 6 Uredbe o utvrđivanju radnih mjesta, odnosno poslova u organima državne uprave </w:t>
      </w:r>
      <w:proofErr w:type="gramStart"/>
      <w:r w:rsidRPr="006A6E8C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kojima se staž osiguranja računa sa uvećanim trajanjem ("Službeni list Crne Gore", broj 80/10) Ministarstvo rada i socijalnog staranja i Ministarstvo finansija, donijeli su</w:t>
      </w:r>
    </w:p>
    <w:p w:rsidR="006A6E8C" w:rsidRPr="006A6E8C" w:rsidRDefault="006A6E8C" w:rsidP="006A6E8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Arial"/>
          <w:color w:val="0033CC"/>
        </w:rPr>
      </w:pPr>
      <w:bookmarkStart w:id="0" w:name="_GoBack"/>
      <w:r w:rsidRPr="006A6E8C">
        <w:rPr>
          <w:rFonts w:asciiTheme="majorHAnsi" w:eastAsia="Times New Roman" w:hAnsiTheme="majorHAnsi" w:cs="Arial"/>
          <w:color w:val="0033CC"/>
        </w:rPr>
        <w:t xml:space="preserve">Pravilnik o bližem određivanju radnih mjesta, odnosno poslova u </w:t>
      </w:r>
      <w:bookmarkStart w:id="1" w:name="SADRZAJ_001"/>
      <w:r w:rsidRPr="006A6E8C">
        <w:rPr>
          <w:rFonts w:asciiTheme="majorHAnsi" w:eastAsia="Times New Roman" w:hAnsiTheme="majorHAnsi" w:cs="Arial"/>
          <w:color w:val="0033CC"/>
        </w:rPr>
        <w:t xml:space="preserve">organima državne uprave </w:t>
      </w:r>
      <w:proofErr w:type="gramStart"/>
      <w:r w:rsidRPr="006A6E8C">
        <w:rPr>
          <w:rFonts w:asciiTheme="majorHAnsi" w:eastAsia="Times New Roman" w:hAnsiTheme="majorHAnsi" w:cs="Arial"/>
          <w:color w:val="0033CC"/>
        </w:rPr>
        <w:t>na</w:t>
      </w:r>
      <w:proofErr w:type="gramEnd"/>
      <w:r w:rsidRPr="006A6E8C">
        <w:rPr>
          <w:rFonts w:asciiTheme="majorHAnsi" w:eastAsia="Times New Roman" w:hAnsiTheme="majorHAnsi" w:cs="Arial"/>
          <w:color w:val="0033CC"/>
        </w:rPr>
        <w:t xml:space="preserve"> kojima se staž osiguranja računa sa uvećanim trajanjem</w:t>
      </w:r>
    </w:p>
    <w:bookmarkEnd w:id="0"/>
    <w:p w:rsidR="006A6E8C" w:rsidRPr="006A6E8C" w:rsidRDefault="006A6E8C" w:rsidP="006A6E8C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6A6E8C">
        <w:rPr>
          <w:rFonts w:ascii="Arial" w:eastAsia="Times New Roman" w:hAnsi="Arial" w:cs="Arial"/>
          <w:i/>
          <w:iCs/>
          <w:sz w:val="24"/>
          <w:szCs w:val="24"/>
        </w:rPr>
        <w:t xml:space="preserve">Pravilnik je objavljen u "Službenom listu CG", br. 1/2011 </w:t>
      </w:r>
      <w:proofErr w:type="gramStart"/>
      <w:r w:rsidRPr="006A6E8C">
        <w:rPr>
          <w:rFonts w:ascii="Arial" w:eastAsia="Times New Roman" w:hAnsi="Arial" w:cs="Arial"/>
          <w:i/>
          <w:iCs/>
          <w:sz w:val="24"/>
          <w:szCs w:val="24"/>
        </w:rPr>
        <w:t>od</w:t>
      </w:r>
      <w:proofErr w:type="gramEnd"/>
      <w:r w:rsidRPr="006A6E8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Start w:id="2" w:name="SADRZAJ_002"/>
      <w:bookmarkEnd w:id="1"/>
      <w:r w:rsidRPr="006A6E8C">
        <w:rPr>
          <w:rFonts w:ascii="Arial" w:eastAsia="Times New Roman" w:hAnsi="Arial" w:cs="Arial"/>
          <w:i/>
          <w:iCs/>
          <w:sz w:val="24"/>
          <w:szCs w:val="24"/>
        </w:rPr>
        <w:t xml:space="preserve">11.1.2011. </w:t>
      </w:r>
      <w:proofErr w:type="gramStart"/>
      <w:r w:rsidRPr="006A6E8C">
        <w:rPr>
          <w:rFonts w:ascii="Arial" w:eastAsia="Times New Roman" w:hAnsi="Arial" w:cs="Arial"/>
          <w:i/>
          <w:iCs/>
          <w:sz w:val="24"/>
          <w:szCs w:val="24"/>
        </w:rPr>
        <w:t>godine</w:t>
      </w:r>
      <w:proofErr w:type="gramEnd"/>
      <w:r w:rsidRPr="006A6E8C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6A6E8C" w:rsidRPr="006A6E8C" w:rsidRDefault="006A6E8C" w:rsidP="006A6E8C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A6E8C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3"/>
      <w:bookmarkEnd w:id="2"/>
      <w:r w:rsidRPr="006A6E8C">
        <w:rPr>
          <w:rFonts w:ascii="Arial" w:eastAsia="Times New Roman" w:hAnsi="Arial" w:cs="Arial"/>
          <w:sz w:val="20"/>
          <w:szCs w:val="20"/>
        </w:rPr>
        <w:t xml:space="preserve">Ovim pravilnikom bliže se određuju u organima državne uprave, u skladu </w:t>
      </w:r>
      <w:proofErr w:type="gramStart"/>
      <w:r w:rsidRPr="006A6E8C">
        <w:rPr>
          <w:rFonts w:ascii="Arial" w:eastAsia="Times New Roman" w:hAnsi="Arial" w:cs="Arial"/>
          <w:sz w:val="20"/>
          <w:szCs w:val="20"/>
        </w:rPr>
        <w:t>sa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njihovim aktima o unutrašnjoj organizaciji i sistematizaciji, radna mjesta, odnosno poslovi na kojima se staž osiguranja računa sa uvećanim trajanjem.</w:t>
      </w:r>
    </w:p>
    <w:p w:rsidR="006A6E8C" w:rsidRPr="006A6E8C" w:rsidRDefault="006A6E8C" w:rsidP="006A6E8C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A6E8C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4" w:name="SADRZAJ_004"/>
      <w:bookmarkEnd w:id="3"/>
      <w:r w:rsidRPr="006A6E8C">
        <w:rPr>
          <w:rFonts w:ascii="Arial" w:eastAsia="Times New Roman" w:hAnsi="Arial" w:cs="Arial"/>
          <w:sz w:val="20"/>
          <w:szCs w:val="20"/>
        </w:rPr>
        <w:t xml:space="preserve">Radna mjesta, odnosno poslovi </w:t>
      </w:r>
      <w:proofErr w:type="gramStart"/>
      <w:r w:rsidRPr="006A6E8C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kojima se staž osiguranja računa sa uvećanim trajanjem u organima državne uprave su: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5353"/>
        <w:gridCol w:w="2677"/>
      </w:tblGrid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 MINISTARSTVO UNUTRAŠNJIH POSLOVA I JAVNE UPRAVE: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SEKTOR ZA VANREDNE SITUACIJE I CIVILNU BEZBJEDNOST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operativne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Redni broj iz Pravilnika o unutrašnjoj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organizaciji i sistematizaciji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85, 86.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avio - helikopterske jedinice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načelnik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instruktor pilot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prvi pilot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128-131.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drugi pilot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132-135.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spasilac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147, 148.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ODJELJENJE ZA UNUTRAŠNJU KONTROLU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za kontrolu zakonitosti vršenja policijskih poslova - Koordinator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vršenja policijskih poslova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186-188.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za kontrolu zakonitosti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primjene ovlašćenja - Koordinator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190-191.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Podgorica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Nikšić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Bar i PJ Budva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Herceg Novi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Berane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Bijelo Polje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kontrolu zakonitosti primjene ovlašćenja u PJ Pljevlja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za unutrašnje istrage i kontra-obavještajnu zaštitu - Koordinator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unutrašnje istrage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200-201.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operativnu tehniku i audio i GPS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kontra-obavještajnu zaštitu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203-204.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2) UPRAVA POLICIJE: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A) SEKTOR POLICIJE OPŠTE NADLEŽNOSTI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javni red i 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Redni broj iz Pravilnika o unutrašnjoj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organizaciji i sistematizaciji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javna okupljanja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nadzor i kontrolu bezbjednosti u drumskom saobraćaju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a) Grupa za kontrolu i bezbjednost na željeznici (ekspozitura)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18, 19.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republičke policije za bezbjednost saobraćaja (ekspozitura)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motociklista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Helikopterska jedinica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instruktor pilot helikoptera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prvi pilot helikoptera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drugi pilot helikoptera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SEKTOR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poligraf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a) Grupa za suzbijanje krvnih delikata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krvnih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 za suzbijanje imovinskih delikata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Grupa za suzbijanje krivičnih djela iz oblasti terorizma i zaštite od požara, eksplozija i havarija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d) Grupa za potražnu djelatnost, pojačani nadzor i saradnju sa Zavodom za </w:t>
            </w: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izvršenje krivičnih sankcija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borbu protiv organizovanog kriminala i korupcije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suzbijanje organizovanog opšteg kriminala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teških zločina protiv života i tijela, otmica, iznuda, ucjena, razbojništva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krivičnih djela - krijumčarenja vozila, oružja, opasnih materija, umjetnina i kulturnih dobara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krivičnih djela - ilegalnih migracija, organizovanog krijumčarenja i trgovine ljudima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za suzbijanje krivičnih djela terorizma i međunarodnog terorizma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suzbijanje organizovanog ekonomskog kriminala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pranja novca i sprovođenje finansijskih istraga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krivičnih djela zloupotreba službenog položaja, poreskih utaja, krijumčarenja akciznih i drugih roba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krivičnih djela falsifikovanja novca i drugih sredstava plaćanja i falsifikovanja isprava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krivičnih djela kompjuterskog kriminala i zloupotrebe autorskih prava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Grupa za suzbijanje korupcije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krivičnih djela korupcije u državnom i privatnom sektoru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borbu protiv droge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borbu protiv krijumčarenja droge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borbu protiv krijumčarenja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borbu protiv krijumčarenja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borbu protiv narkomanije i prevenciju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borbu protiv narkomanije i prevenciju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borbu protiv narkomanije i prevenciju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posebne provjere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monitoring i eksploataciju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nadzor telekomunikacija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nadzor telekomunikacija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kriminalističko-obavještajnu analitiku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kriminalističko-obavještajne evidencije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kriminalističko-obavještajne evidencije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kriminalističko-obavještajnu analizu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za kriminalističko-obavještajnu analizu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Grupa za opservaciju i dokumentovanje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kriminalističko-obavještajnu analizu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opservaciju i dokumentovanje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opservaciju i dokumentovanje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opservaciju i dokumentovanje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d) Grupa za operativnu tehniku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operativnu tehniku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video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audio i GPS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Jedinica za zaštitu svjedoka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149, 150.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Nacionalni centralni biro Interpol-a Podgorica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suzbijanje međunarodnog kriminala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suzbijanje međunarodnog kriminala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međunarodne potrage, ekstradiciju i identifikaciju lica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za međunarodne potrage, ekstradicije i identifikaciju lica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Grupa za opsluživanje i podršku sistemu I-24/7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opsluživanje i podršku sistemu I-24/7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opsluživanje i podršku sistemu I-24/7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SEKTOR GRANIČNE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nadzor državne granice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nadzor državne granice na kopnu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nadzor državne granice na vodi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sisteme elektronskog nadzora državne granice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kontrolu prelaženja državne granice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drumske granične prelaze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lučke i aerodromske granične prelaze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strance i suzbijanje nezakonitih migracija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strance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suzbijanje nezakonitih migracija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operativni rad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operativni rad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Ispostave granične policije Berane, Pljevlja, Bijelo Polje, Podgorica, Nikšić, Bar, Herceg Novi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183, 205, 225, 237, 259, 285, 305.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185, 207, 227, 239, 261, 287, 307.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operativni rad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184, 206, 226, 238, 260, 286, 306.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- inspektor za strance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186, 208, 230, 240, 262, 288, 308.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187, 209, 231, 241, 263, 289, 309.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- vođa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188, 210, 232, 242, 264, 290, 310.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189, 211, 234, 243, 265, 291, 311.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Ekspozitura granične policije Rožaje, Plav, Pljevlja, Boljanići, Tuzi, Aerodrom, Vilusi, Banjani, Plužine, Bar, Ulcinj, Sutorina i Tivat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191, 198, 213, 219, 245, 251, 267, 273, 279, 293, 299, 313, 320.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nadzor državne granice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192, 199, 214, 314.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kontrolu prelaženja državne granice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193, 200, 215, 252, 294, 315, 321.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nadzor i kontrolu prelaženja državne granice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220, 246, 268, 274, 280, 300.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vođa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194, 201, 221, 247, 253, 269, 275, 281, 295, 301, 316, 322.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195, 202, 216, 222, 248, 254, 270, 276, 282, 296, 302, 317, 323.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196, 203, 217, 223, 249, 255, 271, 277, 283, 297, 303, 318, 324.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197, 204, 218, 224, 250, 256, 272, 278, 284, 298, 304, 319, 325.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granične pomorske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operativni rad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Ekspozitura granične pomorske policije Bar, Herceg Novi i Podgorica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331, 354, 371.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332, 355, 372.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333, 356, 373.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Filijale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- rukovodilac filijale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334, 357.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za navigaciju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335, 358.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pogone glavnih motora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336, 359.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pogone pomoćnih motora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337, 360.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patrolnog čamca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342, 346, 350, 365, 368, 376, 379.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kormilar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338, 343, 347, 351, 361, 366, 369, 377, 380.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motorista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339, 344, 348, 352, 362, 367, 370, 378, 381.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električar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340, 363.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- nišandžija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341, 364.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345, 349.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SEKTOR ZA OBEZBJEĐENJE LIČNOSTI I OBJEKATA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obezbjeđenje ličnosti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odsjeka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obezbjeđenje Predsjednika Crne Gore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za obezbjeđenje ličnosti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obezbjeđenje predsjednika Skupštine Crne Gore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za obezbjeđenje ličnosti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Grupa za obezbjeđenje predsjednika Vlade Crne Gore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za obezbjeđenje ličnosti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obezbjeđenje stranih štićenih ličnosti i antiteroristički pregled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antiteroristički pregled Crne Gore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- rukovodilac grupe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- za protivdiverzionu zaštitu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obezbjeđenje stranih štićenih ličnosti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za obezbjeđenje štićenih ličnosti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Odsjek za obezbjeđenje objekata i diplomatsko-konzularnih predstavništava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obezbjeđenje objekata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488, 490.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obezbjeđenje diplomatsko-konzularnih predstavništava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I klase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496, 498.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E) POSEBNA JEDINICA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komandant posebne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I klase - zamjenik komandanta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- referent za bezbjednost i kontraobavještajne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komandir akcionog voda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- komandir tima za obezbjeđenje objekata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narednik - komandir tima u akcionom vodu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narednik - komandir tima u akcionom vodu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komandir tima logistike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komandir tima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579, 580.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572, 581, 582, 583, 584, 585, 586.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587.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F) SPECIJALNA ANTITERORISTIČKA JEDINICA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komandant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I klase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operativno-štabne poslove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za nastavu i obuku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- instruktor ronjenja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- instruktor alpinizma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- instruktor za protivdiverzionu zaštitu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komandir ATT "A"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- vođa I grupe u ATT "A"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vođa grupe u ATT "A"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u ATT "A"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komandir ATT "B"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- vođa grupe alpinista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alpinista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vođa grupe snajperista (koordinator snajpera)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snajperista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vođa grupe ronilaca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- ronilac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komandir ATT "C"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- vođa I grupe u ATT "C"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vođa grupe u ATT "C"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u ATT "C"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komandir pozadinskog tima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560, 563.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referent za tehniku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Policajac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G) FORENZIČKI CENTAR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595/1.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Grupa za utvrđivanje uzroka kod požara i eksplozija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595/11.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za utvrđivanje uzroka kod požara i eksplozija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595/12.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Grupa za koordinaciju i vršenje uviđaja, standardizaciju opreme i nadzora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- rukovodilac grupe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595/35.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kriminalistički tehničar za koordinaciju i vršenje uviđaja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595/36.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H) PODRUČNE JEDINICE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PODGORICA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732.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734.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javni red i mir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739.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interventne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narednik za javni red i 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746, 747.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Filijala Blok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, Zabjelo, Konik, Tuzi i Zeta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749, 754, 759, 764, 769.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750, 755, 760, 765, 770.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751, 752, 756, 757, 761, 762, 766, 767, 771, 772.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753, 758, 763, 768, 773.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bezbjednost saobraćaja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policijski komesar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policijski komesar za bezbjednost saobraćaja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778, 780.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motociklista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dežurstvo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784, 787.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Ispostava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I klase - rukovodilac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788.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borbu protiv droga i krijumčarenja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suzbijanje imovinskog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suzbijanje razbojništva, razbojničkih krađa, iznuda, otmica i ucjena, za suzbijanje krađa i teških krađa, za suzbijanje krivičnih djela u vezi sa motornim vozilima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800, 803, 806.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801, 804, 807.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802, 805, 808.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suzbijanje krvnih delikata i nasilja u porodici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809.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suzbijanje krvnih i seksualnih delikata, terorizma i požara, eksplozije i havarije, za suzbijanje maloljetničke delikvencije, za suzbijanje krivičnih djela nasilja u porodici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810, 811, 814.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812, 815, 817.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813, 816, 818.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za potražnu djelatnost, zamolnice i pojačani nadzor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819.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820.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Danilovgrad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836.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bezbjednost u saobraćaju, javni red i mir,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843, 844.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policijski komesar - rukovodilac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narednik za suzbijanje opšteg kriminaliteta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suzbijanje potražne djelatnosti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Kolašin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saobraćaja, javni red i mir, prekršajnu preventivu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rukovodilac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- vođa dežurne smjene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suzbijanje potražne djelatnosti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Cetinje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bezbjednost saobraćaja,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881, 882.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889.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suzbijanje potražne djelatnosti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890.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NIKŠIĆ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komesar - rukovodilac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897.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898.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narednik - šef smjene operativnog dežurstva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909.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bezbjednost saobraćaja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910.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913, 914, 915.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921, 922, 927.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923.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krvnih i seksualnih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928, 929.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 i seksualnih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krađa motornih vozila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Viši policijski narednik za suzbijanje imovinskih delikata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policijski komesar za pojačani nadzor i potražnu djelatnost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potrage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policijski komesar za pojačani nadzor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pojačani nadzor i potražnu djelatnost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terorizma i kriminaliteta u oblasti zaštite od požara, eksplozija i havarija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939.</w:t>
            </w:r>
          </w:p>
        </w:tc>
      </w:tr>
      <w:tr w:rsidR="006A6E8C" w:rsidRPr="006A6E8C" w:rsidTr="006A6E8C">
        <w:trPr>
          <w:trHeight w:val="8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policijski komesar za suzbijanje maloljetničke delikvencije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940.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uviđaje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Šavnik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i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Plužine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i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BAR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315.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šef smjene operativnog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- operativni dežurni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982, 984.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989, 995.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policijski komesar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za borbu protiv droge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policijski komesar za suzbijanje maloljetničke delikvencije i nasilja u porodici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terorizma i kriminaliteta u oblasti zaštite od požara, eksplozija i havarija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 i seksualnih delikata,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krvnih i seksualnih delikata,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1001.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1002.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1003.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potražnu djelatnost i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1004, 1005.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Ispostava Ulcinj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poslove javnog reda i mira, bezbjednosti saobraćaja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1019.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1023, 1024.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policijski komesar za suzbijanje opšteg kriminaliteta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1029.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krvnih, seksualnih delikata, razbojništva i iznuda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1030.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1031.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pojačani nadzor i potražnu djelatnost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1032.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za borbu protiv droge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1033.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BUDVA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1039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355.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šef smjene operativnog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1051.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1053, 1055.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1056.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1060, 1066.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maloljetničke delikvencije i nasilja u porodici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komesar za suzbijanje terorizma i kriminaliteta u oblasti zaštite od požara, eksplozija i havarija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 i seksualnih delikata;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krvnih i seksualnih delikata;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narednik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376.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HERCEG NOVI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1088.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šef smjene operativnog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1097, 1099.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potrage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1103.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potrage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1104.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1109, 1114.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 i seksualnih delikata,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397.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suzbijanje terorizma i kriminaliteta u oblasti zaštite od požara, eksplozija i havarija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1119.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za suzbijanje opšteg kriminaliteta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1120.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Kotor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policijski komesar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1128.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javni red i mir, poslove dežurstva i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- vođa dežurne smjene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1136, 1138.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1139.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opšteg kriminaliteta i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417.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pojačani nadzor i potražnu djelatnost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1146.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Tivat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za javni red i mir, poslove dežurstva i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za poslove bezbjednosti saobraćaja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1161, 1163.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policijski komesar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opšteg kriminaliteta i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narednik za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1169.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PLJEVLJA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Glavni policijski komesar - rukovodilac područne jedinice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šef smjene operativnog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1188.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1190, 1191.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1192.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1197, 1200.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1198.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krvnih i seksualnih delikata,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 i seksualnih delikata, razbojništva i razbojničkih krađa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terorizma i kriminaliteta u oblasti zaštite od požara, eksplozija i havarija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opšteg kriminaliteta u ispostavi Žabljak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komesar I klase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1207.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potražnu djelatnost i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457.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potražnu djelatnost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Žabljak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1219.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i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BIJELO POLJE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1229.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1239.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Policijski narednik - šef smjene operativnog dežurstva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1240.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1242, 1244.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1250, 1251, 1257.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krvnih i seksualnih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krvnih i seksualnih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terorizma i kriminaliteta u oblasti zaštite od požara, eksplozija i havarija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policijski komesar za suzbijanje imovinskog kriminaliteta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kriminaliteta,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za potražnu djelatnost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potražnu djelatnost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1266.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Mojkovac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1281, 1283.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opšteg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PODRUČNA JEDINICA BERANE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Glavni policijski komesar - rukovodilac područne jedinice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1291.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1292.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1293.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1295.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1299.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interventne grupe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Policijski narednik - šef smjene operativnog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1305, 1307.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1308.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Filijala za borbu protiv droge i Filijala za suzbijanje opšteg kriminaliteta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1313, 1320.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borbu protiv droge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Stariji policajac I klase za borbu protiv droge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1316.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krvnih i seksualnih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terorizma i kriminaliteta u oblasti zaštite od požara, eksplozija i havarija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za suzbijanje imovinskih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imovinskih delikata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 u Ispostavi Andrijevica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maloljetničke delikvencije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potražnu djelatnost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potražnu djelatnost i pojačan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1328.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Rožaje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1337.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1339.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bezbjednost saobraćaja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1347, 1349.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1351.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kriminaliteta,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1352.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Plav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javni red i mir i bezbjednost saobraćaja i poslove dežurstva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bezbjednosti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operativni dežurni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1369, 1370.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kriminalističke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1371.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548.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za suzbijanje imovinskog kriminaliteta, potražnu djelatnost i pojačani nadzor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1372.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Ispostava Andrijevica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policijski komesar I klase - rukovodilac ispostave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1378.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Ekspozitura policije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policijski komesar - rukovodilac ekspoziture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policijski komesar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bezbjednosnog sektora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1381.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za poslove javnog reda i mira i bezbjednost saobraćaja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1382.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- vođa dežurne smjene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1383.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Stariji policajac I klase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GENERALNI SEKRETARIJAT VLADE CRNE GORE: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Avio -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Redni broj iz Pravilnika o unutrašnjoj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organizaciji i sistematizaciji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rukovodilac Avio servisa - prvi pilot na avionu - kapetan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prvi pilot na avionu - kapetan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125, 126.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drugi pilot na avionu - kopilot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 AGENCIJA ZA NACIONALNU BEZBJEDNOST: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Rukovodeća lica i zaposleni koji realizuju program "Nacionalna bezbjednost"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Zaposleni u okviru programa "Administracija" koji rade na prikupljanju, obradi, zaštiti pristupa ili korišćenja tajnih podataka od značaja za nacionalnu bezbjednost Crne Gore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ZAVOD ZA IZVRŠENJE KRIVIČNIH SANKCIJA: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KAZNENO - POPRAVNI DOM PODGORICA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Redni broj iz Pravilnika o unutrašnjoj </w:t>
            </w: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organizaciji i sistematizaciji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Načelnik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SEKTOR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Odsjek unutrašnjeg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10-16.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17-23.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24-53.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54-75.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Odsjek spoljašnjeg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77-80.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81-96.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97-158.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Odsjek unutrašnjeg obezbjeđenja lica lišenih slobode - žena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160-171.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Odsjek spoljašnjeg obezbjeđenja-žene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172-175.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176-179.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SEKTOR ZA TRETMAN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181-182.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Odsjek za ispitivanje ličnosti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186-187.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Odsjek za realizaciju tretmana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188-195. 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 SEKTOR RADA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namještenik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Odsjek za zanatsku proizvodnju i transport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199-211.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Odsjek za poljoprivrednu proizvodnju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Viši 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213.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c) Odsjek za održavanje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216-223.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ZATVOR PODGORICA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Načelnik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SEKTOR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226-227.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Odsjek unutrašnjeg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229-233.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234-238.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239-262.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Odsjek spoljašnjeg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263-288.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Odsjek sprovodničkog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289.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290-306.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Odsjek unutrašnjeg obezbjeđenja pritvorenih lica - žena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307-313.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ZATVOR BIJELO POLJE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Načelnik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314.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SEKTOR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Samostalni savjetnik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315.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316.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Odsjek unutrašnjeg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317-321.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322-326.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327-330.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Odsjek spoljašnjeg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VI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331-334.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c) Odsjek sprovodničkog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336-339.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Odsjek unutrašnjeg obezbjeđenja pritvorenih lica - žena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340-343.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SPECIJALNA BOLNICA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Načelnik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a) Odsjek za bolesti zavisnosti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346.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347-349.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b) Odsjek za psihijatrijske bolesti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351-353.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c) Odsjek za somatske bolesti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354.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Samostalni 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355.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356-358.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359.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Odsjek unutrašnjeg obezbjeđenja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Savjetnik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360.</w:t>
            </w:r>
          </w:p>
        </w:tc>
      </w:tr>
      <w:tr w:rsidR="006A6E8C" w:rsidRPr="006A6E8C" w:rsidTr="006A6E8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Namještenik </w:t>
            </w: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6E8C" w:rsidRPr="006A6E8C" w:rsidRDefault="006A6E8C" w:rsidP="006A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E8C">
              <w:rPr>
                <w:rFonts w:ascii="Times New Roman" w:eastAsia="Times New Roman" w:hAnsi="Times New Roman" w:cs="Times New Roman"/>
                <w:sz w:val="24"/>
                <w:szCs w:val="24"/>
              </w:rPr>
              <w:t> 361 - 368.</w:t>
            </w:r>
          </w:p>
        </w:tc>
      </w:tr>
    </w:tbl>
    <w:p w:rsidR="006A6E8C" w:rsidRPr="006A6E8C" w:rsidRDefault="006A6E8C" w:rsidP="006A6E8C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A6E8C">
        <w:rPr>
          <w:rFonts w:ascii="Arial" w:eastAsia="Times New Roman" w:hAnsi="Arial" w:cs="Arial"/>
          <w:b/>
          <w:bCs/>
          <w:sz w:val="20"/>
          <w:szCs w:val="20"/>
        </w:rPr>
        <w:t xml:space="preserve">Član 3 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5" w:name="SADRZAJ_005"/>
      <w:bookmarkEnd w:id="4"/>
      <w:r w:rsidRPr="006A6E8C">
        <w:rPr>
          <w:rFonts w:ascii="Arial" w:eastAsia="Times New Roman" w:hAnsi="Arial" w:cs="Arial"/>
          <w:sz w:val="20"/>
          <w:szCs w:val="20"/>
        </w:rPr>
        <w:t xml:space="preserve">Ovaj pravilnik stupa </w:t>
      </w:r>
      <w:proofErr w:type="gramStart"/>
      <w:r w:rsidRPr="006A6E8C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snagu osmog dana od dana objavljivanja u "Službenom listu Crne Gore", a koje će se izvršiti nakon davanja saglasnosti Vlade Crne Gore.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sz w:val="20"/>
          <w:szCs w:val="20"/>
        </w:rPr>
        <w:t>Broj: 03-15701/1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6A6E8C">
        <w:rPr>
          <w:rFonts w:ascii="Arial" w:eastAsia="Times New Roman" w:hAnsi="Arial" w:cs="Arial"/>
          <w:sz w:val="20"/>
          <w:szCs w:val="20"/>
        </w:rPr>
        <w:t>Podgorica, 30.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6A6E8C">
        <w:rPr>
          <w:rFonts w:ascii="Arial" w:eastAsia="Times New Roman" w:hAnsi="Arial" w:cs="Arial"/>
          <w:sz w:val="20"/>
          <w:szCs w:val="20"/>
        </w:rPr>
        <w:t>decembra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2010. </w:t>
      </w:r>
      <w:proofErr w:type="gramStart"/>
      <w:r w:rsidRPr="006A6E8C">
        <w:rPr>
          <w:rFonts w:ascii="Arial" w:eastAsia="Times New Roman" w:hAnsi="Arial" w:cs="Arial"/>
          <w:sz w:val="20"/>
          <w:szCs w:val="20"/>
        </w:rPr>
        <w:t>godine</w:t>
      </w:r>
      <w:proofErr w:type="gramEnd"/>
    </w:p>
    <w:p w:rsidR="006A6E8C" w:rsidRPr="006A6E8C" w:rsidRDefault="006A6E8C" w:rsidP="006A6E8C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b/>
          <w:bCs/>
          <w:sz w:val="20"/>
          <w:szCs w:val="20"/>
        </w:rPr>
        <w:t xml:space="preserve">Ministarstvo rada i socijalnog staranja 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sz w:val="20"/>
          <w:szCs w:val="20"/>
        </w:rPr>
        <w:t>Ministar,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proofErr w:type="gramStart"/>
      <w:r w:rsidRPr="006A6E8C">
        <w:rPr>
          <w:rFonts w:ascii="Arial" w:eastAsia="Times New Roman" w:hAnsi="Arial" w:cs="Arial"/>
          <w:sz w:val="20"/>
          <w:szCs w:val="20"/>
        </w:rPr>
        <w:t>dr</w:t>
      </w:r>
      <w:proofErr w:type="gramEnd"/>
      <w:r w:rsidRPr="006A6E8C">
        <w:rPr>
          <w:rFonts w:ascii="Arial" w:eastAsia="Times New Roman" w:hAnsi="Arial" w:cs="Arial"/>
          <w:sz w:val="20"/>
          <w:szCs w:val="20"/>
        </w:rPr>
        <w:t xml:space="preserve"> </w:t>
      </w:r>
      <w:r w:rsidRPr="006A6E8C">
        <w:rPr>
          <w:rFonts w:ascii="Arial" w:eastAsia="Times New Roman" w:hAnsi="Arial" w:cs="Arial"/>
          <w:b/>
          <w:bCs/>
          <w:sz w:val="20"/>
          <w:szCs w:val="20"/>
        </w:rPr>
        <w:t>Suad Numanović</w:t>
      </w:r>
      <w:r w:rsidRPr="006A6E8C">
        <w:rPr>
          <w:rFonts w:ascii="Arial" w:eastAsia="Times New Roman" w:hAnsi="Arial" w:cs="Arial"/>
          <w:sz w:val="20"/>
          <w:szCs w:val="20"/>
        </w:rPr>
        <w:t>, s.r.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b/>
          <w:bCs/>
          <w:sz w:val="20"/>
          <w:szCs w:val="20"/>
        </w:rPr>
        <w:t>Ministarstvo finansija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sz w:val="20"/>
          <w:szCs w:val="20"/>
        </w:rPr>
        <w:t>Ministar,</w:t>
      </w:r>
    </w:p>
    <w:p w:rsidR="006A6E8C" w:rsidRPr="006A6E8C" w:rsidRDefault="006A6E8C" w:rsidP="006A6E8C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6A6E8C">
        <w:rPr>
          <w:rFonts w:ascii="Arial" w:eastAsia="Times New Roman" w:hAnsi="Arial" w:cs="Arial"/>
          <w:sz w:val="20"/>
          <w:szCs w:val="20"/>
        </w:rPr>
        <w:t xml:space="preserve">Dr </w:t>
      </w:r>
      <w:r w:rsidRPr="006A6E8C">
        <w:rPr>
          <w:rFonts w:ascii="Arial" w:eastAsia="Times New Roman" w:hAnsi="Arial" w:cs="Arial"/>
          <w:b/>
          <w:bCs/>
          <w:sz w:val="20"/>
          <w:szCs w:val="20"/>
        </w:rPr>
        <w:t>Milorad Katnić</w:t>
      </w:r>
      <w:r w:rsidRPr="006A6E8C">
        <w:rPr>
          <w:rFonts w:ascii="Arial" w:eastAsia="Times New Roman" w:hAnsi="Arial" w:cs="Arial"/>
          <w:sz w:val="20"/>
          <w:szCs w:val="20"/>
        </w:rPr>
        <w:t>, s.r.</w:t>
      </w:r>
    </w:p>
    <w:bookmarkEnd w:id="5"/>
    <w:p w:rsidR="00423B60" w:rsidRDefault="006A6E8C"/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8C"/>
    <w:rsid w:val="00684A3A"/>
    <w:rsid w:val="006A6E8C"/>
    <w:rsid w:val="00A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A6E8C"/>
  </w:style>
  <w:style w:type="character" w:styleId="Hyperlink">
    <w:name w:val="Hyperlink"/>
    <w:basedOn w:val="DefaultParagraphFont"/>
    <w:uiPriority w:val="99"/>
    <w:semiHidden/>
    <w:unhideWhenUsed/>
    <w:rsid w:val="006A6E8C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E8C"/>
    <w:rPr>
      <w:color w:val="000080"/>
      <w:u w:val="single"/>
    </w:rPr>
  </w:style>
  <w:style w:type="paragraph" w:customStyle="1" w:styleId="1tekst">
    <w:name w:val="1tekst"/>
    <w:basedOn w:val="Normal"/>
    <w:rsid w:val="006A6E8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osnovnitekst">
    <w:name w:val="osnovnitekst"/>
    <w:basedOn w:val="Normal"/>
    <w:rsid w:val="006A6E8C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Normal"/>
    <w:rsid w:val="006A6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8"/>
    </w:rPr>
  </w:style>
  <w:style w:type="paragraph" w:customStyle="1" w:styleId="obrazac">
    <w:name w:val="obrazac"/>
    <w:basedOn w:val="Normal"/>
    <w:rsid w:val="006A6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e">
    <w:name w:val="izmene"/>
    <w:basedOn w:val="Normal"/>
    <w:rsid w:val="006A6E8C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Normal"/>
    <w:rsid w:val="006A6E8C"/>
    <w:pPr>
      <w:shd w:val="clear" w:color="auto" w:fill="808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zakon">
    <w:name w:val="2zakon"/>
    <w:basedOn w:val="Normal"/>
    <w:rsid w:val="006A6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6naslov">
    <w:name w:val="6naslov"/>
    <w:basedOn w:val="Normal"/>
    <w:rsid w:val="006A6E8C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5nadnaslov">
    <w:name w:val="5nadnaslov"/>
    <w:basedOn w:val="Normal"/>
    <w:rsid w:val="006A6E8C"/>
    <w:pPr>
      <w:shd w:val="clear" w:color="auto" w:fill="FFFFFF"/>
      <w:spacing w:before="100" w:after="0" w:line="240" w:lineRule="auto"/>
      <w:jc w:val="center"/>
    </w:pPr>
    <w:rPr>
      <w:rFonts w:ascii="Arial" w:eastAsia="Times New Roman" w:hAnsi="Arial" w:cs="Arial"/>
      <w:b/>
      <w:bCs/>
      <w:spacing w:val="20"/>
      <w:sz w:val="27"/>
      <w:szCs w:val="27"/>
    </w:rPr>
  </w:style>
  <w:style w:type="paragraph" w:customStyle="1" w:styleId="7podnas">
    <w:name w:val="7podnas"/>
    <w:basedOn w:val="Normal"/>
    <w:rsid w:val="006A6E8C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8podpodnas">
    <w:name w:val="8podpodnas"/>
    <w:basedOn w:val="Normal"/>
    <w:rsid w:val="006A6E8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odeljak">
    <w:name w:val="odeljak"/>
    <w:basedOn w:val="Normal"/>
    <w:rsid w:val="006A6E8C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3mesto">
    <w:name w:val="3mesto"/>
    <w:basedOn w:val="Normal"/>
    <w:rsid w:val="006A6E8C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6A6E8C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glava">
    <w:name w:val="glava"/>
    <w:basedOn w:val="Normal"/>
    <w:rsid w:val="006A6E8C"/>
    <w:pPr>
      <w:spacing w:before="30" w:after="0" w:line="240" w:lineRule="auto"/>
      <w:jc w:val="center"/>
    </w:pPr>
    <w:rPr>
      <w:rFonts w:ascii="Arial" w:eastAsia="Times New Roman" w:hAnsi="Arial" w:cs="Arial"/>
      <w:sz w:val="27"/>
      <w:szCs w:val="27"/>
    </w:rPr>
  </w:style>
  <w:style w:type="paragraph" w:customStyle="1" w:styleId="deo">
    <w:name w:val="deo"/>
    <w:basedOn w:val="Normal"/>
    <w:rsid w:val="006A6E8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vidi">
    <w:name w:val="vidi"/>
    <w:basedOn w:val="Normal"/>
    <w:rsid w:val="006A6E8C"/>
    <w:pPr>
      <w:shd w:val="clear" w:color="auto" w:fill="FFFFFF"/>
      <w:spacing w:after="0" w:line="240" w:lineRule="auto"/>
      <w:ind w:right="1650"/>
    </w:pPr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customStyle="1" w:styleId="vidividi">
    <w:name w:val="vidi_vidi"/>
    <w:basedOn w:val="Normal"/>
    <w:rsid w:val="006A6E8C"/>
    <w:pPr>
      <w:shd w:val="clear" w:color="auto" w:fill="FFFFFF"/>
      <w:spacing w:after="0" w:line="240" w:lineRule="auto"/>
      <w:ind w:right="1650"/>
    </w:pPr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customStyle="1" w:styleId="ball">
    <w:name w:val="ball"/>
    <w:basedOn w:val="Normal"/>
    <w:rsid w:val="006A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A6E8C"/>
  </w:style>
  <w:style w:type="character" w:styleId="Hyperlink">
    <w:name w:val="Hyperlink"/>
    <w:basedOn w:val="DefaultParagraphFont"/>
    <w:uiPriority w:val="99"/>
    <w:semiHidden/>
    <w:unhideWhenUsed/>
    <w:rsid w:val="006A6E8C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E8C"/>
    <w:rPr>
      <w:color w:val="000080"/>
      <w:u w:val="single"/>
    </w:rPr>
  </w:style>
  <w:style w:type="paragraph" w:customStyle="1" w:styleId="1tekst">
    <w:name w:val="1tekst"/>
    <w:basedOn w:val="Normal"/>
    <w:rsid w:val="006A6E8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osnovnitekst">
    <w:name w:val="osnovnitekst"/>
    <w:basedOn w:val="Normal"/>
    <w:rsid w:val="006A6E8C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Normal"/>
    <w:rsid w:val="006A6E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0"/>
      <w:sz w:val="28"/>
      <w:szCs w:val="28"/>
    </w:rPr>
  </w:style>
  <w:style w:type="paragraph" w:customStyle="1" w:styleId="obrazac">
    <w:name w:val="obrazac"/>
    <w:basedOn w:val="Normal"/>
    <w:rsid w:val="006A6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e">
    <w:name w:val="izmene"/>
    <w:basedOn w:val="Normal"/>
    <w:rsid w:val="006A6E8C"/>
    <w:pPr>
      <w:shd w:val="clear" w:color="auto" w:fill="FFFFCC"/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Normal"/>
    <w:rsid w:val="006A6E8C"/>
    <w:pPr>
      <w:shd w:val="clear" w:color="auto" w:fill="808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zakon">
    <w:name w:val="2zakon"/>
    <w:basedOn w:val="Normal"/>
    <w:rsid w:val="006A6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6naslov">
    <w:name w:val="6naslov"/>
    <w:basedOn w:val="Normal"/>
    <w:rsid w:val="006A6E8C"/>
    <w:pPr>
      <w:spacing w:before="60" w:after="30" w:line="240" w:lineRule="auto"/>
      <w:ind w:left="225" w:right="225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5nadnaslov">
    <w:name w:val="5nadnaslov"/>
    <w:basedOn w:val="Normal"/>
    <w:rsid w:val="006A6E8C"/>
    <w:pPr>
      <w:shd w:val="clear" w:color="auto" w:fill="FFFFFF"/>
      <w:spacing w:before="100" w:after="0" w:line="240" w:lineRule="auto"/>
      <w:jc w:val="center"/>
    </w:pPr>
    <w:rPr>
      <w:rFonts w:ascii="Arial" w:eastAsia="Times New Roman" w:hAnsi="Arial" w:cs="Arial"/>
      <w:b/>
      <w:bCs/>
      <w:spacing w:val="20"/>
      <w:sz w:val="27"/>
      <w:szCs w:val="27"/>
    </w:rPr>
  </w:style>
  <w:style w:type="paragraph" w:customStyle="1" w:styleId="7podnas">
    <w:name w:val="7podnas"/>
    <w:basedOn w:val="Normal"/>
    <w:rsid w:val="006A6E8C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8podpodnas">
    <w:name w:val="8podpodnas"/>
    <w:basedOn w:val="Normal"/>
    <w:rsid w:val="006A6E8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odeljak">
    <w:name w:val="odeljak"/>
    <w:basedOn w:val="Normal"/>
    <w:rsid w:val="006A6E8C"/>
    <w:pPr>
      <w:spacing w:before="240" w:after="24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3mesto">
    <w:name w:val="3mesto"/>
    <w:basedOn w:val="Normal"/>
    <w:rsid w:val="006A6E8C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6A6E8C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glava">
    <w:name w:val="glava"/>
    <w:basedOn w:val="Normal"/>
    <w:rsid w:val="006A6E8C"/>
    <w:pPr>
      <w:spacing w:before="30" w:after="0" w:line="240" w:lineRule="auto"/>
      <w:jc w:val="center"/>
    </w:pPr>
    <w:rPr>
      <w:rFonts w:ascii="Arial" w:eastAsia="Times New Roman" w:hAnsi="Arial" w:cs="Arial"/>
      <w:sz w:val="27"/>
      <w:szCs w:val="27"/>
    </w:rPr>
  </w:style>
  <w:style w:type="paragraph" w:customStyle="1" w:styleId="deo">
    <w:name w:val="deo"/>
    <w:basedOn w:val="Normal"/>
    <w:rsid w:val="006A6E8C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vidi">
    <w:name w:val="vidi"/>
    <w:basedOn w:val="Normal"/>
    <w:rsid w:val="006A6E8C"/>
    <w:pPr>
      <w:shd w:val="clear" w:color="auto" w:fill="FFFFFF"/>
      <w:spacing w:after="0" w:line="240" w:lineRule="auto"/>
      <w:ind w:right="1650"/>
    </w:pPr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customStyle="1" w:styleId="vidividi">
    <w:name w:val="vidi_vidi"/>
    <w:basedOn w:val="Normal"/>
    <w:rsid w:val="006A6E8C"/>
    <w:pPr>
      <w:shd w:val="clear" w:color="auto" w:fill="FFFFFF"/>
      <w:spacing w:after="0" w:line="240" w:lineRule="auto"/>
      <w:ind w:right="1650"/>
    </w:pPr>
    <w:rPr>
      <w:rFonts w:ascii="Times New Roman" w:eastAsia="Times New Roman" w:hAnsi="Times New Roman" w:cs="Times New Roman"/>
      <w:b/>
      <w:bCs/>
      <w:color w:val="800000"/>
      <w:sz w:val="24"/>
      <w:szCs w:val="24"/>
    </w:rPr>
  </w:style>
  <w:style w:type="paragraph" w:customStyle="1" w:styleId="ball">
    <w:name w:val="ball"/>
    <w:basedOn w:val="Normal"/>
    <w:rsid w:val="006A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7417</Words>
  <Characters>42283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2013-03-12T10:04:00Z</dcterms:created>
  <dcterms:modified xsi:type="dcterms:W3CDTF">2013-03-12T10:05:00Z</dcterms:modified>
</cp:coreProperties>
</file>