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5B1" w:rsidRDefault="00D415B1" w:rsidP="00D415B1">
      <w:pPr>
        <w:jc w:val="center"/>
        <w:rPr>
          <w:rFonts w:ascii="Times New Roman" w:hAnsi="Times New Roman" w:cs="Times New Roman"/>
          <w:b/>
          <w:sz w:val="24"/>
          <w:szCs w:val="24"/>
        </w:rPr>
      </w:pPr>
      <w:r>
        <w:rPr>
          <w:rFonts w:ascii="Times New Roman" w:hAnsi="Times New Roman" w:cs="Times New Roman"/>
          <w:b/>
          <w:sz w:val="24"/>
          <w:szCs w:val="24"/>
        </w:rPr>
        <w:t>OPERATIONAL CONCLUSIONS FROM</w:t>
      </w:r>
      <w:r w:rsidRPr="00D415B1">
        <w:rPr>
          <w:rFonts w:ascii="Times New Roman" w:hAnsi="Times New Roman" w:cs="Times New Roman"/>
          <w:b/>
          <w:sz w:val="24"/>
          <w:szCs w:val="24"/>
        </w:rPr>
        <w:t xml:space="preserve"> THE</w:t>
      </w:r>
      <w:r>
        <w:rPr>
          <w:rFonts w:ascii="Times New Roman" w:hAnsi="Times New Roman" w:cs="Times New Roman"/>
          <w:b/>
          <w:sz w:val="24"/>
          <w:szCs w:val="24"/>
        </w:rPr>
        <w:t xml:space="preserve"> SEVENTH MEETING OF THE SPECIA</w:t>
      </w:r>
      <w:bookmarkStart w:id="0" w:name="_GoBack"/>
      <w:bookmarkEnd w:id="0"/>
      <w:r>
        <w:rPr>
          <w:rFonts w:ascii="Times New Roman" w:hAnsi="Times New Roman" w:cs="Times New Roman"/>
          <w:b/>
          <w:sz w:val="24"/>
          <w:szCs w:val="24"/>
        </w:rPr>
        <w:t>L</w:t>
      </w:r>
      <w:r w:rsidRPr="00D415B1">
        <w:rPr>
          <w:rFonts w:ascii="Times New Roman" w:hAnsi="Times New Roman" w:cs="Times New Roman"/>
          <w:b/>
          <w:sz w:val="24"/>
          <w:szCs w:val="24"/>
        </w:rPr>
        <w:t xml:space="preserve"> PUBLIC ADMINISTRATION REFORM GROUP</w:t>
      </w:r>
    </w:p>
    <w:p w:rsidR="00D415B1" w:rsidRPr="00D415B1" w:rsidRDefault="00D415B1" w:rsidP="00D415B1">
      <w:pPr>
        <w:jc w:val="center"/>
        <w:rPr>
          <w:rFonts w:ascii="Times New Roman" w:hAnsi="Times New Roman" w:cs="Times New Roman"/>
          <w:b/>
          <w:sz w:val="24"/>
          <w:szCs w:val="24"/>
        </w:rPr>
      </w:pPr>
    </w:p>
    <w:p w:rsidR="001E1CA0" w:rsidRDefault="001E1CA0" w:rsidP="001E1CA0">
      <w:pPr>
        <w:pStyle w:val="ListParagraph"/>
        <w:numPr>
          <w:ilvl w:val="0"/>
          <w:numId w:val="1"/>
        </w:numPr>
        <w:contextualSpacing w:val="0"/>
        <w:jc w:val="both"/>
      </w:pPr>
      <w:r>
        <w:t>Montenegro will take into consideration the input received during the public consultation</w:t>
      </w:r>
      <w:r w:rsidRPr="001E1CA0">
        <w:t xml:space="preserve"> </w:t>
      </w:r>
      <w:r>
        <w:t>on the amendment of t</w:t>
      </w:r>
      <w:r w:rsidRPr="001E1CA0">
        <w:t>he Law on Free Access to Information</w:t>
      </w:r>
      <w:r>
        <w:t>, and will work with SIGMA and the European Commission to ensure that it respects European Standards and the principle of full and transparent access to information held by the public administration, and the limited needs to restrict this (such as for national security obligations);</w:t>
      </w:r>
    </w:p>
    <w:p w:rsidR="001A0FE0" w:rsidRDefault="001E1CA0" w:rsidP="001E1CA0">
      <w:pPr>
        <w:pStyle w:val="ListParagraph"/>
        <w:numPr>
          <w:ilvl w:val="0"/>
          <w:numId w:val="1"/>
        </w:numPr>
        <w:contextualSpacing w:val="0"/>
        <w:jc w:val="both"/>
      </w:pPr>
      <w:r>
        <w:t xml:space="preserve">By the next PAR Special Group </w:t>
      </w:r>
      <w:r w:rsidRPr="001E1CA0">
        <w:t>Mon</w:t>
      </w:r>
      <w:r>
        <w:t>tenegro will ensure an analysis of the pay and award package for public servants to ensure that all elements of this are fully transparent and are attractive for prospective employees;</w:t>
      </w:r>
    </w:p>
    <w:p w:rsidR="001E1CA0" w:rsidRPr="001E1CA0" w:rsidRDefault="001E1CA0" w:rsidP="001E1CA0">
      <w:pPr>
        <w:pStyle w:val="ListParagraph"/>
        <w:numPr>
          <w:ilvl w:val="0"/>
          <w:numId w:val="1"/>
        </w:numPr>
        <w:contextualSpacing w:val="0"/>
        <w:jc w:val="both"/>
      </w:pPr>
      <w:r w:rsidRPr="001E1CA0">
        <w:t>By the next PAR Special Group Montenegro will provide a monitoring report about the implementation of the Law on Civil Servants and State Employees</w:t>
      </w:r>
      <w:r w:rsidR="001C14F8">
        <w:t>,</w:t>
      </w:r>
      <w:r w:rsidRPr="001E1CA0">
        <w:t xml:space="preserve"> </w:t>
      </w:r>
      <w:r w:rsidR="001C14F8">
        <w:t>including local level</w:t>
      </w:r>
      <w:r w:rsidRPr="001E1CA0">
        <w:t xml:space="preserve"> </w:t>
      </w:r>
      <w:r w:rsidR="001C14F8">
        <w:t>and administrative i</w:t>
      </w:r>
      <w:r w:rsidRPr="001E1CA0">
        <w:t>nspection</w:t>
      </w:r>
      <w:r w:rsidR="001C14F8">
        <w:t>.</w:t>
      </w:r>
      <w:r w:rsidRPr="001E1CA0">
        <w:t xml:space="preserve"> </w:t>
      </w:r>
    </w:p>
    <w:p w:rsidR="001E1CA0" w:rsidRDefault="001E1CA0" w:rsidP="001E1CA0">
      <w:pPr>
        <w:pStyle w:val="ListParagraph"/>
        <w:numPr>
          <w:ilvl w:val="0"/>
          <w:numId w:val="1"/>
        </w:numPr>
        <w:contextualSpacing w:val="0"/>
        <w:jc w:val="both"/>
      </w:pPr>
      <w:r>
        <w:t>By the next PAR Special Group</w:t>
      </w:r>
      <w:r w:rsidRPr="001E1CA0">
        <w:t xml:space="preserve"> </w:t>
      </w:r>
      <w:r>
        <w:t>Montenegro will ensure that the registry of all public administration bodies is developed and continually maintained;</w:t>
      </w:r>
    </w:p>
    <w:p w:rsidR="001E1CA0" w:rsidRDefault="001E1CA0" w:rsidP="001E1CA0">
      <w:pPr>
        <w:pStyle w:val="ListParagraph"/>
        <w:numPr>
          <w:ilvl w:val="0"/>
          <w:numId w:val="1"/>
        </w:numPr>
        <w:contextualSpacing w:val="0"/>
        <w:jc w:val="both"/>
      </w:pPr>
      <w:r>
        <w:t xml:space="preserve">By the review meeting for the 2019 PAR Special Group Montenegro shall perform a mid-term evaluation of the PAR Strategy, and, on the basis of the results of this evaluation, define the priorities for the future strategic framework for Public Administration reform. </w:t>
      </w:r>
    </w:p>
    <w:p w:rsidR="001E1CA0" w:rsidRDefault="001E1CA0" w:rsidP="001E1CA0">
      <w:pPr>
        <w:pStyle w:val="ListParagraph"/>
        <w:numPr>
          <w:ilvl w:val="0"/>
          <w:numId w:val="1"/>
        </w:numPr>
        <w:contextualSpacing w:val="0"/>
        <w:jc w:val="both"/>
      </w:pPr>
      <w:r>
        <w:t>By the review meeting for the 2019 PAR Special Group Montenegro shall ensure the necessary analyses of the current PFM reform programme and, on the basis of the assessment(s) in question, define the priorities for the future reform framework for PFM;</w:t>
      </w:r>
    </w:p>
    <w:p w:rsidR="001E1CA0" w:rsidRDefault="001E1CA0" w:rsidP="001E1CA0">
      <w:pPr>
        <w:pStyle w:val="ListParagraph"/>
        <w:numPr>
          <w:ilvl w:val="0"/>
          <w:numId w:val="1"/>
        </w:numPr>
        <w:contextualSpacing w:val="0"/>
        <w:jc w:val="both"/>
      </w:pPr>
      <w:r>
        <w:t>By the next PAR Special Group</w:t>
      </w:r>
      <w:r w:rsidRPr="001E1CA0">
        <w:t xml:space="preserve"> </w:t>
      </w:r>
      <w:r>
        <w:t xml:space="preserve">Montenegro, with the </w:t>
      </w:r>
      <w:r w:rsidR="001C14F8">
        <w:t>support</w:t>
      </w:r>
      <w:r>
        <w:t xml:space="preserve"> of SIGMA, will ensure a quality control mechanism for public consultation.</w:t>
      </w:r>
    </w:p>
    <w:p w:rsidR="001E1CA0" w:rsidRPr="001E1CA0" w:rsidRDefault="001E1CA0" w:rsidP="001E1CA0">
      <w:pPr>
        <w:pStyle w:val="ListParagraph"/>
        <w:numPr>
          <w:ilvl w:val="0"/>
          <w:numId w:val="1"/>
        </w:numPr>
        <w:contextualSpacing w:val="0"/>
        <w:jc w:val="both"/>
      </w:pPr>
      <w:r w:rsidRPr="001E1CA0">
        <w:t>By the next PAR Special Group the Ministry of Finance and HRMA will ensure that the CPR is upgraded and linked to the payroll system, and can demonstrate that data is regularly updated according to law</w:t>
      </w:r>
      <w:r>
        <w:t xml:space="preserve"> and is usable to ensure salary payments</w:t>
      </w:r>
      <w:r w:rsidRPr="001E1CA0">
        <w:t xml:space="preserve">; </w:t>
      </w:r>
    </w:p>
    <w:p w:rsidR="001E1CA0" w:rsidRDefault="001E1CA0" w:rsidP="001E1CA0">
      <w:pPr>
        <w:pStyle w:val="ListParagraph"/>
        <w:numPr>
          <w:ilvl w:val="0"/>
          <w:numId w:val="1"/>
        </w:numPr>
        <w:contextualSpacing w:val="0"/>
        <w:jc w:val="both"/>
      </w:pPr>
      <w:r>
        <w:t xml:space="preserve">By the next PAR SG Montenegro shall finalise the framework for managerial accountability and start to ensure its implementation across </w:t>
      </w:r>
      <w:r w:rsidR="001C14F8">
        <w:t xml:space="preserve">all </w:t>
      </w:r>
      <w:r>
        <w:t>ministries, including a pilot ministry that shall ensure the delegation of authority for decisions;</w:t>
      </w:r>
    </w:p>
    <w:p w:rsidR="001E1CA0" w:rsidRDefault="001E1CA0" w:rsidP="001E1CA0">
      <w:pPr>
        <w:pStyle w:val="ListParagraph"/>
        <w:numPr>
          <w:ilvl w:val="0"/>
          <w:numId w:val="1"/>
        </w:numPr>
        <w:contextualSpacing w:val="0"/>
        <w:jc w:val="both"/>
      </w:pPr>
      <w:r>
        <w:t xml:space="preserve">By the next PAR SG Montenegro shall use the interoperability of registers system to streamline and simplify selected administrative procedures; </w:t>
      </w:r>
    </w:p>
    <w:p w:rsidR="001E1CA0" w:rsidRPr="001E1CA0" w:rsidRDefault="001E1CA0" w:rsidP="001E1CA0">
      <w:pPr>
        <w:pStyle w:val="ListParagraph"/>
        <w:contextualSpacing w:val="0"/>
        <w:jc w:val="both"/>
      </w:pPr>
    </w:p>
    <w:sectPr w:rsidR="001E1CA0" w:rsidRPr="001E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610B7"/>
    <w:multiLevelType w:val="hybridMultilevel"/>
    <w:tmpl w:val="E2B6E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CA0"/>
    <w:rsid w:val="001A0FE0"/>
    <w:rsid w:val="001C14F8"/>
    <w:rsid w:val="001E1CA0"/>
    <w:rsid w:val="00226116"/>
    <w:rsid w:val="003263F4"/>
    <w:rsid w:val="003426E3"/>
    <w:rsid w:val="004A3D89"/>
    <w:rsid w:val="008B1C28"/>
    <w:rsid w:val="009316FA"/>
    <w:rsid w:val="00C35740"/>
    <w:rsid w:val="00D415B1"/>
    <w:rsid w:val="00DA6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5B39"/>
  <w15:chartTrackingRefBased/>
  <w15:docId w15:val="{4261F4AC-B5D0-4F3D-AAB3-CCC12DA9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Andrew (NEAR)</dc:creator>
  <cp:keywords/>
  <dc:description/>
  <cp:lastModifiedBy>Milica Baletic</cp:lastModifiedBy>
  <cp:revision>5</cp:revision>
  <dcterms:created xsi:type="dcterms:W3CDTF">2019-10-10T15:57:00Z</dcterms:created>
  <dcterms:modified xsi:type="dcterms:W3CDTF">2019-10-15T08:45:00Z</dcterms:modified>
</cp:coreProperties>
</file>