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27266A" w14:textId="77777777" w:rsidR="00555F5E" w:rsidRPr="006D69EA" w:rsidRDefault="00555F5E" w:rsidP="00555F5E">
      <w:pPr>
        <w:tabs>
          <w:tab w:val="left" w:pos="1134"/>
          <w:tab w:val="left" w:pos="7797"/>
        </w:tabs>
        <w:spacing w:before="0" w:after="0" w:line="240" w:lineRule="auto"/>
        <w:rPr>
          <w:rFonts w:ascii="Arial" w:hAnsi="Arial" w:cs="Arial"/>
          <w:bCs/>
          <w:szCs w:val="24"/>
          <w:lang w:val="hr-HR"/>
        </w:rPr>
      </w:pPr>
    </w:p>
    <w:p w14:paraId="56F99908" w14:textId="77777777" w:rsidR="00555F5E" w:rsidRDefault="00555F5E" w:rsidP="00555F5E">
      <w:pPr>
        <w:jc w:val="center"/>
        <w:rPr>
          <w:rFonts w:ascii="Arial" w:hAnsi="Arial" w:cs="Arial"/>
          <w:b/>
          <w:color w:val="000000"/>
          <w:sz w:val="22"/>
        </w:rPr>
      </w:pPr>
      <w:r>
        <w:rPr>
          <w:rFonts w:ascii="Arial" w:hAnsi="Arial" w:cs="Arial"/>
          <w:b/>
          <w:color w:val="000000"/>
          <w:sz w:val="22"/>
        </w:rPr>
        <w:t xml:space="preserve">  </w:t>
      </w:r>
    </w:p>
    <w:p w14:paraId="59B9A3A4" w14:textId="082A4D88" w:rsidR="00DE7DBB" w:rsidRPr="0086553D" w:rsidRDefault="00DE7DBB" w:rsidP="00DE7DBB">
      <w:pPr>
        <w:spacing w:after="0" w:line="288" w:lineRule="auto"/>
        <w:rPr>
          <w:rFonts w:ascii="Arial" w:hAnsi="Arial" w:cs="Arial"/>
          <w:sz w:val="22"/>
        </w:rPr>
      </w:pPr>
      <w:r w:rsidRPr="0086553D">
        <w:rPr>
          <w:rFonts w:ascii="Arial" w:hAnsi="Arial" w:cs="Arial"/>
          <w:sz w:val="22"/>
        </w:rPr>
        <w:t>Na osnovu člana 13 Zakona o nau</w:t>
      </w:r>
      <w:r w:rsidR="00B46A46" w:rsidRPr="0086553D">
        <w:rPr>
          <w:rFonts w:ascii="Arial" w:hAnsi="Arial" w:cs="Arial"/>
          <w:sz w:val="22"/>
        </w:rPr>
        <w:t xml:space="preserve">čnoistraživačkoj djelatnosti („Službeni list Crne Gore“, br. 080/10, 040/11, 057/14 i 082/20), Programa </w:t>
      </w:r>
      <w:r w:rsidR="00774952" w:rsidRPr="0086553D">
        <w:rPr>
          <w:rFonts w:ascii="Arial" w:hAnsi="Arial" w:cs="Arial"/>
          <w:sz w:val="22"/>
        </w:rPr>
        <w:t xml:space="preserve">istraživačkih grantova za podsticanje izvrsnosti </w:t>
      </w:r>
      <w:r w:rsidR="007D37D4" w:rsidRPr="0086553D">
        <w:rPr>
          <w:rFonts w:ascii="Arial" w:hAnsi="Arial" w:cs="Arial"/>
          <w:sz w:val="22"/>
        </w:rPr>
        <w:t xml:space="preserve">2024 </w:t>
      </w:r>
      <w:r w:rsidR="00B46A46" w:rsidRPr="0086553D">
        <w:rPr>
          <w:rFonts w:ascii="Arial" w:hAnsi="Arial" w:cs="Arial"/>
          <w:sz w:val="22"/>
        </w:rPr>
        <w:t xml:space="preserve">i Zaključka Vlade Crne Gore br. </w:t>
      </w:r>
      <w:r w:rsidR="007D37D4" w:rsidRPr="0086553D">
        <w:rPr>
          <w:rFonts w:ascii="Arial" w:hAnsi="Arial" w:cs="Arial"/>
          <w:sz w:val="22"/>
        </w:rPr>
        <w:t>10-082/24-5339/2</w:t>
      </w:r>
      <w:r w:rsidR="00B46A46" w:rsidRPr="0086553D">
        <w:rPr>
          <w:rFonts w:ascii="Arial" w:hAnsi="Arial" w:cs="Arial"/>
          <w:sz w:val="22"/>
        </w:rPr>
        <w:t xml:space="preserve"> od </w:t>
      </w:r>
      <w:r w:rsidR="007D37D4" w:rsidRPr="0086553D">
        <w:rPr>
          <w:rFonts w:ascii="Arial" w:hAnsi="Arial" w:cs="Arial"/>
          <w:sz w:val="22"/>
        </w:rPr>
        <w:t>3. oktobra 2024. godine</w:t>
      </w:r>
    </w:p>
    <w:p w14:paraId="609D293D" w14:textId="77777777" w:rsidR="00B8430C" w:rsidRPr="0086553D" w:rsidRDefault="00B8430C" w:rsidP="00101E92">
      <w:pPr>
        <w:spacing w:after="0" w:line="288" w:lineRule="auto"/>
        <w:jc w:val="center"/>
        <w:rPr>
          <w:rFonts w:ascii="Arial" w:hAnsi="Arial" w:cs="Arial"/>
          <w:sz w:val="22"/>
        </w:rPr>
      </w:pPr>
    </w:p>
    <w:p w14:paraId="321749C4" w14:textId="0529CF5A" w:rsidR="00B8430C" w:rsidRPr="0086553D" w:rsidRDefault="00B8430C" w:rsidP="00101E92">
      <w:pPr>
        <w:spacing w:after="0" w:line="288" w:lineRule="auto"/>
        <w:jc w:val="center"/>
        <w:rPr>
          <w:rFonts w:ascii="Arial" w:hAnsi="Arial" w:cs="Arial"/>
          <w:b/>
          <w:sz w:val="22"/>
        </w:rPr>
      </w:pPr>
      <w:r w:rsidRPr="0086553D">
        <w:rPr>
          <w:rFonts w:ascii="Arial" w:hAnsi="Arial" w:cs="Arial"/>
          <w:b/>
          <w:sz w:val="22"/>
        </w:rPr>
        <w:t xml:space="preserve">MINISTARSTVO PROSVJETE, NAUKE I INOVACIJA </w:t>
      </w:r>
    </w:p>
    <w:p w14:paraId="36178B10" w14:textId="77626B7E" w:rsidR="00B8430C" w:rsidRPr="0086553D" w:rsidRDefault="00B46A46" w:rsidP="00101E92">
      <w:pPr>
        <w:spacing w:after="0" w:line="288" w:lineRule="auto"/>
        <w:jc w:val="center"/>
        <w:rPr>
          <w:rFonts w:ascii="Arial" w:hAnsi="Arial" w:cs="Arial"/>
          <w:b/>
          <w:sz w:val="22"/>
        </w:rPr>
      </w:pPr>
      <w:r w:rsidRPr="0086553D">
        <w:rPr>
          <w:rFonts w:ascii="Arial" w:hAnsi="Arial" w:cs="Arial"/>
          <w:b/>
          <w:sz w:val="22"/>
        </w:rPr>
        <w:t xml:space="preserve">O </w:t>
      </w:r>
      <w:r w:rsidR="00B8430C" w:rsidRPr="0086553D">
        <w:rPr>
          <w:rFonts w:ascii="Arial" w:hAnsi="Arial" w:cs="Arial"/>
          <w:b/>
          <w:sz w:val="22"/>
        </w:rPr>
        <w:t xml:space="preserve">b j a v l j u j e </w:t>
      </w:r>
    </w:p>
    <w:p w14:paraId="406192A5" w14:textId="77777777" w:rsidR="00B8430C" w:rsidRPr="0086553D" w:rsidRDefault="00B8430C" w:rsidP="00101E92">
      <w:pPr>
        <w:spacing w:after="0" w:line="288" w:lineRule="auto"/>
        <w:jc w:val="center"/>
        <w:rPr>
          <w:rFonts w:ascii="Arial" w:hAnsi="Arial" w:cs="Arial"/>
          <w:b/>
          <w:sz w:val="22"/>
        </w:rPr>
      </w:pPr>
      <w:r w:rsidRPr="0086553D">
        <w:rPr>
          <w:rFonts w:ascii="Arial" w:hAnsi="Arial" w:cs="Arial"/>
          <w:b/>
          <w:sz w:val="22"/>
        </w:rPr>
        <w:t xml:space="preserve">K O N K U R S </w:t>
      </w:r>
    </w:p>
    <w:p w14:paraId="7675EDAF" w14:textId="24EF1DEF" w:rsidR="002D5108" w:rsidRPr="0086553D" w:rsidRDefault="00774952" w:rsidP="00101E92">
      <w:pPr>
        <w:spacing w:after="0" w:line="288" w:lineRule="auto"/>
        <w:jc w:val="center"/>
        <w:rPr>
          <w:rFonts w:ascii="Arial" w:hAnsi="Arial" w:cs="Arial"/>
          <w:b/>
          <w:sz w:val="22"/>
        </w:rPr>
      </w:pPr>
      <w:r w:rsidRPr="0086553D">
        <w:rPr>
          <w:rFonts w:ascii="Arial" w:hAnsi="Arial" w:cs="Arial"/>
          <w:b/>
          <w:sz w:val="22"/>
        </w:rPr>
        <w:t>z</w:t>
      </w:r>
      <w:r w:rsidR="00B8430C" w:rsidRPr="0086553D">
        <w:rPr>
          <w:rFonts w:ascii="Arial" w:hAnsi="Arial" w:cs="Arial"/>
          <w:b/>
          <w:sz w:val="22"/>
        </w:rPr>
        <w:t>a</w:t>
      </w:r>
      <w:r w:rsidRPr="0086553D">
        <w:rPr>
          <w:rFonts w:ascii="Arial" w:hAnsi="Arial" w:cs="Arial"/>
          <w:b/>
          <w:sz w:val="22"/>
        </w:rPr>
        <w:t xml:space="preserve"> dodjelu</w:t>
      </w:r>
      <w:r w:rsidR="00B8430C" w:rsidRPr="0086553D">
        <w:rPr>
          <w:rFonts w:ascii="Arial" w:hAnsi="Arial" w:cs="Arial"/>
          <w:b/>
          <w:sz w:val="22"/>
        </w:rPr>
        <w:t xml:space="preserve"> </w:t>
      </w:r>
      <w:r w:rsidRPr="0086553D">
        <w:rPr>
          <w:rFonts w:ascii="Arial" w:hAnsi="Arial" w:cs="Arial"/>
          <w:b/>
          <w:sz w:val="22"/>
        </w:rPr>
        <w:t xml:space="preserve">istraživačkih grantova za podsticanje izvrsnosti </w:t>
      </w:r>
      <w:r w:rsidR="002D5108" w:rsidRPr="0086553D">
        <w:rPr>
          <w:rFonts w:ascii="Arial" w:hAnsi="Arial" w:cs="Arial"/>
          <w:b/>
          <w:sz w:val="22"/>
        </w:rPr>
        <w:t xml:space="preserve">u ukupnom iznosu sredstava od </w:t>
      </w:r>
      <w:r w:rsidRPr="0086553D">
        <w:rPr>
          <w:rFonts w:ascii="Arial" w:hAnsi="Arial" w:cs="Arial"/>
          <w:b/>
          <w:sz w:val="22"/>
        </w:rPr>
        <w:t>2.1</w:t>
      </w:r>
      <w:r w:rsidR="002D5108" w:rsidRPr="0086553D">
        <w:rPr>
          <w:rFonts w:ascii="Arial" w:hAnsi="Arial" w:cs="Arial"/>
          <w:b/>
          <w:sz w:val="22"/>
        </w:rPr>
        <w:t xml:space="preserve"> miliona eura</w:t>
      </w:r>
    </w:p>
    <w:p w14:paraId="47327050" w14:textId="77777777" w:rsidR="00101E92" w:rsidRPr="0086553D" w:rsidRDefault="00101E92" w:rsidP="00101E92">
      <w:pPr>
        <w:spacing w:after="0" w:line="288" w:lineRule="auto"/>
        <w:rPr>
          <w:rFonts w:ascii="Arial" w:hAnsi="Arial" w:cs="Arial"/>
          <w:sz w:val="22"/>
        </w:rPr>
      </w:pPr>
    </w:p>
    <w:p w14:paraId="23ACE2AA" w14:textId="77777777" w:rsidR="00B8430C" w:rsidRPr="0086553D" w:rsidRDefault="00B8430C" w:rsidP="00B8430C">
      <w:pPr>
        <w:rPr>
          <w:rFonts w:ascii="Arial" w:hAnsi="Arial" w:cs="Arial"/>
          <w:b/>
          <w:sz w:val="22"/>
        </w:rPr>
      </w:pPr>
      <w:r w:rsidRPr="0086553D">
        <w:rPr>
          <w:rFonts w:ascii="Arial" w:hAnsi="Arial" w:cs="Arial"/>
          <w:b/>
          <w:sz w:val="22"/>
        </w:rPr>
        <w:t>I Predmet Konkursa</w:t>
      </w:r>
    </w:p>
    <w:p w14:paraId="3BF78F86" w14:textId="7736FB1C" w:rsidR="00774952" w:rsidRPr="0086553D" w:rsidRDefault="00606536" w:rsidP="00774952">
      <w:pPr>
        <w:spacing w:line="288" w:lineRule="auto"/>
        <w:rPr>
          <w:rFonts w:ascii="Arial" w:hAnsi="Arial" w:cs="Arial"/>
          <w:sz w:val="22"/>
        </w:rPr>
      </w:pPr>
      <w:r w:rsidRPr="0086553D">
        <w:rPr>
          <w:rFonts w:ascii="Arial" w:hAnsi="Arial" w:cs="Arial"/>
          <w:b/>
          <w:sz w:val="22"/>
        </w:rPr>
        <w:t>Predmet Konkursa</w:t>
      </w:r>
      <w:r w:rsidRPr="0086553D">
        <w:rPr>
          <w:rFonts w:ascii="Arial" w:hAnsi="Arial" w:cs="Arial"/>
          <w:sz w:val="22"/>
        </w:rPr>
        <w:t xml:space="preserve"> je </w:t>
      </w:r>
      <w:r w:rsidR="00774952" w:rsidRPr="0086553D">
        <w:rPr>
          <w:rFonts w:ascii="Arial" w:hAnsi="Arial" w:cs="Arial"/>
          <w:sz w:val="22"/>
        </w:rPr>
        <w:t>dodjela bespovratnih sredstava u vidu grantova kojima se podstiču izvrsna istraživanja, interdisciplinarnost, umrežavanje na nacionalnom i međunarodnom nivou, te povezivanje sa privredom.</w:t>
      </w:r>
    </w:p>
    <w:p w14:paraId="3AD6B58B" w14:textId="763720F0" w:rsidR="00101E92" w:rsidRPr="0086553D" w:rsidRDefault="00B8430C" w:rsidP="00774952">
      <w:pPr>
        <w:spacing w:line="288" w:lineRule="auto"/>
        <w:rPr>
          <w:rFonts w:ascii="Arial" w:hAnsi="Arial" w:cs="Arial"/>
          <w:b/>
          <w:sz w:val="22"/>
        </w:rPr>
      </w:pPr>
      <w:r w:rsidRPr="0086553D">
        <w:rPr>
          <w:rFonts w:ascii="Arial" w:hAnsi="Arial" w:cs="Arial"/>
          <w:b/>
          <w:sz w:val="22"/>
        </w:rPr>
        <w:t>II</w:t>
      </w:r>
      <w:r w:rsidR="00101E92" w:rsidRPr="0086553D">
        <w:rPr>
          <w:rFonts w:ascii="Arial" w:hAnsi="Arial" w:cs="Arial"/>
          <w:b/>
          <w:sz w:val="22"/>
        </w:rPr>
        <w:t xml:space="preserve"> </w:t>
      </w:r>
      <w:r w:rsidRPr="0086553D">
        <w:rPr>
          <w:rFonts w:ascii="Arial" w:hAnsi="Arial" w:cs="Arial"/>
          <w:b/>
          <w:sz w:val="22"/>
        </w:rPr>
        <w:t>Ciljevi Konkursa</w:t>
      </w:r>
    </w:p>
    <w:p w14:paraId="43F24B2C" w14:textId="07A2E368" w:rsidR="00606536" w:rsidRPr="0086553D" w:rsidRDefault="00101E92" w:rsidP="00606536">
      <w:pPr>
        <w:rPr>
          <w:rFonts w:ascii="Arial" w:hAnsi="Arial" w:cs="Arial"/>
          <w:sz w:val="22"/>
        </w:rPr>
      </w:pPr>
      <w:r w:rsidRPr="0086553D">
        <w:rPr>
          <w:rFonts w:ascii="Arial" w:hAnsi="Arial" w:cs="Arial"/>
          <w:sz w:val="22"/>
        </w:rPr>
        <w:t xml:space="preserve">Ciljevi </w:t>
      </w:r>
      <w:r w:rsidR="00B8430C" w:rsidRPr="0086553D">
        <w:rPr>
          <w:rFonts w:ascii="Arial" w:hAnsi="Arial" w:cs="Arial"/>
          <w:sz w:val="22"/>
        </w:rPr>
        <w:t>Konkursa</w:t>
      </w:r>
      <w:r w:rsidR="00774952" w:rsidRPr="0086553D">
        <w:rPr>
          <w:rFonts w:ascii="Arial" w:hAnsi="Arial" w:cs="Arial"/>
          <w:sz w:val="22"/>
        </w:rPr>
        <w:t xml:space="preserve"> su</w:t>
      </w:r>
      <w:r w:rsidRPr="0086553D">
        <w:rPr>
          <w:rFonts w:ascii="Arial" w:hAnsi="Arial" w:cs="Arial"/>
          <w:sz w:val="22"/>
        </w:rPr>
        <w:t xml:space="preserve"> </w:t>
      </w:r>
      <w:r w:rsidR="00774952" w:rsidRPr="0086553D">
        <w:rPr>
          <w:rFonts w:ascii="Arial" w:hAnsi="Arial" w:cs="Arial"/>
          <w:sz w:val="22"/>
        </w:rPr>
        <w:t xml:space="preserve">podizanje kapaciteta naučnoistraživačkih ustanova/timova u Crnoj Gori, kako bi se ojačala kvalitetna i održiva partnerstva na nacionalnom i međunarodnom nivou i podsticala izvrsnost, čime se doprinosi razvoju društva zasnovanog na znanju i konkurentnosti crnogorske nauke na međunarodnom nivou. </w:t>
      </w:r>
      <w:r w:rsidR="00FB4B44" w:rsidRPr="0086553D">
        <w:rPr>
          <w:rFonts w:ascii="Arial" w:hAnsi="Arial" w:cs="Arial"/>
          <w:sz w:val="22"/>
        </w:rPr>
        <w:t>Cilj Konkursa je i da se doprinese</w:t>
      </w:r>
      <w:r w:rsidR="00774952" w:rsidRPr="0086553D">
        <w:rPr>
          <w:rFonts w:ascii="Arial" w:hAnsi="Arial" w:cs="Arial"/>
          <w:sz w:val="22"/>
        </w:rPr>
        <w:t xml:space="preserve"> stvaranju znanja s komercijalnim potencijalom, sa ciljem jačanja konkurentnosti privrede kroz prenos znanja iz naučnoistraživačkog sektora.</w:t>
      </w:r>
    </w:p>
    <w:p w14:paraId="495F75B4" w14:textId="580A41EA" w:rsidR="00101E92" w:rsidRPr="0086553D" w:rsidRDefault="00101E92" w:rsidP="00101E92">
      <w:pPr>
        <w:rPr>
          <w:rFonts w:ascii="Arial" w:hAnsi="Arial" w:cs="Arial"/>
          <w:b/>
          <w:sz w:val="22"/>
        </w:rPr>
      </w:pPr>
      <w:r w:rsidRPr="0086553D">
        <w:rPr>
          <w:rFonts w:ascii="Arial" w:hAnsi="Arial" w:cs="Arial"/>
          <w:b/>
          <w:sz w:val="22"/>
        </w:rPr>
        <w:t xml:space="preserve">IIII </w:t>
      </w:r>
      <w:r w:rsidR="00B8430C" w:rsidRPr="0086553D">
        <w:rPr>
          <w:rFonts w:ascii="Arial" w:hAnsi="Arial" w:cs="Arial"/>
          <w:b/>
          <w:sz w:val="22"/>
        </w:rPr>
        <w:t xml:space="preserve">Opšte informacije </w:t>
      </w:r>
    </w:p>
    <w:p w14:paraId="69EE727A" w14:textId="06252BF1" w:rsidR="00E90581" w:rsidRPr="0086553D" w:rsidRDefault="00E90581" w:rsidP="00E90581">
      <w:pPr>
        <w:spacing w:after="0" w:line="288" w:lineRule="auto"/>
        <w:rPr>
          <w:rFonts w:ascii="Arial" w:hAnsi="Arial" w:cs="Arial"/>
          <w:sz w:val="22"/>
        </w:rPr>
      </w:pPr>
      <w:r w:rsidRPr="0086553D">
        <w:rPr>
          <w:rFonts w:ascii="Arial" w:hAnsi="Arial" w:cs="Arial"/>
          <w:sz w:val="22"/>
        </w:rPr>
        <w:t xml:space="preserve">Kroz Konkurs će se putem dodjele istraživačkih grantova za podsticanje izvrsnosti </w:t>
      </w:r>
      <w:r w:rsidR="002A2D4B" w:rsidRPr="0086553D">
        <w:rPr>
          <w:rFonts w:ascii="Arial" w:hAnsi="Arial" w:cs="Arial"/>
          <w:sz w:val="22"/>
        </w:rPr>
        <w:t>podržat</w:t>
      </w:r>
      <w:r w:rsidRPr="0086553D">
        <w:rPr>
          <w:rFonts w:ascii="Arial" w:hAnsi="Arial" w:cs="Arial"/>
          <w:sz w:val="22"/>
        </w:rPr>
        <w:t xml:space="preserve">i najperspektivniji naučnoistraživački timovi u licenciranim naučnoistraživačkim ustanovama u Crnoj Gori, koji imaju ostvarenu saradnju sa najmanje još jednom nacionalnom licenciranom naučnoistraživačkom ustanovom, koja nije iz iste uže oblasti (grane) nauka, kao i saradnju sa naučnoistraživačkom ustanovom iz inostranstva, a kako bi se podsticala interdisciplinarnost istraživanja i transfer znanja i tehnologija s najboljih međunarodnih naučnoistraživačkih ustanova  u Crnu Goru. </w:t>
      </w:r>
    </w:p>
    <w:p w14:paraId="7BAAA76E" w14:textId="1A785F1A" w:rsidR="00E90581" w:rsidRPr="0086553D" w:rsidRDefault="00E90581" w:rsidP="00E90581">
      <w:pPr>
        <w:spacing w:after="0" w:line="288" w:lineRule="auto"/>
        <w:rPr>
          <w:rFonts w:ascii="Arial" w:hAnsi="Arial" w:cs="Arial"/>
          <w:sz w:val="22"/>
        </w:rPr>
      </w:pPr>
      <w:r w:rsidRPr="0086553D">
        <w:rPr>
          <w:rFonts w:ascii="Arial" w:hAnsi="Arial" w:cs="Arial"/>
          <w:sz w:val="22"/>
        </w:rPr>
        <w:t>Uz obavezne partnere sa naučnoistraživački</w:t>
      </w:r>
      <w:r w:rsidR="00982F1F">
        <w:rPr>
          <w:rFonts w:ascii="Arial" w:hAnsi="Arial" w:cs="Arial"/>
          <w:sz w:val="22"/>
        </w:rPr>
        <w:t>h</w:t>
      </w:r>
      <w:r w:rsidRPr="0086553D">
        <w:rPr>
          <w:rFonts w:ascii="Arial" w:hAnsi="Arial" w:cs="Arial"/>
          <w:sz w:val="22"/>
        </w:rPr>
        <w:t xml:space="preserve"> ustanovama iz Crne Gore i inostranstva, kroz istraživačke grantove za podsticanje izvrsnosti moguće je ostvariti i partnerstvo sa privrednim sektorom u Crnoj Gori, s ciljem stvaranja novih komercijalnih znanja.</w:t>
      </w:r>
    </w:p>
    <w:p w14:paraId="3D07DD71" w14:textId="0C251DA2" w:rsidR="002A2D4B" w:rsidRPr="0086553D" w:rsidRDefault="002A2D4B" w:rsidP="002A2D4B">
      <w:pPr>
        <w:spacing w:after="0" w:line="288" w:lineRule="auto"/>
        <w:rPr>
          <w:rFonts w:ascii="Arial" w:hAnsi="Arial" w:cs="Arial"/>
          <w:sz w:val="22"/>
        </w:rPr>
      </w:pPr>
      <w:r w:rsidRPr="0086553D">
        <w:rPr>
          <w:rFonts w:ascii="Arial" w:hAnsi="Arial" w:cs="Arial"/>
          <w:sz w:val="22"/>
        </w:rPr>
        <w:t xml:space="preserve">Konkursom se želi postići </w:t>
      </w:r>
      <w:r w:rsidR="00982F1F">
        <w:rPr>
          <w:rFonts w:ascii="Arial" w:hAnsi="Arial" w:cs="Arial"/>
          <w:sz w:val="22"/>
        </w:rPr>
        <w:t>integracija</w:t>
      </w:r>
      <w:r w:rsidRPr="0086553D">
        <w:rPr>
          <w:rFonts w:ascii="Arial" w:hAnsi="Arial" w:cs="Arial"/>
          <w:sz w:val="22"/>
        </w:rPr>
        <w:t xml:space="preserve"> naučni</w:t>
      </w:r>
      <w:r w:rsidR="00982F1F">
        <w:rPr>
          <w:rFonts w:ascii="Arial" w:hAnsi="Arial" w:cs="Arial"/>
          <w:sz w:val="22"/>
        </w:rPr>
        <w:t>h</w:t>
      </w:r>
      <w:r w:rsidRPr="0086553D">
        <w:rPr>
          <w:rFonts w:ascii="Arial" w:hAnsi="Arial" w:cs="Arial"/>
          <w:sz w:val="22"/>
        </w:rPr>
        <w:t xml:space="preserve"> potencijal</w:t>
      </w:r>
      <w:r w:rsidR="00982F1F">
        <w:rPr>
          <w:rFonts w:ascii="Arial" w:hAnsi="Arial" w:cs="Arial"/>
          <w:sz w:val="22"/>
        </w:rPr>
        <w:t>a</w:t>
      </w:r>
      <w:r w:rsidRPr="0086553D">
        <w:rPr>
          <w:rFonts w:ascii="Arial" w:hAnsi="Arial" w:cs="Arial"/>
          <w:sz w:val="22"/>
        </w:rPr>
        <w:t xml:space="preserve"> iz više prioritetnih oblasti istraživanja u Crnoj Gori, kako bi istraživanja bila vidljivija, relevantnija i primjenljivija na globalne izazove savremenog doba. </w:t>
      </w:r>
    </w:p>
    <w:p w14:paraId="75851C8D" w14:textId="06762799" w:rsidR="002A2D4B" w:rsidRPr="0086553D" w:rsidRDefault="002A2D4B" w:rsidP="002A2D4B">
      <w:pPr>
        <w:spacing w:after="0" w:line="288" w:lineRule="auto"/>
        <w:rPr>
          <w:rFonts w:ascii="Arial" w:hAnsi="Arial" w:cs="Arial"/>
          <w:sz w:val="22"/>
        </w:rPr>
      </w:pPr>
      <w:r w:rsidRPr="0086553D">
        <w:rPr>
          <w:rFonts w:ascii="Arial" w:hAnsi="Arial" w:cs="Arial"/>
          <w:sz w:val="22"/>
        </w:rPr>
        <w:t>Pored toga, kroz</w:t>
      </w:r>
      <w:r w:rsidR="00982F1F">
        <w:rPr>
          <w:rFonts w:ascii="Arial" w:hAnsi="Arial" w:cs="Arial"/>
          <w:sz w:val="22"/>
        </w:rPr>
        <w:t xml:space="preserve"> </w:t>
      </w:r>
      <w:r w:rsidRPr="0086553D">
        <w:rPr>
          <w:rFonts w:ascii="Arial" w:hAnsi="Arial" w:cs="Arial"/>
          <w:sz w:val="22"/>
        </w:rPr>
        <w:t>istraživačke grantove za podsticanje izvrsnosti, teži se ostvarivanju međunarodne saradnje, koja je od suštinske važnosti za naučnu izvrsnost, kao i konkurentnost na međunarodnom nivou, te uključivanju u krupne naučne projekte i infrastrukture.</w:t>
      </w:r>
    </w:p>
    <w:p w14:paraId="0EA545EF" w14:textId="7DD9CAEE" w:rsidR="002A2D4B" w:rsidRPr="0086553D" w:rsidRDefault="002A2D4B" w:rsidP="002A2D4B">
      <w:pPr>
        <w:spacing w:after="0" w:line="288" w:lineRule="auto"/>
        <w:rPr>
          <w:rFonts w:ascii="Arial" w:hAnsi="Arial" w:cs="Arial"/>
          <w:sz w:val="22"/>
        </w:rPr>
      </w:pPr>
      <w:r w:rsidRPr="0086553D">
        <w:rPr>
          <w:rFonts w:ascii="Arial" w:hAnsi="Arial" w:cs="Arial"/>
          <w:color w:val="000000" w:themeColor="text1"/>
          <w:sz w:val="22"/>
        </w:rPr>
        <w:lastRenderedPageBreak/>
        <w:t>Novostečene vještine i znanja, kao i umreženost s vrhunskim ili vodećim naučnoistraživačkim ustanovama, omogućić</w:t>
      </w:r>
      <w:r w:rsidRPr="0086553D">
        <w:rPr>
          <w:rStyle w:val="Emphasis"/>
          <w:rFonts w:ascii="Arial" w:hAnsi="Arial" w:cs="Arial"/>
          <w:bCs/>
          <w:color w:val="000000" w:themeColor="text1"/>
          <w:sz w:val="22"/>
          <w:shd w:val="clear" w:color="auto" w:fill="FFFFFF"/>
        </w:rPr>
        <w:t>e</w:t>
      </w:r>
      <w:r w:rsidRPr="0086553D">
        <w:rPr>
          <w:rFonts w:ascii="Arial" w:hAnsi="Arial" w:cs="Arial"/>
          <w:color w:val="000000" w:themeColor="text1"/>
          <w:sz w:val="22"/>
        </w:rPr>
        <w:t xml:space="preserve"> istraživačkim timovima konkurentniji pristup, a time i bolji kapacitet za privlačenj</w:t>
      </w:r>
      <w:r w:rsidRPr="0086553D">
        <w:rPr>
          <w:rFonts w:ascii="Arial" w:hAnsi="Arial" w:cs="Arial"/>
          <w:sz w:val="22"/>
        </w:rPr>
        <w:t>e evropskih i drugih međunarodnih izvora finansiranja, posebno u sklopu Okvirnog programa Evropske unije za istraživanje i inovacije.</w:t>
      </w:r>
    </w:p>
    <w:p w14:paraId="7578AD46" w14:textId="274B0F10" w:rsidR="002A2D4B" w:rsidRPr="0086553D" w:rsidRDefault="002A2D4B" w:rsidP="002A2D4B">
      <w:pPr>
        <w:spacing w:after="0" w:line="288" w:lineRule="auto"/>
        <w:rPr>
          <w:rFonts w:ascii="Arial" w:hAnsi="Arial" w:cs="Arial"/>
          <w:sz w:val="22"/>
        </w:rPr>
      </w:pPr>
      <w:r w:rsidRPr="0086553D">
        <w:rPr>
          <w:rFonts w:ascii="Arial" w:hAnsi="Arial" w:cs="Arial"/>
          <w:sz w:val="22"/>
        </w:rPr>
        <w:t>Putem Konkursa će se</w:t>
      </w:r>
      <w:r w:rsidRPr="0086553D">
        <w:rPr>
          <w:rFonts w:ascii="Arial" w:hAnsi="Arial" w:cs="Arial"/>
          <w:color w:val="000000" w:themeColor="text1"/>
          <w:sz w:val="22"/>
        </w:rPr>
        <w:t xml:space="preserve"> podstaći i razvoj karijere mladih istraživača/istraživačica, posebno na nivou doktorskih istraživanja</w:t>
      </w:r>
      <w:r w:rsidR="00982F1F">
        <w:rPr>
          <w:rFonts w:ascii="Arial" w:hAnsi="Arial" w:cs="Arial"/>
          <w:color w:val="000000" w:themeColor="text1"/>
          <w:sz w:val="22"/>
        </w:rPr>
        <w:t>,</w:t>
      </w:r>
      <w:r w:rsidRPr="0086553D">
        <w:rPr>
          <w:rFonts w:ascii="Arial" w:hAnsi="Arial" w:cs="Arial"/>
          <w:color w:val="000000" w:themeColor="text1"/>
          <w:sz w:val="22"/>
        </w:rPr>
        <w:t xml:space="preserve"> koji</w:t>
      </w:r>
      <w:r w:rsidRPr="00982F1F">
        <w:rPr>
          <w:rFonts w:ascii="Arial" w:hAnsi="Arial" w:cs="Arial"/>
          <w:color w:val="000000" w:themeColor="text1"/>
          <w:sz w:val="22"/>
        </w:rPr>
        <w:t xml:space="preserve"> </w:t>
      </w:r>
      <w:r w:rsidRPr="00982F1F">
        <w:rPr>
          <w:rStyle w:val="Emphasis"/>
          <w:rFonts w:ascii="Arial" w:hAnsi="Arial" w:cs="Arial"/>
          <w:bCs/>
          <w:i w:val="0"/>
          <w:color w:val="000000" w:themeColor="text1"/>
          <w:sz w:val="22"/>
          <w:shd w:val="clear" w:color="auto" w:fill="FFFFFF"/>
        </w:rPr>
        <w:t>će</w:t>
      </w:r>
      <w:r w:rsidRPr="00982F1F">
        <w:rPr>
          <w:rFonts w:ascii="Arial" w:hAnsi="Arial" w:cs="Arial"/>
          <w:i/>
          <w:color w:val="000000" w:themeColor="text1"/>
          <w:sz w:val="22"/>
        </w:rPr>
        <w:t xml:space="preserve"> </w:t>
      </w:r>
      <w:r w:rsidRPr="00982F1F">
        <w:rPr>
          <w:rFonts w:ascii="Arial" w:hAnsi="Arial" w:cs="Arial"/>
          <w:color w:val="000000" w:themeColor="text1"/>
          <w:sz w:val="22"/>
        </w:rPr>
        <w:t>u</w:t>
      </w:r>
      <w:r w:rsidRPr="0086553D">
        <w:rPr>
          <w:rFonts w:ascii="Arial" w:hAnsi="Arial" w:cs="Arial"/>
          <w:color w:val="000000" w:themeColor="text1"/>
          <w:sz w:val="22"/>
        </w:rPr>
        <w:t xml:space="preserve"> okviru projekata </w:t>
      </w:r>
      <w:r w:rsidRPr="0086553D">
        <w:rPr>
          <w:rFonts w:ascii="Arial" w:hAnsi="Arial" w:cs="Arial"/>
          <w:sz w:val="22"/>
        </w:rPr>
        <w:t xml:space="preserve">imati priliku za izradu doktorske disertacije, kao i naučnoistraživački rad uz mentorstvo </w:t>
      </w:r>
      <w:r w:rsidRPr="0086553D">
        <w:rPr>
          <w:rFonts w:ascii="Arial" w:hAnsi="Arial" w:cs="Arial"/>
          <w:color w:val="000000" w:themeColor="text1"/>
          <w:sz w:val="22"/>
        </w:rPr>
        <w:t xml:space="preserve">najboljih </w:t>
      </w:r>
      <w:r w:rsidRPr="00982F1F">
        <w:rPr>
          <w:rFonts w:ascii="Arial" w:hAnsi="Arial" w:cs="Arial"/>
          <w:color w:val="000000" w:themeColor="text1"/>
          <w:sz w:val="22"/>
        </w:rPr>
        <w:t>doma</w:t>
      </w:r>
      <w:r w:rsidRPr="00982F1F">
        <w:rPr>
          <w:rStyle w:val="Emphasis"/>
          <w:rFonts w:ascii="Arial" w:hAnsi="Arial" w:cs="Arial"/>
          <w:bCs/>
          <w:i w:val="0"/>
          <w:color w:val="000000" w:themeColor="text1"/>
          <w:sz w:val="22"/>
          <w:shd w:val="clear" w:color="auto" w:fill="FFFFFF"/>
        </w:rPr>
        <w:t>ćih</w:t>
      </w:r>
      <w:r w:rsidRPr="00982F1F">
        <w:rPr>
          <w:rFonts w:ascii="Arial" w:hAnsi="Arial" w:cs="Arial"/>
          <w:color w:val="000000" w:themeColor="text1"/>
          <w:sz w:val="22"/>
        </w:rPr>
        <w:t xml:space="preserve"> i</w:t>
      </w:r>
      <w:r w:rsidRPr="0086553D">
        <w:rPr>
          <w:rFonts w:ascii="Arial" w:hAnsi="Arial" w:cs="Arial"/>
          <w:color w:val="000000" w:themeColor="text1"/>
          <w:sz w:val="22"/>
        </w:rPr>
        <w:t xml:space="preserve"> inostranih </w:t>
      </w:r>
      <w:r w:rsidRPr="0086553D">
        <w:rPr>
          <w:rFonts w:ascii="Arial" w:hAnsi="Arial" w:cs="Arial"/>
          <w:sz w:val="22"/>
        </w:rPr>
        <w:t>naučnika/naučnica.</w:t>
      </w:r>
    </w:p>
    <w:p w14:paraId="77D65B9A" w14:textId="319C5343" w:rsidR="002A2D4B" w:rsidRPr="0086553D" w:rsidRDefault="002A2D4B" w:rsidP="002A2D4B">
      <w:pPr>
        <w:spacing w:after="0" w:line="288" w:lineRule="auto"/>
        <w:rPr>
          <w:rFonts w:ascii="Arial" w:hAnsi="Arial" w:cs="Arial"/>
          <w:sz w:val="22"/>
        </w:rPr>
      </w:pPr>
      <w:r w:rsidRPr="0086553D">
        <w:rPr>
          <w:rFonts w:ascii="Arial" w:hAnsi="Arial" w:cs="Arial"/>
          <w:sz w:val="22"/>
        </w:rPr>
        <w:t xml:space="preserve">Istraživački grantovi za </w:t>
      </w:r>
      <w:r w:rsidRPr="0086553D">
        <w:rPr>
          <w:rFonts w:ascii="Arial" w:hAnsi="Arial" w:cs="Arial"/>
          <w:color w:val="000000" w:themeColor="text1"/>
          <w:sz w:val="22"/>
        </w:rPr>
        <w:t>podsticanje izvrsnosti pružaju podršku</w:t>
      </w:r>
      <w:r w:rsidRPr="0086553D">
        <w:rPr>
          <w:rStyle w:val="Emphasis"/>
          <w:rFonts w:ascii="Arial" w:hAnsi="Arial" w:cs="Arial"/>
          <w:bCs/>
          <w:color w:val="000000" w:themeColor="text1"/>
          <w:sz w:val="22"/>
          <w:shd w:val="clear" w:color="auto" w:fill="FFFFFF"/>
        </w:rPr>
        <w:t xml:space="preserve"> </w:t>
      </w:r>
      <w:r w:rsidRPr="00982F1F">
        <w:rPr>
          <w:rStyle w:val="Emphasis"/>
          <w:rFonts w:ascii="Arial" w:hAnsi="Arial" w:cs="Arial"/>
          <w:bCs/>
          <w:i w:val="0"/>
          <w:color w:val="000000" w:themeColor="text1"/>
          <w:sz w:val="22"/>
          <w:shd w:val="clear" w:color="auto" w:fill="FFFFFF"/>
        </w:rPr>
        <w:t>i za</w:t>
      </w:r>
      <w:r w:rsidRPr="0086553D">
        <w:rPr>
          <w:rStyle w:val="Emphasis"/>
          <w:rFonts w:ascii="Arial" w:hAnsi="Arial" w:cs="Arial"/>
          <w:bCs/>
          <w:color w:val="000000" w:themeColor="text1"/>
          <w:sz w:val="22"/>
          <w:shd w:val="clear" w:color="auto" w:fill="FFFFFF"/>
        </w:rPr>
        <w:t xml:space="preserve"> </w:t>
      </w:r>
      <w:r w:rsidRPr="0086553D">
        <w:rPr>
          <w:rFonts w:ascii="Arial" w:hAnsi="Arial" w:cs="Arial"/>
          <w:color w:val="000000" w:themeColor="text1"/>
          <w:sz w:val="22"/>
        </w:rPr>
        <w:t>komercijalne aktivnosti naučnoistraživačkih ustanova,</w:t>
      </w:r>
      <w:r w:rsidRPr="0086553D">
        <w:rPr>
          <w:rStyle w:val="Emphasis"/>
          <w:rFonts w:ascii="Arial" w:hAnsi="Arial" w:cs="Arial"/>
          <w:bCs/>
          <w:color w:val="000000" w:themeColor="text1"/>
          <w:sz w:val="22"/>
          <w:shd w:val="clear" w:color="auto" w:fill="FFFFFF"/>
        </w:rPr>
        <w:t xml:space="preserve"> </w:t>
      </w:r>
      <w:r w:rsidRPr="00982F1F">
        <w:rPr>
          <w:rStyle w:val="Emphasis"/>
          <w:rFonts w:ascii="Arial" w:hAnsi="Arial" w:cs="Arial"/>
          <w:bCs/>
          <w:i w:val="0"/>
          <w:color w:val="000000" w:themeColor="text1"/>
          <w:sz w:val="22"/>
          <w:shd w:val="clear" w:color="auto" w:fill="FFFFFF"/>
        </w:rPr>
        <w:t>sufinansiranjem</w:t>
      </w:r>
      <w:r w:rsidRPr="00982F1F">
        <w:rPr>
          <w:rStyle w:val="Emphasis"/>
          <w:rFonts w:ascii="Arial" w:hAnsi="Arial" w:cs="Arial"/>
          <w:b/>
          <w:bCs/>
          <w:i w:val="0"/>
          <w:color w:val="000000" w:themeColor="text1"/>
          <w:sz w:val="22"/>
          <w:shd w:val="clear" w:color="auto" w:fill="FFFFFF"/>
        </w:rPr>
        <w:t xml:space="preserve"> </w:t>
      </w:r>
      <w:r w:rsidRPr="00982F1F">
        <w:rPr>
          <w:rFonts w:ascii="Arial" w:hAnsi="Arial" w:cs="Arial"/>
          <w:color w:val="000000" w:themeColor="text1"/>
          <w:sz w:val="22"/>
        </w:rPr>
        <w:t>primijenje</w:t>
      </w:r>
      <w:r w:rsidRPr="0086553D">
        <w:rPr>
          <w:rFonts w:ascii="Arial" w:hAnsi="Arial" w:cs="Arial"/>
          <w:color w:val="000000" w:themeColor="text1"/>
          <w:sz w:val="22"/>
        </w:rPr>
        <w:t>nih i razvojnih naučnih istraživanja, kao i saradnju sa privrednim sektorom, čime će se stvoriti potencijal za razvoj inovacija, patenata, komercijalnih i drugih naučnih rezultata, te doprinijeti jačanju crnogorske ekonomije.</w:t>
      </w:r>
    </w:p>
    <w:p w14:paraId="2762C68E" w14:textId="77777777" w:rsidR="00964A6C" w:rsidRPr="0086553D" w:rsidRDefault="00964A6C" w:rsidP="00964A6C">
      <w:pPr>
        <w:rPr>
          <w:rFonts w:ascii="Arial" w:hAnsi="Arial" w:cs="Arial"/>
          <w:sz w:val="22"/>
          <w:lang w:val="hr-HR"/>
        </w:rPr>
      </w:pPr>
      <w:r w:rsidRPr="0086553D">
        <w:rPr>
          <w:rFonts w:ascii="Arial" w:hAnsi="Arial" w:cs="Arial"/>
          <w:sz w:val="22"/>
          <w:lang w:val="hr-HR"/>
        </w:rPr>
        <w:t>Podnosilac prijave može podnijeti više projektnih predloga, uz napomenu da se pojedinačnom korisniku bespovratnih sredstava ne smiju dva puta finansirati isti troškovi iz državnog budžeta, programa Unije i međunarodnih izvora.</w:t>
      </w:r>
    </w:p>
    <w:p w14:paraId="3FE899CE" w14:textId="77777777" w:rsidR="00964A6C" w:rsidRPr="0086553D" w:rsidRDefault="00964A6C" w:rsidP="00964A6C">
      <w:pPr>
        <w:rPr>
          <w:rFonts w:ascii="Arial" w:hAnsi="Arial" w:cs="Arial"/>
          <w:sz w:val="22"/>
          <w:lang w:val="it-IT"/>
        </w:rPr>
      </w:pPr>
      <w:r w:rsidRPr="0086553D">
        <w:rPr>
          <w:rFonts w:ascii="Arial" w:hAnsi="Arial" w:cs="Arial"/>
          <w:sz w:val="22"/>
          <w:lang w:val="it-IT"/>
        </w:rPr>
        <w:t>Podnosioci prijava ne smiju tražiti niti biti korisnici sredstava iz državnog budžeta, programa Evropske unije, međunarodnih izvora, te drugih davalaca državne pomoći za troškove koji će im biti nadoknađeni u okviru prijavljenog projekta i za sufinansiranje odobrenog projekta.</w:t>
      </w:r>
    </w:p>
    <w:p w14:paraId="333D855C" w14:textId="3F346A38" w:rsidR="00964A6C" w:rsidRPr="0086553D" w:rsidRDefault="006D4031" w:rsidP="00964A6C">
      <w:pPr>
        <w:rPr>
          <w:rFonts w:ascii="Arial" w:hAnsi="Arial" w:cs="Arial"/>
          <w:sz w:val="22"/>
          <w:lang w:val="it-IT"/>
        </w:rPr>
      </w:pPr>
      <w:r w:rsidRPr="0086553D">
        <w:rPr>
          <w:rFonts w:ascii="Arial" w:hAnsi="Arial" w:cs="Arial"/>
          <w:sz w:val="22"/>
          <w:lang w:val="it-IT"/>
        </w:rPr>
        <w:t>Sredstva opredijeljena Konkursom</w:t>
      </w:r>
      <w:r w:rsidR="00964A6C" w:rsidRPr="0086553D">
        <w:rPr>
          <w:rFonts w:ascii="Arial" w:hAnsi="Arial" w:cs="Arial"/>
          <w:sz w:val="22"/>
          <w:lang w:val="it-IT"/>
        </w:rPr>
        <w:t xml:space="preserve"> koriste se za pokrivanje dijela prihvatljivih troškova projekta, a koji mora uključivati</w:t>
      </w:r>
      <w:r w:rsidR="002C4189">
        <w:rPr>
          <w:rFonts w:ascii="Arial" w:hAnsi="Arial" w:cs="Arial"/>
          <w:sz w:val="22"/>
          <w:lang w:val="it-IT"/>
        </w:rPr>
        <w:t xml:space="preserve"> sljedeće prihvatljive aktivnosti projekta</w:t>
      </w:r>
      <w:r w:rsidR="00964A6C" w:rsidRPr="0086553D">
        <w:rPr>
          <w:rFonts w:ascii="Arial" w:hAnsi="Arial" w:cs="Arial"/>
          <w:sz w:val="22"/>
          <w:lang w:val="it-IT"/>
        </w:rPr>
        <w:t>:</w:t>
      </w:r>
    </w:p>
    <w:p w14:paraId="5A31D71D" w14:textId="77777777" w:rsidR="00964A6C" w:rsidRPr="0086553D" w:rsidRDefault="00964A6C" w:rsidP="004409C3">
      <w:pPr>
        <w:pStyle w:val="ListParagraph"/>
        <w:numPr>
          <w:ilvl w:val="0"/>
          <w:numId w:val="13"/>
        </w:numPr>
        <w:spacing w:after="160" w:line="259" w:lineRule="auto"/>
        <w:contextualSpacing/>
        <w:jc w:val="both"/>
        <w:rPr>
          <w:rFonts w:ascii="Arial" w:hAnsi="Arial" w:cs="Arial"/>
          <w:sz w:val="22"/>
          <w:szCs w:val="22"/>
          <w:lang w:val="it-IT"/>
        </w:rPr>
      </w:pPr>
      <w:r w:rsidRPr="0086553D">
        <w:rPr>
          <w:rFonts w:ascii="Arial" w:hAnsi="Arial" w:cs="Arial"/>
          <w:sz w:val="22"/>
          <w:szCs w:val="22"/>
          <w:lang w:val="it-IT"/>
        </w:rPr>
        <w:t>Aktivnosti istraživanja na projektu;</w:t>
      </w:r>
    </w:p>
    <w:p w14:paraId="45165252" w14:textId="77777777" w:rsidR="00964A6C" w:rsidRPr="0086553D" w:rsidRDefault="00964A6C" w:rsidP="004409C3">
      <w:pPr>
        <w:pStyle w:val="ListParagraph"/>
        <w:numPr>
          <w:ilvl w:val="0"/>
          <w:numId w:val="13"/>
        </w:numPr>
        <w:spacing w:after="160" w:line="259" w:lineRule="auto"/>
        <w:contextualSpacing/>
        <w:jc w:val="both"/>
        <w:rPr>
          <w:rFonts w:ascii="Arial" w:hAnsi="Arial" w:cs="Arial"/>
          <w:sz w:val="22"/>
          <w:szCs w:val="22"/>
          <w:lang w:val="it-IT"/>
        </w:rPr>
      </w:pPr>
      <w:r w:rsidRPr="0086553D">
        <w:rPr>
          <w:rFonts w:ascii="Arial" w:hAnsi="Arial" w:cs="Arial"/>
          <w:sz w:val="22"/>
          <w:szCs w:val="22"/>
          <w:lang w:val="it-IT"/>
        </w:rPr>
        <w:t>Jačanje kapaciteta naučnoistraživačkih ustanova;</w:t>
      </w:r>
    </w:p>
    <w:p w14:paraId="0460E504" w14:textId="77777777" w:rsidR="00964A6C" w:rsidRPr="0086553D" w:rsidRDefault="00964A6C" w:rsidP="004409C3">
      <w:pPr>
        <w:pStyle w:val="ListParagraph"/>
        <w:numPr>
          <w:ilvl w:val="0"/>
          <w:numId w:val="13"/>
        </w:numPr>
        <w:spacing w:after="160" w:line="259" w:lineRule="auto"/>
        <w:contextualSpacing/>
        <w:jc w:val="both"/>
        <w:rPr>
          <w:rFonts w:ascii="Arial" w:hAnsi="Arial" w:cs="Arial"/>
          <w:sz w:val="22"/>
          <w:szCs w:val="22"/>
          <w:lang w:val="it-IT"/>
        </w:rPr>
      </w:pPr>
      <w:r w:rsidRPr="0086553D">
        <w:rPr>
          <w:rFonts w:ascii="Arial" w:hAnsi="Arial" w:cs="Arial"/>
          <w:sz w:val="22"/>
          <w:szCs w:val="22"/>
          <w:lang w:val="it-IT"/>
        </w:rPr>
        <w:t>Nabavku istraživačke opreme i materijala;</w:t>
      </w:r>
    </w:p>
    <w:p w14:paraId="143E7A09" w14:textId="6F0F09A4" w:rsidR="00964A6C" w:rsidRPr="0086553D" w:rsidRDefault="00964A6C" w:rsidP="004409C3">
      <w:pPr>
        <w:pStyle w:val="ListParagraph"/>
        <w:numPr>
          <w:ilvl w:val="0"/>
          <w:numId w:val="13"/>
        </w:numPr>
        <w:spacing w:after="160" w:line="259" w:lineRule="auto"/>
        <w:contextualSpacing/>
        <w:jc w:val="both"/>
        <w:rPr>
          <w:rFonts w:ascii="Arial" w:hAnsi="Arial" w:cs="Arial"/>
          <w:sz w:val="22"/>
          <w:szCs w:val="22"/>
          <w:lang w:val="it-IT"/>
        </w:rPr>
      </w:pPr>
      <w:r w:rsidRPr="0086553D">
        <w:rPr>
          <w:rFonts w:ascii="Arial" w:hAnsi="Arial" w:cs="Arial"/>
          <w:sz w:val="22"/>
          <w:szCs w:val="22"/>
          <w:lang w:val="it-IT"/>
        </w:rPr>
        <w:t>Kratkoročnu mobilnost istraživača koja podrazumijeva aktivnosti koje se odnose na  mobilnost i umrežavanje, a koje mogu uključivati: učešće na konferencijama, odlazak na teren u Crnoj Gori s ciljem prikupljanja materijala i podataka vezanih za istraživanje, boravak na istraživačkim organizacijama u inostranstvu, pohađanje seminara i svih vrsta edukacija koje doprinose profesionalnom razvoju istraživača jačajući njihove istraživačke kompetencije i doprinose ostvarenju opštih i specifičnih ciljeva projekta;</w:t>
      </w:r>
    </w:p>
    <w:p w14:paraId="3BDC6BDC" w14:textId="77777777" w:rsidR="00964A6C" w:rsidRPr="0086553D" w:rsidRDefault="00964A6C" w:rsidP="004409C3">
      <w:pPr>
        <w:pStyle w:val="ListParagraph"/>
        <w:numPr>
          <w:ilvl w:val="0"/>
          <w:numId w:val="13"/>
        </w:numPr>
        <w:spacing w:after="160" w:line="259" w:lineRule="auto"/>
        <w:contextualSpacing/>
        <w:jc w:val="both"/>
        <w:rPr>
          <w:rFonts w:ascii="Arial" w:hAnsi="Arial" w:cs="Arial"/>
          <w:sz w:val="22"/>
          <w:szCs w:val="22"/>
          <w:lang w:val="it-IT"/>
        </w:rPr>
      </w:pPr>
      <w:r w:rsidRPr="0086553D">
        <w:rPr>
          <w:rFonts w:ascii="Arial" w:hAnsi="Arial" w:cs="Arial"/>
          <w:sz w:val="22"/>
          <w:szCs w:val="22"/>
          <w:lang w:val="it-IT"/>
        </w:rPr>
        <w:t>Srednjoročnu mobilnost istraživača, koja podrazumijeva aktivnosti koje se odnose na mobilnost i umrežavanje, odnosno na boravke istraživača na partnerskoj instituciji u inostranstvu u trajanju od 1 do 6 mjeseci, koji doprinose ostvarenju opštih i specifičnih ciljeva projekta; i</w:t>
      </w:r>
    </w:p>
    <w:p w14:paraId="1222A06E" w14:textId="2EF1D629" w:rsidR="00964A6C" w:rsidRPr="0086553D" w:rsidRDefault="00964A6C" w:rsidP="004409C3">
      <w:pPr>
        <w:pStyle w:val="ListParagraph"/>
        <w:numPr>
          <w:ilvl w:val="0"/>
          <w:numId w:val="13"/>
        </w:numPr>
        <w:spacing w:after="160" w:line="259" w:lineRule="auto"/>
        <w:contextualSpacing/>
        <w:jc w:val="both"/>
        <w:rPr>
          <w:rFonts w:ascii="Arial" w:hAnsi="Arial" w:cs="Arial"/>
          <w:sz w:val="22"/>
          <w:szCs w:val="22"/>
          <w:lang w:val="it-IT"/>
        </w:rPr>
      </w:pPr>
      <w:r w:rsidRPr="0086553D">
        <w:rPr>
          <w:rFonts w:ascii="Arial" w:hAnsi="Arial" w:cs="Arial"/>
          <w:sz w:val="22"/>
          <w:szCs w:val="22"/>
          <w:lang w:val="it-IT"/>
        </w:rPr>
        <w:t>Prateće konsultantske usluge koje uključuju usluge koje su nužne za ostvarivanje ciljeva projekata</w:t>
      </w:r>
      <w:r w:rsidR="002C4189">
        <w:rPr>
          <w:rFonts w:ascii="Arial" w:hAnsi="Arial" w:cs="Arial"/>
          <w:sz w:val="22"/>
          <w:szCs w:val="22"/>
          <w:lang w:val="it-IT"/>
        </w:rPr>
        <w:t>,</w:t>
      </w:r>
      <w:r w:rsidRPr="0086553D">
        <w:rPr>
          <w:rFonts w:ascii="Arial" w:hAnsi="Arial" w:cs="Arial"/>
          <w:sz w:val="22"/>
          <w:szCs w:val="22"/>
          <w:lang w:val="it-IT"/>
        </w:rPr>
        <w:t xml:space="preserve"> odnosno prenos znanja, kao što su savjetovanja stručnjaka u znanjima i vještinama koje ne posjeduje projektni tim. To se, na primjer, može odnositi na analize naučnih rezultata, savjetovanja o komercijalizaciji naučnog rezultata i sl.</w:t>
      </w:r>
    </w:p>
    <w:p w14:paraId="00ADAC9C" w14:textId="07326657" w:rsidR="00964A6C" w:rsidRPr="0086553D" w:rsidRDefault="006D4031" w:rsidP="00964A6C">
      <w:pPr>
        <w:rPr>
          <w:rFonts w:ascii="Arial" w:hAnsi="Arial" w:cs="Arial"/>
          <w:sz w:val="22"/>
          <w:lang w:val="it-IT"/>
        </w:rPr>
      </w:pPr>
      <w:r w:rsidRPr="0086553D">
        <w:rPr>
          <w:rFonts w:ascii="Arial" w:hAnsi="Arial" w:cs="Arial"/>
          <w:sz w:val="22"/>
          <w:lang w:val="it-IT"/>
        </w:rPr>
        <w:t>Sredstva opredijeljena Konkursom</w:t>
      </w:r>
      <w:r w:rsidR="00964A6C" w:rsidRPr="0086553D">
        <w:rPr>
          <w:rFonts w:ascii="Arial" w:hAnsi="Arial" w:cs="Arial"/>
          <w:sz w:val="22"/>
          <w:lang w:val="it-IT"/>
        </w:rPr>
        <w:t xml:space="preserve"> </w:t>
      </w:r>
      <w:r w:rsidR="00964A6C" w:rsidRPr="0086553D">
        <w:rPr>
          <w:rFonts w:ascii="Arial" w:hAnsi="Arial" w:cs="Arial"/>
          <w:b/>
          <w:bCs/>
          <w:sz w:val="22"/>
          <w:u w:val="single"/>
          <w:lang w:val="it-IT"/>
        </w:rPr>
        <w:t>ne</w:t>
      </w:r>
      <w:r w:rsidR="00964A6C" w:rsidRPr="0086553D">
        <w:rPr>
          <w:rFonts w:ascii="Arial" w:hAnsi="Arial" w:cs="Arial"/>
          <w:sz w:val="22"/>
          <w:lang w:val="it-IT"/>
        </w:rPr>
        <w:t xml:space="preserve"> mogu se koristiti za:</w:t>
      </w:r>
    </w:p>
    <w:p w14:paraId="21C393AC" w14:textId="77777777" w:rsidR="00964A6C" w:rsidRPr="0086553D" w:rsidRDefault="00964A6C" w:rsidP="004409C3">
      <w:pPr>
        <w:pStyle w:val="ListParagraph"/>
        <w:numPr>
          <w:ilvl w:val="0"/>
          <w:numId w:val="14"/>
        </w:numPr>
        <w:spacing w:after="160" w:line="259" w:lineRule="auto"/>
        <w:contextualSpacing/>
        <w:jc w:val="both"/>
        <w:rPr>
          <w:rFonts w:ascii="Arial" w:hAnsi="Arial" w:cs="Arial"/>
          <w:sz w:val="22"/>
          <w:szCs w:val="22"/>
          <w:lang w:val="it-IT"/>
        </w:rPr>
      </w:pPr>
      <w:r w:rsidRPr="0086553D">
        <w:rPr>
          <w:rFonts w:ascii="Arial" w:hAnsi="Arial" w:cs="Arial"/>
          <w:sz w:val="22"/>
          <w:szCs w:val="22"/>
          <w:lang w:val="it-IT"/>
        </w:rPr>
        <w:t>Nabavku polovne opreme;</w:t>
      </w:r>
    </w:p>
    <w:p w14:paraId="6704ED66" w14:textId="77777777" w:rsidR="00964A6C" w:rsidRPr="0086553D" w:rsidRDefault="00964A6C" w:rsidP="004409C3">
      <w:pPr>
        <w:pStyle w:val="ListParagraph"/>
        <w:numPr>
          <w:ilvl w:val="0"/>
          <w:numId w:val="14"/>
        </w:numPr>
        <w:spacing w:after="160" w:line="259" w:lineRule="auto"/>
        <w:contextualSpacing/>
        <w:jc w:val="both"/>
        <w:rPr>
          <w:rFonts w:ascii="Arial" w:hAnsi="Arial" w:cs="Arial"/>
          <w:sz w:val="22"/>
          <w:szCs w:val="22"/>
          <w:lang w:val="it-IT"/>
        </w:rPr>
      </w:pPr>
      <w:r w:rsidRPr="0086553D">
        <w:rPr>
          <w:rFonts w:ascii="Arial" w:hAnsi="Arial" w:cs="Arial"/>
          <w:sz w:val="22"/>
          <w:szCs w:val="22"/>
          <w:lang w:val="it-IT"/>
        </w:rPr>
        <w:t>Nabavku putničkih, teretnih i komercijalnih vozila;</w:t>
      </w:r>
    </w:p>
    <w:p w14:paraId="43144513" w14:textId="77777777" w:rsidR="00964A6C" w:rsidRPr="0086553D" w:rsidRDefault="00964A6C" w:rsidP="004409C3">
      <w:pPr>
        <w:pStyle w:val="ListParagraph"/>
        <w:numPr>
          <w:ilvl w:val="0"/>
          <w:numId w:val="14"/>
        </w:numPr>
        <w:spacing w:after="160" w:line="259" w:lineRule="auto"/>
        <w:contextualSpacing/>
        <w:jc w:val="both"/>
        <w:rPr>
          <w:rFonts w:ascii="Arial" w:hAnsi="Arial" w:cs="Arial"/>
          <w:sz w:val="22"/>
          <w:szCs w:val="22"/>
          <w:lang w:val="it-IT"/>
        </w:rPr>
      </w:pPr>
      <w:r w:rsidRPr="0086553D">
        <w:rPr>
          <w:rFonts w:ascii="Arial" w:hAnsi="Arial" w:cs="Arial"/>
          <w:sz w:val="22"/>
          <w:szCs w:val="22"/>
          <w:lang w:val="it-IT"/>
        </w:rPr>
        <w:t>Iznajmljivanje opreme, alata i materijala;</w:t>
      </w:r>
    </w:p>
    <w:p w14:paraId="7BAAB1FB" w14:textId="77777777" w:rsidR="00964A6C" w:rsidRPr="0086553D" w:rsidRDefault="00964A6C" w:rsidP="004409C3">
      <w:pPr>
        <w:pStyle w:val="ListParagraph"/>
        <w:numPr>
          <w:ilvl w:val="0"/>
          <w:numId w:val="14"/>
        </w:numPr>
        <w:spacing w:after="160" w:line="259" w:lineRule="auto"/>
        <w:contextualSpacing/>
        <w:jc w:val="both"/>
        <w:rPr>
          <w:rFonts w:ascii="Arial" w:hAnsi="Arial" w:cs="Arial"/>
          <w:sz w:val="22"/>
          <w:szCs w:val="22"/>
          <w:lang w:val="it-IT"/>
        </w:rPr>
      </w:pPr>
      <w:r w:rsidRPr="0086553D">
        <w:rPr>
          <w:rFonts w:ascii="Arial" w:hAnsi="Arial" w:cs="Arial"/>
          <w:sz w:val="22"/>
          <w:szCs w:val="22"/>
          <w:lang w:val="it-IT"/>
        </w:rPr>
        <w:t>Sve vrste građevinskih radova;</w:t>
      </w:r>
    </w:p>
    <w:p w14:paraId="5E7AE058" w14:textId="0248D2AA" w:rsidR="00964A6C" w:rsidRPr="0086553D" w:rsidRDefault="00964A6C" w:rsidP="004409C3">
      <w:pPr>
        <w:pStyle w:val="ListParagraph"/>
        <w:numPr>
          <w:ilvl w:val="0"/>
          <w:numId w:val="14"/>
        </w:numPr>
        <w:spacing w:after="160" w:line="259" w:lineRule="auto"/>
        <w:contextualSpacing/>
        <w:jc w:val="both"/>
        <w:rPr>
          <w:rFonts w:ascii="Arial" w:hAnsi="Arial" w:cs="Arial"/>
          <w:sz w:val="22"/>
          <w:szCs w:val="22"/>
          <w:lang w:val="it-IT"/>
        </w:rPr>
      </w:pPr>
      <w:r w:rsidRPr="0086553D">
        <w:rPr>
          <w:rFonts w:ascii="Arial" w:hAnsi="Arial" w:cs="Arial"/>
          <w:sz w:val="22"/>
          <w:szCs w:val="22"/>
          <w:lang w:val="it-IT"/>
        </w:rPr>
        <w:t xml:space="preserve">Kupovina/zakup nekretnina; </w:t>
      </w:r>
      <w:r w:rsidR="002C4189">
        <w:rPr>
          <w:rFonts w:ascii="Arial" w:hAnsi="Arial" w:cs="Arial"/>
          <w:sz w:val="22"/>
          <w:szCs w:val="22"/>
          <w:lang w:val="it-IT"/>
        </w:rPr>
        <w:t>i</w:t>
      </w:r>
    </w:p>
    <w:p w14:paraId="2AFD7B0B" w14:textId="77777777" w:rsidR="00964A6C" w:rsidRPr="0086553D" w:rsidRDefault="00964A6C" w:rsidP="004409C3">
      <w:pPr>
        <w:pStyle w:val="ListParagraph"/>
        <w:numPr>
          <w:ilvl w:val="0"/>
          <w:numId w:val="14"/>
        </w:numPr>
        <w:spacing w:after="160" w:line="259" w:lineRule="auto"/>
        <w:contextualSpacing/>
        <w:jc w:val="both"/>
        <w:rPr>
          <w:rFonts w:ascii="Arial" w:hAnsi="Arial" w:cs="Arial"/>
          <w:sz w:val="22"/>
          <w:szCs w:val="22"/>
          <w:lang w:val="it-IT"/>
        </w:rPr>
      </w:pPr>
      <w:r w:rsidRPr="0086553D">
        <w:rPr>
          <w:rFonts w:ascii="Arial" w:hAnsi="Arial" w:cs="Arial"/>
          <w:sz w:val="22"/>
          <w:szCs w:val="22"/>
          <w:lang w:val="it-IT"/>
        </w:rPr>
        <w:t>Podizanje gotovine sa računa projekta.</w:t>
      </w:r>
    </w:p>
    <w:p w14:paraId="59661E20" w14:textId="3B34404C" w:rsidR="00964A6C" w:rsidRDefault="00964A6C" w:rsidP="00964A6C">
      <w:pPr>
        <w:rPr>
          <w:rFonts w:ascii="Arial" w:hAnsi="Arial" w:cs="Arial"/>
          <w:sz w:val="22"/>
          <w:lang w:val="it-IT"/>
        </w:rPr>
      </w:pPr>
      <w:r w:rsidRPr="0086553D">
        <w:rPr>
          <w:rFonts w:ascii="Arial" w:hAnsi="Arial" w:cs="Arial"/>
          <w:sz w:val="22"/>
          <w:lang w:val="it-IT"/>
        </w:rPr>
        <w:t xml:space="preserve">Neprihvatljive su i sve druge aktivnosti koje nisu </w:t>
      </w:r>
      <w:r w:rsidR="002C4189">
        <w:rPr>
          <w:rFonts w:ascii="Arial" w:hAnsi="Arial" w:cs="Arial"/>
          <w:sz w:val="22"/>
          <w:lang w:val="it-IT"/>
        </w:rPr>
        <w:t>gorenavedene kao prihvatljive aktivnosti projekta</w:t>
      </w:r>
      <w:r w:rsidRPr="0086553D">
        <w:rPr>
          <w:rFonts w:ascii="Arial" w:hAnsi="Arial" w:cs="Arial"/>
          <w:sz w:val="22"/>
          <w:lang w:val="it-IT"/>
        </w:rPr>
        <w:t>.</w:t>
      </w:r>
    </w:p>
    <w:p w14:paraId="5E936CE3" w14:textId="77777777" w:rsidR="002C4189" w:rsidRPr="0086553D" w:rsidRDefault="002C4189" w:rsidP="00964A6C">
      <w:pPr>
        <w:rPr>
          <w:rFonts w:ascii="Arial" w:hAnsi="Arial" w:cs="Arial"/>
          <w:sz w:val="22"/>
          <w:lang w:val="it-IT"/>
        </w:rPr>
      </w:pPr>
    </w:p>
    <w:p w14:paraId="4700A948" w14:textId="64686010" w:rsidR="00606536" w:rsidRPr="0086553D" w:rsidRDefault="00606536" w:rsidP="00606536">
      <w:pPr>
        <w:shd w:val="clear" w:color="auto" w:fill="FFFFFF"/>
        <w:spacing w:before="100" w:beforeAutospacing="1" w:after="100" w:afterAutospacing="1" w:line="240" w:lineRule="auto"/>
        <w:rPr>
          <w:rFonts w:ascii="Arial" w:eastAsia="Times New Roman" w:hAnsi="Arial" w:cs="Arial"/>
          <w:b/>
          <w:color w:val="000000"/>
          <w:sz w:val="22"/>
          <w:shd w:val="clear" w:color="auto" w:fill="FFFFFF"/>
          <w:lang w:eastAsia="en-GB"/>
        </w:rPr>
      </w:pPr>
      <w:r w:rsidRPr="0086553D">
        <w:rPr>
          <w:rFonts w:ascii="Arial" w:eastAsia="Times New Roman" w:hAnsi="Arial" w:cs="Arial"/>
          <w:b/>
          <w:color w:val="000000"/>
          <w:sz w:val="22"/>
          <w:shd w:val="clear" w:color="auto" w:fill="FFFFFF"/>
          <w:lang w:eastAsia="en-GB"/>
        </w:rPr>
        <w:lastRenderedPageBreak/>
        <w:t>IV P</w:t>
      </w:r>
      <w:r w:rsidR="00097572" w:rsidRPr="0086553D">
        <w:rPr>
          <w:rFonts w:ascii="Arial" w:eastAsia="Times New Roman" w:hAnsi="Arial" w:cs="Arial"/>
          <w:b/>
          <w:color w:val="000000"/>
          <w:sz w:val="22"/>
          <w:shd w:val="clear" w:color="auto" w:fill="FFFFFF"/>
          <w:lang w:eastAsia="en-GB"/>
        </w:rPr>
        <w:t>rioritetne oblasti istraživanja</w:t>
      </w:r>
    </w:p>
    <w:p w14:paraId="6CA1DC25" w14:textId="7BC13FA8" w:rsidR="00B46A46" w:rsidRPr="0086553D" w:rsidRDefault="00B46A46" w:rsidP="00606536">
      <w:pPr>
        <w:shd w:val="clear" w:color="auto" w:fill="FFFFFF"/>
        <w:spacing w:before="100" w:beforeAutospacing="1" w:after="100" w:afterAutospacing="1" w:line="240" w:lineRule="auto"/>
        <w:rPr>
          <w:rFonts w:ascii="Arial" w:eastAsia="Times New Roman" w:hAnsi="Arial" w:cs="Arial"/>
          <w:color w:val="000000"/>
          <w:sz w:val="22"/>
          <w:shd w:val="clear" w:color="auto" w:fill="FFFFFF"/>
          <w:lang w:eastAsia="en-GB"/>
        </w:rPr>
      </w:pPr>
      <w:r w:rsidRPr="0086553D">
        <w:rPr>
          <w:rFonts w:ascii="Arial" w:eastAsia="Times New Roman" w:hAnsi="Arial" w:cs="Arial"/>
          <w:color w:val="000000"/>
          <w:sz w:val="22"/>
          <w:shd w:val="clear" w:color="auto" w:fill="FFFFFF"/>
          <w:lang w:eastAsia="en-GB"/>
        </w:rPr>
        <w:t xml:space="preserve">Predmet projekata </w:t>
      </w:r>
      <w:r w:rsidR="00FB4B44" w:rsidRPr="0086553D">
        <w:rPr>
          <w:rFonts w:ascii="Arial" w:eastAsia="Times New Roman" w:hAnsi="Arial" w:cs="Arial"/>
          <w:color w:val="000000"/>
          <w:sz w:val="22"/>
          <w:shd w:val="clear" w:color="auto" w:fill="FFFFFF"/>
          <w:lang w:eastAsia="en-GB"/>
        </w:rPr>
        <w:t xml:space="preserve">koji se kandiduju za istraživački grant za podsticanje izvrsnosti </w:t>
      </w:r>
      <w:r w:rsidRPr="0086553D">
        <w:rPr>
          <w:rFonts w:ascii="Arial" w:eastAsia="Times New Roman" w:hAnsi="Arial" w:cs="Arial"/>
          <w:color w:val="000000"/>
          <w:sz w:val="22"/>
          <w:shd w:val="clear" w:color="auto" w:fill="FFFFFF"/>
          <w:lang w:eastAsia="en-GB"/>
        </w:rPr>
        <w:t>mora biti iz nekog od prioriteta naučnoistraživačke djelatnosti</w:t>
      </w:r>
      <w:r w:rsidR="00097572" w:rsidRPr="0086553D">
        <w:rPr>
          <w:rFonts w:ascii="Arial" w:eastAsia="Times New Roman" w:hAnsi="Arial" w:cs="Arial"/>
          <w:color w:val="000000"/>
          <w:sz w:val="22"/>
          <w:shd w:val="clear" w:color="auto" w:fill="FFFFFF"/>
          <w:lang w:eastAsia="en-GB"/>
        </w:rPr>
        <w:t xml:space="preserve"> utvrđenih u Strategiji naučnoistraživačke djelatnosti 2024-2028</w:t>
      </w:r>
      <w:r w:rsidRPr="0086553D">
        <w:rPr>
          <w:rFonts w:ascii="Arial" w:eastAsia="Times New Roman" w:hAnsi="Arial" w:cs="Arial"/>
          <w:color w:val="000000"/>
          <w:sz w:val="22"/>
          <w:shd w:val="clear" w:color="auto" w:fill="FFFFFF"/>
          <w:lang w:eastAsia="en-GB"/>
        </w:rPr>
        <w:t>, kako slijedi:</w:t>
      </w:r>
    </w:p>
    <w:p w14:paraId="1C7DAE46" w14:textId="77777777" w:rsidR="00B46A46" w:rsidRPr="0086553D" w:rsidRDefault="00B46A46" w:rsidP="004409C3">
      <w:pPr>
        <w:pStyle w:val="ListParagraph"/>
        <w:numPr>
          <w:ilvl w:val="0"/>
          <w:numId w:val="1"/>
        </w:numPr>
        <w:spacing w:line="288" w:lineRule="auto"/>
        <w:rPr>
          <w:rFonts w:ascii="Arial" w:hAnsi="Arial" w:cs="Arial"/>
          <w:color w:val="000000"/>
          <w:sz w:val="22"/>
          <w:szCs w:val="22"/>
          <w:shd w:val="clear" w:color="auto" w:fill="FFFFFF"/>
          <w:lang w:val="sr-Latn-ME" w:eastAsia="en-GB"/>
        </w:rPr>
      </w:pPr>
      <w:r w:rsidRPr="0086553D">
        <w:rPr>
          <w:rFonts w:ascii="Arial" w:hAnsi="Arial" w:cs="Arial"/>
          <w:color w:val="000000"/>
          <w:sz w:val="22"/>
          <w:szCs w:val="22"/>
          <w:shd w:val="clear" w:color="auto" w:fill="FFFFFF"/>
          <w:lang w:val="sr-Latn-ME" w:eastAsia="en-GB"/>
        </w:rPr>
        <w:t>Održiva poljoprivreda i lanac vrijednosti hrane;</w:t>
      </w:r>
    </w:p>
    <w:p w14:paraId="1C936C74" w14:textId="77777777" w:rsidR="00B46A46" w:rsidRPr="0086553D" w:rsidRDefault="00B46A46" w:rsidP="004409C3">
      <w:pPr>
        <w:pStyle w:val="ListParagraph"/>
        <w:numPr>
          <w:ilvl w:val="0"/>
          <w:numId w:val="1"/>
        </w:numPr>
        <w:spacing w:line="288" w:lineRule="auto"/>
        <w:rPr>
          <w:rFonts w:ascii="Arial" w:hAnsi="Arial" w:cs="Arial"/>
          <w:color w:val="000000"/>
          <w:sz w:val="22"/>
          <w:szCs w:val="22"/>
          <w:shd w:val="clear" w:color="auto" w:fill="FFFFFF"/>
          <w:lang w:val="sr-Latn-ME" w:eastAsia="en-GB"/>
        </w:rPr>
      </w:pPr>
      <w:r w:rsidRPr="0086553D">
        <w:rPr>
          <w:rFonts w:ascii="Arial" w:hAnsi="Arial" w:cs="Arial"/>
          <w:color w:val="000000"/>
          <w:sz w:val="22"/>
          <w:szCs w:val="22"/>
          <w:shd w:val="clear" w:color="auto" w:fill="FFFFFF"/>
          <w:lang w:val="sr-Latn-ME" w:eastAsia="en-GB"/>
        </w:rPr>
        <w:t>Energija i održiva životna sredina;</w:t>
      </w:r>
    </w:p>
    <w:p w14:paraId="5EB45A62" w14:textId="77777777" w:rsidR="00B46A46" w:rsidRPr="0086553D" w:rsidRDefault="00B46A46" w:rsidP="004409C3">
      <w:pPr>
        <w:pStyle w:val="ListParagraph"/>
        <w:numPr>
          <w:ilvl w:val="0"/>
          <w:numId w:val="1"/>
        </w:numPr>
        <w:spacing w:line="288" w:lineRule="auto"/>
        <w:rPr>
          <w:rFonts w:ascii="Arial" w:hAnsi="Arial" w:cs="Arial"/>
          <w:color w:val="000000"/>
          <w:sz w:val="22"/>
          <w:szCs w:val="22"/>
          <w:shd w:val="clear" w:color="auto" w:fill="FFFFFF"/>
          <w:lang w:val="sr-Latn-ME" w:eastAsia="en-GB"/>
        </w:rPr>
      </w:pPr>
      <w:r w:rsidRPr="0086553D">
        <w:rPr>
          <w:rFonts w:ascii="Arial" w:hAnsi="Arial" w:cs="Arial"/>
          <w:color w:val="000000"/>
          <w:sz w:val="22"/>
          <w:szCs w:val="22"/>
          <w:shd w:val="clear" w:color="auto" w:fill="FFFFFF"/>
          <w:lang w:val="sr-Latn-ME" w:eastAsia="en-GB"/>
        </w:rPr>
        <w:t>Održivi i zdravstveni turizam;</w:t>
      </w:r>
    </w:p>
    <w:p w14:paraId="47FC3CF0" w14:textId="77777777" w:rsidR="00B46A46" w:rsidRPr="0086553D" w:rsidRDefault="00B46A46" w:rsidP="004409C3">
      <w:pPr>
        <w:pStyle w:val="ListParagraph"/>
        <w:numPr>
          <w:ilvl w:val="0"/>
          <w:numId w:val="1"/>
        </w:numPr>
        <w:spacing w:line="288" w:lineRule="auto"/>
        <w:rPr>
          <w:rFonts w:ascii="Arial" w:hAnsi="Arial" w:cs="Arial"/>
          <w:color w:val="000000"/>
          <w:sz w:val="22"/>
          <w:szCs w:val="22"/>
          <w:shd w:val="clear" w:color="auto" w:fill="FFFFFF"/>
          <w:lang w:val="sr-Latn-ME" w:eastAsia="en-GB"/>
        </w:rPr>
      </w:pPr>
      <w:r w:rsidRPr="0086553D">
        <w:rPr>
          <w:rFonts w:ascii="Arial" w:hAnsi="Arial" w:cs="Arial"/>
          <w:color w:val="000000"/>
          <w:sz w:val="22"/>
          <w:szCs w:val="22"/>
          <w:shd w:val="clear" w:color="auto" w:fill="FFFFFF"/>
          <w:lang w:val="sr-Latn-ME" w:eastAsia="en-GB"/>
        </w:rPr>
        <w:t>Nauka, obrazovanje i kultura;</w:t>
      </w:r>
    </w:p>
    <w:p w14:paraId="32BAAD23" w14:textId="77777777" w:rsidR="00B46A46" w:rsidRPr="0086553D" w:rsidRDefault="00B46A46" w:rsidP="004409C3">
      <w:pPr>
        <w:pStyle w:val="ListParagraph"/>
        <w:numPr>
          <w:ilvl w:val="0"/>
          <w:numId w:val="1"/>
        </w:numPr>
        <w:spacing w:line="288" w:lineRule="auto"/>
        <w:rPr>
          <w:rFonts w:ascii="Arial" w:hAnsi="Arial" w:cs="Arial"/>
          <w:color w:val="000000"/>
          <w:sz w:val="22"/>
          <w:szCs w:val="22"/>
          <w:shd w:val="clear" w:color="auto" w:fill="FFFFFF"/>
          <w:lang w:val="sr-Latn-ME" w:eastAsia="en-GB"/>
        </w:rPr>
      </w:pPr>
      <w:r w:rsidRPr="0086553D">
        <w:rPr>
          <w:rFonts w:ascii="Arial" w:hAnsi="Arial" w:cs="Arial"/>
          <w:color w:val="000000"/>
          <w:sz w:val="22"/>
          <w:szCs w:val="22"/>
          <w:shd w:val="clear" w:color="auto" w:fill="FFFFFF"/>
          <w:lang w:val="sr-Latn-ME" w:eastAsia="en-GB"/>
        </w:rPr>
        <w:t>Medicina i zdravlje;</w:t>
      </w:r>
    </w:p>
    <w:p w14:paraId="3E90EB69" w14:textId="77777777" w:rsidR="00B46A46" w:rsidRPr="0086553D" w:rsidRDefault="00B46A46" w:rsidP="004409C3">
      <w:pPr>
        <w:pStyle w:val="ListParagraph"/>
        <w:numPr>
          <w:ilvl w:val="0"/>
          <w:numId w:val="1"/>
        </w:numPr>
        <w:spacing w:line="288" w:lineRule="auto"/>
        <w:rPr>
          <w:rFonts w:ascii="Arial" w:hAnsi="Arial" w:cs="Arial"/>
          <w:color w:val="000000"/>
          <w:sz w:val="22"/>
          <w:szCs w:val="22"/>
          <w:shd w:val="clear" w:color="auto" w:fill="FFFFFF"/>
          <w:lang w:val="sr-Latn-ME" w:eastAsia="en-GB"/>
        </w:rPr>
      </w:pPr>
      <w:r w:rsidRPr="0086553D">
        <w:rPr>
          <w:rFonts w:ascii="Arial" w:hAnsi="Arial" w:cs="Arial"/>
          <w:color w:val="000000"/>
          <w:sz w:val="22"/>
          <w:szCs w:val="22"/>
          <w:shd w:val="clear" w:color="auto" w:fill="FFFFFF"/>
          <w:lang w:val="sr-Latn-ME" w:eastAsia="en-GB"/>
        </w:rPr>
        <w:t>Socio-politički i socio-ekonomski izazovi crnogorskog društva;</w:t>
      </w:r>
    </w:p>
    <w:p w14:paraId="58A3F0DC" w14:textId="77777777" w:rsidR="00B46A46" w:rsidRPr="0086553D" w:rsidRDefault="00B46A46" w:rsidP="004409C3">
      <w:pPr>
        <w:pStyle w:val="ListParagraph"/>
        <w:numPr>
          <w:ilvl w:val="0"/>
          <w:numId w:val="1"/>
        </w:numPr>
        <w:spacing w:line="288" w:lineRule="auto"/>
        <w:rPr>
          <w:rFonts w:ascii="Arial" w:hAnsi="Arial" w:cs="Arial"/>
          <w:color w:val="000000"/>
          <w:sz w:val="22"/>
          <w:szCs w:val="22"/>
          <w:shd w:val="clear" w:color="auto" w:fill="FFFFFF"/>
          <w:lang w:val="sr-Latn-ME" w:eastAsia="en-GB"/>
        </w:rPr>
      </w:pPr>
      <w:r w:rsidRPr="0086553D">
        <w:rPr>
          <w:rFonts w:ascii="Arial" w:hAnsi="Arial" w:cs="Arial"/>
          <w:color w:val="000000"/>
          <w:sz w:val="22"/>
          <w:szCs w:val="22"/>
          <w:shd w:val="clear" w:color="auto" w:fill="FFFFFF"/>
          <w:lang w:val="sr-Latn-ME" w:eastAsia="en-GB"/>
        </w:rPr>
        <w:t>Novi materijali, tehnologije, proizvodi i servisi;</w:t>
      </w:r>
    </w:p>
    <w:p w14:paraId="245C2055" w14:textId="77777777" w:rsidR="00B46A46" w:rsidRPr="0086553D" w:rsidRDefault="00B46A46" w:rsidP="004409C3">
      <w:pPr>
        <w:pStyle w:val="ListParagraph"/>
        <w:numPr>
          <w:ilvl w:val="0"/>
          <w:numId w:val="1"/>
        </w:numPr>
        <w:spacing w:line="288" w:lineRule="auto"/>
        <w:rPr>
          <w:rFonts w:ascii="Arial" w:hAnsi="Arial" w:cs="Arial"/>
          <w:color w:val="000000"/>
          <w:sz w:val="22"/>
          <w:szCs w:val="22"/>
          <w:shd w:val="clear" w:color="auto" w:fill="FFFFFF"/>
          <w:lang w:val="sr-Latn-ME" w:eastAsia="en-GB"/>
        </w:rPr>
      </w:pPr>
      <w:r w:rsidRPr="0086553D">
        <w:rPr>
          <w:rFonts w:ascii="Arial" w:hAnsi="Arial" w:cs="Arial"/>
          <w:color w:val="000000"/>
          <w:sz w:val="22"/>
          <w:szCs w:val="22"/>
          <w:shd w:val="clear" w:color="auto" w:fill="FFFFFF"/>
          <w:lang w:val="sr-Latn-ME" w:eastAsia="en-GB"/>
        </w:rPr>
        <w:t>Upravljanje rizicima od prirodnih nepogoda; i</w:t>
      </w:r>
    </w:p>
    <w:p w14:paraId="7F6B0060" w14:textId="08F8EE55" w:rsidR="00606536" w:rsidRPr="0086553D" w:rsidRDefault="00B46A46" w:rsidP="004409C3">
      <w:pPr>
        <w:pStyle w:val="ListParagraph"/>
        <w:numPr>
          <w:ilvl w:val="0"/>
          <w:numId w:val="1"/>
        </w:numPr>
        <w:spacing w:line="288" w:lineRule="auto"/>
        <w:rPr>
          <w:rFonts w:ascii="Arial" w:hAnsi="Arial" w:cs="Arial"/>
          <w:color w:val="000000"/>
          <w:sz w:val="22"/>
          <w:szCs w:val="22"/>
          <w:shd w:val="clear" w:color="auto" w:fill="FFFFFF"/>
          <w:lang w:val="sr-Latn-ME" w:eastAsia="en-GB"/>
        </w:rPr>
      </w:pPr>
      <w:r w:rsidRPr="0086553D">
        <w:rPr>
          <w:rFonts w:ascii="Arial" w:hAnsi="Arial" w:cs="Arial"/>
          <w:color w:val="000000"/>
          <w:sz w:val="22"/>
          <w:szCs w:val="22"/>
          <w:shd w:val="clear" w:color="auto" w:fill="FFFFFF"/>
          <w:lang w:val="sr-Latn-ME" w:eastAsia="en-GB"/>
        </w:rPr>
        <w:t>Informaciono-komunikacione tehnologije.</w:t>
      </w:r>
    </w:p>
    <w:p w14:paraId="4F8DCF55" w14:textId="77777777" w:rsidR="00606536" w:rsidRPr="0086553D" w:rsidRDefault="00606536" w:rsidP="00606536">
      <w:pPr>
        <w:rPr>
          <w:rFonts w:ascii="Arial" w:eastAsia="Times New Roman" w:hAnsi="Arial" w:cs="Arial"/>
          <w:color w:val="000000"/>
          <w:sz w:val="22"/>
          <w:shd w:val="clear" w:color="auto" w:fill="FFFFFF"/>
          <w:lang w:eastAsia="en-GB"/>
        </w:rPr>
      </w:pPr>
    </w:p>
    <w:p w14:paraId="58517634" w14:textId="47D0711E" w:rsidR="00101E92" w:rsidRPr="0086553D" w:rsidRDefault="00101E92" w:rsidP="00101E92">
      <w:pPr>
        <w:rPr>
          <w:rFonts w:ascii="Arial" w:hAnsi="Arial" w:cs="Arial"/>
          <w:b/>
          <w:sz w:val="22"/>
        </w:rPr>
      </w:pPr>
      <w:r w:rsidRPr="0086553D">
        <w:rPr>
          <w:rFonts w:ascii="Arial" w:hAnsi="Arial" w:cs="Arial"/>
          <w:b/>
          <w:sz w:val="22"/>
        </w:rPr>
        <w:t xml:space="preserve">V </w:t>
      </w:r>
      <w:r w:rsidR="00097572" w:rsidRPr="0086553D">
        <w:rPr>
          <w:rFonts w:ascii="Arial" w:hAnsi="Arial" w:cs="Arial"/>
          <w:b/>
          <w:sz w:val="22"/>
        </w:rPr>
        <w:t>Finansijski okvir Konkursa i finansijski uslovi za prijavu</w:t>
      </w:r>
    </w:p>
    <w:p w14:paraId="52786219" w14:textId="394D9B8B" w:rsidR="00EA17F0" w:rsidRPr="0086553D" w:rsidRDefault="00EA17F0" w:rsidP="00EA17F0">
      <w:pPr>
        <w:rPr>
          <w:rFonts w:ascii="Arial" w:hAnsi="Arial" w:cs="Arial"/>
          <w:sz w:val="22"/>
        </w:rPr>
      </w:pPr>
      <w:bookmarkStart w:id="0" w:name="_Hlk177918992"/>
      <w:r w:rsidRPr="0086553D">
        <w:rPr>
          <w:rFonts w:ascii="Arial" w:hAnsi="Arial" w:cs="Arial"/>
          <w:b/>
          <w:sz w:val="22"/>
        </w:rPr>
        <w:t>Ukupna vrijednost Konkursa istraživačkih grantova za podsticanje izvrsnosti iznosi</w:t>
      </w:r>
      <w:r w:rsidRPr="0086553D">
        <w:rPr>
          <w:rFonts w:ascii="Arial" w:hAnsi="Arial" w:cs="Arial"/>
          <w:sz w:val="22"/>
        </w:rPr>
        <w:t xml:space="preserve"> </w:t>
      </w:r>
      <w:r w:rsidRPr="0086553D">
        <w:rPr>
          <w:rFonts w:ascii="Arial" w:hAnsi="Arial" w:cs="Arial"/>
          <w:b/>
          <w:sz w:val="22"/>
        </w:rPr>
        <w:t>2.100.000,00 € za period 2024-2027</w:t>
      </w:r>
      <w:r w:rsidR="000F5133">
        <w:rPr>
          <w:rFonts w:ascii="Arial" w:hAnsi="Arial" w:cs="Arial"/>
          <w:sz w:val="22"/>
        </w:rPr>
        <w:t>.</w:t>
      </w:r>
      <w:r w:rsidRPr="0086553D">
        <w:rPr>
          <w:rFonts w:ascii="Arial" w:hAnsi="Arial" w:cs="Arial"/>
          <w:sz w:val="22"/>
        </w:rPr>
        <w:t xml:space="preserve"> </w:t>
      </w:r>
      <w:bookmarkEnd w:id="0"/>
    </w:p>
    <w:p w14:paraId="29946C25" w14:textId="77777777" w:rsidR="00EA17F0" w:rsidRPr="0086553D" w:rsidRDefault="00EA17F0" w:rsidP="00EA17F0">
      <w:pPr>
        <w:rPr>
          <w:rFonts w:ascii="Arial" w:hAnsi="Arial" w:cs="Arial"/>
          <w:b/>
          <w:sz w:val="22"/>
        </w:rPr>
      </w:pPr>
      <w:r w:rsidRPr="0086553D">
        <w:rPr>
          <w:rFonts w:ascii="Arial" w:hAnsi="Arial" w:cs="Arial"/>
          <w:b/>
          <w:sz w:val="22"/>
        </w:rPr>
        <w:t>Bespovratna sredstva</w:t>
      </w:r>
      <w:r w:rsidRPr="0086553D">
        <w:rPr>
          <w:rFonts w:ascii="Arial" w:hAnsi="Arial" w:cs="Arial"/>
          <w:sz w:val="22"/>
        </w:rPr>
        <w:t xml:space="preserve"> </w:t>
      </w:r>
      <w:r w:rsidRPr="0086553D">
        <w:rPr>
          <w:rFonts w:ascii="Arial" w:hAnsi="Arial" w:cs="Arial"/>
          <w:b/>
          <w:sz w:val="22"/>
        </w:rPr>
        <w:t>u vidu istraživačkih grantova</w:t>
      </w:r>
      <w:r w:rsidRPr="0086553D">
        <w:rPr>
          <w:rFonts w:ascii="Arial" w:hAnsi="Arial" w:cs="Arial"/>
          <w:sz w:val="22"/>
        </w:rPr>
        <w:t xml:space="preserve"> </w:t>
      </w:r>
      <w:r w:rsidRPr="0086553D">
        <w:rPr>
          <w:rFonts w:ascii="Arial" w:hAnsi="Arial" w:cs="Arial"/>
          <w:b/>
          <w:sz w:val="22"/>
        </w:rPr>
        <w:t>za podsticanje izvrsnosti dodjeljuju se na period od najmanje 3 do najviše 4 godine</w:t>
      </w:r>
      <w:r w:rsidRPr="0086553D">
        <w:rPr>
          <w:rFonts w:ascii="Arial" w:hAnsi="Arial" w:cs="Arial"/>
          <w:sz w:val="22"/>
        </w:rPr>
        <w:t>.</w:t>
      </w:r>
    </w:p>
    <w:p w14:paraId="12699E8C" w14:textId="77777777" w:rsidR="00EA17F0" w:rsidRPr="0086553D" w:rsidRDefault="00EA17F0" w:rsidP="00EA17F0">
      <w:pPr>
        <w:spacing w:after="0"/>
        <w:rPr>
          <w:rFonts w:ascii="Arial" w:hAnsi="Arial" w:cs="Arial"/>
          <w:sz w:val="22"/>
        </w:rPr>
      </w:pPr>
      <w:r w:rsidRPr="0086553D">
        <w:rPr>
          <w:rFonts w:ascii="Arial" w:hAnsi="Arial" w:cs="Arial"/>
          <w:sz w:val="22"/>
          <w:lang w:val="hr-HR"/>
        </w:rPr>
        <w:t>Vrijednost istra</w:t>
      </w:r>
      <w:r w:rsidRPr="0086553D">
        <w:rPr>
          <w:rFonts w:ascii="Arial" w:hAnsi="Arial" w:cs="Arial"/>
          <w:sz w:val="22"/>
        </w:rPr>
        <w:t xml:space="preserve">živačkog granta za podsticanje izvrsnosti po pojedinačnom projektu može iznositi </w:t>
      </w:r>
      <w:r w:rsidRPr="0086553D">
        <w:rPr>
          <w:rFonts w:ascii="Arial" w:hAnsi="Arial" w:cs="Arial"/>
          <w:b/>
          <w:sz w:val="22"/>
        </w:rPr>
        <w:t>od 200.000,00 €</w:t>
      </w:r>
      <w:r w:rsidRPr="0086553D">
        <w:rPr>
          <w:rFonts w:ascii="Arial" w:hAnsi="Arial" w:cs="Arial"/>
          <w:sz w:val="22"/>
        </w:rPr>
        <w:t xml:space="preserve"> </w:t>
      </w:r>
      <w:r w:rsidRPr="0086553D">
        <w:rPr>
          <w:rFonts w:ascii="Arial" w:hAnsi="Arial" w:cs="Arial"/>
          <w:b/>
          <w:sz w:val="22"/>
        </w:rPr>
        <w:t xml:space="preserve">do 350.000,00 € </w:t>
      </w:r>
      <w:bookmarkStart w:id="1" w:name="_Hlk177920198"/>
      <w:r w:rsidRPr="0086553D">
        <w:rPr>
          <w:rFonts w:ascii="Arial" w:hAnsi="Arial" w:cs="Arial"/>
          <w:b/>
          <w:sz w:val="22"/>
        </w:rPr>
        <w:t>za period od 3 do 4 istraživačke godine</w:t>
      </w:r>
      <w:bookmarkEnd w:id="1"/>
      <w:r w:rsidRPr="0086553D">
        <w:rPr>
          <w:rFonts w:ascii="Arial" w:hAnsi="Arial" w:cs="Arial"/>
          <w:sz w:val="22"/>
        </w:rPr>
        <w:t xml:space="preserve">. </w:t>
      </w:r>
    </w:p>
    <w:p w14:paraId="49691A22" w14:textId="77777777" w:rsidR="00EA17F0" w:rsidRPr="0086553D" w:rsidRDefault="00EA17F0" w:rsidP="00EA17F0">
      <w:pPr>
        <w:spacing w:after="0"/>
        <w:rPr>
          <w:rFonts w:ascii="Arial" w:eastAsia="Calibri" w:hAnsi="Arial" w:cs="Arial"/>
          <w:noProof/>
          <w:sz w:val="22"/>
        </w:rPr>
      </w:pPr>
      <w:r w:rsidRPr="0086553D">
        <w:rPr>
          <w:rFonts w:ascii="Arial" w:eastAsia="Calibri" w:hAnsi="Arial" w:cs="Arial"/>
          <w:noProof/>
          <w:sz w:val="22"/>
        </w:rPr>
        <w:t>Ukupna vrijednost pojedinačnog projekta uključuje:</w:t>
      </w:r>
    </w:p>
    <w:p w14:paraId="601C7460" w14:textId="77777777" w:rsidR="00EA17F0" w:rsidRPr="0086553D" w:rsidRDefault="00EA17F0" w:rsidP="004409C3">
      <w:pPr>
        <w:pStyle w:val="ListParagraph"/>
        <w:numPr>
          <w:ilvl w:val="0"/>
          <w:numId w:val="2"/>
        </w:numPr>
        <w:spacing w:line="259" w:lineRule="auto"/>
        <w:contextualSpacing/>
        <w:jc w:val="both"/>
        <w:rPr>
          <w:rFonts w:ascii="Arial" w:eastAsia="Calibri" w:hAnsi="Arial" w:cs="Arial"/>
          <w:noProof/>
          <w:sz w:val="22"/>
          <w:szCs w:val="22"/>
          <w:lang w:val="sr-Latn-ME"/>
        </w:rPr>
      </w:pPr>
      <w:r w:rsidRPr="0086553D">
        <w:rPr>
          <w:rFonts w:ascii="Arial" w:eastAsia="Calibri" w:hAnsi="Arial" w:cs="Arial"/>
          <w:noProof/>
          <w:sz w:val="22"/>
          <w:szCs w:val="22"/>
          <w:lang w:val="sr-Latn-ME"/>
        </w:rPr>
        <w:t>bespovratna sredstva (grant) koja će biti dodijeljena pojedinačnom projektu od strane Ministarstva, za dio prihvatljivih troškova projekta, i</w:t>
      </w:r>
    </w:p>
    <w:p w14:paraId="3EA9618A" w14:textId="77777777" w:rsidR="00EA17F0" w:rsidRPr="0086553D" w:rsidRDefault="00EA17F0" w:rsidP="004409C3">
      <w:pPr>
        <w:pStyle w:val="ListParagraph"/>
        <w:numPr>
          <w:ilvl w:val="0"/>
          <w:numId w:val="2"/>
        </w:numPr>
        <w:spacing w:line="259" w:lineRule="auto"/>
        <w:contextualSpacing/>
        <w:jc w:val="both"/>
        <w:rPr>
          <w:rFonts w:ascii="Arial" w:eastAsia="Calibri" w:hAnsi="Arial" w:cs="Arial"/>
          <w:b/>
          <w:noProof/>
          <w:sz w:val="22"/>
          <w:szCs w:val="22"/>
          <w:lang w:val="sr-Latn-ME"/>
        </w:rPr>
      </w:pPr>
      <w:r w:rsidRPr="0086553D">
        <w:rPr>
          <w:rFonts w:ascii="Arial" w:eastAsia="Calibri" w:hAnsi="Arial" w:cs="Arial"/>
          <w:noProof/>
          <w:sz w:val="22"/>
          <w:szCs w:val="22"/>
          <w:lang w:val="sr-Latn-ME"/>
        </w:rPr>
        <w:t>sredstva Podnosioca prijave/partnera za sufinansiranje ostatka vrijednosti prihvatljivih troškova.</w:t>
      </w:r>
    </w:p>
    <w:p w14:paraId="5F9BCE6D" w14:textId="367988BB" w:rsidR="000F5133" w:rsidRPr="000F5133" w:rsidRDefault="000F5133" w:rsidP="000F5133">
      <w:pPr>
        <w:spacing w:line="288" w:lineRule="auto"/>
        <w:rPr>
          <w:rFonts w:ascii="Arial" w:hAnsi="Arial" w:cs="Arial"/>
          <w:sz w:val="22"/>
        </w:rPr>
      </w:pPr>
      <w:r w:rsidRPr="000F5133">
        <w:rPr>
          <w:rFonts w:ascii="Arial" w:hAnsi="Arial" w:cs="Arial"/>
          <w:sz w:val="22"/>
        </w:rPr>
        <w:t>Podnosilac prijave se obavezuje da iz sopstvenih sredstava, sredstava partnerskih institucija ili eksternim finansiranjem (sve što ne predstavlja sredstva javnog naciona</w:t>
      </w:r>
      <w:r>
        <w:rPr>
          <w:rFonts w:ascii="Arial" w:hAnsi="Arial" w:cs="Arial"/>
          <w:sz w:val="22"/>
        </w:rPr>
        <w:t>ln</w:t>
      </w:r>
      <w:r w:rsidRPr="000F5133">
        <w:rPr>
          <w:rFonts w:ascii="Arial" w:hAnsi="Arial" w:cs="Arial"/>
          <w:sz w:val="22"/>
        </w:rPr>
        <w:t xml:space="preserve">og i međunarodnog finansiranja) obezbijedi sredstva sufinansiranja. </w:t>
      </w:r>
    </w:p>
    <w:p w14:paraId="76D9302D" w14:textId="77777777" w:rsidR="000F5133" w:rsidRDefault="000F5133" w:rsidP="000F5133">
      <w:pPr>
        <w:spacing w:line="288" w:lineRule="auto"/>
        <w:rPr>
          <w:rFonts w:ascii="Arial" w:hAnsi="Arial" w:cs="Arial"/>
          <w:sz w:val="22"/>
        </w:rPr>
      </w:pPr>
      <w:r w:rsidRPr="000F5133">
        <w:rPr>
          <w:rFonts w:ascii="Arial" w:hAnsi="Arial" w:cs="Arial"/>
          <w:sz w:val="22"/>
        </w:rPr>
        <w:t>Program utvrđuje sufinansiranje od strane Ministarstva do 90% ukupne vrijednosti projekta (do 350.000</w:t>
      </w:r>
      <w:r>
        <w:rPr>
          <w:rFonts w:ascii="Arial" w:hAnsi="Arial" w:cs="Arial"/>
          <w:sz w:val="22"/>
        </w:rPr>
        <w:t>,00</w:t>
      </w:r>
      <w:r w:rsidRPr="000F5133">
        <w:rPr>
          <w:rFonts w:ascii="Arial" w:hAnsi="Arial" w:cs="Arial"/>
          <w:sz w:val="22"/>
        </w:rPr>
        <w:t xml:space="preserve"> €), a Podnosilac prijave se obavezuje da će obezbijediti najmanje 10% sredstava sufinansiranja od ukupne vrijednosti projekta iz sopstvenih sredstava/sredstava partnerskih institucija/eksternim finansiranjem.</w:t>
      </w:r>
      <w:r>
        <w:rPr>
          <w:rFonts w:ascii="Arial" w:hAnsi="Arial" w:cs="Arial"/>
          <w:sz w:val="22"/>
        </w:rPr>
        <w:t xml:space="preserve"> </w:t>
      </w:r>
    </w:p>
    <w:p w14:paraId="697EE3D1" w14:textId="5E5826E6" w:rsidR="005B2A3D" w:rsidRPr="0086553D" w:rsidRDefault="005B2A3D" w:rsidP="000F5133">
      <w:pPr>
        <w:spacing w:line="288" w:lineRule="auto"/>
        <w:rPr>
          <w:rFonts w:ascii="Arial" w:hAnsi="Arial" w:cs="Arial"/>
          <w:sz w:val="22"/>
        </w:rPr>
      </w:pPr>
      <w:r w:rsidRPr="0086553D">
        <w:rPr>
          <w:rFonts w:ascii="Arial" w:hAnsi="Arial" w:cs="Arial"/>
          <w:sz w:val="22"/>
        </w:rPr>
        <w:t>Sufinansiranje projekta mora biti obezbijeđeno isključivo u novcu, te može biti obezbijeđeno od strane više institucija, npr. Podnosilac prijave, partneri na projektu, donatori i sl.</w:t>
      </w:r>
    </w:p>
    <w:p w14:paraId="7824923C" w14:textId="117B9B43" w:rsidR="00EA17F0" w:rsidRPr="0086553D" w:rsidRDefault="005B2A3D" w:rsidP="005B2A3D">
      <w:pPr>
        <w:spacing w:line="288" w:lineRule="auto"/>
        <w:rPr>
          <w:rFonts w:ascii="Arial" w:hAnsi="Arial" w:cs="Arial"/>
          <w:sz w:val="22"/>
        </w:rPr>
      </w:pPr>
      <w:r w:rsidRPr="0086553D">
        <w:rPr>
          <w:rFonts w:ascii="Arial" w:hAnsi="Arial" w:cs="Arial"/>
          <w:sz w:val="22"/>
        </w:rPr>
        <w:t>Sredstva sufinansiranja mogu se koristiti samo za prihvatljive troškove koji su neophodni za sprovođenje i postizanje ciljeva projekta.</w:t>
      </w:r>
    </w:p>
    <w:p w14:paraId="7306DEF3" w14:textId="2E14C8FA" w:rsidR="005B2A3D" w:rsidRPr="0086553D" w:rsidRDefault="005B2A3D" w:rsidP="005B2A3D">
      <w:pPr>
        <w:rPr>
          <w:rFonts w:ascii="Arial" w:hAnsi="Arial" w:cs="Arial"/>
          <w:b/>
          <w:sz w:val="22"/>
          <w:lang w:val="it-IT"/>
        </w:rPr>
      </w:pPr>
      <w:r w:rsidRPr="0086553D">
        <w:rPr>
          <w:rFonts w:ascii="Arial" w:hAnsi="Arial" w:cs="Arial"/>
          <w:b/>
          <w:sz w:val="22"/>
          <w:lang w:val="it-IT"/>
        </w:rPr>
        <w:t xml:space="preserve">Prihvatljivi troškovi </w:t>
      </w:r>
      <w:r w:rsidR="002917A2">
        <w:rPr>
          <w:rFonts w:ascii="Arial" w:hAnsi="Arial" w:cs="Arial"/>
          <w:b/>
          <w:sz w:val="22"/>
          <w:lang w:val="it-IT"/>
        </w:rPr>
        <w:t xml:space="preserve">projekta </w:t>
      </w:r>
      <w:r w:rsidRPr="0086553D">
        <w:rPr>
          <w:rFonts w:ascii="Arial" w:hAnsi="Arial" w:cs="Arial"/>
          <w:b/>
          <w:sz w:val="22"/>
          <w:lang w:val="it-IT"/>
        </w:rPr>
        <w:t>su:</w:t>
      </w:r>
    </w:p>
    <w:p w14:paraId="69A3FB6C" w14:textId="77777777" w:rsidR="005B2A3D" w:rsidRPr="0086553D" w:rsidRDefault="005B2A3D" w:rsidP="004409C3">
      <w:pPr>
        <w:pStyle w:val="ListParagraph"/>
        <w:numPr>
          <w:ilvl w:val="0"/>
          <w:numId w:val="4"/>
        </w:numPr>
        <w:spacing w:after="160" w:line="259" w:lineRule="auto"/>
        <w:contextualSpacing/>
        <w:jc w:val="both"/>
        <w:rPr>
          <w:rFonts w:ascii="Arial" w:hAnsi="Arial" w:cs="Arial"/>
          <w:b/>
          <w:sz w:val="22"/>
          <w:szCs w:val="22"/>
          <w:lang w:val="it-IT"/>
        </w:rPr>
      </w:pPr>
      <w:r w:rsidRPr="0086553D">
        <w:rPr>
          <w:rFonts w:ascii="Arial" w:hAnsi="Arial" w:cs="Arial"/>
          <w:b/>
          <w:sz w:val="22"/>
          <w:szCs w:val="22"/>
          <w:lang w:val="it-IT"/>
        </w:rPr>
        <w:t>Direktni troškovi</w:t>
      </w:r>
    </w:p>
    <w:p w14:paraId="52F154D8" w14:textId="77777777" w:rsidR="005B2A3D" w:rsidRPr="0086553D" w:rsidRDefault="005B2A3D" w:rsidP="004409C3">
      <w:pPr>
        <w:pStyle w:val="ListParagraph"/>
        <w:numPr>
          <w:ilvl w:val="0"/>
          <w:numId w:val="3"/>
        </w:numPr>
        <w:spacing w:after="160" w:line="259" w:lineRule="auto"/>
        <w:contextualSpacing/>
        <w:jc w:val="both"/>
        <w:rPr>
          <w:rFonts w:ascii="Arial" w:hAnsi="Arial" w:cs="Arial"/>
          <w:i/>
          <w:sz w:val="22"/>
          <w:szCs w:val="22"/>
          <w:u w:val="single"/>
          <w:lang w:val="it-IT"/>
        </w:rPr>
      </w:pPr>
      <w:r w:rsidRPr="0086553D">
        <w:rPr>
          <w:rFonts w:ascii="Arial" w:hAnsi="Arial" w:cs="Arial"/>
          <w:b/>
          <w:sz w:val="22"/>
          <w:szCs w:val="22"/>
          <w:lang w:val="it-IT"/>
        </w:rPr>
        <w:t>Troškovi nabavke opreme</w:t>
      </w:r>
      <w:r w:rsidRPr="0086553D">
        <w:rPr>
          <w:rFonts w:ascii="Arial" w:hAnsi="Arial" w:cs="Arial"/>
          <w:sz w:val="22"/>
          <w:szCs w:val="22"/>
          <w:lang w:val="it-IT"/>
        </w:rPr>
        <w:t xml:space="preserve"> koja je povezana isključivo sa istraživanjem predloženim u projektu. Navedeni troškovi mogu uključivati i specifičnu IT opremu i softverska rješenja ako su ona neophodna za sprovođenje predloženog istraživanja. Prihvatljivi su i troškovi povezani s nabavkom opreme (dostava, instalacija, kalibracija, edukacija za korištenje koju nudi dobavljač opreme). Pod stavku </w:t>
      </w:r>
      <w:r w:rsidRPr="0086553D">
        <w:rPr>
          <w:rFonts w:ascii="Arial" w:hAnsi="Arial" w:cs="Arial"/>
          <w:i/>
          <w:sz w:val="22"/>
          <w:szCs w:val="22"/>
          <w:lang w:val="it-IT"/>
        </w:rPr>
        <w:t>oprema</w:t>
      </w:r>
      <w:r w:rsidRPr="0086553D">
        <w:rPr>
          <w:rFonts w:ascii="Arial" w:hAnsi="Arial" w:cs="Arial"/>
          <w:sz w:val="22"/>
          <w:szCs w:val="22"/>
          <w:lang w:val="it-IT"/>
        </w:rPr>
        <w:t xml:space="preserve"> spada oprema čija je </w:t>
      </w:r>
      <w:r w:rsidRPr="0086553D">
        <w:rPr>
          <w:rFonts w:ascii="Arial" w:hAnsi="Arial" w:cs="Arial"/>
          <w:sz w:val="22"/>
          <w:szCs w:val="22"/>
          <w:lang w:val="it-IT"/>
        </w:rPr>
        <w:lastRenderedPageBreak/>
        <w:t xml:space="preserve">jedinična vrijednost veća od 300,00 € bez PDV-a. Podnosilac prijave treba da vodi računa o tome da je ta oprema zaista neophodna za sprovođenje projekta i mora obrazložiti da se bez te opreme projekat ne bi mogao realizovati. </w:t>
      </w:r>
      <w:r w:rsidRPr="0086553D">
        <w:rPr>
          <w:rFonts w:ascii="Arial" w:hAnsi="Arial" w:cs="Arial"/>
          <w:i/>
          <w:sz w:val="22"/>
          <w:szCs w:val="22"/>
          <w:u w:val="single"/>
          <w:lang w:val="it-IT"/>
        </w:rPr>
        <w:t xml:space="preserve">Pravo na nabavku opreme u vrijednosti iznad 1.500,00 € imaju samo Podnosilac prijave i obavezan partner iz Crne Gore. </w:t>
      </w:r>
    </w:p>
    <w:p w14:paraId="0F50D0EB" w14:textId="77777777" w:rsidR="005B2A3D" w:rsidRPr="0086553D" w:rsidRDefault="005B2A3D" w:rsidP="005B2A3D">
      <w:pPr>
        <w:pStyle w:val="ListParagraph"/>
        <w:jc w:val="both"/>
        <w:rPr>
          <w:rFonts w:ascii="Arial" w:hAnsi="Arial" w:cs="Arial"/>
          <w:sz w:val="22"/>
          <w:szCs w:val="22"/>
          <w:lang w:val="it-IT"/>
        </w:rPr>
      </w:pPr>
      <w:r w:rsidRPr="0086553D">
        <w:rPr>
          <w:rFonts w:ascii="Arial" w:hAnsi="Arial" w:cs="Arial"/>
          <w:i/>
          <w:sz w:val="22"/>
          <w:szCs w:val="22"/>
          <w:lang w:val="it-IT"/>
        </w:rPr>
        <w:t>Ukupan iznos troškova nabavke opreme ne smije biti veći od 50% ukupne vrijednosti projekta</w:t>
      </w:r>
      <w:r w:rsidRPr="0086553D">
        <w:rPr>
          <w:rFonts w:ascii="Arial" w:hAnsi="Arial" w:cs="Arial"/>
          <w:sz w:val="22"/>
          <w:szCs w:val="22"/>
          <w:lang w:val="it-IT"/>
        </w:rPr>
        <w:t>.</w:t>
      </w:r>
    </w:p>
    <w:p w14:paraId="2A6B70CF" w14:textId="77777777" w:rsidR="005B2A3D" w:rsidRPr="0086553D" w:rsidRDefault="005B2A3D" w:rsidP="004409C3">
      <w:pPr>
        <w:pStyle w:val="ListParagraph"/>
        <w:numPr>
          <w:ilvl w:val="0"/>
          <w:numId w:val="3"/>
        </w:numPr>
        <w:spacing w:after="160" w:line="259" w:lineRule="auto"/>
        <w:contextualSpacing/>
        <w:jc w:val="both"/>
        <w:rPr>
          <w:rFonts w:ascii="Arial" w:hAnsi="Arial" w:cs="Arial"/>
          <w:sz w:val="22"/>
          <w:szCs w:val="22"/>
          <w:lang w:val="it-IT"/>
        </w:rPr>
      </w:pPr>
      <w:r w:rsidRPr="0086553D">
        <w:rPr>
          <w:rFonts w:ascii="Arial" w:hAnsi="Arial" w:cs="Arial"/>
          <w:b/>
          <w:sz w:val="22"/>
          <w:szCs w:val="22"/>
          <w:lang w:val="it-IT"/>
        </w:rPr>
        <w:t>Troškovi korištenja opreme na drugoj instituciji prema važećem cjenovniku institucije, ako su neophodni za sprovođenje projekta</w:t>
      </w:r>
      <w:r w:rsidRPr="0086553D">
        <w:rPr>
          <w:rFonts w:ascii="Arial" w:hAnsi="Arial" w:cs="Arial"/>
          <w:sz w:val="22"/>
          <w:szCs w:val="22"/>
          <w:lang w:val="it-IT"/>
        </w:rPr>
        <w:t xml:space="preserve">. </w:t>
      </w:r>
      <w:r w:rsidRPr="0086553D">
        <w:rPr>
          <w:rFonts w:ascii="Arial" w:hAnsi="Arial" w:cs="Arial"/>
          <w:i/>
          <w:sz w:val="22"/>
          <w:szCs w:val="22"/>
          <w:u w:val="single"/>
          <w:lang w:val="it-IT"/>
        </w:rPr>
        <w:t>Pravo na korišćenje opreme na drugoj instituciji imaju samo Podnosilac prijave i obavezan partner iz Crne Gore.</w:t>
      </w:r>
    </w:p>
    <w:p w14:paraId="76D379D5" w14:textId="77777777" w:rsidR="005B2A3D" w:rsidRPr="0086553D" w:rsidRDefault="005B2A3D" w:rsidP="005B2A3D">
      <w:pPr>
        <w:pStyle w:val="ListParagraph"/>
        <w:jc w:val="both"/>
        <w:rPr>
          <w:rFonts w:ascii="Arial" w:hAnsi="Arial" w:cs="Arial"/>
          <w:i/>
          <w:sz w:val="22"/>
          <w:szCs w:val="22"/>
          <w:lang w:val="it-IT"/>
        </w:rPr>
      </w:pPr>
      <w:r w:rsidRPr="0086553D">
        <w:rPr>
          <w:rFonts w:ascii="Arial" w:hAnsi="Arial" w:cs="Arial"/>
          <w:i/>
          <w:sz w:val="22"/>
          <w:szCs w:val="22"/>
          <w:lang w:val="it-IT"/>
        </w:rPr>
        <w:t>Ukupan iznos troškova korištenja opreme na drugoj instituciji ne smije biti veći od 40% ukupne vrijednosti projekta.</w:t>
      </w:r>
    </w:p>
    <w:p w14:paraId="29F5C8E8" w14:textId="77777777" w:rsidR="005B2A3D" w:rsidRPr="0086553D" w:rsidRDefault="005B2A3D" w:rsidP="004409C3">
      <w:pPr>
        <w:pStyle w:val="ListParagraph"/>
        <w:numPr>
          <w:ilvl w:val="0"/>
          <w:numId w:val="3"/>
        </w:numPr>
        <w:spacing w:after="160" w:line="259" w:lineRule="auto"/>
        <w:contextualSpacing/>
        <w:jc w:val="both"/>
        <w:rPr>
          <w:rFonts w:ascii="Arial" w:hAnsi="Arial" w:cs="Arial"/>
          <w:sz w:val="22"/>
          <w:szCs w:val="22"/>
          <w:lang w:val="it-IT"/>
        </w:rPr>
      </w:pPr>
      <w:r w:rsidRPr="0086553D">
        <w:rPr>
          <w:rFonts w:ascii="Arial" w:hAnsi="Arial" w:cs="Arial"/>
          <w:b/>
          <w:sz w:val="22"/>
          <w:szCs w:val="22"/>
          <w:lang w:val="it-IT"/>
        </w:rPr>
        <w:t>Troškovi potrošnog materijala za potrebe projekta odnose se na materijale i uređaje čija je jedinična vrijednost manja od 300,00 € bez PDV-a</w:t>
      </w:r>
      <w:r w:rsidRPr="0086553D">
        <w:rPr>
          <w:rFonts w:ascii="Arial" w:hAnsi="Arial" w:cs="Arial"/>
          <w:sz w:val="22"/>
          <w:szCs w:val="22"/>
          <w:lang w:val="it-IT"/>
        </w:rPr>
        <w:t xml:space="preserve">. </w:t>
      </w:r>
      <w:r w:rsidRPr="0086553D">
        <w:rPr>
          <w:rFonts w:ascii="Arial" w:hAnsi="Arial" w:cs="Arial"/>
          <w:i/>
          <w:sz w:val="22"/>
          <w:szCs w:val="22"/>
          <w:u w:val="single"/>
          <w:lang w:val="it-IT"/>
        </w:rPr>
        <w:t>Pravo na nabavku potrošnog materijala imaju samo Podnosilac prijave i obavezan partner iz Crne Gore.</w:t>
      </w:r>
    </w:p>
    <w:p w14:paraId="55292EBE" w14:textId="77777777" w:rsidR="005B2A3D" w:rsidRPr="0086553D" w:rsidRDefault="005B2A3D" w:rsidP="005B2A3D">
      <w:pPr>
        <w:pStyle w:val="ListParagraph"/>
        <w:jc w:val="both"/>
        <w:rPr>
          <w:rFonts w:ascii="Arial" w:hAnsi="Arial" w:cs="Arial"/>
          <w:i/>
          <w:sz w:val="22"/>
          <w:szCs w:val="22"/>
          <w:lang w:val="it-IT"/>
        </w:rPr>
      </w:pPr>
      <w:r w:rsidRPr="0086553D">
        <w:rPr>
          <w:rFonts w:ascii="Arial" w:hAnsi="Arial" w:cs="Arial"/>
          <w:i/>
          <w:sz w:val="22"/>
          <w:szCs w:val="22"/>
          <w:lang w:val="it-IT"/>
        </w:rPr>
        <w:t>Ukupan iznos troškova potrošnog materijala ne smije biti veći od 30% ukupne vrijednosti projekta.</w:t>
      </w:r>
    </w:p>
    <w:p w14:paraId="27F30D49" w14:textId="1175A7FD" w:rsidR="005B2A3D" w:rsidRPr="0086553D" w:rsidRDefault="005B2A3D" w:rsidP="004409C3">
      <w:pPr>
        <w:pStyle w:val="ListParagraph"/>
        <w:numPr>
          <w:ilvl w:val="0"/>
          <w:numId w:val="3"/>
        </w:numPr>
        <w:spacing w:after="160" w:line="259" w:lineRule="auto"/>
        <w:contextualSpacing/>
        <w:jc w:val="both"/>
        <w:rPr>
          <w:rFonts w:ascii="Arial" w:hAnsi="Arial" w:cs="Arial"/>
          <w:sz w:val="22"/>
          <w:szCs w:val="22"/>
          <w:lang w:val="it-IT"/>
        </w:rPr>
      </w:pPr>
      <w:r w:rsidRPr="0086553D">
        <w:rPr>
          <w:rFonts w:ascii="Arial" w:hAnsi="Arial" w:cs="Arial"/>
          <w:b/>
          <w:sz w:val="22"/>
          <w:szCs w:val="22"/>
          <w:lang w:val="it-IT"/>
        </w:rPr>
        <w:t>Troškovi istraživačkog osoblja odnose se na novozaposlene koji će raditi na sprovođenju projekta, kao i na dopunski rad/honorare zaposlenih</w:t>
      </w:r>
      <w:r w:rsidRPr="0086553D">
        <w:rPr>
          <w:rFonts w:ascii="Arial" w:hAnsi="Arial" w:cs="Arial"/>
          <w:sz w:val="22"/>
          <w:szCs w:val="22"/>
          <w:lang w:val="it-IT"/>
        </w:rPr>
        <w:t xml:space="preserve">. </w:t>
      </w:r>
      <w:r w:rsidRPr="0086553D">
        <w:rPr>
          <w:rFonts w:ascii="Arial" w:hAnsi="Arial" w:cs="Arial"/>
          <w:bCs/>
          <w:i/>
          <w:iCs/>
          <w:sz w:val="22"/>
          <w:szCs w:val="22"/>
          <w:u w:val="single"/>
          <w:lang w:val="it-IT"/>
        </w:rPr>
        <w:t>Pravo na troškove istraživačkog osoblja imaju Podnosilac prijave i obavezni partner iz Crne Gore</w:t>
      </w:r>
      <w:r w:rsidRPr="0086553D">
        <w:rPr>
          <w:rFonts w:ascii="Arial" w:hAnsi="Arial" w:cs="Arial"/>
          <w:bCs/>
          <w:i/>
          <w:iCs/>
          <w:sz w:val="22"/>
          <w:szCs w:val="22"/>
          <w:lang w:val="it-IT"/>
        </w:rPr>
        <w:t>.</w:t>
      </w:r>
      <w:r w:rsidRPr="0086553D">
        <w:rPr>
          <w:rFonts w:ascii="Arial" w:hAnsi="Arial" w:cs="Arial"/>
          <w:sz w:val="22"/>
          <w:szCs w:val="22"/>
          <w:lang w:val="it-IT"/>
        </w:rPr>
        <w:t xml:space="preserve"> Pokriva se trošak za novozaposlene s kojima će Podnosilac prijave/partner potpisati Ugovoru o radu, te se priznaje “Bruto 2”, odnosno godišnja zarada, zajedno sa obaveznim socijalnim doprinosima zaposlenih. Ostali dodaci na platu, kao što su jubilarne nagrade, pokloni za djecu, regresi i sl. nijesu prihvatljivi za sufinansiranje sredstvima </w:t>
      </w:r>
      <w:r w:rsidR="00457501" w:rsidRPr="0086553D">
        <w:rPr>
          <w:rFonts w:ascii="Arial" w:hAnsi="Arial" w:cs="Arial"/>
          <w:sz w:val="22"/>
          <w:szCs w:val="22"/>
          <w:lang w:val="it-IT"/>
        </w:rPr>
        <w:t>Konkursa</w:t>
      </w:r>
      <w:r w:rsidRPr="0086553D">
        <w:rPr>
          <w:rFonts w:ascii="Arial" w:hAnsi="Arial" w:cs="Arial"/>
          <w:sz w:val="22"/>
          <w:szCs w:val="22"/>
          <w:lang w:val="it-IT"/>
        </w:rPr>
        <w:t>. Za postojeće zaposlene dozvoljava se ugovaranje dopunskog rada/isplata honorara, koji se mogu finansirati u iznosu do najviše 30% od “Bruto 2” plate</w:t>
      </w:r>
      <w:r w:rsidRPr="0086553D">
        <w:rPr>
          <w:rStyle w:val="FootnoteReference"/>
          <w:rFonts w:ascii="Arial" w:hAnsi="Arial" w:cs="Arial"/>
          <w:sz w:val="22"/>
          <w:szCs w:val="22"/>
          <w:lang w:val="it-IT"/>
        </w:rPr>
        <w:footnoteReference w:id="1"/>
      </w:r>
      <w:r w:rsidRPr="0086553D">
        <w:rPr>
          <w:rFonts w:ascii="Arial" w:hAnsi="Arial" w:cs="Arial"/>
          <w:sz w:val="22"/>
          <w:szCs w:val="22"/>
          <w:lang w:val="it-IT"/>
        </w:rPr>
        <w:t xml:space="preserve">.  </w:t>
      </w:r>
    </w:p>
    <w:p w14:paraId="32517054" w14:textId="77777777" w:rsidR="005B2A3D" w:rsidRPr="0086553D" w:rsidRDefault="005B2A3D" w:rsidP="005B2A3D">
      <w:pPr>
        <w:pStyle w:val="ListParagraph"/>
        <w:jc w:val="both"/>
        <w:rPr>
          <w:rFonts w:ascii="Arial" w:hAnsi="Arial" w:cs="Arial"/>
          <w:i/>
          <w:sz w:val="22"/>
          <w:szCs w:val="22"/>
          <w:lang w:val="it-IT"/>
        </w:rPr>
      </w:pPr>
      <w:r w:rsidRPr="0086553D">
        <w:rPr>
          <w:rFonts w:ascii="Arial" w:hAnsi="Arial" w:cs="Arial"/>
          <w:i/>
          <w:sz w:val="22"/>
          <w:szCs w:val="22"/>
          <w:lang w:val="it-IT"/>
        </w:rPr>
        <w:t>Ukupan iznos troškova istraživačkog osoblja ne smije biti veći od 30% ukupne vrijednosti projekta na projektima koji ne predviđaju nova zapošljavanja, odnosno ne smije biti veći od 40% ukupne vrijednosti projekta na projektima koju utvrđuju nova zapošljavanja.</w:t>
      </w:r>
    </w:p>
    <w:p w14:paraId="794F12F0" w14:textId="77777777" w:rsidR="005B2A3D" w:rsidRPr="0086553D" w:rsidRDefault="005B2A3D" w:rsidP="004409C3">
      <w:pPr>
        <w:pStyle w:val="ListParagraph"/>
        <w:numPr>
          <w:ilvl w:val="0"/>
          <w:numId w:val="3"/>
        </w:numPr>
        <w:spacing w:after="160" w:line="259" w:lineRule="auto"/>
        <w:contextualSpacing/>
        <w:jc w:val="both"/>
        <w:rPr>
          <w:rFonts w:ascii="Arial" w:hAnsi="Arial" w:cs="Arial"/>
          <w:i/>
          <w:sz w:val="22"/>
          <w:szCs w:val="22"/>
          <w:lang w:val="it-IT"/>
        </w:rPr>
      </w:pPr>
      <w:r w:rsidRPr="0086553D">
        <w:rPr>
          <w:rFonts w:ascii="Arial" w:hAnsi="Arial" w:cs="Arial"/>
          <w:b/>
          <w:sz w:val="22"/>
          <w:szCs w:val="22"/>
          <w:lang w:val="it-IT"/>
        </w:rPr>
        <w:t>Troškovi kratkoročnih i srednjoročnih mobilnosti povezanih sa sprovođenjem projekta</w:t>
      </w:r>
      <w:r w:rsidRPr="0086553D">
        <w:rPr>
          <w:rFonts w:ascii="Arial" w:hAnsi="Arial" w:cs="Arial"/>
          <w:sz w:val="22"/>
          <w:szCs w:val="22"/>
          <w:lang w:val="it-IT"/>
        </w:rPr>
        <w:t xml:space="preserve"> koji uključuju dnevnice (isključivo za kratkoročna putovanja), troškove smještaja, troškove prevoza i kotizacije. </w:t>
      </w:r>
    </w:p>
    <w:p w14:paraId="69968BE1" w14:textId="77777777" w:rsidR="005B2A3D" w:rsidRPr="0086553D" w:rsidRDefault="005B2A3D" w:rsidP="005B2A3D">
      <w:pPr>
        <w:pStyle w:val="ListParagraph"/>
        <w:jc w:val="both"/>
        <w:rPr>
          <w:rFonts w:ascii="Arial" w:hAnsi="Arial" w:cs="Arial"/>
          <w:i/>
          <w:sz w:val="22"/>
          <w:szCs w:val="22"/>
          <w:lang w:val="it-IT"/>
        </w:rPr>
      </w:pPr>
      <w:r w:rsidRPr="0086553D">
        <w:rPr>
          <w:rFonts w:ascii="Arial" w:hAnsi="Arial" w:cs="Arial"/>
          <w:i/>
          <w:sz w:val="22"/>
          <w:szCs w:val="22"/>
          <w:lang w:val="it-IT"/>
        </w:rPr>
        <w:t>Ukupan iznos troškova mobilnosti ne smije biti veći od 20% ukupne vrijednosti projekta.</w:t>
      </w:r>
    </w:p>
    <w:p w14:paraId="4F8118F8" w14:textId="77777777" w:rsidR="005B2A3D" w:rsidRPr="0086553D" w:rsidRDefault="005B2A3D" w:rsidP="004409C3">
      <w:pPr>
        <w:pStyle w:val="ListParagraph"/>
        <w:numPr>
          <w:ilvl w:val="0"/>
          <w:numId w:val="3"/>
        </w:numPr>
        <w:spacing w:after="160" w:line="259" w:lineRule="auto"/>
        <w:contextualSpacing/>
        <w:jc w:val="both"/>
        <w:rPr>
          <w:rFonts w:ascii="Arial" w:hAnsi="Arial" w:cs="Arial"/>
          <w:sz w:val="22"/>
          <w:szCs w:val="22"/>
          <w:lang w:val="it-IT"/>
        </w:rPr>
      </w:pPr>
      <w:r w:rsidRPr="0086553D">
        <w:rPr>
          <w:rFonts w:ascii="Arial" w:hAnsi="Arial" w:cs="Arial"/>
          <w:b/>
          <w:sz w:val="22"/>
          <w:szCs w:val="22"/>
          <w:lang w:val="it-IT"/>
        </w:rPr>
        <w:t>Troškovi pratećih konsultantskih usluga</w:t>
      </w:r>
      <w:r w:rsidRPr="0086553D">
        <w:rPr>
          <w:rFonts w:ascii="Arial" w:hAnsi="Arial" w:cs="Arial"/>
          <w:sz w:val="22"/>
          <w:szCs w:val="22"/>
          <w:lang w:val="it-IT"/>
        </w:rPr>
        <w:t xml:space="preserve"> odnose se na one usluge za koje projektni tim ne posjeduje ekspertizu, a neophodne su za sprovođenje projekata. Troškovi pratećih konsultantskih usluga mogu uključivati: troškove izrade i analize naučnih rezultata, savjetovanja o komercijalizaciji naučnih rezultata i sl.</w:t>
      </w:r>
    </w:p>
    <w:p w14:paraId="26A7C0F4" w14:textId="77777777" w:rsidR="005B2A3D" w:rsidRPr="0086553D" w:rsidRDefault="005B2A3D" w:rsidP="005B2A3D">
      <w:pPr>
        <w:pStyle w:val="ListParagraph"/>
        <w:jc w:val="both"/>
        <w:rPr>
          <w:rFonts w:ascii="Arial" w:hAnsi="Arial" w:cs="Arial"/>
          <w:sz w:val="22"/>
          <w:szCs w:val="22"/>
          <w:lang w:val="it-IT"/>
        </w:rPr>
      </w:pPr>
      <w:r w:rsidRPr="0086553D">
        <w:rPr>
          <w:rFonts w:ascii="Arial" w:hAnsi="Arial" w:cs="Arial"/>
          <w:i/>
          <w:sz w:val="22"/>
          <w:szCs w:val="22"/>
          <w:lang w:val="it-IT"/>
        </w:rPr>
        <w:t>Ukupan iznos troškova pratećih konsultantskih usluga ne smije biti veći od 20% ukupne vrijednosti projekta.</w:t>
      </w:r>
    </w:p>
    <w:p w14:paraId="0CA228D6" w14:textId="77777777" w:rsidR="005B2A3D" w:rsidRPr="0086553D" w:rsidRDefault="005B2A3D" w:rsidP="004409C3">
      <w:pPr>
        <w:pStyle w:val="ListParagraph"/>
        <w:numPr>
          <w:ilvl w:val="0"/>
          <w:numId w:val="3"/>
        </w:numPr>
        <w:spacing w:after="160" w:line="259" w:lineRule="auto"/>
        <w:contextualSpacing/>
        <w:jc w:val="both"/>
        <w:rPr>
          <w:rFonts w:ascii="Arial" w:hAnsi="Arial" w:cs="Arial"/>
          <w:i/>
          <w:sz w:val="22"/>
          <w:szCs w:val="22"/>
          <w:u w:val="single"/>
          <w:lang w:val="it-IT"/>
        </w:rPr>
      </w:pPr>
      <w:r w:rsidRPr="0086553D">
        <w:rPr>
          <w:rFonts w:ascii="Arial" w:hAnsi="Arial" w:cs="Arial"/>
          <w:b/>
          <w:sz w:val="22"/>
          <w:szCs w:val="22"/>
          <w:lang w:val="it-IT"/>
        </w:rPr>
        <w:t>Troškovi diseminacije</w:t>
      </w:r>
      <w:r w:rsidRPr="0086553D">
        <w:rPr>
          <w:rFonts w:ascii="Arial" w:hAnsi="Arial" w:cs="Arial"/>
          <w:sz w:val="22"/>
          <w:szCs w:val="22"/>
          <w:lang w:val="it-IT"/>
        </w:rPr>
        <w:t xml:space="preserve">, koji uključuju troškove objave naučnih radova, lekture, kotizacije, povezani putni troškovi, troškovi smještaja i dnevnice, troškovi organizacije radionica/konferencija iz tematike predloženog projekta. </w:t>
      </w:r>
      <w:r w:rsidRPr="0086553D">
        <w:rPr>
          <w:rFonts w:ascii="Arial" w:hAnsi="Arial" w:cs="Arial"/>
          <w:bCs/>
          <w:i/>
          <w:iCs/>
          <w:sz w:val="22"/>
          <w:szCs w:val="22"/>
          <w:u w:val="single"/>
          <w:lang w:val="it-IT"/>
        </w:rPr>
        <w:t>Pravo na troškove diseminacije imaju Podnosilac prijave i obavezni partner iz Crne Gore.</w:t>
      </w:r>
    </w:p>
    <w:p w14:paraId="44054533" w14:textId="77777777" w:rsidR="005B2A3D" w:rsidRPr="0086553D" w:rsidRDefault="005B2A3D" w:rsidP="005B2A3D">
      <w:pPr>
        <w:pStyle w:val="ListParagraph"/>
        <w:jc w:val="both"/>
        <w:rPr>
          <w:rFonts w:ascii="Arial" w:hAnsi="Arial" w:cs="Arial"/>
          <w:sz w:val="22"/>
          <w:szCs w:val="22"/>
          <w:lang w:val="it-IT"/>
        </w:rPr>
      </w:pPr>
      <w:r w:rsidRPr="0086553D">
        <w:rPr>
          <w:rFonts w:ascii="Arial" w:hAnsi="Arial" w:cs="Arial"/>
          <w:i/>
          <w:sz w:val="22"/>
          <w:szCs w:val="22"/>
          <w:lang w:val="it-IT"/>
        </w:rPr>
        <w:t>Ukupan iznos troškova diseminacije ne smije biti veći od 20% ukupne vrijednosti projekta.</w:t>
      </w:r>
    </w:p>
    <w:p w14:paraId="193C9CDB" w14:textId="705D6DB7" w:rsidR="005B2A3D" w:rsidRPr="0086553D" w:rsidRDefault="005B2A3D" w:rsidP="004409C3">
      <w:pPr>
        <w:pStyle w:val="ListParagraph"/>
        <w:numPr>
          <w:ilvl w:val="0"/>
          <w:numId w:val="3"/>
        </w:numPr>
        <w:spacing w:after="160" w:line="259" w:lineRule="auto"/>
        <w:contextualSpacing/>
        <w:jc w:val="both"/>
        <w:rPr>
          <w:rFonts w:ascii="Arial" w:hAnsi="Arial" w:cs="Arial"/>
          <w:sz w:val="22"/>
          <w:szCs w:val="22"/>
          <w:lang w:val="it-IT"/>
        </w:rPr>
      </w:pPr>
      <w:r w:rsidRPr="0086553D">
        <w:rPr>
          <w:rFonts w:ascii="Arial" w:hAnsi="Arial" w:cs="Arial"/>
          <w:b/>
          <w:sz w:val="22"/>
          <w:szCs w:val="22"/>
          <w:lang w:val="it-IT"/>
        </w:rPr>
        <w:t>PDV na prihvatljive troškove za koje Podnosilac prijave/</w:t>
      </w:r>
      <w:r w:rsidR="00443F35">
        <w:rPr>
          <w:rFonts w:ascii="Arial" w:hAnsi="Arial" w:cs="Arial"/>
          <w:b/>
          <w:sz w:val="22"/>
          <w:szCs w:val="22"/>
          <w:lang w:val="it-IT"/>
        </w:rPr>
        <w:t xml:space="preserve">obavezni </w:t>
      </w:r>
      <w:r w:rsidRPr="0086553D">
        <w:rPr>
          <w:rFonts w:ascii="Arial" w:hAnsi="Arial" w:cs="Arial"/>
          <w:b/>
          <w:sz w:val="22"/>
          <w:szCs w:val="22"/>
          <w:lang w:val="it-IT"/>
        </w:rPr>
        <w:t xml:space="preserve">partner </w:t>
      </w:r>
      <w:r w:rsidR="00443F35">
        <w:rPr>
          <w:rFonts w:ascii="Arial" w:hAnsi="Arial" w:cs="Arial"/>
          <w:b/>
          <w:sz w:val="22"/>
          <w:szCs w:val="22"/>
          <w:lang w:val="it-IT"/>
        </w:rPr>
        <w:t xml:space="preserve">iz Crne Gore </w:t>
      </w:r>
      <w:bookmarkStart w:id="2" w:name="_GoBack"/>
      <w:bookmarkEnd w:id="2"/>
      <w:r w:rsidRPr="0086553D">
        <w:rPr>
          <w:rFonts w:ascii="Arial" w:hAnsi="Arial" w:cs="Arial"/>
          <w:b/>
          <w:sz w:val="22"/>
          <w:szCs w:val="22"/>
          <w:lang w:val="it-IT"/>
        </w:rPr>
        <w:t>ne može omogućiti  povraćaj</w:t>
      </w:r>
      <w:r w:rsidRPr="0086553D">
        <w:rPr>
          <w:rFonts w:ascii="Arial" w:hAnsi="Arial" w:cs="Arial"/>
          <w:sz w:val="22"/>
          <w:szCs w:val="22"/>
          <w:lang w:val="it-IT"/>
        </w:rPr>
        <w:t>.</w:t>
      </w:r>
    </w:p>
    <w:p w14:paraId="455A438B" w14:textId="77777777" w:rsidR="005B2A3D" w:rsidRPr="0086553D" w:rsidRDefault="005B2A3D" w:rsidP="005B2A3D">
      <w:pPr>
        <w:pStyle w:val="ListParagraph"/>
        <w:jc w:val="both"/>
        <w:rPr>
          <w:rFonts w:ascii="Arial" w:hAnsi="Arial" w:cs="Arial"/>
          <w:sz w:val="22"/>
          <w:szCs w:val="22"/>
          <w:lang w:val="it-IT"/>
        </w:rPr>
      </w:pPr>
    </w:p>
    <w:p w14:paraId="087FDCF0" w14:textId="77777777" w:rsidR="005B2A3D" w:rsidRPr="0086553D" w:rsidRDefault="005B2A3D" w:rsidP="005B2A3D">
      <w:pPr>
        <w:pStyle w:val="ListParagraph"/>
        <w:jc w:val="both"/>
        <w:rPr>
          <w:rFonts w:ascii="Arial" w:hAnsi="Arial" w:cs="Arial"/>
          <w:sz w:val="22"/>
          <w:szCs w:val="22"/>
          <w:lang w:val="it-IT"/>
        </w:rPr>
      </w:pPr>
    </w:p>
    <w:p w14:paraId="2C4B9ADC" w14:textId="77777777" w:rsidR="005B2A3D" w:rsidRPr="0086553D" w:rsidRDefault="005B2A3D" w:rsidP="004409C3">
      <w:pPr>
        <w:pStyle w:val="ListParagraph"/>
        <w:numPr>
          <w:ilvl w:val="0"/>
          <w:numId w:val="4"/>
        </w:numPr>
        <w:spacing w:after="160" w:line="259" w:lineRule="auto"/>
        <w:contextualSpacing/>
        <w:jc w:val="both"/>
        <w:rPr>
          <w:rFonts w:ascii="Arial" w:hAnsi="Arial" w:cs="Arial"/>
          <w:b/>
          <w:sz w:val="22"/>
          <w:szCs w:val="22"/>
          <w:lang w:val="it-IT"/>
        </w:rPr>
      </w:pPr>
      <w:r w:rsidRPr="0086553D">
        <w:rPr>
          <w:rFonts w:ascii="Arial" w:hAnsi="Arial" w:cs="Arial"/>
          <w:b/>
          <w:sz w:val="22"/>
          <w:szCs w:val="22"/>
          <w:lang w:val="it-IT"/>
        </w:rPr>
        <w:t>Indirektni troškovi</w:t>
      </w:r>
    </w:p>
    <w:p w14:paraId="6B80C22F" w14:textId="77777777" w:rsidR="005B2A3D" w:rsidRPr="0086553D" w:rsidRDefault="005B2A3D" w:rsidP="005B2A3D">
      <w:pPr>
        <w:rPr>
          <w:rFonts w:ascii="Arial" w:hAnsi="Arial" w:cs="Arial"/>
          <w:i/>
          <w:sz w:val="22"/>
          <w:u w:val="single"/>
          <w:lang w:val="it-IT"/>
        </w:rPr>
      </w:pPr>
      <w:r w:rsidRPr="0086553D">
        <w:rPr>
          <w:rFonts w:ascii="Arial" w:hAnsi="Arial" w:cs="Arial"/>
          <w:sz w:val="22"/>
          <w:lang w:val="it-IT"/>
        </w:rPr>
        <w:t xml:space="preserve">Indirektni troškovi nastali kao posljedica sprovođenja projekta kod Podnosioca prijave mogu biti do 10% ukupne vrijednosti projekta. </w:t>
      </w:r>
      <w:r w:rsidRPr="0086553D">
        <w:rPr>
          <w:rFonts w:ascii="Arial" w:hAnsi="Arial" w:cs="Arial"/>
          <w:i/>
          <w:sz w:val="22"/>
          <w:u w:val="single"/>
          <w:lang w:val="it-IT"/>
        </w:rPr>
        <w:t>Pravo na indirektne troškove ima isključivo Podnosilac prijave.</w:t>
      </w:r>
    </w:p>
    <w:p w14:paraId="45A6843A" w14:textId="77777777" w:rsidR="005B2A3D" w:rsidRPr="0086553D" w:rsidRDefault="005B2A3D" w:rsidP="005B2A3D">
      <w:pPr>
        <w:rPr>
          <w:rFonts w:ascii="Arial" w:hAnsi="Arial" w:cs="Arial"/>
          <w:sz w:val="22"/>
          <w:lang w:val="it-IT"/>
        </w:rPr>
      </w:pPr>
      <w:r w:rsidRPr="0086553D">
        <w:rPr>
          <w:rFonts w:ascii="Arial" w:hAnsi="Arial" w:cs="Arial"/>
          <w:sz w:val="22"/>
          <w:lang w:val="it-IT"/>
        </w:rPr>
        <w:t xml:space="preserve">Indirektni troškovi nastali sprovođenjem projekta se ne pravdaju kroz Finansijski izvještaj i mogu uključivati: </w:t>
      </w:r>
    </w:p>
    <w:p w14:paraId="202B885A" w14:textId="77777777" w:rsidR="005B2A3D" w:rsidRPr="0086553D" w:rsidRDefault="005B2A3D" w:rsidP="004409C3">
      <w:pPr>
        <w:pStyle w:val="ListParagraph"/>
        <w:numPr>
          <w:ilvl w:val="0"/>
          <w:numId w:val="5"/>
        </w:numPr>
        <w:spacing w:after="160" w:line="259" w:lineRule="auto"/>
        <w:contextualSpacing/>
        <w:jc w:val="both"/>
        <w:rPr>
          <w:rFonts w:ascii="Arial" w:hAnsi="Arial" w:cs="Arial"/>
          <w:sz w:val="22"/>
          <w:szCs w:val="22"/>
          <w:lang w:val="it-IT"/>
        </w:rPr>
      </w:pPr>
      <w:r w:rsidRPr="0086553D">
        <w:rPr>
          <w:rFonts w:ascii="Arial" w:hAnsi="Arial" w:cs="Arial"/>
          <w:sz w:val="22"/>
          <w:szCs w:val="22"/>
          <w:lang w:val="it-IT"/>
        </w:rPr>
        <w:t>troškove održavanja prostora (zakonom propisani periodični pregledi, zamjena utrošenih materijala i elemenata, periodični i vanredni radovi i popravke);</w:t>
      </w:r>
    </w:p>
    <w:p w14:paraId="411AB206" w14:textId="77777777" w:rsidR="005B2A3D" w:rsidRPr="0086553D" w:rsidRDefault="005B2A3D" w:rsidP="004409C3">
      <w:pPr>
        <w:pStyle w:val="ListParagraph"/>
        <w:numPr>
          <w:ilvl w:val="0"/>
          <w:numId w:val="5"/>
        </w:numPr>
        <w:spacing w:after="160" w:line="259" w:lineRule="auto"/>
        <w:contextualSpacing/>
        <w:jc w:val="both"/>
        <w:rPr>
          <w:rFonts w:ascii="Arial" w:hAnsi="Arial" w:cs="Arial"/>
          <w:sz w:val="22"/>
          <w:szCs w:val="22"/>
          <w:lang w:val="it-IT"/>
        </w:rPr>
      </w:pPr>
      <w:r w:rsidRPr="0086553D">
        <w:rPr>
          <w:rFonts w:ascii="Arial" w:hAnsi="Arial" w:cs="Arial"/>
          <w:sz w:val="22"/>
          <w:szCs w:val="22"/>
          <w:lang w:val="it-IT"/>
        </w:rPr>
        <w:t>režijske troškove koji uključuju grijanje/hlađenje, struju, vodu, odvoz otpada;</w:t>
      </w:r>
    </w:p>
    <w:p w14:paraId="382C550A" w14:textId="77777777" w:rsidR="005B2A3D" w:rsidRPr="0086553D" w:rsidRDefault="005B2A3D" w:rsidP="004409C3">
      <w:pPr>
        <w:pStyle w:val="ListParagraph"/>
        <w:numPr>
          <w:ilvl w:val="0"/>
          <w:numId w:val="5"/>
        </w:numPr>
        <w:spacing w:after="160" w:line="259" w:lineRule="auto"/>
        <w:contextualSpacing/>
        <w:jc w:val="both"/>
        <w:rPr>
          <w:rFonts w:ascii="Arial" w:hAnsi="Arial" w:cs="Arial"/>
          <w:sz w:val="22"/>
          <w:szCs w:val="22"/>
          <w:lang w:val="it-IT"/>
        </w:rPr>
      </w:pPr>
      <w:r w:rsidRPr="0086553D">
        <w:rPr>
          <w:rFonts w:ascii="Arial" w:hAnsi="Arial" w:cs="Arial"/>
          <w:sz w:val="22"/>
          <w:szCs w:val="22"/>
          <w:lang w:val="it-IT"/>
        </w:rPr>
        <w:t>troškove koji su u vezi sa nabavkom opreme kao što su: carinski i administrativni troškovi, troškovi špedicije, skladištenja i manipulacije i dr; i</w:t>
      </w:r>
    </w:p>
    <w:p w14:paraId="5E559D5D" w14:textId="77777777" w:rsidR="005B2A3D" w:rsidRPr="0086553D" w:rsidRDefault="005B2A3D" w:rsidP="004409C3">
      <w:pPr>
        <w:pStyle w:val="ListParagraph"/>
        <w:numPr>
          <w:ilvl w:val="0"/>
          <w:numId w:val="5"/>
        </w:numPr>
        <w:spacing w:after="160" w:line="259" w:lineRule="auto"/>
        <w:contextualSpacing/>
        <w:jc w:val="both"/>
        <w:rPr>
          <w:rFonts w:ascii="Arial" w:hAnsi="Arial" w:cs="Arial"/>
          <w:sz w:val="22"/>
          <w:szCs w:val="22"/>
          <w:lang w:val="it-IT"/>
        </w:rPr>
      </w:pPr>
      <w:r w:rsidRPr="0086553D">
        <w:rPr>
          <w:rFonts w:ascii="Arial" w:hAnsi="Arial" w:cs="Arial"/>
          <w:sz w:val="22"/>
          <w:szCs w:val="22"/>
          <w:lang w:val="it-IT"/>
        </w:rPr>
        <w:t>troškove sitnog inventara.</w:t>
      </w:r>
    </w:p>
    <w:p w14:paraId="264D45DA" w14:textId="60E11105" w:rsidR="005B2A3D" w:rsidRDefault="005B2A3D" w:rsidP="005B2A3D">
      <w:pPr>
        <w:rPr>
          <w:rFonts w:ascii="Arial" w:hAnsi="Arial" w:cs="Arial"/>
          <w:sz w:val="22"/>
        </w:rPr>
      </w:pPr>
      <w:r w:rsidRPr="0086553D">
        <w:rPr>
          <w:rFonts w:ascii="Arial" w:hAnsi="Arial" w:cs="Arial"/>
          <w:sz w:val="22"/>
        </w:rPr>
        <w:t>Neprihvatljivim troškovima smatraju se svi troškovi koji se ne mogu svrstati u navedene prihvatljive troškove.</w:t>
      </w:r>
    </w:p>
    <w:p w14:paraId="76C604C6" w14:textId="77777777" w:rsidR="00AB3772" w:rsidRPr="0086553D" w:rsidRDefault="00AB3772" w:rsidP="00AB3772">
      <w:pPr>
        <w:rPr>
          <w:rFonts w:ascii="Arial" w:hAnsi="Arial" w:cs="Arial"/>
          <w:b/>
          <w:sz w:val="22"/>
        </w:rPr>
      </w:pPr>
      <w:r w:rsidRPr="0086553D">
        <w:rPr>
          <w:rFonts w:ascii="Arial" w:hAnsi="Arial" w:cs="Arial"/>
          <w:b/>
          <w:sz w:val="22"/>
        </w:rPr>
        <w:t>VI Uslovi za prijavljivanje na Konkurs</w:t>
      </w:r>
    </w:p>
    <w:p w14:paraId="0B58476F" w14:textId="61857BD7" w:rsidR="00AB3772" w:rsidRPr="0086553D" w:rsidRDefault="00AB3772" w:rsidP="00AB3772">
      <w:pPr>
        <w:pStyle w:val="Heading2"/>
        <w:rPr>
          <w:rFonts w:ascii="Arial" w:hAnsi="Arial" w:cs="Arial"/>
          <w:b/>
          <w:bCs/>
          <w:color w:val="auto"/>
          <w:sz w:val="22"/>
          <w:szCs w:val="22"/>
          <w:lang w:val="sr-Latn-ME"/>
        </w:rPr>
      </w:pPr>
      <w:r w:rsidRPr="0086553D">
        <w:rPr>
          <w:rFonts w:ascii="Arial" w:hAnsi="Arial" w:cs="Arial"/>
          <w:b/>
          <w:bCs/>
          <w:color w:val="auto"/>
          <w:sz w:val="22"/>
          <w:szCs w:val="22"/>
          <w:lang w:val="sr-Latn-ME"/>
        </w:rPr>
        <w:t>Podnosilac prijave i partneri</w:t>
      </w:r>
      <w:r w:rsidRPr="0086553D">
        <w:rPr>
          <w:rFonts w:ascii="Arial" w:hAnsi="Arial" w:cs="Arial"/>
          <w:color w:val="auto"/>
          <w:sz w:val="22"/>
          <w:szCs w:val="22"/>
          <w:lang w:val="sr-Latn-ME"/>
        </w:rPr>
        <w:t xml:space="preserve"> </w:t>
      </w:r>
    </w:p>
    <w:p w14:paraId="14A55504" w14:textId="77777777" w:rsidR="00780403" w:rsidRDefault="00780403" w:rsidP="00AB3772">
      <w:pPr>
        <w:pStyle w:val="Heading3"/>
        <w:rPr>
          <w:rFonts w:ascii="Arial" w:eastAsiaTheme="minorHAnsi" w:hAnsi="Arial" w:cs="Arial"/>
          <w:color w:val="auto"/>
          <w:sz w:val="22"/>
          <w:szCs w:val="22"/>
          <w:lang w:val="sr-Latn-ME"/>
        </w:rPr>
      </w:pPr>
      <w:bookmarkStart w:id="3" w:name="_Toc177976611"/>
    </w:p>
    <w:p w14:paraId="5E4B9D36" w14:textId="4BD06451" w:rsidR="00AB3772" w:rsidRPr="0086553D" w:rsidRDefault="00AB3772" w:rsidP="00AB3772">
      <w:pPr>
        <w:pStyle w:val="Heading3"/>
        <w:rPr>
          <w:rFonts w:ascii="Arial" w:hAnsi="Arial" w:cs="Arial"/>
          <w:b/>
          <w:color w:val="auto"/>
          <w:sz w:val="22"/>
          <w:szCs w:val="22"/>
          <w:lang w:val="sr-Latn-ME"/>
        </w:rPr>
      </w:pPr>
      <w:proofErr w:type="spellStart"/>
      <w:r w:rsidRPr="0086553D">
        <w:rPr>
          <w:rFonts w:ascii="Arial" w:hAnsi="Arial" w:cs="Arial"/>
          <w:b/>
          <w:color w:val="auto"/>
          <w:sz w:val="22"/>
          <w:szCs w:val="22"/>
        </w:rPr>
        <w:t>Podnosilac</w:t>
      </w:r>
      <w:proofErr w:type="spellEnd"/>
      <w:r w:rsidRPr="0086553D">
        <w:rPr>
          <w:rFonts w:ascii="Arial" w:hAnsi="Arial" w:cs="Arial"/>
          <w:b/>
          <w:color w:val="auto"/>
          <w:sz w:val="22"/>
          <w:szCs w:val="22"/>
          <w:lang w:val="sr-Latn-ME"/>
        </w:rPr>
        <w:t xml:space="preserve"> </w:t>
      </w:r>
      <w:proofErr w:type="spellStart"/>
      <w:r w:rsidRPr="0086553D">
        <w:rPr>
          <w:rFonts w:ascii="Arial" w:hAnsi="Arial" w:cs="Arial"/>
          <w:b/>
          <w:color w:val="auto"/>
          <w:sz w:val="22"/>
          <w:szCs w:val="22"/>
        </w:rPr>
        <w:t>prijave</w:t>
      </w:r>
      <w:bookmarkEnd w:id="3"/>
      <w:proofErr w:type="spellEnd"/>
    </w:p>
    <w:p w14:paraId="0E315BE2" w14:textId="77777777" w:rsidR="00AB3772" w:rsidRPr="0086553D" w:rsidRDefault="00AB3772" w:rsidP="00AB3772">
      <w:pPr>
        <w:spacing w:line="276" w:lineRule="auto"/>
        <w:contextualSpacing/>
        <w:rPr>
          <w:rFonts w:ascii="Arial" w:hAnsi="Arial" w:cs="Arial"/>
          <w:sz w:val="22"/>
        </w:rPr>
      </w:pPr>
      <w:r w:rsidRPr="0086553D">
        <w:rPr>
          <w:rFonts w:ascii="Arial" w:hAnsi="Arial" w:cs="Arial"/>
          <w:sz w:val="22"/>
        </w:rPr>
        <w:t xml:space="preserve">Podnosilac prijave </w:t>
      </w:r>
      <w:r w:rsidRPr="0086553D">
        <w:rPr>
          <w:rFonts w:ascii="Arial" w:hAnsi="Arial" w:cs="Arial"/>
          <w:b/>
          <w:sz w:val="22"/>
        </w:rPr>
        <w:t>mora biti licencirana naučnoistraživačka ustanova</w:t>
      </w:r>
      <w:r w:rsidRPr="0086553D">
        <w:rPr>
          <w:rFonts w:ascii="Arial" w:hAnsi="Arial" w:cs="Arial"/>
          <w:sz w:val="22"/>
        </w:rPr>
        <w:t xml:space="preserve"> sa sjedištem u Crnoj Gori u skladu sa Zakonom o naučnoistraživačkoj djelatnosti („Službeni list Crne Gore“, br. 80/2010, 40/2011, 57/2014 i 82/2020).</w:t>
      </w:r>
    </w:p>
    <w:p w14:paraId="169EB1F7" w14:textId="77777777" w:rsidR="00AB3772" w:rsidRPr="0086553D" w:rsidRDefault="00AB3772" w:rsidP="00AB3772">
      <w:pPr>
        <w:spacing w:line="276" w:lineRule="auto"/>
        <w:contextualSpacing/>
        <w:rPr>
          <w:rFonts w:ascii="Arial" w:eastAsia="Times New Roman" w:hAnsi="Arial" w:cs="Arial"/>
          <w:color w:val="000000"/>
          <w:sz w:val="22"/>
          <w:lang w:val="hr-HR"/>
        </w:rPr>
      </w:pPr>
    </w:p>
    <w:p w14:paraId="611E016F" w14:textId="77777777" w:rsidR="00AB3772" w:rsidRPr="0086553D" w:rsidRDefault="00AB3772" w:rsidP="00AB3772">
      <w:pPr>
        <w:spacing w:line="276" w:lineRule="auto"/>
        <w:contextualSpacing/>
        <w:rPr>
          <w:rFonts w:ascii="Arial" w:eastAsia="Times New Roman" w:hAnsi="Arial" w:cs="Arial"/>
          <w:color w:val="000000"/>
          <w:sz w:val="22"/>
          <w:lang w:val="hr-HR"/>
        </w:rPr>
      </w:pPr>
      <w:r w:rsidRPr="0086553D">
        <w:rPr>
          <w:rFonts w:ascii="Arial" w:eastAsia="Times New Roman" w:hAnsi="Arial" w:cs="Arial"/>
          <w:color w:val="000000"/>
          <w:sz w:val="22"/>
          <w:lang w:val="hr-HR"/>
        </w:rPr>
        <w:t>Dodatno, zavisno od vrste ustanove, moraju biti ispunjeni sljedeći uslovi:</w:t>
      </w:r>
    </w:p>
    <w:p w14:paraId="5729DBB6" w14:textId="77777777" w:rsidR="00AB3772" w:rsidRPr="0086553D" w:rsidRDefault="00AB3772" w:rsidP="004409C3">
      <w:pPr>
        <w:pStyle w:val="ListParagraph"/>
        <w:numPr>
          <w:ilvl w:val="0"/>
          <w:numId w:val="6"/>
        </w:numPr>
        <w:spacing w:after="160" w:line="276" w:lineRule="auto"/>
        <w:contextualSpacing/>
        <w:jc w:val="both"/>
        <w:rPr>
          <w:rFonts w:ascii="Arial" w:hAnsi="Arial" w:cs="Arial"/>
          <w:color w:val="000000"/>
          <w:sz w:val="22"/>
          <w:szCs w:val="22"/>
          <w:lang w:val="hr-HR"/>
        </w:rPr>
      </w:pPr>
      <w:r w:rsidRPr="0086553D">
        <w:rPr>
          <w:rFonts w:ascii="Arial" w:hAnsi="Arial" w:cs="Arial"/>
          <w:color w:val="000000"/>
          <w:sz w:val="22"/>
          <w:szCs w:val="22"/>
          <w:lang w:val="hr-HR"/>
        </w:rPr>
        <w:t>Ako je riječ o</w:t>
      </w:r>
      <w:r w:rsidRPr="0086553D">
        <w:rPr>
          <w:rFonts w:ascii="Arial" w:hAnsi="Arial" w:cs="Arial"/>
          <w:b/>
          <w:color w:val="000000"/>
          <w:sz w:val="22"/>
          <w:szCs w:val="22"/>
          <w:lang w:val="hr-HR"/>
        </w:rPr>
        <w:t xml:space="preserve"> </w:t>
      </w:r>
      <w:r w:rsidRPr="0086553D">
        <w:rPr>
          <w:rFonts w:ascii="Arial" w:hAnsi="Arial" w:cs="Arial"/>
          <w:b/>
          <w:color w:val="000000"/>
          <w:sz w:val="22"/>
          <w:szCs w:val="22"/>
          <w:u w:val="single"/>
          <w:lang w:val="hr-HR"/>
        </w:rPr>
        <w:t>istraživačkoj ustanovi</w:t>
      </w:r>
      <w:r w:rsidRPr="0086553D" w:rsidDel="00877BE4">
        <w:rPr>
          <w:rFonts w:ascii="Arial" w:hAnsi="Arial" w:cs="Arial"/>
          <w:b/>
          <w:color w:val="000000"/>
          <w:sz w:val="22"/>
          <w:szCs w:val="22"/>
          <w:u w:val="single"/>
          <w:lang w:val="hr-HR"/>
        </w:rPr>
        <w:t xml:space="preserve"> </w:t>
      </w:r>
      <w:r w:rsidRPr="0086553D">
        <w:rPr>
          <w:rFonts w:ascii="Arial" w:hAnsi="Arial" w:cs="Arial"/>
          <w:b/>
          <w:color w:val="000000"/>
          <w:sz w:val="22"/>
          <w:szCs w:val="22"/>
          <w:u w:val="single"/>
          <w:lang w:val="hr-HR"/>
        </w:rPr>
        <w:t>iz Crne Gore</w:t>
      </w:r>
      <w:r w:rsidRPr="0086553D">
        <w:rPr>
          <w:rFonts w:ascii="Arial" w:hAnsi="Arial" w:cs="Arial"/>
          <w:bCs/>
          <w:color w:val="000000"/>
          <w:sz w:val="22"/>
          <w:szCs w:val="22"/>
          <w:lang w:val="hr-HR"/>
        </w:rPr>
        <w:t xml:space="preserve">, </w:t>
      </w:r>
      <w:r w:rsidRPr="0086553D">
        <w:rPr>
          <w:rFonts w:ascii="Arial" w:hAnsi="Arial" w:cs="Arial"/>
          <w:color w:val="000000"/>
          <w:sz w:val="22"/>
          <w:szCs w:val="22"/>
          <w:lang w:val="hr-HR"/>
        </w:rPr>
        <w:t>ista mora biti</w:t>
      </w:r>
      <w:r w:rsidRPr="0086553D">
        <w:rPr>
          <w:rFonts w:ascii="Arial" w:hAnsi="Arial" w:cs="Arial"/>
          <w:sz w:val="22"/>
          <w:szCs w:val="22"/>
          <w:lang w:val="sr-Latn-ME"/>
        </w:rPr>
        <w:t>:</w:t>
      </w:r>
    </w:p>
    <w:p w14:paraId="7BDEAD87" w14:textId="77777777" w:rsidR="00AB3772" w:rsidRPr="0086553D" w:rsidRDefault="00AB3772" w:rsidP="004409C3">
      <w:pPr>
        <w:pStyle w:val="ListParagraph"/>
        <w:numPr>
          <w:ilvl w:val="0"/>
          <w:numId w:val="7"/>
        </w:numPr>
        <w:spacing w:after="160" w:line="259" w:lineRule="auto"/>
        <w:contextualSpacing/>
        <w:jc w:val="both"/>
        <w:rPr>
          <w:rFonts w:ascii="Arial" w:hAnsi="Arial" w:cs="Arial"/>
          <w:sz w:val="22"/>
          <w:szCs w:val="22"/>
          <w:lang w:val="sr-Latn-ME"/>
        </w:rPr>
      </w:pPr>
      <w:r w:rsidRPr="0086553D">
        <w:rPr>
          <w:rFonts w:ascii="Arial" w:hAnsi="Arial" w:cs="Arial"/>
          <w:sz w:val="22"/>
          <w:szCs w:val="22"/>
          <w:lang w:val="sr-Latn-ME"/>
        </w:rPr>
        <w:t>„organizacija za istraživanje i širenje znanja” ili „istraživačka organizacija” što znači subjekat (kao što su univerziteti ili istraživački instituti, kancelarije za transfer tehnologija, posrednici u inovaciji, fizička lica ili virtuelni kolaborativni subjekti usmjereni na istraživanje), bez obzira na njegov pravni status (organizaciju na osnovu javnog ili privatnog prava), odnosno način finansiranja, čiji je primarni cilj da nezavisno sprovodi fundamentalno istraživanje, industrijsko istraživanje ili eksperimentalni razvoj, odnosno s rezultatima tih djelatnosti upoznaje širu javnost, putem predavanja, objavljivanja ili prenosa znanja, shodno EU Okviru za državne pomoći za istraživanje i razvoj i inovacije (2022/C 414/01), poglavlju 1.3., tački 16. (ff)</w:t>
      </w:r>
      <w:r w:rsidRPr="0086553D">
        <w:rPr>
          <w:rStyle w:val="FootnoteReference"/>
          <w:rFonts w:ascii="Arial" w:hAnsi="Arial" w:cs="Arial"/>
          <w:sz w:val="22"/>
          <w:szCs w:val="22"/>
          <w:lang w:val="sr-Latn-ME"/>
        </w:rPr>
        <w:footnoteReference w:id="2"/>
      </w:r>
      <w:r w:rsidRPr="0086553D">
        <w:rPr>
          <w:rFonts w:ascii="Arial" w:hAnsi="Arial" w:cs="Arial"/>
          <w:sz w:val="22"/>
          <w:szCs w:val="22"/>
          <w:lang w:val="sr-Latn-ME"/>
        </w:rPr>
        <w:t>.</w:t>
      </w:r>
    </w:p>
    <w:p w14:paraId="28B42122" w14:textId="77777777" w:rsidR="00AB3772" w:rsidRPr="0086553D" w:rsidRDefault="00AB3772" w:rsidP="00AB3772">
      <w:pPr>
        <w:pStyle w:val="ListParagraph"/>
        <w:ind w:left="1440"/>
        <w:jc w:val="both"/>
        <w:rPr>
          <w:rFonts w:ascii="Arial" w:hAnsi="Arial" w:cs="Arial"/>
          <w:sz w:val="22"/>
          <w:szCs w:val="22"/>
          <w:lang w:val="sr-Latn-ME"/>
        </w:rPr>
      </w:pPr>
    </w:p>
    <w:p w14:paraId="2167F064" w14:textId="77777777" w:rsidR="00AB3772" w:rsidRPr="0086553D" w:rsidRDefault="00AB3772" w:rsidP="004409C3">
      <w:pPr>
        <w:pStyle w:val="ListParagraph"/>
        <w:numPr>
          <w:ilvl w:val="0"/>
          <w:numId w:val="6"/>
        </w:numPr>
        <w:spacing w:after="160" w:line="259" w:lineRule="auto"/>
        <w:contextualSpacing/>
        <w:rPr>
          <w:rFonts w:ascii="Arial" w:hAnsi="Arial" w:cs="Arial"/>
          <w:sz w:val="22"/>
          <w:szCs w:val="22"/>
          <w:lang w:val="sr-Latn-ME"/>
        </w:rPr>
      </w:pPr>
      <w:r w:rsidRPr="0086553D">
        <w:rPr>
          <w:rFonts w:ascii="Arial" w:hAnsi="Arial" w:cs="Arial"/>
          <w:bCs/>
          <w:sz w:val="22"/>
          <w:szCs w:val="22"/>
          <w:lang w:val="hr-HR"/>
        </w:rPr>
        <w:t xml:space="preserve">Ako je riječ o </w:t>
      </w:r>
      <w:r w:rsidRPr="0086553D">
        <w:rPr>
          <w:rFonts w:ascii="Arial" w:hAnsi="Arial" w:cs="Arial"/>
          <w:b/>
          <w:bCs/>
          <w:sz w:val="22"/>
          <w:szCs w:val="22"/>
          <w:u w:val="single"/>
          <w:lang w:val="hr-HR"/>
        </w:rPr>
        <w:t>privrednom društvu</w:t>
      </w:r>
      <w:r w:rsidRPr="0086553D">
        <w:rPr>
          <w:rFonts w:ascii="Arial" w:hAnsi="Arial" w:cs="Arial"/>
          <w:sz w:val="22"/>
          <w:szCs w:val="22"/>
          <w:lang w:val="hr-HR"/>
        </w:rPr>
        <w:t xml:space="preserve">, </w:t>
      </w:r>
      <w:r w:rsidRPr="0086553D">
        <w:rPr>
          <w:rFonts w:ascii="Arial" w:hAnsi="Arial" w:cs="Arial"/>
          <w:bCs/>
          <w:sz w:val="22"/>
          <w:szCs w:val="22"/>
          <w:lang w:val="hr-HR"/>
        </w:rPr>
        <w:t>isto</w:t>
      </w:r>
      <w:r w:rsidRPr="0086553D">
        <w:rPr>
          <w:rFonts w:ascii="Arial" w:eastAsiaTheme="minorEastAsia" w:hAnsi="Arial" w:cs="Arial"/>
          <w:sz w:val="22"/>
          <w:szCs w:val="22"/>
          <w:lang w:val="sr-Latn-ME" w:eastAsia="en-GB"/>
        </w:rPr>
        <w:t>:</w:t>
      </w:r>
    </w:p>
    <w:p w14:paraId="2B7DFA68" w14:textId="77777777" w:rsidR="00AB3772" w:rsidRPr="0086553D" w:rsidRDefault="00AB3772" w:rsidP="004409C3">
      <w:pPr>
        <w:pStyle w:val="ListParagraph"/>
        <w:numPr>
          <w:ilvl w:val="0"/>
          <w:numId w:val="8"/>
        </w:numPr>
        <w:spacing w:after="160" w:line="259" w:lineRule="auto"/>
        <w:contextualSpacing/>
        <w:jc w:val="both"/>
        <w:rPr>
          <w:rFonts w:ascii="Arial" w:hAnsi="Arial" w:cs="Arial"/>
          <w:sz w:val="22"/>
          <w:szCs w:val="22"/>
          <w:lang w:val="sr-Latn-ME"/>
        </w:rPr>
      </w:pPr>
      <w:r w:rsidRPr="0086553D">
        <w:rPr>
          <w:rFonts w:ascii="Arial" w:hAnsi="Arial" w:cs="Arial"/>
          <w:sz w:val="22"/>
          <w:szCs w:val="22"/>
          <w:lang w:val="sr-Latn-ME"/>
        </w:rPr>
        <w:t>mora biti upisano u Centralni registar privrednih subjekata Crne Gore;</w:t>
      </w:r>
    </w:p>
    <w:p w14:paraId="1AFC259A" w14:textId="77777777" w:rsidR="00AB3772" w:rsidRPr="0086553D" w:rsidRDefault="00AB3772" w:rsidP="004409C3">
      <w:pPr>
        <w:pStyle w:val="ListParagraph"/>
        <w:numPr>
          <w:ilvl w:val="0"/>
          <w:numId w:val="8"/>
        </w:numPr>
        <w:spacing w:after="160" w:line="259" w:lineRule="auto"/>
        <w:contextualSpacing/>
        <w:jc w:val="both"/>
        <w:rPr>
          <w:rFonts w:ascii="Arial" w:hAnsi="Arial" w:cs="Arial"/>
          <w:sz w:val="22"/>
          <w:szCs w:val="22"/>
          <w:lang w:val="sr-Latn-ME"/>
        </w:rPr>
      </w:pPr>
      <w:r w:rsidRPr="0086553D">
        <w:rPr>
          <w:rFonts w:ascii="Arial" w:hAnsi="Arial" w:cs="Arial"/>
          <w:sz w:val="22"/>
          <w:szCs w:val="22"/>
          <w:lang w:val="sr-Latn-ME"/>
        </w:rPr>
        <w:t>mora imati sjedište na teritoriji Crne Gore;</w:t>
      </w:r>
    </w:p>
    <w:p w14:paraId="563B32CD" w14:textId="77777777" w:rsidR="00AB3772" w:rsidRPr="0086553D" w:rsidRDefault="00AB3772" w:rsidP="004409C3">
      <w:pPr>
        <w:pStyle w:val="ListParagraph"/>
        <w:numPr>
          <w:ilvl w:val="0"/>
          <w:numId w:val="8"/>
        </w:numPr>
        <w:spacing w:after="160" w:line="259" w:lineRule="auto"/>
        <w:contextualSpacing/>
        <w:jc w:val="both"/>
        <w:rPr>
          <w:rFonts w:ascii="Arial" w:hAnsi="Arial" w:cs="Arial"/>
          <w:sz w:val="22"/>
          <w:szCs w:val="22"/>
          <w:lang w:val="sr-Latn-ME"/>
        </w:rPr>
      </w:pPr>
      <w:r w:rsidRPr="0086553D">
        <w:rPr>
          <w:rFonts w:ascii="Arial" w:hAnsi="Arial" w:cs="Arial"/>
          <w:sz w:val="22"/>
          <w:szCs w:val="22"/>
          <w:lang w:val="sr-Latn-ME"/>
        </w:rPr>
        <w:t>mora ispuniti sve obaveze redovnog plaćanja poreza i doprinosa;</w:t>
      </w:r>
    </w:p>
    <w:p w14:paraId="3818C29B" w14:textId="77777777" w:rsidR="00AB3772" w:rsidRPr="0086553D" w:rsidRDefault="00AB3772" w:rsidP="004409C3">
      <w:pPr>
        <w:pStyle w:val="ListParagraph"/>
        <w:numPr>
          <w:ilvl w:val="0"/>
          <w:numId w:val="8"/>
        </w:numPr>
        <w:spacing w:after="160" w:line="259" w:lineRule="auto"/>
        <w:contextualSpacing/>
        <w:jc w:val="both"/>
        <w:rPr>
          <w:rFonts w:ascii="Arial" w:hAnsi="Arial" w:cs="Arial"/>
          <w:sz w:val="22"/>
          <w:szCs w:val="22"/>
          <w:lang w:val="sr-Latn-ME"/>
        </w:rPr>
      </w:pPr>
      <w:r w:rsidRPr="0086553D">
        <w:rPr>
          <w:rFonts w:ascii="Arial" w:hAnsi="Arial" w:cs="Arial"/>
          <w:sz w:val="22"/>
          <w:szCs w:val="22"/>
          <w:lang w:val="sr-Latn-ME"/>
        </w:rPr>
        <w:t>ne smije biti u pred-stečajnom, stečajnom i postupku likvidacije, da nisu obustavili redovnu poslovnu aktivnost i sl., u skladu s nacionalnim propisima; i</w:t>
      </w:r>
    </w:p>
    <w:p w14:paraId="28EE8FDF" w14:textId="77777777" w:rsidR="00AB3772" w:rsidRPr="0086553D" w:rsidRDefault="00AB3772" w:rsidP="004409C3">
      <w:pPr>
        <w:pStyle w:val="ListParagraph"/>
        <w:numPr>
          <w:ilvl w:val="0"/>
          <w:numId w:val="8"/>
        </w:numPr>
        <w:spacing w:after="160" w:line="259" w:lineRule="auto"/>
        <w:contextualSpacing/>
        <w:jc w:val="both"/>
        <w:rPr>
          <w:rFonts w:ascii="Arial" w:hAnsi="Arial" w:cs="Arial"/>
          <w:sz w:val="22"/>
          <w:szCs w:val="22"/>
          <w:lang w:val="sr-Latn-ME"/>
        </w:rPr>
      </w:pPr>
      <w:r w:rsidRPr="0086553D">
        <w:rPr>
          <w:rFonts w:ascii="Arial" w:hAnsi="Arial" w:cs="Arial"/>
          <w:sz w:val="22"/>
          <w:szCs w:val="22"/>
          <w:lang w:val="sr-Latn-ME"/>
        </w:rPr>
        <w:t>ne smije biti preduzeće u teškoćama prema finansijskim iskazima za prethodnu godinu (2023).</w:t>
      </w:r>
    </w:p>
    <w:p w14:paraId="4CC1BA32" w14:textId="05B2B863" w:rsidR="00AB3772" w:rsidRPr="0086553D" w:rsidRDefault="00AB3772" w:rsidP="00AB3772">
      <w:pPr>
        <w:pStyle w:val="Heading3"/>
        <w:rPr>
          <w:rFonts w:ascii="Arial" w:hAnsi="Arial" w:cs="Arial"/>
          <w:b/>
          <w:color w:val="auto"/>
          <w:sz w:val="22"/>
          <w:szCs w:val="22"/>
          <w:lang w:val="sr-Latn-ME"/>
        </w:rPr>
      </w:pPr>
      <w:bookmarkStart w:id="4" w:name="_Toc176353282"/>
      <w:bookmarkStart w:id="5" w:name="_Toc177976612"/>
      <w:proofErr w:type="spellStart"/>
      <w:r w:rsidRPr="0086553D">
        <w:rPr>
          <w:rFonts w:ascii="Arial" w:hAnsi="Arial" w:cs="Arial"/>
          <w:b/>
          <w:color w:val="auto"/>
          <w:sz w:val="22"/>
          <w:szCs w:val="22"/>
        </w:rPr>
        <w:lastRenderedPageBreak/>
        <w:t>Obavezni</w:t>
      </w:r>
      <w:proofErr w:type="spellEnd"/>
      <w:r w:rsidRPr="0086553D">
        <w:rPr>
          <w:rFonts w:ascii="Arial" w:hAnsi="Arial" w:cs="Arial"/>
          <w:b/>
          <w:color w:val="auto"/>
          <w:sz w:val="22"/>
          <w:szCs w:val="22"/>
          <w:lang w:val="sr-Latn-ME"/>
        </w:rPr>
        <w:t xml:space="preserve"> </w:t>
      </w:r>
      <w:proofErr w:type="spellStart"/>
      <w:r w:rsidRPr="0086553D">
        <w:rPr>
          <w:rFonts w:ascii="Arial" w:hAnsi="Arial" w:cs="Arial"/>
          <w:b/>
          <w:color w:val="auto"/>
          <w:sz w:val="22"/>
          <w:szCs w:val="22"/>
        </w:rPr>
        <w:t>partneri</w:t>
      </w:r>
      <w:bookmarkEnd w:id="4"/>
      <w:bookmarkEnd w:id="5"/>
      <w:proofErr w:type="spellEnd"/>
    </w:p>
    <w:p w14:paraId="067AFF36" w14:textId="77777777" w:rsidR="00AB3772" w:rsidRPr="0086553D" w:rsidRDefault="00AB3772" w:rsidP="00AB3772">
      <w:pPr>
        <w:spacing w:line="276" w:lineRule="auto"/>
        <w:rPr>
          <w:rFonts w:ascii="Arial" w:eastAsia="Times New Roman" w:hAnsi="Arial" w:cs="Arial"/>
          <w:color w:val="000000"/>
          <w:sz w:val="22"/>
          <w:lang w:val="hr-HR"/>
        </w:rPr>
      </w:pPr>
      <w:r w:rsidRPr="0086553D">
        <w:rPr>
          <w:rFonts w:ascii="Arial" w:eastAsia="Times New Roman" w:hAnsi="Arial" w:cs="Arial"/>
          <w:color w:val="000000"/>
          <w:sz w:val="22"/>
          <w:lang w:val="hr-HR"/>
        </w:rPr>
        <w:t>Podnosilac prijave u obavezi je da projekat sprovodi u saradnji sa najmanje dvije partnerske institucije, i to:</w:t>
      </w:r>
    </w:p>
    <w:p w14:paraId="379D7909" w14:textId="77777777" w:rsidR="00AB3772" w:rsidRPr="0086553D" w:rsidRDefault="00AB3772" w:rsidP="004409C3">
      <w:pPr>
        <w:numPr>
          <w:ilvl w:val="0"/>
          <w:numId w:val="6"/>
        </w:numPr>
        <w:spacing w:before="0" w:after="160" w:line="276" w:lineRule="auto"/>
        <w:contextualSpacing/>
        <w:rPr>
          <w:rFonts w:ascii="Arial" w:eastAsia="Times New Roman" w:hAnsi="Arial" w:cs="Arial"/>
          <w:color w:val="000000"/>
          <w:sz w:val="22"/>
          <w:lang w:val="hr-HR"/>
        </w:rPr>
      </w:pPr>
      <w:r w:rsidRPr="0086553D">
        <w:rPr>
          <w:rFonts w:ascii="Arial" w:eastAsia="Times New Roman" w:hAnsi="Arial" w:cs="Arial"/>
          <w:color w:val="000000"/>
          <w:sz w:val="22"/>
          <w:lang w:val="hr-HR"/>
        </w:rPr>
        <w:t xml:space="preserve">jedna mora biti licencirana naučnoistraživačka ustanova iz Crne Gore,  </w:t>
      </w:r>
    </w:p>
    <w:p w14:paraId="2F390D83" w14:textId="77777777" w:rsidR="00AB3772" w:rsidRPr="0086553D" w:rsidRDefault="00AB3772" w:rsidP="004409C3">
      <w:pPr>
        <w:numPr>
          <w:ilvl w:val="0"/>
          <w:numId w:val="6"/>
        </w:numPr>
        <w:spacing w:before="0" w:after="0" w:line="276" w:lineRule="auto"/>
        <w:contextualSpacing/>
        <w:jc w:val="left"/>
        <w:rPr>
          <w:rFonts w:ascii="Arial" w:eastAsiaTheme="minorEastAsia" w:hAnsi="Arial" w:cs="Arial"/>
          <w:sz w:val="22"/>
          <w:lang w:eastAsia="en-GB"/>
        </w:rPr>
      </w:pPr>
      <w:r w:rsidRPr="0086553D">
        <w:rPr>
          <w:rFonts w:ascii="Arial" w:eastAsia="Times New Roman" w:hAnsi="Arial" w:cs="Arial"/>
          <w:color w:val="000000"/>
          <w:sz w:val="22"/>
          <w:lang w:val="hr-HR"/>
        </w:rPr>
        <w:t xml:space="preserve">druga mora biti </w:t>
      </w:r>
      <w:r w:rsidRPr="0086553D">
        <w:rPr>
          <w:rFonts w:ascii="Arial" w:eastAsiaTheme="minorEastAsia" w:hAnsi="Arial" w:cs="Arial"/>
          <w:sz w:val="22"/>
          <w:lang w:eastAsia="en-GB"/>
        </w:rPr>
        <w:t>naučnoistraživačka ustanova sa sjedištem van Crne Gore.</w:t>
      </w:r>
    </w:p>
    <w:p w14:paraId="3AC819C1" w14:textId="77777777" w:rsidR="00AB3772" w:rsidRPr="0086553D" w:rsidRDefault="00AB3772" w:rsidP="00AB3772">
      <w:pPr>
        <w:spacing w:after="0" w:line="276" w:lineRule="auto"/>
        <w:contextualSpacing/>
        <w:rPr>
          <w:rFonts w:ascii="Arial" w:eastAsiaTheme="minorEastAsia" w:hAnsi="Arial" w:cs="Arial"/>
          <w:sz w:val="22"/>
          <w:lang w:eastAsia="en-GB"/>
        </w:rPr>
      </w:pPr>
    </w:p>
    <w:p w14:paraId="2990DFAD" w14:textId="77777777" w:rsidR="00AB3772" w:rsidRPr="0086553D" w:rsidRDefault="00AB3772" w:rsidP="00AB3772">
      <w:pPr>
        <w:spacing w:after="0" w:line="276" w:lineRule="auto"/>
        <w:contextualSpacing/>
        <w:rPr>
          <w:rFonts w:ascii="Arial" w:eastAsiaTheme="minorEastAsia" w:hAnsi="Arial" w:cs="Arial"/>
          <w:sz w:val="22"/>
          <w:lang w:eastAsia="en-GB"/>
        </w:rPr>
      </w:pPr>
      <w:r w:rsidRPr="0086553D">
        <w:rPr>
          <w:rFonts w:ascii="Arial" w:eastAsiaTheme="minorEastAsia" w:hAnsi="Arial" w:cs="Arial"/>
          <w:sz w:val="22"/>
          <w:lang w:eastAsia="en-GB"/>
        </w:rPr>
        <w:t>Prihvatljivi obavezni partneri iz tačke c. moraju zadovoljiti iste uslove kao i Podnosilac prijave iz tačaka a. ili b.</w:t>
      </w:r>
    </w:p>
    <w:p w14:paraId="35E1AC2A" w14:textId="77777777" w:rsidR="00AB3772" w:rsidRPr="0086553D" w:rsidRDefault="00AB3772" w:rsidP="00AB3772">
      <w:pPr>
        <w:spacing w:after="0" w:line="276" w:lineRule="auto"/>
        <w:contextualSpacing/>
        <w:rPr>
          <w:rFonts w:ascii="Arial" w:eastAsiaTheme="minorEastAsia" w:hAnsi="Arial" w:cs="Arial"/>
          <w:sz w:val="22"/>
          <w:lang w:eastAsia="en-GB"/>
        </w:rPr>
      </w:pPr>
    </w:p>
    <w:p w14:paraId="2D96A991" w14:textId="45E768E5" w:rsidR="00AB3772" w:rsidRPr="0086553D" w:rsidRDefault="00AB3772" w:rsidP="00AB3772">
      <w:pPr>
        <w:spacing w:after="0" w:line="276" w:lineRule="auto"/>
        <w:contextualSpacing/>
        <w:rPr>
          <w:rFonts w:ascii="Arial" w:eastAsiaTheme="minorEastAsia" w:hAnsi="Arial" w:cs="Arial"/>
          <w:sz w:val="22"/>
          <w:lang w:eastAsia="en-GB"/>
        </w:rPr>
      </w:pPr>
      <w:r w:rsidRPr="0086553D">
        <w:rPr>
          <w:rFonts w:ascii="Arial" w:hAnsi="Arial" w:cs="Arial"/>
          <w:sz w:val="22"/>
          <w:lang w:eastAsia="en-GB"/>
        </w:rPr>
        <w:t>Prihvatljivi obavezni partneri iz tačke d.</w:t>
      </w:r>
      <w:r w:rsidRPr="0086553D">
        <w:rPr>
          <w:rFonts w:ascii="Arial" w:eastAsiaTheme="minorEastAsia" w:hAnsi="Arial" w:cs="Arial"/>
          <w:sz w:val="22"/>
          <w:lang w:eastAsia="en-GB"/>
        </w:rPr>
        <w:t xml:space="preserve"> su naučnoistraživačke ustanove sa sjedištem van Crne Gore koje mogu biti univerziteti, istraživački instituti, ili virtuelni kolaborativni subjekti usmjereni na istraživanje, bez obzira na njihov pravni status (organizacija na osnovu javnog ili privatnog prava), kao i privredna društva koja u svojoj djelatnosti imaju istraživanje i razvoj.</w:t>
      </w:r>
    </w:p>
    <w:p w14:paraId="59AFF534" w14:textId="77777777" w:rsidR="006D4031" w:rsidRPr="0086553D" w:rsidRDefault="006D4031" w:rsidP="00AB3772">
      <w:pPr>
        <w:spacing w:after="0" w:line="276" w:lineRule="auto"/>
        <w:contextualSpacing/>
        <w:rPr>
          <w:rFonts w:ascii="Arial" w:eastAsiaTheme="minorEastAsia" w:hAnsi="Arial" w:cs="Arial"/>
          <w:sz w:val="22"/>
          <w:lang w:eastAsia="en-GB"/>
        </w:rPr>
      </w:pPr>
    </w:p>
    <w:p w14:paraId="31C43C26" w14:textId="4C7D3ECA" w:rsidR="00AB3772" w:rsidRPr="0086553D" w:rsidRDefault="00AB3772" w:rsidP="00AB3772">
      <w:pPr>
        <w:pStyle w:val="Heading3"/>
        <w:rPr>
          <w:rFonts w:ascii="Arial" w:eastAsia="Times New Roman" w:hAnsi="Arial" w:cs="Arial"/>
          <w:b/>
          <w:color w:val="auto"/>
          <w:sz w:val="22"/>
          <w:szCs w:val="22"/>
          <w:lang w:val="sr-Latn-ME"/>
        </w:rPr>
      </w:pPr>
      <w:bookmarkStart w:id="6" w:name="_Toc176353283"/>
      <w:bookmarkStart w:id="7" w:name="_Toc177976613"/>
      <w:r w:rsidRPr="0086553D">
        <w:rPr>
          <w:rFonts w:ascii="Arial" w:eastAsia="Times New Roman" w:hAnsi="Arial" w:cs="Arial"/>
          <w:b/>
          <w:color w:val="auto"/>
          <w:sz w:val="22"/>
          <w:szCs w:val="22"/>
          <w:lang w:val="sr-Latn-ME"/>
        </w:rPr>
        <w:t>Ostali partneri</w:t>
      </w:r>
      <w:bookmarkEnd w:id="6"/>
      <w:bookmarkEnd w:id="7"/>
    </w:p>
    <w:p w14:paraId="67BDF3CD" w14:textId="77777777" w:rsidR="00AB3772" w:rsidRPr="0086553D" w:rsidRDefault="00AB3772" w:rsidP="00AB3772">
      <w:pPr>
        <w:spacing w:after="0" w:line="276" w:lineRule="auto"/>
        <w:contextualSpacing/>
        <w:rPr>
          <w:rFonts w:ascii="Arial" w:eastAsia="Times New Roman" w:hAnsi="Arial" w:cs="Arial"/>
          <w:color w:val="000000"/>
          <w:sz w:val="22"/>
          <w:lang w:val="hr-HR"/>
        </w:rPr>
      </w:pPr>
      <w:r w:rsidRPr="0086553D">
        <w:rPr>
          <w:rFonts w:ascii="Arial" w:eastAsia="Times New Roman" w:hAnsi="Arial" w:cs="Arial"/>
          <w:color w:val="000000"/>
          <w:sz w:val="22"/>
        </w:rPr>
        <w:t xml:space="preserve">Uz dva obavezna partnera, </w:t>
      </w:r>
      <w:r w:rsidRPr="0086553D">
        <w:rPr>
          <w:rFonts w:ascii="Arial" w:eastAsia="Times New Roman" w:hAnsi="Arial" w:cs="Arial"/>
          <w:color w:val="000000"/>
          <w:sz w:val="22"/>
          <w:lang w:val="hr-HR"/>
        </w:rPr>
        <w:t xml:space="preserve">Podnosilac prijave može imati druge partnere na projektu koji mogu biti: </w:t>
      </w:r>
    </w:p>
    <w:p w14:paraId="7D3EFD93" w14:textId="77777777" w:rsidR="00AB3772" w:rsidRPr="0086553D" w:rsidRDefault="00AB3772" w:rsidP="004409C3">
      <w:pPr>
        <w:pStyle w:val="ListParagraph"/>
        <w:numPr>
          <w:ilvl w:val="0"/>
          <w:numId w:val="6"/>
        </w:numPr>
        <w:spacing w:line="276" w:lineRule="auto"/>
        <w:contextualSpacing/>
        <w:jc w:val="both"/>
        <w:rPr>
          <w:rFonts w:ascii="Arial" w:hAnsi="Arial" w:cs="Arial"/>
          <w:color w:val="000000"/>
          <w:sz w:val="22"/>
          <w:szCs w:val="22"/>
          <w:lang w:val="hr-HR"/>
        </w:rPr>
      </w:pPr>
      <w:r w:rsidRPr="0086553D">
        <w:rPr>
          <w:rFonts w:ascii="Arial" w:eastAsiaTheme="minorEastAsia" w:hAnsi="Arial" w:cs="Arial"/>
          <w:sz w:val="22"/>
          <w:szCs w:val="22"/>
          <w:lang w:val="sr-Latn-ME" w:eastAsia="en-GB"/>
        </w:rPr>
        <w:t>privredna društva sa sjedištem u Crnoj Gori; ili</w:t>
      </w:r>
    </w:p>
    <w:p w14:paraId="7492E523" w14:textId="77777777" w:rsidR="00AB3772" w:rsidRPr="0086553D" w:rsidRDefault="00AB3772" w:rsidP="004409C3">
      <w:pPr>
        <w:pStyle w:val="ListParagraph"/>
        <w:numPr>
          <w:ilvl w:val="0"/>
          <w:numId w:val="6"/>
        </w:numPr>
        <w:spacing w:line="276" w:lineRule="auto"/>
        <w:contextualSpacing/>
        <w:jc w:val="both"/>
        <w:rPr>
          <w:rFonts w:ascii="Arial" w:hAnsi="Arial" w:cs="Arial"/>
          <w:color w:val="000000"/>
          <w:sz w:val="22"/>
          <w:szCs w:val="22"/>
          <w:lang w:val="hr-HR"/>
        </w:rPr>
      </w:pPr>
      <w:r w:rsidRPr="0086553D">
        <w:rPr>
          <w:rFonts w:ascii="Arial" w:eastAsiaTheme="minorEastAsia" w:hAnsi="Arial" w:cs="Arial"/>
          <w:sz w:val="22"/>
          <w:szCs w:val="22"/>
          <w:lang w:val="sr-Latn-ME" w:eastAsia="en-GB"/>
        </w:rPr>
        <w:t>druge naučnoistraživačke ustanove iz Crne Gore ili inostranstva</w:t>
      </w:r>
      <w:r w:rsidRPr="0086553D">
        <w:rPr>
          <w:rFonts w:ascii="Arial" w:hAnsi="Arial" w:cs="Arial"/>
          <w:color w:val="000000"/>
          <w:sz w:val="22"/>
          <w:szCs w:val="22"/>
          <w:lang w:val="hr-HR"/>
        </w:rPr>
        <w:t>.</w:t>
      </w:r>
    </w:p>
    <w:p w14:paraId="426D6FEB" w14:textId="77777777" w:rsidR="00AB3772" w:rsidRPr="0086553D" w:rsidRDefault="00AB3772" w:rsidP="00AB3772">
      <w:pPr>
        <w:spacing w:after="0"/>
        <w:rPr>
          <w:rFonts w:ascii="Arial" w:eastAsiaTheme="minorEastAsia" w:hAnsi="Arial" w:cs="Arial"/>
          <w:sz w:val="22"/>
          <w:lang w:eastAsia="en-GB"/>
        </w:rPr>
      </w:pPr>
    </w:p>
    <w:p w14:paraId="7B6B5C1D" w14:textId="77777777" w:rsidR="00AB3772" w:rsidRPr="0086553D" w:rsidRDefault="00AB3772" w:rsidP="00AB3772">
      <w:pPr>
        <w:spacing w:line="276" w:lineRule="auto"/>
        <w:contextualSpacing/>
        <w:rPr>
          <w:rFonts w:ascii="Arial" w:eastAsia="Times New Roman" w:hAnsi="Arial" w:cs="Arial"/>
          <w:bCs/>
          <w:kern w:val="2"/>
          <w:sz w:val="22"/>
          <w:lang w:eastAsia="hr-HR"/>
          <w14:ligatures w14:val="standardContextual"/>
        </w:rPr>
      </w:pPr>
      <w:r w:rsidRPr="0086553D">
        <w:rPr>
          <w:rFonts w:ascii="Arial" w:eastAsiaTheme="minorEastAsia" w:hAnsi="Arial" w:cs="Arial"/>
          <w:sz w:val="22"/>
          <w:lang w:eastAsia="en-GB"/>
        </w:rPr>
        <w:t xml:space="preserve">Prihvatljivi partneri iz tačke e. ne moraju biti licencirane naučnoistraživačke ustanove, ali moraju zadovoljiti iste dodatne uslove kao Podnosilac prijave iz tačke b. </w:t>
      </w:r>
    </w:p>
    <w:p w14:paraId="60B9CB41" w14:textId="77777777" w:rsidR="00AB3772" w:rsidRPr="0086553D" w:rsidRDefault="00AB3772" w:rsidP="00AB3772">
      <w:pPr>
        <w:spacing w:line="276" w:lineRule="auto"/>
        <w:contextualSpacing/>
        <w:rPr>
          <w:rFonts w:ascii="Arial" w:eastAsia="Times New Roman" w:hAnsi="Arial" w:cs="Arial"/>
          <w:bCs/>
          <w:kern w:val="2"/>
          <w:sz w:val="22"/>
          <w:lang w:eastAsia="hr-HR"/>
          <w14:ligatures w14:val="standardContextual"/>
        </w:rPr>
      </w:pPr>
    </w:p>
    <w:p w14:paraId="52B76D3B" w14:textId="77777777" w:rsidR="00AB3772" w:rsidRPr="0086553D" w:rsidRDefault="00AB3772" w:rsidP="00AB3772">
      <w:pPr>
        <w:rPr>
          <w:rFonts w:ascii="Arial" w:hAnsi="Arial" w:cs="Arial"/>
          <w:sz w:val="22"/>
        </w:rPr>
      </w:pPr>
      <w:r w:rsidRPr="0086553D">
        <w:rPr>
          <w:rFonts w:ascii="Arial" w:eastAsiaTheme="minorEastAsia" w:hAnsi="Arial" w:cs="Arial"/>
          <w:sz w:val="22"/>
          <w:lang w:eastAsia="en-GB"/>
        </w:rPr>
        <w:t xml:space="preserve">Prihvatljivi partneri iz tačke f., ako su </w:t>
      </w:r>
      <w:r w:rsidRPr="0086553D">
        <w:rPr>
          <w:rFonts w:ascii="Arial" w:eastAsia="Times New Roman" w:hAnsi="Arial" w:cs="Arial"/>
          <w:color w:val="000000"/>
          <w:sz w:val="22"/>
          <w:lang w:val="hr-HR"/>
        </w:rPr>
        <w:t xml:space="preserve">naučnoistraživačke ustanove iz Crne Gore, moraju biti </w:t>
      </w:r>
      <w:r w:rsidRPr="0086553D">
        <w:rPr>
          <w:rFonts w:ascii="Arial" w:hAnsi="Arial" w:cs="Arial"/>
          <w:sz w:val="22"/>
        </w:rPr>
        <w:t xml:space="preserve">licencirane u skladu sa Zakonom o naučnoistraživačkoj djelatnosti ("Službeni list CG",br. 80/2010, 40/2011, 57/2014 i 82/2020). Takođe, moraju </w:t>
      </w:r>
      <w:r w:rsidRPr="0086553D">
        <w:rPr>
          <w:rFonts w:ascii="Arial" w:eastAsia="Times New Roman" w:hAnsi="Arial" w:cs="Arial"/>
          <w:color w:val="000000"/>
          <w:sz w:val="22"/>
          <w:lang w:val="hr-HR"/>
        </w:rPr>
        <w:t>zadovoljiti isti dodatni uslov kao Podnosilac prijave iz tačke a.</w:t>
      </w:r>
    </w:p>
    <w:p w14:paraId="61E64A7F" w14:textId="77777777" w:rsidR="00AB3772" w:rsidRPr="0086553D" w:rsidRDefault="00AB3772" w:rsidP="00AB3772">
      <w:pPr>
        <w:shd w:val="clear" w:color="auto" w:fill="FFFFFF"/>
        <w:spacing w:before="100" w:beforeAutospacing="1" w:after="0" w:afterAutospacing="1" w:line="276" w:lineRule="auto"/>
        <w:rPr>
          <w:rFonts w:ascii="Arial" w:hAnsi="Arial" w:cs="Arial"/>
          <w:sz w:val="22"/>
        </w:rPr>
      </w:pPr>
      <w:r w:rsidRPr="0086553D">
        <w:rPr>
          <w:rFonts w:ascii="Arial" w:hAnsi="Arial" w:cs="Arial"/>
          <w:sz w:val="22"/>
        </w:rPr>
        <w:t>Prihvatljivi partneri iz tačke f., ako su naučnoistraživačke ustanove iz inostranstva, mogu biti univerziteti, istraživački instituti, ili virtuelni kolaborativni subjekti usmjereni na istraživanje, bez obzira na njihov pravni status (organizacija na osnovu javnog ili privatnog prava), kao i privredna društva koja u svojoj djelatnosti imaju istraživanje i razvoj.</w:t>
      </w:r>
    </w:p>
    <w:p w14:paraId="5AC4D0B6" w14:textId="77777777" w:rsidR="00AB3772" w:rsidRPr="0086553D" w:rsidRDefault="00AB3772" w:rsidP="00AB3772">
      <w:pPr>
        <w:shd w:val="clear" w:color="auto" w:fill="FFFFFF"/>
        <w:spacing w:before="100" w:beforeAutospacing="1" w:after="0" w:afterAutospacing="1" w:line="276" w:lineRule="auto"/>
        <w:rPr>
          <w:rFonts w:ascii="Arial" w:eastAsia="Times New Roman" w:hAnsi="Arial" w:cs="Arial"/>
          <w:sz w:val="22"/>
          <w:bdr w:val="none" w:sz="0" w:space="0" w:color="auto" w:frame="1"/>
          <w:lang w:eastAsia="hr-HR"/>
        </w:rPr>
      </w:pPr>
      <w:r w:rsidRPr="0086553D">
        <w:rPr>
          <w:rFonts w:ascii="Arial" w:eastAsia="Times New Roman" w:hAnsi="Arial" w:cs="Arial"/>
          <w:b/>
          <w:bCs/>
          <w:sz w:val="22"/>
          <w:bdr w:val="none" w:sz="0" w:space="0" w:color="auto" w:frame="1"/>
          <w:lang w:eastAsia="hr-HR"/>
        </w:rPr>
        <w:t xml:space="preserve">Bespovratna sredstva koja se dodjeljuju podnosiocima iz tačke </w:t>
      </w:r>
      <w:r w:rsidRPr="0086553D">
        <w:rPr>
          <w:rFonts w:ascii="Arial" w:eastAsia="Times New Roman" w:hAnsi="Arial" w:cs="Arial"/>
          <w:b/>
          <w:bCs/>
          <w:sz w:val="22"/>
          <w:lang w:eastAsia="hr-HR"/>
        </w:rPr>
        <w:t>a.</w:t>
      </w:r>
      <w:r w:rsidRPr="0086553D">
        <w:rPr>
          <w:rFonts w:ascii="Arial" w:eastAsia="Times New Roman" w:hAnsi="Arial" w:cs="Arial"/>
          <w:b/>
          <w:bCs/>
          <w:sz w:val="22"/>
          <w:bdr w:val="none" w:sz="0" w:space="0" w:color="auto" w:frame="1"/>
          <w:lang w:eastAsia="hr-HR"/>
        </w:rPr>
        <w:t xml:space="preserve"> i </w:t>
      </w:r>
      <w:r w:rsidRPr="0086553D">
        <w:rPr>
          <w:rFonts w:ascii="Arial" w:eastAsia="Times New Roman" w:hAnsi="Arial" w:cs="Arial"/>
          <w:b/>
          <w:bCs/>
          <w:sz w:val="22"/>
          <w:lang w:eastAsia="hr-HR"/>
        </w:rPr>
        <w:t>partnerima iz tačaka</w:t>
      </w:r>
      <w:r w:rsidRPr="0086553D">
        <w:rPr>
          <w:rFonts w:ascii="Arial" w:eastAsia="Times New Roman" w:hAnsi="Arial" w:cs="Arial"/>
          <w:b/>
          <w:bCs/>
          <w:sz w:val="22"/>
          <w:bdr w:val="none" w:sz="0" w:space="0" w:color="auto" w:frame="1"/>
          <w:lang w:eastAsia="hr-HR"/>
        </w:rPr>
        <w:t xml:space="preserve"> c. i f. ne predstavljalju državnu pomoć, pod uslovom da su organizacije za istraživanje i širenje znanja („istraživačke organizacije”) i ne zadovoljavaju uslove za preduzetnika.</w:t>
      </w:r>
      <w:r w:rsidRPr="0086553D">
        <w:rPr>
          <w:rFonts w:ascii="Arial" w:eastAsia="Times New Roman" w:hAnsi="Arial" w:cs="Arial"/>
          <w:sz w:val="22"/>
          <w:bdr w:val="none" w:sz="0" w:space="0" w:color="auto" w:frame="1"/>
          <w:lang w:eastAsia="hr-HR"/>
        </w:rPr>
        <w:t xml:space="preserve"> Ti uslovi ne zavise od njihovog pravnog statusa, odnosno od toga da li je osnovan u skladu s javnim ili privatnim pravom, ili od njegove ekonomske prirode, odnosno od toga nastoji li da ostvaruje dobit ili ne. Ono što je odlučujuće za neispunjavanje uslova iz definicije preduzetnika jeste činjenica da ekonomske djelatnosti koje se sastoje od ponude proizvoda ili usluga na određenom tržištu ne premašuju 20% ukupnih godišnjih kapaciteta organizacije. U slučaju da se istraživačka organizacija bavi i ekonomskim i neekonomskim djelatnostima, javno finansiranje neekonomskih djelatnosti neće biti obuhvaćeno članom 107. stavkom 1. Ugovora o funkcionisanju Evropske unije, ako je moguće jednoznačno odvojiti dvije vrste aktivnosti, njihove troškove, finansiranje i prihode, kako bi se djelotvorno izbjeglo unakrsno subvencionisanje ekonomske djelatnosti. Podnosilac prijave iz tačke </w:t>
      </w:r>
      <w:r w:rsidRPr="0086553D">
        <w:rPr>
          <w:rFonts w:ascii="Arial" w:eastAsia="Times New Roman" w:hAnsi="Arial" w:cs="Arial"/>
          <w:sz w:val="22"/>
          <w:lang w:eastAsia="hr-HR"/>
        </w:rPr>
        <w:t>a.</w:t>
      </w:r>
      <w:r w:rsidRPr="0086553D">
        <w:rPr>
          <w:rFonts w:ascii="Arial" w:eastAsia="Times New Roman" w:hAnsi="Arial" w:cs="Arial"/>
          <w:b/>
          <w:bCs/>
          <w:sz w:val="22"/>
          <w:bdr w:val="none" w:sz="0" w:space="0" w:color="auto" w:frame="1"/>
          <w:lang w:eastAsia="hr-HR"/>
        </w:rPr>
        <w:t xml:space="preserve"> </w:t>
      </w:r>
      <w:r w:rsidRPr="0086553D">
        <w:rPr>
          <w:rFonts w:ascii="Arial" w:eastAsia="Times New Roman" w:hAnsi="Arial" w:cs="Arial"/>
          <w:sz w:val="22"/>
          <w:bdr w:val="none" w:sz="0" w:space="0" w:color="auto" w:frame="1"/>
          <w:lang w:eastAsia="hr-HR"/>
        </w:rPr>
        <w:t xml:space="preserve">i partneri iz tačaka  c. i f. dužni su da prouče </w:t>
      </w:r>
      <w:r w:rsidRPr="0086553D">
        <w:rPr>
          <w:rFonts w:ascii="Arial" w:eastAsia="Times New Roman" w:hAnsi="Arial" w:cs="Arial"/>
          <w:b/>
          <w:iCs/>
          <w:sz w:val="22"/>
          <w:bdr w:val="none" w:sz="0" w:space="0" w:color="auto" w:frame="1"/>
          <w:lang w:eastAsia="hr-HR"/>
        </w:rPr>
        <w:t>Smjernice za korisnike koje se odnose na primjenu pravila državne pomoći</w:t>
      </w:r>
      <w:r w:rsidRPr="0086553D">
        <w:rPr>
          <w:rFonts w:ascii="Arial" w:eastAsia="Times New Roman" w:hAnsi="Arial" w:cs="Arial"/>
          <w:iCs/>
          <w:sz w:val="22"/>
          <w:bdr w:val="none" w:sz="0" w:space="0" w:color="auto" w:frame="1"/>
          <w:lang w:eastAsia="hr-HR"/>
        </w:rPr>
        <w:t xml:space="preserve"> </w:t>
      </w:r>
      <w:r w:rsidRPr="0086553D">
        <w:rPr>
          <w:rFonts w:ascii="Arial" w:eastAsia="Times New Roman" w:hAnsi="Arial" w:cs="Arial"/>
          <w:sz w:val="22"/>
          <w:bdr w:val="none" w:sz="0" w:space="0" w:color="auto" w:frame="1"/>
          <w:lang w:eastAsia="hr-HR"/>
        </w:rPr>
        <w:t>i usklađenost s glavnim odredbama potvrde Izjavom Podnosioca prijave/partnera (Izjava o neekonomskim aktivnostima).</w:t>
      </w:r>
    </w:p>
    <w:p w14:paraId="549084CA" w14:textId="77777777" w:rsidR="000E2F68" w:rsidRPr="0086553D" w:rsidRDefault="00AB3772" w:rsidP="000E2F68">
      <w:pPr>
        <w:shd w:val="clear" w:color="auto" w:fill="FFFFFF"/>
        <w:spacing w:before="100" w:beforeAutospacing="1" w:after="0" w:afterAutospacing="1" w:line="276" w:lineRule="auto"/>
        <w:rPr>
          <w:rFonts w:ascii="Arial" w:eastAsia="Times New Roman" w:hAnsi="Arial" w:cs="Arial"/>
          <w:b/>
          <w:sz w:val="22"/>
          <w:bdr w:val="none" w:sz="0" w:space="0" w:color="auto" w:frame="1"/>
          <w:lang w:eastAsia="hr-HR"/>
        </w:rPr>
      </w:pPr>
      <w:r w:rsidRPr="0086553D">
        <w:rPr>
          <w:rFonts w:ascii="Arial" w:eastAsia="Times New Roman" w:hAnsi="Arial" w:cs="Arial"/>
          <w:b/>
          <w:bCs/>
          <w:sz w:val="22"/>
          <w:bdr w:val="none" w:sz="0" w:space="0" w:color="auto" w:frame="1"/>
          <w:lang w:eastAsia="hr-HR"/>
        </w:rPr>
        <w:lastRenderedPageBreak/>
        <w:t>Bespovratna sredstva koja se dodjeljuju podnosiocima prijava iz tačke</w:t>
      </w:r>
      <w:r w:rsidRPr="0086553D">
        <w:rPr>
          <w:rFonts w:ascii="Arial" w:eastAsia="Times New Roman" w:hAnsi="Arial" w:cs="Arial"/>
          <w:b/>
          <w:bCs/>
          <w:sz w:val="22"/>
          <w:lang w:eastAsia="hr-HR"/>
        </w:rPr>
        <w:t xml:space="preserve"> b. i obaveznim i ostalim partnerima </w:t>
      </w:r>
      <w:r w:rsidRPr="0086553D">
        <w:rPr>
          <w:rFonts w:ascii="Arial" w:eastAsia="Times New Roman" w:hAnsi="Arial" w:cs="Arial"/>
          <w:b/>
          <w:bCs/>
          <w:sz w:val="22"/>
          <w:bdr w:val="none" w:sz="0" w:space="0" w:color="auto" w:frame="1"/>
          <w:lang w:eastAsia="hr-HR"/>
        </w:rPr>
        <w:t>koji su ujedno i privredna društva,</w:t>
      </w:r>
      <w:r w:rsidRPr="0086553D">
        <w:rPr>
          <w:rFonts w:ascii="Arial" w:eastAsia="Times New Roman" w:hAnsi="Arial" w:cs="Arial"/>
          <w:b/>
          <w:sz w:val="22"/>
          <w:bdr w:val="none" w:sz="0" w:space="0" w:color="auto" w:frame="1"/>
          <w:lang w:eastAsia="hr-HR"/>
        </w:rPr>
        <w:t xml:space="preserve"> predstavljaju </w:t>
      </w:r>
      <w:r w:rsidRPr="0086553D">
        <w:rPr>
          <w:rFonts w:ascii="Arial" w:eastAsia="Times New Roman" w:hAnsi="Arial" w:cs="Arial"/>
          <w:b/>
          <w:bCs/>
          <w:sz w:val="22"/>
          <w:bdr w:val="none" w:sz="0" w:space="0" w:color="auto" w:frame="1"/>
          <w:lang w:eastAsia="hr-HR"/>
        </w:rPr>
        <w:t>pomoć male vrijednosti (de minimis pomoć)</w:t>
      </w:r>
      <w:r w:rsidRPr="0086553D">
        <w:rPr>
          <w:rFonts w:ascii="Arial" w:eastAsia="Times New Roman" w:hAnsi="Arial" w:cs="Arial"/>
          <w:b/>
          <w:sz w:val="22"/>
          <w:bdr w:val="none" w:sz="0" w:space="0" w:color="auto" w:frame="1"/>
          <w:lang w:eastAsia="hr-HR"/>
        </w:rPr>
        <w:t xml:space="preserve"> u smislu Zakona o kontroli državne pomoći („Službeni list Crne Gore“, br. 012/18).</w:t>
      </w:r>
      <w:r w:rsidRPr="0086553D">
        <w:rPr>
          <w:rStyle w:val="FootnoteReference"/>
          <w:rFonts w:ascii="Arial" w:eastAsia="Times New Roman" w:hAnsi="Arial" w:cs="Arial"/>
          <w:b/>
          <w:sz w:val="22"/>
          <w:bdr w:val="none" w:sz="0" w:space="0" w:color="auto" w:frame="1"/>
          <w:lang w:eastAsia="hr-HR"/>
        </w:rPr>
        <w:footnoteReference w:id="3"/>
      </w:r>
    </w:p>
    <w:p w14:paraId="530324F7" w14:textId="503D23BA" w:rsidR="000E2F68" w:rsidRPr="0086553D" w:rsidRDefault="000E2F68" w:rsidP="000E2F68">
      <w:pPr>
        <w:shd w:val="clear" w:color="auto" w:fill="FFFFFF"/>
        <w:spacing w:before="100" w:beforeAutospacing="1" w:after="0" w:afterAutospacing="1" w:line="276" w:lineRule="auto"/>
        <w:rPr>
          <w:rFonts w:ascii="Arial" w:eastAsia="Times New Roman" w:hAnsi="Arial" w:cs="Arial"/>
          <w:b/>
          <w:sz w:val="22"/>
          <w:bdr w:val="none" w:sz="0" w:space="0" w:color="auto" w:frame="1"/>
          <w:lang w:eastAsia="hr-HR"/>
        </w:rPr>
      </w:pPr>
      <w:r w:rsidRPr="0086553D">
        <w:rPr>
          <w:rFonts w:ascii="Arial" w:hAnsi="Arial" w:cs="Arial"/>
          <w:b/>
          <w:sz w:val="22"/>
        </w:rPr>
        <w:t>VII Uslovi za Rukovodioca/Rukovoditeljku projekta i projektni (istraživački) tim</w:t>
      </w:r>
    </w:p>
    <w:p w14:paraId="3E24BF32" w14:textId="77777777" w:rsidR="000E2F68" w:rsidRPr="0086553D" w:rsidRDefault="000E2F68" w:rsidP="000E2F68">
      <w:pPr>
        <w:rPr>
          <w:rFonts w:ascii="Arial" w:hAnsi="Arial" w:cs="Arial"/>
          <w:sz w:val="22"/>
        </w:rPr>
      </w:pPr>
      <w:r w:rsidRPr="0086553D">
        <w:rPr>
          <w:rFonts w:ascii="Arial" w:hAnsi="Arial" w:cs="Arial"/>
          <w:sz w:val="22"/>
        </w:rPr>
        <w:t>Uslovi za Rukovodioca/Rukovoditeljku projekta:</w:t>
      </w:r>
    </w:p>
    <w:p w14:paraId="22C7AA12" w14:textId="77777777" w:rsidR="000E2F68" w:rsidRPr="0086553D" w:rsidRDefault="000E2F68" w:rsidP="004409C3">
      <w:pPr>
        <w:pStyle w:val="ListParagraph"/>
        <w:numPr>
          <w:ilvl w:val="0"/>
          <w:numId w:val="11"/>
        </w:numPr>
        <w:spacing w:after="160" w:line="259" w:lineRule="auto"/>
        <w:contextualSpacing/>
        <w:jc w:val="both"/>
        <w:rPr>
          <w:rFonts w:ascii="Arial" w:hAnsi="Arial" w:cs="Arial"/>
          <w:sz w:val="22"/>
          <w:szCs w:val="22"/>
          <w:lang w:val="sr-Latn-ME"/>
        </w:rPr>
      </w:pPr>
      <w:r w:rsidRPr="0086553D">
        <w:rPr>
          <w:rFonts w:ascii="Arial" w:hAnsi="Arial" w:cs="Arial"/>
          <w:sz w:val="22"/>
          <w:szCs w:val="22"/>
          <w:lang w:val="sr-Latn-ME"/>
        </w:rPr>
        <w:t>stekao/stekla je zvanje doktora nauka prije najmanje 5 godina od datuma isteka roka za prijavljivanje na Konkurs,</w:t>
      </w:r>
    </w:p>
    <w:p w14:paraId="60D44443" w14:textId="77777777" w:rsidR="000E2F68" w:rsidRPr="0086553D" w:rsidRDefault="000E2F68" w:rsidP="004409C3">
      <w:pPr>
        <w:pStyle w:val="ListParagraph"/>
        <w:numPr>
          <w:ilvl w:val="0"/>
          <w:numId w:val="11"/>
        </w:numPr>
        <w:spacing w:after="160" w:line="259" w:lineRule="auto"/>
        <w:contextualSpacing/>
        <w:jc w:val="both"/>
        <w:rPr>
          <w:rFonts w:ascii="Arial" w:hAnsi="Arial" w:cs="Arial"/>
          <w:sz w:val="22"/>
          <w:szCs w:val="22"/>
          <w:lang w:val="sr-Latn-ME"/>
        </w:rPr>
      </w:pPr>
      <w:r w:rsidRPr="0086553D">
        <w:rPr>
          <w:rFonts w:ascii="Arial" w:hAnsi="Arial" w:cs="Arial"/>
          <w:sz w:val="22"/>
          <w:szCs w:val="22"/>
          <w:lang w:val="sr-Latn-ME"/>
        </w:rPr>
        <w:t>ima zaključen ugovor o radu sa ustanovom koja je Podnosilac prijave istraživačkog projekta za podsticanje izvrsnosti.</w:t>
      </w:r>
    </w:p>
    <w:p w14:paraId="4A4BA25E" w14:textId="77777777" w:rsidR="000E2F68" w:rsidRPr="0086553D" w:rsidRDefault="000E2F68" w:rsidP="000E2F68">
      <w:pPr>
        <w:rPr>
          <w:rStyle w:val="Emphasis"/>
          <w:rFonts w:ascii="Arial" w:hAnsi="Arial" w:cs="Arial"/>
          <w:bCs/>
          <w:i w:val="0"/>
          <w:iCs w:val="0"/>
          <w:sz w:val="22"/>
          <w:shd w:val="clear" w:color="auto" w:fill="FFFFFF"/>
        </w:rPr>
      </w:pPr>
      <w:r w:rsidRPr="0086553D">
        <w:rPr>
          <w:rFonts w:ascii="Arial" w:hAnsi="Arial" w:cs="Arial"/>
          <w:sz w:val="22"/>
        </w:rPr>
        <w:t>Istraživačke i upravljačke kapacitete Rukovodioca/Rukovoditeljke projekta procjenjivaće</w:t>
      </w:r>
      <w:r w:rsidRPr="0086553D">
        <w:rPr>
          <w:rStyle w:val="Emphasis"/>
          <w:rFonts w:ascii="Arial" w:hAnsi="Arial" w:cs="Arial"/>
          <w:bCs/>
          <w:sz w:val="22"/>
          <w:shd w:val="clear" w:color="auto" w:fill="FFFFFF"/>
        </w:rPr>
        <w:t xml:space="preserve"> evalutori/evaluatorke u skladu s podacima koji su navedeni u biografiji, a koji se odnose na broj i kvalitet naučnih publikacija, broj i kvalitet projekta u kojima je učestvovao/la R</w:t>
      </w:r>
      <w:r w:rsidRPr="0086553D">
        <w:rPr>
          <w:rFonts w:ascii="Arial" w:hAnsi="Arial" w:cs="Arial"/>
          <w:sz w:val="22"/>
        </w:rPr>
        <w:t xml:space="preserve">ukovodilac/Rukovoditeljka </w:t>
      </w:r>
      <w:r w:rsidRPr="0086553D">
        <w:rPr>
          <w:rStyle w:val="Emphasis"/>
          <w:rFonts w:ascii="Arial" w:hAnsi="Arial" w:cs="Arial"/>
          <w:bCs/>
          <w:sz w:val="22"/>
          <w:shd w:val="clear" w:color="auto" w:fill="FFFFFF"/>
        </w:rPr>
        <w:t>u ulozi r</w:t>
      </w:r>
      <w:r w:rsidRPr="0086553D">
        <w:rPr>
          <w:rFonts w:ascii="Arial" w:hAnsi="Arial" w:cs="Arial"/>
          <w:sz w:val="22"/>
        </w:rPr>
        <w:t>ukovodioca/rukovoditeljke</w:t>
      </w:r>
      <w:r w:rsidRPr="0086553D">
        <w:rPr>
          <w:rStyle w:val="Emphasis"/>
          <w:rFonts w:ascii="Arial" w:hAnsi="Arial" w:cs="Arial"/>
          <w:bCs/>
          <w:sz w:val="22"/>
          <w:shd w:val="clear" w:color="auto" w:fill="FFFFFF"/>
        </w:rPr>
        <w:t xml:space="preserve"> ili saradnika/saradnice, naučne i istraživačke nagrade, aktivnosti zaštite i korišćenja intelektualne svojine, međunarodne i saradnje s privrednim sektorom.</w:t>
      </w:r>
    </w:p>
    <w:p w14:paraId="52A0DCCB" w14:textId="77777777" w:rsidR="000E2F68" w:rsidRPr="0086553D" w:rsidRDefault="000E2F68" w:rsidP="000E2F68">
      <w:pPr>
        <w:rPr>
          <w:rFonts w:ascii="Arial" w:hAnsi="Arial" w:cs="Arial"/>
          <w:color w:val="FF0000"/>
          <w:sz w:val="22"/>
        </w:rPr>
      </w:pPr>
      <w:r w:rsidRPr="0086553D">
        <w:rPr>
          <w:rFonts w:ascii="Arial" w:hAnsi="Arial" w:cs="Arial"/>
          <w:sz w:val="22"/>
        </w:rPr>
        <w:t>Rukovodilac/Rukovoditeljka projekta može se prijaviti u ulozi Rukovodioca/Rukovoditeljke samo na jednom istraživačkom projektu za istraživački grant za podsticanje izvrsnosti.</w:t>
      </w:r>
    </w:p>
    <w:p w14:paraId="00434020" w14:textId="77777777" w:rsidR="000E2F68" w:rsidRPr="0086553D" w:rsidRDefault="000E2F68" w:rsidP="000E2F68">
      <w:pPr>
        <w:rPr>
          <w:rFonts w:ascii="Arial" w:hAnsi="Arial" w:cs="Arial"/>
          <w:sz w:val="22"/>
        </w:rPr>
      </w:pPr>
      <w:r w:rsidRPr="0086553D">
        <w:rPr>
          <w:rFonts w:ascii="Arial" w:hAnsi="Arial" w:cs="Arial"/>
          <w:sz w:val="22"/>
        </w:rPr>
        <w:t>Minimalni uslovi za člana u projektnom (istraživačkom) timu:</w:t>
      </w:r>
    </w:p>
    <w:p w14:paraId="2EFFC014" w14:textId="77777777" w:rsidR="000E2F68" w:rsidRPr="0086553D" w:rsidRDefault="000E2F68" w:rsidP="004409C3">
      <w:pPr>
        <w:pStyle w:val="ListParagraph"/>
        <w:numPr>
          <w:ilvl w:val="0"/>
          <w:numId w:val="12"/>
        </w:numPr>
        <w:spacing w:after="160" w:line="259" w:lineRule="auto"/>
        <w:contextualSpacing/>
        <w:jc w:val="both"/>
        <w:rPr>
          <w:rFonts w:ascii="Arial" w:hAnsi="Arial" w:cs="Arial"/>
          <w:sz w:val="22"/>
          <w:szCs w:val="22"/>
          <w:lang w:val="sr-Latn-ME"/>
        </w:rPr>
      </w:pPr>
      <w:r w:rsidRPr="0086553D">
        <w:rPr>
          <w:rFonts w:ascii="Arial" w:hAnsi="Arial" w:cs="Arial"/>
          <w:sz w:val="22"/>
          <w:szCs w:val="22"/>
          <w:lang w:val="sr-Latn-ME"/>
        </w:rPr>
        <w:t>ima</w:t>
      </w:r>
      <w:r w:rsidRPr="0086553D">
        <w:rPr>
          <w:rStyle w:val="Emphasis"/>
          <w:rFonts w:ascii="Arial" w:hAnsi="Arial" w:cs="Arial"/>
          <w:bCs/>
          <w:sz w:val="22"/>
          <w:szCs w:val="22"/>
          <w:shd w:val="clear" w:color="auto" w:fill="FFFFFF"/>
          <w:lang w:val="sr-Latn-ME"/>
        </w:rPr>
        <w:t xml:space="preserve"> </w:t>
      </w:r>
      <w:proofErr w:type="spellStart"/>
      <w:r w:rsidRPr="0086553D">
        <w:rPr>
          <w:rStyle w:val="Emphasis"/>
          <w:rFonts w:ascii="Arial" w:hAnsi="Arial" w:cs="Arial"/>
          <w:bCs/>
          <w:sz w:val="22"/>
          <w:szCs w:val="22"/>
          <w:shd w:val="clear" w:color="auto" w:fill="FFFFFF"/>
        </w:rPr>
        <w:t>ste</w:t>
      </w:r>
      <w:proofErr w:type="spellEnd"/>
      <w:r w:rsidRPr="0086553D">
        <w:rPr>
          <w:rStyle w:val="Emphasis"/>
          <w:rFonts w:ascii="Arial" w:hAnsi="Arial" w:cs="Arial"/>
          <w:bCs/>
          <w:sz w:val="22"/>
          <w:szCs w:val="22"/>
          <w:shd w:val="clear" w:color="auto" w:fill="FFFFFF"/>
          <w:lang w:val="sr-Latn-ME"/>
        </w:rPr>
        <w:t>č</w:t>
      </w:r>
      <w:proofErr w:type="spellStart"/>
      <w:r w:rsidRPr="0086553D">
        <w:rPr>
          <w:rStyle w:val="Emphasis"/>
          <w:rFonts w:ascii="Arial" w:hAnsi="Arial" w:cs="Arial"/>
          <w:bCs/>
          <w:sz w:val="22"/>
          <w:szCs w:val="22"/>
          <w:shd w:val="clear" w:color="auto" w:fill="FFFFFF"/>
        </w:rPr>
        <w:t>eno</w:t>
      </w:r>
      <w:proofErr w:type="spellEnd"/>
      <w:r w:rsidRPr="0086553D">
        <w:rPr>
          <w:rStyle w:val="Emphasis"/>
          <w:rFonts w:ascii="Arial" w:hAnsi="Arial" w:cs="Arial"/>
          <w:bCs/>
          <w:sz w:val="22"/>
          <w:szCs w:val="22"/>
          <w:shd w:val="clear" w:color="auto" w:fill="FFFFFF"/>
          <w:lang w:val="sr-Latn-ME"/>
        </w:rPr>
        <w:t xml:space="preserve"> </w:t>
      </w:r>
      <w:proofErr w:type="spellStart"/>
      <w:r w:rsidRPr="0086553D">
        <w:rPr>
          <w:rStyle w:val="Emphasis"/>
          <w:rFonts w:ascii="Arial" w:hAnsi="Arial" w:cs="Arial"/>
          <w:bCs/>
          <w:sz w:val="22"/>
          <w:szCs w:val="22"/>
          <w:shd w:val="clear" w:color="auto" w:fill="FFFFFF"/>
        </w:rPr>
        <w:t>visoko</w:t>
      </w:r>
      <w:proofErr w:type="spellEnd"/>
      <w:r w:rsidRPr="0086553D">
        <w:rPr>
          <w:rStyle w:val="Emphasis"/>
          <w:rFonts w:ascii="Arial" w:hAnsi="Arial" w:cs="Arial"/>
          <w:bCs/>
          <w:sz w:val="22"/>
          <w:szCs w:val="22"/>
          <w:shd w:val="clear" w:color="auto" w:fill="FFFFFF"/>
          <w:lang w:val="sr-Latn-ME"/>
        </w:rPr>
        <w:t xml:space="preserve"> </w:t>
      </w:r>
      <w:proofErr w:type="spellStart"/>
      <w:r w:rsidRPr="0086553D">
        <w:rPr>
          <w:rStyle w:val="Emphasis"/>
          <w:rFonts w:ascii="Arial" w:hAnsi="Arial" w:cs="Arial"/>
          <w:bCs/>
          <w:sz w:val="22"/>
          <w:szCs w:val="22"/>
          <w:shd w:val="clear" w:color="auto" w:fill="FFFFFF"/>
        </w:rPr>
        <w:t>obrazovanje</w:t>
      </w:r>
      <w:proofErr w:type="spellEnd"/>
      <w:r w:rsidRPr="0086553D">
        <w:rPr>
          <w:rStyle w:val="Emphasis"/>
          <w:rFonts w:ascii="Arial" w:hAnsi="Arial" w:cs="Arial"/>
          <w:bCs/>
          <w:sz w:val="22"/>
          <w:szCs w:val="22"/>
          <w:shd w:val="clear" w:color="auto" w:fill="FFFFFF"/>
          <w:lang w:val="sr-Latn-ME"/>
        </w:rPr>
        <w:t xml:space="preserve"> </w:t>
      </w:r>
      <w:r w:rsidRPr="0086553D">
        <w:rPr>
          <w:rStyle w:val="Emphasis"/>
          <w:rFonts w:ascii="Arial" w:hAnsi="Arial" w:cs="Arial"/>
          <w:bCs/>
          <w:sz w:val="22"/>
          <w:szCs w:val="22"/>
          <w:shd w:val="clear" w:color="auto" w:fill="FFFFFF"/>
        </w:rPr>
        <w:t>od</w:t>
      </w:r>
      <w:r w:rsidRPr="0086553D">
        <w:rPr>
          <w:rStyle w:val="Emphasis"/>
          <w:rFonts w:ascii="Arial" w:hAnsi="Arial" w:cs="Arial"/>
          <w:bCs/>
          <w:sz w:val="22"/>
          <w:szCs w:val="22"/>
          <w:shd w:val="clear" w:color="auto" w:fill="FFFFFF"/>
          <w:lang w:val="sr-Latn-ME"/>
        </w:rPr>
        <w:t xml:space="preserve"> </w:t>
      </w:r>
      <w:proofErr w:type="spellStart"/>
      <w:r w:rsidRPr="0086553D">
        <w:rPr>
          <w:rStyle w:val="Emphasis"/>
          <w:rFonts w:ascii="Arial" w:hAnsi="Arial" w:cs="Arial"/>
          <w:bCs/>
          <w:sz w:val="22"/>
          <w:szCs w:val="22"/>
          <w:shd w:val="clear" w:color="auto" w:fill="FFFFFF"/>
        </w:rPr>
        <w:t>najmanje</w:t>
      </w:r>
      <w:proofErr w:type="spellEnd"/>
      <w:r w:rsidRPr="0086553D">
        <w:rPr>
          <w:rStyle w:val="Emphasis"/>
          <w:rFonts w:ascii="Arial" w:hAnsi="Arial" w:cs="Arial"/>
          <w:bCs/>
          <w:sz w:val="22"/>
          <w:szCs w:val="22"/>
          <w:shd w:val="clear" w:color="auto" w:fill="FFFFFF"/>
          <w:lang w:val="sr-Latn-ME"/>
        </w:rPr>
        <w:t xml:space="preserve"> 240 </w:t>
      </w:r>
      <w:r w:rsidRPr="0086553D">
        <w:rPr>
          <w:rStyle w:val="Emphasis"/>
          <w:rFonts w:ascii="Arial" w:hAnsi="Arial" w:cs="Arial"/>
          <w:bCs/>
          <w:sz w:val="22"/>
          <w:szCs w:val="22"/>
          <w:shd w:val="clear" w:color="auto" w:fill="FFFFFF"/>
        </w:rPr>
        <w:t>ECTS</w:t>
      </w:r>
      <w:r w:rsidRPr="0086553D">
        <w:rPr>
          <w:rStyle w:val="Emphasis"/>
          <w:rFonts w:ascii="Arial" w:hAnsi="Arial" w:cs="Arial"/>
          <w:bCs/>
          <w:sz w:val="22"/>
          <w:szCs w:val="22"/>
          <w:shd w:val="clear" w:color="auto" w:fill="FFFFFF"/>
          <w:lang w:val="sr-Latn-ME"/>
        </w:rPr>
        <w:t>.</w:t>
      </w:r>
    </w:p>
    <w:p w14:paraId="24787870" w14:textId="77777777" w:rsidR="000E2F68" w:rsidRPr="0086553D" w:rsidRDefault="000E2F68" w:rsidP="000E2F68">
      <w:pPr>
        <w:rPr>
          <w:rFonts w:ascii="Arial" w:hAnsi="Arial" w:cs="Arial"/>
          <w:sz w:val="22"/>
        </w:rPr>
      </w:pPr>
      <w:r w:rsidRPr="0086553D">
        <w:rPr>
          <w:rFonts w:ascii="Arial" w:hAnsi="Arial" w:cs="Arial"/>
          <w:sz w:val="22"/>
        </w:rPr>
        <w:t>Istraživačke kapacitete istraživačkog tima procjenjivaće evaluatori/evaluatorke u skladu s podacima koji su navedeni u biografijama.</w:t>
      </w:r>
    </w:p>
    <w:p w14:paraId="1865F34F" w14:textId="1A33DF1D" w:rsidR="000E2F68" w:rsidRPr="0086553D" w:rsidRDefault="000E2F68" w:rsidP="000E2F68">
      <w:pPr>
        <w:rPr>
          <w:rFonts w:ascii="Arial" w:hAnsi="Arial" w:cs="Arial"/>
          <w:b/>
          <w:sz w:val="22"/>
        </w:rPr>
      </w:pPr>
    </w:p>
    <w:p w14:paraId="28F321DF" w14:textId="461CE6EC" w:rsidR="000E2F68" w:rsidRPr="0086553D" w:rsidRDefault="000E2F68" w:rsidP="000E2F68">
      <w:pPr>
        <w:rPr>
          <w:rFonts w:ascii="Arial" w:hAnsi="Arial" w:cs="Arial"/>
          <w:b/>
          <w:sz w:val="22"/>
        </w:rPr>
      </w:pPr>
      <w:r w:rsidRPr="0086553D">
        <w:rPr>
          <w:rFonts w:ascii="Arial" w:hAnsi="Arial" w:cs="Arial"/>
          <w:b/>
          <w:sz w:val="22"/>
        </w:rPr>
        <w:t>VI</w:t>
      </w:r>
      <w:r w:rsidR="00E90581" w:rsidRPr="0086553D">
        <w:rPr>
          <w:rFonts w:ascii="Arial" w:hAnsi="Arial" w:cs="Arial"/>
          <w:b/>
          <w:sz w:val="22"/>
        </w:rPr>
        <w:t>I</w:t>
      </w:r>
      <w:r w:rsidRPr="0086553D">
        <w:rPr>
          <w:rFonts w:ascii="Arial" w:hAnsi="Arial" w:cs="Arial"/>
          <w:b/>
          <w:sz w:val="22"/>
        </w:rPr>
        <w:t xml:space="preserve">I Sadržaj prijave projekta </w:t>
      </w:r>
    </w:p>
    <w:p w14:paraId="00C1A899" w14:textId="77777777" w:rsidR="000E2F68" w:rsidRPr="0086553D" w:rsidRDefault="000E2F68" w:rsidP="000E2F68">
      <w:pPr>
        <w:rPr>
          <w:rFonts w:ascii="Arial" w:hAnsi="Arial" w:cs="Arial"/>
          <w:sz w:val="22"/>
        </w:rPr>
      </w:pPr>
      <w:r w:rsidRPr="0086553D">
        <w:rPr>
          <w:rFonts w:ascii="Arial" w:hAnsi="Arial" w:cs="Arial"/>
          <w:sz w:val="22"/>
        </w:rPr>
        <w:t>Prijava projekta treba da sadrži:</w:t>
      </w:r>
    </w:p>
    <w:p w14:paraId="206DB114" w14:textId="396DF684" w:rsidR="000E2F68" w:rsidRPr="0086553D" w:rsidRDefault="000E2F68" w:rsidP="004409C3">
      <w:pPr>
        <w:pStyle w:val="ListParagraph"/>
        <w:numPr>
          <w:ilvl w:val="0"/>
          <w:numId w:val="9"/>
        </w:numPr>
        <w:spacing w:before="120" w:after="120" w:line="264" w:lineRule="auto"/>
        <w:contextualSpacing/>
        <w:jc w:val="both"/>
        <w:rPr>
          <w:rFonts w:ascii="Arial" w:hAnsi="Arial" w:cs="Arial"/>
          <w:sz w:val="22"/>
          <w:szCs w:val="22"/>
          <w:lang w:val="sr-Latn-ME"/>
        </w:rPr>
      </w:pPr>
      <w:r w:rsidRPr="0086553D">
        <w:rPr>
          <w:rFonts w:ascii="Arial" w:hAnsi="Arial" w:cs="Arial"/>
          <w:sz w:val="22"/>
          <w:szCs w:val="22"/>
          <w:lang w:val="sr-Latn-ME"/>
        </w:rPr>
        <w:t>Potpisan i pečatiran/elektronski potpisan Prijavni obrazac Podnosioca prijave;</w:t>
      </w:r>
    </w:p>
    <w:p w14:paraId="2B2F0849" w14:textId="4A970530" w:rsidR="000E2F68" w:rsidRPr="0086553D" w:rsidRDefault="000E2F68" w:rsidP="004409C3">
      <w:pPr>
        <w:pStyle w:val="ListParagraph"/>
        <w:numPr>
          <w:ilvl w:val="0"/>
          <w:numId w:val="9"/>
        </w:numPr>
        <w:spacing w:before="120" w:after="120" w:line="264" w:lineRule="auto"/>
        <w:contextualSpacing/>
        <w:jc w:val="both"/>
        <w:rPr>
          <w:rFonts w:ascii="Arial" w:hAnsi="Arial" w:cs="Arial"/>
          <w:sz w:val="22"/>
          <w:szCs w:val="22"/>
          <w:lang w:val="sr-Latn-ME"/>
        </w:rPr>
      </w:pPr>
      <w:r w:rsidRPr="0086553D">
        <w:rPr>
          <w:rFonts w:ascii="Arial" w:hAnsi="Arial" w:cs="Arial"/>
          <w:sz w:val="22"/>
          <w:szCs w:val="22"/>
          <w:lang w:val="sr-Latn-ME"/>
        </w:rPr>
        <w:t>Finansijski plan projekta;</w:t>
      </w:r>
    </w:p>
    <w:p w14:paraId="465DAA74" w14:textId="347F0A64" w:rsidR="000E2F68" w:rsidRPr="0086553D" w:rsidRDefault="000E2F68" w:rsidP="004409C3">
      <w:pPr>
        <w:pStyle w:val="ListParagraph"/>
        <w:numPr>
          <w:ilvl w:val="0"/>
          <w:numId w:val="9"/>
        </w:numPr>
        <w:spacing w:before="120" w:after="120" w:line="264" w:lineRule="auto"/>
        <w:contextualSpacing/>
        <w:jc w:val="both"/>
        <w:rPr>
          <w:rFonts w:ascii="Arial" w:hAnsi="Arial" w:cs="Arial"/>
          <w:sz w:val="22"/>
          <w:szCs w:val="22"/>
          <w:lang w:val="sr-Latn-ME"/>
        </w:rPr>
      </w:pPr>
      <w:r w:rsidRPr="0086553D">
        <w:rPr>
          <w:rFonts w:ascii="Arial" w:hAnsi="Arial" w:cs="Arial"/>
          <w:sz w:val="22"/>
          <w:szCs w:val="22"/>
          <w:lang w:val="sr-Latn-ME"/>
        </w:rPr>
        <w:t>Biografije (CV) Rukovodioca/Rukovoditeljke projekta i ključnih članova projektnog tima (istraživača/istraživačica u istraživačkom timu) – do 5 članova/članica;</w:t>
      </w:r>
    </w:p>
    <w:p w14:paraId="126102BE" w14:textId="0AA26300" w:rsidR="000E2F68" w:rsidRPr="0086553D" w:rsidRDefault="000E2F68" w:rsidP="004409C3">
      <w:pPr>
        <w:pStyle w:val="ListParagraph"/>
        <w:numPr>
          <w:ilvl w:val="0"/>
          <w:numId w:val="9"/>
        </w:numPr>
        <w:spacing w:before="120" w:after="120" w:line="264" w:lineRule="auto"/>
        <w:contextualSpacing/>
        <w:jc w:val="both"/>
        <w:rPr>
          <w:rFonts w:ascii="Arial" w:hAnsi="Arial" w:cs="Arial"/>
          <w:sz w:val="22"/>
          <w:szCs w:val="22"/>
          <w:lang w:val="sr-Latn-ME"/>
        </w:rPr>
      </w:pPr>
      <w:r w:rsidRPr="0086553D">
        <w:rPr>
          <w:rFonts w:ascii="Arial" w:hAnsi="Arial" w:cs="Arial"/>
          <w:sz w:val="22"/>
          <w:szCs w:val="22"/>
          <w:lang w:val="sr-Latn-ME"/>
        </w:rPr>
        <w:t>Izjava o obezbijeđenom finansijskom učešću u realizaciji projekta iz sopstvenih izvora (Podnosilac prijave);</w:t>
      </w:r>
    </w:p>
    <w:p w14:paraId="2EB2DFAF" w14:textId="6AB3FE30" w:rsidR="000E2F68" w:rsidRPr="0086553D" w:rsidRDefault="000E2F68" w:rsidP="004409C3">
      <w:pPr>
        <w:pStyle w:val="ListParagraph"/>
        <w:numPr>
          <w:ilvl w:val="0"/>
          <w:numId w:val="9"/>
        </w:numPr>
        <w:spacing w:before="120" w:after="120" w:line="264" w:lineRule="auto"/>
        <w:contextualSpacing/>
        <w:jc w:val="both"/>
        <w:rPr>
          <w:rFonts w:ascii="Arial" w:hAnsi="Arial" w:cs="Arial"/>
          <w:sz w:val="22"/>
          <w:szCs w:val="22"/>
          <w:lang w:val="sr-Latn-ME"/>
        </w:rPr>
      </w:pPr>
      <w:r w:rsidRPr="0086553D">
        <w:rPr>
          <w:rFonts w:ascii="Arial" w:hAnsi="Arial" w:cs="Arial"/>
          <w:sz w:val="22"/>
          <w:szCs w:val="22"/>
          <w:lang w:val="sr-Latn-ME"/>
        </w:rPr>
        <w:t>Izjava partnera da će učestvovati u projektu i njihov doprinos;</w:t>
      </w:r>
    </w:p>
    <w:p w14:paraId="1F3BF9F1" w14:textId="162B7086" w:rsidR="000E2F68" w:rsidRPr="0086553D" w:rsidRDefault="000E2F68" w:rsidP="004409C3">
      <w:pPr>
        <w:pStyle w:val="ListParagraph"/>
        <w:numPr>
          <w:ilvl w:val="0"/>
          <w:numId w:val="9"/>
        </w:numPr>
        <w:spacing w:before="120" w:after="120" w:line="264" w:lineRule="auto"/>
        <w:contextualSpacing/>
        <w:jc w:val="both"/>
        <w:rPr>
          <w:rFonts w:ascii="Arial" w:hAnsi="Arial" w:cs="Arial"/>
          <w:sz w:val="22"/>
          <w:szCs w:val="22"/>
          <w:lang w:val="sr-Latn-ME"/>
        </w:rPr>
      </w:pPr>
      <w:r w:rsidRPr="0086553D">
        <w:rPr>
          <w:rFonts w:ascii="Arial" w:hAnsi="Arial" w:cs="Arial"/>
          <w:sz w:val="22"/>
          <w:szCs w:val="22"/>
          <w:lang w:val="sr-Latn-ME"/>
        </w:rPr>
        <w:t>Izjava Podnosioca prijave o istinitosti podataka, izbjegavanju dvostrukog finansiranja, i prihvatanju uslova Konkursa, potpisana i pečatirana od strane ovlašćenog lica;</w:t>
      </w:r>
    </w:p>
    <w:p w14:paraId="5AF06352" w14:textId="4D58EE8A" w:rsidR="000E2F68" w:rsidRPr="0086553D" w:rsidRDefault="000E2F68" w:rsidP="004409C3">
      <w:pPr>
        <w:pStyle w:val="ListParagraph"/>
        <w:numPr>
          <w:ilvl w:val="0"/>
          <w:numId w:val="9"/>
        </w:numPr>
        <w:spacing w:before="120" w:after="120" w:line="264" w:lineRule="auto"/>
        <w:contextualSpacing/>
        <w:jc w:val="both"/>
        <w:rPr>
          <w:rFonts w:ascii="Arial" w:hAnsi="Arial" w:cs="Arial"/>
          <w:sz w:val="22"/>
          <w:szCs w:val="22"/>
          <w:lang w:val="sr-Latn-ME"/>
        </w:rPr>
      </w:pPr>
      <w:r w:rsidRPr="0086553D">
        <w:rPr>
          <w:rFonts w:ascii="Arial" w:hAnsi="Arial" w:cs="Arial"/>
          <w:sz w:val="22"/>
          <w:szCs w:val="22"/>
          <w:lang w:val="sr-Latn-ME"/>
        </w:rPr>
        <w:t>Izjava Podnosioca prijave i partnera o neekonomskim aktivnostima, potpisana od strane ovlašćenog lica</w:t>
      </w:r>
      <w:r w:rsidR="00F10B2F">
        <w:rPr>
          <w:rFonts w:ascii="Arial" w:hAnsi="Arial" w:cs="Arial"/>
          <w:sz w:val="22"/>
          <w:szCs w:val="22"/>
          <w:lang w:val="sr-Latn-ME"/>
        </w:rPr>
        <w:t xml:space="preserve"> </w:t>
      </w:r>
      <w:r w:rsidRPr="0086553D">
        <w:rPr>
          <w:rFonts w:ascii="Arial" w:hAnsi="Arial" w:cs="Arial"/>
          <w:sz w:val="22"/>
          <w:szCs w:val="22"/>
          <w:lang w:val="sr-Latn-ME"/>
        </w:rPr>
        <w:t>– primjenjivo samo za one koji zadovoljavaju uslove da su licencirane naučnoistraživačke ustanove u skladu sa Zakonom o naučnoistraživačkoj djelatnosti ("Službeni list CG", br. 80/2010, 40/2011, 57/2014 i 82/2020) i da su „organizacije za istraživanje i širenje znanja“ u skladu sa EU Okvirom za državnu pomoć za istraživanje i razvoj i inovacije (2022/C 414/01), poglavlje 1.3., tačka 16. (ff), odnosno Uredbom Komisije (EU) br. 651/2014, član 2, tačka 83</w:t>
      </w:r>
      <w:r w:rsidRPr="0086553D">
        <w:rPr>
          <w:rStyle w:val="FootnoteReference"/>
          <w:rFonts w:ascii="Arial" w:hAnsi="Arial" w:cs="Arial"/>
          <w:sz w:val="22"/>
          <w:szCs w:val="22"/>
          <w:lang w:val="sr-Latn-ME"/>
        </w:rPr>
        <w:footnoteReference w:id="4"/>
      </w:r>
      <w:r w:rsidRPr="0086553D">
        <w:rPr>
          <w:rFonts w:ascii="Arial" w:hAnsi="Arial" w:cs="Arial"/>
          <w:sz w:val="22"/>
          <w:szCs w:val="22"/>
          <w:lang w:val="sr-Latn-ME"/>
        </w:rPr>
        <w:t>; i</w:t>
      </w:r>
    </w:p>
    <w:p w14:paraId="531F39A6" w14:textId="67C40B88" w:rsidR="000E2F68" w:rsidRPr="0086553D" w:rsidRDefault="000E2F68" w:rsidP="004409C3">
      <w:pPr>
        <w:pStyle w:val="ListParagraph"/>
        <w:numPr>
          <w:ilvl w:val="0"/>
          <w:numId w:val="9"/>
        </w:numPr>
        <w:spacing w:before="120" w:after="120" w:line="264" w:lineRule="auto"/>
        <w:contextualSpacing/>
        <w:jc w:val="both"/>
        <w:rPr>
          <w:rFonts w:ascii="Arial" w:hAnsi="Arial" w:cs="Arial"/>
          <w:sz w:val="22"/>
          <w:szCs w:val="22"/>
          <w:lang w:val="sr-Latn-ME"/>
        </w:rPr>
      </w:pPr>
      <w:r w:rsidRPr="0086553D">
        <w:rPr>
          <w:rFonts w:ascii="Arial" w:hAnsi="Arial" w:cs="Arial"/>
          <w:sz w:val="22"/>
          <w:szCs w:val="22"/>
          <w:lang w:val="sr-Latn-ME"/>
        </w:rPr>
        <w:lastRenderedPageBreak/>
        <w:t>Izjava o nepovratnosti PDV-a, potpisana od strane predstavnika organizacije (Podnosilac prijave i/ili partneri).</w:t>
      </w:r>
    </w:p>
    <w:p w14:paraId="52C7A896" w14:textId="09903064" w:rsidR="00F10B2F" w:rsidRDefault="00F10B2F" w:rsidP="000E2F68">
      <w:pPr>
        <w:spacing w:before="240"/>
        <w:rPr>
          <w:rFonts w:ascii="Arial" w:hAnsi="Arial" w:cs="Arial"/>
          <w:sz w:val="22"/>
        </w:rPr>
      </w:pPr>
      <w:r>
        <w:rPr>
          <w:rFonts w:ascii="Arial" w:hAnsi="Arial" w:cs="Arial"/>
          <w:sz w:val="22"/>
        </w:rPr>
        <w:t xml:space="preserve">Prijavni obrazac, Finansijski plan projekta i biografije </w:t>
      </w:r>
      <w:r w:rsidRPr="00F10B2F">
        <w:rPr>
          <w:rFonts w:ascii="Arial" w:hAnsi="Arial" w:cs="Arial"/>
          <w:sz w:val="22"/>
        </w:rPr>
        <w:t>Rukovodioca/Rukovoditeljke projekta i ključnih članova projektnog tima</w:t>
      </w:r>
      <w:r>
        <w:rPr>
          <w:rFonts w:ascii="Arial" w:hAnsi="Arial" w:cs="Arial"/>
          <w:sz w:val="22"/>
        </w:rPr>
        <w:t xml:space="preserve"> dostavljaju se na engleskom jeziku.</w:t>
      </w:r>
    </w:p>
    <w:p w14:paraId="6FF36E9E" w14:textId="66FB53B8" w:rsidR="000E2F68" w:rsidRPr="0086553D" w:rsidRDefault="000E2F68" w:rsidP="000E2F68">
      <w:pPr>
        <w:spacing w:before="240"/>
        <w:rPr>
          <w:rFonts w:ascii="Arial" w:hAnsi="Arial" w:cs="Arial"/>
          <w:sz w:val="22"/>
        </w:rPr>
      </w:pPr>
      <w:r w:rsidRPr="0086553D">
        <w:rPr>
          <w:rFonts w:ascii="Arial" w:hAnsi="Arial" w:cs="Arial"/>
          <w:sz w:val="22"/>
        </w:rPr>
        <w:t>Izjave pod tačkama d), e), f), g) i h) moraju biti ovjerene kod notara.</w:t>
      </w:r>
    </w:p>
    <w:p w14:paraId="68E79104" w14:textId="77777777" w:rsidR="000E2F68" w:rsidRPr="0086553D" w:rsidRDefault="000E2F68" w:rsidP="000E2F68">
      <w:pPr>
        <w:rPr>
          <w:rFonts w:ascii="Arial" w:hAnsi="Arial" w:cs="Arial"/>
          <w:sz w:val="22"/>
        </w:rPr>
      </w:pPr>
      <w:r w:rsidRPr="0086553D">
        <w:rPr>
          <w:rFonts w:ascii="Arial" w:hAnsi="Arial" w:cs="Arial"/>
          <w:sz w:val="22"/>
        </w:rPr>
        <w:t>Pored navedenog, partner iz privrede – privredno društvo sa sjedištem u Crnoj Gori, treba da dostavi sljedeće:</w:t>
      </w:r>
    </w:p>
    <w:p w14:paraId="16B33CC5" w14:textId="3A56CA0C" w:rsidR="000E2F68" w:rsidRPr="0086553D" w:rsidRDefault="000E2F68" w:rsidP="004409C3">
      <w:pPr>
        <w:pStyle w:val="ListParagraph"/>
        <w:numPr>
          <w:ilvl w:val="0"/>
          <w:numId w:val="10"/>
        </w:numPr>
        <w:spacing w:before="120" w:after="120" w:line="264" w:lineRule="auto"/>
        <w:contextualSpacing/>
        <w:jc w:val="both"/>
        <w:rPr>
          <w:rFonts w:ascii="Arial" w:hAnsi="Arial" w:cs="Arial"/>
          <w:sz w:val="22"/>
          <w:szCs w:val="22"/>
          <w:lang w:val="sr-Latn-ME"/>
        </w:rPr>
      </w:pPr>
      <w:r w:rsidRPr="0086553D">
        <w:rPr>
          <w:rFonts w:ascii="Arial" w:hAnsi="Arial" w:cs="Arial"/>
          <w:sz w:val="22"/>
          <w:szCs w:val="22"/>
          <w:lang w:val="sr-Latn-ME"/>
        </w:rPr>
        <w:t>Kopiju Izvoda iz Centralnog registra privrednih subjekata;</w:t>
      </w:r>
    </w:p>
    <w:p w14:paraId="50B7763A" w14:textId="33E3F79B" w:rsidR="003A33D4" w:rsidRPr="0086553D" w:rsidRDefault="000E2F68" w:rsidP="004409C3">
      <w:pPr>
        <w:pStyle w:val="ListParagraph"/>
        <w:numPr>
          <w:ilvl w:val="0"/>
          <w:numId w:val="10"/>
        </w:numPr>
        <w:spacing w:before="120" w:after="120" w:line="264" w:lineRule="auto"/>
        <w:contextualSpacing/>
        <w:jc w:val="both"/>
        <w:rPr>
          <w:rFonts w:ascii="Arial" w:hAnsi="Arial" w:cs="Arial"/>
          <w:sz w:val="22"/>
          <w:szCs w:val="22"/>
          <w:lang w:val="sr-Latn-ME"/>
        </w:rPr>
      </w:pPr>
      <w:r w:rsidRPr="0086553D">
        <w:rPr>
          <w:rFonts w:ascii="Arial" w:hAnsi="Arial" w:cs="Arial"/>
          <w:sz w:val="22"/>
          <w:szCs w:val="22"/>
          <w:lang w:val="sr-Latn-ME"/>
        </w:rPr>
        <w:t>Finansijske iskaze za prethodnu godinu (2023)</w:t>
      </w:r>
      <w:r w:rsidR="003A33D4" w:rsidRPr="0086553D">
        <w:rPr>
          <w:rFonts w:ascii="Arial" w:hAnsi="Arial" w:cs="Arial"/>
          <w:sz w:val="22"/>
          <w:szCs w:val="22"/>
          <w:lang w:val="sr-Latn-ME"/>
        </w:rPr>
        <w:t>;</w:t>
      </w:r>
    </w:p>
    <w:p w14:paraId="26CA7537" w14:textId="23AC36F0" w:rsidR="000E2F68" w:rsidRPr="0086553D" w:rsidRDefault="000E2F68" w:rsidP="004409C3">
      <w:pPr>
        <w:pStyle w:val="ListParagraph"/>
        <w:numPr>
          <w:ilvl w:val="0"/>
          <w:numId w:val="10"/>
        </w:numPr>
        <w:spacing w:before="120" w:after="120" w:line="264" w:lineRule="auto"/>
        <w:contextualSpacing/>
        <w:jc w:val="both"/>
        <w:rPr>
          <w:rFonts w:ascii="Arial" w:hAnsi="Arial" w:cs="Arial"/>
          <w:sz w:val="22"/>
          <w:szCs w:val="22"/>
          <w:lang w:val="sr-Latn-ME"/>
        </w:rPr>
      </w:pPr>
      <w:r w:rsidRPr="0086553D">
        <w:rPr>
          <w:rFonts w:ascii="Arial" w:hAnsi="Arial" w:cs="Arial"/>
          <w:sz w:val="22"/>
          <w:szCs w:val="22"/>
          <w:lang w:val="sr-Latn-ME"/>
        </w:rPr>
        <w:t>Potvrdu o izmirenim poreskim obavezama ili odgovarajući dokument o reprogramu poreskog duga</w:t>
      </w:r>
      <w:r w:rsidR="003A33D4" w:rsidRPr="0086553D">
        <w:rPr>
          <w:rFonts w:ascii="Arial" w:hAnsi="Arial" w:cs="Arial"/>
          <w:sz w:val="22"/>
          <w:szCs w:val="22"/>
          <w:lang w:val="sr-Latn-ME"/>
        </w:rPr>
        <w:t>;</w:t>
      </w:r>
      <w:r w:rsidRPr="0086553D">
        <w:rPr>
          <w:rFonts w:ascii="Arial" w:hAnsi="Arial" w:cs="Arial"/>
          <w:sz w:val="22"/>
          <w:szCs w:val="22"/>
          <w:lang w:val="sr-Latn-ME"/>
        </w:rPr>
        <w:t xml:space="preserve"> i</w:t>
      </w:r>
    </w:p>
    <w:p w14:paraId="7FAF40FC" w14:textId="20C46D28" w:rsidR="007A09B4" w:rsidRPr="0086553D" w:rsidRDefault="000E2F68" w:rsidP="004409C3">
      <w:pPr>
        <w:pStyle w:val="ListParagraph"/>
        <w:numPr>
          <w:ilvl w:val="0"/>
          <w:numId w:val="10"/>
        </w:numPr>
        <w:spacing w:before="120" w:after="120" w:line="264" w:lineRule="auto"/>
        <w:contextualSpacing/>
        <w:jc w:val="both"/>
        <w:rPr>
          <w:rFonts w:ascii="Arial" w:hAnsi="Arial" w:cs="Arial"/>
          <w:sz w:val="22"/>
          <w:szCs w:val="22"/>
          <w:lang w:val="sr-Latn-ME"/>
        </w:rPr>
      </w:pPr>
      <w:r w:rsidRPr="0086553D">
        <w:rPr>
          <w:rFonts w:ascii="Arial" w:hAnsi="Arial" w:cs="Arial"/>
          <w:sz w:val="22"/>
          <w:szCs w:val="22"/>
          <w:lang w:val="sr-Latn-ME"/>
        </w:rPr>
        <w:t>Potvrdu ili uvjerenje da protiv privrednog subjekta nije pokrenut i da se ne vodi stečajni postupak ili postupak likvidacije</w:t>
      </w:r>
      <w:r w:rsidR="007A09B4" w:rsidRPr="0086553D">
        <w:rPr>
          <w:rFonts w:ascii="Arial" w:hAnsi="Arial" w:cs="Arial"/>
          <w:sz w:val="22"/>
          <w:szCs w:val="22"/>
          <w:lang w:val="sr-Latn-ME"/>
        </w:rPr>
        <w:t>;</w:t>
      </w:r>
    </w:p>
    <w:p w14:paraId="571DA31E" w14:textId="34993749" w:rsidR="00DC291B" w:rsidRPr="0086553D" w:rsidRDefault="00DC291B" w:rsidP="00DC291B">
      <w:pPr>
        <w:pStyle w:val="Heading2"/>
        <w:rPr>
          <w:rFonts w:ascii="Arial" w:hAnsi="Arial" w:cs="Arial"/>
          <w:b/>
          <w:color w:val="auto"/>
          <w:sz w:val="22"/>
          <w:szCs w:val="22"/>
          <w:lang w:val="sr-Latn-ME"/>
        </w:rPr>
      </w:pPr>
      <w:bookmarkStart w:id="8" w:name="_Toc176353293"/>
      <w:bookmarkStart w:id="9" w:name="_Toc177976623"/>
      <w:r w:rsidRPr="0086553D">
        <w:rPr>
          <w:rFonts w:ascii="Arial" w:hAnsi="Arial" w:cs="Arial"/>
          <w:b/>
          <w:color w:val="auto"/>
          <w:sz w:val="22"/>
          <w:szCs w:val="22"/>
          <w:lang w:val="sr-Latn-ME"/>
        </w:rPr>
        <w:t xml:space="preserve">IX </w:t>
      </w:r>
      <w:r w:rsidRPr="0086553D">
        <w:rPr>
          <w:rFonts w:ascii="Arial" w:hAnsi="Arial" w:cs="Arial"/>
          <w:b/>
          <w:color w:val="auto"/>
          <w:sz w:val="22"/>
          <w:szCs w:val="22"/>
          <w:lang w:val="it-IT"/>
        </w:rPr>
        <w:t>Eti</w:t>
      </w:r>
      <w:r w:rsidRPr="0086553D">
        <w:rPr>
          <w:rFonts w:ascii="Arial" w:hAnsi="Arial" w:cs="Arial"/>
          <w:b/>
          <w:color w:val="auto"/>
          <w:sz w:val="22"/>
          <w:szCs w:val="22"/>
          <w:lang w:val="sr-Latn-ME"/>
        </w:rPr>
        <w:t>č</w:t>
      </w:r>
      <w:r w:rsidRPr="0086553D">
        <w:rPr>
          <w:rFonts w:ascii="Arial" w:hAnsi="Arial" w:cs="Arial"/>
          <w:b/>
          <w:color w:val="auto"/>
          <w:sz w:val="22"/>
          <w:szCs w:val="22"/>
          <w:lang w:val="it-IT"/>
        </w:rPr>
        <w:t>ka</w:t>
      </w:r>
      <w:r w:rsidRPr="0086553D">
        <w:rPr>
          <w:rFonts w:ascii="Arial" w:hAnsi="Arial" w:cs="Arial"/>
          <w:b/>
          <w:color w:val="auto"/>
          <w:sz w:val="22"/>
          <w:szCs w:val="22"/>
          <w:lang w:val="sr-Latn-ME"/>
        </w:rPr>
        <w:t xml:space="preserve"> </w:t>
      </w:r>
      <w:r w:rsidRPr="0086553D">
        <w:rPr>
          <w:rFonts w:ascii="Arial" w:hAnsi="Arial" w:cs="Arial"/>
          <w:b/>
          <w:color w:val="auto"/>
          <w:sz w:val="22"/>
          <w:szCs w:val="22"/>
          <w:lang w:val="it-IT"/>
        </w:rPr>
        <w:t>pitanja</w:t>
      </w:r>
      <w:bookmarkEnd w:id="8"/>
      <w:bookmarkEnd w:id="9"/>
    </w:p>
    <w:p w14:paraId="6A0221BB" w14:textId="77777777" w:rsidR="00DC291B" w:rsidRPr="0086553D" w:rsidRDefault="00DC291B" w:rsidP="00DC291B">
      <w:pPr>
        <w:rPr>
          <w:rFonts w:ascii="Arial" w:hAnsi="Arial" w:cs="Arial"/>
          <w:sz w:val="22"/>
        </w:rPr>
      </w:pPr>
      <w:r w:rsidRPr="0086553D">
        <w:rPr>
          <w:rFonts w:ascii="Arial" w:hAnsi="Arial" w:cs="Arial"/>
          <w:sz w:val="22"/>
        </w:rPr>
        <w:t>Tokom procesa pripreme projektne prijave, Podnosilac prijave u obavezi je da vodi računa o poštovanju etičkih principa i pravila.</w:t>
      </w:r>
    </w:p>
    <w:p w14:paraId="35BCC7E4" w14:textId="3A2356E7" w:rsidR="005B2A3D" w:rsidRPr="0086553D" w:rsidRDefault="00DC291B" w:rsidP="00DC291B">
      <w:pPr>
        <w:spacing w:after="160" w:line="259" w:lineRule="auto"/>
        <w:contextualSpacing/>
        <w:rPr>
          <w:rFonts w:ascii="Arial" w:hAnsi="Arial" w:cs="Arial"/>
          <w:sz w:val="22"/>
        </w:rPr>
      </w:pPr>
      <w:r w:rsidRPr="0086553D">
        <w:rPr>
          <w:rFonts w:ascii="Arial" w:hAnsi="Arial" w:cs="Arial"/>
          <w:sz w:val="22"/>
        </w:rPr>
        <w:t>Ukoliko prijava projekta podrazumijeva neko etičko pitanje, Podnosilac projekta u obavezi je da dostavi odobrenje Etičkog odbora (ukoliko je primjenjivo) i/ili dostavi drugi relevantan dokaz o načinu rješavanja etičkog pitanja.</w:t>
      </w:r>
    </w:p>
    <w:p w14:paraId="78C9C20B" w14:textId="6F260FF0" w:rsidR="008B33F9" w:rsidRPr="0086553D" w:rsidRDefault="008B33F9" w:rsidP="00DC291B">
      <w:pPr>
        <w:spacing w:after="160" w:line="259" w:lineRule="auto"/>
        <w:contextualSpacing/>
        <w:rPr>
          <w:rFonts w:ascii="Arial" w:hAnsi="Arial" w:cs="Arial"/>
          <w:sz w:val="22"/>
        </w:rPr>
      </w:pPr>
    </w:p>
    <w:p w14:paraId="223E526A" w14:textId="0EDB9ABE" w:rsidR="008B33F9" w:rsidRPr="0086553D" w:rsidRDefault="008B33F9" w:rsidP="008B33F9">
      <w:pPr>
        <w:spacing w:after="160" w:line="259" w:lineRule="auto"/>
        <w:contextualSpacing/>
        <w:rPr>
          <w:rFonts w:ascii="Arial" w:hAnsi="Arial" w:cs="Arial"/>
          <w:b/>
          <w:sz w:val="22"/>
          <w:lang w:val="it-IT"/>
        </w:rPr>
      </w:pPr>
      <w:r w:rsidRPr="0086553D">
        <w:rPr>
          <w:rFonts w:ascii="Arial" w:hAnsi="Arial" w:cs="Arial"/>
          <w:b/>
          <w:sz w:val="22"/>
          <w:lang w:val="it-IT"/>
        </w:rPr>
        <w:t>X Procedura prijave</w:t>
      </w:r>
    </w:p>
    <w:p w14:paraId="19CC2FE3" w14:textId="4955C82B" w:rsidR="008B33F9" w:rsidRPr="0086553D" w:rsidRDefault="008B33F9" w:rsidP="008B33F9">
      <w:pPr>
        <w:spacing w:after="160" w:line="259" w:lineRule="auto"/>
        <w:contextualSpacing/>
        <w:rPr>
          <w:rFonts w:ascii="Arial" w:hAnsi="Arial" w:cs="Arial"/>
          <w:b/>
          <w:sz w:val="22"/>
          <w:lang w:val="it-IT"/>
        </w:rPr>
      </w:pPr>
    </w:p>
    <w:p w14:paraId="6FA68324" w14:textId="77777777" w:rsidR="00E14C61" w:rsidRPr="0086553D" w:rsidRDefault="00E14C61" w:rsidP="00E14C61">
      <w:pPr>
        <w:rPr>
          <w:rFonts w:ascii="Arial" w:hAnsi="Arial" w:cs="Arial"/>
          <w:sz w:val="22"/>
        </w:rPr>
      </w:pPr>
      <w:r w:rsidRPr="0086553D">
        <w:rPr>
          <w:rFonts w:ascii="Arial" w:hAnsi="Arial" w:cs="Arial"/>
          <w:sz w:val="22"/>
        </w:rPr>
        <w:t>U postupku razmatranja prijava projekata sprovode se sljedeći koraci:</w:t>
      </w:r>
    </w:p>
    <w:p w14:paraId="6201E2CE" w14:textId="77777777" w:rsidR="00E14C61" w:rsidRPr="0086553D" w:rsidRDefault="00E14C61" w:rsidP="004409C3">
      <w:pPr>
        <w:pStyle w:val="ListParagraph"/>
        <w:numPr>
          <w:ilvl w:val="0"/>
          <w:numId w:val="16"/>
        </w:numPr>
        <w:spacing w:after="160" w:line="259" w:lineRule="auto"/>
        <w:contextualSpacing/>
        <w:jc w:val="both"/>
        <w:rPr>
          <w:rFonts w:ascii="Arial" w:hAnsi="Arial" w:cs="Arial"/>
          <w:sz w:val="22"/>
          <w:szCs w:val="22"/>
          <w:lang w:val="sr-Latn-ME"/>
        </w:rPr>
      </w:pPr>
      <w:r w:rsidRPr="0086553D">
        <w:rPr>
          <w:rFonts w:ascii="Arial" w:hAnsi="Arial" w:cs="Arial"/>
          <w:sz w:val="22"/>
          <w:szCs w:val="22"/>
          <w:lang w:val="sr-Latn-ME"/>
        </w:rPr>
        <w:t>Administrativna provjera prijava projekata;</w:t>
      </w:r>
    </w:p>
    <w:p w14:paraId="7D66D3DF" w14:textId="77777777" w:rsidR="00E14C61" w:rsidRPr="0086553D" w:rsidRDefault="00E14C61" w:rsidP="004409C3">
      <w:pPr>
        <w:pStyle w:val="ListParagraph"/>
        <w:numPr>
          <w:ilvl w:val="0"/>
          <w:numId w:val="16"/>
        </w:numPr>
        <w:spacing w:after="160" w:line="259" w:lineRule="auto"/>
        <w:contextualSpacing/>
        <w:jc w:val="both"/>
        <w:rPr>
          <w:rFonts w:ascii="Arial" w:hAnsi="Arial" w:cs="Arial"/>
          <w:sz w:val="22"/>
          <w:szCs w:val="22"/>
          <w:lang w:val="sr-Latn-ME"/>
        </w:rPr>
      </w:pPr>
      <w:r w:rsidRPr="0086553D">
        <w:rPr>
          <w:rFonts w:ascii="Arial" w:hAnsi="Arial" w:cs="Arial"/>
          <w:sz w:val="22"/>
          <w:szCs w:val="22"/>
          <w:lang w:val="sr-Latn-ME"/>
        </w:rPr>
        <w:t>Evaluacija prijava projekata u odnosu na kriterijume za ocjenu; i</w:t>
      </w:r>
    </w:p>
    <w:p w14:paraId="6CDB0673" w14:textId="77777777" w:rsidR="00E14C61" w:rsidRPr="0086553D" w:rsidRDefault="00E14C61" w:rsidP="004409C3">
      <w:pPr>
        <w:pStyle w:val="ListParagraph"/>
        <w:numPr>
          <w:ilvl w:val="0"/>
          <w:numId w:val="16"/>
        </w:numPr>
        <w:spacing w:after="160" w:line="259" w:lineRule="auto"/>
        <w:contextualSpacing/>
        <w:jc w:val="both"/>
        <w:rPr>
          <w:rFonts w:ascii="Arial" w:hAnsi="Arial" w:cs="Arial"/>
          <w:sz w:val="22"/>
          <w:szCs w:val="22"/>
          <w:lang w:val="sr-Latn-ME"/>
        </w:rPr>
      </w:pPr>
      <w:r w:rsidRPr="0086553D">
        <w:rPr>
          <w:rFonts w:ascii="Arial" w:hAnsi="Arial" w:cs="Arial"/>
          <w:sz w:val="22"/>
          <w:szCs w:val="22"/>
          <w:lang w:val="sr-Latn-ME"/>
        </w:rPr>
        <w:t>Prihvatanje/odbijanje projekata za sufinansiranje.</w:t>
      </w:r>
    </w:p>
    <w:p w14:paraId="29934E1C" w14:textId="77777777" w:rsidR="00E14C61" w:rsidRPr="0086553D" w:rsidRDefault="00E14C61" w:rsidP="00E14C61">
      <w:pPr>
        <w:spacing w:after="0"/>
        <w:rPr>
          <w:rFonts w:ascii="Arial" w:hAnsi="Arial" w:cs="Arial"/>
          <w:sz w:val="22"/>
        </w:rPr>
      </w:pPr>
    </w:p>
    <w:p w14:paraId="1328440B" w14:textId="5115F973" w:rsidR="00E14C61" w:rsidRPr="0086553D" w:rsidRDefault="00E14C61" w:rsidP="00E14C61">
      <w:pPr>
        <w:pStyle w:val="Heading3"/>
        <w:rPr>
          <w:rFonts w:ascii="Arial" w:hAnsi="Arial" w:cs="Arial"/>
          <w:b/>
          <w:color w:val="auto"/>
          <w:sz w:val="22"/>
          <w:szCs w:val="22"/>
          <w:lang w:val="sr-Latn-ME"/>
        </w:rPr>
      </w:pPr>
      <w:bookmarkStart w:id="10" w:name="_Toc176353297"/>
      <w:bookmarkStart w:id="11" w:name="_Toc177976627"/>
      <w:r w:rsidRPr="0086553D">
        <w:rPr>
          <w:rFonts w:ascii="Arial" w:hAnsi="Arial" w:cs="Arial"/>
          <w:b/>
          <w:color w:val="auto"/>
          <w:sz w:val="22"/>
          <w:szCs w:val="22"/>
          <w:lang w:val="sr-Latn-ME"/>
        </w:rPr>
        <w:t>Administrativna provjera prijava projekata</w:t>
      </w:r>
      <w:bookmarkEnd w:id="10"/>
      <w:bookmarkEnd w:id="11"/>
    </w:p>
    <w:p w14:paraId="121D43F8" w14:textId="77777777" w:rsidR="00E14C61" w:rsidRPr="0086553D" w:rsidRDefault="00E14C61" w:rsidP="00E14C61">
      <w:pPr>
        <w:rPr>
          <w:rFonts w:ascii="Arial" w:hAnsi="Arial" w:cs="Arial"/>
          <w:sz w:val="22"/>
        </w:rPr>
      </w:pPr>
      <w:r w:rsidRPr="0086553D">
        <w:rPr>
          <w:rFonts w:ascii="Arial" w:hAnsi="Arial" w:cs="Arial"/>
          <w:sz w:val="22"/>
        </w:rPr>
        <w:t>Administrativnu provjeru pristiglih prijava projekata na Konkurs vrši Ministarstvo.</w:t>
      </w:r>
    </w:p>
    <w:p w14:paraId="07C52C8E" w14:textId="77777777" w:rsidR="00E14C61" w:rsidRPr="0086553D" w:rsidRDefault="00E14C61" w:rsidP="00E14C61">
      <w:pPr>
        <w:rPr>
          <w:rFonts w:ascii="Arial" w:hAnsi="Arial" w:cs="Arial"/>
          <w:sz w:val="22"/>
        </w:rPr>
      </w:pPr>
      <w:r w:rsidRPr="0086553D">
        <w:rPr>
          <w:rFonts w:ascii="Arial" w:hAnsi="Arial" w:cs="Arial"/>
          <w:sz w:val="22"/>
        </w:rPr>
        <w:t>Administrativni kriterijumi:</w:t>
      </w:r>
    </w:p>
    <w:p w14:paraId="324B048D" w14:textId="19D04716" w:rsidR="00E14C61" w:rsidRPr="0086553D" w:rsidRDefault="00E14C61" w:rsidP="004409C3">
      <w:pPr>
        <w:pStyle w:val="ListParagraph"/>
        <w:numPr>
          <w:ilvl w:val="0"/>
          <w:numId w:val="17"/>
        </w:numPr>
        <w:spacing w:line="276" w:lineRule="auto"/>
        <w:contextualSpacing/>
        <w:jc w:val="both"/>
        <w:rPr>
          <w:rFonts w:ascii="Arial" w:hAnsi="Arial" w:cs="Arial"/>
          <w:color w:val="000000" w:themeColor="text1"/>
          <w:sz w:val="22"/>
          <w:szCs w:val="22"/>
          <w:lang w:val="sr-Latn-ME"/>
        </w:rPr>
      </w:pPr>
      <w:r w:rsidRPr="0086553D">
        <w:rPr>
          <w:rFonts w:ascii="Arial" w:hAnsi="Arial" w:cs="Arial"/>
          <w:color w:val="000000" w:themeColor="text1"/>
          <w:sz w:val="22"/>
          <w:szCs w:val="22"/>
          <w:lang w:val="sr-Latn-ME"/>
        </w:rPr>
        <w:t xml:space="preserve">Podnijeta je sva tražena dokumentacija iz </w:t>
      </w:r>
      <w:r w:rsidR="00981C87">
        <w:rPr>
          <w:rFonts w:ascii="Arial" w:hAnsi="Arial" w:cs="Arial"/>
          <w:color w:val="000000" w:themeColor="text1"/>
          <w:sz w:val="22"/>
          <w:szCs w:val="22"/>
          <w:lang w:val="sr-Latn-ME"/>
        </w:rPr>
        <w:t>tačke</w:t>
      </w:r>
      <w:r w:rsidRPr="0086553D">
        <w:rPr>
          <w:rFonts w:ascii="Arial" w:hAnsi="Arial" w:cs="Arial"/>
          <w:color w:val="000000" w:themeColor="text1"/>
          <w:sz w:val="22"/>
          <w:szCs w:val="22"/>
          <w:lang w:val="sr-Latn-ME"/>
        </w:rPr>
        <w:t xml:space="preserve"> VIII</w:t>
      </w:r>
      <w:r w:rsidR="00981C87">
        <w:rPr>
          <w:rFonts w:ascii="Arial" w:hAnsi="Arial" w:cs="Arial"/>
          <w:color w:val="000000" w:themeColor="text1"/>
          <w:sz w:val="22"/>
          <w:szCs w:val="22"/>
          <w:lang w:val="sr-Latn-ME"/>
        </w:rPr>
        <w:t xml:space="preserve"> ovog konkursa;</w:t>
      </w:r>
    </w:p>
    <w:p w14:paraId="02FA5B36" w14:textId="77777777" w:rsidR="00E14C61" w:rsidRPr="0086553D" w:rsidRDefault="00E14C61" w:rsidP="004409C3">
      <w:pPr>
        <w:pStyle w:val="ListParagraph"/>
        <w:numPr>
          <w:ilvl w:val="0"/>
          <w:numId w:val="17"/>
        </w:numPr>
        <w:spacing w:line="276" w:lineRule="auto"/>
        <w:contextualSpacing/>
        <w:jc w:val="both"/>
        <w:rPr>
          <w:rFonts w:ascii="Arial" w:hAnsi="Arial" w:cs="Arial"/>
          <w:color w:val="000000" w:themeColor="text1"/>
          <w:sz w:val="22"/>
          <w:szCs w:val="22"/>
          <w:lang w:val="sr-Latn-ME"/>
        </w:rPr>
      </w:pPr>
      <w:r w:rsidRPr="0086553D">
        <w:rPr>
          <w:rFonts w:ascii="Arial" w:hAnsi="Arial" w:cs="Arial"/>
          <w:color w:val="000000" w:themeColor="text1"/>
          <w:sz w:val="22"/>
          <w:szCs w:val="22"/>
          <w:lang w:val="sr-Latn-ME"/>
        </w:rPr>
        <w:t>Dokumentacija je svojeručno potpisana i pečatirana</w:t>
      </w:r>
      <w:r w:rsidRPr="0086553D">
        <w:rPr>
          <w:rFonts w:ascii="Arial" w:hAnsi="Arial" w:cs="Arial"/>
          <w:color w:val="000000" w:themeColor="text1"/>
          <w:sz w:val="22"/>
          <w:szCs w:val="22"/>
          <w:shd w:val="clear" w:color="auto" w:fill="FFFFFF"/>
          <w:lang w:val="sr-Latn-ME"/>
        </w:rPr>
        <w:t>/elektronski potpisana</w:t>
      </w:r>
      <w:r w:rsidRPr="0086553D">
        <w:rPr>
          <w:rFonts w:ascii="Arial" w:hAnsi="Arial" w:cs="Arial"/>
          <w:color w:val="000000" w:themeColor="text1"/>
          <w:sz w:val="22"/>
          <w:szCs w:val="22"/>
          <w:lang w:val="sr-Latn-ME"/>
        </w:rPr>
        <w:t xml:space="preserve"> od strane ovlašćenih lica;</w:t>
      </w:r>
    </w:p>
    <w:p w14:paraId="5989CCC1" w14:textId="2254BBE6" w:rsidR="00E14C61" w:rsidRPr="0086553D" w:rsidRDefault="00E14C61" w:rsidP="004409C3">
      <w:pPr>
        <w:pStyle w:val="ListParagraph"/>
        <w:numPr>
          <w:ilvl w:val="0"/>
          <w:numId w:val="17"/>
        </w:numPr>
        <w:spacing w:line="276" w:lineRule="auto"/>
        <w:contextualSpacing/>
        <w:jc w:val="both"/>
        <w:rPr>
          <w:rFonts w:ascii="Arial" w:hAnsi="Arial" w:cs="Arial"/>
          <w:color w:val="000000" w:themeColor="text1"/>
          <w:sz w:val="22"/>
          <w:szCs w:val="22"/>
          <w:lang w:val="sr-Latn-ME"/>
        </w:rPr>
      </w:pPr>
      <w:r w:rsidRPr="0086553D">
        <w:rPr>
          <w:rFonts w:ascii="Arial" w:hAnsi="Arial" w:cs="Arial"/>
          <w:color w:val="000000" w:themeColor="text1"/>
          <w:sz w:val="22"/>
          <w:szCs w:val="22"/>
          <w:lang w:val="sr-Latn-ME"/>
        </w:rPr>
        <w:t xml:space="preserve">Sadržaj prijave je ispunjen na utvrđenim obrascima od strane Ministarstva koji čine sastavni dio ovog </w:t>
      </w:r>
      <w:r w:rsidR="00AF3899">
        <w:rPr>
          <w:rFonts w:ascii="Arial" w:hAnsi="Arial" w:cs="Arial"/>
          <w:color w:val="000000" w:themeColor="text1"/>
          <w:sz w:val="22"/>
          <w:szCs w:val="22"/>
          <w:lang w:val="sr-Latn-ME"/>
        </w:rPr>
        <w:t>k</w:t>
      </w:r>
      <w:r w:rsidR="00457501" w:rsidRPr="0086553D">
        <w:rPr>
          <w:rFonts w:ascii="Arial" w:hAnsi="Arial" w:cs="Arial"/>
          <w:color w:val="000000" w:themeColor="text1"/>
          <w:sz w:val="22"/>
          <w:szCs w:val="22"/>
          <w:lang w:val="sr-Latn-ME"/>
        </w:rPr>
        <w:t>onkursa</w:t>
      </w:r>
      <w:r w:rsidRPr="0086553D">
        <w:rPr>
          <w:rFonts w:ascii="Arial" w:hAnsi="Arial" w:cs="Arial"/>
          <w:color w:val="000000" w:themeColor="text1"/>
          <w:sz w:val="22"/>
          <w:szCs w:val="22"/>
          <w:lang w:val="sr-Latn-ME"/>
        </w:rPr>
        <w:t xml:space="preserve">; </w:t>
      </w:r>
    </w:p>
    <w:p w14:paraId="1680F36A" w14:textId="77777777" w:rsidR="00E14C61" w:rsidRPr="0086553D" w:rsidRDefault="00E14C61" w:rsidP="004409C3">
      <w:pPr>
        <w:pStyle w:val="ListParagraph"/>
        <w:numPr>
          <w:ilvl w:val="0"/>
          <w:numId w:val="17"/>
        </w:numPr>
        <w:spacing w:line="276" w:lineRule="auto"/>
        <w:contextualSpacing/>
        <w:jc w:val="both"/>
        <w:rPr>
          <w:rFonts w:ascii="Arial" w:hAnsi="Arial" w:cs="Arial"/>
          <w:color w:val="000000" w:themeColor="text1"/>
          <w:sz w:val="22"/>
          <w:szCs w:val="22"/>
          <w:lang w:val="sr-Latn-ME"/>
        </w:rPr>
      </w:pPr>
      <w:r w:rsidRPr="0086553D">
        <w:rPr>
          <w:rFonts w:ascii="Arial" w:hAnsi="Arial" w:cs="Arial"/>
          <w:color w:val="000000" w:themeColor="text1"/>
          <w:sz w:val="22"/>
          <w:szCs w:val="22"/>
          <w:lang w:val="sr-Latn-ME"/>
        </w:rPr>
        <w:t>Podnosilac prijave mora biti licencirana naučnoistraživačka ustanova u skladu sa Zakonom o naučnoistraživačkoj djelatnosti („Službeni list Crne Gore“, br. 80/2010, 40/2011, 57/2014 i 82/2020);</w:t>
      </w:r>
    </w:p>
    <w:p w14:paraId="6C06F82E" w14:textId="77777777" w:rsidR="00E14C61" w:rsidRPr="0086553D" w:rsidRDefault="00E14C61" w:rsidP="004409C3">
      <w:pPr>
        <w:pStyle w:val="ListParagraph"/>
        <w:numPr>
          <w:ilvl w:val="0"/>
          <w:numId w:val="17"/>
        </w:numPr>
        <w:spacing w:line="276" w:lineRule="auto"/>
        <w:contextualSpacing/>
        <w:jc w:val="both"/>
        <w:rPr>
          <w:rFonts w:ascii="Arial" w:hAnsi="Arial" w:cs="Arial"/>
          <w:color w:val="000000" w:themeColor="text1"/>
          <w:sz w:val="22"/>
          <w:szCs w:val="22"/>
          <w:lang w:val="sr-Latn-ME"/>
        </w:rPr>
      </w:pPr>
      <w:r w:rsidRPr="0086553D">
        <w:rPr>
          <w:rFonts w:ascii="Arial" w:hAnsi="Arial" w:cs="Arial"/>
          <w:color w:val="000000" w:themeColor="text1"/>
          <w:sz w:val="22"/>
          <w:szCs w:val="22"/>
          <w:lang w:val="sr-Latn-ME"/>
        </w:rPr>
        <w:t>Podnosilac prijave mora zadovoljavati definiciju „organizacije za istraživanje i širenje znanja“ u skladu sa</w:t>
      </w:r>
      <w:r w:rsidRPr="0086553D">
        <w:rPr>
          <w:rFonts w:ascii="Arial" w:hAnsi="Arial" w:cs="Arial"/>
          <w:sz w:val="22"/>
          <w:szCs w:val="22"/>
          <w:lang w:val="sr-Latn-ME"/>
        </w:rPr>
        <w:t xml:space="preserve"> </w:t>
      </w:r>
      <w:r w:rsidRPr="0086553D">
        <w:rPr>
          <w:rFonts w:ascii="Arial" w:hAnsi="Arial" w:cs="Arial"/>
          <w:color w:val="000000" w:themeColor="text1"/>
          <w:sz w:val="22"/>
          <w:szCs w:val="22"/>
          <w:lang w:val="sr-Latn-ME"/>
        </w:rPr>
        <w:t xml:space="preserve">EU Okvirom za državnu pomoć za istraživanje i razvoj i inovacije (2022/C 414/01), poglavlje 1.3., tačka 16. (ff), odnosno Uredbom Komisije (EU) br. 651/2014, član 2, tačka 83 i/ili mora biti upisan u Centralni registar privrednih subjekata Crne Gore; </w:t>
      </w:r>
    </w:p>
    <w:p w14:paraId="626BF246" w14:textId="77777777" w:rsidR="00E14C61" w:rsidRPr="0086553D" w:rsidRDefault="00E14C61" w:rsidP="004409C3">
      <w:pPr>
        <w:pStyle w:val="ListParagraph"/>
        <w:numPr>
          <w:ilvl w:val="0"/>
          <w:numId w:val="17"/>
        </w:numPr>
        <w:spacing w:line="276" w:lineRule="auto"/>
        <w:contextualSpacing/>
        <w:jc w:val="both"/>
        <w:rPr>
          <w:rFonts w:ascii="Arial" w:hAnsi="Arial" w:cs="Arial"/>
          <w:color w:val="000000" w:themeColor="text1"/>
          <w:sz w:val="22"/>
          <w:szCs w:val="22"/>
          <w:lang w:val="sr-Latn-ME"/>
        </w:rPr>
      </w:pPr>
      <w:r w:rsidRPr="0086553D">
        <w:rPr>
          <w:rFonts w:ascii="Arial" w:hAnsi="Arial" w:cs="Arial"/>
          <w:color w:val="000000" w:themeColor="text1"/>
          <w:sz w:val="22"/>
          <w:szCs w:val="22"/>
          <w:lang w:val="sr-Latn-ME"/>
        </w:rPr>
        <w:t xml:space="preserve">Partneri iz Crne Gore koji su istraživačke organizacije moraju biti licencirane naučnoistraživačke ustanove u skladu sa Zakonom o naučnoistraživačkoj djelatnosti („Službeni list Crne Gore“, br. 80/2010, 40/2011, 57/2014 i 82/2020), te moraju </w:t>
      </w:r>
      <w:r w:rsidRPr="0086553D">
        <w:rPr>
          <w:rFonts w:ascii="Arial" w:hAnsi="Arial" w:cs="Arial"/>
          <w:color w:val="000000" w:themeColor="text1"/>
          <w:sz w:val="22"/>
          <w:szCs w:val="22"/>
          <w:lang w:val="sr-Latn-ME"/>
        </w:rPr>
        <w:lastRenderedPageBreak/>
        <w:t>zadovoljavati definiciju „organizacije za istraživanje i širenje znanja“ u skladu sa EU Okvirom za državnu pomoć za istraživanje i razvoj i inovacije (2022/C 414/01), poglavlje 1.3., tačka 16. (ff), odnosno Uredbom Komisije (EU) br. 651/2014, član 2, tačka 83 ili moraju biti upisani u Centralni registar privrednih subjekata Crne Gore;</w:t>
      </w:r>
    </w:p>
    <w:p w14:paraId="623A411E" w14:textId="0783DB68" w:rsidR="00E14C61" w:rsidRPr="0086553D" w:rsidRDefault="00E14C61" w:rsidP="004409C3">
      <w:pPr>
        <w:pStyle w:val="ListParagraph"/>
        <w:numPr>
          <w:ilvl w:val="0"/>
          <w:numId w:val="17"/>
        </w:numPr>
        <w:spacing w:line="276" w:lineRule="auto"/>
        <w:contextualSpacing/>
        <w:jc w:val="both"/>
        <w:rPr>
          <w:rFonts w:ascii="Arial" w:hAnsi="Arial" w:cs="Arial"/>
          <w:color w:val="000000" w:themeColor="text1"/>
          <w:sz w:val="22"/>
          <w:szCs w:val="22"/>
          <w:lang w:val="sr-Latn-ME"/>
        </w:rPr>
      </w:pPr>
      <w:r w:rsidRPr="0086553D">
        <w:rPr>
          <w:rFonts w:ascii="Arial" w:hAnsi="Arial" w:cs="Arial"/>
          <w:color w:val="000000" w:themeColor="text1"/>
          <w:sz w:val="22"/>
          <w:szCs w:val="22"/>
          <w:lang w:val="sr-Latn-ME"/>
        </w:rPr>
        <w:t>Ekonomske djelatnosti, koje se sastoje od ponude proizvoda ili usluga na određenom tržištu,</w:t>
      </w:r>
      <w:r w:rsidR="00AF3899">
        <w:rPr>
          <w:rFonts w:ascii="Arial" w:hAnsi="Arial" w:cs="Arial"/>
          <w:color w:val="000000" w:themeColor="text1"/>
          <w:sz w:val="22"/>
          <w:szCs w:val="22"/>
          <w:lang w:val="sr-Latn-ME"/>
        </w:rPr>
        <w:t xml:space="preserve"> </w:t>
      </w:r>
      <w:r w:rsidRPr="0086553D">
        <w:rPr>
          <w:rFonts w:ascii="Arial" w:hAnsi="Arial" w:cs="Arial"/>
          <w:color w:val="000000" w:themeColor="text1"/>
          <w:sz w:val="22"/>
          <w:szCs w:val="22"/>
          <w:lang w:val="sr-Latn-ME"/>
        </w:rPr>
        <w:t>Podnosioca prijave i partnera iz Crne Gore koji zadovoljavaju definiciju „organizacije za istraživanje i širenje znanja“ ne premašuju 20% ukupnih godišnjih kapaciteta istraživačke organizacije;</w:t>
      </w:r>
    </w:p>
    <w:p w14:paraId="6FE105FF" w14:textId="77777777" w:rsidR="00E14C61" w:rsidRPr="0086553D" w:rsidRDefault="00E14C61" w:rsidP="004409C3">
      <w:pPr>
        <w:pStyle w:val="ListParagraph"/>
        <w:numPr>
          <w:ilvl w:val="0"/>
          <w:numId w:val="17"/>
        </w:numPr>
        <w:spacing w:line="276" w:lineRule="auto"/>
        <w:contextualSpacing/>
        <w:jc w:val="both"/>
        <w:rPr>
          <w:rFonts w:ascii="Arial" w:hAnsi="Arial" w:cs="Arial"/>
          <w:color w:val="000000" w:themeColor="text1"/>
          <w:sz w:val="22"/>
          <w:szCs w:val="22"/>
          <w:lang w:val="sr-Latn-ME"/>
        </w:rPr>
      </w:pPr>
      <w:r w:rsidRPr="0086553D">
        <w:rPr>
          <w:rFonts w:ascii="Arial" w:hAnsi="Arial" w:cs="Arial"/>
          <w:color w:val="000000" w:themeColor="text1"/>
          <w:sz w:val="22"/>
          <w:szCs w:val="22"/>
          <w:lang w:val="sr-Latn-ME"/>
        </w:rPr>
        <w:t>Podnosilac prijave ili partneri koji su preduzeća upisani su u Centralni registar privrednih subjekata Crne Gore, ispunili su sve obaveze redovnog plaćanja poreza i doprinosa; nisu u pred-stečajnom postupku, stečajnom postupku, postupku likvidacije, nisu obustavili redovnu poslovnu aktivnost i sl., u skladu s nacionalnim propisima, nisu preduzetnici u teškoćama prema finansijskim iskazima za prethodnu godinu (2023);</w:t>
      </w:r>
    </w:p>
    <w:p w14:paraId="26AFE945" w14:textId="77777777" w:rsidR="00E14C61" w:rsidRPr="0086553D" w:rsidRDefault="00E14C61" w:rsidP="004409C3">
      <w:pPr>
        <w:pStyle w:val="ListParagraph"/>
        <w:numPr>
          <w:ilvl w:val="0"/>
          <w:numId w:val="17"/>
        </w:numPr>
        <w:spacing w:line="276" w:lineRule="auto"/>
        <w:contextualSpacing/>
        <w:jc w:val="both"/>
        <w:rPr>
          <w:rFonts w:ascii="Arial" w:hAnsi="Arial" w:cs="Arial"/>
          <w:color w:val="000000" w:themeColor="text1"/>
          <w:sz w:val="22"/>
          <w:szCs w:val="22"/>
          <w:lang w:val="sr-Latn-ME"/>
        </w:rPr>
      </w:pPr>
      <w:r w:rsidRPr="0086553D">
        <w:rPr>
          <w:rFonts w:ascii="Arial" w:hAnsi="Arial" w:cs="Arial"/>
          <w:color w:val="000000" w:themeColor="text1"/>
          <w:sz w:val="22"/>
          <w:szCs w:val="22"/>
          <w:lang w:val="sr-Latn-ME"/>
        </w:rPr>
        <w:t>Prijava je predata na način i u roku navedenom u Konkursu;</w:t>
      </w:r>
    </w:p>
    <w:p w14:paraId="4594C99E" w14:textId="77777777" w:rsidR="00E14C61" w:rsidRPr="0086553D" w:rsidRDefault="00E14C61" w:rsidP="004409C3">
      <w:pPr>
        <w:pStyle w:val="ListParagraph"/>
        <w:numPr>
          <w:ilvl w:val="0"/>
          <w:numId w:val="17"/>
        </w:numPr>
        <w:spacing w:line="276" w:lineRule="auto"/>
        <w:contextualSpacing/>
        <w:jc w:val="both"/>
        <w:rPr>
          <w:rFonts w:ascii="Arial" w:hAnsi="Arial" w:cs="Arial"/>
          <w:color w:val="000000" w:themeColor="text1"/>
          <w:sz w:val="22"/>
          <w:szCs w:val="22"/>
          <w:lang w:val="sr-Latn-ME"/>
        </w:rPr>
      </w:pPr>
      <w:r w:rsidRPr="0086553D">
        <w:rPr>
          <w:rFonts w:ascii="Arial" w:hAnsi="Arial" w:cs="Arial"/>
          <w:color w:val="000000" w:themeColor="text1"/>
          <w:sz w:val="22"/>
          <w:szCs w:val="22"/>
          <w:lang w:val="sr-Latn-ME"/>
        </w:rPr>
        <w:t>Prema Finansijskom planu iznos bespovratnih sredstava tražen od Ministarstva nije manji od 200.000,00 € i nije veći od 350.000,00 €;</w:t>
      </w:r>
    </w:p>
    <w:p w14:paraId="78078C29" w14:textId="77777777" w:rsidR="00E14C61" w:rsidRPr="0086553D" w:rsidRDefault="00E14C61" w:rsidP="004409C3">
      <w:pPr>
        <w:pStyle w:val="ListParagraph"/>
        <w:numPr>
          <w:ilvl w:val="0"/>
          <w:numId w:val="17"/>
        </w:numPr>
        <w:spacing w:line="276" w:lineRule="auto"/>
        <w:contextualSpacing/>
        <w:jc w:val="both"/>
        <w:rPr>
          <w:rFonts w:ascii="Arial" w:hAnsi="Arial" w:cs="Arial"/>
          <w:color w:val="000000" w:themeColor="text1"/>
          <w:sz w:val="22"/>
          <w:szCs w:val="22"/>
          <w:lang w:val="sr-Latn-ME"/>
        </w:rPr>
      </w:pPr>
      <w:r w:rsidRPr="0086553D">
        <w:rPr>
          <w:rFonts w:ascii="Arial" w:hAnsi="Arial" w:cs="Arial"/>
          <w:color w:val="000000" w:themeColor="text1"/>
          <w:sz w:val="22"/>
          <w:szCs w:val="22"/>
          <w:lang w:val="sr-Latn-ME"/>
        </w:rPr>
        <w:t>Trajanje projekta je najmanje 36 mjeseci, a najviše 48 mjeseci.</w:t>
      </w:r>
    </w:p>
    <w:p w14:paraId="5498F1F6" w14:textId="77777777" w:rsidR="00E14C61" w:rsidRPr="0086553D" w:rsidRDefault="00E14C61" w:rsidP="004409C3">
      <w:pPr>
        <w:pStyle w:val="ListParagraph"/>
        <w:numPr>
          <w:ilvl w:val="0"/>
          <w:numId w:val="17"/>
        </w:numPr>
        <w:spacing w:line="276" w:lineRule="auto"/>
        <w:contextualSpacing/>
        <w:jc w:val="both"/>
        <w:rPr>
          <w:rFonts w:ascii="Arial" w:hAnsi="Arial" w:cs="Arial"/>
          <w:color w:val="000000" w:themeColor="text1"/>
          <w:sz w:val="22"/>
          <w:szCs w:val="22"/>
          <w:lang w:val="sr-Latn-ME"/>
        </w:rPr>
      </w:pPr>
      <w:r w:rsidRPr="0086553D">
        <w:rPr>
          <w:rFonts w:ascii="Arial" w:hAnsi="Arial" w:cs="Arial"/>
          <w:color w:val="000000" w:themeColor="text1"/>
          <w:sz w:val="22"/>
          <w:szCs w:val="22"/>
          <w:lang w:val="sr-Latn-ME"/>
        </w:rPr>
        <w:t>Projekat je u skladu s prioritetima naučnoistraživačke djelatnosti navedenim u Strategiji naučnoistraživačke djelatnosti Crne Gore 2024-2028 sa Akcionom planom za period 2024-2025. godine.</w:t>
      </w:r>
    </w:p>
    <w:p w14:paraId="0A8747F5" w14:textId="77777777" w:rsidR="00E14C61" w:rsidRPr="0086553D" w:rsidRDefault="00E14C61" w:rsidP="00E14C61">
      <w:pPr>
        <w:rPr>
          <w:rFonts w:ascii="Arial" w:hAnsi="Arial" w:cs="Arial"/>
          <w:color w:val="000000" w:themeColor="text1"/>
          <w:sz w:val="22"/>
        </w:rPr>
      </w:pPr>
      <w:r w:rsidRPr="0086553D">
        <w:rPr>
          <w:rFonts w:ascii="Arial" w:hAnsi="Arial" w:cs="Arial"/>
          <w:color w:val="000000" w:themeColor="text1"/>
          <w:sz w:val="22"/>
        </w:rPr>
        <w:t>Prijave koje su zadovoljile administrativne kriterijume ulaze u postupak evaluacije u odnosu na kriterijume za ocjenu.</w:t>
      </w:r>
    </w:p>
    <w:p w14:paraId="6DAFEA05" w14:textId="365B0A61" w:rsidR="00E14C61" w:rsidRPr="0086553D" w:rsidRDefault="00E14C61" w:rsidP="00E14C61">
      <w:pPr>
        <w:pStyle w:val="Heading3"/>
        <w:rPr>
          <w:rFonts w:ascii="Arial" w:hAnsi="Arial" w:cs="Arial"/>
          <w:b/>
          <w:color w:val="2F5496" w:themeColor="accent1" w:themeShade="BF"/>
          <w:sz w:val="22"/>
          <w:szCs w:val="22"/>
          <w:lang w:val="sr-Latn-ME"/>
        </w:rPr>
      </w:pPr>
      <w:bookmarkStart w:id="12" w:name="_Toc176353298"/>
      <w:bookmarkStart w:id="13" w:name="_Toc177976628"/>
      <w:r w:rsidRPr="0086553D">
        <w:rPr>
          <w:rFonts w:ascii="Arial" w:hAnsi="Arial" w:cs="Arial"/>
          <w:b/>
          <w:color w:val="auto"/>
          <w:sz w:val="22"/>
          <w:szCs w:val="22"/>
          <w:lang w:val="sr-Latn-ME"/>
        </w:rPr>
        <w:t>Evaluacija prijava projekata u odnosu na kriterijume za ocjenu</w:t>
      </w:r>
      <w:bookmarkEnd w:id="12"/>
      <w:bookmarkEnd w:id="13"/>
      <w:r w:rsidRPr="0086553D">
        <w:rPr>
          <w:rFonts w:ascii="Arial" w:hAnsi="Arial" w:cs="Arial"/>
          <w:b/>
          <w:color w:val="auto"/>
          <w:sz w:val="22"/>
          <w:szCs w:val="22"/>
          <w:lang w:val="sr-Latn-ME"/>
        </w:rPr>
        <w:t xml:space="preserve"> </w:t>
      </w:r>
    </w:p>
    <w:p w14:paraId="09BE7880" w14:textId="77777777" w:rsidR="00E14C61" w:rsidRPr="0086553D" w:rsidRDefault="00E14C61" w:rsidP="00E14C61">
      <w:pPr>
        <w:rPr>
          <w:rFonts w:ascii="Arial" w:hAnsi="Arial" w:cs="Arial"/>
          <w:sz w:val="22"/>
        </w:rPr>
      </w:pPr>
      <w:r w:rsidRPr="0086553D">
        <w:rPr>
          <w:rFonts w:ascii="Arial" w:hAnsi="Arial" w:cs="Arial"/>
          <w:sz w:val="22"/>
        </w:rPr>
        <w:t xml:space="preserve">Nakon uvida u prijave projekata, svaku prijavu razmatraće tri evaluatora/evaluatorke koji su  međunarodni eksperti/ekspertkinje iz oblasti istraživanja kojoj projekat pripada. </w:t>
      </w:r>
    </w:p>
    <w:p w14:paraId="0BC1413F" w14:textId="0D608FEA" w:rsidR="00E14C61" w:rsidRPr="0086553D" w:rsidRDefault="00E14C61" w:rsidP="00E14C61">
      <w:pPr>
        <w:rPr>
          <w:rFonts w:ascii="Arial" w:hAnsi="Arial" w:cs="Arial"/>
          <w:sz w:val="22"/>
        </w:rPr>
      </w:pPr>
      <w:r w:rsidRPr="0086553D">
        <w:rPr>
          <w:rFonts w:ascii="Arial" w:hAnsi="Arial" w:cs="Arial"/>
          <w:b/>
          <w:sz w:val="22"/>
        </w:rPr>
        <w:t>Kriterijumi za ocjenu prijava projekata su</w:t>
      </w:r>
      <w:r w:rsidRPr="0086553D">
        <w:rPr>
          <w:rFonts w:ascii="Arial" w:hAnsi="Arial" w:cs="Arial"/>
          <w:sz w:val="22"/>
        </w:rPr>
        <w:t xml:space="preserve">: </w:t>
      </w:r>
    </w:p>
    <w:p w14:paraId="0FF0D346" w14:textId="77777777" w:rsidR="00E14C61" w:rsidRPr="0086553D" w:rsidRDefault="00E14C61" w:rsidP="00E14C61">
      <w:pPr>
        <w:pStyle w:val="ListParagraph"/>
        <w:rPr>
          <w:rFonts w:ascii="Arial" w:hAnsi="Arial" w:cs="Arial"/>
          <w:sz w:val="22"/>
          <w:szCs w:val="22"/>
          <w:lang w:val="sr-Latn-ME"/>
        </w:rPr>
      </w:pPr>
    </w:p>
    <w:p w14:paraId="24E5DF8D" w14:textId="018D0FFE" w:rsidR="00E14C61" w:rsidRPr="0086553D" w:rsidRDefault="00E14C61" w:rsidP="004409C3">
      <w:pPr>
        <w:pStyle w:val="ListParagraph"/>
        <w:numPr>
          <w:ilvl w:val="0"/>
          <w:numId w:val="15"/>
        </w:numPr>
        <w:spacing w:after="160" w:line="259" w:lineRule="auto"/>
        <w:contextualSpacing/>
        <w:jc w:val="both"/>
        <w:rPr>
          <w:rFonts w:ascii="Arial" w:hAnsi="Arial" w:cs="Arial"/>
          <w:b/>
          <w:sz w:val="22"/>
          <w:szCs w:val="22"/>
          <w:lang w:val="sr-Latn-ME"/>
        </w:rPr>
      </w:pPr>
      <w:r w:rsidRPr="0086553D">
        <w:rPr>
          <w:rFonts w:ascii="Arial" w:hAnsi="Arial" w:cs="Arial"/>
          <w:b/>
          <w:sz w:val="22"/>
          <w:szCs w:val="22"/>
          <w:lang w:val="sr-Latn-ME"/>
        </w:rPr>
        <w:t>Naučni kvalitet, originalnost i izvodljivost predloženog istraživanja, uzimajući u obzir 3 navedena potkriterijuma</w:t>
      </w:r>
      <w:r w:rsidR="007C76FF" w:rsidRPr="0086553D">
        <w:rPr>
          <w:rFonts w:ascii="Arial" w:hAnsi="Arial" w:cs="Arial"/>
          <w:b/>
          <w:sz w:val="22"/>
          <w:szCs w:val="22"/>
          <w:lang w:val="sr-Latn-ME"/>
        </w:rPr>
        <w:t xml:space="preserve">: </w:t>
      </w:r>
    </w:p>
    <w:p w14:paraId="14D5B91B" w14:textId="77777777" w:rsidR="007C76FF" w:rsidRPr="0086553D" w:rsidRDefault="007C76FF" w:rsidP="007C76FF">
      <w:pPr>
        <w:pStyle w:val="ListParagraph"/>
        <w:ind w:left="1440"/>
        <w:jc w:val="both"/>
        <w:rPr>
          <w:rFonts w:ascii="Arial" w:hAnsi="Arial" w:cs="Arial"/>
          <w:b/>
          <w:sz w:val="22"/>
          <w:szCs w:val="22"/>
          <w:lang w:val="sr-Latn-ME"/>
        </w:rPr>
      </w:pPr>
    </w:p>
    <w:p w14:paraId="59280A2D" w14:textId="77777777" w:rsidR="007C76FF" w:rsidRPr="0086553D" w:rsidRDefault="007C76FF" w:rsidP="00AF3899">
      <w:pPr>
        <w:pStyle w:val="ListParagraph"/>
        <w:numPr>
          <w:ilvl w:val="1"/>
          <w:numId w:val="15"/>
        </w:numPr>
        <w:spacing w:after="160" w:line="259" w:lineRule="auto"/>
        <w:contextualSpacing/>
        <w:jc w:val="both"/>
        <w:rPr>
          <w:rFonts w:ascii="Arial" w:hAnsi="Arial" w:cs="Arial"/>
          <w:sz w:val="22"/>
          <w:szCs w:val="22"/>
          <w:lang w:val="sr-Latn-ME"/>
        </w:rPr>
      </w:pPr>
      <w:r w:rsidRPr="0086553D">
        <w:rPr>
          <w:rFonts w:ascii="Arial" w:hAnsi="Arial" w:cs="Arial"/>
          <w:sz w:val="22"/>
          <w:szCs w:val="22"/>
          <w:lang w:val="sr-Latn-ME"/>
        </w:rPr>
        <w:t>Predstavlja li predloženo istraživanje važan doprinos u oblasti nauke kojoj tema istraživanja pripada?</w:t>
      </w:r>
    </w:p>
    <w:p w14:paraId="1BAB4729" w14:textId="616E8CA4" w:rsidR="007C76FF" w:rsidRPr="0086553D" w:rsidRDefault="007C76FF" w:rsidP="00AF3899">
      <w:pPr>
        <w:pStyle w:val="ListParagraph"/>
        <w:numPr>
          <w:ilvl w:val="1"/>
          <w:numId w:val="15"/>
        </w:numPr>
        <w:spacing w:after="160" w:line="259" w:lineRule="auto"/>
        <w:contextualSpacing/>
        <w:jc w:val="both"/>
        <w:rPr>
          <w:rFonts w:ascii="Arial" w:hAnsi="Arial" w:cs="Arial"/>
          <w:sz w:val="22"/>
          <w:szCs w:val="22"/>
          <w:lang w:val="sr-Latn-ME"/>
        </w:rPr>
      </w:pPr>
      <w:r w:rsidRPr="0086553D">
        <w:rPr>
          <w:rFonts w:ascii="Arial" w:hAnsi="Arial" w:cs="Arial"/>
          <w:sz w:val="22"/>
          <w:szCs w:val="22"/>
          <w:lang w:val="sr-Latn-ME"/>
        </w:rPr>
        <w:t>Da li su cilj, svrha i očekivani rezultati predloženog istraživanja jasno definisani i obrazloženi?</w:t>
      </w:r>
    </w:p>
    <w:p w14:paraId="1A611923" w14:textId="6884DB07" w:rsidR="007C76FF" w:rsidRPr="0086553D" w:rsidRDefault="007C76FF" w:rsidP="00AF3899">
      <w:pPr>
        <w:pStyle w:val="ListParagraph"/>
        <w:numPr>
          <w:ilvl w:val="1"/>
          <w:numId w:val="15"/>
        </w:numPr>
        <w:spacing w:after="160" w:line="259" w:lineRule="auto"/>
        <w:contextualSpacing/>
        <w:jc w:val="both"/>
        <w:rPr>
          <w:rFonts w:ascii="Arial" w:hAnsi="Arial" w:cs="Arial"/>
          <w:sz w:val="22"/>
          <w:szCs w:val="22"/>
          <w:lang w:val="sr-Latn-ME"/>
        </w:rPr>
      </w:pPr>
      <w:r w:rsidRPr="0086553D">
        <w:rPr>
          <w:rFonts w:ascii="Arial" w:hAnsi="Arial" w:cs="Arial"/>
          <w:sz w:val="22"/>
          <w:szCs w:val="22"/>
          <w:lang w:val="sr-Latn-ME"/>
        </w:rPr>
        <w:t>Izvodljivost predloženog istraživanja</w:t>
      </w:r>
      <w:r w:rsidR="00AF3899">
        <w:rPr>
          <w:rFonts w:ascii="Arial" w:hAnsi="Arial" w:cs="Arial"/>
          <w:sz w:val="22"/>
          <w:szCs w:val="22"/>
          <w:lang w:val="sr-Latn-ME"/>
        </w:rPr>
        <w:t>.</w:t>
      </w:r>
    </w:p>
    <w:p w14:paraId="480AAC51" w14:textId="77777777" w:rsidR="004503F7" w:rsidRPr="0086553D" w:rsidRDefault="004503F7" w:rsidP="004503F7">
      <w:pPr>
        <w:pStyle w:val="ListParagraph"/>
        <w:spacing w:after="160" w:line="259" w:lineRule="auto"/>
        <w:ind w:left="1440"/>
        <w:contextualSpacing/>
        <w:jc w:val="both"/>
        <w:rPr>
          <w:rFonts w:ascii="Arial" w:hAnsi="Arial" w:cs="Arial"/>
          <w:b/>
          <w:sz w:val="22"/>
          <w:szCs w:val="22"/>
          <w:lang w:val="sr-Latn-ME"/>
        </w:rPr>
      </w:pPr>
    </w:p>
    <w:p w14:paraId="6EF677F2" w14:textId="645DBC80" w:rsidR="004503F7" w:rsidRPr="0086553D" w:rsidRDefault="004503F7" w:rsidP="004503F7">
      <w:pPr>
        <w:spacing w:after="160" w:line="259" w:lineRule="auto"/>
        <w:ind w:left="1080"/>
        <w:contextualSpacing/>
        <w:rPr>
          <w:rFonts w:ascii="Arial" w:hAnsi="Arial" w:cs="Arial"/>
          <w:b/>
          <w:sz w:val="22"/>
        </w:rPr>
      </w:pPr>
      <w:r w:rsidRPr="0086553D">
        <w:rPr>
          <w:rFonts w:ascii="Arial" w:hAnsi="Arial" w:cs="Arial"/>
          <w:b/>
          <w:sz w:val="22"/>
        </w:rPr>
        <w:t>2. Istraživački i upravljački kvaliteti Rukovodioca/Rukovoditeljke projekta i projektnog (istraživačkog) tima, uzimajući u obzir 3 navedena potkriterijuma:</w:t>
      </w:r>
    </w:p>
    <w:p w14:paraId="24B8194B" w14:textId="77777777" w:rsidR="004503F7" w:rsidRPr="0086553D" w:rsidRDefault="004503F7" w:rsidP="004503F7">
      <w:pPr>
        <w:spacing w:after="160" w:line="259" w:lineRule="auto"/>
        <w:ind w:left="1080"/>
        <w:contextualSpacing/>
        <w:rPr>
          <w:rFonts w:ascii="Arial" w:hAnsi="Arial" w:cs="Arial"/>
          <w:sz w:val="22"/>
        </w:rPr>
      </w:pPr>
    </w:p>
    <w:p w14:paraId="532F07B3" w14:textId="21303250" w:rsidR="004503F7" w:rsidRPr="0086553D" w:rsidRDefault="004503F7" w:rsidP="004503F7">
      <w:pPr>
        <w:spacing w:after="160" w:line="259" w:lineRule="auto"/>
        <w:ind w:left="1080"/>
        <w:contextualSpacing/>
        <w:rPr>
          <w:rFonts w:ascii="Arial" w:hAnsi="Arial" w:cs="Arial"/>
          <w:sz w:val="22"/>
        </w:rPr>
      </w:pPr>
      <w:r w:rsidRPr="0086553D">
        <w:rPr>
          <w:rFonts w:ascii="Arial" w:hAnsi="Arial" w:cs="Arial"/>
          <w:sz w:val="22"/>
        </w:rPr>
        <w:t xml:space="preserve">2.1. </w:t>
      </w:r>
      <w:r w:rsidR="006D4031" w:rsidRPr="0086553D">
        <w:rPr>
          <w:rFonts w:ascii="Arial" w:hAnsi="Arial" w:cs="Arial"/>
          <w:sz w:val="22"/>
        </w:rPr>
        <w:t>Istraživački kvaliteti Rukovodioca/Rukovoditeljke projekta</w:t>
      </w:r>
      <w:r w:rsidRPr="0086553D">
        <w:rPr>
          <w:rFonts w:ascii="Arial" w:hAnsi="Arial" w:cs="Arial"/>
          <w:sz w:val="22"/>
        </w:rPr>
        <w:t>.</w:t>
      </w:r>
    </w:p>
    <w:p w14:paraId="507796A4" w14:textId="4BD388DD" w:rsidR="004503F7" w:rsidRPr="0086553D" w:rsidRDefault="004503F7" w:rsidP="004503F7">
      <w:pPr>
        <w:spacing w:after="160" w:line="259" w:lineRule="auto"/>
        <w:ind w:left="1080"/>
        <w:contextualSpacing/>
        <w:rPr>
          <w:rFonts w:ascii="Arial" w:hAnsi="Arial" w:cs="Arial"/>
          <w:sz w:val="22"/>
        </w:rPr>
      </w:pPr>
      <w:r w:rsidRPr="0086553D">
        <w:rPr>
          <w:rFonts w:ascii="Arial" w:hAnsi="Arial" w:cs="Arial"/>
          <w:sz w:val="22"/>
        </w:rPr>
        <w:t>2.2. Upravljački kvaliteti Rukovodioca/Rukovoditeljke projekta</w:t>
      </w:r>
      <w:r w:rsidR="00AF3899">
        <w:rPr>
          <w:rFonts w:ascii="Arial" w:hAnsi="Arial" w:cs="Arial"/>
          <w:sz w:val="22"/>
        </w:rPr>
        <w:t>.</w:t>
      </w:r>
    </w:p>
    <w:p w14:paraId="6C7B5FE2" w14:textId="0D3660A7" w:rsidR="000B1BA7" w:rsidRPr="0086553D" w:rsidRDefault="000B1BA7" w:rsidP="000B1BA7">
      <w:pPr>
        <w:spacing w:before="0" w:after="160" w:line="259" w:lineRule="auto"/>
        <w:ind w:left="360" w:firstLine="720"/>
        <w:contextualSpacing/>
        <w:jc w:val="left"/>
        <w:rPr>
          <w:rFonts w:ascii="Arial" w:hAnsi="Arial" w:cs="Arial"/>
          <w:sz w:val="22"/>
        </w:rPr>
      </w:pPr>
      <w:r w:rsidRPr="0086553D">
        <w:rPr>
          <w:rFonts w:ascii="Arial" w:hAnsi="Arial" w:cs="Arial"/>
          <w:sz w:val="22"/>
        </w:rPr>
        <w:t>2.3. Istraživački kapaciteti i kvalitet projektnog (istraživačkog) tima</w:t>
      </w:r>
      <w:r w:rsidR="00AF3899">
        <w:rPr>
          <w:rFonts w:ascii="Arial" w:hAnsi="Arial" w:cs="Arial"/>
          <w:sz w:val="22"/>
        </w:rPr>
        <w:t>.</w:t>
      </w:r>
    </w:p>
    <w:p w14:paraId="541A4189" w14:textId="77777777" w:rsidR="000B1BA7" w:rsidRPr="0086553D" w:rsidRDefault="000B1BA7" w:rsidP="000B1BA7">
      <w:pPr>
        <w:ind w:left="1440"/>
        <w:contextualSpacing/>
        <w:rPr>
          <w:rFonts w:ascii="Arial" w:hAnsi="Arial" w:cs="Arial"/>
          <w:sz w:val="22"/>
        </w:rPr>
      </w:pPr>
    </w:p>
    <w:p w14:paraId="4C0CD932" w14:textId="4B6895A5" w:rsidR="000B1BA7" w:rsidRPr="0086553D" w:rsidRDefault="000B1BA7" w:rsidP="000B1BA7">
      <w:pPr>
        <w:spacing w:after="160" w:line="259" w:lineRule="auto"/>
        <w:ind w:left="1080"/>
        <w:contextualSpacing/>
        <w:rPr>
          <w:rFonts w:ascii="Arial" w:hAnsi="Arial" w:cs="Arial"/>
          <w:b/>
          <w:sz w:val="22"/>
        </w:rPr>
      </w:pPr>
      <w:r w:rsidRPr="0086553D">
        <w:rPr>
          <w:rFonts w:ascii="Arial" w:hAnsi="Arial" w:cs="Arial"/>
          <w:b/>
          <w:sz w:val="22"/>
        </w:rPr>
        <w:t>3. Potencijal predloženog istraživanja za stvaranje istraživačkog tima koji će sprovoditi vrhunska istraživanja, uzimajući u obzir 2 navedena potkriterijuma</w:t>
      </w:r>
    </w:p>
    <w:p w14:paraId="364A8B3C" w14:textId="77777777" w:rsidR="00AF3899" w:rsidRDefault="00AF3899" w:rsidP="000B1BA7">
      <w:pPr>
        <w:spacing w:after="160" w:line="259" w:lineRule="auto"/>
        <w:ind w:left="1080"/>
        <w:contextualSpacing/>
        <w:rPr>
          <w:rFonts w:ascii="Arial" w:hAnsi="Arial" w:cs="Arial"/>
          <w:sz w:val="22"/>
        </w:rPr>
      </w:pPr>
    </w:p>
    <w:p w14:paraId="13390998" w14:textId="64CC4DA5" w:rsidR="000B1BA7" w:rsidRPr="0086553D" w:rsidRDefault="000B1BA7" w:rsidP="000B1BA7">
      <w:pPr>
        <w:spacing w:after="160" w:line="259" w:lineRule="auto"/>
        <w:ind w:left="1080"/>
        <w:contextualSpacing/>
        <w:rPr>
          <w:rFonts w:ascii="Arial" w:hAnsi="Arial" w:cs="Arial"/>
          <w:sz w:val="22"/>
        </w:rPr>
      </w:pPr>
      <w:r w:rsidRPr="0086553D">
        <w:rPr>
          <w:rFonts w:ascii="Arial" w:hAnsi="Arial" w:cs="Arial"/>
          <w:sz w:val="22"/>
        </w:rPr>
        <w:t>3.1.Kvalitet partnerstva između Podnosioca prijave i partnera</w:t>
      </w:r>
      <w:r w:rsidR="00AF3899">
        <w:rPr>
          <w:rFonts w:ascii="Arial" w:hAnsi="Arial" w:cs="Arial"/>
          <w:sz w:val="22"/>
        </w:rPr>
        <w:t>.</w:t>
      </w:r>
    </w:p>
    <w:p w14:paraId="79AFBE1E" w14:textId="0CCB8C69" w:rsidR="000B1BA7" w:rsidRPr="0086553D" w:rsidRDefault="000B1BA7" w:rsidP="006D4031">
      <w:pPr>
        <w:spacing w:after="160" w:line="259" w:lineRule="auto"/>
        <w:ind w:left="1080"/>
        <w:contextualSpacing/>
        <w:rPr>
          <w:rFonts w:ascii="Arial" w:hAnsi="Arial" w:cs="Arial"/>
          <w:i/>
          <w:sz w:val="22"/>
        </w:rPr>
      </w:pPr>
      <w:r w:rsidRPr="0086553D">
        <w:rPr>
          <w:rFonts w:ascii="Arial" w:hAnsi="Arial" w:cs="Arial"/>
          <w:sz w:val="22"/>
        </w:rPr>
        <w:t>3.2.</w:t>
      </w:r>
      <w:r w:rsidRPr="0086553D">
        <w:rPr>
          <w:rFonts w:ascii="Arial" w:hAnsi="Arial" w:cs="Arial"/>
          <w:b/>
          <w:sz w:val="22"/>
        </w:rPr>
        <w:t xml:space="preserve"> </w:t>
      </w:r>
      <w:r w:rsidRPr="0086553D">
        <w:rPr>
          <w:rFonts w:ascii="Arial" w:hAnsi="Arial" w:cs="Arial"/>
          <w:sz w:val="22"/>
        </w:rPr>
        <w:t>Potencijal predloženog istraživanja za razvoj karijere</w:t>
      </w:r>
      <w:r w:rsidR="00AF3899">
        <w:rPr>
          <w:rFonts w:ascii="Arial" w:hAnsi="Arial" w:cs="Arial"/>
          <w:sz w:val="22"/>
        </w:rPr>
        <w:t>.</w:t>
      </w:r>
      <w:r w:rsidRPr="0086553D">
        <w:rPr>
          <w:rFonts w:ascii="Arial" w:hAnsi="Arial" w:cs="Arial"/>
          <w:sz w:val="22"/>
        </w:rPr>
        <w:t xml:space="preserve"> </w:t>
      </w:r>
    </w:p>
    <w:p w14:paraId="0E6E37EA" w14:textId="77777777" w:rsidR="000B1BA7" w:rsidRPr="0086553D" w:rsidRDefault="000B1BA7" w:rsidP="000B1BA7">
      <w:pPr>
        <w:pStyle w:val="ListParagraph"/>
        <w:jc w:val="both"/>
        <w:rPr>
          <w:rFonts w:ascii="Arial" w:hAnsi="Arial" w:cs="Arial"/>
          <w:sz w:val="22"/>
          <w:szCs w:val="22"/>
          <w:lang w:val="sr-Latn-ME"/>
        </w:rPr>
      </w:pPr>
    </w:p>
    <w:p w14:paraId="4E42CEE4" w14:textId="3C1974AC" w:rsidR="000B1BA7" w:rsidRPr="0086553D" w:rsidRDefault="000B1BA7" w:rsidP="000B1BA7">
      <w:pPr>
        <w:spacing w:after="160" w:line="259" w:lineRule="auto"/>
        <w:ind w:left="1080"/>
        <w:contextualSpacing/>
        <w:rPr>
          <w:rFonts w:ascii="Arial" w:hAnsi="Arial" w:cs="Arial"/>
          <w:b/>
          <w:sz w:val="22"/>
        </w:rPr>
      </w:pPr>
      <w:r w:rsidRPr="0086553D">
        <w:rPr>
          <w:rFonts w:ascii="Arial" w:hAnsi="Arial" w:cs="Arial"/>
          <w:b/>
          <w:sz w:val="22"/>
        </w:rPr>
        <w:lastRenderedPageBreak/>
        <w:t>4. Potencijal održivosti</w:t>
      </w:r>
      <w:r w:rsidR="00664B7E">
        <w:rPr>
          <w:rFonts w:ascii="Arial" w:hAnsi="Arial" w:cs="Arial"/>
          <w:b/>
          <w:sz w:val="22"/>
        </w:rPr>
        <w:t xml:space="preserve"> </w:t>
      </w:r>
      <w:r w:rsidRPr="0086553D">
        <w:rPr>
          <w:rFonts w:ascii="Arial" w:hAnsi="Arial" w:cs="Arial"/>
          <w:b/>
          <w:sz w:val="22"/>
        </w:rPr>
        <w:t>predloženog istraživanja, uzimajući u obzir 2 navedena potkriterijuma</w:t>
      </w:r>
    </w:p>
    <w:p w14:paraId="32D0ED16" w14:textId="77777777" w:rsidR="006D4031" w:rsidRPr="0086553D" w:rsidRDefault="006D4031" w:rsidP="000B1BA7">
      <w:pPr>
        <w:spacing w:after="160" w:line="259" w:lineRule="auto"/>
        <w:ind w:left="1080"/>
        <w:contextualSpacing/>
        <w:rPr>
          <w:rFonts w:ascii="Arial" w:hAnsi="Arial" w:cs="Arial"/>
          <w:sz w:val="22"/>
        </w:rPr>
      </w:pPr>
    </w:p>
    <w:p w14:paraId="6E0050E9" w14:textId="419FB6F1" w:rsidR="000B1BA7" w:rsidRPr="0086553D" w:rsidRDefault="000B1BA7" w:rsidP="000B1BA7">
      <w:pPr>
        <w:spacing w:after="160" w:line="259" w:lineRule="auto"/>
        <w:ind w:left="1080"/>
        <w:contextualSpacing/>
        <w:rPr>
          <w:rFonts w:ascii="Arial" w:hAnsi="Arial" w:cs="Arial"/>
          <w:sz w:val="22"/>
        </w:rPr>
      </w:pPr>
      <w:r w:rsidRPr="0086553D">
        <w:rPr>
          <w:rFonts w:ascii="Arial" w:hAnsi="Arial" w:cs="Arial"/>
          <w:sz w:val="22"/>
        </w:rPr>
        <w:t xml:space="preserve">4.1. Potencijal predloženog istraživanja za ostvarivanje vrhunskih naučnih rezultata i osiguranja dalje </w:t>
      </w:r>
      <w:r w:rsidRPr="00BE4AC3">
        <w:rPr>
          <w:rFonts w:ascii="Arial" w:hAnsi="Arial" w:cs="Arial"/>
          <w:color w:val="000000" w:themeColor="text1"/>
          <w:sz w:val="22"/>
        </w:rPr>
        <w:t>odr</w:t>
      </w:r>
      <w:r w:rsidRPr="00BE4AC3">
        <w:rPr>
          <w:rStyle w:val="Emphasis"/>
          <w:rFonts w:ascii="Arial" w:hAnsi="Arial" w:cs="Arial"/>
          <w:bCs/>
          <w:i w:val="0"/>
          <w:color w:val="000000" w:themeColor="text1"/>
          <w:sz w:val="22"/>
          <w:shd w:val="clear" w:color="auto" w:fill="FFFFFF"/>
        </w:rPr>
        <w:t>živ</w:t>
      </w:r>
      <w:r w:rsidRPr="00BE4AC3">
        <w:rPr>
          <w:rStyle w:val="Emphasis"/>
          <w:rFonts w:ascii="Arial" w:hAnsi="Arial" w:cs="Arial"/>
          <w:bCs/>
          <w:color w:val="000000" w:themeColor="text1"/>
          <w:sz w:val="22"/>
          <w:shd w:val="clear" w:color="auto" w:fill="FFFFFF"/>
        </w:rPr>
        <w:t>o</w:t>
      </w:r>
      <w:r w:rsidRPr="00BE4AC3">
        <w:rPr>
          <w:rStyle w:val="Emphasis"/>
          <w:rFonts w:ascii="Arial" w:hAnsi="Arial" w:cs="Arial"/>
          <w:bCs/>
          <w:i w:val="0"/>
          <w:color w:val="000000" w:themeColor="text1"/>
          <w:sz w:val="22"/>
          <w:shd w:val="clear" w:color="auto" w:fill="FFFFFF"/>
        </w:rPr>
        <w:t>sti</w:t>
      </w:r>
      <w:r w:rsidRPr="00BE4AC3">
        <w:rPr>
          <w:rStyle w:val="Emphasis"/>
          <w:rFonts w:ascii="Arial" w:hAnsi="Arial" w:cs="Arial"/>
          <w:bCs/>
          <w:color w:val="000000" w:themeColor="text1"/>
          <w:sz w:val="22"/>
          <w:shd w:val="clear" w:color="auto" w:fill="FFFFFF"/>
        </w:rPr>
        <w:t xml:space="preserve"> </w:t>
      </w:r>
      <w:r w:rsidRPr="00BE4AC3">
        <w:rPr>
          <w:rFonts w:ascii="Arial" w:hAnsi="Arial" w:cs="Arial"/>
          <w:color w:val="000000" w:themeColor="text1"/>
          <w:sz w:val="22"/>
        </w:rPr>
        <w:t>istra</w:t>
      </w:r>
      <w:r w:rsidRPr="00BE4AC3">
        <w:rPr>
          <w:rStyle w:val="Emphasis"/>
          <w:rFonts w:ascii="Arial" w:hAnsi="Arial" w:cs="Arial"/>
          <w:bCs/>
          <w:color w:val="000000" w:themeColor="text1"/>
          <w:sz w:val="22"/>
          <w:shd w:val="clear" w:color="auto" w:fill="FFFFFF"/>
        </w:rPr>
        <w:t>ž</w:t>
      </w:r>
      <w:r w:rsidRPr="00BE4AC3">
        <w:rPr>
          <w:rFonts w:ascii="Arial" w:hAnsi="Arial" w:cs="Arial"/>
          <w:color w:val="000000" w:themeColor="text1"/>
          <w:sz w:val="22"/>
        </w:rPr>
        <w:t xml:space="preserve">ivanja </w:t>
      </w:r>
      <w:r w:rsidRPr="0086553D">
        <w:rPr>
          <w:rFonts w:ascii="Arial" w:hAnsi="Arial" w:cs="Arial"/>
          <w:sz w:val="22"/>
        </w:rPr>
        <w:t>putem finansiranja iz konkurentnih izvora finansiranja</w:t>
      </w:r>
      <w:r w:rsidR="00BE4AC3">
        <w:rPr>
          <w:rFonts w:ascii="Arial" w:hAnsi="Arial" w:cs="Arial"/>
          <w:sz w:val="22"/>
        </w:rPr>
        <w:t>.</w:t>
      </w:r>
    </w:p>
    <w:p w14:paraId="6A1E4FF0" w14:textId="273A1E4F" w:rsidR="000B1BA7" w:rsidRPr="0086553D" w:rsidRDefault="000B1BA7" w:rsidP="000B1BA7">
      <w:pPr>
        <w:spacing w:after="160" w:line="259" w:lineRule="auto"/>
        <w:ind w:left="1080"/>
        <w:contextualSpacing/>
        <w:rPr>
          <w:rFonts w:ascii="Arial" w:hAnsi="Arial" w:cs="Arial"/>
          <w:sz w:val="22"/>
        </w:rPr>
      </w:pPr>
      <w:r w:rsidRPr="0086553D">
        <w:rPr>
          <w:rFonts w:ascii="Arial" w:hAnsi="Arial" w:cs="Arial"/>
          <w:sz w:val="22"/>
        </w:rPr>
        <w:t>4.2. Potencijal predloženog istraživanja za stvaranje novih znanja s komercijalnom primjenom</w:t>
      </w:r>
      <w:r w:rsidR="00BE4AC3">
        <w:rPr>
          <w:rFonts w:ascii="Arial" w:hAnsi="Arial" w:cs="Arial"/>
          <w:sz w:val="22"/>
        </w:rPr>
        <w:t>.</w:t>
      </w:r>
    </w:p>
    <w:p w14:paraId="3209D6E3" w14:textId="77777777" w:rsidR="000B1BA7" w:rsidRPr="0086553D" w:rsidRDefault="000B1BA7" w:rsidP="000B1BA7">
      <w:pPr>
        <w:rPr>
          <w:rFonts w:ascii="Arial" w:hAnsi="Arial" w:cs="Arial"/>
          <w:sz w:val="22"/>
        </w:rPr>
      </w:pPr>
    </w:p>
    <w:p w14:paraId="57501C00" w14:textId="30916561" w:rsidR="000B1BA7" w:rsidRPr="0086553D" w:rsidRDefault="000B1BA7" w:rsidP="000B1BA7">
      <w:pPr>
        <w:rPr>
          <w:rFonts w:ascii="Arial" w:hAnsi="Arial" w:cs="Arial"/>
          <w:b/>
          <w:sz w:val="22"/>
        </w:rPr>
      </w:pPr>
      <w:r w:rsidRPr="0086553D">
        <w:rPr>
          <w:rFonts w:ascii="Arial" w:hAnsi="Arial" w:cs="Arial"/>
          <w:b/>
          <w:sz w:val="22"/>
        </w:rPr>
        <w:t>Evaluatori/evaluatorke</w:t>
      </w:r>
      <w:r w:rsidR="00BE4AC3">
        <w:rPr>
          <w:rFonts w:ascii="Arial" w:hAnsi="Arial" w:cs="Arial"/>
          <w:b/>
          <w:sz w:val="22"/>
        </w:rPr>
        <w:t xml:space="preserve"> </w:t>
      </w:r>
      <w:r w:rsidRPr="0086553D">
        <w:rPr>
          <w:rFonts w:ascii="Arial" w:hAnsi="Arial" w:cs="Arial"/>
          <w:b/>
          <w:sz w:val="22"/>
        </w:rPr>
        <w:t xml:space="preserve">ocjenjuju pojedinačne potkriterijume koji sačinjavaju svaki kriterijum za ocjenu, a svaki potkriterijum ocjenjuju na skali od pet brojeva – od 1 do 5. Ocjena za svaki kriterijum izračunava se kao srednja vrijednost ocjena pojedinačnih potkriterijuma.  </w:t>
      </w:r>
    </w:p>
    <w:p w14:paraId="374F0757" w14:textId="77777777" w:rsidR="000B1BA7" w:rsidRPr="0086553D" w:rsidRDefault="000B1BA7" w:rsidP="000B1BA7">
      <w:pPr>
        <w:rPr>
          <w:rFonts w:ascii="Arial" w:hAnsi="Arial" w:cs="Arial"/>
          <w:sz w:val="22"/>
        </w:rPr>
      </w:pPr>
      <w:r w:rsidRPr="0086553D">
        <w:rPr>
          <w:rFonts w:ascii="Arial" w:hAnsi="Arial" w:cs="Arial"/>
          <w:sz w:val="22"/>
        </w:rPr>
        <w:t>Ocjene evaluatora/evaluatorki za svaki kriterijum za ocjenu su jednako vrijedne, pa se stoga računa srednja vrijednost. Od evaluatora/evaluatorki se očekuje da uz svaku ocjenu dodaju i komentar u obliku koji će svojom formulacijom podnosiocima prijave dati jasnu povratnu informaciju.</w:t>
      </w:r>
    </w:p>
    <w:p w14:paraId="6DD95830" w14:textId="77777777" w:rsidR="000B1BA7" w:rsidRPr="0086553D" w:rsidRDefault="000B1BA7" w:rsidP="000B1BA7">
      <w:pPr>
        <w:rPr>
          <w:rFonts w:ascii="Arial" w:hAnsi="Arial" w:cs="Arial"/>
          <w:sz w:val="22"/>
        </w:rPr>
      </w:pPr>
      <w:r w:rsidRPr="0086553D">
        <w:rPr>
          <w:rFonts w:ascii="Arial" w:hAnsi="Arial" w:cs="Arial"/>
          <w:sz w:val="22"/>
        </w:rPr>
        <w:t>Konačna ocjena (K) formira se na osnovu sljedeće formule:</w:t>
      </w:r>
    </w:p>
    <w:p w14:paraId="4619237F" w14:textId="77777777" w:rsidR="000B1BA7" w:rsidRPr="0086553D" w:rsidRDefault="000B1BA7" w:rsidP="000B1BA7">
      <w:pPr>
        <w:ind w:left="720"/>
        <w:rPr>
          <w:rFonts w:ascii="Arial" w:hAnsi="Arial" w:cs="Arial"/>
          <w:b/>
          <w:sz w:val="22"/>
        </w:rPr>
      </w:pPr>
      <w:r w:rsidRPr="0086553D">
        <w:rPr>
          <w:rFonts w:ascii="Arial" w:hAnsi="Arial" w:cs="Arial"/>
          <w:b/>
          <w:sz w:val="22"/>
        </w:rPr>
        <w:t>K= 0,30I+0,20II+0,30III+0,20IV</w:t>
      </w:r>
    </w:p>
    <w:p w14:paraId="4D7394EE" w14:textId="3579B164" w:rsidR="000B1BA7" w:rsidRPr="0086553D" w:rsidRDefault="000B1BA7" w:rsidP="000B1BA7">
      <w:pPr>
        <w:rPr>
          <w:rFonts w:ascii="Arial" w:hAnsi="Arial" w:cs="Arial"/>
          <w:sz w:val="22"/>
        </w:rPr>
      </w:pPr>
      <w:r w:rsidRPr="0086553D">
        <w:rPr>
          <w:rFonts w:ascii="Arial" w:hAnsi="Arial" w:cs="Arial"/>
          <w:sz w:val="22"/>
        </w:rPr>
        <w:t xml:space="preserve">gdje su I, II, III i IV srednje ocjene od strane tri evaluatora/evaluatorke za odgovarajući kriterijum, te je </w:t>
      </w:r>
      <w:r w:rsidRPr="0086553D">
        <w:rPr>
          <w:rFonts w:ascii="Arial" w:hAnsi="Arial" w:cs="Arial"/>
          <w:b/>
          <w:sz w:val="22"/>
        </w:rPr>
        <w:t>K</w:t>
      </w:r>
      <w:r w:rsidRPr="0086553D">
        <w:rPr>
          <w:rFonts w:ascii="Arial" w:hAnsi="Arial" w:cs="Arial"/>
          <w:sz w:val="22"/>
        </w:rPr>
        <w:t xml:space="preserve"> konačna ocjena prijave projekta. Konačna ocjena </w:t>
      </w:r>
      <w:r w:rsidR="00BE4AC3">
        <w:rPr>
          <w:rFonts w:ascii="Arial" w:hAnsi="Arial" w:cs="Arial"/>
          <w:sz w:val="22"/>
        </w:rPr>
        <w:t>iz</w:t>
      </w:r>
      <w:r w:rsidRPr="0086553D">
        <w:rPr>
          <w:rFonts w:ascii="Arial" w:hAnsi="Arial" w:cs="Arial"/>
          <w:sz w:val="22"/>
        </w:rPr>
        <w:t>računava se zaokruživanjem na dvije decimale.</w:t>
      </w:r>
    </w:p>
    <w:p w14:paraId="66254779" w14:textId="77777777" w:rsidR="000B1BA7" w:rsidRPr="0086553D" w:rsidRDefault="000B1BA7" w:rsidP="000B1BA7">
      <w:pPr>
        <w:rPr>
          <w:rFonts w:ascii="Arial" w:hAnsi="Arial" w:cs="Arial"/>
          <w:sz w:val="22"/>
        </w:rPr>
      </w:pPr>
      <w:r w:rsidRPr="0086553D">
        <w:rPr>
          <w:rFonts w:ascii="Arial" w:hAnsi="Arial" w:cs="Arial"/>
          <w:sz w:val="22"/>
        </w:rPr>
        <w:t xml:space="preserve">Da bi prijava projekta bila sufinansirana </w:t>
      </w:r>
      <w:r w:rsidRPr="0086553D">
        <w:rPr>
          <w:rFonts w:ascii="Arial" w:hAnsi="Arial" w:cs="Arial"/>
          <w:b/>
          <w:sz w:val="22"/>
        </w:rPr>
        <w:t>mora imati konačnu ocjenu (K)</w:t>
      </w:r>
      <w:r w:rsidRPr="0086553D">
        <w:rPr>
          <w:rFonts w:ascii="Arial" w:hAnsi="Arial" w:cs="Arial"/>
          <w:sz w:val="22"/>
        </w:rPr>
        <w:t xml:space="preserve"> </w:t>
      </w:r>
      <w:r w:rsidRPr="0086553D">
        <w:rPr>
          <w:rFonts w:ascii="Arial" w:hAnsi="Arial" w:cs="Arial"/>
          <w:b/>
          <w:sz w:val="22"/>
        </w:rPr>
        <w:t>najmanje 4,00</w:t>
      </w:r>
      <w:r w:rsidRPr="0086553D">
        <w:rPr>
          <w:rFonts w:ascii="Arial" w:hAnsi="Arial" w:cs="Arial"/>
          <w:sz w:val="22"/>
        </w:rPr>
        <w:t>.</w:t>
      </w:r>
    </w:p>
    <w:p w14:paraId="7A916A41" w14:textId="77777777" w:rsidR="00BE4AC3" w:rsidRDefault="00BE4AC3" w:rsidP="008B33F9">
      <w:pPr>
        <w:spacing w:after="160" w:line="259" w:lineRule="auto"/>
        <w:contextualSpacing/>
        <w:rPr>
          <w:rFonts w:ascii="Arial" w:eastAsia="MS Mincho" w:hAnsi="Arial" w:cs="Arial"/>
          <w:b/>
          <w:color w:val="000000" w:themeColor="text1"/>
          <w:sz w:val="22"/>
          <w:lang w:val="hr-HR"/>
        </w:rPr>
      </w:pPr>
    </w:p>
    <w:p w14:paraId="2D55E35C" w14:textId="18972C76" w:rsidR="00A44A6A" w:rsidRPr="0086553D" w:rsidRDefault="00A44A6A" w:rsidP="008B33F9">
      <w:pPr>
        <w:spacing w:after="160" w:line="259" w:lineRule="auto"/>
        <w:contextualSpacing/>
        <w:rPr>
          <w:rFonts w:ascii="Arial" w:eastAsia="MS Mincho" w:hAnsi="Arial" w:cs="Arial"/>
          <w:b/>
          <w:color w:val="000000" w:themeColor="text1"/>
          <w:sz w:val="22"/>
          <w:lang w:val="hr-HR"/>
        </w:rPr>
      </w:pPr>
      <w:r w:rsidRPr="0086553D">
        <w:rPr>
          <w:rFonts w:ascii="Arial" w:eastAsia="MS Mincho" w:hAnsi="Arial" w:cs="Arial"/>
          <w:b/>
          <w:color w:val="000000" w:themeColor="text1"/>
          <w:sz w:val="22"/>
          <w:lang w:val="hr-HR"/>
        </w:rPr>
        <w:t xml:space="preserve">Prihvatanje/odbijanje projekta za sufinansiranje </w:t>
      </w:r>
    </w:p>
    <w:p w14:paraId="43C8E75C" w14:textId="77777777" w:rsidR="00A44A6A" w:rsidRPr="0086553D" w:rsidRDefault="00A44A6A" w:rsidP="008B33F9">
      <w:pPr>
        <w:spacing w:after="160" w:line="259" w:lineRule="auto"/>
        <w:contextualSpacing/>
        <w:rPr>
          <w:rFonts w:ascii="Arial" w:eastAsia="MS Mincho" w:hAnsi="Arial" w:cs="Arial"/>
          <w:color w:val="000000" w:themeColor="text1"/>
          <w:sz w:val="22"/>
          <w:lang w:val="hr-HR"/>
        </w:rPr>
      </w:pPr>
    </w:p>
    <w:p w14:paraId="4CFC5024" w14:textId="09D8CACE" w:rsidR="006B6403" w:rsidRPr="0086553D" w:rsidRDefault="00A44A6A" w:rsidP="00BE4AC3">
      <w:pPr>
        <w:spacing w:after="160" w:line="259" w:lineRule="auto"/>
        <w:contextualSpacing/>
        <w:rPr>
          <w:rFonts w:ascii="Arial" w:eastAsia="MS Mincho" w:hAnsi="Arial" w:cs="Arial"/>
          <w:color w:val="000000" w:themeColor="text1"/>
          <w:sz w:val="22"/>
          <w:lang w:val="hr-HR"/>
        </w:rPr>
      </w:pPr>
      <w:r w:rsidRPr="0086553D">
        <w:rPr>
          <w:rFonts w:ascii="Arial" w:eastAsia="MS Mincho" w:hAnsi="Arial" w:cs="Arial"/>
          <w:color w:val="000000" w:themeColor="text1"/>
          <w:sz w:val="22"/>
          <w:lang w:val="hr-HR"/>
        </w:rPr>
        <w:t>Na osnovu konačne ocjene (K) prijavljenih projekata formira se konačna rang lista. Podnosioce prijava će kontaktirati službenici</w:t>
      </w:r>
      <w:r w:rsidR="00BE4AC3">
        <w:rPr>
          <w:rFonts w:ascii="Arial" w:eastAsia="MS Mincho" w:hAnsi="Arial" w:cs="Arial"/>
          <w:color w:val="000000" w:themeColor="text1"/>
          <w:sz w:val="22"/>
          <w:lang w:val="hr-HR"/>
        </w:rPr>
        <w:t>/ce</w:t>
      </w:r>
      <w:r w:rsidRPr="0086553D">
        <w:rPr>
          <w:rFonts w:ascii="Arial" w:eastAsia="MS Mincho" w:hAnsi="Arial" w:cs="Arial"/>
          <w:color w:val="000000" w:themeColor="text1"/>
          <w:sz w:val="22"/>
          <w:lang w:val="hr-HR"/>
        </w:rPr>
        <w:t xml:space="preserve"> Ministarstva po redosljedu rang liste i u skladu sa raspoloživim budžetom, nakon čega se usaglašavaju uslovi sprovođenja projekta.</w:t>
      </w:r>
      <w:r w:rsidR="00BE4AC3">
        <w:rPr>
          <w:rFonts w:ascii="Arial" w:eastAsia="MS Mincho" w:hAnsi="Arial" w:cs="Arial"/>
          <w:color w:val="000000" w:themeColor="text1"/>
          <w:sz w:val="22"/>
          <w:lang w:val="hr-HR"/>
        </w:rPr>
        <w:br/>
      </w:r>
    </w:p>
    <w:p w14:paraId="6270619F" w14:textId="00A1746E" w:rsidR="00A44A6A" w:rsidRPr="0086553D" w:rsidRDefault="00A44A6A" w:rsidP="00A44A6A">
      <w:pPr>
        <w:spacing w:line="276" w:lineRule="auto"/>
        <w:rPr>
          <w:rFonts w:ascii="Arial" w:eastAsia="MS Mincho" w:hAnsi="Arial" w:cs="Arial"/>
          <w:color w:val="000000" w:themeColor="text1"/>
          <w:sz w:val="22"/>
          <w:lang w:val="hr-HR"/>
        </w:rPr>
      </w:pPr>
      <w:r w:rsidRPr="0086553D">
        <w:rPr>
          <w:rFonts w:ascii="Arial" w:eastAsia="MS Mincho" w:hAnsi="Arial" w:cs="Arial"/>
          <w:color w:val="000000" w:themeColor="text1"/>
          <w:sz w:val="22"/>
          <w:lang w:val="hr-HR"/>
        </w:rPr>
        <w:t>Nakon završenih pregovora dostavljaju se Rješenja o prihvatanju ili odbijanju projekata za sufinansiranje.</w:t>
      </w:r>
    </w:p>
    <w:p w14:paraId="0C5E0A26" w14:textId="77777777" w:rsidR="00A44A6A" w:rsidRPr="0086553D" w:rsidRDefault="00A44A6A" w:rsidP="00A44A6A">
      <w:pPr>
        <w:spacing w:line="276" w:lineRule="auto"/>
        <w:rPr>
          <w:rFonts w:ascii="Arial" w:eastAsia="Times New Roman" w:hAnsi="Arial" w:cs="Arial"/>
          <w:color w:val="000000"/>
          <w:sz w:val="22"/>
          <w:lang w:val="hr-HR"/>
        </w:rPr>
      </w:pPr>
      <w:r w:rsidRPr="0086553D">
        <w:rPr>
          <w:rFonts w:ascii="Arial" w:eastAsia="Times New Roman" w:hAnsi="Arial" w:cs="Arial"/>
          <w:color w:val="000000"/>
          <w:sz w:val="22"/>
          <w:lang w:val="hr-HR"/>
        </w:rPr>
        <w:t xml:space="preserve">Sa Podnosiocima prijava čiji su projekti privaćeni za sufinansiranje Rješenjem, pristupa se potpisivanju </w:t>
      </w:r>
      <w:r w:rsidRPr="0086553D">
        <w:rPr>
          <w:rFonts w:ascii="Arial" w:eastAsia="Times New Roman" w:hAnsi="Arial" w:cs="Arial"/>
          <w:b/>
          <w:bCs/>
          <w:color w:val="000000"/>
          <w:sz w:val="22"/>
          <w:lang w:val="hr-HR"/>
        </w:rPr>
        <w:t>Ugovora o istraživačkom grantu za podsticanje izvrsnosti</w:t>
      </w:r>
      <w:r w:rsidRPr="0086553D">
        <w:rPr>
          <w:rFonts w:ascii="Arial" w:eastAsia="Times New Roman" w:hAnsi="Arial" w:cs="Arial"/>
          <w:color w:val="000000"/>
          <w:sz w:val="22"/>
          <w:lang w:val="hr-HR"/>
        </w:rPr>
        <w:t xml:space="preserve"> sa Ministarstvom, kojim se definišu međusobna prava i obaveze između Podnosioca prijave (Korisnika) i Davaoca granta (Ministrastva). </w:t>
      </w:r>
    </w:p>
    <w:p w14:paraId="3A15692B" w14:textId="5CE8EEEA" w:rsidR="008B33F9" w:rsidRPr="0086553D" w:rsidRDefault="00A44A6A" w:rsidP="00BE4AC3">
      <w:pPr>
        <w:spacing w:line="276" w:lineRule="auto"/>
        <w:rPr>
          <w:rFonts w:ascii="Arial" w:hAnsi="Arial" w:cs="Arial"/>
          <w:sz w:val="22"/>
          <w:lang w:val="it-IT"/>
        </w:rPr>
      </w:pPr>
      <w:r w:rsidRPr="0086553D">
        <w:rPr>
          <w:rFonts w:ascii="Arial" w:eastAsia="MS Mincho" w:hAnsi="Arial" w:cs="Arial"/>
          <w:color w:val="000000" w:themeColor="text1"/>
          <w:sz w:val="22"/>
          <w:lang w:val="hr-HR"/>
        </w:rPr>
        <w:t xml:space="preserve">Spisak korisnika sa kojima je potpisan Ugovor o istraživačkom grantu za podsticanje izvrsnosti biće objavljen na internet stranici Ministarstva. </w:t>
      </w:r>
    </w:p>
    <w:p w14:paraId="3A15CCDF" w14:textId="77777777" w:rsidR="00B81B79" w:rsidRPr="0086553D" w:rsidRDefault="00B81B79" w:rsidP="00B81B79">
      <w:pPr>
        <w:rPr>
          <w:rFonts w:ascii="Arial" w:hAnsi="Arial" w:cs="Arial"/>
          <w:b/>
          <w:sz w:val="22"/>
        </w:rPr>
      </w:pPr>
      <w:r w:rsidRPr="0086553D">
        <w:rPr>
          <w:rFonts w:ascii="Arial" w:hAnsi="Arial" w:cs="Arial"/>
          <w:b/>
          <w:sz w:val="22"/>
        </w:rPr>
        <w:t xml:space="preserve">XI Rok za prijavljivanje </w:t>
      </w:r>
    </w:p>
    <w:p w14:paraId="650D8CFF" w14:textId="5611F2A3" w:rsidR="00167107" w:rsidRPr="0086553D" w:rsidRDefault="00B81B79" w:rsidP="00B81B79">
      <w:pPr>
        <w:rPr>
          <w:rFonts w:ascii="Arial" w:hAnsi="Arial" w:cs="Arial"/>
          <w:b/>
          <w:sz w:val="22"/>
        </w:rPr>
      </w:pPr>
      <w:r w:rsidRPr="0086553D">
        <w:rPr>
          <w:rFonts w:ascii="Arial" w:hAnsi="Arial" w:cs="Arial"/>
          <w:sz w:val="22"/>
        </w:rPr>
        <w:t xml:space="preserve">Prijave na Konkurs potrebno je dostaviti najkasnije do </w:t>
      </w:r>
      <w:r w:rsidR="00246860" w:rsidRPr="00BE4AC3">
        <w:rPr>
          <w:rFonts w:ascii="Arial" w:hAnsi="Arial" w:cs="Arial"/>
          <w:b/>
          <w:sz w:val="22"/>
        </w:rPr>
        <w:t>1</w:t>
      </w:r>
      <w:r w:rsidR="00BE4AC3" w:rsidRPr="00BE4AC3">
        <w:rPr>
          <w:rFonts w:ascii="Arial" w:hAnsi="Arial" w:cs="Arial"/>
          <w:b/>
          <w:sz w:val="22"/>
        </w:rPr>
        <w:t>7</w:t>
      </w:r>
      <w:r w:rsidR="00246860" w:rsidRPr="00BE4AC3">
        <w:rPr>
          <w:rFonts w:ascii="Arial" w:hAnsi="Arial" w:cs="Arial"/>
          <w:b/>
          <w:sz w:val="22"/>
        </w:rPr>
        <w:t xml:space="preserve">. </w:t>
      </w:r>
      <w:r w:rsidRPr="00BE4AC3">
        <w:rPr>
          <w:rFonts w:ascii="Arial" w:hAnsi="Arial" w:cs="Arial"/>
          <w:b/>
          <w:sz w:val="22"/>
        </w:rPr>
        <w:t>decembra 2024</w:t>
      </w:r>
      <w:r w:rsidRPr="0086553D">
        <w:rPr>
          <w:rFonts w:ascii="Arial" w:hAnsi="Arial" w:cs="Arial"/>
          <w:b/>
          <w:sz w:val="22"/>
        </w:rPr>
        <w:t xml:space="preserve">. godine, do 14.00 časova. </w:t>
      </w:r>
    </w:p>
    <w:p w14:paraId="3F20E4A1" w14:textId="6ED46402" w:rsidR="00B81B79" w:rsidRPr="0086553D" w:rsidRDefault="00B81B79" w:rsidP="00B81B79">
      <w:pPr>
        <w:rPr>
          <w:rFonts w:ascii="Arial" w:hAnsi="Arial" w:cs="Arial"/>
          <w:b/>
          <w:sz w:val="22"/>
        </w:rPr>
      </w:pPr>
      <w:r w:rsidRPr="0086553D">
        <w:rPr>
          <w:rFonts w:ascii="Arial" w:hAnsi="Arial" w:cs="Arial"/>
          <w:b/>
          <w:sz w:val="22"/>
        </w:rPr>
        <w:t>XII Način prijavljivanja</w:t>
      </w:r>
    </w:p>
    <w:p w14:paraId="0BC4C7EA" w14:textId="163E9261" w:rsidR="008B6E22" w:rsidRPr="0086553D" w:rsidRDefault="00B81B79" w:rsidP="008B6E22">
      <w:pPr>
        <w:rPr>
          <w:rFonts w:ascii="Arial" w:hAnsi="Arial" w:cs="Arial"/>
          <w:sz w:val="22"/>
        </w:rPr>
      </w:pPr>
      <w:r w:rsidRPr="0086553D">
        <w:rPr>
          <w:rFonts w:ascii="Arial" w:hAnsi="Arial" w:cs="Arial"/>
          <w:sz w:val="22"/>
        </w:rPr>
        <w:t xml:space="preserve">Konkursnu dokumentaciju iz </w:t>
      </w:r>
      <w:r w:rsidR="00BE4AC3">
        <w:rPr>
          <w:rFonts w:ascii="Arial" w:hAnsi="Arial" w:cs="Arial"/>
          <w:sz w:val="22"/>
        </w:rPr>
        <w:t>tačke</w:t>
      </w:r>
      <w:r w:rsidRPr="0086553D">
        <w:rPr>
          <w:rFonts w:ascii="Arial" w:hAnsi="Arial" w:cs="Arial"/>
          <w:sz w:val="22"/>
        </w:rPr>
        <w:t xml:space="preserve"> VIII ovog </w:t>
      </w:r>
      <w:r w:rsidR="00BE4AC3">
        <w:rPr>
          <w:rFonts w:ascii="Arial" w:hAnsi="Arial" w:cs="Arial"/>
          <w:sz w:val="22"/>
        </w:rPr>
        <w:t>k</w:t>
      </w:r>
      <w:r w:rsidRPr="0086553D">
        <w:rPr>
          <w:rFonts w:ascii="Arial" w:hAnsi="Arial" w:cs="Arial"/>
          <w:sz w:val="22"/>
        </w:rPr>
        <w:t xml:space="preserve">onkursa potrebno je dostaviti </w:t>
      </w:r>
      <w:r w:rsidR="008B6E22" w:rsidRPr="0086553D">
        <w:rPr>
          <w:rFonts w:ascii="Arial" w:hAnsi="Arial" w:cs="Arial"/>
          <w:sz w:val="22"/>
        </w:rPr>
        <w:t>putem</w:t>
      </w:r>
      <w:r w:rsidR="00BE4AC3">
        <w:rPr>
          <w:rFonts w:ascii="Arial" w:hAnsi="Arial" w:cs="Arial"/>
          <w:sz w:val="22"/>
        </w:rPr>
        <w:t xml:space="preserve"> </w:t>
      </w:r>
      <w:r w:rsidR="008B6E22" w:rsidRPr="0086553D">
        <w:rPr>
          <w:rFonts w:ascii="Arial" w:hAnsi="Arial" w:cs="Arial"/>
          <w:sz w:val="22"/>
        </w:rPr>
        <w:t xml:space="preserve">platforme </w:t>
      </w:r>
      <w:hyperlink r:id="rId7" w:history="1">
        <w:r w:rsidR="008B6E22" w:rsidRPr="00BE4AC3">
          <w:rPr>
            <w:rStyle w:val="Hyperlink"/>
            <w:rFonts w:ascii="Arial" w:hAnsi="Arial" w:cs="Arial"/>
            <w:sz w:val="22"/>
          </w:rPr>
          <w:t>inovacije.gov.me</w:t>
        </w:r>
      </w:hyperlink>
      <w:r w:rsidR="006B6403" w:rsidRPr="0086553D">
        <w:rPr>
          <w:rFonts w:ascii="Arial" w:hAnsi="Arial" w:cs="Arial"/>
          <w:sz w:val="22"/>
        </w:rPr>
        <w:t>.</w:t>
      </w:r>
    </w:p>
    <w:p w14:paraId="25E67078" w14:textId="3DD0BBE3" w:rsidR="00B81B79" w:rsidRPr="0086553D" w:rsidRDefault="00B81B79" w:rsidP="008B6E22">
      <w:pPr>
        <w:rPr>
          <w:rFonts w:ascii="Arial" w:hAnsi="Arial" w:cs="Arial"/>
          <w:sz w:val="22"/>
        </w:rPr>
      </w:pPr>
      <w:r w:rsidRPr="0086553D">
        <w:rPr>
          <w:rFonts w:ascii="Arial" w:hAnsi="Arial" w:cs="Arial"/>
          <w:sz w:val="22"/>
        </w:rPr>
        <w:t xml:space="preserve">Kontakt osoba u Ministarstvu: </w:t>
      </w:r>
    </w:p>
    <w:p w14:paraId="14756897" w14:textId="05FBC679" w:rsidR="00B81B79" w:rsidRPr="0086553D" w:rsidRDefault="008B6E22" w:rsidP="00B81B79">
      <w:pPr>
        <w:rPr>
          <w:rFonts w:ascii="Arial" w:hAnsi="Arial" w:cs="Arial"/>
          <w:sz w:val="22"/>
        </w:rPr>
      </w:pPr>
      <w:r w:rsidRPr="0086553D">
        <w:rPr>
          <w:rFonts w:ascii="Arial" w:hAnsi="Arial" w:cs="Arial"/>
          <w:sz w:val="22"/>
        </w:rPr>
        <w:lastRenderedPageBreak/>
        <w:t>Milena Ivanović</w:t>
      </w:r>
      <w:r w:rsidR="00B81B79" w:rsidRPr="0086553D">
        <w:rPr>
          <w:rFonts w:ascii="Arial" w:hAnsi="Arial" w:cs="Arial"/>
          <w:sz w:val="22"/>
        </w:rPr>
        <w:t xml:space="preserve">, </w:t>
      </w:r>
      <w:r w:rsidRPr="0086553D">
        <w:rPr>
          <w:rFonts w:ascii="Arial" w:hAnsi="Arial" w:cs="Arial"/>
          <w:sz w:val="22"/>
        </w:rPr>
        <w:t xml:space="preserve">samostalna savjetnica </w:t>
      </w:r>
      <w:r w:rsidR="00BE4AC3">
        <w:rPr>
          <w:rFonts w:ascii="Arial" w:hAnsi="Arial" w:cs="Arial"/>
          <w:sz w:val="22"/>
        </w:rPr>
        <w:t xml:space="preserve">I </w:t>
      </w:r>
      <w:r w:rsidRPr="0086553D">
        <w:rPr>
          <w:rFonts w:ascii="Arial" w:hAnsi="Arial" w:cs="Arial"/>
          <w:sz w:val="22"/>
        </w:rPr>
        <w:t>u Direkciji za nacionalne programe podsticanja naučne izvrsnosti</w:t>
      </w:r>
      <w:r w:rsidR="00BE4AC3">
        <w:rPr>
          <w:rFonts w:ascii="Arial" w:hAnsi="Arial" w:cs="Arial"/>
          <w:sz w:val="22"/>
        </w:rPr>
        <w:t xml:space="preserve">, </w:t>
      </w:r>
      <w:r w:rsidR="00B81B79" w:rsidRPr="0086553D">
        <w:rPr>
          <w:rFonts w:ascii="Arial" w:hAnsi="Arial" w:cs="Arial"/>
          <w:sz w:val="22"/>
        </w:rPr>
        <w:t>Direktorat za naučnoistraživačku djelatnost</w:t>
      </w:r>
    </w:p>
    <w:p w14:paraId="773A16C9" w14:textId="5DDE683D" w:rsidR="00B81B79" w:rsidRPr="0086553D" w:rsidRDefault="00B81B79" w:rsidP="00B81B79">
      <w:pPr>
        <w:rPr>
          <w:rFonts w:ascii="Arial" w:hAnsi="Arial" w:cs="Arial"/>
          <w:sz w:val="22"/>
        </w:rPr>
      </w:pPr>
      <w:r w:rsidRPr="0086553D">
        <w:rPr>
          <w:rFonts w:ascii="Arial" w:hAnsi="Arial" w:cs="Arial"/>
          <w:sz w:val="22"/>
        </w:rPr>
        <w:t xml:space="preserve">E-mail: </w:t>
      </w:r>
      <w:hyperlink r:id="rId8" w:history="1">
        <w:r w:rsidR="00CD2306" w:rsidRPr="0086553D">
          <w:rPr>
            <w:rStyle w:val="Hyperlink"/>
            <w:rFonts w:ascii="Arial" w:hAnsi="Arial" w:cs="Arial"/>
            <w:sz w:val="22"/>
          </w:rPr>
          <w:t>milena.ivanovic@mpni.gov.me</w:t>
        </w:r>
      </w:hyperlink>
      <w:r w:rsidRPr="0086553D">
        <w:rPr>
          <w:rFonts w:ascii="Arial" w:hAnsi="Arial" w:cs="Arial"/>
          <w:sz w:val="22"/>
        </w:rPr>
        <w:t xml:space="preserve"> </w:t>
      </w:r>
    </w:p>
    <w:p w14:paraId="456FF0B4" w14:textId="77777777" w:rsidR="00B81B79" w:rsidRPr="0086553D" w:rsidRDefault="00B81B79" w:rsidP="00B81B79">
      <w:pPr>
        <w:rPr>
          <w:rFonts w:ascii="Arial" w:hAnsi="Arial" w:cs="Arial"/>
          <w:sz w:val="22"/>
        </w:rPr>
      </w:pPr>
    </w:p>
    <w:p w14:paraId="5A6D9C66" w14:textId="77777777" w:rsidR="008B33F9" w:rsidRPr="0086553D" w:rsidRDefault="008B33F9" w:rsidP="008B33F9">
      <w:pPr>
        <w:spacing w:after="160" w:line="259" w:lineRule="auto"/>
        <w:contextualSpacing/>
        <w:rPr>
          <w:rFonts w:ascii="Arial" w:hAnsi="Arial" w:cs="Arial"/>
          <w:sz w:val="22"/>
          <w:lang w:val="it-IT"/>
        </w:rPr>
      </w:pPr>
    </w:p>
    <w:sectPr w:rsidR="008B33F9" w:rsidRPr="0086553D" w:rsidSect="00722040">
      <w:headerReference w:type="default" r:id="rId9"/>
      <w:headerReference w:type="first" r:id="rId10"/>
      <w:pgSz w:w="11906" w:h="16838" w:code="9"/>
      <w:pgMar w:top="1276" w:right="1418" w:bottom="567" w:left="1418" w:header="1134" w:footer="3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21DC82" w14:textId="77777777" w:rsidR="00C621DC" w:rsidRDefault="00C621DC" w:rsidP="00D94EC2">
      <w:pPr>
        <w:spacing w:before="0" w:after="0" w:line="240" w:lineRule="auto"/>
      </w:pPr>
      <w:r>
        <w:separator/>
      </w:r>
    </w:p>
  </w:endnote>
  <w:endnote w:type="continuationSeparator" w:id="0">
    <w:p w14:paraId="744B2560" w14:textId="77777777" w:rsidR="00C621DC" w:rsidRDefault="00C621DC" w:rsidP="00D94EC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0E4EDC" w14:textId="77777777" w:rsidR="00C621DC" w:rsidRDefault="00C621DC" w:rsidP="00D94EC2">
      <w:pPr>
        <w:spacing w:before="0" w:after="0" w:line="240" w:lineRule="auto"/>
      </w:pPr>
      <w:r>
        <w:separator/>
      </w:r>
    </w:p>
  </w:footnote>
  <w:footnote w:type="continuationSeparator" w:id="0">
    <w:p w14:paraId="2F3C5CD4" w14:textId="77777777" w:rsidR="00C621DC" w:rsidRDefault="00C621DC" w:rsidP="00D94EC2">
      <w:pPr>
        <w:spacing w:before="0" w:after="0" w:line="240" w:lineRule="auto"/>
      </w:pPr>
      <w:r>
        <w:continuationSeparator/>
      </w:r>
    </w:p>
  </w:footnote>
  <w:footnote w:id="1">
    <w:p w14:paraId="3034477D" w14:textId="77777777" w:rsidR="005B2A3D" w:rsidRPr="00F17C5E" w:rsidRDefault="005B2A3D" w:rsidP="005B2A3D">
      <w:pPr>
        <w:rPr>
          <w:rFonts w:ascii="Arial" w:hAnsi="Arial" w:cs="Arial"/>
          <w:sz w:val="18"/>
          <w:szCs w:val="18"/>
          <w:lang w:val="hr-HR"/>
        </w:rPr>
      </w:pPr>
      <w:r w:rsidRPr="00F17C5E">
        <w:rPr>
          <w:rStyle w:val="FootnoteReference"/>
          <w:rFonts w:ascii="Arial" w:hAnsi="Arial" w:cs="Arial"/>
          <w:sz w:val="18"/>
          <w:szCs w:val="18"/>
          <w:lang w:val="hr-HR"/>
        </w:rPr>
        <w:footnoteRef/>
      </w:r>
      <w:r w:rsidRPr="00F17C5E">
        <w:rPr>
          <w:rFonts w:ascii="Arial" w:hAnsi="Arial" w:cs="Arial"/>
          <w:sz w:val="18"/>
          <w:szCs w:val="18"/>
          <w:lang w:val="hr-HR"/>
        </w:rPr>
        <w:t xml:space="preserve"> Bru</w:t>
      </w:r>
      <w:r w:rsidRPr="00F17C5E">
        <w:rPr>
          <w:rFonts w:ascii="Arial" w:hAnsi="Arial" w:cs="Arial"/>
          <w:sz w:val="18"/>
          <w:szCs w:val="18"/>
          <w:lang w:val="hr-HR"/>
        </w:rPr>
        <w:softHyphen/>
        <w:t>to za</w:t>
      </w:r>
      <w:r w:rsidRPr="00F17C5E">
        <w:rPr>
          <w:rFonts w:ascii="Arial" w:hAnsi="Arial" w:cs="Arial"/>
          <w:sz w:val="18"/>
          <w:szCs w:val="18"/>
          <w:lang w:val="hr-HR"/>
        </w:rPr>
        <w:softHyphen/>
        <w:t>ra</w:t>
      </w:r>
      <w:r w:rsidRPr="00F17C5E">
        <w:rPr>
          <w:rFonts w:ascii="Arial" w:hAnsi="Arial" w:cs="Arial"/>
          <w:sz w:val="18"/>
          <w:szCs w:val="18"/>
          <w:lang w:val="hr-HR"/>
        </w:rPr>
        <w:softHyphen/>
        <w:t>da (Bruto 1), ob</w:t>
      </w:r>
      <w:r w:rsidRPr="00F17C5E">
        <w:rPr>
          <w:rFonts w:ascii="Arial" w:hAnsi="Arial" w:cs="Arial"/>
          <w:sz w:val="18"/>
          <w:szCs w:val="18"/>
          <w:lang w:val="hr-HR"/>
        </w:rPr>
        <w:softHyphen/>
        <w:t>u</w:t>
      </w:r>
      <w:r w:rsidRPr="00F17C5E">
        <w:rPr>
          <w:rFonts w:ascii="Arial" w:hAnsi="Arial" w:cs="Arial"/>
          <w:sz w:val="18"/>
          <w:szCs w:val="18"/>
          <w:lang w:val="hr-HR"/>
        </w:rPr>
        <w:softHyphen/>
        <w:t>hva</w:t>
      </w:r>
      <w:r w:rsidRPr="00F17C5E">
        <w:rPr>
          <w:rFonts w:ascii="Arial" w:hAnsi="Arial" w:cs="Arial"/>
          <w:sz w:val="18"/>
          <w:szCs w:val="18"/>
          <w:lang w:val="hr-HR"/>
        </w:rPr>
        <w:softHyphen/>
        <w:t>ta ne</w:t>
      </w:r>
      <w:r w:rsidRPr="00F17C5E">
        <w:rPr>
          <w:rFonts w:ascii="Arial" w:hAnsi="Arial" w:cs="Arial"/>
          <w:sz w:val="18"/>
          <w:szCs w:val="18"/>
          <w:lang w:val="hr-HR"/>
        </w:rPr>
        <w:softHyphen/>
        <w:t>to za</w:t>
      </w:r>
      <w:r w:rsidRPr="00F17C5E">
        <w:rPr>
          <w:rFonts w:ascii="Arial" w:hAnsi="Arial" w:cs="Arial"/>
          <w:sz w:val="18"/>
          <w:szCs w:val="18"/>
          <w:lang w:val="hr-HR"/>
        </w:rPr>
        <w:softHyphen/>
        <w:t>ra</w:t>
      </w:r>
      <w:r w:rsidRPr="00F17C5E">
        <w:rPr>
          <w:rFonts w:ascii="Arial" w:hAnsi="Arial" w:cs="Arial"/>
          <w:sz w:val="18"/>
          <w:szCs w:val="18"/>
          <w:lang w:val="hr-HR"/>
        </w:rPr>
        <w:softHyphen/>
        <w:t>du, po</w:t>
      </w:r>
      <w:r w:rsidRPr="00F17C5E">
        <w:rPr>
          <w:rFonts w:ascii="Arial" w:hAnsi="Arial" w:cs="Arial"/>
          <w:sz w:val="18"/>
          <w:szCs w:val="18"/>
          <w:lang w:val="hr-HR"/>
        </w:rPr>
        <w:softHyphen/>
        <w:t>rez na do</w:t>
      </w:r>
      <w:r w:rsidRPr="00F17C5E">
        <w:rPr>
          <w:rFonts w:ascii="Arial" w:hAnsi="Arial" w:cs="Arial"/>
          <w:sz w:val="18"/>
          <w:szCs w:val="18"/>
          <w:lang w:val="hr-HR"/>
        </w:rPr>
        <w:softHyphen/>
        <w:t>ho</w:t>
      </w:r>
      <w:r w:rsidRPr="00F17C5E">
        <w:rPr>
          <w:rFonts w:ascii="Arial" w:hAnsi="Arial" w:cs="Arial"/>
          <w:sz w:val="18"/>
          <w:szCs w:val="18"/>
          <w:lang w:val="hr-HR"/>
        </w:rPr>
        <w:softHyphen/>
        <w:t>dak fi</w:t>
      </w:r>
      <w:r w:rsidRPr="00F17C5E">
        <w:rPr>
          <w:rFonts w:ascii="Arial" w:hAnsi="Arial" w:cs="Arial"/>
          <w:sz w:val="18"/>
          <w:szCs w:val="18"/>
          <w:lang w:val="hr-HR"/>
        </w:rPr>
        <w:softHyphen/>
        <w:t>zič</w:t>
      </w:r>
      <w:r w:rsidRPr="00F17C5E">
        <w:rPr>
          <w:rFonts w:ascii="Arial" w:hAnsi="Arial" w:cs="Arial"/>
          <w:sz w:val="18"/>
          <w:szCs w:val="18"/>
          <w:lang w:val="hr-HR"/>
        </w:rPr>
        <w:softHyphen/>
        <w:t>kih li</w:t>
      </w:r>
      <w:r w:rsidRPr="00F17C5E">
        <w:rPr>
          <w:rFonts w:ascii="Arial" w:hAnsi="Arial" w:cs="Arial"/>
          <w:sz w:val="18"/>
          <w:szCs w:val="18"/>
          <w:lang w:val="hr-HR"/>
        </w:rPr>
        <w:softHyphen/>
        <w:t>ca i do</w:t>
      </w:r>
      <w:r w:rsidRPr="00F17C5E">
        <w:rPr>
          <w:rFonts w:ascii="Arial" w:hAnsi="Arial" w:cs="Arial"/>
          <w:sz w:val="18"/>
          <w:szCs w:val="18"/>
          <w:lang w:val="hr-HR"/>
        </w:rPr>
        <w:softHyphen/>
        <w:t>pri</w:t>
      </w:r>
      <w:r w:rsidRPr="00F17C5E">
        <w:rPr>
          <w:rFonts w:ascii="Arial" w:hAnsi="Arial" w:cs="Arial"/>
          <w:sz w:val="18"/>
          <w:szCs w:val="18"/>
          <w:lang w:val="hr-HR"/>
        </w:rPr>
        <w:softHyphen/>
        <w:t>no</w:t>
      </w:r>
      <w:r w:rsidRPr="00F17C5E">
        <w:rPr>
          <w:rFonts w:ascii="Arial" w:hAnsi="Arial" w:cs="Arial"/>
          <w:sz w:val="18"/>
          <w:szCs w:val="18"/>
          <w:lang w:val="hr-HR"/>
        </w:rPr>
        <w:softHyphen/>
        <w:t>se za oba</w:t>
      </w:r>
      <w:r w:rsidRPr="00F17C5E">
        <w:rPr>
          <w:rFonts w:ascii="Arial" w:hAnsi="Arial" w:cs="Arial"/>
          <w:sz w:val="18"/>
          <w:szCs w:val="18"/>
          <w:lang w:val="hr-HR"/>
        </w:rPr>
        <w:softHyphen/>
        <w:t>ve</w:t>
      </w:r>
      <w:r w:rsidRPr="00F17C5E">
        <w:rPr>
          <w:rFonts w:ascii="Arial" w:hAnsi="Arial" w:cs="Arial"/>
          <w:sz w:val="18"/>
          <w:szCs w:val="18"/>
          <w:lang w:val="hr-HR"/>
        </w:rPr>
        <w:softHyphen/>
        <w:t>zno so</w:t>
      </w:r>
      <w:r w:rsidRPr="00F17C5E">
        <w:rPr>
          <w:rFonts w:ascii="Arial" w:hAnsi="Arial" w:cs="Arial"/>
          <w:sz w:val="18"/>
          <w:szCs w:val="18"/>
          <w:lang w:val="hr-HR"/>
        </w:rPr>
        <w:softHyphen/>
        <w:t>ci</w:t>
      </w:r>
      <w:r w:rsidRPr="00F17C5E">
        <w:rPr>
          <w:rFonts w:ascii="Arial" w:hAnsi="Arial" w:cs="Arial"/>
          <w:sz w:val="18"/>
          <w:szCs w:val="18"/>
          <w:lang w:val="hr-HR"/>
        </w:rPr>
        <w:softHyphen/>
        <w:t>jal</w:t>
      </w:r>
      <w:r w:rsidRPr="00F17C5E">
        <w:rPr>
          <w:rFonts w:ascii="Arial" w:hAnsi="Arial" w:cs="Arial"/>
          <w:sz w:val="18"/>
          <w:szCs w:val="18"/>
          <w:lang w:val="hr-HR"/>
        </w:rPr>
        <w:softHyphen/>
        <w:t>no osi</w:t>
      </w:r>
      <w:r w:rsidRPr="00F17C5E">
        <w:rPr>
          <w:rFonts w:ascii="Arial" w:hAnsi="Arial" w:cs="Arial"/>
          <w:sz w:val="18"/>
          <w:szCs w:val="18"/>
          <w:lang w:val="hr-HR"/>
        </w:rPr>
        <w:softHyphen/>
        <w:t>gu</w:t>
      </w:r>
      <w:r w:rsidRPr="00F17C5E">
        <w:rPr>
          <w:rFonts w:ascii="Arial" w:hAnsi="Arial" w:cs="Arial"/>
          <w:sz w:val="18"/>
          <w:szCs w:val="18"/>
          <w:lang w:val="hr-HR"/>
        </w:rPr>
        <w:softHyphen/>
        <w:t>ra</w:t>
      </w:r>
      <w:r w:rsidRPr="00F17C5E">
        <w:rPr>
          <w:rFonts w:ascii="Arial" w:hAnsi="Arial" w:cs="Arial"/>
          <w:sz w:val="18"/>
          <w:szCs w:val="18"/>
          <w:lang w:val="hr-HR"/>
        </w:rPr>
        <w:softHyphen/>
        <w:t>nje iz za</w:t>
      </w:r>
      <w:r w:rsidRPr="00F17C5E">
        <w:rPr>
          <w:rFonts w:ascii="Arial" w:hAnsi="Arial" w:cs="Arial"/>
          <w:sz w:val="18"/>
          <w:szCs w:val="18"/>
          <w:lang w:val="hr-HR"/>
        </w:rPr>
        <w:softHyphen/>
        <w:t>ra</w:t>
      </w:r>
      <w:r w:rsidRPr="00F17C5E">
        <w:rPr>
          <w:rFonts w:ascii="Arial" w:hAnsi="Arial" w:cs="Arial"/>
          <w:sz w:val="18"/>
          <w:szCs w:val="18"/>
          <w:lang w:val="hr-HR"/>
        </w:rPr>
        <w:softHyphen/>
        <w:t>de ko</w:t>
      </w:r>
      <w:r w:rsidRPr="00F17C5E">
        <w:rPr>
          <w:rFonts w:ascii="Arial" w:hAnsi="Arial" w:cs="Arial"/>
          <w:sz w:val="18"/>
          <w:szCs w:val="18"/>
          <w:lang w:val="hr-HR"/>
        </w:rPr>
        <w:softHyphen/>
        <w:t>ju pla</w:t>
      </w:r>
      <w:r w:rsidRPr="00F17C5E">
        <w:rPr>
          <w:rFonts w:ascii="Arial" w:hAnsi="Arial" w:cs="Arial"/>
          <w:sz w:val="18"/>
          <w:szCs w:val="18"/>
          <w:lang w:val="hr-HR"/>
        </w:rPr>
        <w:softHyphen/>
        <w:t>ća poslodavac u ime za</w:t>
      </w:r>
      <w:r w:rsidRPr="00F17C5E">
        <w:rPr>
          <w:rFonts w:ascii="Arial" w:hAnsi="Arial" w:cs="Arial"/>
          <w:sz w:val="18"/>
          <w:szCs w:val="18"/>
          <w:lang w:val="hr-HR"/>
        </w:rPr>
        <w:softHyphen/>
        <w:t>po</w:t>
      </w:r>
      <w:r w:rsidRPr="00F17C5E">
        <w:rPr>
          <w:rFonts w:ascii="Arial" w:hAnsi="Arial" w:cs="Arial"/>
          <w:sz w:val="18"/>
          <w:szCs w:val="18"/>
          <w:lang w:val="hr-HR"/>
        </w:rPr>
        <w:softHyphen/>
        <w:t>sle</w:t>
      </w:r>
      <w:r w:rsidRPr="00F17C5E">
        <w:rPr>
          <w:rFonts w:ascii="Arial" w:hAnsi="Arial" w:cs="Arial"/>
          <w:sz w:val="18"/>
          <w:szCs w:val="18"/>
          <w:lang w:val="hr-HR"/>
        </w:rPr>
        <w:softHyphen/>
        <w:t>nog. Međutim, to nisu svi fiskaliteti koje plaća poslodavac, nego postoje još prirez i doprinosi na teret poslodavca, koji kad se dodaju na “Bruto 1”, formiraju tzv. “Bruto 2”.</w:t>
      </w:r>
    </w:p>
    <w:p w14:paraId="60A74858" w14:textId="77777777" w:rsidR="005B2A3D" w:rsidRPr="00C56577" w:rsidRDefault="005B2A3D" w:rsidP="005B2A3D">
      <w:pPr>
        <w:pStyle w:val="FootnoteText"/>
        <w:rPr>
          <w:rFonts w:ascii="Arial" w:hAnsi="Arial" w:cs="Arial"/>
          <w:sz w:val="18"/>
          <w:szCs w:val="18"/>
          <w:lang w:val="hr-HR"/>
        </w:rPr>
      </w:pPr>
    </w:p>
  </w:footnote>
  <w:footnote w:id="2">
    <w:p w14:paraId="334A4F94" w14:textId="77777777" w:rsidR="00AB3772" w:rsidRPr="00C56577" w:rsidRDefault="00AB3772" w:rsidP="00AB3772">
      <w:pPr>
        <w:pStyle w:val="FootnoteText"/>
        <w:rPr>
          <w:rFonts w:ascii="Arial" w:hAnsi="Arial" w:cs="Arial"/>
          <w:sz w:val="18"/>
          <w:szCs w:val="18"/>
        </w:rPr>
      </w:pPr>
      <w:r w:rsidRPr="00F17C5E">
        <w:rPr>
          <w:rStyle w:val="FootnoteReference"/>
          <w:rFonts w:ascii="Arial" w:hAnsi="Arial" w:cs="Arial"/>
          <w:sz w:val="18"/>
          <w:szCs w:val="18"/>
        </w:rPr>
        <w:footnoteRef/>
      </w:r>
      <w:r w:rsidRPr="00F17C5E">
        <w:rPr>
          <w:rFonts w:ascii="Arial" w:hAnsi="Arial" w:cs="Arial"/>
          <w:sz w:val="18"/>
          <w:szCs w:val="18"/>
        </w:rPr>
        <w:t xml:space="preserve"> </w:t>
      </w:r>
      <w:hyperlink r:id="rId1" w:history="1">
        <w:r w:rsidRPr="00F17C5E">
          <w:rPr>
            <w:rStyle w:val="Hyperlink"/>
            <w:rFonts w:ascii="Arial" w:hAnsi="Arial" w:cs="Arial"/>
            <w:sz w:val="18"/>
            <w:szCs w:val="18"/>
          </w:rPr>
          <w:t>https://eur-lex.europa.eu/legal-content/EN/TXT/PDF/?uri=CELEX:52022XC1028(03)</w:t>
        </w:r>
      </w:hyperlink>
      <w:r w:rsidRPr="00C56577">
        <w:rPr>
          <w:rFonts w:ascii="Arial" w:hAnsi="Arial" w:cs="Arial"/>
          <w:sz w:val="18"/>
          <w:szCs w:val="18"/>
        </w:rPr>
        <w:t xml:space="preserve"> </w:t>
      </w:r>
    </w:p>
  </w:footnote>
  <w:footnote w:id="3">
    <w:p w14:paraId="44DBA1F4" w14:textId="77777777" w:rsidR="00AB3772" w:rsidRPr="00C56577" w:rsidRDefault="00AB3772" w:rsidP="00AB3772">
      <w:pPr>
        <w:pStyle w:val="FootnoteText"/>
        <w:rPr>
          <w:rFonts w:ascii="Arial" w:hAnsi="Arial" w:cs="Arial"/>
          <w:sz w:val="18"/>
          <w:szCs w:val="18"/>
        </w:rPr>
      </w:pPr>
      <w:r w:rsidRPr="00C56577">
        <w:rPr>
          <w:rStyle w:val="FootnoteReference"/>
          <w:rFonts w:ascii="Arial" w:hAnsi="Arial" w:cs="Arial"/>
          <w:sz w:val="18"/>
          <w:szCs w:val="18"/>
        </w:rPr>
        <w:footnoteRef/>
      </w:r>
      <w:r w:rsidRPr="00C56577">
        <w:rPr>
          <w:rFonts w:ascii="Arial" w:hAnsi="Arial" w:cs="Arial"/>
          <w:sz w:val="18"/>
          <w:szCs w:val="18"/>
        </w:rPr>
        <w:t xml:space="preserve"> </w:t>
      </w:r>
      <w:hyperlink r:id="rId2" w:history="1">
        <w:r w:rsidRPr="00F17C5E">
          <w:rPr>
            <w:rStyle w:val="Hyperlink"/>
            <w:rFonts w:ascii="Arial" w:hAnsi="Arial" w:cs="Arial"/>
            <w:sz w:val="18"/>
            <w:szCs w:val="18"/>
          </w:rPr>
          <w:t>https://www.gov.me/dokumenta/c44499b7-4a41-4758-a8db-ea55d5358c3a</w:t>
        </w:r>
      </w:hyperlink>
      <w:r w:rsidRPr="00C56577">
        <w:rPr>
          <w:rFonts w:ascii="Arial" w:hAnsi="Arial" w:cs="Arial"/>
          <w:sz w:val="18"/>
          <w:szCs w:val="18"/>
        </w:rPr>
        <w:t xml:space="preserve"> </w:t>
      </w:r>
    </w:p>
  </w:footnote>
  <w:footnote w:id="4">
    <w:p w14:paraId="48326904" w14:textId="77777777" w:rsidR="000E2F68" w:rsidRPr="00F17C5E" w:rsidRDefault="000E2F68" w:rsidP="000E2F68">
      <w:pPr>
        <w:pStyle w:val="FootnoteText"/>
        <w:rPr>
          <w:rFonts w:ascii="Arial" w:hAnsi="Arial" w:cs="Arial"/>
          <w:sz w:val="18"/>
          <w:szCs w:val="18"/>
          <w:lang w:val="it-IT"/>
        </w:rPr>
      </w:pPr>
      <w:r w:rsidRPr="00F17C5E">
        <w:rPr>
          <w:rStyle w:val="FootnoteReference"/>
          <w:rFonts w:ascii="Arial" w:hAnsi="Arial" w:cs="Arial"/>
          <w:sz w:val="18"/>
          <w:szCs w:val="18"/>
        </w:rPr>
        <w:footnoteRef/>
      </w:r>
      <w:r w:rsidRPr="00F17C5E">
        <w:rPr>
          <w:rFonts w:ascii="Arial" w:hAnsi="Arial" w:cs="Arial"/>
          <w:sz w:val="18"/>
          <w:szCs w:val="18"/>
          <w:lang w:val="it-IT"/>
        </w:rPr>
        <w:t xml:space="preserve"> </w:t>
      </w:r>
      <w:hyperlink r:id="rId3" w:anchor=":~:text=COMMISSION%20REGULATION%20%28EU%29%20No%20651%2F2014%20of%2017%20June,of%20Articles%20107%20and%20108%20of%20the%20Treaty" w:history="1">
        <w:r w:rsidRPr="00F17C5E">
          <w:rPr>
            <w:rStyle w:val="Hyperlink"/>
            <w:rFonts w:ascii="Arial" w:hAnsi="Arial" w:cs="Arial"/>
            <w:sz w:val="18"/>
            <w:szCs w:val="18"/>
            <w:lang w:val="it-IT"/>
          </w:rPr>
          <w:t>https://eur-lex.europa.eu/legal-content/EN/TXT/?uri=uriserv%3AOJ.L_.2014.187.01.0001.01.ENG#:~:text=COMMISSION%20REGULATION%20%28EU%29%20No%20651%2F2014%20of%2017%20June,of%20Articles%20107%20and%20108%20of%20the%20Treaty</w:t>
        </w:r>
      </w:hyperlink>
      <w:r w:rsidRPr="00F17C5E">
        <w:rPr>
          <w:rFonts w:ascii="Arial" w:hAnsi="Arial" w:cs="Arial"/>
          <w:sz w:val="18"/>
          <w:szCs w:val="18"/>
          <w:lang w:val="it-I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99126" w14:textId="77777777" w:rsidR="00A6505B" w:rsidRDefault="00C621DC" w:rsidP="00A6505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676F1" w14:textId="77777777" w:rsidR="00F323F6" w:rsidRPr="00B46A46" w:rsidRDefault="0007498F" w:rsidP="00451F6C">
    <w:pPr>
      <w:pStyle w:val="Title"/>
      <w:rPr>
        <w:rFonts w:eastAsiaTheme="majorEastAsia" w:cstheme="majorBidi"/>
        <w:lang w:val="it-IT"/>
      </w:rPr>
    </w:pPr>
    <w:bookmarkStart w:id="14" w:name="_Hlk172019508"/>
    <w:r w:rsidRPr="00451F6C">
      <w:rPr>
        <w:lang w:val="en-GB" w:eastAsia="en-GB"/>
      </w:rPr>
      <mc:AlternateContent>
        <mc:Choice Requires="wps">
          <w:drawing>
            <wp:anchor distT="45720" distB="45720" distL="114300" distR="114300" simplePos="0" relativeHeight="251661312" behindDoc="0" locked="0" layoutInCell="1" allowOverlap="1" wp14:anchorId="7BDA2655" wp14:editId="7AFD77E5">
              <wp:simplePos x="0" y="0"/>
              <wp:positionH relativeFrom="column">
                <wp:posOffset>3642995</wp:posOffset>
              </wp:positionH>
              <wp:positionV relativeFrom="paragraph">
                <wp:posOffset>86995</wp:posOffset>
              </wp:positionV>
              <wp:extent cx="2360930" cy="1404620"/>
              <wp:effectExtent l="0" t="0" r="127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10D87F4" w14:textId="77777777" w:rsidR="00B003EE" w:rsidRPr="00AF27FF" w:rsidRDefault="0007498F" w:rsidP="00B003EE">
                          <w:pPr>
                            <w:spacing w:before="0" w:after="0" w:line="240" w:lineRule="auto"/>
                            <w:jc w:val="right"/>
                            <w:rPr>
                              <w:sz w:val="20"/>
                            </w:rPr>
                          </w:pPr>
                          <w:r w:rsidRPr="00AF27FF">
                            <w:rPr>
                              <w:sz w:val="20"/>
                            </w:rPr>
                            <w:t xml:space="preserve">Adresa: </w:t>
                          </w:r>
                          <w:r>
                            <w:rPr>
                              <w:sz w:val="20"/>
                            </w:rPr>
                            <w:t>Vaka Đurovića b.b.</w:t>
                          </w:r>
                        </w:p>
                        <w:p w14:paraId="6F257028" w14:textId="77777777" w:rsidR="00B003EE" w:rsidRPr="00AF27FF" w:rsidRDefault="0007498F" w:rsidP="00B003EE">
                          <w:pPr>
                            <w:spacing w:before="0" w:after="0" w:line="240" w:lineRule="auto"/>
                            <w:jc w:val="right"/>
                            <w:rPr>
                              <w:sz w:val="20"/>
                            </w:rPr>
                          </w:pPr>
                          <w:r w:rsidRPr="00AF27FF">
                            <w:rPr>
                              <w:sz w:val="20"/>
                            </w:rPr>
                            <w:t>81000 Podgorica, Crna Gora</w:t>
                          </w:r>
                        </w:p>
                        <w:p w14:paraId="0A4CAA8B" w14:textId="77777777" w:rsidR="00B003EE" w:rsidRPr="00AF27FF" w:rsidRDefault="0007498F" w:rsidP="00B003EE">
                          <w:pPr>
                            <w:spacing w:before="0" w:after="0" w:line="240" w:lineRule="auto"/>
                            <w:jc w:val="right"/>
                            <w:rPr>
                              <w:sz w:val="20"/>
                            </w:rPr>
                          </w:pPr>
                          <w:r>
                            <w:rPr>
                              <w:sz w:val="20"/>
                            </w:rPr>
                            <w:t>tel: +382 20 410 100</w:t>
                          </w:r>
                          <w:r w:rsidRPr="00AF27FF">
                            <w:rPr>
                              <w:sz w:val="20"/>
                            </w:rPr>
                            <w:t xml:space="preserve"> </w:t>
                          </w:r>
                        </w:p>
                        <w:p w14:paraId="3A373B49" w14:textId="77777777" w:rsidR="00B003EE" w:rsidRPr="00AF27FF" w:rsidRDefault="0007498F" w:rsidP="00B003EE">
                          <w:pPr>
                            <w:spacing w:before="0" w:after="0" w:line="240" w:lineRule="auto"/>
                            <w:jc w:val="right"/>
                            <w:rPr>
                              <w:sz w:val="20"/>
                            </w:rPr>
                          </w:pPr>
                          <w:r w:rsidRPr="00AF27FF">
                            <w:rPr>
                              <w:sz w:val="20"/>
                            </w:rPr>
                            <w:t xml:space="preserve">fax: +382 20 </w:t>
                          </w:r>
                          <w:r>
                            <w:rPr>
                              <w:sz w:val="20"/>
                            </w:rPr>
                            <w:t>410 101</w:t>
                          </w:r>
                        </w:p>
                        <w:p w14:paraId="73EA4079" w14:textId="77777777" w:rsidR="00B167AC" w:rsidRPr="00AF27FF" w:rsidRDefault="0007498F" w:rsidP="00B003EE">
                          <w:pPr>
                            <w:spacing w:before="0" w:after="0" w:line="240" w:lineRule="auto"/>
                            <w:jc w:val="right"/>
                            <w:rPr>
                              <w:color w:val="0070C0"/>
                              <w:sz w:val="20"/>
                            </w:rPr>
                          </w:pPr>
                          <w:r w:rsidRPr="00AF27FF">
                            <w:rPr>
                              <w:color w:val="0070C0"/>
                              <w:sz w:val="20"/>
                            </w:rPr>
                            <w:t>www.gov.me</w:t>
                          </w:r>
                          <w:r>
                            <w:rPr>
                              <w:color w:val="0070C0"/>
                              <w:sz w:val="20"/>
                            </w:rPr>
                            <w:t>/mps</w:t>
                          </w:r>
                        </w:p>
                        <w:p w14:paraId="7CB863CE" w14:textId="77777777" w:rsidR="00B003EE" w:rsidRPr="00AF27FF" w:rsidRDefault="00C621DC" w:rsidP="00B003EE">
                          <w:pPr>
                            <w:spacing w:line="240" w:lineRule="auto"/>
                            <w:rPr>
                              <w:sz w:val="20"/>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BDA2655" id="_x0000_t202" coordsize="21600,21600" o:spt="202" path="m,l,21600r21600,l21600,xe">
              <v:stroke joinstyle="miter"/>
              <v:path gradientshapeok="t" o:connecttype="rect"/>
            </v:shapetype>
            <v:shape id="Text Box 2" o:spid="_x0000_s1026" type="#_x0000_t202" style="position:absolute;left:0;text-align:left;margin-left:286.85pt;margin-top:6.8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" stroked="f">
              <v:textbox style="mso-fit-shape-to-text:t">
                <w:txbxContent>
                  <w:p w14:paraId="310D87F4" w14:textId="77777777" w:rsidR="00B003EE" w:rsidRPr="00AF27FF" w:rsidRDefault="0007498F" w:rsidP="00B003EE">
                    <w:pPr>
                      <w:spacing w:before="0" w:after="0" w:line="240" w:lineRule="auto"/>
                      <w:jc w:val="right"/>
                      <w:rPr>
                        <w:sz w:val="20"/>
                      </w:rPr>
                    </w:pPr>
                    <w:r w:rsidRPr="00AF27FF">
                      <w:rPr>
                        <w:sz w:val="20"/>
                      </w:rPr>
                      <w:t xml:space="preserve">Adresa: </w:t>
                    </w:r>
                    <w:r>
                      <w:rPr>
                        <w:sz w:val="20"/>
                      </w:rPr>
                      <w:t>Vaka Đurovića b.b.</w:t>
                    </w:r>
                  </w:p>
                  <w:p w14:paraId="6F257028" w14:textId="77777777" w:rsidR="00B003EE" w:rsidRPr="00AF27FF" w:rsidRDefault="0007498F" w:rsidP="00B003EE">
                    <w:pPr>
                      <w:spacing w:before="0" w:after="0" w:line="240" w:lineRule="auto"/>
                      <w:jc w:val="right"/>
                      <w:rPr>
                        <w:sz w:val="20"/>
                      </w:rPr>
                    </w:pPr>
                    <w:r w:rsidRPr="00AF27FF">
                      <w:rPr>
                        <w:sz w:val="20"/>
                      </w:rPr>
                      <w:t>81000 Podgorica, Crna Gora</w:t>
                    </w:r>
                  </w:p>
                  <w:p w14:paraId="0A4CAA8B" w14:textId="77777777" w:rsidR="00B003EE" w:rsidRPr="00AF27FF" w:rsidRDefault="0007498F" w:rsidP="00B003EE">
                    <w:pPr>
                      <w:spacing w:before="0" w:after="0" w:line="240" w:lineRule="auto"/>
                      <w:jc w:val="right"/>
                      <w:rPr>
                        <w:sz w:val="20"/>
                      </w:rPr>
                    </w:pPr>
                    <w:r>
                      <w:rPr>
                        <w:sz w:val="20"/>
                      </w:rPr>
                      <w:t>tel: +382 20 410 100</w:t>
                    </w:r>
                    <w:r w:rsidRPr="00AF27FF">
                      <w:rPr>
                        <w:sz w:val="20"/>
                      </w:rPr>
                      <w:t xml:space="preserve"> </w:t>
                    </w:r>
                  </w:p>
                  <w:p w14:paraId="3A373B49" w14:textId="77777777" w:rsidR="00B003EE" w:rsidRPr="00AF27FF" w:rsidRDefault="0007498F" w:rsidP="00B003EE">
                    <w:pPr>
                      <w:spacing w:before="0" w:after="0" w:line="240" w:lineRule="auto"/>
                      <w:jc w:val="right"/>
                      <w:rPr>
                        <w:sz w:val="20"/>
                      </w:rPr>
                    </w:pPr>
                    <w:r w:rsidRPr="00AF27FF">
                      <w:rPr>
                        <w:sz w:val="20"/>
                      </w:rPr>
                      <w:t xml:space="preserve">fax: +382 20 </w:t>
                    </w:r>
                    <w:r>
                      <w:rPr>
                        <w:sz w:val="20"/>
                      </w:rPr>
                      <w:t>410 101</w:t>
                    </w:r>
                  </w:p>
                  <w:p w14:paraId="73EA4079" w14:textId="77777777" w:rsidR="00B167AC" w:rsidRPr="00AF27FF" w:rsidRDefault="0007498F" w:rsidP="00B003EE">
                    <w:pPr>
                      <w:spacing w:before="0" w:after="0" w:line="240" w:lineRule="auto"/>
                      <w:jc w:val="right"/>
                      <w:rPr>
                        <w:color w:val="0070C0"/>
                        <w:sz w:val="20"/>
                      </w:rPr>
                    </w:pPr>
                    <w:r w:rsidRPr="00AF27FF">
                      <w:rPr>
                        <w:color w:val="0070C0"/>
                        <w:sz w:val="20"/>
                      </w:rPr>
                      <w:t>www.gov.me</w:t>
                    </w:r>
                    <w:r>
                      <w:rPr>
                        <w:color w:val="0070C0"/>
                        <w:sz w:val="20"/>
                      </w:rPr>
                      <w:t>/mps</w:t>
                    </w:r>
                  </w:p>
                  <w:p w14:paraId="7CB863CE" w14:textId="77777777" w:rsidR="00B003EE" w:rsidRPr="00AF27FF" w:rsidRDefault="00C621DC" w:rsidP="00B003EE">
                    <w:pPr>
                      <w:spacing w:line="240" w:lineRule="auto"/>
                      <w:rPr>
                        <w:sz w:val="20"/>
                      </w:rPr>
                    </w:pPr>
                  </w:p>
                </w:txbxContent>
              </v:textbox>
            </v:shape>
          </w:pict>
        </mc:Fallback>
      </mc:AlternateContent>
    </w:r>
    <w:r w:rsidRPr="00451F6C">
      <w:rPr>
        <w:lang w:val="en-GB" w:eastAsia="en-GB"/>
      </w:rPr>
      <mc:AlternateContent>
        <mc:Choice Requires="wps">
          <w:drawing>
            <wp:anchor distT="0" distB="0" distL="114300" distR="114300" simplePos="0" relativeHeight="251659264" behindDoc="0" locked="0" layoutInCell="1" allowOverlap="1" wp14:anchorId="68ED977B" wp14:editId="7DD93D4B">
              <wp:simplePos x="0" y="0"/>
              <wp:positionH relativeFrom="column">
                <wp:posOffset>622295</wp:posOffset>
              </wp:positionH>
              <wp:positionV relativeFrom="paragraph">
                <wp:posOffset>52750</wp:posOffset>
              </wp:positionV>
              <wp:extent cx="0" cy="635106"/>
              <wp:effectExtent l="0" t="0" r="19050" b="31750"/>
              <wp:wrapNone/>
              <wp:docPr id="27" name="Straight Connector 27"/>
              <wp:cNvGraphicFramePr/>
              <a:graphic xmlns:a="http://schemas.openxmlformats.org/drawingml/2006/main">
                <a:graphicData uri="http://schemas.microsoft.com/office/word/2010/wordprocessingShape">
                  <wps:wsp>
                    <wps:cNvCnPr/>
                    <wps:spPr>
                      <a:xfrm>
                        <a:off x="0" y="0"/>
                        <a:ext cx="0" cy="635106"/>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B15498" id="Straight Connector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" strokecolor="#d5b03d" strokeweight="1.5pt">
              <v:stroke joinstyle="miter"/>
            </v:line>
          </w:pict>
        </mc:Fallback>
      </mc:AlternateContent>
    </w:r>
    <w:r w:rsidRPr="00451F6C">
      <w:rPr>
        <w:lang w:val="en-GB" w:eastAsia="en-GB"/>
      </w:rPr>
      <w:drawing>
        <wp:anchor distT="0" distB="0" distL="114300" distR="114300" simplePos="0" relativeHeight="251660288" behindDoc="0" locked="0" layoutInCell="1" allowOverlap="1" wp14:anchorId="121170DE" wp14:editId="4223A99F">
          <wp:simplePos x="0" y="0"/>
          <wp:positionH relativeFrom="column">
            <wp:posOffset>-16510</wp:posOffset>
          </wp:positionH>
          <wp:positionV relativeFrom="paragraph">
            <wp:posOffset>57150</wp:posOffset>
          </wp:positionV>
          <wp:extent cx="539115" cy="621665"/>
          <wp:effectExtent l="0" t="0" r="0" b="6985"/>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Pr="00B46A46">
      <w:rPr>
        <w:lang w:val="it-IT"/>
      </w:rPr>
      <w:t>Crna Gora</w:t>
    </w:r>
  </w:p>
  <w:bookmarkEnd w:id="14"/>
  <w:p w14:paraId="005DD578" w14:textId="77777777" w:rsidR="00411076" w:rsidRPr="00B46A46" w:rsidRDefault="0007498F" w:rsidP="00411076">
    <w:pPr>
      <w:pStyle w:val="Title"/>
      <w:spacing w:after="0"/>
      <w:rPr>
        <w:lang w:val="it-IT"/>
      </w:rPr>
    </w:pPr>
    <w:r w:rsidRPr="00B46A46">
      <w:rPr>
        <w:lang w:val="it-IT"/>
      </w:rPr>
      <w:t>Ministarstvo prosvjete, nauke i inovacija</w:t>
    </w:r>
  </w:p>
  <w:p w14:paraId="2AD30EDF" w14:textId="77777777" w:rsidR="00E74F68" w:rsidRPr="00B46A46" w:rsidRDefault="00C621DC" w:rsidP="00411076">
    <w:pPr>
      <w:pStyle w:val="Title"/>
      <w:spacing w:after="0"/>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27C1D"/>
    <w:multiLevelType w:val="hybridMultilevel"/>
    <w:tmpl w:val="522E0336"/>
    <w:lvl w:ilvl="0" w:tplc="3F26ED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A30681"/>
    <w:multiLevelType w:val="hybridMultilevel"/>
    <w:tmpl w:val="71BCBAB8"/>
    <w:lvl w:ilvl="0" w:tplc="3F26ED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322DF6"/>
    <w:multiLevelType w:val="hybridMultilevel"/>
    <w:tmpl w:val="E772B4D6"/>
    <w:lvl w:ilvl="0" w:tplc="5FE2E6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1710E"/>
    <w:multiLevelType w:val="hybridMultilevel"/>
    <w:tmpl w:val="D2687E96"/>
    <w:lvl w:ilvl="0" w:tplc="3F26ED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C51105"/>
    <w:multiLevelType w:val="hybridMultilevel"/>
    <w:tmpl w:val="75828CB2"/>
    <w:lvl w:ilvl="0" w:tplc="3F26EDA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C127369"/>
    <w:multiLevelType w:val="hybridMultilevel"/>
    <w:tmpl w:val="8D5EF170"/>
    <w:lvl w:ilvl="0" w:tplc="04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2EF951CF"/>
    <w:multiLevelType w:val="hybridMultilevel"/>
    <w:tmpl w:val="7AE8AD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7500D3"/>
    <w:multiLevelType w:val="hybridMultilevel"/>
    <w:tmpl w:val="E14823BC"/>
    <w:lvl w:ilvl="0" w:tplc="04090019">
      <w:start w:val="1"/>
      <w:numFmt w:val="lowerLetter"/>
      <w:lvlText w:val="%1."/>
      <w:lvlJc w:val="left"/>
      <w:pPr>
        <w:ind w:left="1488" w:hanging="360"/>
      </w:p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8" w15:restartNumberingAfterBreak="0">
    <w:nsid w:val="3B637B47"/>
    <w:multiLevelType w:val="hybridMultilevel"/>
    <w:tmpl w:val="6A2481D2"/>
    <w:lvl w:ilvl="0" w:tplc="3F26ED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E20596"/>
    <w:multiLevelType w:val="hybridMultilevel"/>
    <w:tmpl w:val="05F02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8C05B6"/>
    <w:multiLevelType w:val="hybridMultilevel"/>
    <w:tmpl w:val="B4406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377670"/>
    <w:multiLevelType w:val="hybridMultilevel"/>
    <w:tmpl w:val="D700AE5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834C01"/>
    <w:multiLevelType w:val="hybridMultilevel"/>
    <w:tmpl w:val="0AEC7550"/>
    <w:lvl w:ilvl="0" w:tplc="3F26EDA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B43569"/>
    <w:multiLevelType w:val="hybridMultilevel"/>
    <w:tmpl w:val="98600D34"/>
    <w:lvl w:ilvl="0" w:tplc="BBF8D0B6">
      <w:start w:val="1"/>
      <w:numFmt w:val="decimal"/>
      <w:lvlText w:val="%1."/>
      <w:lvlJc w:val="left"/>
      <w:pPr>
        <w:ind w:left="720" w:hanging="360"/>
      </w:pPr>
      <w:rPr>
        <w:b/>
        <w:i w:val="0"/>
      </w:rPr>
    </w:lvl>
    <w:lvl w:ilvl="1" w:tplc="54862B94">
      <w:start w:val="1"/>
      <w:numFmt w:val="lowerLetter"/>
      <w:lvlText w:val="%2)"/>
      <w:lvlJc w:val="left"/>
      <w:pPr>
        <w:ind w:left="1800" w:hanging="720"/>
      </w:pPr>
      <w:rPr>
        <w:rFonts w:hint="default"/>
      </w:rPr>
    </w:lvl>
    <w:lvl w:ilvl="2" w:tplc="F40C0520">
      <w:start w:val="1"/>
      <w:numFmt w:val="bullet"/>
      <w:lvlText w:val="•"/>
      <w:lvlJc w:val="left"/>
      <w:pPr>
        <w:ind w:left="2700" w:hanging="720"/>
      </w:pPr>
      <w:rPr>
        <w:rFonts w:ascii="Arial" w:eastAsiaTheme="minorHAnsi"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6E5A9E"/>
    <w:multiLevelType w:val="hybridMultilevel"/>
    <w:tmpl w:val="30AE019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62EB0E74"/>
    <w:multiLevelType w:val="hybridMultilevel"/>
    <w:tmpl w:val="58C278D6"/>
    <w:lvl w:ilvl="0" w:tplc="3F26E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193BDF"/>
    <w:multiLevelType w:val="multilevel"/>
    <w:tmpl w:val="D79AB7FA"/>
    <w:lvl w:ilvl="0">
      <w:start w:val="1"/>
      <w:numFmt w:val="decimal"/>
      <w:lvlText w:val="%1."/>
      <w:lvlJc w:val="left"/>
      <w:pPr>
        <w:ind w:left="1440" w:hanging="360"/>
      </w:pPr>
      <w:rPr>
        <w:rFonts w:ascii="Arial" w:eastAsia="Times New Roman" w:hAnsi="Arial" w:cs="Arial"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num w:numId="1">
    <w:abstractNumId w:val="2"/>
  </w:num>
  <w:num w:numId="2">
    <w:abstractNumId w:val="12"/>
  </w:num>
  <w:num w:numId="3">
    <w:abstractNumId w:val="13"/>
  </w:num>
  <w:num w:numId="4">
    <w:abstractNumId w:val="4"/>
  </w:num>
  <w:num w:numId="5">
    <w:abstractNumId w:val="15"/>
  </w:num>
  <w:num w:numId="6">
    <w:abstractNumId w:val="7"/>
  </w:num>
  <w:num w:numId="7">
    <w:abstractNumId w:val="14"/>
  </w:num>
  <w:num w:numId="8">
    <w:abstractNumId w:val="5"/>
  </w:num>
  <w:num w:numId="9">
    <w:abstractNumId w:val="11"/>
  </w:num>
  <w:num w:numId="10">
    <w:abstractNumId w:val="1"/>
  </w:num>
  <w:num w:numId="11">
    <w:abstractNumId w:val="8"/>
  </w:num>
  <w:num w:numId="12">
    <w:abstractNumId w:val="3"/>
  </w:num>
  <w:num w:numId="13">
    <w:abstractNumId w:val="9"/>
  </w:num>
  <w:num w:numId="14">
    <w:abstractNumId w:val="0"/>
  </w:num>
  <w:num w:numId="15">
    <w:abstractNumId w:val="16"/>
  </w:num>
  <w:num w:numId="16">
    <w:abstractNumId w:val="10"/>
  </w:num>
  <w:num w:numId="17">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EC2"/>
    <w:rsid w:val="00020764"/>
    <w:rsid w:val="00020ADD"/>
    <w:rsid w:val="0007498F"/>
    <w:rsid w:val="00097572"/>
    <w:rsid w:val="000B1BA7"/>
    <w:rsid w:val="000B50D6"/>
    <w:rsid w:val="000D5E0B"/>
    <w:rsid w:val="000E2F68"/>
    <w:rsid w:val="000F5133"/>
    <w:rsid w:val="00101E92"/>
    <w:rsid w:val="00103F88"/>
    <w:rsid w:val="00113DC1"/>
    <w:rsid w:val="0012361B"/>
    <w:rsid w:val="00130C85"/>
    <w:rsid w:val="0016224A"/>
    <w:rsid w:val="00167107"/>
    <w:rsid w:val="00246860"/>
    <w:rsid w:val="002917A2"/>
    <w:rsid w:val="002A2D4B"/>
    <w:rsid w:val="002C4189"/>
    <w:rsid w:val="002D5108"/>
    <w:rsid w:val="002F1604"/>
    <w:rsid w:val="002F3B90"/>
    <w:rsid w:val="00300C1E"/>
    <w:rsid w:val="0039718B"/>
    <w:rsid w:val="003A33D4"/>
    <w:rsid w:val="004167C0"/>
    <w:rsid w:val="004409C3"/>
    <w:rsid w:val="00443F35"/>
    <w:rsid w:val="004503F7"/>
    <w:rsid w:val="00457501"/>
    <w:rsid w:val="004F3B80"/>
    <w:rsid w:val="00522154"/>
    <w:rsid w:val="005515B9"/>
    <w:rsid w:val="00555F5E"/>
    <w:rsid w:val="005569EB"/>
    <w:rsid w:val="00574F1C"/>
    <w:rsid w:val="005B2A3D"/>
    <w:rsid w:val="005F1DA1"/>
    <w:rsid w:val="00606536"/>
    <w:rsid w:val="006531F1"/>
    <w:rsid w:val="00664B7E"/>
    <w:rsid w:val="0066689E"/>
    <w:rsid w:val="00694D53"/>
    <w:rsid w:val="006A0B07"/>
    <w:rsid w:val="006B057D"/>
    <w:rsid w:val="006B6403"/>
    <w:rsid w:val="006D4031"/>
    <w:rsid w:val="007515DC"/>
    <w:rsid w:val="007719B6"/>
    <w:rsid w:val="00774952"/>
    <w:rsid w:val="00780403"/>
    <w:rsid w:val="00782F01"/>
    <w:rsid w:val="007A09B4"/>
    <w:rsid w:val="007B4A9A"/>
    <w:rsid w:val="007C76FF"/>
    <w:rsid w:val="007D37D4"/>
    <w:rsid w:val="00833E4D"/>
    <w:rsid w:val="008520B8"/>
    <w:rsid w:val="0086553D"/>
    <w:rsid w:val="008B33F9"/>
    <w:rsid w:val="008B6E22"/>
    <w:rsid w:val="008E527D"/>
    <w:rsid w:val="00964A6C"/>
    <w:rsid w:val="00981C87"/>
    <w:rsid w:val="00982F1F"/>
    <w:rsid w:val="009B0E14"/>
    <w:rsid w:val="009F01CD"/>
    <w:rsid w:val="00A00DFF"/>
    <w:rsid w:val="00A44A6A"/>
    <w:rsid w:val="00A4619F"/>
    <w:rsid w:val="00A51C8C"/>
    <w:rsid w:val="00A92673"/>
    <w:rsid w:val="00AA2EBA"/>
    <w:rsid w:val="00AB3772"/>
    <w:rsid w:val="00AB5794"/>
    <w:rsid w:val="00AF3899"/>
    <w:rsid w:val="00B46A46"/>
    <w:rsid w:val="00B76763"/>
    <w:rsid w:val="00B81B79"/>
    <w:rsid w:val="00B8430C"/>
    <w:rsid w:val="00BE3B9E"/>
    <w:rsid w:val="00BE4AC3"/>
    <w:rsid w:val="00C20B3B"/>
    <w:rsid w:val="00C621DC"/>
    <w:rsid w:val="00CA5CB4"/>
    <w:rsid w:val="00CD2306"/>
    <w:rsid w:val="00D4433F"/>
    <w:rsid w:val="00D75BAF"/>
    <w:rsid w:val="00D94EC2"/>
    <w:rsid w:val="00DC291B"/>
    <w:rsid w:val="00DE7DBB"/>
    <w:rsid w:val="00E04A83"/>
    <w:rsid w:val="00E117CD"/>
    <w:rsid w:val="00E14C61"/>
    <w:rsid w:val="00E41D91"/>
    <w:rsid w:val="00E43460"/>
    <w:rsid w:val="00E90581"/>
    <w:rsid w:val="00EA17F0"/>
    <w:rsid w:val="00EE2D7D"/>
    <w:rsid w:val="00EE5A76"/>
    <w:rsid w:val="00F10B2F"/>
    <w:rsid w:val="00F30717"/>
    <w:rsid w:val="00FA5512"/>
    <w:rsid w:val="00FB4B44"/>
    <w:rsid w:val="00FC6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381440"/>
  <w15:chartTrackingRefBased/>
  <w15:docId w15:val="{A17BBD1F-D5E4-4D9C-A8A9-E3BD588FD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4EC2"/>
    <w:pPr>
      <w:spacing w:before="120" w:after="120" w:line="264" w:lineRule="auto"/>
      <w:jc w:val="both"/>
    </w:pPr>
    <w:rPr>
      <w:sz w:val="24"/>
      <w:lang w:val="sr-Latn-ME"/>
    </w:rPr>
  </w:style>
  <w:style w:type="paragraph" w:styleId="Heading2">
    <w:name w:val="heading 2"/>
    <w:basedOn w:val="Normal"/>
    <w:next w:val="Normal"/>
    <w:link w:val="Heading2Char"/>
    <w:uiPriority w:val="9"/>
    <w:unhideWhenUsed/>
    <w:qFormat/>
    <w:rsid w:val="005B2A3D"/>
    <w:pPr>
      <w:keepNext/>
      <w:keepLines/>
      <w:spacing w:before="40" w:after="0" w:line="259" w:lineRule="auto"/>
      <w:jc w:val="left"/>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unhideWhenUsed/>
    <w:qFormat/>
    <w:rsid w:val="00AB3772"/>
    <w:pPr>
      <w:keepNext/>
      <w:keepLines/>
      <w:spacing w:before="40" w:after="0" w:line="259" w:lineRule="auto"/>
      <w:jc w:val="left"/>
      <w:outlineLvl w:val="2"/>
    </w:pPr>
    <w:rPr>
      <w:rFonts w:asciiTheme="majorHAnsi" w:eastAsiaTheme="majorEastAsia" w:hAnsiTheme="majorHAnsi" w:cstheme="majorBidi"/>
      <w:color w:val="1F3763" w:themeColor="accent1" w:themeShade="7F"/>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4EC2"/>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D94EC2"/>
    <w:rPr>
      <w:sz w:val="24"/>
      <w:lang w:val="sr-Latn-ME"/>
    </w:rPr>
  </w:style>
  <w:style w:type="paragraph" w:styleId="Title">
    <w:name w:val="Title"/>
    <w:basedOn w:val="Normal"/>
    <w:next w:val="Normal"/>
    <w:link w:val="TitleChar"/>
    <w:uiPriority w:val="10"/>
    <w:qFormat/>
    <w:rsid w:val="00D94EC2"/>
    <w:pPr>
      <w:spacing w:after="80" w:line="192" w:lineRule="auto"/>
      <w:ind w:left="1134"/>
      <w:jc w:val="left"/>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D94EC2"/>
    <w:rPr>
      <w:rFonts w:ascii="Calibri" w:eastAsia="Times New Roman" w:hAnsi="Calibri" w:cs="Times New Roman"/>
      <w:noProof/>
      <w:spacing w:val="-10"/>
      <w:kern w:val="28"/>
      <w:sz w:val="28"/>
      <w:szCs w:val="40"/>
    </w:rPr>
  </w:style>
  <w:style w:type="paragraph" w:styleId="FootnoteText">
    <w:name w:val="footnote text"/>
    <w:basedOn w:val="Normal"/>
    <w:link w:val="FootnoteTextChar"/>
    <w:semiHidden/>
    <w:unhideWhenUsed/>
    <w:qFormat/>
    <w:rsid w:val="00D94EC2"/>
    <w:pPr>
      <w:spacing w:before="0" w:after="0" w:line="240" w:lineRule="auto"/>
      <w:jc w:val="left"/>
    </w:pPr>
    <w:rPr>
      <w:sz w:val="20"/>
      <w:szCs w:val="20"/>
      <w:lang w:val="en-US"/>
    </w:rPr>
  </w:style>
  <w:style w:type="character" w:customStyle="1" w:styleId="FootnoteTextChar">
    <w:name w:val="Footnote Text Char"/>
    <w:basedOn w:val="DefaultParagraphFont"/>
    <w:link w:val="FootnoteText"/>
    <w:semiHidden/>
    <w:rsid w:val="00D94EC2"/>
    <w:rPr>
      <w:sz w:val="20"/>
      <w:szCs w:val="20"/>
    </w:rPr>
  </w:style>
  <w:style w:type="character" w:styleId="FootnoteReference">
    <w:name w:val="footnote reference"/>
    <w:basedOn w:val="DefaultParagraphFont"/>
    <w:link w:val="Char2"/>
    <w:unhideWhenUsed/>
    <w:qFormat/>
    <w:rsid w:val="00D94EC2"/>
    <w:rPr>
      <w:vertAlign w:val="superscript"/>
    </w:rPr>
  </w:style>
  <w:style w:type="paragraph" w:customStyle="1" w:styleId="Char2">
    <w:name w:val="Char2"/>
    <w:basedOn w:val="Normal"/>
    <w:link w:val="FootnoteReference"/>
    <w:rsid w:val="00D94EC2"/>
    <w:pPr>
      <w:spacing w:before="0" w:after="160" w:line="240" w:lineRule="exact"/>
      <w:jc w:val="left"/>
    </w:pPr>
    <w:rPr>
      <w:sz w:val="22"/>
      <w:vertAlign w:val="superscript"/>
      <w:lang w:val="en-US"/>
    </w:rPr>
  </w:style>
  <w:style w:type="table" w:styleId="TableGrid">
    <w:name w:val="Table Grid"/>
    <w:basedOn w:val="TableNormal"/>
    <w:uiPriority w:val="59"/>
    <w:rsid w:val="00D94EC2"/>
    <w:pPr>
      <w:spacing w:after="0" w:line="240" w:lineRule="auto"/>
    </w:pPr>
    <w:rPr>
      <w:rFonts w:ascii="Calibri" w:eastAsia="Calibri" w:hAnsi="Calibri" w:cs="Times New Roman"/>
      <w:lang w:val="sr-Latn-M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4EC2"/>
    <w:pPr>
      <w:spacing w:before="0" w:after="0" w:line="240" w:lineRule="auto"/>
      <w:ind w:left="720"/>
      <w:jc w:val="left"/>
    </w:pPr>
    <w:rPr>
      <w:rFonts w:ascii="Times New Roman" w:eastAsia="Times New Roman" w:hAnsi="Times New Roman" w:cs="Times New Roman"/>
      <w:szCs w:val="24"/>
      <w:lang w:val="en-US"/>
    </w:rPr>
  </w:style>
  <w:style w:type="character" w:styleId="Hyperlink">
    <w:name w:val="Hyperlink"/>
    <w:basedOn w:val="DefaultParagraphFont"/>
    <w:uiPriority w:val="99"/>
    <w:unhideWhenUsed/>
    <w:rsid w:val="00555F5E"/>
    <w:rPr>
      <w:color w:val="0563C1" w:themeColor="hyperlink"/>
      <w:u w:val="single"/>
    </w:rPr>
  </w:style>
  <w:style w:type="paragraph" w:styleId="Footer">
    <w:name w:val="footer"/>
    <w:basedOn w:val="Normal"/>
    <w:link w:val="FooterChar"/>
    <w:uiPriority w:val="99"/>
    <w:unhideWhenUsed/>
    <w:rsid w:val="00555F5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55F5E"/>
    <w:rPr>
      <w:sz w:val="24"/>
      <w:lang w:val="sr-Latn-ME"/>
    </w:rPr>
  </w:style>
  <w:style w:type="paragraph" w:styleId="BalloonText">
    <w:name w:val="Balloon Text"/>
    <w:basedOn w:val="Normal"/>
    <w:link w:val="BalloonTextChar"/>
    <w:uiPriority w:val="99"/>
    <w:semiHidden/>
    <w:unhideWhenUsed/>
    <w:rsid w:val="00020AD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ADD"/>
    <w:rPr>
      <w:rFonts w:ascii="Segoe UI" w:hAnsi="Segoe UI" w:cs="Segoe UI"/>
      <w:sz w:val="18"/>
      <w:szCs w:val="18"/>
      <w:lang w:val="sr-Latn-ME"/>
    </w:rPr>
  </w:style>
  <w:style w:type="character" w:styleId="CommentReference">
    <w:name w:val="annotation reference"/>
    <w:basedOn w:val="DefaultParagraphFont"/>
    <w:uiPriority w:val="99"/>
    <w:semiHidden/>
    <w:unhideWhenUsed/>
    <w:rsid w:val="00101E92"/>
    <w:rPr>
      <w:sz w:val="16"/>
      <w:szCs w:val="16"/>
    </w:rPr>
  </w:style>
  <w:style w:type="paragraph" w:styleId="CommentText">
    <w:name w:val="annotation text"/>
    <w:basedOn w:val="Normal"/>
    <w:link w:val="CommentTextChar"/>
    <w:uiPriority w:val="99"/>
    <w:semiHidden/>
    <w:unhideWhenUsed/>
    <w:rsid w:val="00101E92"/>
    <w:pPr>
      <w:spacing w:before="0" w:after="160" w:line="240" w:lineRule="auto"/>
      <w:jc w:val="left"/>
    </w:pPr>
    <w:rPr>
      <w:sz w:val="20"/>
      <w:szCs w:val="20"/>
      <w:lang w:val="en-US"/>
    </w:rPr>
  </w:style>
  <w:style w:type="character" w:customStyle="1" w:styleId="CommentTextChar">
    <w:name w:val="Comment Text Char"/>
    <w:basedOn w:val="DefaultParagraphFont"/>
    <w:link w:val="CommentText"/>
    <w:uiPriority w:val="99"/>
    <w:semiHidden/>
    <w:rsid w:val="00101E92"/>
    <w:rPr>
      <w:sz w:val="20"/>
      <w:szCs w:val="20"/>
    </w:rPr>
  </w:style>
  <w:style w:type="character" w:customStyle="1" w:styleId="Heading2Char">
    <w:name w:val="Heading 2 Char"/>
    <w:basedOn w:val="DefaultParagraphFont"/>
    <w:link w:val="Heading2"/>
    <w:uiPriority w:val="9"/>
    <w:rsid w:val="005B2A3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B3772"/>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0E2F68"/>
    <w:rPr>
      <w:i/>
      <w:iCs/>
    </w:rPr>
  </w:style>
  <w:style w:type="character" w:styleId="UnresolvedMention">
    <w:name w:val="Unresolved Mention"/>
    <w:basedOn w:val="DefaultParagraphFont"/>
    <w:uiPriority w:val="99"/>
    <w:semiHidden/>
    <w:unhideWhenUsed/>
    <w:rsid w:val="00BE4A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ena.ivanovic@mpni.gov.me" TargetMode="External"/><Relationship Id="rId3" Type="http://schemas.openxmlformats.org/officeDocument/2006/relationships/settings" Target="settings.xml"/><Relationship Id="rId7" Type="http://schemas.openxmlformats.org/officeDocument/2006/relationships/hyperlink" Target="https://inovacije.gov.me/ords/f?p=111:LOGIN_DESKTOP:225463334994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uri=uriserv%3AOJ.L_.2014.187.01.0001.01.ENG" TargetMode="External"/><Relationship Id="rId2" Type="http://schemas.openxmlformats.org/officeDocument/2006/relationships/hyperlink" Target="https://www.gov.me/dokumenta/c44499b7-4a41-4758-a8db-ea55d5358c3a" TargetMode="External"/><Relationship Id="rId1" Type="http://schemas.openxmlformats.org/officeDocument/2006/relationships/hyperlink" Target="https://eur-lex.europa.eu/legal-content/EN/TXT/PDF/?uri=CELEX:52022XC1028(0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4309</Words>
  <Characters>24567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Zeljka Cupic</dc:creator>
  <cp:keywords/>
  <dc:description/>
  <cp:lastModifiedBy>Marijeta Barjaktarovic</cp:lastModifiedBy>
  <cp:revision>10</cp:revision>
  <dcterms:created xsi:type="dcterms:W3CDTF">2024-10-15T07:53:00Z</dcterms:created>
  <dcterms:modified xsi:type="dcterms:W3CDTF">2024-10-16T12:54:00Z</dcterms:modified>
</cp:coreProperties>
</file>