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5B6" w:rsidRPr="001525B6" w:rsidRDefault="001525B6" w:rsidP="001525B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1525B6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1525B6" w:rsidRPr="001525B6" w:rsidRDefault="001525B6" w:rsidP="001525B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1525B6">
        <w:rPr>
          <w:rFonts w:ascii="Arial" w:hAnsi="Arial" w:cs="Arial"/>
          <w:sz w:val="24"/>
          <w:szCs w:val="24"/>
          <w:lang w:val="sl-SI"/>
        </w:rPr>
        <w:t>Za 57. sjednicu Vlade  Crne Gore, koja je zakazana</w:t>
      </w:r>
    </w:p>
    <w:p w:rsidR="001525B6" w:rsidRPr="001525B6" w:rsidRDefault="001525B6" w:rsidP="001525B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1525B6">
        <w:rPr>
          <w:rFonts w:ascii="Arial" w:hAnsi="Arial" w:cs="Arial"/>
          <w:sz w:val="24"/>
          <w:szCs w:val="24"/>
          <w:lang w:val="sl-SI"/>
        </w:rPr>
        <w:t>za četvrtak, 27. februar  2014. godine, u 11.00 sati</w:t>
      </w:r>
    </w:p>
    <w:p w:rsidR="001525B6" w:rsidRPr="001525B6" w:rsidRDefault="001525B6" w:rsidP="001525B6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1525B6" w:rsidRPr="001525B6" w:rsidRDefault="001525B6" w:rsidP="001525B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1525B6">
        <w:rPr>
          <w:rFonts w:ascii="Arial" w:hAnsi="Arial" w:cs="Arial"/>
          <w:sz w:val="24"/>
          <w:szCs w:val="24"/>
          <w:lang w:val="sl-SI"/>
        </w:rPr>
        <w:t xml:space="preserve">                                            - Usvajanje Zapisnika sa 56. sjednice Vlade, održane</w:t>
      </w:r>
    </w:p>
    <w:p w:rsidR="001525B6" w:rsidRPr="001525B6" w:rsidRDefault="001525B6" w:rsidP="001525B6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  <w:r w:rsidRPr="001525B6">
        <w:rPr>
          <w:rFonts w:ascii="Arial" w:hAnsi="Arial" w:cs="Arial"/>
          <w:sz w:val="24"/>
          <w:szCs w:val="24"/>
          <w:lang w:val="sl-SI"/>
        </w:rPr>
        <w:t xml:space="preserve">  20. februara 2014. godine </w:t>
      </w:r>
    </w:p>
    <w:p w:rsidR="001525B6" w:rsidRPr="001525B6" w:rsidRDefault="001525B6" w:rsidP="001525B6">
      <w:pPr>
        <w:jc w:val="both"/>
        <w:rPr>
          <w:rFonts w:ascii="Arial" w:hAnsi="Arial" w:cs="Arial"/>
          <w:lang w:val="sl-SI"/>
        </w:rPr>
      </w:pPr>
      <w:r w:rsidRPr="001525B6">
        <w:rPr>
          <w:rFonts w:ascii="Arial" w:hAnsi="Arial" w:cs="Arial"/>
          <w:lang w:val="sl-SI"/>
        </w:rPr>
        <w:t xml:space="preserve">  </w:t>
      </w:r>
    </w:p>
    <w:p w:rsidR="001525B6" w:rsidRPr="001525B6" w:rsidRDefault="001525B6" w:rsidP="001525B6">
      <w:pPr>
        <w:jc w:val="both"/>
        <w:rPr>
          <w:rFonts w:ascii="Arial" w:hAnsi="Arial" w:cs="Arial"/>
          <w:lang w:val="sl-SI"/>
        </w:rPr>
      </w:pPr>
      <w:r w:rsidRPr="001525B6">
        <w:rPr>
          <w:rFonts w:ascii="Arial" w:hAnsi="Arial" w:cs="Arial"/>
          <w:lang w:val="sl-SI"/>
        </w:rPr>
        <w:t xml:space="preserve">       I. MATERIJALI KOJI SU PRIPREMLJENI U SKLADU S PROGRAMOM RADA VLADE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zakona o sprječavanju pranja novca i finansiranja terorizma s Izvještajem sa javne rasprave</w:t>
      </w:r>
    </w:p>
    <w:p w:rsidR="001525B6" w:rsidRPr="001525B6" w:rsidRDefault="001525B6" w:rsidP="001525B6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1525B6" w:rsidRPr="001525B6" w:rsidRDefault="001525B6" w:rsidP="001525B6">
      <w:pPr>
        <w:jc w:val="both"/>
        <w:rPr>
          <w:rFonts w:ascii="Arial" w:hAnsi="Arial" w:cs="Arial"/>
          <w:lang w:val="sl-SI"/>
        </w:rPr>
      </w:pPr>
      <w:r w:rsidRPr="001525B6">
        <w:rPr>
          <w:rFonts w:ascii="Arial" w:hAnsi="Arial" w:cs="Arial"/>
          <w:lang w:val="sl-SI"/>
        </w:rPr>
        <w:t xml:space="preserve">      II. MATERIJALI KOJI SU PRIPREMLJENI U SKLADU S TEKUĆIM AKTIVNOSTIMA VLADE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Predlog zakona o izvršenju uslovne osude i kazne rada u javnom interesu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Predlog uredbe o izmjenama i dopunama Uredbe o organizaciji i načinu rada državne uprave 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Predlog uredbe o dopunama Uredbe o bližim kriterijumima, uslovima i načinu dodjele državne pomoći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Informacija o planu prioritetnog širenja mreže diplomatsko-konzularnih predstavništava Crne Gore  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Izvještaj o radu Zastupnika Crne Gore pred Evropskim sudom za ljudska prava u Strazburu u 2013. godini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Izvještaj o realizaciji  Programa stručnog osposobljavanja lica sa stečenim visokim obrazovanjem za II generaciju (2013/2014. godina)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sporazuma između Vlade Crne Gore i Programa za razvoj Ujedinjenih nacija (UNDP) o korišćenju Eko zgrade od strane UN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Nacrt izmjena i dopuna Državne studije lokacije </w:t>
      </w:r>
      <w:r w:rsidRPr="001525B6">
        <w:rPr>
          <w:rFonts w:ascii="Arial" w:hAnsi="Arial" w:cs="Arial"/>
          <w:color w:val="000000"/>
          <w:sz w:val="24"/>
          <w:szCs w:val="24"/>
          <w:lang w:val="sl-SI"/>
        </w:rPr>
        <w:t>„</w:t>
      </w:r>
      <w:r w:rsidRPr="001525B6">
        <w:rPr>
          <w:rFonts w:ascii="Arial" w:eastAsia="Times New Roman" w:hAnsi="Arial" w:cs="Arial"/>
          <w:color w:val="000000"/>
          <w:sz w:val="24"/>
          <w:szCs w:val="24"/>
          <w:lang w:val="sl-SI"/>
        </w:rPr>
        <w:t>Sektor 5</w:t>
      </w:r>
      <w:r w:rsidRPr="001525B6">
        <w:rPr>
          <w:rFonts w:ascii="Arial" w:hAnsi="Arial" w:cs="Arial"/>
          <w:color w:val="000000"/>
          <w:sz w:val="24"/>
          <w:szCs w:val="24"/>
          <w:lang w:val="sl-SI"/>
        </w:rPr>
        <w:t>“</w:t>
      </w:r>
      <w:r w:rsidRPr="001525B6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 - za dio bivše kasarne Orijenski bataljon – Kumbor s Predlogom programa održavanja javne rasprave</w:t>
      </w:r>
    </w:p>
    <w:p w:rsidR="001525B6" w:rsidRPr="001525B6" w:rsidRDefault="001525B6" w:rsidP="001525B6">
      <w:pPr>
        <w:pStyle w:val="ListParagraph"/>
        <w:spacing w:after="0" w:line="240" w:lineRule="auto"/>
        <w:jc w:val="both"/>
        <w:rPr>
          <w:rFonts w:ascii="Arial" w:hAnsi="Arial" w:cs="Arial"/>
          <w:lang w:val="sl-SI"/>
        </w:rPr>
      </w:pPr>
    </w:p>
    <w:p w:rsidR="001525B6" w:rsidRPr="001525B6" w:rsidRDefault="001525B6" w:rsidP="001525B6">
      <w:pPr>
        <w:spacing w:after="0" w:line="240" w:lineRule="auto"/>
        <w:jc w:val="both"/>
        <w:rPr>
          <w:rFonts w:ascii="Arial" w:hAnsi="Arial" w:cs="Arial"/>
          <w:lang w:val="sl-SI"/>
        </w:rPr>
      </w:pPr>
      <w:r w:rsidRPr="001525B6">
        <w:rPr>
          <w:rFonts w:ascii="Arial" w:hAnsi="Arial" w:cs="Arial"/>
          <w:lang w:val="sl-SI"/>
        </w:rPr>
        <w:t xml:space="preserve">     III. MATERIJALI KOJI SU VLADI DOSTAVLJENI RADI VERIFIKACIJE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uredbe o dopuni Uredbe o prestanku važenja pojedinih podzakonskih akata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Predlog odluke o planu namjene radio-frekvencijskog spektra s Izvještajem o sprovedenom konsultativnom procesu povodom pripreme predloga plana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Predlog odluke o izboru nezavisnog  revizora za reviziju finansijskih izvještaja Pošte Crne Gore AD Podgorica za 2013. godinu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Predlog osnove za vođenje pregovora i zaključenje Sporazuma između Crne Gore i Ukrajine o socijalnom osiguranju s Predlogom sporazuma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Informacija o realizaciji zaključaka Vlade Crne Gore broj: 08-232/3 od 14.2.2014. godine s Predlogom ugovora o plaćanju dijela poreskog duga imovinom poreskog obveznika „Rokšped“ d.o.o. Podgorica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Informacija o obezbjeđivanju nedostajućih sredstava za pokriće troškova Državne izborne komisije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lastRenderedPageBreak/>
        <w:t>Informacija o rješavanju stambenih potreba porodica poginulih pripadnika Vazduhoplovstva Vojske Crne Gore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Predlog za rješavanje sukoba nadležnosti između Uprave za inspekcijske poslove - Inspektora zaštite prostora i Komunalne policije Glavnog grada Podgorica za rješavanje po anonimnoj inicijativi, za vršenje inspekcijskog nadzora nad štalom, površine 4 x 5 m, na katastarskoj parceli 4333, KO Tološi, Podgorica, od 4.9.2013. godine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Predlog za rješavanje sukoba nadležnosti između Uprave za inspekcijske poslove - Inspektora zaštite prostora i Komunalne policije Opštine Nikšić za rješavanje po inicijativi Govedarice Radmile, za vršenje inspekcijskog nadzora nad objektom u izgradnji, okvirnih dimenzija cca 5 x 9 m, spratnosti P+Pk, na katastarskoj parceli 1756/1, KO Rubeža, Opština Nikšić, od 26.4.2013. godine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Izvještaj o radu i stanju u upravnoj oblasti Мinistarstva pravde sa ocjenom stanja i rada Ministarstva pravde i organa u sastavu u 2013. godini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 Izvještaj o radu i stanju u upravnim oblastima Ministarstva poljoprivrede i ruralnog razvoja u 2013. godini 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Izvještaj sa održavanja sedmog redovnog sastanka CEFTA Zajedničkog komiteta (Sarajevo, 20. novembar 2013. godine)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Predlog akcionog plana za uspostavljanje jedinstvene evidencije državne imovine i Predlog odluke o obrazovanju operativnog tima za realizaciju Akcionog plana za uspostavljanje jedinstvene evidencije državne imovine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za produženje Ugovora za članove tima za održavanje Centralnog registra stanovništva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Predlog plana interventnih nabavki u uslovima ozbiljnih poremećaja na tržištu za 2014. godnu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Predlog za ustupanje elektroagregata Fakultetu za pomorstvo iz Kotora, na trajno korišćenje, bez naknade 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za izmjenu Zaključka Vlade Crne Gore broj: 06-2006/3 od 11. oktobra 2012. godine, sa sjednice od 4. oktobra 2012. godine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Predlog platforme za održavanje prve sjednice Mješovite komisije za ekonomsku saradnju između Crne Gore i Republike Azerbejdžan, 5. mart 2014. godine, Podgorica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Predlog platforme za učešće dr Igora Lukšića, potpredsjednika Vlade i ministra vanjskih poslova i evropskih integracija, na 25. zasijedanju Savjeta za ljudska prava - segment na visokom nivou, 3. mart 2014. godine, Ženeva (Švajcarska)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platforme za učešće prof. dr Vujice Lazovića, potpredsjednika Vlade i ministra za informaciono društvo i telekomunikacije, na konferenciji „Promocija turizma kroz povezivanje na Internet putem širokopojasnog pristupa u graničnim oblastima planine Prokletije“, 28. februara 2014. godine u Skadru, Albanija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Predlog platforme za učešće dr Suada Numanovića, ministra za ljudska i manjinska prava, na međunarodnom skupu „Budućnost efikasne politike uključivanja u Evropi”, 27. i 28. februar 2014. godine, Budimpešta (Mađarska)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sz w:val="24"/>
          <w:szCs w:val="24"/>
          <w:lang w:val="sl-SI"/>
        </w:rPr>
        <w:t xml:space="preserve">Kadrovska pitanja </w:t>
      </w:r>
    </w:p>
    <w:p w:rsidR="001525B6" w:rsidRPr="001525B6" w:rsidRDefault="001525B6" w:rsidP="001525B6">
      <w:pPr>
        <w:spacing w:after="0"/>
        <w:jc w:val="both"/>
        <w:rPr>
          <w:rFonts w:ascii="Arial" w:hAnsi="Arial" w:cs="Arial"/>
          <w:lang w:val="sl-SI"/>
        </w:rPr>
      </w:pPr>
      <w:r w:rsidRPr="001525B6">
        <w:rPr>
          <w:rFonts w:ascii="Arial" w:hAnsi="Arial" w:cs="Arial"/>
          <w:lang w:val="sl-SI"/>
        </w:rPr>
        <w:t>IV. MATERIJALI KOJI SU VLADI DOSTAVLJENI RADI DAVANJA MIŠLJENJA I SAGLASNOSTI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eastAsia="Times New Roman" w:hAnsi="Arial" w:cs="Arial"/>
          <w:color w:val="000000"/>
          <w:sz w:val="24"/>
          <w:szCs w:val="24"/>
          <w:lang w:val="sl-SI"/>
        </w:rPr>
        <w:lastRenderedPageBreak/>
        <w:t>Predlog mišljenja na Inicijativu za pokretanje postupka za ocjenu ustavnosti Zakona o morskom ribarstvu i marikulturi (</w:t>
      </w:r>
      <w:r w:rsidRPr="001525B6">
        <w:rPr>
          <w:rFonts w:ascii="Arial" w:hAnsi="Arial" w:cs="Arial"/>
          <w:color w:val="000000"/>
          <w:sz w:val="24"/>
          <w:szCs w:val="24"/>
          <w:lang w:val="sl-SI"/>
        </w:rPr>
        <w:t>„</w:t>
      </w:r>
      <w:r w:rsidRPr="001525B6">
        <w:rPr>
          <w:rFonts w:ascii="Arial" w:eastAsia="Times New Roman" w:hAnsi="Arial" w:cs="Arial"/>
          <w:color w:val="000000"/>
          <w:sz w:val="24"/>
          <w:szCs w:val="24"/>
          <w:lang w:val="sl-SI"/>
        </w:rPr>
        <w:t>Službeni list Crne Gore</w:t>
      </w:r>
      <w:r w:rsidRPr="001525B6">
        <w:rPr>
          <w:rFonts w:ascii="Arial" w:hAnsi="Arial" w:cs="Arial"/>
          <w:color w:val="000000"/>
          <w:sz w:val="24"/>
          <w:szCs w:val="24"/>
          <w:lang w:val="sl-SI"/>
        </w:rPr>
        <w:t xml:space="preserve">“, </w:t>
      </w:r>
      <w:r w:rsidRPr="001525B6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 broj 56/09) i Pravilnika o sportsko rekreativnom ribolovu na moru (</w:t>
      </w:r>
      <w:r w:rsidRPr="001525B6">
        <w:rPr>
          <w:rFonts w:ascii="Arial" w:hAnsi="Arial" w:cs="Arial"/>
          <w:color w:val="000000"/>
          <w:sz w:val="24"/>
          <w:szCs w:val="24"/>
          <w:lang w:val="sl-SI"/>
        </w:rPr>
        <w:t>„</w:t>
      </w:r>
      <w:r w:rsidRPr="001525B6">
        <w:rPr>
          <w:rFonts w:ascii="Arial" w:eastAsia="Times New Roman" w:hAnsi="Arial" w:cs="Arial"/>
          <w:color w:val="000000"/>
          <w:sz w:val="24"/>
          <w:szCs w:val="24"/>
          <w:lang w:val="sl-SI"/>
        </w:rPr>
        <w:t>Službeni list Crne Gore</w:t>
      </w:r>
      <w:r w:rsidRPr="001525B6">
        <w:rPr>
          <w:rFonts w:ascii="Arial" w:hAnsi="Arial" w:cs="Arial"/>
          <w:color w:val="000000"/>
          <w:sz w:val="24"/>
          <w:szCs w:val="24"/>
          <w:lang w:val="sl-SI"/>
        </w:rPr>
        <w:t xml:space="preserve">“, </w:t>
      </w:r>
      <w:r w:rsidRPr="001525B6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 broj 34/10) koju je podnijelo Društvo za sportsku rekreaciju </w:t>
      </w:r>
      <w:r w:rsidRPr="001525B6">
        <w:rPr>
          <w:rFonts w:ascii="Arial" w:hAnsi="Arial" w:cs="Arial"/>
          <w:color w:val="000000"/>
          <w:sz w:val="24"/>
          <w:szCs w:val="24"/>
          <w:lang w:val="sl-SI"/>
        </w:rPr>
        <w:t>„</w:t>
      </w:r>
      <w:r w:rsidRPr="001525B6">
        <w:rPr>
          <w:rFonts w:ascii="Arial" w:eastAsia="Times New Roman" w:hAnsi="Arial" w:cs="Arial"/>
          <w:color w:val="000000"/>
          <w:sz w:val="24"/>
          <w:szCs w:val="24"/>
          <w:lang w:val="sl-SI"/>
        </w:rPr>
        <w:t>Veteran“ iz Herceg Novog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Predlog za davanje saglasnosti za prodaju nepokretnosti - zemljišta u svojini Crne Gore u Opštini Šavnik, za potrebe realizacije projekta povezivanja elektro energetskih sistema Crne Gore i Italije podmorskim kablom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Finansijski plan Kontrole letenja Srbije i Crne Gore SMATSA d.o.o. Beograd za 2014. godinu</w:t>
      </w:r>
    </w:p>
    <w:p w:rsidR="001525B6" w:rsidRPr="001525B6" w:rsidRDefault="001525B6" w:rsidP="001525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sz w:val="24"/>
          <w:szCs w:val="24"/>
          <w:lang w:val="sl-SI"/>
        </w:rPr>
        <w:t>Tekuća pitanj</w:t>
      </w:r>
      <w:r w:rsidRPr="001525B6"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1525B6" w:rsidRPr="001525B6" w:rsidRDefault="001525B6" w:rsidP="001525B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1525B6" w:rsidRPr="001525B6" w:rsidRDefault="001525B6" w:rsidP="001525B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V. NA UVID:</w:t>
      </w:r>
    </w:p>
    <w:p w:rsidR="001525B6" w:rsidRPr="001525B6" w:rsidRDefault="001525B6" w:rsidP="001525B6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- Izvještaj o posjeti crnogorske delegacije istanbulskoj berzi, koju je predvodio dr Radoje Žugić, minister finannsija, u periodu od 4. do 6. februara 2014. godine</w:t>
      </w:r>
    </w:p>
    <w:p w:rsidR="001525B6" w:rsidRPr="001525B6" w:rsidRDefault="001525B6" w:rsidP="001525B6">
      <w:pPr>
        <w:spacing w:after="0"/>
        <w:jc w:val="both"/>
        <w:rPr>
          <w:rFonts w:ascii="Arial" w:hAnsi="Arial" w:cs="Arial"/>
          <w:color w:val="FF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- Izvještaj o učešću crnogorske delegacije koju je predvodio Branimir Gvozdenović, ministar održivog razvoja i turizma, na Međunarodnom sajmu turizma „Ferien“, održanom u periodu od 16. do 19. januara 2014. godine, u Beču, Austrija</w:t>
      </w:r>
    </w:p>
    <w:p w:rsidR="001525B6" w:rsidRPr="001525B6" w:rsidRDefault="001525B6" w:rsidP="001525B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1525B6">
        <w:rPr>
          <w:rFonts w:ascii="Arial" w:hAnsi="Arial" w:cs="Arial"/>
          <w:color w:val="000000"/>
          <w:sz w:val="24"/>
          <w:szCs w:val="24"/>
          <w:lang w:val="sl-SI"/>
        </w:rPr>
        <w:t>- Izvještaj o učešću delegacije Vlade Crne Gore na 84. zasjedanju Komiteta Ujedinjenih nacija za eliminaciju rasne diskriminacije, na kome su razmatrani II i III izvještaj Crne Gore o sprovođenju Konvencije o eliminaciji svih oblika rasne diskriminacije, 5. i 6. februara 2014. godine, Ženeva, Švajcarska</w:t>
      </w:r>
      <w:r w:rsidRPr="001525B6">
        <w:rPr>
          <w:rFonts w:ascii="Tahoma" w:hAnsi="Tahoma" w:cs="Tahoma"/>
          <w:color w:val="000000"/>
          <w:sz w:val="16"/>
          <w:szCs w:val="16"/>
          <w:lang w:val="sl-SI"/>
        </w:rPr>
        <w:t> </w:t>
      </w:r>
    </w:p>
    <w:p w:rsidR="001525B6" w:rsidRPr="001525B6" w:rsidRDefault="001525B6" w:rsidP="001525B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1525B6" w:rsidRPr="001525B6" w:rsidRDefault="001525B6" w:rsidP="001525B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1525B6" w:rsidRPr="001525B6" w:rsidRDefault="001525B6" w:rsidP="001525B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1525B6" w:rsidRPr="001525B6" w:rsidRDefault="001525B6" w:rsidP="001525B6">
      <w:pPr>
        <w:rPr>
          <w:rFonts w:ascii="Arial" w:hAnsi="Arial" w:cs="Arial"/>
          <w:sz w:val="24"/>
          <w:szCs w:val="24"/>
          <w:lang w:val="sl-SI"/>
        </w:rPr>
      </w:pPr>
      <w:r w:rsidRPr="001525B6">
        <w:rPr>
          <w:rFonts w:ascii="Arial" w:hAnsi="Arial" w:cs="Arial"/>
          <w:sz w:val="24"/>
          <w:szCs w:val="24"/>
          <w:lang w:val="sl-SI"/>
        </w:rPr>
        <w:t>Podgorica, 27. februar  2014. godine</w:t>
      </w:r>
    </w:p>
    <w:p w:rsidR="001525B6" w:rsidRPr="001525B6" w:rsidRDefault="001525B6" w:rsidP="001525B6">
      <w:pPr>
        <w:rPr>
          <w:lang w:val="sl-SI"/>
        </w:rPr>
      </w:pPr>
    </w:p>
    <w:p w:rsidR="005409B0" w:rsidRPr="001525B6" w:rsidRDefault="005409B0" w:rsidP="001525B6">
      <w:pPr>
        <w:rPr>
          <w:lang w:val="sl-SI"/>
        </w:rPr>
      </w:pPr>
    </w:p>
    <w:sectPr w:rsidR="005409B0" w:rsidRPr="001525B6" w:rsidSect="00524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4C91"/>
    <w:rsid w:val="001525B6"/>
    <w:rsid w:val="00235843"/>
    <w:rsid w:val="005409B0"/>
    <w:rsid w:val="005E1476"/>
    <w:rsid w:val="005F1BB1"/>
    <w:rsid w:val="00DE4C91"/>
    <w:rsid w:val="00E07363"/>
    <w:rsid w:val="00E625C6"/>
    <w:rsid w:val="00F56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967</Words>
  <Characters>5515</Characters>
  <Application>Microsoft Office Word</Application>
  <DocSecurity>0</DocSecurity>
  <Lines>45</Lines>
  <Paragraphs>12</Paragraphs>
  <ScaleCrop>false</ScaleCrop>
  <Company/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2014-02-27T08:44:00Z</cp:lastPrinted>
  <dcterms:created xsi:type="dcterms:W3CDTF">2014-02-27T08:44:00Z</dcterms:created>
  <dcterms:modified xsi:type="dcterms:W3CDTF">2014-02-27T08:54:00Z</dcterms:modified>
</cp:coreProperties>
</file>