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EE" w:rsidRPr="006659EE" w:rsidRDefault="006659EE" w:rsidP="006659E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659EE">
        <w:rPr>
          <w:rFonts w:ascii="Arial" w:hAnsi="Arial" w:cs="Arial"/>
          <w:color w:val="000000"/>
          <w:sz w:val="28"/>
          <w:szCs w:val="28"/>
          <w:shd w:val="clear" w:color="auto" w:fill="FFFFFF"/>
        </w:rPr>
        <w:t>PROGRAM OBRAZOVANJA ZA STICANJE KLJUČNIH VJEŠTINA                                                                                        ZA OBAVLJANJE POSLOVA MENADŽERA INTEGRITETA</w:t>
      </w:r>
    </w:p>
    <w:p w:rsidR="006659EE" w:rsidRDefault="006659E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1B6C" w:rsidRDefault="00141B6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45711" w:rsidRPr="00DA710D" w:rsidRDefault="006659EE" w:rsidP="00DA710D">
      <w:pPr>
        <w:pStyle w:val="BodyText"/>
        <w:jc w:val="both"/>
        <w:rPr>
          <w:sz w:val="24"/>
          <w:szCs w:val="24"/>
          <w:shd w:val="clear" w:color="auto" w:fill="FFFFFF"/>
        </w:rPr>
      </w:pPr>
      <w:r w:rsidRPr="00DA710D">
        <w:rPr>
          <w:sz w:val="24"/>
          <w:szCs w:val="24"/>
          <w:shd w:val="clear" w:color="auto" w:fill="FFFFFF"/>
        </w:rPr>
        <w:t xml:space="preserve">Na osmoj sjednici Nacionalnog Savjeta za obrazovanje koja je održana 29. marta 2019. godine u Ministarstvu prosvjete, akreditovan je </w:t>
      </w:r>
      <w:r w:rsidRPr="00141B6C">
        <w:rPr>
          <w:b/>
          <w:i/>
          <w:sz w:val="24"/>
          <w:szCs w:val="24"/>
          <w:shd w:val="clear" w:color="auto" w:fill="FFFFFF"/>
        </w:rPr>
        <w:t>Program obrazovanja za sticanje ključnih vještina za obavljanje poslova menadžera integriteta</w:t>
      </w:r>
      <w:r w:rsidRPr="00DA710D">
        <w:rPr>
          <w:sz w:val="24"/>
          <w:szCs w:val="24"/>
          <w:shd w:val="clear" w:color="auto" w:fill="FFFFFF"/>
        </w:rPr>
        <w:t xml:space="preserve"> koji je pripremila Uprava za kadrove u saradnji sa Agencijom za sprječavanje korupcije i expertima Nico projekta. </w:t>
      </w:r>
    </w:p>
    <w:p w:rsidR="00DA710D" w:rsidRDefault="00DA710D" w:rsidP="001471F1">
      <w:pPr>
        <w:pStyle w:val="BodyText"/>
        <w:tabs>
          <w:tab w:val="left" w:pos="9026"/>
        </w:tabs>
        <w:ind w:right="-46"/>
        <w:jc w:val="both"/>
        <w:rPr>
          <w:sz w:val="24"/>
          <w:szCs w:val="24"/>
        </w:rPr>
      </w:pPr>
    </w:p>
    <w:p w:rsidR="001471F1" w:rsidRPr="001471F1" w:rsidRDefault="001471F1" w:rsidP="001471F1">
      <w:pPr>
        <w:pStyle w:val="BodyText"/>
        <w:tabs>
          <w:tab w:val="left" w:pos="9026"/>
        </w:tabs>
        <w:ind w:right="-46"/>
        <w:jc w:val="both"/>
        <w:rPr>
          <w:sz w:val="24"/>
          <w:szCs w:val="24"/>
        </w:rPr>
      </w:pPr>
      <w:r w:rsidRPr="001471F1">
        <w:rPr>
          <w:sz w:val="24"/>
          <w:szCs w:val="24"/>
        </w:rPr>
        <w:t xml:space="preserve">Kao što je poznato, Zakonom o sprječavanju korupcije, organi vlasti su dužni da usvoje planove integriteta i odrede menadžere integriteta. Plan integriteta je </w:t>
      </w:r>
      <w:r w:rsidRPr="001471F1">
        <w:rPr>
          <w:spacing w:val="-3"/>
          <w:sz w:val="24"/>
          <w:szCs w:val="24"/>
        </w:rPr>
        <w:t xml:space="preserve">interni </w:t>
      </w:r>
      <w:r w:rsidRPr="001471F1">
        <w:rPr>
          <w:sz w:val="24"/>
          <w:szCs w:val="24"/>
        </w:rPr>
        <w:t xml:space="preserve">antikorupcijski dokument u kome  je sadržan skup mjera pravne i praktične prirode kojima se sprječavaju i otklanjaju mogućnosti </w:t>
      </w:r>
      <w:r w:rsidRPr="001471F1">
        <w:rPr>
          <w:spacing w:val="-3"/>
          <w:sz w:val="24"/>
          <w:szCs w:val="24"/>
        </w:rPr>
        <w:t xml:space="preserve">za </w:t>
      </w:r>
      <w:r w:rsidRPr="001471F1">
        <w:rPr>
          <w:sz w:val="24"/>
          <w:szCs w:val="24"/>
        </w:rPr>
        <w:t xml:space="preserve">nastanak i razvoj </w:t>
      </w:r>
      <w:r w:rsidRPr="001471F1">
        <w:rPr>
          <w:spacing w:val="-3"/>
          <w:sz w:val="24"/>
          <w:szCs w:val="24"/>
        </w:rPr>
        <w:t xml:space="preserve">različitih </w:t>
      </w:r>
      <w:r w:rsidRPr="001471F1">
        <w:rPr>
          <w:sz w:val="24"/>
          <w:szCs w:val="24"/>
        </w:rPr>
        <w:t xml:space="preserve">oblika koruptivnog i neetičkog ponašanja  u okviru organa </w:t>
      </w:r>
      <w:r w:rsidRPr="001471F1">
        <w:rPr>
          <w:spacing w:val="-3"/>
          <w:sz w:val="24"/>
          <w:szCs w:val="24"/>
        </w:rPr>
        <w:t xml:space="preserve">vlasti </w:t>
      </w:r>
      <w:r w:rsidRPr="001471F1">
        <w:rPr>
          <w:sz w:val="24"/>
          <w:szCs w:val="24"/>
        </w:rPr>
        <w:t xml:space="preserve">kao cjeline, pojedinih organizacionih jedinica i pojedinačnih radnih mjesta, a koji nastaje kao rezultat samoprocjene izloženosti organa vlasti rizicima </w:t>
      </w:r>
      <w:r w:rsidRPr="001471F1">
        <w:rPr>
          <w:spacing w:val="-5"/>
          <w:sz w:val="24"/>
          <w:szCs w:val="24"/>
        </w:rPr>
        <w:t xml:space="preserve">za </w:t>
      </w:r>
      <w:r w:rsidRPr="001471F1">
        <w:rPr>
          <w:sz w:val="24"/>
          <w:szCs w:val="24"/>
        </w:rPr>
        <w:t xml:space="preserve">nastanak i razvoj korupcije, nezakonitog lobiranja i sukoba interesa, kao i izloženosti etički i profesionalno </w:t>
      </w:r>
      <w:r w:rsidRPr="001471F1">
        <w:rPr>
          <w:spacing w:val="-3"/>
          <w:sz w:val="24"/>
          <w:szCs w:val="24"/>
        </w:rPr>
        <w:t>neprihvatljivim</w:t>
      </w:r>
      <w:r w:rsidRPr="001471F1">
        <w:rPr>
          <w:sz w:val="24"/>
          <w:szCs w:val="24"/>
        </w:rPr>
        <w:t xml:space="preserve"> postupcima.</w:t>
      </w:r>
    </w:p>
    <w:p w:rsidR="001471F1" w:rsidRPr="001471F1" w:rsidRDefault="001471F1" w:rsidP="001471F1">
      <w:pPr>
        <w:pStyle w:val="BodyText"/>
        <w:tabs>
          <w:tab w:val="left" w:pos="9026"/>
        </w:tabs>
        <w:spacing w:before="1"/>
        <w:ind w:right="-46" w:hanging="1160"/>
        <w:jc w:val="both"/>
        <w:rPr>
          <w:sz w:val="24"/>
          <w:szCs w:val="24"/>
        </w:rPr>
      </w:pPr>
    </w:p>
    <w:p w:rsidR="001471F1" w:rsidRPr="001471F1" w:rsidRDefault="001471F1" w:rsidP="001471F1">
      <w:pPr>
        <w:pStyle w:val="BodyText"/>
        <w:tabs>
          <w:tab w:val="left" w:pos="9026"/>
        </w:tabs>
        <w:spacing w:before="1"/>
        <w:ind w:right="-46"/>
        <w:jc w:val="both"/>
        <w:rPr>
          <w:sz w:val="24"/>
          <w:szCs w:val="24"/>
        </w:rPr>
      </w:pPr>
      <w:r w:rsidRPr="001471F1">
        <w:rPr>
          <w:sz w:val="24"/>
          <w:szCs w:val="24"/>
        </w:rPr>
        <w:t xml:space="preserve">Od menadžera integriteta se očekuje </w:t>
      </w:r>
      <w:r w:rsidRPr="001471F1">
        <w:rPr>
          <w:spacing w:val="-3"/>
          <w:sz w:val="24"/>
          <w:szCs w:val="24"/>
        </w:rPr>
        <w:t xml:space="preserve">da </w:t>
      </w:r>
      <w:r w:rsidRPr="001471F1">
        <w:rPr>
          <w:sz w:val="24"/>
          <w:szCs w:val="24"/>
        </w:rPr>
        <w:t xml:space="preserve">posjeduje neophodna znanja i vještine  kako bi </w:t>
      </w:r>
      <w:r w:rsidRPr="001471F1">
        <w:rPr>
          <w:spacing w:val="-3"/>
          <w:sz w:val="24"/>
          <w:szCs w:val="24"/>
        </w:rPr>
        <w:t xml:space="preserve">pravovremeno reagovao </w:t>
      </w:r>
      <w:r w:rsidRPr="001471F1">
        <w:rPr>
          <w:sz w:val="24"/>
          <w:szCs w:val="24"/>
        </w:rPr>
        <w:t xml:space="preserve">na situacije, pojave </w:t>
      </w:r>
      <w:r w:rsidRPr="001471F1">
        <w:rPr>
          <w:spacing w:val="-3"/>
          <w:sz w:val="24"/>
          <w:szCs w:val="24"/>
        </w:rPr>
        <w:t xml:space="preserve">ili </w:t>
      </w:r>
      <w:r w:rsidRPr="001471F1">
        <w:rPr>
          <w:sz w:val="24"/>
          <w:szCs w:val="24"/>
        </w:rPr>
        <w:t xml:space="preserve">radnje </w:t>
      </w:r>
      <w:r w:rsidRPr="001471F1">
        <w:rPr>
          <w:spacing w:val="-3"/>
          <w:sz w:val="24"/>
          <w:szCs w:val="24"/>
        </w:rPr>
        <w:t xml:space="preserve">za </w:t>
      </w:r>
      <w:r w:rsidRPr="001471F1">
        <w:rPr>
          <w:sz w:val="24"/>
          <w:szCs w:val="24"/>
        </w:rPr>
        <w:t xml:space="preserve">koje je na </w:t>
      </w:r>
      <w:r w:rsidRPr="001471F1">
        <w:rPr>
          <w:spacing w:val="-3"/>
          <w:sz w:val="24"/>
          <w:szCs w:val="24"/>
        </w:rPr>
        <w:t xml:space="preserve">osnovu </w:t>
      </w:r>
      <w:r w:rsidRPr="001471F1">
        <w:rPr>
          <w:sz w:val="24"/>
          <w:szCs w:val="24"/>
        </w:rPr>
        <w:t xml:space="preserve">razumnog uvjerenja procijenjeno da predstavljaju mogućnost </w:t>
      </w:r>
      <w:r w:rsidRPr="001471F1">
        <w:rPr>
          <w:spacing w:val="-3"/>
          <w:sz w:val="24"/>
          <w:szCs w:val="24"/>
        </w:rPr>
        <w:t xml:space="preserve">za </w:t>
      </w:r>
      <w:r w:rsidRPr="001471F1">
        <w:rPr>
          <w:sz w:val="24"/>
          <w:szCs w:val="24"/>
        </w:rPr>
        <w:t xml:space="preserve">nastanak </w:t>
      </w:r>
      <w:r w:rsidRPr="001471F1">
        <w:rPr>
          <w:spacing w:val="-3"/>
          <w:sz w:val="24"/>
          <w:szCs w:val="24"/>
        </w:rPr>
        <w:t xml:space="preserve">ili </w:t>
      </w:r>
      <w:r w:rsidRPr="001471F1">
        <w:rPr>
          <w:sz w:val="24"/>
          <w:szCs w:val="24"/>
        </w:rPr>
        <w:t xml:space="preserve">razvoj korupcije, sukoba interesa, drugih oblika nezakonitog </w:t>
      </w:r>
      <w:r w:rsidRPr="001471F1">
        <w:rPr>
          <w:spacing w:val="-3"/>
          <w:sz w:val="24"/>
          <w:szCs w:val="24"/>
        </w:rPr>
        <w:t xml:space="preserve">ili </w:t>
      </w:r>
      <w:r w:rsidRPr="001471F1">
        <w:rPr>
          <w:sz w:val="24"/>
          <w:szCs w:val="24"/>
        </w:rPr>
        <w:t>neetičkog postupanja. Osim toga, efikasna saradnja i razmjena informacija među zaposlenima je jedan od ključnih zadataka svakog menadžera</w:t>
      </w:r>
      <w:r w:rsidRPr="001471F1">
        <w:rPr>
          <w:spacing w:val="-2"/>
          <w:sz w:val="24"/>
          <w:szCs w:val="24"/>
        </w:rPr>
        <w:t xml:space="preserve"> </w:t>
      </w:r>
      <w:r w:rsidRPr="001471F1">
        <w:rPr>
          <w:sz w:val="24"/>
          <w:szCs w:val="24"/>
        </w:rPr>
        <w:t>integriteta.</w:t>
      </w:r>
    </w:p>
    <w:p w:rsidR="001471F1" w:rsidRPr="001471F1" w:rsidRDefault="001471F1" w:rsidP="001471F1">
      <w:pPr>
        <w:pStyle w:val="BodyText"/>
        <w:tabs>
          <w:tab w:val="left" w:pos="9026"/>
        </w:tabs>
        <w:ind w:right="-46" w:hanging="1160"/>
        <w:jc w:val="both"/>
        <w:rPr>
          <w:sz w:val="24"/>
          <w:szCs w:val="24"/>
        </w:rPr>
      </w:pPr>
    </w:p>
    <w:p w:rsidR="001471F1" w:rsidRPr="001471F1" w:rsidRDefault="001471F1" w:rsidP="001471F1">
      <w:pPr>
        <w:pStyle w:val="BodyText"/>
        <w:tabs>
          <w:tab w:val="left" w:pos="2410"/>
          <w:tab w:val="left" w:pos="9026"/>
        </w:tabs>
        <w:ind w:right="-46"/>
        <w:jc w:val="both"/>
        <w:rPr>
          <w:sz w:val="24"/>
          <w:szCs w:val="24"/>
        </w:rPr>
      </w:pPr>
      <w:r w:rsidRPr="001471F1">
        <w:rPr>
          <w:sz w:val="24"/>
          <w:szCs w:val="24"/>
          <w:u w:val="single"/>
        </w:rPr>
        <w:t xml:space="preserve">Menadžeri integriteta će imati priliku da kroz program dalje usavrše znanja iz oblasti integriteta, rješavanja etičkih dilema u obavljanju radnih </w:t>
      </w:r>
      <w:r w:rsidRPr="001471F1">
        <w:rPr>
          <w:spacing w:val="-3"/>
          <w:sz w:val="24"/>
          <w:szCs w:val="24"/>
          <w:u w:val="single"/>
        </w:rPr>
        <w:t xml:space="preserve">poslova  </w:t>
      </w:r>
      <w:r w:rsidRPr="001471F1">
        <w:rPr>
          <w:sz w:val="24"/>
          <w:szCs w:val="24"/>
          <w:u w:val="single"/>
        </w:rPr>
        <w:t xml:space="preserve">i  zadataka, </w:t>
      </w:r>
      <w:r w:rsidRPr="001471F1">
        <w:rPr>
          <w:spacing w:val="-3"/>
          <w:sz w:val="24"/>
          <w:szCs w:val="24"/>
          <w:u w:val="single"/>
        </w:rPr>
        <w:t xml:space="preserve">prepoznavanja nezakonitog </w:t>
      </w:r>
      <w:r w:rsidRPr="001471F1">
        <w:rPr>
          <w:sz w:val="24"/>
          <w:szCs w:val="24"/>
          <w:u w:val="single"/>
        </w:rPr>
        <w:t xml:space="preserve">ponašanja, sprovođenja etičkih kodeksa, lobiranja, </w:t>
      </w:r>
      <w:r w:rsidRPr="001471F1">
        <w:rPr>
          <w:spacing w:val="-3"/>
          <w:sz w:val="24"/>
          <w:szCs w:val="24"/>
          <w:u w:val="single"/>
        </w:rPr>
        <w:t xml:space="preserve">analize </w:t>
      </w:r>
      <w:r w:rsidRPr="001471F1">
        <w:rPr>
          <w:sz w:val="24"/>
          <w:szCs w:val="24"/>
          <w:u w:val="single"/>
        </w:rPr>
        <w:t>propisa na rizike od korupcije,  sprovođenja antikorupcijskih propisa, zaštite zviždača itd.</w:t>
      </w:r>
      <w:r w:rsidRPr="001471F1">
        <w:rPr>
          <w:sz w:val="24"/>
          <w:szCs w:val="24"/>
        </w:rPr>
        <w:t xml:space="preserve">  U situaciji kada </w:t>
      </w:r>
      <w:r w:rsidRPr="001471F1">
        <w:rPr>
          <w:spacing w:val="-3"/>
          <w:sz w:val="24"/>
          <w:szCs w:val="24"/>
        </w:rPr>
        <w:t xml:space="preserve">zaposleni </w:t>
      </w:r>
      <w:r w:rsidRPr="001471F1">
        <w:rPr>
          <w:sz w:val="24"/>
          <w:szCs w:val="24"/>
        </w:rPr>
        <w:t xml:space="preserve">nijesu na adekvatan način upoznati sa pitanjem </w:t>
      </w:r>
      <w:r w:rsidRPr="001471F1">
        <w:rPr>
          <w:spacing w:val="-3"/>
          <w:sz w:val="24"/>
          <w:szCs w:val="24"/>
        </w:rPr>
        <w:t xml:space="preserve">integriteta </w:t>
      </w:r>
      <w:r w:rsidRPr="001471F1">
        <w:rPr>
          <w:sz w:val="24"/>
          <w:szCs w:val="24"/>
        </w:rPr>
        <w:t xml:space="preserve">na </w:t>
      </w:r>
      <w:r w:rsidRPr="001471F1">
        <w:rPr>
          <w:spacing w:val="-3"/>
          <w:sz w:val="24"/>
          <w:szCs w:val="24"/>
        </w:rPr>
        <w:t xml:space="preserve">radnom </w:t>
      </w:r>
      <w:r w:rsidRPr="001471F1">
        <w:rPr>
          <w:sz w:val="24"/>
          <w:szCs w:val="24"/>
        </w:rPr>
        <w:t xml:space="preserve">mjestu, uloga menadžera integriteta je od ključne važnosti da u kontaktu sa </w:t>
      </w:r>
      <w:r w:rsidRPr="001471F1">
        <w:rPr>
          <w:spacing w:val="-3"/>
          <w:sz w:val="24"/>
          <w:szCs w:val="24"/>
        </w:rPr>
        <w:t xml:space="preserve">zaposlenima, </w:t>
      </w:r>
      <w:r w:rsidRPr="001471F1">
        <w:rPr>
          <w:sz w:val="24"/>
          <w:szCs w:val="24"/>
        </w:rPr>
        <w:t xml:space="preserve">koordinira taj proces u skladu sa </w:t>
      </w:r>
      <w:r w:rsidRPr="001471F1">
        <w:rPr>
          <w:spacing w:val="-3"/>
          <w:sz w:val="24"/>
          <w:szCs w:val="24"/>
        </w:rPr>
        <w:t xml:space="preserve">važećim </w:t>
      </w:r>
      <w:r w:rsidRPr="001471F1">
        <w:rPr>
          <w:sz w:val="24"/>
          <w:szCs w:val="24"/>
        </w:rPr>
        <w:t>normama i standardima u ovoj oblasti.</w:t>
      </w:r>
    </w:p>
    <w:p w:rsidR="001471F1" w:rsidRPr="001471F1" w:rsidRDefault="001471F1" w:rsidP="001471F1">
      <w:pPr>
        <w:pStyle w:val="BodyText"/>
        <w:tabs>
          <w:tab w:val="left" w:pos="2410"/>
          <w:tab w:val="left" w:pos="9026"/>
        </w:tabs>
        <w:spacing w:before="1"/>
        <w:ind w:right="-46"/>
        <w:jc w:val="both"/>
        <w:rPr>
          <w:sz w:val="24"/>
          <w:szCs w:val="24"/>
        </w:rPr>
      </w:pPr>
    </w:p>
    <w:p w:rsidR="001471F1" w:rsidRPr="001471F1" w:rsidRDefault="001471F1" w:rsidP="001471F1">
      <w:pPr>
        <w:pStyle w:val="BodyText"/>
        <w:tabs>
          <w:tab w:val="left" w:pos="2410"/>
          <w:tab w:val="left" w:pos="9026"/>
        </w:tabs>
        <w:spacing w:before="1"/>
        <w:ind w:right="-46"/>
        <w:jc w:val="both"/>
        <w:rPr>
          <w:sz w:val="24"/>
          <w:szCs w:val="24"/>
        </w:rPr>
      </w:pPr>
      <w:r w:rsidRPr="001471F1">
        <w:rPr>
          <w:sz w:val="24"/>
          <w:szCs w:val="24"/>
        </w:rPr>
        <w:t>S tim u vezi,  ovaj program obrazovanja će doprinijeti pravilnom razumijevanju i sprovođenju standarda integriteta u javnoj upravi, kao i da će osposobiti stručan i profesionalan kadar koji će uticati na podizanje svijesti o prevenciji korupcije.</w:t>
      </w:r>
    </w:p>
    <w:p w:rsidR="001471F1" w:rsidRPr="001471F1" w:rsidRDefault="001471F1" w:rsidP="001471F1">
      <w:pPr>
        <w:pStyle w:val="BodyText"/>
        <w:tabs>
          <w:tab w:val="left" w:pos="2410"/>
          <w:tab w:val="left" w:pos="9026"/>
        </w:tabs>
        <w:spacing w:before="1"/>
        <w:ind w:right="-46"/>
        <w:jc w:val="both"/>
        <w:rPr>
          <w:rFonts w:cs="Arial"/>
          <w:sz w:val="24"/>
          <w:szCs w:val="24"/>
        </w:rPr>
      </w:pPr>
    </w:p>
    <w:p w:rsidR="001471F1" w:rsidRPr="001471F1" w:rsidRDefault="001471F1" w:rsidP="001471F1">
      <w:pPr>
        <w:shd w:val="clear" w:color="auto" w:fill="FFFFFF"/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2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bs-Latn-BA"/>
        </w:rPr>
      </w:pPr>
      <w:r w:rsidRPr="001471F1">
        <w:rPr>
          <w:rFonts w:ascii="Arial" w:hAnsi="Arial" w:cs="Arial"/>
          <w:b/>
          <w:sz w:val="24"/>
          <w:szCs w:val="24"/>
        </w:rPr>
        <w:t xml:space="preserve">Dakle, Program ima za cilj </w:t>
      </w:r>
      <w:r w:rsidRPr="001471F1">
        <w:rPr>
          <w:rFonts w:ascii="Arial" w:eastAsia="Times New Roman" w:hAnsi="Arial" w:cs="Arial"/>
          <w:b/>
          <w:color w:val="000000"/>
          <w:sz w:val="24"/>
          <w:szCs w:val="24"/>
          <w:lang w:eastAsia="bs-Latn-BA"/>
        </w:rPr>
        <w:t>osposobljavanje za obavljanje poslova menadžera integriteta u cilju poboljšanja funkcionisanja organa vlasti kako bi se preventivno djelovalo na mogući nastanak korupcije.</w:t>
      </w:r>
    </w:p>
    <w:p w:rsidR="001471F1" w:rsidRPr="001471F1" w:rsidRDefault="001471F1" w:rsidP="001471F1">
      <w:pPr>
        <w:pStyle w:val="BodyText"/>
        <w:tabs>
          <w:tab w:val="left" w:pos="9026"/>
        </w:tabs>
        <w:spacing w:before="1"/>
        <w:ind w:left="1160" w:right="-46" w:hanging="1160"/>
        <w:jc w:val="both"/>
        <w:rPr>
          <w:sz w:val="24"/>
          <w:szCs w:val="24"/>
        </w:rPr>
      </w:pPr>
    </w:p>
    <w:p w:rsidR="006659EE" w:rsidRPr="001471F1" w:rsidRDefault="006659EE" w:rsidP="001471F1">
      <w:pPr>
        <w:tabs>
          <w:tab w:val="left" w:pos="9026"/>
        </w:tabs>
        <w:ind w:right="-46" w:hanging="11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41B6C" w:rsidRDefault="00141B6C" w:rsidP="001471F1">
      <w:pPr>
        <w:tabs>
          <w:tab w:val="left" w:pos="9026"/>
        </w:tabs>
        <w:ind w:right="-46"/>
        <w:jc w:val="both"/>
        <w:rPr>
          <w:rFonts w:ascii="Arial" w:hAnsi="Arial" w:cs="Arial"/>
          <w:sz w:val="24"/>
          <w:szCs w:val="24"/>
        </w:rPr>
      </w:pPr>
      <w:r w:rsidRPr="00141B6C">
        <w:rPr>
          <w:rFonts w:ascii="Arial" w:hAnsi="Arial" w:cs="Arial"/>
          <w:sz w:val="24"/>
          <w:szCs w:val="24"/>
        </w:rPr>
        <w:lastRenderedPageBreak/>
        <w:t xml:space="preserve">Program je sadržinski koncipiran kroz tri modula u ukupnom trajanju od 132 časa i 6 kredita. </w:t>
      </w:r>
    </w:p>
    <w:p w:rsidR="00DB12F7" w:rsidRPr="00DB12F7" w:rsidRDefault="00141B6C" w:rsidP="00DB12F7">
      <w:pPr>
        <w:rPr>
          <w:rFonts w:ascii="Arial" w:hAnsi="Arial" w:cs="Arial"/>
          <w:sz w:val="24"/>
          <w:szCs w:val="24"/>
        </w:rPr>
      </w:pPr>
      <w:r w:rsidRPr="00141B6C">
        <w:rPr>
          <w:rFonts w:ascii="Arial" w:hAnsi="Arial" w:cs="Arial"/>
          <w:sz w:val="24"/>
          <w:szCs w:val="24"/>
        </w:rPr>
        <w:t>Pregled tema po modulima</w:t>
      </w:r>
      <w:r>
        <w:rPr>
          <w:rFonts w:ascii="Arial" w:hAnsi="Arial" w:cs="Arial"/>
          <w:sz w:val="24"/>
          <w:szCs w:val="24"/>
        </w:rPr>
        <w:t>:</w:t>
      </w:r>
    </w:p>
    <w:p w:rsidR="00DB12F7" w:rsidRDefault="00DB12F7" w:rsidP="00DB12F7">
      <w:pPr>
        <w:rPr>
          <w:rFonts w:ascii="Arial" w:hAnsi="Arial" w:cs="Arial"/>
          <w:b/>
        </w:rPr>
      </w:pPr>
    </w:p>
    <w:p w:rsidR="00DB12F7" w:rsidRPr="00141B6C" w:rsidRDefault="00DB12F7" w:rsidP="00DB12F7">
      <w:pPr>
        <w:rPr>
          <w:rFonts w:ascii="Arial" w:hAnsi="Arial" w:cs="Arial"/>
          <w:b/>
        </w:rPr>
      </w:pPr>
      <w:r w:rsidRPr="00141B6C">
        <w:rPr>
          <w:rFonts w:ascii="Arial" w:hAnsi="Arial" w:cs="Arial"/>
          <w:b/>
        </w:rPr>
        <w:t>Modul</w:t>
      </w:r>
      <w:r>
        <w:rPr>
          <w:rFonts w:ascii="Arial" w:hAnsi="Arial" w:cs="Arial"/>
          <w:b/>
        </w:rPr>
        <w:t xml:space="preserve"> 1:</w:t>
      </w:r>
      <w:r w:rsidRPr="00141B6C">
        <w:rPr>
          <w:rFonts w:ascii="Arial" w:hAnsi="Arial" w:cs="Arial"/>
          <w:b/>
          <w:u w:val="thick"/>
        </w:rPr>
        <w:t>Integritet i menadžer integriteta</w:t>
      </w:r>
    </w:p>
    <w:p w:rsidR="00DB12F7" w:rsidRPr="00141B6C" w:rsidRDefault="00DB12F7" w:rsidP="00DB12F7">
      <w:pPr>
        <w:pStyle w:val="ListParagraph"/>
        <w:numPr>
          <w:ilvl w:val="0"/>
          <w:numId w:val="1"/>
        </w:numPr>
        <w:tabs>
          <w:tab w:val="left" w:pos="1612"/>
        </w:tabs>
        <w:spacing w:before="213" w:line="251" w:lineRule="exact"/>
        <w:ind w:left="567" w:firstLine="0"/>
        <w:rPr>
          <w:rFonts w:cs="Arial"/>
        </w:rPr>
      </w:pPr>
      <w:r w:rsidRPr="00141B6C">
        <w:rPr>
          <w:rFonts w:cs="Arial"/>
        </w:rPr>
        <w:t xml:space="preserve">Integritet i etičke dileme </w:t>
      </w:r>
    </w:p>
    <w:p w:rsidR="00DB12F7" w:rsidRPr="00141B6C" w:rsidRDefault="00DB12F7" w:rsidP="00DB12F7">
      <w:pPr>
        <w:pStyle w:val="ListParagraph"/>
        <w:numPr>
          <w:ilvl w:val="0"/>
          <w:numId w:val="1"/>
        </w:numPr>
        <w:tabs>
          <w:tab w:val="left" w:pos="1612"/>
        </w:tabs>
        <w:spacing w:line="251" w:lineRule="exact"/>
        <w:ind w:left="567" w:firstLine="0"/>
        <w:rPr>
          <w:rFonts w:cs="Arial"/>
        </w:rPr>
      </w:pPr>
      <w:r w:rsidRPr="00141B6C">
        <w:rPr>
          <w:rFonts w:cs="Arial"/>
        </w:rPr>
        <w:t xml:space="preserve">Uloga menadžera integriteta </w:t>
      </w:r>
    </w:p>
    <w:p w:rsidR="00DB12F7" w:rsidRPr="00141B6C" w:rsidRDefault="00DB12F7" w:rsidP="00DB12F7">
      <w:pPr>
        <w:pStyle w:val="ListParagraph"/>
        <w:numPr>
          <w:ilvl w:val="0"/>
          <w:numId w:val="1"/>
        </w:numPr>
        <w:tabs>
          <w:tab w:val="left" w:pos="1612"/>
        </w:tabs>
        <w:spacing w:before="1"/>
        <w:ind w:left="567" w:firstLine="0"/>
        <w:rPr>
          <w:rFonts w:cs="Arial"/>
        </w:rPr>
      </w:pPr>
      <w:r w:rsidRPr="00141B6C">
        <w:rPr>
          <w:rFonts w:cs="Arial"/>
        </w:rPr>
        <w:t xml:space="preserve">Vještine menadžera integriteta </w:t>
      </w:r>
    </w:p>
    <w:p w:rsidR="00DB12F7" w:rsidRPr="00141B6C" w:rsidRDefault="00DB12F7" w:rsidP="00DB12F7">
      <w:pPr>
        <w:tabs>
          <w:tab w:val="left" w:pos="9026"/>
        </w:tabs>
        <w:ind w:left="567" w:right="-46"/>
        <w:jc w:val="both"/>
        <w:rPr>
          <w:rFonts w:ascii="Arial" w:hAnsi="Arial" w:cs="Arial"/>
          <w:sz w:val="24"/>
          <w:szCs w:val="24"/>
        </w:rPr>
      </w:pPr>
    </w:p>
    <w:p w:rsidR="00DB12F7" w:rsidRPr="00141B6C" w:rsidRDefault="00DB12F7" w:rsidP="00DB12F7">
      <w:pPr>
        <w:tabs>
          <w:tab w:val="left" w:pos="1590"/>
        </w:tabs>
        <w:spacing w:before="75"/>
        <w:rPr>
          <w:rFonts w:ascii="Arial" w:hAnsi="Arial" w:cs="Arial"/>
          <w:b/>
        </w:rPr>
      </w:pPr>
      <w:r w:rsidRPr="00141B6C">
        <w:rPr>
          <w:rFonts w:ascii="Arial" w:hAnsi="Arial" w:cs="Arial"/>
          <w:b/>
        </w:rPr>
        <w:t>Modul</w:t>
      </w:r>
      <w:r>
        <w:rPr>
          <w:rFonts w:ascii="Arial" w:hAnsi="Arial" w:cs="Arial"/>
          <w:b/>
        </w:rPr>
        <w:t xml:space="preserve"> 2</w:t>
      </w:r>
      <w:r w:rsidRPr="00141B6C">
        <w:rPr>
          <w:rFonts w:ascii="Arial" w:hAnsi="Arial" w:cs="Arial"/>
          <w:b/>
        </w:rPr>
        <w:t>:</w:t>
      </w:r>
      <w:r w:rsidRPr="00141B6C">
        <w:rPr>
          <w:rFonts w:ascii="Arial" w:hAnsi="Arial" w:cs="Arial"/>
          <w:b/>
          <w:u w:val="thick"/>
        </w:rPr>
        <w:t xml:space="preserve"> Mehanizmi za jačanje</w:t>
      </w:r>
      <w:r w:rsidRPr="00141B6C">
        <w:rPr>
          <w:rFonts w:ascii="Arial" w:hAnsi="Arial" w:cs="Arial"/>
          <w:b/>
          <w:spacing w:val="-2"/>
          <w:u w:val="thick"/>
        </w:rPr>
        <w:t xml:space="preserve"> </w:t>
      </w:r>
      <w:r w:rsidRPr="00141B6C">
        <w:rPr>
          <w:rFonts w:ascii="Arial" w:hAnsi="Arial" w:cs="Arial"/>
          <w:b/>
          <w:u w:val="thick"/>
        </w:rPr>
        <w:t>integriteta</w:t>
      </w:r>
      <w:r w:rsidRPr="00141B6C">
        <w:rPr>
          <w:rFonts w:ascii="Arial" w:hAnsi="Arial" w:cs="Arial"/>
          <w:b/>
          <w:spacing w:val="-2"/>
          <w:u w:val="thick"/>
        </w:rPr>
        <w:t xml:space="preserve"> </w:t>
      </w:r>
    </w:p>
    <w:p w:rsidR="00DB12F7" w:rsidRPr="00141B6C" w:rsidRDefault="00DB12F7" w:rsidP="00DB12F7">
      <w:pPr>
        <w:pStyle w:val="ListParagraph"/>
        <w:numPr>
          <w:ilvl w:val="0"/>
          <w:numId w:val="2"/>
        </w:numPr>
        <w:tabs>
          <w:tab w:val="left" w:pos="1562"/>
        </w:tabs>
        <w:spacing w:before="196"/>
        <w:ind w:left="567" w:firstLine="0"/>
        <w:jc w:val="left"/>
        <w:rPr>
          <w:rFonts w:cs="Arial"/>
          <w:sz w:val="20"/>
        </w:rPr>
      </w:pPr>
      <w:r w:rsidRPr="00141B6C">
        <w:rPr>
          <w:rFonts w:cs="Arial"/>
        </w:rPr>
        <w:t xml:space="preserve">Antikorupcijski propisi i posljedice njihovog kršenja </w:t>
      </w:r>
    </w:p>
    <w:p w:rsidR="00DB12F7" w:rsidRPr="00141B6C" w:rsidRDefault="00DB12F7" w:rsidP="00DB12F7">
      <w:pPr>
        <w:pStyle w:val="ListParagraph"/>
        <w:numPr>
          <w:ilvl w:val="0"/>
          <w:numId w:val="2"/>
        </w:numPr>
        <w:tabs>
          <w:tab w:val="left" w:pos="1562"/>
        </w:tabs>
        <w:spacing w:before="35"/>
        <w:ind w:left="567" w:firstLine="0"/>
        <w:jc w:val="left"/>
        <w:rPr>
          <w:rFonts w:cs="Arial"/>
          <w:sz w:val="20"/>
        </w:rPr>
      </w:pPr>
      <w:r w:rsidRPr="00141B6C">
        <w:rPr>
          <w:rFonts w:cs="Arial"/>
        </w:rPr>
        <w:t xml:space="preserve">Značaj i uloga zviždača </w:t>
      </w:r>
    </w:p>
    <w:p w:rsidR="00DB12F7" w:rsidRPr="00141B6C" w:rsidRDefault="00DB12F7" w:rsidP="00DB12F7">
      <w:pPr>
        <w:pStyle w:val="ListParagraph"/>
        <w:numPr>
          <w:ilvl w:val="0"/>
          <w:numId w:val="2"/>
        </w:numPr>
        <w:tabs>
          <w:tab w:val="left" w:pos="1562"/>
        </w:tabs>
        <w:spacing w:before="35"/>
        <w:ind w:left="567" w:firstLine="0"/>
        <w:jc w:val="left"/>
        <w:rPr>
          <w:rFonts w:cs="Arial"/>
          <w:sz w:val="20"/>
        </w:rPr>
      </w:pPr>
      <w:r w:rsidRPr="00141B6C">
        <w:rPr>
          <w:rFonts w:cs="Arial"/>
        </w:rPr>
        <w:t>Prepoznavanje</w:t>
      </w:r>
      <w:r w:rsidRPr="00141B6C">
        <w:rPr>
          <w:rFonts w:cs="Arial"/>
          <w:spacing w:val="-9"/>
        </w:rPr>
        <w:t xml:space="preserve"> </w:t>
      </w:r>
      <w:r w:rsidRPr="00141B6C">
        <w:rPr>
          <w:rFonts w:cs="Arial"/>
        </w:rPr>
        <w:t>i</w:t>
      </w:r>
      <w:r w:rsidRPr="00141B6C">
        <w:rPr>
          <w:rFonts w:cs="Arial"/>
          <w:spacing w:val="-12"/>
        </w:rPr>
        <w:t xml:space="preserve"> </w:t>
      </w:r>
      <w:r w:rsidRPr="00141B6C">
        <w:rPr>
          <w:rFonts w:cs="Arial"/>
        </w:rPr>
        <w:t>sprječavanje</w:t>
      </w:r>
      <w:r w:rsidRPr="00141B6C">
        <w:rPr>
          <w:rFonts w:cs="Arial"/>
          <w:spacing w:val="-9"/>
        </w:rPr>
        <w:t xml:space="preserve"> </w:t>
      </w:r>
      <w:r w:rsidRPr="00141B6C">
        <w:rPr>
          <w:rFonts w:cs="Arial"/>
        </w:rPr>
        <w:t>sukoba</w:t>
      </w:r>
      <w:r w:rsidRPr="00141B6C">
        <w:rPr>
          <w:rFonts w:cs="Arial"/>
          <w:spacing w:val="-7"/>
        </w:rPr>
        <w:t xml:space="preserve"> </w:t>
      </w:r>
      <w:r w:rsidRPr="00141B6C">
        <w:rPr>
          <w:rFonts w:cs="Arial"/>
        </w:rPr>
        <w:t>interesa</w:t>
      </w:r>
      <w:r w:rsidRPr="00141B6C">
        <w:rPr>
          <w:rFonts w:cs="Arial"/>
          <w:spacing w:val="-2"/>
        </w:rPr>
        <w:t xml:space="preserve"> </w:t>
      </w:r>
    </w:p>
    <w:p w:rsidR="00DB12F7" w:rsidRPr="00141B6C" w:rsidRDefault="00DB12F7" w:rsidP="00DB12F7">
      <w:pPr>
        <w:pStyle w:val="ListParagraph"/>
        <w:numPr>
          <w:ilvl w:val="0"/>
          <w:numId w:val="2"/>
        </w:numPr>
        <w:tabs>
          <w:tab w:val="left" w:pos="1562"/>
        </w:tabs>
        <w:spacing w:before="35"/>
        <w:ind w:left="567" w:firstLine="0"/>
        <w:jc w:val="left"/>
        <w:rPr>
          <w:rFonts w:cs="Arial"/>
          <w:sz w:val="20"/>
        </w:rPr>
      </w:pPr>
      <w:r w:rsidRPr="00141B6C">
        <w:rPr>
          <w:rFonts w:cs="Arial"/>
        </w:rPr>
        <w:t xml:space="preserve">Uloga i značaj nadzora lobiranja </w:t>
      </w:r>
    </w:p>
    <w:p w:rsidR="00DB12F7" w:rsidRPr="00141B6C" w:rsidRDefault="00DB12F7" w:rsidP="00DB12F7">
      <w:pPr>
        <w:pStyle w:val="ListParagraph"/>
        <w:numPr>
          <w:ilvl w:val="0"/>
          <w:numId w:val="2"/>
        </w:numPr>
        <w:tabs>
          <w:tab w:val="left" w:pos="1562"/>
        </w:tabs>
        <w:spacing w:before="33"/>
        <w:ind w:left="567" w:firstLine="0"/>
        <w:jc w:val="left"/>
        <w:rPr>
          <w:rFonts w:cs="Arial"/>
          <w:sz w:val="20"/>
        </w:rPr>
      </w:pPr>
      <w:r w:rsidRPr="00141B6C">
        <w:rPr>
          <w:rFonts w:cs="Arial"/>
        </w:rPr>
        <w:t>Analiza</w:t>
      </w:r>
      <w:r w:rsidRPr="00141B6C">
        <w:rPr>
          <w:rFonts w:cs="Arial"/>
          <w:spacing w:val="-7"/>
        </w:rPr>
        <w:t xml:space="preserve"> </w:t>
      </w:r>
      <w:r w:rsidRPr="00141B6C">
        <w:rPr>
          <w:rFonts w:cs="Arial"/>
        </w:rPr>
        <w:t>propisa</w:t>
      </w:r>
      <w:r w:rsidRPr="00141B6C">
        <w:rPr>
          <w:rFonts w:cs="Arial"/>
          <w:spacing w:val="-4"/>
        </w:rPr>
        <w:t xml:space="preserve"> </w:t>
      </w:r>
      <w:r w:rsidRPr="00141B6C">
        <w:rPr>
          <w:rFonts w:cs="Arial"/>
        </w:rPr>
        <w:t>na</w:t>
      </w:r>
      <w:r w:rsidRPr="00141B6C">
        <w:rPr>
          <w:rFonts w:cs="Arial"/>
          <w:spacing w:val="-9"/>
        </w:rPr>
        <w:t xml:space="preserve"> </w:t>
      </w:r>
      <w:r w:rsidRPr="00141B6C">
        <w:rPr>
          <w:rFonts w:cs="Arial"/>
        </w:rPr>
        <w:t>rizike</w:t>
      </w:r>
      <w:r w:rsidRPr="00141B6C">
        <w:rPr>
          <w:rFonts w:cs="Arial"/>
          <w:spacing w:val="-9"/>
        </w:rPr>
        <w:t xml:space="preserve"> </w:t>
      </w:r>
      <w:r w:rsidRPr="00141B6C">
        <w:rPr>
          <w:rFonts w:cs="Arial"/>
        </w:rPr>
        <w:t>od</w:t>
      </w:r>
      <w:r w:rsidRPr="00141B6C">
        <w:rPr>
          <w:rFonts w:cs="Arial"/>
          <w:spacing w:val="-9"/>
        </w:rPr>
        <w:t xml:space="preserve"> </w:t>
      </w:r>
      <w:r w:rsidRPr="00141B6C">
        <w:rPr>
          <w:rFonts w:cs="Arial"/>
        </w:rPr>
        <w:t>korupcije</w:t>
      </w:r>
      <w:r w:rsidRPr="00141B6C">
        <w:rPr>
          <w:rFonts w:cs="Arial"/>
          <w:spacing w:val="-8"/>
        </w:rPr>
        <w:t xml:space="preserve"> </w:t>
      </w:r>
    </w:p>
    <w:p w:rsidR="00DB12F7" w:rsidRPr="00141B6C" w:rsidRDefault="00DB12F7" w:rsidP="00DB12F7">
      <w:pPr>
        <w:tabs>
          <w:tab w:val="left" w:pos="9026"/>
        </w:tabs>
        <w:ind w:left="567" w:right="-46"/>
        <w:jc w:val="both"/>
        <w:rPr>
          <w:rFonts w:ascii="Arial" w:hAnsi="Arial" w:cs="Arial"/>
          <w:sz w:val="24"/>
          <w:szCs w:val="24"/>
        </w:rPr>
      </w:pPr>
    </w:p>
    <w:p w:rsidR="00DB12F7" w:rsidRPr="00141B6C" w:rsidRDefault="00DB12F7" w:rsidP="00DB12F7">
      <w:pPr>
        <w:tabs>
          <w:tab w:val="left" w:pos="1590"/>
        </w:tabs>
        <w:spacing w:before="73"/>
        <w:rPr>
          <w:rFonts w:ascii="Arial" w:hAnsi="Arial" w:cs="Arial"/>
          <w:b/>
        </w:rPr>
      </w:pPr>
      <w:r w:rsidRPr="00141B6C">
        <w:rPr>
          <w:rFonts w:ascii="Arial" w:hAnsi="Arial" w:cs="Arial"/>
          <w:b/>
        </w:rPr>
        <w:t>Modul</w:t>
      </w:r>
      <w:r>
        <w:rPr>
          <w:rFonts w:ascii="Arial" w:hAnsi="Arial" w:cs="Arial"/>
          <w:b/>
        </w:rPr>
        <w:t xml:space="preserve"> 3</w:t>
      </w:r>
      <w:r w:rsidRPr="00141B6C">
        <w:rPr>
          <w:rFonts w:ascii="Arial" w:hAnsi="Arial" w:cs="Arial"/>
          <w:b/>
        </w:rPr>
        <w:t xml:space="preserve">: </w:t>
      </w:r>
      <w:r w:rsidRPr="00141B6C">
        <w:rPr>
          <w:rFonts w:ascii="Arial" w:hAnsi="Arial" w:cs="Arial"/>
          <w:b/>
          <w:spacing w:val="-3"/>
          <w:u w:val="thick"/>
        </w:rPr>
        <w:t>Plan</w:t>
      </w:r>
      <w:r w:rsidRPr="00141B6C">
        <w:rPr>
          <w:rFonts w:ascii="Arial" w:hAnsi="Arial" w:cs="Arial"/>
          <w:b/>
          <w:spacing w:val="-7"/>
          <w:u w:val="thick"/>
        </w:rPr>
        <w:t xml:space="preserve"> </w:t>
      </w:r>
      <w:r w:rsidRPr="00141B6C">
        <w:rPr>
          <w:rFonts w:ascii="Arial" w:hAnsi="Arial" w:cs="Arial"/>
          <w:b/>
          <w:spacing w:val="-3"/>
          <w:u w:val="thick"/>
        </w:rPr>
        <w:t>integriteta</w:t>
      </w:r>
    </w:p>
    <w:p w:rsidR="00DB12F7" w:rsidRPr="00141B6C" w:rsidRDefault="00DB12F7" w:rsidP="00DB12F7">
      <w:pPr>
        <w:pStyle w:val="ListParagraph"/>
        <w:numPr>
          <w:ilvl w:val="0"/>
          <w:numId w:val="4"/>
        </w:numPr>
        <w:tabs>
          <w:tab w:val="left" w:pos="1742"/>
        </w:tabs>
        <w:spacing w:before="93"/>
        <w:ind w:left="567" w:firstLine="0"/>
        <w:rPr>
          <w:rFonts w:cs="Arial"/>
        </w:rPr>
      </w:pPr>
      <w:r w:rsidRPr="00141B6C">
        <w:rPr>
          <w:rFonts w:cs="Arial"/>
        </w:rPr>
        <w:t>Procjena</w:t>
      </w:r>
      <w:r w:rsidRPr="00141B6C">
        <w:rPr>
          <w:rFonts w:cs="Arial"/>
          <w:spacing w:val="-8"/>
        </w:rPr>
        <w:t xml:space="preserve"> </w:t>
      </w:r>
      <w:r w:rsidRPr="00141B6C">
        <w:rPr>
          <w:rFonts w:cs="Arial"/>
        </w:rPr>
        <w:t>i</w:t>
      </w:r>
      <w:r w:rsidRPr="00141B6C">
        <w:rPr>
          <w:rFonts w:cs="Arial"/>
          <w:spacing w:val="-19"/>
        </w:rPr>
        <w:t xml:space="preserve"> </w:t>
      </w:r>
      <w:r w:rsidRPr="00141B6C">
        <w:rPr>
          <w:rFonts w:cs="Arial"/>
          <w:spacing w:val="-8"/>
        </w:rPr>
        <w:t>upravljanje</w:t>
      </w:r>
      <w:r w:rsidRPr="00141B6C">
        <w:rPr>
          <w:rFonts w:cs="Arial"/>
          <w:spacing w:val="-19"/>
        </w:rPr>
        <w:t xml:space="preserve"> </w:t>
      </w:r>
      <w:r w:rsidRPr="00141B6C">
        <w:rPr>
          <w:rFonts w:cs="Arial"/>
        </w:rPr>
        <w:t>rizicima</w:t>
      </w:r>
      <w:r w:rsidRPr="00141B6C">
        <w:rPr>
          <w:rFonts w:cs="Arial"/>
          <w:spacing w:val="-8"/>
        </w:rPr>
        <w:t xml:space="preserve"> </w:t>
      </w:r>
    </w:p>
    <w:p w:rsidR="00DB12F7" w:rsidRPr="00141B6C" w:rsidRDefault="00DB12F7" w:rsidP="00DB12F7">
      <w:pPr>
        <w:pStyle w:val="ListParagraph"/>
        <w:numPr>
          <w:ilvl w:val="0"/>
          <w:numId w:val="4"/>
        </w:numPr>
        <w:tabs>
          <w:tab w:val="left" w:pos="1742"/>
        </w:tabs>
        <w:spacing w:before="35"/>
        <w:ind w:left="567" w:firstLine="0"/>
        <w:rPr>
          <w:rFonts w:cs="Arial"/>
        </w:rPr>
      </w:pPr>
      <w:r w:rsidRPr="00141B6C">
        <w:rPr>
          <w:rFonts w:cs="Arial"/>
        </w:rPr>
        <w:t>Izrada</w:t>
      </w:r>
      <w:r w:rsidRPr="00141B6C">
        <w:rPr>
          <w:rFonts w:cs="Arial"/>
          <w:spacing w:val="-8"/>
        </w:rPr>
        <w:t xml:space="preserve"> </w:t>
      </w:r>
      <w:r w:rsidRPr="00141B6C">
        <w:rPr>
          <w:rFonts w:cs="Arial"/>
        </w:rPr>
        <w:t>i</w:t>
      </w:r>
      <w:r w:rsidRPr="00141B6C">
        <w:rPr>
          <w:rFonts w:cs="Arial"/>
          <w:spacing w:val="-10"/>
        </w:rPr>
        <w:t xml:space="preserve"> </w:t>
      </w:r>
      <w:r w:rsidRPr="00141B6C">
        <w:rPr>
          <w:rFonts w:cs="Arial"/>
        </w:rPr>
        <w:t>sprovođenje</w:t>
      </w:r>
      <w:r w:rsidRPr="00141B6C">
        <w:rPr>
          <w:rFonts w:cs="Arial"/>
          <w:spacing w:val="-7"/>
        </w:rPr>
        <w:t xml:space="preserve"> </w:t>
      </w:r>
      <w:r w:rsidRPr="00141B6C">
        <w:rPr>
          <w:rFonts w:cs="Arial"/>
        </w:rPr>
        <w:t>planova</w:t>
      </w:r>
      <w:r w:rsidRPr="00141B6C">
        <w:rPr>
          <w:rFonts w:cs="Arial"/>
          <w:spacing w:val="-7"/>
        </w:rPr>
        <w:t xml:space="preserve"> </w:t>
      </w:r>
      <w:r w:rsidRPr="00141B6C">
        <w:rPr>
          <w:rFonts w:cs="Arial"/>
        </w:rPr>
        <w:t>integriteta</w:t>
      </w:r>
      <w:r w:rsidRPr="00141B6C">
        <w:rPr>
          <w:rFonts w:cs="Arial"/>
          <w:spacing w:val="-10"/>
        </w:rPr>
        <w:t xml:space="preserve"> </w:t>
      </w:r>
    </w:p>
    <w:p w:rsidR="00141B6C" w:rsidRPr="00DB12F7" w:rsidRDefault="00DB12F7" w:rsidP="00141B6C">
      <w:pPr>
        <w:pStyle w:val="ListParagraph"/>
        <w:numPr>
          <w:ilvl w:val="0"/>
          <w:numId w:val="4"/>
        </w:numPr>
        <w:tabs>
          <w:tab w:val="left" w:pos="1742"/>
          <w:tab w:val="left" w:pos="9026"/>
        </w:tabs>
        <w:spacing w:before="35"/>
        <w:ind w:left="567" w:right="-46" w:firstLine="0"/>
        <w:jc w:val="both"/>
        <w:rPr>
          <w:rFonts w:cs="Arial"/>
          <w:sz w:val="24"/>
          <w:szCs w:val="24"/>
        </w:rPr>
      </w:pPr>
      <w:r w:rsidRPr="00141B6C">
        <w:rPr>
          <w:rFonts w:cs="Arial"/>
        </w:rPr>
        <w:t xml:space="preserve">Upravljanje promjenama </w:t>
      </w:r>
    </w:p>
    <w:p w:rsidR="00141B6C" w:rsidRPr="00141B6C" w:rsidRDefault="00141B6C" w:rsidP="00141B6C">
      <w:pPr>
        <w:jc w:val="both"/>
        <w:rPr>
          <w:rFonts w:ascii="Arial" w:hAnsi="Arial" w:cs="Arial"/>
          <w:sz w:val="24"/>
          <w:szCs w:val="24"/>
        </w:rPr>
      </w:pPr>
    </w:p>
    <w:p w:rsidR="00DB12F7" w:rsidRDefault="00DB12F7" w:rsidP="00141B6C">
      <w:pPr>
        <w:pStyle w:val="BodyText"/>
        <w:tabs>
          <w:tab w:val="left" w:pos="8931"/>
        </w:tabs>
        <w:spacing w:before="4"/>
        <w:ind w:right="95"/>
        <w:jc w:val="both"/>
        <w:rPr>
          <w:rFonts w:cs="Arial"/>
          <w:spacing w:val="-3"/>
          <w:sz w:val="24"/>
          <w:szCs w:val="24"/>
        </w:rPr>
      </w:pPr>
    </w:p>
    <w:p w:rsidR="00141B6C" w:rsidRPr="00141B6C" w:rsidRDefault="00141B6C" w:rsidP="00141B6C">
      <w:pPr>
        <w:pStyle w:val="BodyText"/>
        <w:tabs>
          <w:tab w:val="left" w:pos="8931"/>
        </w:tabs>
        <w:spacing w:before="4"/>
        <w:ind w:right="95"/>
        <w:jc w:val="both"/>
        <w:rPr>
          <w:rFonts w:cs="Arial"/>
          <w:sz w:val="24"/>
          <w:szCs w:val="24"/>
        </w:rPr>
      </w:pPr>
      <w:r w:rsidRPr="00141B6C">
        <w:rPr>
          <w:rFonts w:cs="Arial"/>
          <w:spacing w:val="-3"/>
          <w:sz w:val="24"/>
          <w:szCs w:val="24"/>
        </w:rPr>
        <w:t xml:space="preserve">Polaznik </w:t>
      </w:r>
      <w:r w:rsidRPr="00141B6C">
        <w:rPr>
          <w:rFonts w:cs="Arial"/>
          <w:sz w:val="24"/>
          <w:szCs w:val="24"/>
        </w:rPr>
        <w:t xml:space="preserve">je u </w:t>
      </w:r>
      <w:r w:rsidRPr="00141B6C">
        <w:rPr>
          <w:rFonts w:cs="Arial"/>
          <w:spacing w:val="-3"/>
          <w:sz w:val="24"/>
          <w:szCs w:val="24"/>
        </w:rPr>
        <w:t xml:space="preserve">obavezi </w:t>
      </w:r>
      <w:r w:rsidRPr="00141B6C">
        <w:rPr>
          <w:rFonts w:cs="Arial"/>
          <w:sz w:val="24"/>
          <w:szCs w:val="24"/>
        </w:rPr>
        <w:t xml:space="preserve">da </w:t>
      </w:r>
      <w:r w:rsidRPr="00141B6C">
        <w:rPr>
          <w:rFonts w:cs="Arial"/>
          <w:spacing w:val="-3"/>
          <w:sz w:val="24"/>
          <w:szCs w:val="24"/>
        </w:rPr>
        <w:t xml:space="preserve">prisustvuje </w:t>
      </w:r>
      <w:r w:rsidRPr="00141B6C">
        <w:rPr>
          <w:rFonts w:cs="Arial"/>
          <w:sz w:val="24"/>
          <w:szCs w:val="24"/>
        </w:rPr>
        <w:t xml:space="preserve">80% </w:t>
      </w:r>
      <w:r w:rsidRPr="00141B6C">
        <w:rPr>
          <w:rFonts w:cs="Arial"/>
          <w:spacing w:val="-3"/>
          <w:sz w:val="24"/>
          <w:szCs w:val="24"/>
        </w:rPr>
        <w:t xml:space="preserve">programa obrazovanja, </w:t>
      </w:r>
      <w:r w:rsidRPr="00141B6C">
        <w:rPr>
          <w:rFonts w:cs="Arial"/>
          <w:sz w:val="24"/>
          <w:szCs w:val="24"/>
        </w:rPr>
        <w:t xml:space="preserve">kao i da </w:t>
      </w:r>
      <w:r w:rsidRPr="00141B6C">
        <w:rPr>
          <w:rFonts w:cs="Arial"/>
          <w:spacing w:val="-3"/>
          <w:sz w:val="24"/>
          <w:szCs w:val="24"/>
        </w:rPr>
        <w:t xml:space="preserve">učestvuje  </w:t>
      </w:r>
      <w:r w:rsidRPr="00141B6C">
        <w:rPr>
          <w:rFonts w:cs="Arial"/>
          <w:sz w:val="24"/>
          <w:szCs w:val="24"/>
        </w:rPr>
        <w:t xml:space="preserve">I </w:t>
      </w:r>
      <w:r w:rsidRPr="00141B6C">
        <w:rPr>
          <w:rFonts w:cs="Arial"/>
          <w:spacing w:val="-3"/>
          <w:sz w:val="24"/>
          <w:szCs w:val="24"/>
        </w:rPr>
        <w:t xml:space="preserve">samostalno izrađuje radne zadatke </w:t>
      </w:r>
      <w:r w:rsidRPr="00141B6C">
        <w:rPr>
          <w:rFonts w:cs="Arial"/>
          <w:sz w:val="24"/>
          <w:szCs w:val="24"/>
        </w:rPr>
        <w:t xml:space="preserve">koji su </w:t>
      </w:r>
      <w:r w:rsidRPr="00141B6C">
        <w:rPr>
          <w:rFonts w:cs="Arial"/>
          <w:spacing w:val="-3"/>
          <w:sz w:val="24"/>
          <w:szCs w:val="24"/>
        </w:rPr>
        <w:t xml:space="preserve">zasnovane </w:t>
      </w:r>
      <w:r w:rsidRPr="00141B6C">
        <w:rPr>
          <w:rFonts w:cs="Arial"/>
          <w:sz w:val="24"/>
          <w:szCs w:val="24"/>
        </w:rPr>
        <w:t xml:space="preserve">na </w:t>
      </w:r>
      <w:r w:rsidRPr="00141B6C">
        <w:rPr>
          <w:rFonts w:cs="Arial"/>
          <w:spacing w:val="-3"/>
          <w:sz w:val="24"/>
          <w:szCs w:val="24"/>
        </w:rPr>
        <w:t xml:space="preserve">sadržaju </w:t>
      </w:r>
      <w:r w:rsidRPr="00141B6C">
        <w:rPr>
          <w:rFonts w:cs="Arial"/>
          <w:sz w:val="24"/>
          <w:szCs w:val="24"/>
        </w:rPr>
        <w:t xml:space="preserve">svake </w:t>
      </w:r>
      <w:r w:rsidRPr="00141B6C">
        <w:rPr>
          <w:rFonts w:cs="Arial"/>
          <w:spacing w:val="-3"/>
          <w:sz w:val="24"/>
          <w:szCs w:val="24"/>
        </w:rPr>
        <w:t xml:space="preserve">tematske oblasti, </w:t>
      </w:r>
      <w:r w:rsidRPr="00141B6C">
        <w:rPr>
          <w:rFonts w:cs="Arial"/>
          <w:sz w:val="24"/>
          <w:szCs w:val="24"/>
        </w:rPr>
        <w:t xml:space="preserve">a </w:t>
      </w:r>
      <w:r w:rsidRPr="00141B6C">
        <w:rPr>
          <w:rFonts w:cs="Arial"/>
          <w:spacing w:val="-3"/>
          <w:sz w:val="24"/>
          <w:szCs w:val="24"/>
        </w:rPr>
        <w:t xml:space="preserve">čine sastavni </w:t>
      </w:r>
      <w:r w:rsidRPr="00141B6C">
        <w:rPr>
          <w:rFonts w:cs="Arial"/>
          <w:sz w:val="24"/>
          <w:szCs w:val="24"/>
        </w:rPr>
        <w:t xml:space="preserve">dio </w:t>
      </w:r>
      <w:r w:rsidRPr="00141B6C">
        <w:rPr>
          <w:rFonts w:cs="Arial"/>
          <w:spacing w:val="-3"/>
          <w:sz w:val="24"/>
          <w:szCs w:val="24"/>
        </w:rPr>
        <w:t>realizacije ovog</w:t>
      </w:r>
      <w:r w:rsidRPr="00141B6C">
        <w:rPr>
          <w:rFonts w:cs="Arial"/>
          <w:spacing w:val="-11"/>
          <w:sz w:val="24"/>
          <w:szCs w:val="24"/>
        </w:rPr>
        <w:t xml:space="preserve"> </w:t>
      </w:r>
      <w:r w:rsidRPr="00141B6C">
        <w:rPr>
          <w:rFonts w:cs="Arial"/>
          <w:spacing w:val="-3"/>
          <w:sz w:val="24"/>
          <w:szCs w:val="24"/>
        </w:rPr>
        <w:t>programa.</w:t>
      </w:r>
    </w:p>
    <w:p w:rsidR="00141B6C" w:rsidRPr="00141B6C" w:rsidRDefault="00141B6C" w:rsidP="00141B6C">
      <w:pPr>
        <w:pStyle w:val="BodyText"/>
        <w:tabs>
          <w:tab w:val="left" w:pos="8931"/>
          <w:tab w:val="left" w:pos="9026"/>
        </w:tabs>
        <w:spacing w:before="4"/>
        <w:ind w:right="95"/>
        <w:jc w:val="both"/>
        <w:rPr>
          <w:rFonts w:cs="Arial"/>
          <w:sz w:val="24"/>
          <w:szCs w:val="24"/>
        </w:rPr>
      </w:pPr>
    </w:p>
    <w:p w:rsidR="00141B6C" w:rsidRPr="00141B6C" w:rsidRDefault="00141B6C" w:rsidP="00141B6C">
      <w:pPr>
        <w:pStyle w:val="BodyText"/>
        <w:tabs>
          <w:tab w:val="left" w:pos="8931"/>
          <w:tab w:val="left" w:pos="9026"/>
        </w:tabs>
        <w:spacing w:before="4"/>
        <w:ind w:right="95"/>
        <w:jc w:val="both"/>
        <w:rPr>
          <w:rFonts w:cs="Arial"/>
          <w:sz w:val="24"/>
          <w:szCs w:val="24"/>
        </w:rPr>
      </w:pPr>
      <w:r w:rsidRPr="00141B6C">
        <w:rPr>
          <w:rFonts w:cs="Arial"/>
          <w:sz w:val="24"/>
          <w:szCs w:val="24"/>
        </w:rPr>
        <w:t>Nakon završenog programa, polaznik dobija teme (zadatke) koje treba da obradi koristeći i primjenjujući sadržaje i znanja koja su bila prezentovana u okviru svakog modula programa.</w:t>
      </w:r>
    </w:p>
    <w:p w:rsidR="00141B6C" w:rsidRPr="00141B6C" w:rsidRDefault="00141B6C" w:rsidP="00141B6C">
      <w:pPr>
        <w:tabs>
          <w:tab w:val="left" w:pos="1334"/>
        </w:tabs>
        <w:spacing w:before="1" w:line="255" w:lineRule="exact"/>
        <w:jc w:val="both"/>
        <w:rPr>
          <w:rFonts w:ascii="Arial" w:hAnsi="Arial" w:cs="Arial"/>
          <w:sz w:val="24"/>
          <w:szCs w:val="24"/>
        </w:rPr>
      </w:pPr>
    </w:p>
    <w:p w:rsidR="00141B6C" w:rsidRPr="00141B6C" w:rsidRDefault="00141B6C" w:rsidP="00141B6C">
      <w:pPr>
        <w:tabs>
          <w:tab w:val="left" w:pos="1334"/>
        </w:tabs>
        <w:spacing w:before="1" w:line="255" w:lineRule="exact"/>
        <w:jc w:val="both"/>
        <w:rPr>
          <w:rFonts w:ascii="Arial" w:hAnsi="Arial" w:cs="Arial"/>
          <w:sz w:val="24"/>
          <w:szCs w:val="24"/>
        </w:rPr>
      </w:pPr>
      <w:r w:rsidRPr="00141B6C">
        <w:rPr>
          <w:rFonts w:ascii="Arial" w:hAnsi="Arial" w:cs="Arial"/>
          <w:sz w:val="24"/>
          <w:szCs w:val="24"/>
        </w:rPr>
        <w:t xml:space="preserve">Nakon uspješno završenog ispita polaznik dobija potvrdu da je stekao ključne vještine za obavljanje posloba menadžera integriteta. </w:t>
      </w:r>
    </w:p>
    <w:p w:rsidR="00141B6C" w:rsidRDefault="00141B6C" w:rsidP="00141B6C">
      <w:pPr>
        <w:pStyle w:val="BodyText"/>
        <w:spacing w:before="10"/>
        <w:jc w:val="both"/>
        <w:rPr>
          <w:sz w:val="21"/>
        </w:rPr>
      </w:pPr>
    </w:p>
    <w:p w:rsidR="00141B6C" w:rsidRDefault="00141B6C" w:rsidP="00141B6C">
      <w:pPr>
        <w:pStyle w:val="BodyText"/>
        <w:rPr>
          <w:sz w:val="24"/>
        </w:rPr>
      </w:pPr>
    </w:p>
    <w:p w:rsidR="00141B6C" w:rsidRPr="00141B6C" w:rsidRDefault="00141B6C" w:rsidP="00141B6C">
      <w:pPr>
        <w:rPr>
          <w:rFonts w:ascii="Arial" w:hAnsi="Arial" w:cs="Arial"/>
          <w:sz w:val="24"/>
          <w:szCs w:val="24"/>
        </w:rPr>
      </w:pPr>
    </w:p>
    <w:sectPr w:rsidR="00141B6C" w:rsidRPr="0014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81"/>
    <w:multiLevelType w:val="multilevel"/>
    <w:tmpl w:val="AA5AC6B6"/>
    <w:lvl w:ilvl="0">
      <w:start w:val="7"/>
      <w:numFmt w:val="decimal"/>
      <w:lvlText w:val="%1"/>
      <w:lvlJc w:val="left"/>
      <w:pPr>
        <w:ind w:left="1400" w:hanging="360"/>
        <w:jc w:val="left"/>
      </w:pPr>
      <w:rPr>
        <w:rFonts w:hint="default"/>
        <w:lang w:val="hr" w:eastAsia="hr" w:bidi="hr"/>
      </w:rPr>
    </w:lvl>
    <w:lvl w:ilvl="1">
      <w:start w:val="1"/>
      <w:numFmt w:val="decimal"/>
      <w:lvlText w:val="%1.%2"/>
      <w:lvlJc w:val="left"/>
      <w:pPr>
        <w:ind w:left="1400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" w:eastAsia="hr" w:bidi="hr"/>
      </w:rPr>
    </w:lvl>
    <w:lvl w:ilvl="2">
      <w:numFmt w:val="bullet"/>
      <w:lvlText w:val="-"/>
      <w:lvlJc w:val="left"/>
      <w:pPr>
        <w:ind w:left="1333" w:hanging="173"/>
      </w:pPr>
      <w:rPr>
        <w:rFonts w:ascii="Trebuchet MS" w:eastAsia="Trebuchet MS" w:hAnsi="Trebuchet MS" w:cs="Trebuchet MS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3558" w:hanging="173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4637" w:hanging="173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5716" w:hanging="173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6795" w:hanging="173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7874" w:hanging="173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8953" w:hanging="173"/>
      </w:pPr>
      <w:rPr>
        <w:rFonts w:hint="default"/>
        <w:lang w:val="hr" w:eastAsia="hr" w:bidi="hr"/>
      </w:rPr>
    </w:lvl>
  </w:abstractNum>
  <w:abstractNum w:abstractNumId="1">
    <w:nsid w:val="45A87C46"/>
    <w:multiLevelType w:val="hybridMultilevel"/>
    <w:tmpl w:val="E0166626"/>
    <w:lvl w:ilvl="0" w:tplc="250A513C">
      <w:start w:val="1"/>
      <w:numFmt w:val="decimal"/>
      <w:lvlText w:val="%1."/>
      <w:lvlJc w:val="left"/>
      <w:pPr>
        <w:ind w:left="1741" w:hanging="221"/>
        <w:jc w:val="left"/>
      </w:pPr>
      <w:rPr>
        <w:rFonts w:ascii="Arial" w:eastAsia="Arial" w:hAnsi="Arial" w:cs="Arial" w:hint="default"/>
        <w:w w:val="96"/>
        <w:sz w:val="20"/>
        <w:szCs w:val="20"/>
        <w:lang w:val="hr" w:eastAsia="hr" w:bidi="hr"/>
      </w:rPr>
    </w:lvl>
    <w:lvl w:ilvl="1" w:tplc="D8AAA034">
      <w:numFmt w:val="bullet"/>
      <w:lvlText w:val="•"/>
      <w:lvlJc w:val="left"/>
      <w:pPr>
        <w:ind w:left="2677" w:hanging="221"/>
      </w:pPr>
      <w:rPr>
        <w:rFonts w:hint="default"/>
        <w:lang w:val="hr" w:eastAsia="hr" w:bidi="hr"/>
      </w:rPr>
    </w:lvl>
    <w:lvl w:ilvl="2" w:tplc="9424B898">
      <w:numFmt w:val="bullet"/>
      <w:lvlText w:val="•"/>
      <w:lvlJc w:val="left"/>
      <w:pPr>
        <w:ind w:left="3614" w:hanging="221"/>
      </w:pPr>
      <w:rPr>
        <w:rFonts w:hint="default"/>
        <w:lang w:val="hr" w:eastAsia="hr" w:bidi="hr"/>
      </w:rPr>
    </w:lvl>
    <w:lvl w:ilvl="3" w:tplc="5464F8A0">
      <w:numFmt w:val="bullet"/>
      <w:lvlText w:val="•"/>
      <w:lvlJc w:val="left"/>
      <w:pPr>
        <w:ind w:left="4551" w:hanging="221"/>
      </w:pPr>
      <w:rPr>
        <w:rFonts w:hint="default"/>
        <w:lang w:val="hr" w:eastAsia="hr" w:bidi="hr"/>
      </w:rPr>
    </w:lvl>
    <w:lvl w:ilvl="4" w:tplc="99889046">
      <w:numFmt w:val="bullet"/>
      <w:lvlText w:val="•"/>
      <w:lvlJc w:val="left"/>
      <w:pPr>
        <w:ind w:left="5488" w:hanging="221"/>
      </w:pPr>
      <w:rPr>
        <w:rFonts w:hint="default"/>
        <w:lang w:val="hr" w:eastAsia="hr" w:bidi="hr"/>
      </w:rPr>
    </w:lvl>
    <w:lvl w:ilvl="5" w:tplc="4B4E4EB6">
      <w:numFmt w:val="bullet"/>
      <w:lvlText w:val="•"/>
      <w:lvlJc w:val="left"/>
      <w:pPr>
        <w:ind w:left="6425" w:hanging="221"/>
      </w:pPr>
      <w:rPr>
        <w:rFonts w:hint="default"/>
        <w:lang w:val="hr" w:eastAsia="hr" w:bidi="hr"/>
      </w:rPr>
    </w:lvl>
    <w:lvl w:ilvl="6" w:tplc="25DE15C8">
      <w:numFmt w:val="bullet"/>
      <w:lvlText w:val="•"/>
      <w:lvlJc w:val="left"/>
      <w:pPr>
        <w:ind w:left="7362" w:hanging="221"/>
      </w:pPr>
      <w:rPr>
        <w:rFonts w:hint="default"/>
        <w:lang w:val="hr" w:eastAsia="hr" w:bidi="hr"/>
      </w:rPr>
    </w:lvl>
    <w:lvl w:ilvl="7" w:tplc="E7925FE8">
      <w:numFmt w:val="bullet"/>
      <w:lvlText w:val="•"/>
      <w:lvlJc w:val="left"/>
      <w:pPr>
        <w:ind w:left="8299" w:hanging="221"/>
      </w:pPr>
      <w:rPr>
        <w:rFonts w:hint="default"/>
        <w:lang w:val="hr" w:eastAsia="hr" w:bidi="hr"/>
      </w:rPr>
    </w:lvl>
    <w:lvl w:ilvl="8" w:tplc="E0B41472">
      <w:numFmt w:val="bullet"/>
      <w:lvlText w:val="•"/>
      <w:lvlJc w:val="left"/>
      <w:pPr>
        <w:ind w:left="9236" w:hanging="221"/>
      </w:pPr>
      <w:rPr>
        <w:rFonts w:hint="default"/>
        <w:lang w:val="hr" w:eastAsia="hr" w:bidi="hr"/>
      </w:rPr>
    </w:lvl>
  </w:abstractNum>
  <w:abstractNum w:abstractNumId="2">
    <w:nsid w:val="53040198"/>
    <w:multiLevelType w:val="multilevel"/>
    <w:tmpl w:val="848C8A7C"/>
    <w:lvl w:ilvl="0">
      <w:start w:val="1"/>
      <w:numFmt w:val="decimal"/>
      <w:lvlText w:val="%1."/>
      <w:lvlJc w:val="left"/>
      <w:pPr>
        <w:ind w:left="1561" w:hanging="221"/>
        <w:jc w:val="right"/>
      </w:pPr>
      <w:rPr>
        <w:rFonts w:hint="default"/>
        <w:w w:val="96"/>
        <w:lang w:val="hr" w:eastAsia="hr" w:bidi="hr"/>
      </w:rPr>
    </w:lvl>
    <w:lvl w:ilvl="1">
      <w:start w:val="1"/>
      <w:numFmt w:val="decimal"/>
      <w:lvlText w:val="%1.%2."/>
      <w:lvlJc w:val="left"/>
      <w:pPr>
        <w:ind w:left="1590" w:hanging="43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hr" w:eastAsia="hr" w:bidi="hr"/>
      </w:rPr>
    </w:lvl>
    <w:lvl w:ilvl="2">
      <w:numFmt w:val="bullet"/>
      <w:lvlText w:val="•"/>
      <w:lvlJc w:val="left"/>
      <w:pPr>
        <w:ind w:left="2656" w:hanging="430"/>
      </w:pPr>
      <w:rPr>
        <w:rFonts w:hint="default"/>
        <w:lang w:val="hr" w:eastAsia="hr" w:bidi="hr"/>
      </w:rPr>
    </w:lvl>
    <w:lvl w:ilvl="3">
      <w:numFmt w:val="bullet"/>
      <w:lvlText w:val="•"/>
      <w:lvlJc w:val="left"/>
      <w:pPr>
        <w:ind w:left="3713" w:hanging="430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4770" w:hanging="430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5827" w:hanging="430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6884" w:hanging="430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7940" w:hanging="430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8997" w:hanging="430"/>
      </w:pPr>
      <w:rPr>
        <w:rFonts w:hint="default"/>
        <w:lang w:val="hr" w:eastAsia="hr" w:bidi="hr"/>
      </w:rPr>
    </w:lvl>
  </w:abstractNum>
  <w:abstractNum w:abstractNumId="3">
    <w:nsid w:val="57034A0B"/>
    <w:multiLevelType w:val="multilevel"/>
    <w:tmpl w:val="69462FFE"/>
    <w:lvl w:ilvl="0">
      <w:start w:val="5"/>
      <w:numFmt w:val="decimal"/>
      <w:lvlText w:val="%1"/>
      <w:lvlJc w:val="left"/>
      <w:pPr>
        <w:ind w:left="1590" w:hanging="430"/>
        <w:jc w:val="left"/>
      </w:pPr>
      <w:rPr>
        <w:rFonts w:hint="default"/>
        <w:lang w:val="hr" w:eastAsia="hr" w:bidi="hr"/>
      </w:rPr>
    </w:lvl>
    <w:lvl w:ilvl="1">
      <w:start w:val="2"/>
      <w:numFmt w:val="decimal"/>
      <w:lvlText w:val="%1.%2."/>
      <w:lvlJc w:val="left"/>
      <w:pPr>
        <w:ind w:left="1590" w:hanging="43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hr" w:eastAsia="hr" w:bidi="hr"/>
      </w:rPr>
    </w:lvl>
    <w:lvl w:ilvl="2">
      <w:start w:val="2"/>
      <w:numFmt w:val="decimal"/>
      <w:lvlText w:val="%1.%2.%3."/>
      <w:lvlJc w:val="left"/>
      <w:pPr>
        <w:ind w:left="2156" w:hanging="720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4149" w:hanging="720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5143" w:hanging="720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6138" w:hanging="720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7132" w:hanging="720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8127" w:hanging="720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9122" w:hanging="720"/>
      </w:pPr>
      <w:rPr>
        <w:rFonts w:hint="default"/>
        <w:lang w:val="hr" w:eastAsia="hr" w:bidi="hr"/>
      </w:rPr>
    </w:lvl>
  </w:abstractNum>
  <w:abstractNum w:abstractNumId="4">
    <w:nsid w:val="7D644112"/>
    <w:multiLevelType w:val="hybridMultilevel"/>
    <w:tmpl w:val="2AFEA326"/>
    <w:lvl w:ilvl="0" w:tplc="52EA641C">
      <w:numFmt w:val="bullet"/>
      <w:lvlText w:val=""/>
      <w:lvlJc w:val="left"/>
      <w:pPr>
        <w:ind w:left="1880" w:hanging="360"/>
      </w:pPr>
      <w:rPr>
        <w:rFonts w:ascii="Wingdings" w:eastAsia="Wingdings" w:hAnsi="Wingdings" w:cs="Wingdings" w:hint="default"/>
        <w:w w:val="100"/>
        <w:sz w:val="22"/>
        <w:szCs w:val="22"/>
        <w:lang w:val="hr" w:eastAsia="hr" w:bidi="hr"/>
      </w:rPr>
    </w:lvl>
    <w:lvl w:ilvl="1" w:tplc="E612C8FA">
      <w:numFmt w:val="bullet"/>
      <w:lvlText w:val="•"/>
      <w:lvlJc w:val="left"/>
      <w:pPr>
        <w:ind w:left="2803" w:hanging="360"/>
      </w:pPr>
      <w:rPr>
        <w:rFonts w:hint="default"/>
        <w:lang w:val="hr" w:eastAsia="hr" w:bidi="hr"/>
      </w:rPr>
    </w:lvl>
    <w:lvl w:ilvl="2" w:tplc="AFE0C800">
      <w:numFmt w:val="bullet"/>
      <w:lvlText w:val="•"/>
      <w:lvlJc w:val="left"/>
      <w:pPr>
        <w:ind w:left="3726" w:hanging="360"/>
      </w:pPr>
      <w:rPr>
        <w:rFonts w:hint="default"/>
        <w:lang w:val="hr" w:eastAsia="hr" w:bidi="hr"/>
      </w:rPr>
    </w:lvl>
    <w:lvl w:ilvl="3" w:tplc="33604D54">
      <w:numFmt w:val="bullet"/>
      <w:lvlText w:val="•"/>
      <w:lvlJc w:val="left"/>
      <w:pPr>
        <w:ind w:left="4649" w:hanging="360"/>
      </w:pPr>
      <w:rPr>
        <w:rFonts w:hint="default"/>
        <w:lang w:val="hr" w:eastAsia="hr" w:bidi="hr"/>
      </w:rPr>
    </w:lvl>
    <w:lvl w:ilvl="4" w:tplc="1A4AF32A">
      <w:numFmt w:val="bullet"/>
      <w:lvlText w:val="•"/>
      <w:lvlJc w:val="left"/>
      <w:pPr>
        <w:ind w:left="5572" w:hanging="360"/>
      </w:pPr>
      <w:rPr>
        <w:rFonts w:hint="default"/>
        <w:lang w:val="hr" w:eastAsia="hr" w:bidi="hr"/>
      </w:rPr>
    </w:lvl>
    <w:lvl w:ilvl="5" w:tplc="433CDB84">
      <w:numFmt w:val="bullet"/>
      <w:lvlText w:val="•"/>
      <w:lvlJc w:val="left"/>
      <w:pPr>
        <w:ind w:left="6495" w:hanging="360"/>
      </w:pPr>
      <w:rPr>
        <w:rFonts w:hint="default"/>
        <w:lang w:val="hr" w:eastAsia="hr" w:bidi="hr"/>
      </w:rPr>
    </w:lvl>
    <w:lvl w:ilvl="6" w:tplc="07708EB4">
      <w:numFmt w:val="bullet"/>
      <w:lvlText w:val="•"/>
      <w:lvlJc w:val="left"/>
      <w:pPr>
        <w:ind w:left="7418" w:hanging="360"/>
      </w:pPr>
      <w:rPr>
        <w:rFonts w:hint="default"/>
        <w:lang w:val="hr" w:eastAsia="hr" w:bidi="hr"/>
      </w:rPr>
    </w:lvl>
    <w:lvl w:ilvl="7" w:tplc="1E88A0B4">
      <w:numFmt w:val="bullet"/>
      <w:lvlText w:val="•"/>
      <w:lvlJc w:val="left"/>
      <w:pPr>
        <w:ind w:left="8341" w:hanging="360"/>
      </w:pPr>
      <w:rPr>
        <w:rFonts w:hint="default"/>
        <w:lang w:val="hr" w:eastAsia="hr" w:bidi="hr"/>
      </w:rPr>
    </w:lvl>
    <w:lvl w:ilvl="8" w:tplc="8B221370">
      <w:numFmt w:val="bullet"/>
      <w:lvlText w:val="•"/>
      <w:lvlJc w:val="left"/>
      <w:pPr>
        <w:ind w:left="9264" w:hanging="360"/>
      </w:pPr>
      <w:rPr>
        <w:rFonts w:hint="default"/>
        <w:lang w:val="hr" w:eastAsia="hr" w:bidi="hr"/>
      </w:rPr>
    </w:lvl>
  </w:abstractNum>
  <w:abstractNum w:abstractNumId="5">
    <w:nsid w:val="7FB50EBA"/>
    <w:multiLevelType w:val="hybridMultilevel"/>
    <w:tmpl w:val="5BEA93AE"/>
    <w:lvl w:ilvl="0" w:tplc="FD3EFE4E">
      <w:start w:val="1"/>
      <w:numFmt w:val="decimal"/>
      <w:lvlText w:val="%1."/>
      <w:lvlJc w:val="left"/>
      <w:pPr>
        <w:ind w:left="1611" w:hanging="272"/>
        <w:jc w:val="left"/>
      </w:pPr>
      <w:rPr>
        <w:rFonts w:ascii="Arial" w:eastAsia="Arial" w:hAnsi="Arial" w:cs="Arial" w:hint="default"/>
        <w:w w:val="96"/>
        <w:sz w:val="20"/>
        <w:szCs w:val="20"/>
        <w:lang w:val="hr" w:eastAsia="hr" w:bidi="hr"/>
      </w:rPr>
    </w:lvl>
    <w:lvl w:ilvl="1" w:tplc="84120AA4">
      <w:numFmt w:val="bullet"/>
      <w:lvlText w:val="•"/>
      <w:lvlJc w:val="left"/>
      <w:pPr>
        <w:ind w:left="2569" w:hanging="272"/>
      </w:pPr>
      <w:rPr>
        <w:rFonts w:hint="default"/>
        <w:lang w:val="hr" w:eastAsia="hr" w:bidi="hr"/>
      </w:rPr>
    </w:lvl>
    <w:lvl w:ilvl="2" w:tplc="98DA611E">
      <w:numFmt w:val="bullet"/>
      <w:lvlText w:val="•"/>
      <w:lvlJc w:val="left"/>
      <w:pPr>
        <w:ind w:left="3518" w:hanging="272"/>
      </w:pPr>
      <w:rPr>
        <w:rFonts w:hint="default"/>
        <w:lang w:val="hr" w:eastAsia="hr" w:bidi="hr"/>
      </w:rPr>
    </w:lvl>
    <w:lvl w:ilvl="3" w:tplc="385EDA52">
      <w:numFmt w:val="bullet"/>
      <w:lvlText w:val="•"/>
      <w:lvlJc w:val="left"/>
      <w:pPr>
        <w:ind w:left="4467" w:hanging="272"/>
      </w:pPr>
      <w:rPr>
        <w:rFonts w:hint="default"/>
        <w:lang w:val="hr" w:eastAsia="hr" w:bidi="hr"/>
      </w:rPr>
    </w:lvl>
    <w:lvl w:ilvl="4" w:tplc="36BC2796">
      <w:numFmt w:val="bullet"/>
      <w:lvlText w:val="•"/>
      <w:lvlJc w:val="left"/>
      <w:pPr>
        <w:ind w:left="5416" w:hanging="272"/>
      </w:pPr>
      <w:rPr>
        <w:rFonts w:hint="default"/>
        <w:lang w:val="hr" w:eastAsia="hr" w:bidi="hr"/>
      </w:rPr>
    </w:lvl>
    <w:lvl w:ilvl="5" w:tplc="2ACE693A">
      <w:numFmt w:val="bullet"/>
      <w:lvlText w:val="•"/>
      <w:lvlJc w:val="left"/>
      <w:pPr>
        <w:ind w:left="6365" w:hanging="272"/>
      </w:pPr>
      <w:rPr>
        <w:rFonts w:hint="default"/>
        <w:lang w:val="hr" w:eastAsia="hr" w:bidi="hr"/>
      </w:rPr>
    </w:lvl>
    <w:lvl w:ilvl="6" w:tplc="55CE4E44">
      <w:numFmt w:val="bullet"/>
      <w:lvlText w:val="•"/>
      <w:lvlJc w:val="left"/>
      <w:pPr>
        <w:ind w:left="7314" w:hanging="272"/>
      </w:pPr>
      <w:rPr>
        <w:rFonts w:hint="default"/>
        <w:lang w:val="hr" w:eastAsia="hr" w:bidi="hr"/>
      </w:rPr>
    </w:lvl>
    <w:lvl w:ilvl="7" w:tplc="E2C654B0">
      <w:numFmt w:val="bullet"/>
      <w:lvlText w:val="•"/>
      <w:lvlJc w:val="left"/>
      <w:pPr>
        <w:ind w:left="8263" w:hanging="272"/>
      </w:pPr>
      <w:rPr>
        <w:rFonts w:hint="default"/>
        <w:lang w:val="hr" w:eastAsia="hr" w:bidi="hr"/>
      </w:rPr>
    </w:lvl>
    <w:lvl w:ilvl="8" w:tplc="3934E180">
      <w:numFmt w:val="bullet"/>
      <w:lvlText w:val="•"/>
      <w:lvlJc w:val="left"/>
      <w:pPr>
        <w:ind w:left="9212" w:hanging="272"/>
      </w:pPr>
      <w:rPr>
        <w:rFonts w:hint="default"/>
        <w:lang w:val="hr" w:eastAsia="hr" w:bidi="hr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20"/>
    <w:rsid w:val="00074720"/>
    <w:rsid w:val="00141B6C"/>
    <w:rsid w:val="001471F1"/>
    <w:rsid w:val="006659EE"/>
    <w:rsid w:val="00B45711"/>
    <w:rsid w:val="00DA710D"/>
    <w:rsid w:val="00DB12F7"/>
    <w:rsid w:val="00E60D98"/>
    <w:rsid w:val="00E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1F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hr" w:eastAsia="hr"/>
    </w:rPr>
  </w:style>
  <w:style w:type="character" w:customStyle="1" w:styleId="BodyTextChar">
    <w:name w:val="Body Text Char"/>
    <w:basedOn w:val="DefaultParagraphFont"/>
    <w:link w:val="BodyText"/>
    <w:uiPriority w:val="1"/>
    <w:rsid w:val="001471F1"/>
    <w:rPr>
      <w:rFonts w:ascii="Arial" w:eastAsia="Arial" w:hAnsi="Arial" w:cs="Times New Roman"/>
      <w:lang w:val="hr" w:eastAsia="hr"/>
    </w:rPr>
  </w:style>
  <w:style w:type="paragraph" w:styleId="ListParagraph">
    <w:name w:val="List Paragraph"/>
    <w:basedOn w:val="Normal"/>
    <w:uiPriority w:val="1"/>
    <w:qFormat/>
    <w:rsid w:val="00141B6C"/>
    <w:pPr>
      <w:widowControl w:val="0"/>
      <w:autoSpaceDE w:val="0"/>
      <w:autoSpaceDN w:val="0"/>
      <w:spacing w:after="0" w:line="240" w:lineRule="auto"/>
      <w:ind w:left="1407" w:hanging="221"/>
    </w:pPr>
    <w:rPr>
      <w:rFonts w:ascii="Arial" w:eastAsia="Arial" w:hAnsi="Arial" w:cs="Times New Roman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1F1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hr" w:eastAsia="hr"/>
    </w:rPr>
  </w:style>
  <w:style w:type="character" w:customStyle="1" w:styleId="BodyTextChar">
    <w:name w:val="Body Text Char"/>
    <w:basedOn w:val="DefaultParagraphFont"/>
    <w:link w:val="BodyText"/>
    <w:uiPriority w:val="1"/>
    <w:rsid w:val="001471F1"/>
    <w:rPr>
      <w:rFonts w:ascii="Arial" w:eastAsia="Arial" w:hAnsi="Arial" w:cs="Times New Roman"/>
      <w:lang w:val="hr" w:eastAsia="hr"/>
    </w:rPr>
  </w:style>
  <w:style w:type="paragraph" w:styleId="ListParagraph">
    <w:name w:val="List Paragraph"/>
    <w:basedOn w:val="Normal"/>
    <w:uiPriority w:val="1"/>
    <w:qFormat/>
    <w:rsid w:val="00141B6C"/>
    <w:pPr>
      <w:widowControl w:val="0"/>
      <w:autoSpaceDE w:val="0"/>
      <w:autoSpaceDN w:val="0"/>
      <w:spacing w:after="0" w:line="240" w:lineRule="auto"/>
      <w:ind w:left="1407" w:hanging="221"/>
    </w:pPr>
    <w:rPr>
      <w:rFonts w:ascii="Arial" w:eastAsia="Arial" w:hAnsi="Arial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Vojinovic</dc:creator>
  <cp:lastModifiedBy>Ana Zecevic</cp:lastModifiedBy>
  <cp:revision>2</cp:revision>
  <dcterms:created xsi:type="dcterms:W3CDTF">2019-05-17T05:54:00Z</dcterms:created>
  <dcterms:modified xsi:type="dcterms:W3CDTF">2019-05-17T05:54:00Z</dcterms:modified>
</cp:coreProperties>
</file>