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70" w:type="dxa"/>
        <w:tblInd w:w="-1701" w:type="dxa"/>
        <w:tblCellMar>
          <w:left w:w="70" w:type="dxa"/>
          <w:right w:w="70" w:type="dxa"/>
        </w:tblCellMar>
        <w:tblLook w:val="04A0"/>
      </w:tblPr>
      <w:tblGrid>
        <w:gridCol w:w="2338"/>
        <w:gridCol w:w="2802"/>
        <w:gridCol w:w="625"/>
        <w:gridCol w:w="684"/>
        <w:gridCol w:w="276"/>
        <w:gridCol w:w="785"/>
        <w:gridCol w:w="555"/>
        <w:gridCol w:w="227"/>
        <w:gridCol w:w="1393"/>
        <w:gridCol w:w="376"/>
        <w:gridCol w:w="1775"/>
        <w:gridCol w:w="796"/>
        <w:gridCol w:w="1046"/>
        <w:gridCol w:w="535"/>
        <w:gridCol w:w="728"/>
        <w:gridCol w:w="324"/>
        <w:gridCol w:w="2665"/>
        <w:gridCol w:w="1750"/>
        <w:gridCol w:w="10"/>
        <w:gridCol w:w="950"/>
        <w:gridCol w:w="10"/>
        <w:gridCol w:w="960"/>
        <w:gridCol w:w="370"/>
        <w:gridCol w:w="970"/>
        <w:gridCol w:w="650"/>
        <w:gridCol w:w="970"/>
      </w:tblGrid>
      <w:tr w:rsidR="00985DB7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985DB7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CS"/>
              </w:rPr>
            </w:pPr>
            <w:r w:rsidRPr="00985DB7">
              <w:rPr>
                <w:rFonts w:ascii="Arial" w:eastAsia="Times New Roman" w:hAnsi="Arial" w:cs="Arial"/>
                <w:b/>
                <w:sz w:val="24"/>
                <w:szCs w:val="24"/>
                <w:lang w:eastAsia="sr-Latn-CS"/>
              </w:rPr>
              <w:t>STANJE DRŽAVNOG DUGA NA 30.06.2014. GODINE</w:t>
            </w:r>
          </w:p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B7" w:rsidRPr="00733D40" w:rsidRDefault="00985DB7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2971E2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40" w:rsidRPr="00733D40" w:rsidRDefault="00733D4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33D40" w:rsidRPr="00733D40" w:rsidRDefault="00733D4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Ino dug</w:t>
            </w:r>
          </w:p>
        </w:tc>
        <w:tc>
          <w:tcPr>
            <w:tcW w:w="5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40" w:rsidRPr="00733D40" w:rsidRDefault="00733D4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40" w:rsidRPr="00733D40" w:rsidRDefault="00733D4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40" w:rsidRPr="00733D40" w:rsidRDefault="00733D4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D40" w:rsidRPr="00733D40" w:rsidRDefault="00733D4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Kreditor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Stanje duga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BDP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Ino dug/BDP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B0FA6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 I</w:t>
            </w:r>
            <w:r w:rsidR="00305F20"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no duga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B0FA6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 D</w:t>
            </w:r>
            <w:r w:rsidR="00305F20"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ržavnog duga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(2/4)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mil.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mil.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Međunarodna banka za obnovu i razvoj (IBRD)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230,75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6,56%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14,57%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11,41%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Međunarodna finansijska organizacija (IFC)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0,00%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Zemlje članice Pariskog kluba kreditora*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97,32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2,77%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6,14%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4,81%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Međunarodna organizacija za razvoj (IDA)**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60,98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1,73%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3,85%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3,02%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Evropska investiciona banka (EIB)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100,27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2,85%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6,33%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4,96%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EBRD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17,63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1,11%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0,87%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Razvojna banka Savjeta Evrope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9,08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0,57%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0,45%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Evropska Zajednica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5,30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0,15%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0,33%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0,26%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5656F1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Kreditna banka za obnovu</w:t>
            </w:r>
            <w:r w:rsidR="00305F20"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Njemačka (KFW)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20,12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0,57%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1,27%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1,00%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2779F6" w:rsidP="00277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Mađ</w:t>
            </w:r>
            <w:r w:rsidR="00305F20"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arski kredit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9,91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0,28%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0,63%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0,49%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Poljski kredit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8,68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0,25%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0,43%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Francuski kredit - Natixis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7,68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0,22%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0,48%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0,38%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EUROFIMA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21,01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0,60%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1,33%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1,04%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0B7BD1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Česki E</w:t>
            </w:r>
            <w:r w:rsidR="00305F20"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xim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17,17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0,49%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1,08%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0,85%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Steiermarkische Sparkassen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15,40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0,44%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0,97%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0,76%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Erste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21,00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0,60%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1,33%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1,04%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Credit Suisse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212,00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6,03%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13,39%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10,48%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092DBA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Exim Ante Đ</w:t>
            </w:r>
            <w:r w:rsidR="00305F20"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edovi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ć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0,34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0,02%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0,02%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ICO Deponija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4,98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0,14%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0,31%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0,25%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Erste Fond zdravstva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8,01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0,23%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0,40%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EUROBOND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656,16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18,66%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41,43%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32,45%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D2280E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Deutsche bank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60,00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1,71%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3,79%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0" w:rsidRPr="00733D40" w:rsidRDefault="00305F20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2,97%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0" w:rsidRPr="00733D40" w:rsidRDefault="00305F20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gridAfter w:val="1"/>
          <w:wAfter w:w="970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UKUPNO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1.583,81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45,05%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100,00%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3E5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78,33%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gridAfter w:val="17"/>
          <w:wAfter w:w="14885" w:type="dxa"/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Domaći dug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Osnov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Stanje duga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BDP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Domaći dug/BDP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 D</w:t>
            </w: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omaćeg duga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% D</w:t>
            </w: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ržavnog duga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(2/3)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mil.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mil.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Stara devizna štednja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64,76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1,84%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14,78%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3,20%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Obaveze po osnovu obeštećenja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90,06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2,56%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20,55%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4,45%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Krediti kod poslovnih banaka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95,3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2,71%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21,75%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4,71%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Krediti nefinansijskih institucija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10,65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0,30%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2,43%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0,53%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Zaostale penzije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1,8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0,05%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0,41%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0,09%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Državni zapisi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93,62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2,66%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21,36%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4,63%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Obveznice Fonda rada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4,56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0,13%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1,04%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0,23%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Domaće obveznice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43,15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1,23%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9,85%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2,13%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Pravna lica i privredna društva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34,35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0,98%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7,84%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1,70%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UKUPNO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438,25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3.516,00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12,46%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100,00%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21,67%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Vrsta duga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mil.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 xml:space="preserve">% </w:t>
            </w: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BDP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I</w:t>
            </w: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no dug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1.583,81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45,05%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D</w:t>
            </w: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omaći dug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438,25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12,46%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UKUPNO - DRŽAVNI DUG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2.022,06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9486F" w:rsidRPr="00733D40" w:rsidRDefault="00A9486F" w:rsidP="00DF3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73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57,51%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A9486F" w:rsidRPr="00733D40" w:rsidTr="008F2515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6F" w:rsidRPr="00733D40" w:rsidRDefault="00A9486F" w:rsidP="00D149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</w:tbl>
    <w:p w:rsidR="00847AA4" w:rsidRDefault="00847AA4" w:rsidP="00D149DE">
      <w:pPr>
        <w:jc w:val="center"/>
      </w:pPr>
    </w:p>
    <w:sectPr w:rsidR="00847AA4" w:rsidSect="00733D40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D40"/>
    <w:rsid w:val="00092DBA"/>
    <w:rsid w:val="000B7BD1"/>
    <w:rsid w:val="000C1BD0"/>
    <w:rsid w:val="000F2CC1"/>
    <w:rsid w:val="00122699"/>
    <w:rsid w:val="001555C2"/>
    <w:rsid w:val="002779F6"/>
    <w:rsid w:val="002971E2"/>
    <w:rsid w:val="00305F20"/>
    <w:rsid w:val="003B0FA6"/>
    <w:rsid w:val="00463D56"/>
    <w:rsid w:val="00542D0C"/>
    <w:rsid w:val="005656F1"/>
    <w:rsid w:val="00733D40"/>
    <w:rsid w:val="00847AA4"/>
    <w:rsid w:val="008F2515"/>
    <w:rsid w:val="0098397A"/>
    <w:rsid w:val="00985DB7"/>
    <w:rsid w:val="00A52E5B"/>
    <w:rsid w:val="00A9486F"/>
    <w:rsid w:val="00AF102E"/>
    <w:rsid w:val="00C66630"/>
    <w:rsid w:val="00D149DE"/>
    <w:rsid w:val="00D2280E"/>
    <w:rsid w:val="00D47649"/>
    <w:rsid w:val="00DF31B9"/>
    <w:rsid w:val="00E84583"/>
    <w:rsid w:val="00F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Kovacevic</dc:creator>
  <cp:lastModifiedBy>Milica Kovacevic</cp:lastModifiedBy>
  <cp:revision>60</cp:revision>
  <cp:lastPrinted>2014-07-31T14:35:00Z</cp:lastPrinted>
  <dcterms:created xsi:type="dcterms:W3CDTF">2014-07-31T14:14:00Z</dcterms:created>
  <dcterms:modified xsi:type="dcterms:W3CDTF">2014-07-31T14:36:00Z</dcterms:modified>
</cp:coreProperties>
</file>