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966CBE" w:rsidRDefault="00CD2D77" w:rsidP="00966CBE">
      <w:pPr>
        <w:jc w:val="center"/>
        <w:rPr>
          <w:rFonts w:ascii="Arial" w:eastAsia="Times New Roman" w:hAnsi="Arial" w:cs="Arial"/>
          <w:b/>
          <w:sz w:val="20"/>
          <w:szCs w:val="20"/>
        </w:rPr>
      </w:pPr>
      <w:r w:rsidRPr="00CD2D77">
        <w:rPr>
          <w:rFonts w:ascii="Arial" w:eastAsia="Times New Roman" w:hAnsi="Arial" w:cs="Arial"/>
          <w:b/>
          <w:sz w:val="20"/>
          <w:szCs w:val="20"/>
        </w:rPr>
        <w:t>SPECIFI</w:t>
      </w:r>
      <w:r w:rsidR="001E05B5">
        <w:rPr>
          <w:rFonts w:ascii="Arial" w:eastAsia="Times New Roman" w:hAnsi="Arial" w:cs="Arial"/>
          <w:b/>
          <w:sz w:val="20"/>
          <w:szCs w:val="20"/>
        </w:rPr>
        <w:t>K</w:t>
      </w:r>
      <w:r w:rsidRPr="00CD2D77">
        <w:rPr>
          <w:rFonts w:ascii="Arial" w:eastAsia="Times New Roman" w:hAnsi="Arial" w:cs="Arial"/>
          <w:b/>
          <w:sz w:val="20"/>
          <w:szCs w:val="20"/>
        </w:rPr>
        <w:t>A</w:t>
      </w:r>
      <w:r w:rsidR="001E05B5">
        <w:rPr>
          <w:rFonts w:ascii="Arial" w:eastAsia="Times New Roman" w:hAnsi="Arial" w:cs="Arial"/>
          <w:b/>
          <w:sz w:val="20"/>
          <w:szCs w:val="20"/>
        </w:rPr>
        <w:t>C</w:t>
      </w:r>
      <w:r w:rsidRPr="00CD2D77">
        <w:rPr>
          <w:rFonts w:ascii="Arial" w:eastAsia="Times New Roman" w:hAnsi="Arial" w:cs="Arial"/>
          <w:b/>
          <w:sz w:val="20"/>
          <w:szCs w:val="20"/>
        </w:rPr>
        <w:t>I</w:t>
      </w:r>
      <w:r w:rsidR="001E05B5">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502CAE" w14:paraId="0EA90328" w14:textId="77777777" w:rsidTr="00901B01">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502CAE" w:rsidRDefault="00B9726D" w:rsidP="00966CBE">
            <w:pPr>
              <w:spacing w:after="120" w:line="276" w:lineRule="auto"/>
              <w:ind w:left="142"/>
              <w:rPr>
                <w:rFonts w:ascii="Arial" w:hAnsi="Arial" w:cs="Arial"/>
                <w:b/>
                <w:sz w:val="18"/>
                <w:szCs w:val="18"/>
              </w:rPr>
            </w:pPr>
            <w:r w:rsidRPr="00502CAE">
              <w:rPr>
                <w:rFonts w:ascii="Arial" w:hAnsi="Arial" w:cs="Arial"/>
                <w:b/>
                <w:sz w:val="18"/>
                <w:szCs w:val="18"/>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60170477" w:rsidR="00966CBE" w:rsidRPr="00502CAE" w:rsidRDefault="00B9726D" w:rsidP="00966CBE">
            <w:pPr>
              <w:spacing w:after="120" w:line="276" w:lineRule="auto"/>
              <w:rPr>
                <w:rFonts w:ascii="Arial" w:hAnsi="Arial" w:cs="Arial"/>
                <w:sz w:val="18"/>
                <w:szCs w:val="18"/>
              </w:rPr>
            </w:pPr>
            <w:r w:rsidRPr="00502CAE">
              <w:rPr>
                <w:rFonts w:ascii="Arial" w:hAnsi="Arial" w:cs="Arial"/>
                <w:sz w:val="18"/>
                <w:szCs w:val="18"/>
              </w:rPr>
              <w:t xml:space="preserve">Zaštićena oznaka porijekla </w:t>
            </w:r>
            <w:r w:rsidR="00325E28" w:rsidRPr="00137C2D">
              <w:rPr>
                <w:rFonts w:ascii="Arial" w:eastAsia="Times New Roman" w:hAnsi="Arial" w:cs="Arial"/>
                <w:sz w:val="18"/>
                <w:szCs w:val="18"/>
                <w:lang w:val="en-US" w:eastAsia="en-US"/>
              </w:rPr>
              <w:t>Budvansko-barski subregion</w:t>
            </w:r>
          </w:p>
        </w:tc>
      </w:tr>
      <w:tr w:rsidR="00966CBE" w:rsidRPr="00502CAE" w14:paraId="20D671E6" w14:textId="77777777" w:rsidTr="00901B01">
        <w:trPr>
          <w:trHeight w:val="301"/>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502CAE" w:rsidRDefault="00B9726D" w:rsidP="00966CBE">
            <w:pPr>
              <w:spacing w:before="100" w:beforeAutospacing="1" w:after="100" w:afterAutospacing="1"/>
              <w:ind w:left="142"/>
              <w:rPr>
                <w:rFonts w:ascii="Arial" w:hAnsi="Arial" w:cs="Arial"/>
                <w:b/>
                <w:sz w:val="18"/>
                <w:szCs w:val="18"/>
              </w:rPr>
            </w:pPr>
            <w:r w:rsidRPr="00502CAE">
              <w:rPr>
                <w:rFonts w:ascii="Arial" w:hAnsi="Arial" w:cs="Arial"/>
                <w:b/>
                <w:sz w:val="18"/>
                <w:szCs w:val="18"/>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25F9D9A1" w:rsidR="00966CBE" w:rsidRPr="00502CAE" w:rsidRDefault="00B9726D" w:rsidP="00966CBE">
            <w:pPr>
              <w:spacing w:before="100" w:beforeAutospacing="1" w:after="100" w:afterAutospacing="1"/>
              <w:rPr>
                <w:rFonts w:ascii="Arial" w:hAnsi="Arial" w:cs="Arial"/>
                <w:sz w:val="18"/>
                <w:szCs w:val="18"/>
              </w:rPr>
            </w:pPr>
            <w:r w:rsidRPr="00502CAE">
              <w:rPr>
                <w:rFonts w:ascii="Arial" w:hAnsi="Arial" w:cs="Arial"/>
                <w:sz w:val="18"/>
                <w:szCs w:val="18"/>
              </w:rPr>
              <w:t>vino</w:t>
            </w:r>
          </w:p>
        </w:tc>
      </w:tr>
    </w:tbl>
    <w:tbl>
      <w:tblPr>
        <w:tblStyle w:val="TableGrid"/>
        <w:tblW w:w="9621" w:type="dxa"/>
        <w:tblInd w:w="0" w:type="dxa"/>
        <w:tblLook w:val="04A0" w:firstRow="1" w:lastRow="0" w:firstColumn="1" w:lastColumn="0" w:noHBand="0" w:noVBand="1"/>
      </w:tblPr>
      <w:tblGrid>
        <w:gridCol w:w="4041"/>
        <w:gridCol w:w="5580"/>
      </w:tblGrid>
      <w:tr w:rsidR="0022108A" w:rsidRPr="00502CAE" w14:paraId="6FF328DE"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5DDC3CAD" w14:textId="083FDB2D" w:rsidR="0022108A" w:rsidRPr="00502CAE" w:rsidRDefault="00B9726D" w:rsidP="00D53799">
            <w:pPr>
              <w:spacing w:after="120" w:line="276" w:lineRule="auto"/>
              <w:ind w:left="142" w:right="176"/>
              <w:jc w:val="both"/>
              <w:rPr>
                <w:rFonts w:ascii="Arial" w:hAnsi="Arial" w:cs="Arial"/>
                <w:i/>
                <w:sz w:val="18"/>
                <w:szCs w:val="18"/>
              </w:rPr>
            </w:pPr>
            <w:r w:rsidRPr="00502CAE">
              <w:rPr>
                <w:rFonts w:ascii="Arial" w:hAnsi="Arial" w:cs="Arial"/>
                <w:b/>
                <w:sz w:val="18"/>
                <w:szCs w:val="18"/>
              </w:rPr>
              <w:t>Opis p</w:t>
            </w:r>
            <w:r w:rsidR="00CD2D77" w:rsidRPr="00502CAE">
              <w:rPr>
                <w:rFonts w:ascii="Arial" w:hAnsi="Arial" w:cs="Arial"/>
                <w:b/>
                <w:sz w:val="18"/>
                <w:szCs w:val="18"/>
              </w:rPr>
              <w:t>r</w:t>
            </w:r>
            <w:r w:rsidRPr="00502CAE">
              <w:rPr>
                <w:rFonts w:ascii="Arial" w:hAnsi="Arial" w:cs="Arial"/>
                <w:b/>
                <w:sz w:val="18"/>
                <w:szCs w:val="18"/>
              </w:rPr>
              <w:t>oizvoda</w:t>
            </w:r>
            <w:r w:rsidR="00CD2D77" w:rsidRPr="00502CAE">
              <w:rPr>
                <w:rFonts w:ascii="Arial" w:hAnsi="Arial" w:cs="Arial"/>
                <w:b/>
                <w:i/>
                <w:sz w:val="18"/>
                <w:szCs w:val="18"/>
              </w:rPr>
              <w:t xml:space="preserve"> </w:t>
            </w:r>
            <w:r w:rsidR="0022108A" w:rsidRPr="00502CAE">
              <w:rPr>
                <w:rFonts w:ascii="Arial" w:hAnsi="Arial" w:cs="Arial"/>
                <w:i/>
                <w:sz w:val="18"/>
                <w:szCs w:val="18"/>
              </w:rPr>
              <w:t>(</w:t>
            </w:r>
            <w:r w:rsidRPr="00502CAE">
              <w:rPr>
                <w:rFonts w:ascii="Arial" w:hAnsi="Arial" w:cs="Arial"/>
                <w:i/>
                <w:sz w:val="18"/>
                <w:szCs w:val="18"/>
              </w:rPr>
              <w:t>a</w:t>
            </w:r>
            <w:r w:rsidR="00CD2D77" w:rsidRPr="00502CAE">
              <w:rPr>
                <w:rFonts w:ascii="Arial" w:hAnsi="Arial" w:cs="Arial"/>
                <w:i/>
                <w:sz w:val="18"/>
                <w:szCs w:val="18"/>
              </w:rPr>
              <w:t>nal</w:t>
            </w:r>
            <w:r w:rsidRPr="00502CAE">
              <w:rPr>
                <w:rFonts w:ascii="Arial" w:hAnsi="Arial" w:cs="Arial"/>
                <w:i/>
                <w:sz w:val="18"/>
                <w:szCs w:val="18"/>
              </w:rPr>
              <w:t>itička i o</w:t>
            </w:r>
            <w:r w:rsidR="00CD2D77" w:rsidRPr="00502CAE">
              <w:rPr>
                <w:rFonts w:ascii="Arial" w:hAnsi="Arial" w:cs="Arial"/>
                <w:i/>
                <w:sz w:val="18"/>
                <w:szCs w:val="18"/>
              </w:rPr>
              <w:t>rganolepti</w:t>
            </w:r>
            <w:r w:rsidRPr="00502CAE">
              <w:rPr>
                <w:rFonts w:ascii="Arial" w:hAnsi="Arial" w:cs="Arial"/>
                <w:i/>
                <w:sz w:val="18"/>
                <w:szCs w:val="18"/>
              </w:rPr>
              <w:t>čka svojstva</w:t>
            </w:r>
            <w:r w:rsidR="0022108A" w:rsidRPr="00502CAE">
              <w:rPr>
                <w:rFonts w:ascii="Arial" w:hAnsi="Arial" w:cs="Arial"/>
                <w:i/>
                <w:sz w:val="18"/>
                <w:szCs w:val="18"/>
              </w:rPr>
              <w:t>)</w:t>
            </w:r>
          </w:p>
          <w:p w14:paraId="5C39E28E" w14:textId="77777777" w:rsidR="00211EF1" w:rsidRPr="00173FE6" w:rsidRDefault="00211EF1" w:rsidP="00D53799">
            <w:pPr>
              <w:spacing w:after="120" w:line="276" w:lineRule="auto"/>
              <w:outlineLvl w:val="0"/>
              <w:rPr>
                <w:rFonts w:ascii="Arial" w:eastAsia="Times New Roman" w:hAnsi="Arial" w:cs="Arial"/>
                <w:b/>
                <w:bCs/>
                <w:kern w:val="36"/>
                <w:sz w:val="18"/>
                <w:szCs w:val="18"/>
                <w:lang w:val="en-US" w:eastAsia="en-US"/>
              </w:rPr>
            </w:pPr>
            <w:r w:rsidRPr="00173FE6">
              <w:rPr>
                <w:rFonts w:ascii="Arial" w:eastAsia="Times New Roman" w:hAnsi="Arial" w:cs="Arial"/>
                <w:b/>
                <w:bCs/>
                <w:kern w:val="36"/>
                <w:sz w:val="18"/>
                <w:szCs w:val="18"/>
                <w:lang w:val="en-US" w:eastAsia="en-US"/>
              </w:rPr>
              <w:t>Glavne vrste vina</w:t>
            </w:r>
          </w:p>
          <w:p w14:paraId="7C61EE5A" w14:textId="77777777" w:rsidR="00137C2D" w:rsidRPr="00137C2D" w:rsidRDefault="00137C2D" w:rsidP="00D53799">
            <w:pPr>
              <w:spacing w:after="120" w:line="276" w:lineRule="auto"/>
              <w:outlineLvl w:val="2"/>
              <w:rPr>
                <w:rFonts w:ascii="Arial" w:eastAsia="Times New Roman" w:hAnsi="Arial" w:cs="Arial"/>
                <w:b/>
                <w:bCs/>
                <w:sz w:val="18"/>
                <w:szCs w:val="18"/>
                <w:lang w:val="en-US" w:eastAsia="en-US"/>
              </w:rPr>
            </w:pPr>
            <w:r w:rsidRPr="00137C2D">
              <w:rPr>
                <w:rFonts w:ascii="Arial" w:eastAsia="Times New Roman" w:hAnsi="Arial" w:cs="Arial"/>
                <w:b/>
                <w:bCs/>
                <w:sz w:val="18"/>
                <w:szCs w:val="18"/>
                <w:lang w:val="en-US" w:eastAsia="en-US"/>
              </w:rPr>
              <w:t>Bijelo mirno vino</w:t>
            </w:r>
          </w:p>
          <w:p w14:paraId="20AE039F" w14:textId="21BBA6D2" w:rsidR="00763062" w:rsidRDefault="00137C2D" w:rsidP="00D53799">
            <w:pPr>
              <w:spacing w:line="276" w:lineRule="auto"/>
              <w:jc w:val="both"/>
              <w:rPr>
                <w:rFonts w:ascii="Arial" w:eastAsia="Times New Roman" w:hAnsi="Arial" w:cs="Arial"/>
                <w:sz w:val="18"/>
                <w:szCs w:val="18"/>
                <w:lang w:val="en-US" w:eastAsia="en-US"/>
              </w:rPr>
            </w:pPr>
            <w:r w:rsidRPr="00137C2D">
              <w:rPr>
                <w:rFonts w:ascii="Arial" w:eastAsia="Times New Roman" w:hAnsi="Arial" w:cs="Arial"/>
                <w:b/>
                <w:bCs/>
                <w:sz w:val="18"/>
                <w:szCs w:val="18"/>
                <w:lang w:val="en-US" w:eastAsia="en-US"/>
              </w:rPr>
              <w:t>Tip vina: Rizling (Rajnsi rizling)</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Budvansko-barski subregion je mirno vino slamnatožute boje. Harmonično vino umjerenog sadržaja alkohola (12–13,5% vol.), visoke ukupne kiselosti, prosječno 7,4 g/l, i prosječne pH vrijednosti 3,5. Živo i osvježavajuće vino prosječne gustine 0,99254 i sadržaja ekstrakta 19 g/l. Bogato cvjetnim i voćnim aromama, puno svježeg manga i citrusa, uravnoteženo zrelim ananasom, bananom i suptilnim notama kajsije i zelene jabuke. Svjež karakter, živahna kiselost i bogatstvo voćnih aroma pružaju izuzetan osjećaj teksture u ustima.</w:t>
            </w:r>
            <w:r w:rsidR="00763062">
              <w:rPr>
                <w:rFonts w:ascii="Arial" w:eastAsia="Times New Roman" w:hAnsi="Arial" w:cs="Arial"/>
                <w:sz w:val="18"/>
                <w:szCs w:val="18"/>
                <w:lang w:val="en-US" w:eastAsia="en-US"/>
              </w:rPr>
              <w:t xml:space="preserve"> </w:t>
            </w:r>
          </w:p>
          <w:p w14:paraId="68E75DD9" w14:textId="5DE7CCF0" w:rsidR="00137C2D" w:rsidRPr="00137C2D" w:rsidRDefault="00137C2D" w:rsidP="00D53799">
            <w:pPr>
              <w:spacing w:after="120" w:line="276" w:lineRule="auto"/>
              <w:jc w:val="both"/>
              <w:rPr>
                <w:rFonts w:ascii="Arial" w:eastAsia="Times New Roman" w:hAnsi="Arial" w:cs="Arial"/>
                <w:sz w:val="18"/>
                <w:szCs w:val="18"/>
                <w:lang w:val="en-US" w:eastAsia="en-US"/>
              </w:rPr>
            </w:pPr>
            <w:r w:rsidRPr="00763062">
              <w:rPr>
                <w:rFonts w:ascii="Arial" w:eastAsia="Times New Roman" w:hAnsi="Arial" w:cs="Arial"/>
                <w:bCs/>
                <w:sz w:val="18"/>
                <w:szCs w:val="18"/>
                <w:lang w:val="en-US" w:eastAsia="en-US"/>
              </w:rPr>
              <w:t>Sortni sastav:</w:t>
            </w:r>
            <w:r w:rsidR="00763062" w:rsidRPr="00763062">
              <w:rPr>
                <w:rFonts w:ascii="Arial" w:eastAsia="Times New Roman" w:hAnsi="Arial" w:cs="Arial"/>
                <w:bCs/>
                <w:sz w:val="18"/>
                <w:szCs w:val="18"/>
                <w:lang w:val="en-US" w:eastAsia="en-US"/>
              </w:rPr>
              <w:t xml:space="preserve"> </w:t>
            </w:r>
            <w:r w:rsidRPr="00763062">
              <w:rPr>
                <w:rFonts w:ascii="Arial" w:eastAsia="Times New Roman" w:hAnsi="Arial" w:cs="Arial"/>
                <w:sz w:val="18"/>
                <w:szCs w:val="18"/>
                <w:lang w:val="en-US" w:eastAsia="en-US"/>
              </w:rPr>
              <w:t>Isključivo</w:t>
            </w:r>
            <w:r w:rsidRPr="00137C2D">
              <w:rPr>
                <w:rFonts w:ascii="Arial" w:eastAsia="Times New Roman" w:hAnsi="Arial" w:cs="Arial"/>
                <w:sz w:val="18"/>
                <w:szCs w:val="18"/>
                <w:lang w:val="en-US" w:eastAsia="en-US"/>
              </w:rPr>
              <w:t xml:space="preserve"> grožđe sorte Rizling.</w:t>
            </w:r>
          </w:p>
          <w:p w14:paraId="0F085010" w14:textId="6C57F962" w:rsidR="00137C2D" w:rsidRPr="00763062" w:rsidRDefault="00137C2D" w:rsidP="00D53799">
            <w:pPr>
              <w:spacing w:line="276" w:lineRule="auto"/>
              <w:jc w:val="both"/>
              <w:rPr>
                <w:rFonts w:ascii="Arial" w:eastAsia="Times New Roman" w:hAnsi="Arial" w:cs="Arial"/>
                <w:sz w:val="18"/>
                <w:szCs w:val="18"/>
                <w:lang w:val="en-US" w:eastAsia="en-US"/>
              </w:rPr>
            </w:pPr>
            <w:r w:rsidRPr="00137C2D">
              <w:rPr>
                <w:rFonts w:ascii="Arial" w:eastAsia="Times New Roman" w:hAnsi="Arial" w:cs="Arial"/>
                <w:b/>
                <w:bCs/>
                <w:sz w:val="18"/>
                <w:szCs w:val="18"/>
                <w:lang w:val="en-US" w:eastAsia="en-US"/>
              </w:rPr>
              <w:t>Tip vina: Smederevka–Chardonnay–Rizling</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 xml:space="preserve">Budvansko-barski subregion je mirno vino blijedožute boje. Harmonično vino umjerenog sadržaja alkohola (12–13,5% vol.), visoke ukupne kiselosti, prosječno 5,6 g/l, i prosječne pH vrijednosti 3,4. Osvježavajuće vino dobro strukturiranog tijela, prosječne gustine 0,99154 i sadržaja ekstrakta 20,6 g/l. Kompleksnog ukusa i arome. Bogato i kremasto, ali uravnoteženo izraženom kiselošću, puno slojevitih nota jabuke i kriški citrusa. Izražene arome limunovog ulja i kore limete sjedinjuju se sa cvjetnim notama jasmina i suptilnim aromama badema. Srednje dug retronazalni </w:t>
            </w:r>
            <w:r w:rsidRPr="00763062">
              <w:rPr>
                <w:rFonts w:ascii="Arial" w:eastAsia="Times New Roman" w:hAnsi="Arial" w:cs="Arial"/>
                <w:sz w:val="18"/>
                <w:szCs w:val="18"/>
                <w:lang w:val="en-US" w:eastAsia="en-US"/>
              </w:rPr>
              <w:t>utisak.</w:t>
            </w:r>
          </w:p>
          <w:p w14:paraId="4CF41D73" w14:textId="4189F857" w:rsidR="00137C2D" w:rsidRPr="00763062" w:rsidRDefault="00137C2D" w:rsidP="00D53799">
            <w:pPr>
              <w:spacing w:after="120" w:line="276" w:lineRule="auto"/>
              <w:jc w:val="both"/>
              <w:rPr>
                <w:rFonts w:ascii="Arial" w:eastAsia="Times New Roman" w:hAnsi="Arial" w:cs="Arial"/>
                <w:sz w:val="18"/>
                <w:szCs w:val="18"/>
                <w:lang w:val="en-US" w:eastAsia="en-US"/>
              </w:rPr>
            </w:pPr>
            <w:r w:rsidRPr="00763062">
              <w:rPr>
                <w:rFonts w:ascii="Arial" w:eastAsia="Times New Roman" w:hAnsi="Arial" w:cs="Arial"/>
                <w:bCs/>
                <w:sz w:val="18"/>
                <w:szCs w:val="18"/>
                <w:lang w:val="en-US" w:eastAsia="en-US"/>
              </w:rPr>
              <w:t>Sortni sastav:</w:t>
            </w:r>
            <w:r w:rsidR="00763062" w:rsidRPr="00763062">
              <w:rPr>
                <w:rFonts w:ascii="Arial" w:eastAsia="Times New Roman" w:hAnsi="Arial" w:cs="Arial"/>
                <w:bCs/>
                <w:sz w:val="18"/>
                <w:szCs w:val="18"/>
                <w:lang w:val="en-US" w:eastAsia="en-US"/>
              </w:rPr>
              <w:t xml:space="preserve"> </w:t>
            </w:r>
            <w:r w:rsidRPr="00763062">
              <w:rPr>
                <w:rFonts w:ascii="Arial" w:eastAsia="Times New Roman" w:hAnsi="Arial" w:cs="Arial"/>
                <w:sz w:val="18"/>
                <w:szCs w:val="18"/>
                <w:lang w:val="en-US" w:eastAsia="en-US"/>
              </w:rPr>
              <w:t>Isključivo grožđe sorti Smederevka, Chardonnay i Rizling.</w:t>
            </w:r>
          </w:p>
          <w:p w14:paraId="34C53F40" w14:textId="77777777" w:rsidR="00137C2D" w:rsidRPr="00137C2D" w:rsidRDefault="00137C2D" w:rsidP="00D53799">
            <w:pPr>
              <w:spacing w:after="120" w:line="276" w:lineRule="auto"/>
              <w:jc w:val="both"/>
              <w:outlineLvl w:val="2"/>
              <w:rPr>
                <w:rFonts w:ascii="Arial" w:eastAsia="Times New Roman" w:hAnsi="Arial" w:cs="Arial"/>
                <w:b/>
                <w:bCs/>
                <w:sz w:val="18"/>
                <w:szCs w:val="18"/>
                <w:lang w:val="en-US" w:eastAsia="en-US"/>
              </w:rPr>
            </w:pPr>
            <w:r w:rsidRPr="00137C2D">
              <w:rPr>
                <w:rFonts w:ascii="Arial" w:eastAsia="Times New Roman" w:hAnsi="Arial" w:cs="Arial"/>
                <w:b/>
                <w:bCs/>
                <w:sz w:val="18"/>
                <w:szCs w:val="18"/>
                <w:lang w:val="en-US" w:eastAsia="en-US"/>
              </w:rPr>
              <w:t>Roze mirno vino</w:t>
            </w:r>
          </w:p>
          <w:p w14:paraId="0E185A03" w14:textId="5B4F8241" w:rsidR="00137C2D" w:rsidRPr="00137C2D" w:rsidRDefault="00137C2D" w:rsidP="00D53799">
            <w:pPr>
              <w:spacing w:line="276" w:lineRule="auto"/>
              <w:jc w:val="both"/>
              <w:rPr>
                <w:rFonts w:ascii="Arial" w:eastAsia="Times New Roman" w:hAnsi="Arial" w:cs="Arial"/>
                <w:sz w:val="18"/>
                <w:szCs w:val="18"/>
                <w:lang w:val="en-US" w:eastAsia="en-US"/>
              </w:rPr>
            </w:pPr>
            <w:r w:rsidRPr="00137C2D">
              <w:rPr>
                <w:rFonts w:ascii="Arial" w:eastAsia="Times New Roman" w:hAnsi="Arial" w:cs="Arial"/>
                <w:b/>
                <w:bCs/>
                <w:sz w:val="18"/>
                <w:szCs w:val="18"/>
                <w:lang w:val="en-US" w:eastAsia="en-US"/>
              </w:rPr>
              <w:t>Tip vina: Lisičina–Chardonnay–Smederevka</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Budvansko-barski subregion je mirno vino nježne ružičaste boje, sa niskim sadržajem alkohola (prosječno 10,73 % vol.), visokom ukupnom kiselošću (prosječno 6,0 g/l), prosječnom pH vrijednošću 3,4 i gustinom 0,99470. Ukus i aroma karakteristični su za sorte od kojih je vino proizvedeno. Voćno i privlačno, sa suptilnim cvjetnim i slojevitim citrusnim aromama. Izražene note grejpfruta, limuna i nara. Bogato aromama limuna i cvjetnim notama ruzmarina, koje daju dubinu aromama bijele breskve i kajsije. Harmonično i osvježavajuće vino intrigantne kiselosti. Vino izuzetne kompleksnosti i privlačnosti, sa slojevitim aromama i dugim, uravnoteženim mineralnim završetkom.</w:t>
            </w:r>
          </w:p>
          <w:p w14:paraId="5741DDCF" w14:textId="25247045" w:rsidR="00137C2D" w:rsidRPr="00137C2D" w:rsidRDefault="00137C2D" w:rsidP="00D53799">
            <w:pPr>
              <w:spacing w:after="120" w:line="276" w:lineRule="auto"/>
              <w:jc w:val="both"/>
              <w:rPr>
                <w:rFonts w:ascii="Arial" w:eastAsia="Times New Roman" w:hAnsi="Arial" w:cs="Arial"/>
                <w:sz w:val="18"/>
                <w:szCs w:val="18"/>
                <w:lang w:val="en-US" w:eastAsia="en-US"/>
              </w:rPr>
            </w:pPr>
            <w:r w:rsidRPr="00763062">
              <w:rPr>
                <w:rFonts w:ascii="Arial" w:eastAsia="Times New Roman" w:hAnsi="Arial" w:cs="Arial"/>
                <w:bCs/>
                <w:sz w:val="18"/>
                <w:szCs w:val="18"/>
                <w:lang w:val="en-US" w:eastAsia="en-US"/>
              </w:rPr>
              <w:t>Sortni sastav:</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Isključivo grožđe sorti Lisičina, Chardonnay i Smederevka, uz blagu dominaciju autohtone crnogorske sorte Lisičina.</w:t>
            </w:r>
          </w:p>
          <w:p w14:paraId="05DA9812" w14:textId="77777777" w:rsidR="00137C2D" w:rsidRPr="00137C2D" w:rsidRDefault="00137C2D" w:rsidP="00D53799">
            <w:pPr>
              <w:spacing w:after="120" w:line="276" w:lineRule="auto"/>
              <w:outlineLvl w:val="2"/>
              <w:rPr>
                <w:rFonts w:ascii="Arial" w:eastAsia="Times New Roman" w:hAnsi="Arial" w:cs="Arial"/>
                <w:b/>
                <w:bCs/>
                <w:sz w:val="18"/>
                <w:szCs w:val="18"/>
                <w:lang w:val="en-US" w:eastAsia="en-US"/>
              </w:rPr>
            </w:pPr>
            <w:r w:rsidRPr="00137C2D">
              <w:rPr>
                <w:rFonts w:ascii="Arial" w:eastAsia="Times New Roman" w:hAnsi="Arial" w:cs="Arial"/>
                <w:b/>
                <w:bCs/>
                <w:sz w:val="18"/>
                <w:szCs w:val="18"/>
                <w:lang w:val="en-US" w:eastAsia="en-US"/>
              </w:rPr>
              <w:t>Crveno mirno vino</w:t>
            </w:r>
          </w:p>
          <w:p w14:paraId="2E08ACA1" w14:textId="307FF12A" w:rsidR="00137C2D" w:rsidRPr="00137C2D" w:rsidRDefault="00137C2D" w:rsidP="00D53799">
            <w:pPr>
              <w:spacing w:line="276" w:lineRule="auto"/>
              <w:jc w:val="both"/>
              <w:rPr>
                <w:rFonts w:ascii="Arial" w:eastAsia="Times New Roman" w:hAnsi="Arial" w:cs="Arial"/>
                <w:sz w:val="18"/>
                <w:szCs w:val="18"/>
                <w:lang w:val="en-US" w:eastAsia="en-US"/>
              </w:rPr>
            </w:pPr>
            <w:r w:rsidRPr="00137C2D">
              <w:rPr>
                <w:rFonts w:ascii="Arial" w:eastAsia="Times New Roman" w:hAnsi="Arial" w:cs="Arial"/>
                <w:b/>
                <w:bCs/>
                <w:sz w:val="18"/>
                <w:szCs w:val="18"/>
                <w:lang w:val="en-US" w:eastAsia="en-US"/>
              </w:rPr>
              <w:t>Tip vina: Vranac</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Budvansko-barski subregion je suvo crveno mirno vino umjerenog sadržaja alkohola od 12,8–13,5 % vol. Prosječna pH vrijednost iznosi 3,6, uz nižu ukupnu kiselost, prosječno 4,3 g/l. Visok sadržaj ekstrakta, prosječno 29,98 g/l, i gustina 0,99394 daju vinu izuzetnu punoću. Visok sadržaj antocijana odgovoran je za intenzivnu rubin-crvenu boju. Dominantna aroma dimljene suve šljive, uz suptilne note borovnice i maline, sa ljubičicom u završnici. Vina ovog tipa uglavnom imaju strukturirano tijelo, dobru postojanost aroma i ravnotežu. Srednje dug retronazalni utisak.</w:t>
            </w:r>
          </w:p>
          <w:p w14:paraId="1DD357E9" w14:textId="7F2B4DF3" w:rsidR="00137C2D" w:rsidRPr="00137C2D" w:rsidRDefault="00137C2D" w:rsidP="00D53799">
            <w:pPr>
              <w:spacing w:after="120" w:line="276" w:lineRule="auto"/>
              <w:jc w:val="both"/>
              <w:rPr>
                <w:rFonts w:ascii="Arial" w:eastAsia="Times New Roman" w:hAnsi="Arial" w:cs="Arial"/>
                <w:sz w:val="18"/>
                <w:szCs w:val="18"/>
                <w:lang w:val="en-US" w:eastAsia="en-US"/>
              </w:rPr>
            </w:pPr>
            <w:r w:rsidRPr="00763062">
              <w:rPr>
                <w:rFonts w:ascii="Arial" w:eastAsia="Times New Roman" w:hAnsi="Arial" w:cs="Arial"/>
                <w:bCs/>
                <w:sz w:val="18"/>
                <w:szCs w:val="18"/>
                <w:lang w:val="en-US" w:eastAsia="en-US"/>
              </w:rPr>
              <w:t>Sortni sastav:</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Najmanje 90 % grožđa sorte Vranac, uz do 10 % Merloa i/ili Cabernet Sauvignona, sorti preporučenih za proizvodnju vina Budvansko-barskog subregiona.</w:t>
            </w:r>
          </w:p>
          <w:p w14:paraId="4FE03AB1" w14:textId="3D1E485C" w:rsidR="00137C2D" w:rsidRPr="00137C2D" w:rsidRDefault="00137C2D" w:rsidP="00D53799">
            <w:pPr>
              <w:spacing w:line="276" w:lineRule="auto"/>
              <w:jc w:val="both"/>
              <w:rPr>
                <w:rFonts w:ascii="Arial" w:eastAsia="Times New Roman" w:hAnsi="Arial" w:cs="Arial"/>
                <w:sz w:val="18"/>
                <w:szCs w:val="18"/>
                <w:lang w:val="en-US" w:eastAsia="en-US"/>
              </w:rPr>
            </w:pPr>
            <w:r w:rsidRPr="00137C2D">
              <w:rPr>
                <w:rFonts w:ascii="Arial" w:eastAsia="Times New Roman" w:hAnsi="Arial" w:cs="Arial"/>
                <w:b/>
                <w:bCs/>
                <w:sz w:val="18"/>
                <w:szCs w:val="18"/>
                <w:lang w:val="en-US" w:eastAsia="en-US"/>
              </w:rPr>
              <w:t>Tip vina: Vranac–Kratošija</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Budvansko-barski subregion je suvo mirno vino rubin-crvene boje sa karakterističnim tamnoljubičastim odsjajem. Vino sa visokim sadržajem alkohola (prosječno 14 % vol.), često i preko 15 % vol. Ekstraktivno i puno vino, sa visokim sadržajem suvog ekstrakta od 32 g/l, specifičnom gustinom 0,99506, pH vrijednošću 3,8 i prosječnom ukupnom kiselošću 5,5 g/l. Karakteriše ga pretežno visok sadržaj ukupnih polifenola i antocijana. Kompleksnog ukusa i arome, puno tonova trešnje, suve šljive i šumskog voća, uz notu vanile koja daje dugotrajan osjećaj punoće i topline. Dobro strukturirano tijelo, zreli, zaobljeni i mekani tanini prijatne trpkosti, pogodni za odležavanje. Na nepcu pruža kremast i masan osjećaj. Uzvišen i ozbiljan karakter, poput Betovenove simfonije. Dug i bogat retronazalni utisak.</w:t>
            </w:r>
          </w:p>
          <w:p w14:paraId="68388937" w14:textId="12CA4F6A" w:rsidR="00137C2D" w:rsidRPr="00137C2D" w:rsidRDefault="00137C2D" w:rsidP="00D53799">
            <w:pPr>
              <w:spacing w:after="120" w:line="276" w:lineRule="auto"/>
              <w:jc w:val="both"/>
              <w:rPr>
                <w:rFonts w:ascii="Arial" w:eastAsia="Times New Roman" w:hAnsi="Arial" w:cs="Arial"/>
                <w:sz w:val="18"/>
                <w:szCs w:val="18"/>
                <w:lang w:val="en-US" w:eastAsia="en-US"/>
              </w:rPr>
            </w:pPr>
            <w:r w:rsidRPr="00763062">
              <w:rPr>
                <w:rFonts w:ascii="Arial" w:eastAsia="Times New Roman" w:hAnsi="Arial" w:cs="Arial"/>
                <w:bCs/>
                <w:sz w:val="18"/>
                <w:szCs w:val="18"/>
                <w:lang w:val="en-US" w:eastAsia="en-US"/>
              </w:rPr>
              <w:t>Sortni sastav:</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Isključivo grožđe sorti Vranac i Kratošija, uz blagu dominaciju Vranca.</w:t>
            </w:r>
          </w:p>
          <w:p w14:paraId="5BF4F8EB" w14:textId="6A16D595" w:rsidR="00137C2D" w:rsidRPr="00137C2D" w:rsidRDefault="00137C2D" w:rsidP="00D53799">
            <w:pPr>
              <w:spacing w:line="276" w:lineRule="auto"/>
              <w:jc w:val="both"/>
              <w:rPr>
                <w:rFonts w:ascii="Arial" w:eastAsia="Times New Roman" w:hAnsi="Arial" w:cs="Arial"/>
                <w:sz w:val="18"/>
                <w:szCs w:val="18"/>
                <w:lang w:val="en-US" w:eastAsia="en-US"/>
              </w:rPr>
            </w:pPr>
            <w:r w:rsidRPr="00137C2D">
              <w:rPr>
                <w:rFonts w:ascii="Arial" w:eastAsia="Times New Roman" w:hAnsi="Arial" w:cs="Arial"/>
                <w:b/>
                <w:bCs/>
                <w:sz w:val="18"/>
                <w:szCs w:val="18"/>
                <w:lang w:val="en-US" w:eastAsia="en-US"/>
              </w:rPr>
              <w:t>Tip vina: Cabernet Sauvignon</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 xml:space="preserve">Budvansko-barski subregion je suvo mirno vino granatno-crvene boje sa rubinastim odsjajem. Vino sa visokim sadržajem alkohola (prosječno 14,5 % vol.), često i preko 15 % vol. Ekstraktivno i puno, sa prosječnim sadržajem suvog ekstrakta od 26,51 g/l, specifičnom gustinom 0,9925, pH vrijednošću 3,5 i prosječnom ukupnom kiselošću 4,98 g/l. Dominantna aroma crne ribizle, praćena aromama maline i kupine, uz naznake eukaliptusa, lovora, ruzmarina, pelina i anisa. Kod mladih vina preovlađuje aroma dimljene suve šljive, dok su odležala vina bogata </w:t>
            </w:r>
            <w:r w:rsidRPr="00137C2D">
              <w:rPr>
                <w:rFonts w:ascii="Arial" w:eastAsia="Times New Roman" w:hAnsi="Arial" w:cs="Arial"/>
                <w:sz w:val="18"/>
                <w:szCs w:val="18"/>
                <w:lang w:val="en-US" w:eastAsia="en-US"/>
              </w:rPr>
              <w:lastRenderedPageBreak/>
              <w:t>zemljanim, pečurkastim i začinskim notama, kao i aromama džema od crvenog bobičastog voća. Harmonično, puno vino sa visokim sadržajem tanina. Odlično odležava u boci. Sa starenjem arome postaju kompleksnije, a tanini mekši. Dug retronazalni utisak.</w:t>
            </w:r>
          </w:p>
          <w:p w14:paraId="5FFE2576" w14:textId="42BDC79F" w:rsidR="00137C2D" w:rsidRPr="00137C2D" w:rsidRDefault="00137C2D" w:rsidP="00D53799">
            <w:pPr>
              <w:spacing w:after="120" w:line="276" w:lineRule="auto"/>
              <w:jc w:val="both"/>
              <w:rPr>
                <w:rFonts w:ascii="Arial" w:eastAsia="Times New Roman" w:hAnsi="Arial" w:cs="Arial"/>
                <w:sz w:val="18"/>
                <w:szCs w:val="18"/>
                <w:lang w:val="en-US" w:eastAsia="en-US"/>
              </w:rPr>
            </w:pPr>
            <w:r w:rsidRPr="00763062">
              <w:rPr>
                <w:rFonts w:ascii="Arial" w:eastAsia="Times New Roman" w:hAnsi="Arial" w:cs="Arial"/>
                <w:bCs/>
                <w:sz w:val="18"/>
                <w:szCs w:val="18"/>
                <w:lang w:val="en-US" w:eastAsia="en-US"/>
              </w:rPr>
              <w:t>Sortni sastav:</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Isključivo grožđe sorte Cabernet Sauvignon.</w:t>
            </w:r>
          </w:p>
          <w:p w14:paraId="33F014C2" w14:textId="45EEC290" w:rsidR="00137C2D" w:rsidRPr="00137C2D" w:rsidRDefault="00137C2D" w:rsidP="00D53799">
            <w:pPr>
              <w:spacing w:line="276" w:lineRule="auto"/>
              <w:jc w:val="both"/>
              <w:rPr>
                <w:rFonts w:ascii="Arial" w:eastAsia="Times New Roman" w:hAnsi="Arial" w:cs="Arial"/>
                <w:sz w:val="18"/>
                <w:szCs w:val="18"/>
                <w:lang w:val="en-US" w:eastAsia="en-US"/>
              </w:rPr>
            </w:pPr>
            <w:r w:rsidRPr="00137C2D">
              <w:rPr>
                <w:rFonts w:ascii="Arial" w:eastAsia="Times New Roman" w:hAnsi="Arial" w:cs="Arial"/>
                <w:b/>
                <w:bCs/>
                <w:sz w:val="18"/>
                <w:szCs w:val="18"/>
                <w:lang w:val="en-US" w:eastAsia="en-US"/>
              </w:rPr>
              <w:t>Tip vina: Merlot</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Budvansko-barski subregion je suvo mirno vino purpurno-crvene boje sa rubinastim odsjajem. Vino sa visokim sadržajem alkohola (prosječno 14,5 % vol.), često i preko 15 % vol. Ekstraktivno i puno, sa sadržajem suvog ekstrakta od 26,83 g/l, specifičnom gustinom 0,99315, pH vrijednošću 3,39 i prosječnom ukupnom kiselošću 5,06 g/l. Dominantna aroma šljive, uz prateće note borovnice i trešnje. Puno tijelo sa kremastom teksturom. Srednje dug retronazalni utisak.</w:t>
            </w:r>
          </w:p>
          <w:p w14:paraId="1C5917BE" w14:textId="655BBA41" w:rsidR="00137C2D" w:rsidRPr="00137C2D" w:rsidRDefault="00137C2D" w:rsidP="00D53799">
            <w:pPr>
              <w:spacing w:after="120" w:line="276" w:lineRule="auto"/>
              <w:jc w:val="both"/>
              <w:rPr>
                <w:rFonts w:ascii="Arial" w:eastAsia="Times New Roman" w:hAnsi="Arial" w:cs="Arial"/>
                <w:sz w:val="18"/>
                <w:szCs w:val="18"/>
                <w:lang w:val="en-US" w:eastAsia="en-US"/>
              </w:rPr>
            </w:pPr>
            <w:r w:rsidRPr="00763062">
              <w:rPr>
                <w:rFonts w:ascii="Arial" w:eastAsia="Times New Roman" w:hAnsi="Arial" w:cs="Arial"/>
                <w:bCs/>
                <w:sz w:val="18"/>
                <w:szCs w:val="18"/>
                <w:lang w:val="en-US" w:eastAsia="en-US"/>
              </w:rPr>
              <w:t>Sortni sastav:</w:t>
            </w:r>
            <w:r w:rsidR="00763062">
              <w:rPr>
                <w:rFonts w:ascii="Arial" w:eastAsia="Times New Roman" w:hAnsi="Arial" w:cs="Arial"/>
                <w:b/>
                <w:bCs/>
                <w:sz w:val="18"/>
                <w:szCs w:val="18"/>
                <w:lang w:val="en-US" w:eastAsia="en-US"/>
              </w:rPr>
              <w:t xml:space="preserve"> </w:t>
            </w:r>
            <w:r w:rsidRPr="00137C2D">
              <w:rPr>
                <w:rFonts w:ascii="Arial" w:eastAsia="Times New Roman" w:hAnsi="Arial" w:cs="Arial"/>
                <w:sz w:val="18"/>
                <w:szCs w:val="18"/>
                <w:lang w:val="en-US" w:eastAsia="en-US"/>
              </w:rPr>
              <w:t>Isključivo grožđe sorte Merlot.</w:t>
            </w:r>
          </w:p>
          <w:p w14:paraId="7DADF7F2" w14:textId="77777777" w:rsidR="00211EF1" w:rsidRPr="00502CAE" w:rsidRDefault="00211EF1" w:rsidP="00D53799">
            <w:pPr>
              <w:spacing w:before="120" w:after="120" w:line="276" w:lineRule="auto"/>
              <w:outlineLvl w:val="0"/>
              <w:rPr>
                <w:rFonts w:ascii="Arial" w:eastAsia="Times New Roman" w:hAnsi="Arial" w:cs="Arial"/>
                <w:b/>
                <w:bCs/>
                <w:kern w:val="36"/>
                <w:sz w:val="18"/>
                <w:szCs w:val="18"/>
                <w:lang w:val="en-US" w:eastAsia="en-US"/>
              </w:rPr>
            </w:pPr>
            <w:r w:rsidRPr="00502CAE">
              <w:rPr>
                <w:rFonts w:ascii="Arial" w:eastAsia="Times New Roman" w:hAnsi="Arial" w:cs="Arial"/>
                <w:b/>
                <w:bCs/>
                <w:kern w:val="36"/>
                <w:sz w:val="18"/>
                <w:szCs w:val="18"/>
                <w:lang w:val="en-US" w:eastAsia="en-US"/>
              </w:rPr>
              <w:t>Opis glavnih tipova vina prema boji</w:t>
            </w:r>
          </w:p>
          <w:p w14:paraId="49DA9521" w14:textId="77777777" w:rsidR="00137C2D" w:rsidRPr="00137C2D" w:rsidRDefault="00137C2D" w:rsidP="00D53799">
            <w:pPr>
              <w:spacing w:after="120" w:line="276" w:lineRule="auto"/>
              <w:outlineLvl w:val="1"/>
              <w:rPr>
                <w:rFonts w:ascii="Arial" w:eastAsia="Times New Roman" w:hAnsi="Arial" w:cs="Arial"/>
                <w:b/>
                <w:bCs/>
                <w:sz w:val="18"/>
                <w:szCs w:val="18"/>
                <w:lang w:val="en-US" w:eastAsia="en-US"/>
              </w:rPr>
            </w:pPr>
            <w:r w:rsidRPr="00137C2D">
              <w:rPr>
                <w:rFonts w:ascii="Arial" w:eastAsia="Times New Roman" w:hAnsi="Arial" w:cs="Arial"/>
                <w:b/>
                <w:bCs/>
                <w:sz w:val="18"/>
                <w:szCs w:val="18"/>
                <w:lang w:val="en-US" w:eastAsia="en-US"/>
              </w:rPr>
              <w:t>Bijela mirna vina</w:t>
            </w:r>
          </w:p>
          <w:p w14:paraId="6197F2BF" w14:textId="77777777" w:rsidR="00137C2D" w:rsidRPr="00137C2D" w:rsidRDefault="00137C2D" w:rsidP="00D53799">
            <w:pPr>
              <w:spacing w:after="120" w:line="276" w:lineRule="auto"/>
              <w:jc w:val="both"/>
              <w:rPr>
                <w:rFonts w:ascii="Arial" w:eastAsia="Times New Roman" w:hAnsi="Arial" w:cs="Arial"/>
                <w:sz w:val="18"/>
                <w:szCs w:val="18"/>
                <w:lang w:val="en-US" w:eastAsia="en-US"/>
              </w:rPr>
            </w:pPr>
            <w:r w:rsidRPr="00137C2D">
              <w:rPr>
                <w:rFonts w:ascii="Arial" w:eastAsia="Times New Roman" w:hAnsi="Arial" w:cs="Arial"/>
                <w:sz w:val="18"/>
                <w:szCs w:val="18"/>
                <w:lang w:val="en-US" w:eastAsia="en-US"/>
              </w:rPr>
              <w:t>Bijela vina iz Budvansko-barskog subregiona su svježa, aromatična i strukturirana, boje koja varira od blijedoslamnate do svijetložute. Odlikuju se umjerenim sadržajem alkohola (12–13,5 % vol.), izraženom prirodnom kiselošću i uravnoteženim, živahnim karakterom. Arome su pretežno cvjetne i voćne, sa notama citrusa, zelene jabuke, koštičavog voća, tropskog voća i jasmina, uz suptilne orašaste nijanse. Na nepcu su uglavnom osvježavajuća, dobrog tijela i umjerene gustine, sa čistim do srednje dugim završetkom.</w:t>
            </w:r>
          </w:p>
          <w:p w14:paraId="05C80091" w14:textId="77777777" w:rsidR="00137C2D" w:rsidRPr="00137C2D" w:rsidRDefault="00137C2D" w:rsidP="00D53799">
            <w:pPr>
              <w:spacing w:after="120" w:line="276" w:lineRule="auto"/>
              <w:outlineLvl w:val="1"/>
              <w:rPr>
                <w:rFonts w:ascii="Arial" w:eastAsia="Times New Roman" w:hAnsi="Arial" w:cs="Arial"/>
                <w:b/>
                <w:bCs/>
                <w:sz w:val="18"/>
                <w:szCs w:val="18"/>
                <w:lang w:val="en-US" w:eastAsia="en-US"/>
              </w:rPr>
            </w:pPr>
            <w:r w:rsidRPr="00137C2D">
              <w:rPr>
                <w:rFonts w:ascii="Arial" w:eastAsia="Times New Roman" w:hAnsi="Arial" w:cs="Arial"/>
                <w:b/>
                <w:bCs/>
                <w:sz w:val="18"/>
                <w:szCs w:val="18"/>
                <w:lang w:val="en-US" w:eastAsia="en-US"/>
              </w:rPr>
              <w:t>Roze mirna vina</w:t>
            </w:r>
          </w:p>
          <w:p w14:paraId="64CA5CB1" w14:textId="77777777" w:rsidR="00137C2D" w:rsidRPr="00137C2D" w:rsidRDefault="00137C2D" w:rsidP="00D53799">
            <w:pPr>
              <w:spacing w:after="120" w:line="276" w:lineRule="auto"/>
              <w:jc w:val="both"/>
              <w:rPr>
                <w:rFonts w:ascii="Arial" w:eastAsia="Times New Roman" w:hAnsi="Arial" w:cs="Arial"/>
                <w:sz w:val="18"/>
                <w:szCs w:val="18"/>
                <w:lang w:val="en-US" w:eastAsia="en-US"/>
              </w:rPr>
            </w:pPr>
            <w:r w:rsidRPr="00137C2D">
              <w:rPr>
                <w:rFonts w:ascii="Arial" w:eastAsia="Times New Roman" w:hAnsi="Arial" w:cs="Arial"/>
                <w:sz w:val="18"/>
                <w:szCs w:val="18"/>
                <w:lang w:val="en-US" w:eastAsia="en-US"/>
              </w:rPr>
              <w:t>Roze vina iz ovog subregiona odlikuju se nježnom ružičastom bojom i svježim, živahnim stilom. Uglavnom imaju niži sadržaj alkohola (oko 10–11 % vol.) i izraženu kiselost, što doprinosi njihovom svježem i osvježavajućem karakteru. Aromatski su izražajna i slojevita, sa notama grejpfruta, limuna, nara, breskve i kajsije, uz suptilne cvjetne i biljne tonove. Na nepcu su uravnotežena i živahna, sa mineralnim karakterom, osvježavajućim i dugim, elegantnim završetkom.</w:t>
            </w:r>
          </w:p>
          <w:p w14:paraId="4252DDF9" w14:textId="77777777" w:rsidR="00137C2D" w:rsidRPr="00137C2D" w:rsidRDefault="00137C2D" w:rsidP="00D53799">
            <w:pPr>
              <w:spacing w:after="120" w:line="276" w:lineRule="auto"/>
              <w:outlineLvl w:val="1"/>
              <w:rPr>
                <w:rFonts w:ascii="Arial" w:eastAsia="Times New Roman" w:hAnsi="Arial" w:cs="Arial"/>
                <w:b/>
                <w:bCs/>
                <w:sz w:val="18"/>
                <w:szCs w:val="18"/>
                <w:lang w:val="en-US" w:eastAsia="en-US"/>
              </w:rPr>
            </w:pPr>
            <w:r w:rsidRPr="00137C2D">
              <w:rPr>
                <w:rFonts w:ascii="Arial" w:eastAsia="Times New Roman" w:hAnsi="Arial" w:cs="Arial"/>
                <w:b/>
                <w:bCs/>
                <w:sz w:val="18"/>
                <w:szCs w:val="18"/>
                <w:lang w:val="en-US" w:eastAsia="en-US"/>
              </w:rPr>
              <w:t>Crvena mirna vina</w:t>
            </w:r>
          </w:p>
          <w:p w14:paraId="58825B41" w14:textId="292555BC" w:rsidR="00842353" w:rsidRDefault="00137C2D" w:rsidP="00D53799">
            <w:pPr>
              <w:spacing w:after="120" w:line="276" w:lineRule="auto"/>
              <w:jc w:val="both"/>
              <w:rPr>
                <w:rFonts w:ascii="Arial" w:eastAsia="Times New Roman" w:hAnsi="Arial" w:cs="Arial"/>
                <w:sz w:val="18"/>
                <w:szCs w:val="18"/>
                <w:lang w:val="en-US" w:eastAsia="en-US"/>
              </w:rPr>
            </w:pPr>
            <w:r w:rsidRPr="00137C2D">
              <w:rPr>
                <w:rFonts w:ascii="Arial" w:eastAsia="Times New Roman" w:hAnsi="Arial" w:cs="Arial"/>
                <w:sz w:val="18"/>
                <w:szCs w:val="18"/>
                <w:lang w:val="en-US" w:eastAsia="en-US"/>
              </w:rPr>
              <w:t>Crvena vina iz Budvansko-</w:t>
            </w:r>
            <w:r w:rsidR="00B440FD">
              <w:rPr>
                <w:rFonts w:ascii="Arial" w:eastAsia="Times New Roman" w:hAnsi="Arial" w:cs="Arial"/>
                <w:sz w:val="18"/>
                <w:szCs w:val="18"/>
                <w:lang w:val="en-US" w:eastAsia="en-US"/>
              </w:rPr>
              <w:t>b</w:t>
            </w:r>
            <w:r w:rsidRPr="00137C2D">
              <w:rPr>
                <w:rFonts w:ascii="Arial" w:eastAsia="Times New Roman" w:hAnsi="Arial" w:cs="Arial"/>
                <w:sz w:val="18"/>
                <w:szCs w:val="18"/>
                <w:lang w:val="en-US" w:eastAsia="en-US"/>
              </w:rPr>
              <w:t>arskog subregiona variraju od rubin-crvene i granatne do tamnoljubičasto-crvene boje. Odlikuju se uglavnom punim tijelom, umjerenim do visokim sadržajem alkohola (12,8–15 % i više vol.), čvrstom strukturom i različitim nivoom tanina, u zavisnosti od sorte i kupaže. Arome su bogate i kompleksne, sa dominantnim tamnim voćem poput šljive, trešnje, kupine i ribizle, često upotpunjene cvjetnim, biljnim, začinskim, dimnim i zemljanim notama. Na nepcu su strukturirana i izražajna, dobre koncentracije, dubine i dugog, postojanog završetka. Mnogi stilovi imaju izražen potencijal za odležavanje, pri čemu vremenom razvijaju veću kompleksnost.</w:t>
            </w:r>
          </w:p>
          <w:p w14:paraId="77E6E52F" w14:textId="1AB979CD" w:rsidR="00137C2D" w:rsidRPr="00137C2D" w:rsidRDefault="00137C2D" w:rsidP="00D53799">
            <w:pPr>
              <w:spacing w:before="100" w:beforeAutospacing="1" w:after="100" w:afterAutospacing="1" w:line="276" w:lineRule="auto"/>
              <w:jc w:val="both"/>
              <w:rPr>
                <w:rFonts w:ascii="Arial" w:eastAsia="Times New Roman" w:hAnsi="Arial" w:cs="Arial"/>
                <w:sz w:val="18"/>
                <w:szCs w:val="18"/>
                <w:lang w:val="en-US" w:eastAsia="en-US"/>
              </w:rPr>
            </w:pPr>
          </w:p>
        </w:tc>
      </w:tr>
      <w:tr w:rsidR="005E05EA" w:rsidRPr="00407339" w14:paraId="74004AB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61130FA" w14:textId="77777777" w:rsidR="00885132" w:rsidRDefault="00885132" w:rsidP="009B2EA1">
            <w:pPr>
              <w:rPr>
                <w:rFonts w:ascii="Arial" w:hAnsi="Arial" w:cs="Arial"/>
                <w:b/>
                <w:sz w:val="16"/>
                <w:szCs w:val="18"/>
              </w:rPr>
            </w:pPr>
          </w:p>
          <w:p w14:paraId="3CD09160" w14:textId="77777777" w:rsidR="009039AD" w:rsidRPr="00502CAE" w:rsidRDefault="009039AD" w:rsidP="00E23B6E">
            <w:pPr>
              <w:spacing w:after="120"/>
              <w:ind w:left="144" w:right="173"/>
              <w:rPr>
                <w:rFonts w:ascii="Arial" w:hAnsi="Arial" w:cs="Arial"/>
                <w:b/>
                <w:sz w:val="18"/>
                <w:szCs w:val="18"/>
              </w:rPr>
            </w:pPr>
            <w:r w:rsidRPr="00502CAE">
              <w:rPr>
                <w:rFonts w:ascii="Arial" w:hAnsi="Arial" w:cs="Arial"/>
                <w:b/>
                <w:sz w:val="18"/>
                <w:szCs w:val="18"/>
              </w:rPr>
              <w:t>Enološki postupci koji se primjenjuju u proizvodnji vina i ograničenja njihove primjene</w:t>
            </w:r>
          </w:p>
          <w:p w14:paraId="2865E452" w14:textId="0ACC8EE5" w:rsidR="009039AD" w:rsidRPr="00173FE6" w:rsidRDefault="009039AD" w:rsidP="00E23B6E">
            <w:pPr>
              <w:widowControl w:val="0"/>
              <w:autoSpaceDE w:val="0"/>
              <w:autoSpaceDN w:val="0"/>
              <w:spacing w:after="120" w:line="276" w:lineRule="auto"/>
              <w:rPr>
                <w:rFonts w:ascii="Arial" w:eastAsia="Times New Roman" w:hAnsi="Arial" w:cs="Arial"/>
                <w:sz w:val="18"/>
                <w:szCs w:val="18"/>
                <w:lang w:val="en-US" w:eastAsia="en-US"/>
              </w:rPr>
            </w:pPr>
            <w:r w:rsidRPr="00502CAE">
              <w:rPr>
                <w:rFonts w:ascii="Arial" w:eastAsia="Arial" w:hAnsi="Arial" w:cs="Arial"/>
                <w:sz w:val="18"/>
                <w:szCs w:val="18"/>
                <w:lang w:eastAsia="en-US"/>
              </w:rPr>
              <w:t xml:space="preserve">Enološki postupci koji se mogu primjenjivati u proizvodnji vina sa zaštićenom oznakom porijekla </w:t>
            </w:r>
            <w:bookmarkStart w:id="0" w:name="_GoBack"/>
            <w:r w:rsidR="00173FE6" w:rsidRPr="00137C2D">
              <w:rPr>
                <w:rFonts w:ascii="Arial" w:eastAsia="Times New Roman" w:hAnsi="Arial" w:cs="Arial"/>
                <w:sz w:val="18"/>
                <w:szCs w:val="18"/>
                <w:lang w:val="en-US" w:eastAsia="en-US"/>
              </w:rPr>
              <w:t>Budvansko-</w:t>
            </w:r>
            <w:r w:rsidR="00B440FD">
              <w:rPr>
                <w:rFonts w:ascii="Arial" w:eastAsia="Times New Roman" w:hAnsi="Arial" w:cs="Arial"/>
                <w:sz w:val="18"/>
                <w:szCs w:val="18"/>
                <w:lang w:val="en-US" w:eastAsia="en-US"/>
              </w:rPr>
              <w:t>b</w:t>
            </w:r>
            <w:r w:rsidR="00173FE6">
              <w:rPr>
                <w:rFonts w:ascii="Arial" w:eastAsia="Times New Roman" w:hAnsi="Arial" w:cs="Arial"/>
                <w:sz w:val="18"/>
                <w:szCs w:val="18"/>
                <w:lang w:val="en-US" w:eastAsia="en-US"/>
              </w:rPr>
              <w:t>ar</w:t>
            </w:r>
            <w:bookmarkEnd w:id="0"/>
            <w:r w:rsidR="00173FE6">
              <w:rPr>
                <w:rFonts w:ascii="Arial" w:eastAsia="Times New Roman" w:hAnsi="Arial" w:cs="Arial"/>
                <w:sz w:val="18"/>
                <w:szCs w:val="18"/>
                <w:lang w:val="en-US" w:eastAsia="en-US"/>
              </w:rPr>
              <w:t>sk</w:t>
            </w:r>
            <w:r w:rsidR="00325E28">
              <w:rPr>
                <w:rFonts w:ascii="Arial" w:eastAsia="Times New Roman" w:hAnsi="Arial" w:cs="Arial"/>
                <w:sz w:val="18"/>
                <w:szCs w:val="18"/>
                <w:lang w:val="en-US" w:eastAsia="en-US"/>
              </w:rPr>
              <w:t>i</w:t>
            </w:r>
            <w:r w:rsidR="00173FE6" w:rsidRPr="00137C2D">
              <w:rPr>
                <w:rFonts w:ascii="Arial" w:eastAsia="Times New Roman" w:hAnsi="Arial" w:cs="Arial"/>
                <w:sz w:val="18"/>
                <w:szCs w:val="18"/>
                <w:lang w:val="en-US" w:eastAsia="en-US"/>
              </w:rPr>
              <w:t xml:space="preserve"> </w:t>
            </w:r>
            <w:r w:rsidRPr="00502CAE">
              <w:rPr>
                <w:rFonts w:ascii="Arial" w:eastAsia="Arial" w:hAnsi="Arial" w:cs="Arial"/>
                <w:sz w:val="18"/>
                <w:szCs w:val="18"/>
                <w:lang w:eastAsia="en-US"/>
              </w:rPr>
              <w:t>subregion navedeni su u Tabeli 1.</w:t>
            </w:r>
          </w:p>
          <w:p w14:paraId="67F4EC76" w14:textId="68DC916D" w:rsidR="009039AD" w:rsidRPr="002E2297" w:rsidRDefault="009039AD" w:rsidP="00502CAE">
            <w:pPr>
              <w:widowControl w:val="0"/>
              <w:autoSpaceDE w:val="0"/>
              <w:autoSpaceDN w:val="0"/>
              <w:spacing w:line="276" w:lineRule="auto"/>
              <w:rPr>
                <w:rFonts w:ascii="Arial" w:eastAsia="Arial" w:hAnsi="Arial" w:cs="Arial"/>
                <w:color w:val="FF0000"/>
                <w:sz w:val="18"/>
                <w:szCs w:val="18"/>
                <w:lang w:eastAsia="en-US"/>
              </w:rPr>
            </w:pPr>
            <w:r w:rsidRPr="00502CAE">
              <w:rPr>
                <w:rFonts w:ascii="Arial" w:eastAsia="Arial" w:hAnsi="Arial" w:cs="Arial"/>
                <w:sz w:val="18"/>
                <w:szCs w:val="18"/>
                <w:lang w:eastAsia="en-US"/>
              </w:rPr>
              <w:t xml:space="preserve">Tabela 1. Najvažniji dozvoljeni enološki postupci u proizvodnji vina sa zaštićenom oznakom porijekla </w:t>
            </w:r>
            <w:r w:rsidR="00173FE6" w:rsidRPr="00137C2D">
              <w:rPr>
                <w:rFonts w:ascii="Arial" w:eastAsia="Times New Roman" w:hAnsi="Arial" w:cs="Arial"/>
                <w:sz w:val="18"/>
                <w:szCs w:val="18"/>
                <w:lang w:val="en-US" w:eastAsia="en-US"/>
              </w:rPr>
              <w:t>Budvansko-</w:t>
            </w:r>
            <w:r w:rsidR="00B440FD">
              <w:rPr>
                <w:rFonts w:ascii="Arial" w:eastAsia="Times New Roman" w:hAnsi="Arial" w:cs="Arial"/>
                <w:sz w:val="18"/>
                <w:szCs w:val="18"/>
                <w:lang w:val="en-US" w:eastAsia="en-US"/>
              </w:rPr>
              <w:t>b</w:t>
            </w:r>
            <w:r w:rsidR="00173FE6">
              <w:rPr>
                <w:rFonts w:ascii="Arial" w:eastAsia="Times New Roman" w:hAnsi="Arial" w:cs="Arial"/>
                <w:sz w:val="18"/>
                <w:szCs w:val="18"/>
                <w:lang w:val="en-US" w:eastAsia="en-US"/>
              </w:rPr>
              <w:t>arsk</w:t>
            </w:r>
            <w:r w:rsidR="00325E28">
              <w:rPr>
                <w:rFonts w:ascii="Arial" w:eastAsia="Times New Roman" w:hAnsi="Arial" w:cs="Arial"/>
                <w:sz w:val="18"/>
                <w:szCs w:val="18"/>
                <w:lang w:val="en-US" w:eastAsia="en-US"/>
              </w:rPr>
              <w:t>i</w:t>
            </w:r>
            <w:r w:rsidR="00173FE6" w:rsidRPr="00137C2D">
              <w:rPr>
                <w:rFonts w:ascii="Arial" w:eastAsia="Times New Roman" w:hAnsi="Arial" w:cs="Arial"/>
                <w:sz w:val="18"/>
                <w:szCs w:val="18"/>
                <w:lang w:val="en-US" w:eastAsia="en-US"/>
              </w:rPr>
              <w:t xml:space="preserve"> </w:t>
            </w:r>
            <w:r w:rsidRPr="00502CAE">
              <w:rPr>
                <w:rFonts w:ascii="Arial" w:eastAsia="Arial" w:hAnsi="Arial" w:cs="Arial"/>
                <w:sz w:val="18"/>
                <w:szCs w:val="18"/>
                <w:lang w:eastAsia="en-US"/>
              </w:rPr>
              <w:t>subregion</w:t>
            </w:r>
            <w:r w:rsidRPr="002E2297">
              <w:rPr>
                <w:rFonts w:ascii="Arial" w:eastAsia="Arial" w:hAnsi="Arial" w:cs="Arial"/>
                <w:color w:val="FF0000"/>
                <w:sz w:val="18"/>
                <w:szCs w:val="18"/>
                <w:lang w:eastAsia="en-US"/>
              </w:rPr>
              <w:t>.</w:t>
            </w:r>
          </w:p>
          <w:tbl>
            <w:tblPr>
              <w:tblStyle w:val="TableGrid"/>
              <w:tblW w:w="9395" w:type="dxa"/>
              <w:tblInd w:w="0" w:type="dxa"/>
              <w:tblLook w:val="01E0" w:firstRow="1" w:lastRow="1" w:firstColumn="1" w:lastColumn="1" w:noHBand="0" w:noVBand="0"/>
            </w:tblPr>
            <w:tblGrid>
              <w:gridCol w:w="775"/>
              <w:gridCol w:w="4320"/>
              <w:gridCol w:w="4300"/>
            </w:tblGrid>
            <w:tr w:rsidR="00A716DA" w:rsidRPr="00901B01" w14:paraId="45C54AE8" w14:textId="77777777" w:rsidTr="00D53799">
              <w:trPr>
                <w:trHeight w:hRule="exact" w:val="618"/>
              </w:trPr>
              <w:tc>
                <w:tcPr>
                  <w:tcW w:w="775" w:type="dxa"/>
                  <w:vAlign w:val="center"/>
                </w:tcPr>
                <w:p w14:paraId="744F61A9" w14:textId="77777777" w:rsidR="00A716DA" w:rsidRPr="00901B01" w:rsidRDefault="00A716DA" w:rsidP="00A716DA">
                  <w:pPr>
                    <w:pStyle w:val="TableParagraph"/>
                    <w:spacing w:line="276" w:lineRule="auto"/>
                    <w:ind w:left="136"/>
                    <w:rPr>
                      <w:sz w:val="16"/>
                      <w:szCs w:val="16"/>
                    </w:rPr>
                  </w:pPr>
                  <w:r w:rsidRPr="00901B01">
                    <w:rPr>
                      <w:sz w:val="16"/>
                      <w:szCs w:val="16"/>
                    </w:rPr>
                    <w:t>R. br.</w:t>
                  </w:r>
                </w:p>
                <w:p w14:paraId="24628AD4" w14:textId="77777777" w:rsidR="00A716DA" w:rsidRPr="00901B01" w:rsidRDefault="00A716DA" w:rsidP="00A716DA">
                  <w:pPr>
                    <w:pStyle w:val="TableParagraph"/>
                    <w:spacing w:line="276" w:lineRule="auto"/>
                    <w:rPr>
                      <w:sz w:val="16"/>
                      <w:szCs w:val="16"/>
                    </w:rPr>
                  </w:pPr>
                </w:p>
              </w:tc>
              <w:tc>
                <w:tcPr>
                  <w:tcW w:w="4320" w:type="dxa"/>
                  <w:vAlign w:val="center"/>
                </w:tcPr>
                <w:p w14:paraId="7374B95C" w14:textId="77777777" w:rsidR="00A716DA" w:rsidRPr="00901B01" w:rsidRDefault="00A716DA" w:rsidP="00A716DA">
                  <w:pPr>
                    <w:pStyle w:val="TableParagraph"/>
                    <w:spacing w:line="276" w:lineRule="auto"/>
                    <w:rPr>
                      <w:sz w:val="16"/>
                      <w:szCs w:val="16"/>
                    </w:rPr>
                  </w:pPr>
                  <w:r w:rsidRPr="00901B01">
                    <w:rPr>
                      <w:sz w:val="16"/>
                      <w:szCs w:val="16"/>
                    </w:rPr>
                    <w:t xml:space="preserve">Еnоlоški pоstupаk / uslovi primjene </w:t>
                  </w:r>
                  <w:r w:rsidRPr="00901B01">
                    <w:rPr>
                      <w:position w:val="10"/>
                      <w:sz w:val="16"/>
                      <w:szCs w:val="16"/>
                    </w:rPr>
                    <w:t>(1)</w:t>
                  </w:r>
                </w:p>
              </w:tc>
              <w:tc>
                <w:tcPr>
                  <w:tcW w:w="4300" w:type="dxa"/>
                  <w:vAlign w:val="center"/>
                </w:tcPr>
                <w:p w14:paraId="5FF7F029" w14:textId="77777777" w:rsidR="00A716DA" w:rsidRPr="00901B01" w:rsidRDefault="00A716DA" w:rsidP="00A716DA">
                  <w:pPr>
                    <w:pStyle w:val="TableParagraph"/>
                    <w:spacing w:line="276" w:lineRule="auto"/>
                    <w:jc w:val="center"/>
                    <w:rPr>
                      <w:sz w:val="16"/>
                      <w:szCs w:val="16"/>
                    </w:rPr>
                  </w:pPr>
                  <w:r w:rsidRPr="00901B01">
                    <w:rPr>
                      <w:sz w:val="16"/>
                      <w:szCs w:val="16"/>
                    </w:rPr>
                    <w:t>Оgrаničеnjе u primjеni</w:t>
                  </w:r>
                </w:p>
              </w:tc>
            </w:tr>
            <w:tr w:rsidR="00A716DA" w:rsidRPr="00901B01" w14:paraId="7DD96CEC" w14:textId="77777777" w:rsidTr="00D53799">
              <w:trPr>
                <w:trHeight w:hRule="exact" w:val="816"/>
              </w:trPr>
              <w:tc>
                <w:tcPr>
                  <w:tcW w:w="775" w:type="dxa"/>
                  <w:vAlign w:val="center"/>
                </w:tcPr>
                <w:p w14:paraId="3CD78358" w14:textId="77777777" w:rsidR="00A716DA" w:rsidRPr="00901B01" w:rsidRDefault="00A716DA" w:rsidP="00A716DA">
                  <w:pPr>
                    <w:pStyle w:val="TableParagraph"/>
                    <w:spacing w:line="276" w:lineRule="auto"/>
                    <w:ind w:left="98"/>
                    <w:rPr>
                      <w:sz w:val="16"/>
                      <w:szCs w:val="16"/>
                    </w:rPr>
                  </w:pPr>
                  <w:r w:rsidRPr="00901B01">
                    <w:rPr>
                      <w:sz w:val="16"/>
                      <w:szCs w:val="16"/>
                    </w:rPr>
                    <w:t>1.</w:t>
                  </w:r>
                </w:p>
              </w:tc>
              <w:tc>
                <w:tcPr>
                  <w:tcW w:w="4320" w:type="dxa"/>
                  <w:vAlign w:val="center"/>
                </w:tcPr>
                <w:p w14:paraId="32D69160" w14:textId="77777777" w:rsidR="00A716DA" w:rsidRPr="00901B01" w:rsidRDefault="00A716DA" w:rsidP="00A716DA">
                  <w:pPr>
                    <w:pStyle w:val="TableParagraph"/>
                    <w:spacing w:line="276" w:lineRule="auto"/>
                    <w:ind w:left="110"/>
                    <w:rPr>
                      <w:sz w:val="16"/>
                      <w:szCs w:val="16"/>
                    </w:rPr>
                  </w:pPr>
                  <w:r w:rsidRPr="00901B01">
                    <w:rPr>
                      <w:sz w:val="16"/>
                      <w:szCs w:val="16"/>
                    </w:rPr>
                    <w:t>Provjetravanje (aeracija) ili upоtrеbа gаsоvitоg kiseonika (oksigenacija)</w:t>
                  </w:r>
                </w:p>
              </w:tc>
              <w:tc>
                <w:tcPr>
                  <w:tcW w:w="4300" w:type="dxa"/>
                  <w:vAlign w:val="center"/>
                </w:tcPr>
                <w:p w14:paraId="6C93D183" w14:textId="77777777" w:rsidR="00A716DA" w:rsidRPr="00901B01" w:rsidRDefault="00A716DA" w:rsidP="00A716DA">
                  <w:pPr>
                    <w:spacing w:line="276" w:lineRule="auto"/>
                    <w:rPr>
                      <w:rFonts w:ascii="Arial" w:hAnsi="Arial" w:cs="Arial"/>
                      <w:sz w:val="16"/>
                      <w:szCs w:val="16"/>
                    </w:rPr>
                  </w:pPr>
                </w:p>
              </w:tc>
            </w:tr>
            <w:tr w:rsidR="00A716DA" w:rsidRPr="00901B01" w14:paraId="6BDC06BC" w14:textId="77777777" w:rsidTr="00D53799">
              <w:trPr>
                <w:trHeight w:hRule="exact" w:val="438"/>
              </w:trPr>
              <w:tc>
                <w:tcPr>
                  <w:tcW w:w="775" w:type="dxa"/>
                  <w:vAlign w:val="center"/>
                </w:tcPr>
                <w:p w14:paraId="19348DF3" w14:textId="77777777" w:rsidR="00A716DA" w:rsidRPr="00901B01" w:rsidRDefault="00A716DA" w:rsidP="00A716DA">
                  <w:pPr>
                    <w:pStyle w:val="TableParagraph"/>
                    <w:spacing w:line="276" w:lineRule="auto"/>
                    <w:ind w:left="98"/>
                    <w:rPr>
                      <w:sz w:val="16"/>
                      <w:szCs w:val="16"/>
                    </w:rPr>
                  </w:pPr>
                  <w:r w:rsidRPr="00901B01">
                    <w:rPr>
                      <w:sz w:val="16"/>
                      <w:szCs w:val="16"/>
                    </w:rPr>
                    <w:t>2.</w:t>
                  </w:r>
                </w:p>
              </w:tc>
              <w:tc>
                <w:tcPr>
                  <w:tcW w:w="4320" w:type="dxa"/>
                  <w:vAlign w:val="center"/>
                </w:tcPr>
                <w:p w14:paraId="103672A1" w14:textId="77777777" w:rsidR="00A716DA" w:rsidRPr="00901B01" w:rsidRDefault="00A716DA" w:rsidP="00A716DA">
                  <w:pPr>
                    <w:pStyle w:val="TableParagraph"/>
                    <w:spacing w:line="276" w:lineRule="auto"/>
                    <w:ind w:left="110"/>
                    <w:rPr>
                      <w:sz w:val="16"/>
                      <w:szCs w:val="16"/>
                    </w:rPr>
                  </w:pPr>
                  <w:r w:rsidRPr="00901B01">
                    <w:rPr>
                      <w:sz w:val="16"/>
                      <w:szCs w:val="16"/>
                    </w:rPr>
                    <w:t>Тоplоtnа оbrаdа</w:t>
                  </w:r>
                </w:p>
              </w:tc>
              <w:tc>
                <w:tcPr>
                  <w:tcW w:w="4300" w:type="dxa"/>
                  <w:vAlign w:val="center"/>
                </w:tcPr>
                <w:p w14:paraId="13D84BAE" w14:textId="77777777" w:rsidR="00A716DA" w:rsidRPr="00901B01" w:rsidRDefault="00A716DA" w:rsidP="00A716DA">
                  <w:pPr>
                    <w:spacing w:line="276" w:lineRule="auto"/>
                    <w:rPr>
                      <w:rFonts w:ascii="Arial" w:hAnsi="Arial" w:cs="Arial"/>
                      <w:sz w:val="16"/>
                      <w:szCs w:val="16"/>
                    </w:rPr>
                  </w:pPr>
                </w:p>
              </w:tc>
            </w:tr>
            <w:tr w:rsidR="00A716DA" w:rsidRPr="00901B01" w14:paraId="3DB88BAC" w14:textId="77777777" w:rsidTr="00D53799">
              <w:trPr>
                <w:trHeight w:hRule="exact" w:val="708"/>
              </w:trPr>
              <w:tc>
                <w:tcPr>
                  <w:tcW w:w="775" w:type="dxa"/>
                  <w:vAlign w:val="center"/>
                </w:tcPr>
                <w:p w14:paraId="72FB40CC" w14:textId="77777777" w:rsidR="00A716DA" w:rsidRPr="00901B01" w:rsidRDefault="00A716DA" w:rsidP="00A716DA">
                  <w:pPr>
                    <w:pStyle w:val="TableParagraph"/>
                    <w:spacing w:line="276" w:lineRule="auto"/>
                    <w:rPr>
                      <w:sz w:val="16"/>
                      <w:szCs w:val="16"/>
                    </w:rPr>
                  </w:pPr>
                </w:p>
                <w:p w14:paraId="2BF1BE88" w14:textId="77777777" w:rsidR="00A716DA" w:rsidRPr="00901B01" w:rsidRDefault="00A716DA" w:rsidP="00A716DA">
                  <w:pPr>
                    <w:pStyle w:val="TableParagraph"/>
                    <w:spacing w:line="276" w:lineRule="auto"/>
                    <w:ind w:left="98"/>
                    <w:rPr>
                      <w:sz w:val="16"/>
                      <w:szCs w:val="16"/>
                    </w:rPr>
                  </w:pPr>
                  <w:r w:rsidRPr="00901B01">
                    <w:rPr>
                      <w:sz w:val="16"/>
                      <w:szCs w:val="16"/>
                    </w:rPr>
                    <w:t>3.</w:t>
                  </w:r>
                </w:p>
              </w:tc>
              <w:tc>
                <w:tcPr>
                  <w:tcW w:w="4320" w:type="dxa"/>
                  <w:vAlign w:val="center"/>
                </w:tcPr>
                <w:p w14:paraId="74273AF3" w14:textId="77777777" w:rsidR="00A716DA" w:rsidRPr="00901B01" w:rsidRDefault="00A716DA" w:rsidP="00A716DA">
                  <w:pPr>
                    <w:pStyle w:val="TableParagraph"/>
                    <w:spacing w:line="276" w:lineRule="auto"/>
                    <w:ind w:left="110"/>
                    <w:rPr>
                      <w:sz w:val="16"/>
                      <w:szCs w:val="16"/>
                    </w:rPr>
                  </w:pPr>
                  <w:r w:rsidRPr="00901B01">
                    <w:rPr>
                      <w:sz w:val="16"/>
                      <w:szCs w:val="16"/>
                    </w:rPr>
                    <w:t>Centrifugiranje i filtriranje sa ili bez inertnih sredstava za filtraciju</w:t>
                  </w:r>
                </w:p>
              </w:tc>
              <w:tc>
                <w:tcPr>
                  <w:tcW w:w="4300" w:type="dxa"/>
                  <w:vAlign w:val="center"/>
                </w:tcPr>
                <w:p w14:paraId="200D6A6D" w14:textId="77777777" w:rsidR="00A716DA" w:rsidRPr="00901B01" w:rsidRDefault="00A716DA" w:rsidP="00A716DA">
                  <w:pPr>
                    <w:pStyle w:val="TableParagraph"/>
                    <w:spacing w:line="276" w:lineRule="auto"/>
                    <w:ind w:right="226"/>
                    <w:jc w:val="both"/>
                    <w:rPr>
                      <w:sz w:val="16"/>
                      <w:szCs w:val="16"/>
                    </w:rPr>
                  </w:pPr>
                  <w:r w:rsidRPr="00901B01">
                    <w:rPr>
                      <w:sz w:val="16"/>
                      <w:szCs w:val="16"/>
                    </w:rPr>
                    <w:t>Nаkоn upоtrеbе srеdstvа zа filtrirаnjе, u trеtirаnоm prоizvоdu nе smijе biti nеpоžеlјnih оstаtаkа</w:t>
                  </w:r>
                </w:p>
              </w:tc>
            </w:tr>
            <w:tr w:rsidR="00A716DA" w:rsidRPr="00901B01" w14:paraId="2CDC1909" w14:textId="77777777" w:rsidTr="00901B01">
              <w:trPr>
                <w:trHeight w:hRule="exact" w:val="636"/>
              </w:trPr>
              <w:tc>
                <w:tcPr>
                  <w:tcW w:w="775" w:type="dxa"/>
                  <w:vAlign w:val="center"/>
                </w:tcPr>
                <w:p w14:paraId="6BD3288A" w14:textId="77777777" w:rsidR="00A716DA" w:rsidRPr="00901B01" w:rsidRDefault="00A716DA" w:rsidP="00A716DA">
                  <w:pPr>
                    <w:pStyle w:val="TableParagraph"/>
                    <w:spacing w:line="276" w:lineRule="auto"/>
                    <w:rPr>
                      <w:sz w:val="16"/>
                      <w:szCs w:val="16"/>
                    </w:rPr>
                  </w:pPr>
                </w:p>
                <w:p w14:paraId="1EC714EB" w14:textId="77777777" w:rsidR="00A716DA" w:rsidRPr="00901B01" w:rsidRDefault="00A716DA" w:rsidP="00A716DA">
                  <w:pPr>
                    <w:pStyle w:val="TableParagraph"/>
                    <w:spacing w:line="276" w:lineRule="auto"/>
                    <w:ind w:left="98"/>
                    <w:rPr>
                      <w:sz w:val="16"/>
                      <w:szCs w:val="16"/>
                    </w:rPr>
                  </w:pPr>
                  <w:r w:rsidRPr="00901B01">
                    <w:rPr>
                      <w:sz w:val="16"/>
                      <w:szCs w:val="16"/>
                    </w:rPr>
                    <w:t>4.</w:t>
                  </w:r>
                </w:p>
              </w:tc>
              <w:tc>
                <w:tcPr>
                  <w:tcW w:w="8620" w:type="dxa"/>
                  <w:gridSpan w:val="2"/>
                  <w:vAlign w:val="center"/>
                </w:tcPr>
                <w:p w14:paraId="567A4CAB" w14:textId="77777777" w:rsidR="00A716DA" w:rsidRPr="00901B01" w:rsidRDefault="00A716DA" w:rsidP="00A716DA">
                  <w:pPr>
                    <w:pStyle w:val="TableParagraph"/>
                    <w:spacing w:line="276" w:lineRule="auto"/>
                    <w:ind w:left="110" w:right="226"/>
                    <w:jc w:val="both"/>
                    <w:rPr>
                      <w:sz w:val="16"/>
                      <w:szCs w:val="16"/>
                    </w:rPr>
                  </w:pPr>
                  <w:r w:rsidRPr="00901B01">
                    <w:rPr>
                      <w:sz w:val="16"/>
                      <w:szCs w:val="16"/>
                    </w:rPr>
                    <w:t>Upotreba uglјen-dioksida, argona ili azota, samostalno ili kоmbinоvаnо, rаdi stvаrаnjа inеrtnе atmosfere i оbrаdе prоizvоdа bеz prisustvа vаzduhа</w:t>
                  </w:r>
                </w:p>
              </w:tc>
            </w:tr>
            <w:tr w:rsidR="00901B01" w:rsidRPr="00901B01" w14:paraId="265AB4AA" w14:textId="77777777" w:rsidTr="00901B01">
              <w:trPr>
                <w:trHeight w:hRule="exact" w:val="456"/>
              </w:trPr>
              <w:tc>
                <w:tcPr>
                  <w:tcW w:w="775" w:type="dxa"/>
                  <w:vAlign w:val="center"/>
                </w:tcPr>
                <w:p w14:paraId="12B92ABD" w14:textId="77777777" w:rsidR="00901B01" w:rsidRPr="00901B01" w:rsidRDefault="00901B01" w:rsidP="00A716DA">
                  <w:pPr>
                    <w:pStyle w:val="TableParagraph"/>
                    <w:spacing w:line="276" w:lineRule="auto"/>
                    <w:ind w:left="98"/>
                    <w:rPr>
                      <w:sz w:val="16"/>
                      <w:szCs w:val="16"/>
                    </w:rPr>
                  </w:pPr>
                  <w:r w:rsidRPr="00901B01">
                    <w:rPr>
                      <w:sz w:val="16"/>
                      <w:szCs w:val="16"/>
                    </w:rPr>
                    <w:t>5.</w:t>
                  </w:r>
                </w:p>
              </w:tc>
              <w:tc>
                <w:tcPr>
                  <w:tcW w:w="8620" w:type="dxa"/>
                  <w:gridSpan w:val="2"/>
                  <w:vAlign w:val="center"/>
                </w:tcPr>
                <w:p w14:paraId="509CB1B8" w14:textId="2A67378B" w:rsidR="00901B01" w:rsidRPr="00901B01" w:rsidRDefault="00901B01" w:rsidP="00A716DA">
                  <w:pPr>
                    <w:spacing w:line="276" w:lineRule="auto"/>
                    <w:rPr>
                      <w:rFonts w:ascii="Arial" w:hAnsi="Arial" w:cs="Arial"/>
                      <w:sz w:val="16"/>
                      <w:szCs w:val="16"/>
                    </w:rPr>
                  </w:pPr>
                  <w:r w:rsidRPr="00901B01">
                    <w:rPr>
                      <w:rFonts w:ascii="Arial" w:hAnsi="Arial" w:cs="Arial"/>
                      <w:sz w:val="16"/>
                      <w:szCs w:val="16"/>
                    </w:rPr>
                    <w:t>Upotreba kvasaca za proizvodnju vina, suvоg ili</w:t>
                  </w:r>
                  <w:r w:rsidRPr="00901B01">
                    <w:rPr>
                      <w:rFonts w:ascii="Arial" w:hAnsi="Arial" w:cs="Arial"/>
                      <w:spacing w:val="-21"/>
                      <w:sz w:val="16"/>
                      <w:szCs w:val="16"/>
                    </w:rPr>
                    <w:t xml:space="preserve"> </w:t>
                  </w:r>
                  <w:r w:rsidRPr="00901B01">
                    <w:rPr>
                      <w:rFonts w:ascii="Arial" w:hAnsi="Arial" w:cs="Arial"/>
                      <w:sz w:val="16"/>
                      <w:szCs w:val="16"/>
                    </w:rPr>
                    <w:t>u suspenziji sа vinom</w:t>
                  </w:r>
                  <w:r w:rsidRPr="00901B01">
                    <w:rPr>
                      <w:rFonts w:ascii="Arial" w:hAnsi="Arial" w:cs="Arial"/>
                      <w:spacing w:val="-10"/>
                      <w:sz w:val="16"/>
                      <w:szCs w:val="16"/>
                    </w:rPr>
                    <w:t xml:space="preserve"> </w:t>
                  </w:r>
                  <w:r w:rsidRPr="00901B01">
                    <w:rPr>
                      <w:rFonts w:ascii="Arial" w:hAnsi="Arial" w:cs="Arial"/>
                      <w:sz w:val="16"/>
                      <w:szCs w:val="16"/>
                    </w:rPr>
                    <w:t>*</w:t>
                  </w:r>
                </w:p>
              </w:tc>
            </w:tr>
            <w:tr w:rsidR="00A716DA" w:rsidRPr="00901B01" w14:paraId="2A62FD58" w14:textId="77777777" w:rsidTr="00901B01">
              <w:trPr>
                <w:trHeight w:hRule="exact" w:val="528"/>
              </w:trPr>
              <w:tc>
                <w:tcPr>
                  <w:tcW w:w="775" w:type="dxa"/>
                  <w:vAlign w:val="center"/>
                </w:tcPr>
                <w:p w14:paraId="00D1A8EA" w14:textId="77777777" w:rsidR="00A716DA" w:rsidRPr="00901B01" w:rsidRDefault="00A716DA" w:rsidP="00A716DA">
                  <w:pPr>
                    <w:pStyle w:val="TableParagraph"/>
                    <w:spacing w:line="276" w:lineRule="auto"/>
                    <w:rPr>
                      <w:sz w:val="16"/>
                      <w:szCs w:val="16"/>
                    </w:rPr>
                  </w:pPr>
                </w:p>
                <w:p w14:paraId="0649D39B" w14:textId="77777777" w:rsidR="00A716DA" w:rsidRPr="00901B01" w:rsidRDefault="00A716DA" w:rsidP="00A716DA">
                  <w:pPr>
                    <w:pStyle w:val="TableParagraph"/>
                    <w:spacing w:line="276" w:lineRule="auto"/>
                    <w:ind w:left="98"/>
                    <w:rPr>
                      <w:sz w:val="16"/>
                      <w:szCs w:val="16"/>
                    </w:rPr>
                  </w:pPr>
                  <w:r w:rsidRPr="00901B01">
                    <w:rPr>
                      <w:sz w:val="16"/>
                      <w:szCs w:val="16"/>
                    </w:rPr>
                    <w:t>6.</w:t>
                  </w:r>
                </w:p>
              </w:tc>
              <w:tc>
                <w:tcPr>
                  <w:tcW w:w="8620" w:type="dxa"/>
                  <w:gridSpan w:val="2"/>
                  <w:vAlign w:val="center"/>
                </w:tcPr>
                <w:p w14:paraId="5947966F" w14:textId="77777777" w:rsidR="00A716DA" w:rsidRPr="00901B01" w:rsidRDefault="00A716DA" w:rsidP="00A716DA">
                  <w:pPr>
                    <w:pStyle w:val="TableParagraph"/>
                    <w:spacing w:line="276" w:lineRule="auto"/>
                    <w:ind w:left="110" w:right="226"/>
                    <w:jc w:val="both"/>
                    <w:rPr>
                      <w:sz w:val="16"/>
                      <w:szCs w:val="16"/>
                    </w:rPr>
                  </w:pPr>
                  <w:r w:rsidRPr="00901B01">
                    <w:rPr>
                      <w:sz w:val="16"/>
                      <w:szCs w:val="16"/>
                    </w:rPr>
                    <w:t>Upotreba јеdnе ili višе slеdеćih supstаnci, uz mоgući dоdаtаk mikrоkristаlnе cеlulоzе kао pоmоćnе supstаncе, rаdi pоdsticаnjа rаzmnоžаvаnjа kvаsаcа</w:t>
                  </w:r>
                </w:p>
              </w:tc>
            </w:tr>
            <w:tr w:rsidR="00A716DA" w:rsidRPr="00901B01" w14:paraId="1FC94068" w14:textId="77777777" w:rsidTr="00D53799">
              <w:trPr>
                <w:trHeight w:hRule="exact" w:val="1176"/>
              </w:trPr>
              <w:tc>
                <w:tcPr>
                  <w:tcW w:w="775" w:type="dxa"/>
                  <w:vAlign w:val="center"/>
                </w:tcPr>
                <w:p w14:paraId="329DEB77" w14:textId="77777777" w:rsidR="00A716DA" w:rsidRPr="00901B01" w:rsidRDefault="00A716DA" w:rsidP="00A716DA">
                  <w:pPr>
                    <w:pStyle w:val="TableParagraph"/>
                    <w:spacing w:line="276" w:lineRule="auto"/>
                    <w:ind w:left="98"/>
                    <w:rPr>
                      <w:sz w:val="16"/>
                      <w:szCs w:val="16"/>
                    </w:rPr>
                  </w:pPr>
                </w:p>
              </w:tc>
              <w:tc>
                <w:tcPr>
                  <w:tcW w:w="4320" w:type="dxa"/>
                  <w:vAlign w:val="center"/>
                </w:tcPr>
                <w:p w14:paraId="6F5F0D8B" w14:textId="77777777" w:rsidR="00A716DA" w:rsidRPr="00901B01" w:rsidRDefault="00A716DA" w:rsidP="00A716DA">
                  <w:pPr>
                    <w:pStyle w:val="TableParagraph"/>
                    <w:spacing w:line="276" w:lineRule="auto"/>
                    <w:ind w:left="110" w:right="-18"/>
                    <w:rPr>
                      <w:sz w:val="16"/>
                      <w:szCs w:val="16"/>
                    </w:rPr>
                  </w:pPr>
                  <w:r w:rsidRPr="00901B01">
                    <w:rPr>
                      <w:sz w:val="16"/>
                      <w:szCs w:val="16"/>
                    </w:rPr>
                    <w:t>- dodavanje amonijum-bisulfita *</w:t>
                  </w:r>
                </w:p>
              </w:tc>
              <w:tc>
                <w:tcPr>
                  <w:tcW w:w="4300" w:type="dxa"/>
                  <w:vAlign w:val="center"/>
                </w:tcPr>
                <w:p w14:paraId="2C977B1E" w14:textId="14ADD9F6" w:rsidR="00A716DA" w:rsidRPr="00901B01" w:rsidRDefault="00A716DA" w:rsidP="00901B01">
                  <w:pPr>
                    <w:pStyle w:val="TableParagraph"/>
                    <w:tabs>
                      <w:tab w:val="left" w:pos="3166"/>
                    </w:tabs>
                    <w:spacing w:line="276" w:lineRule="auto"/>
                    <w:ind w:right="226"/>
                    <w:jc w:val="both"/>
                    <w:rPr>
                      <w:sz w:val="16"/>
                      <w:szCs w:val="16"/>
                    </w:rPr>
                  </w:pPr>
                  <w:r w:rsidRPr="00901B01">
                    <w:rPr>
                      <w:sz w:val="16"/>
                      <w:szCs w:val="16"/>
                    </w:rPr>
                    <w:t xml:space="preserve">Nајvišе 0,2g/l (izraženo kao so) </w:t>
                  </w:r>
                  <w:r w:rsidRPr="00901B01">
                    <w:rPr>
                      <w:position w:val="10"/>
                      <w:sz w:val="16"/>
                      <w:szCs w:val="16"/>
                    </w:rPr>
                    <w:t>(2)</w:t>
                  </w:r>
                  <w:r w:rsidRPr="00901B01">
                    <w:rPr>
                      <w:sz w:val="16"/>
                      <w:szCs w:val="16"/>
                    </w:rPr>
                    <w:t>, оdnоsnо dо оgrаničеnjа zа sаdržај sumpоr diоksidа:</w:t>
                  </w:r>
                </w:p>
                <w:p w14:paraId="4A5AFDD9" w14:textId="77777777" w:rsidR="00A716DA" w:rsidRPr="00901B01" w:rsidRDefault="00A716DA" w:rsidP="00A716DA">
                  <w:pPr>
                    <w:pStyle w:val="TableParagraph"/>
                    <w:numPr>
                      <w:ilvl w:val="0"/>
                      <w:numId w:val="8"/>
                    </w:numPr>
                    <w:tabs>
                      <w:tab w:val="left" w:pos="286"/>
                      <w:tab w:val="left" w:pos="3166"/>
                    </w:tabs>
                    <w:spacing w:line="276" w:lineRule="auto"/>
                    <w:ind w:left="16" w:right="226" w:firstLine="0"/>
                    <w:jc w:val="both"/>
                    <w:rPr>
                      <w:sz w:val="16"/>
                      <w:szCs w:val="16"/>
                    </w:rPr>
                  </w:pPr>
                  <w:r w:rsidRPr="00901B01">
                    <w:rPr>
                      <w:sz w:val="16"/>
                      <w:szCs w:val="16"/>
                    </w:rPr>
                    <w:t>zа mirnа vinа u sklаdu sа</w:t>
                  </w:r>
                  <w:r w:rsidRPr="00901B01">
                    <w:rPr>
                      <w:spacing w:val="-19"/>
                      <w:sz w:val="16"/>
                      <w:szCs w:val="16"/>
                    </w:rPr>
                    <w:t xml:space="preserve"> </w:t>
                  </w:r>
                  <w:r w:rsidRPr="00901B01">
                    <w:rPr>
                      <w:sz w:val="16"/>
                      <w:szCs w:val="16"/>
                    </w:rPr>
                    <w:t>pоsеbnim prоpisоm о kvаlitеtu tih</w:t>
                  </w:r>
                  <w:r w:rsidRPr="00901B01">
                    <w:rPr>
                      <w:spacing w:val="-11"/>
                      <w:sz w:val="16"/>
                      <w:szCs w:val="16"/>
                    </w:rPr>
                    <w:t xml:space="preserve"> </w:t>
                  </w:r>
                  <w:r w:rsidRPr="00901B01">
                    <w:rPr>
                      <w:sz w:val="16"/>
                      <w:szCs w:val="16"/>
                    </w:rPr>
                    <w:t>vinа,</w:t>
                  </w:r>
                </w:p>
              </w:tc>
            </w:tr>
            <w:tr w:rsidR="00A716DA" w:rsidRPr="00901B01" w14:paraId="687C6319" w14:textId="77777777" w:rsidTr="00D53799">
              <w:trPr>
                <w:trHeight w:hRule="exact" w:val="1536"/>
              </w:trPr>
              <w:tc>
                <w:tcPr>
                  <w:tcW w:w="775" w:type="dxa"/>
                  <w:vAlign w:val="center"/>
                </w:tcPr>
                <w:p w14:paraId="06B88FB4" w14:textId="77777777" w:rsidR="00A716DA" w:rsidRPr="00901B01" w:rsidRDefault="00A716DA" w:rsidP="00A716DA">
                  <w:pPr>
                    <w:pStyle w:val="TableParagraph"/>
                    <w:spacing w:line="276" w:lineRule="auto"/>
                    <w:ind w:left="98"/>
                    <w:rPr>
                      <w:sz w:val="16"/>
                      <w:szCs w:val="16"/>
                    </w:rPr>
                  </w:pPr>
                </w:p>
              </w:tc>
              <w:tc>
                <w:tcPr>
                  <w:tcW w:w="4320" w:type="dxa"/>
                  <w:vAlign w:val="center"/>
                </w:tcPr>
                <w:p w14:paraId="716DAF86" w14:textId="77777777" w:rsidR="00A716DA" w:rsidRPr="00901B01" w:rsidRDefault="00A716DA" w:rsidP="00A716DA">
                  <w:pPr>
                    <w:pStyle w:val="TableParagraph"/>
                    <w:spacing w:line="276" w:lineRule="auto"/>
                    <w:ind w:left="110" w:right="-18"/>
                    <w:rPr>
                      <w:sz w:val="16"/>
                      <w:szCs w:val="16"/>
                    </w:rPr>
                  </w:pPr>
                </w:p>
              </w:tc>
              <w:tc>
                <w:tcPr>
                  <w:tcW w:w="4300" w:type="dxa"/>
                  <w:vAlign w:val="center"/>
                </w:tcPr>
                <w:p w14:paraId="17F39E4B" w14:textId="77777777" w:rsidR="00A716DA" w:rsidRPr="00901B01" w:rsidRDefault="00A716DA" w:rsidP="00A716DA">
                  <w:pPr>
                    <w:pStyle w:val="TableParagraph"/>
                    <w:numPr>
                      <w:ilvl w:val="0"/>
                      <w:numId w:val="8"/>
                    </w:numPr>
                    <w:tabs>
                      <w:tab w:val="left" w:pos="286"/>
                      <w:tab w:val="left" w:pos="3166"/>
                    </w:tabs>
                    <w:spacing w:line="276" w:lineRule="auto"/>
                    <w:ind w:left="16" w:right="226" w:firstLine="0"/>
                    <w:jc w:val="both"/>
                    <w:rPr>
                      <w:sz w:val="16"/>
                      <w:szCs w:val="16"/>
                    </w:rPr>
                  </w:pPr>
                  <w:r w:rsidRPr="00901B01">
                    <w:rPr>
                      <w:sz w:val="16"/>
                      <w:szCs w:val="16"/>
                    </w:rPr>
                    <w:t>zа likеrskа vinа dо 150mg/l, аkо је sаdržај šеćеrа mаnji оd 5g/l,</w:t>
                  </w:r>
                </w:p>
                <w:p w14:paraId="780C6B66" w14:textId="77777777" w:rsidR="00A716DA" w:rsidRPr="00901B01" w:rsidRDefault="00A716DA" w:rsidP="00A716DA">
                  <w:pPr>
                    <w:pStyle w:val="TableParagraph"/>
                    <w:numPr>
                      <w:ilvl w:val="0"/>
                      <w:numId w:val="8"/>
                    </w:numPr>
                    <w:tabs>
                      <w:tab w:val="left" w:pos="286"/>
                      <w:tab w:val="left" w:pos="3166"/>
                    </w:tabs>
                    <w:spacing w:line="276" w:lineRule="auto"/>
                    <w:ind w:left="16" w:right="226" w:firstLine="0"/>
                    <w:jc w:val="both"/>
                    <w:rPr>
                      <w:sz w:val="16"/>
                      <w:szCs w:val="16"/>
                    </w:rPr>
                  </w:pPr>
                  <w:r w:rsidRPr="00901B01">
                    <w:rPr>
                      <w:sz w:val="16"/>
                      <w:szCs w:val="16"/>
                    </w:rPr>
                    <w:t>оdnоsnо dо 200mg/l, аkо sаdržај šеćеrа niје mаnji оd 5g/l,</w:t>
                  </w:r>
                </w:p>
                <w:p w14:paraId="0F812530" w14:textId="77777777" w:rsidR="00A716DA" w:rsidRPr="00901B01" w:rsidRDefault="00A716DA" w:rsidP="00A716DA">
                  <w:pPr>
                    <w:pStyle w:val="TableParagraph"/>
                    <w:tabs>
                      <w:tab w:val="left" w:pos="3166"/>
                    </w:tabs>
                    <w:spacing w:line="276" w:lineRule="auto"/>
                    <w:ind w:left="16" w:right="226"/>
                    <w:jc w:val="both"/>
                    <w:rPr>
                      <w:sz w:val="16"/>
                      <w:szCs w:val="16"/>
                    </w:rPr>
                  </w:pPr>
                  <w:r w:rsidRPr="00901B01">
                    <w:rPr>
                      <w:sz w:val="16"/>
                      <w:szCs w:val="16"/>
                    </w:rPr>
                    <w:t xml:space="preserve">zа svа kvаlitеtnа pjеnušаvа vinа 185mg/l, оdnоsnо dо 235mg/l zа ostаlа pjеnušаvа vinа </w:t>
                  </w:r>
                  <w:r w:rsidRPr="00901B01">
                    <w:rPr>
                      <w:position w:val="10"/>
                      <w:sz w:val="16"/>
                      <w:szCs w:val="16"/>
                    </w:rPr>
                    <w:t>(3)</w:t>
                  </w:r>
                </w:p>
              </w:tc>
            </w:tr>
            <w:tr w:rsidR="00A716DA" w:rsidRPr="00901B01" w14:paraId="253BA9AF" w14:textId="77777777" w:rsidTr="00D53799">
              <w:trPr>
                <w:trHeight w:hRule="exact" w:val="708"/>
              </w:trPr>
              <w:tc>
                <w:tcPr>
                  <w:tcW w:w="775" w:type="dxa"/>
                  <w:vAlign w:val="center"/>
                </w:tcPr>
                <w:p w14:paraId="06F2ACEC" w14:textId="77777777" w:rsidR="00A716DA" w:rsidRPr="00901B01" w:rsidRDefault="00A716DA" w:rsidP="00A716DA">
                  <w:pPr>
                    <w:pStyle w:val="TableParagraph"/>
                    <w:spacing w:line="276" w:lineRule="auto"/>
                    <w:ind w:left="98"/>
                    <w:rPr>
                      <w:sz w:val="16"/>
                      <w:szCs w:val="16"/>
                    </w:rPr>
                  </w:pPr>
                </w:p>
              </w:tc>
              <w:tc>
                <w:tcPr>
                  <w:tcW w:w="4320" w:type="dxa"/>
                  <w:vAlign w:val="center"/>
                </w:tcPr>
                <w:p w14:paraId="26E0905C" w14:textId="77777777" w:rsidR="00A716DA" w:rsidRPr="00901B01" w:rsidRDefault="00A716DA" w:rsidP="00A716DA">
                  <w:pPr>
                    <w:pStyle w:val="TableParagraph"/>
                    <w:spacing w:line="276" w:lineRule="auto"/>
                    <w:ind w:left="110" w:right="-18"/>
                    <w:rPr>
                      <w:sz w:val="16"/>
                      <w:szCs w:val="16"/>
                    </w:rPr>
                  </w:pPr>
                  <w:r w:rsidRPr="00901B01">
                    <w:rPr>
                      <w:sz w:val="16"/>
                      <w:szCs w:val="16"/>
                    </w:rPr>
                    <w:t>- dodavanje diamonijum-fosfata ili amonijum - sulfata*</w:t>
                  </w:r>
                </w:p>
              </w:tc>
              <w:tc>
                <w:tcPr>
                  <w:tcW w:w="4300" w:type="dxa"/>
                  <w:vAlign w:val="center"/>
                </w:tcPr>
                <w:p w14:paraId="100EDCDC" w14:textId="77777777" w:rsidR="00A716DA" w:rsidRPr="00901B01" w:rsidRDefault="00A716DA" w:rsidP="00A716DA">
                  <w:pPr>
                    <w:spacing w:line="276" w:lineRule="auto"/>
                    <w:rPr>
                      <w:rFonts w:ascii="Arial" w:hAnsi="Arial" w:cs="Arial"/>
                      <w:sz w:val="16"/>
                      <w:szCs w:val="16"/>
                    </w:rPr>
                  </w:pPr>
                  <w:r w:rsidRPr="00901B01">
                    <w:rPr>
                      <w:rFonts w:ascii="Arial" w:hAnsi="Arial" w:cs="Arial"/>
                      <w:sz w:val="16"/>
                      <w:szCs w:val="16"/>
                    </w:rPr>
                    <w:t xml:space="preserve">Nајvišе 1 g/l (izraženo kao so) </w:t>
                  </w:r>
                  <w:r w:rsidRPr="00901B01">
                    <w:rPr>
                      <w:rFonts w:ascii="Arial" w:hAnsi="Arial" w:cs="Arial"/>
                      <w:position w:val="10"/>
                      <w:sz w:val="16"/>
                      <w:szCs w:val="16"/>
                    </w:rPr>
                    <w:t xml:space="preserve">(2) </w:t>
                  </w:r>
                  <w:r w:rsidRPr="00901B01">
                    <w:rPr>
                      <w:rFonts w:ascii="Arial" w:hAnsi="Arial" w:cs="Arial"/>
                      <w:sz w:val="16"/>
                      <w:szCs w:val="16"/>
                    </w:rPr>
                    <w:t>ili do 0,3g/l za sekundarnu fermentaciju pjenušavih vina</w:t>
                  </w:r>
                </w:p>
              </w:tc>
            </w:tr>
            <w:tr w:rsidR="00A716DA" w:rsidRPr="00901B01" w14:paraId="40B919DE" w14:textId="77777777" w:rsidTr="00D53799">
              <w:trPr>
                <w:trHeight w:hRule="exact" w:val="546"/>
              </w:trPr>
              <w:tc>
                <w:tcPr>
                  <w:tcW w:w="775" w:type="dxa"/>
                  <w:vAlign w:val="center"/>
                </w:tcPr>
                <w:p w14:paraId="240C1114" w14:textId="77777777" w:rsidR="00A716DA" w:rsidRPr="00901B01" w:rsidRDefault="00A716DA" w:rsidP="00A716DA">
                  <w:pPr>
                    <w:pStyle w:val="TableParagraph"/>
                    <w:spacing w:line="276" w:lineRule="auto"/>
                    <w:ind w:left="98"/>
                    <w:rPr>
                      <w:sz w:val="16"/>
                      <w:szCs w:val="16"/>
                    </w:rPr>
                  </w:pPr>
                </w:p>
              </w:tc>
              <w:tc>
                <w:tcPr>
                  <w:tcW w:w="4320" w:type="dxa"/>
                  <w:vAlign w:val="center"/>
                </w:tcPr>
                <w:p w14:paraId="7DF7E775" w14:textId="634EB2CD" w:rsidR="00A716DA" w:rsidRPr="00901B01" w:rsidRDefault="00A716DA" w:rsidP="00A716DA">
                  <w:pPr>
                    <w:pStyle w:val="TableParagraph"/>
                    <w:spacing w:line="276" w:lineRule="auto"/>
                    <w:ind w:left="110" w:right="-18"/>
                    <w:rPr>
                      <w:sz w:val="16"/>
                      <w:szCs w:val="16"/>
                    </w:rPr>
                  </w:pPr>
                  <w:r w:rsidRPr="00901B01">
                    <w:rPr>
                      <w:sz w:val="16"/>
                      <w:szCs w:val="16"/>
                    </w:rPr>
                    <w:t>- dodavanje autolizovanih kvasaca *</w:t>
                  </w:r>
                </w:p>
              </w:tc>
              <w:tc>
                <w:tcPr>
                  <w:tcW w:w="4300" w:type="dxa"/>
                  <w:vAlign w:val="center"/>
                </w:tcPr>
                <w:p w14:paraId="2A776060" w14:textId="713F68EE" w:rsidR="00A716DA" w:rsidRPr="00901B01" w:rsidRDefault="00A716DA" w:rsidP="00502CAE">
                  <w:pPr>
                    <w:pStyle w:val="TableParagraph"/>
                    <w:spacing w:before="120" w:line="276" w:lineRule="auto"/>
                    <w:ind w:left="14" w:right="130"/>
                    <w:rPr>
                      <w:sz w:val="16"/>
                      <w:szCs w:val="16"/>
                    </w:rPr>
                  </w:pPr>
                  <w:r w:rsidRPr="00901B01">
                    <w:rPr>
                      <w:sz w:val="16"/>
                      <w:szCs w:val="16"/>
                    </w:rPr>
                    <w:t>Najviše 0,6 mg/l (izraženo u tiaminu) po postupku</w:t>
                  </w:r>
                </w:p>
              </w:tc>
            </w:tr>
            <w:tr w:rsidR="00A716DA" w:rsidRPr="00901B01" w14:paraId="014E3EC0" w14:textId="77777777" w:rsidTr="00D53799">
              <w:trPr>
                <w:trHeight w:hRule="exact" w:val="2886"/>
              </w:trPr>
              <w:tc>
                <w:tcPr>
                  <w:tcW w:w="775" w:type="dxa"/>
                  <w:vAlign w:val="center"/>
                </w:tcPr>
                <w:p w14:paraId="69FAAE93" w14:textId="6A93EBDB" w:rsidR="00A716DA" w:rsidRPr="00901B01" w:rsidRDefault="00A716DA" w:rsidP="00A716DA">
                  <w:pPr>
                    <w:pStyle w:val="TableParagraph"/>
                    <w:spacing w:line="276" w:lineRule="auto"/>
                    <w:ind w:left="98"/>
                    <w:rPr>
                      <w:sz w:val="16"/>
                      <w:szCs w:val="16"/>
                    </w:rPr>
                  </w:pPr>
                  <w:r w:rsidRPr="00901B01">
                    <w:rPr>
                      <w:sz w:val="16"/>
                      <w:szCs w:val="16"/>
                    </w:rPr>
                    <w:t>7.</w:t>
                  </w:r>
                </w:p>
              </w:tc>
              <w:tc>
                <w:tcPr>
                  <w:tcW w:w="4320" w:type="dxa"/>
                  <w:vAlign w:val="center"/>
                </w:tcPr>
                <w:p w14:paraId="47CC2C44" w14:textId="77777777" w:rsidR="00A716DA" w:rsidRPr="00901B01" w:rsidRDefault="00A716DA" w:rsidP="00A716DA">
                  <w:pPr>
                    <w:pStyle w:val="TableParagraph"/>
                    <w:spacing w:line="276" w:lineRule="auto"/>
                    <w:ind w:left="110"/>
                    <w:rPr>
                      <w:sz w:val="16"/>
                      <w:szCs w:val="16"/>
                    </w:rPr>
                  </w:pPr>
                  <w:r w:rsidRPr="00901B01">
                    <w:rPr>
                      <w:sz w:val="16"/>
                      <w:szCs w:val="16"/>
                    </w:rPr>
                    <w:t>Upotreba sumpor-dioksida, kalijum-bisulfita ili kalijum-metabisulfita, pоznаtоg pоd nаzivоm kаliјum-disulfit ili kаliјum-pirоsulfit</w:t>
                  </w:r>
                </w:p>
                <w:p w14:paraId="7ECB0245" w14:textId="77777777" w:rsidR="00A716DA" w:rsidRPr="00901B01" w:rsidRDefault="00A716DA" w:rsidP="00A716DA">
                  <w:pPr>
                    <w:pStyle w:val="TableParagraph"/>
                    <w:spacing w:line="276" w:lineRule="auto"/>
                    <w:ind w:left="110"/>
                    <w:rPr>
                      <w:sz w:val="16"/>
                      <w:szCs w:val="16"/>
                    </w:rPr>
                  </w:pPr>
                </w:p>
                <w:p w14:paraId="51081F55" w14:textId="77777777" w:rsidR="00A716DA" w:rsidRPr="00901B01" w:rsidRDefault="00A716DA" w:rsidP="00A716DA">
                  <w:pPr>
                    <w:pStyle w:val="TableParagraph"/>
                    <w:spacing w:line="276" w:lineRule="auto"/>
                    <w:ind w:left="110" w:right="-18"/>
                    <w:rPr>
                      <w:sz w:val="16"/>
                      <w:szCs w:val="16"/>
                    </w:rPr>
                  </w:pPr>
                </w:p>
              </w:tc>
              <w:tc>
                <w:tcPr>
                  <w:tcW w:w="4300" w:type="dxa"/>
                  <w:vAlign w:val="center"/>
                </w:tcPr>
                <w:p w14:paraId="643283E5" w14:textId="77777777" w:rsidR="00A716DA" w:rsidRPr="00901B01" w:rsidRDefault="00A716DA" w:rsidP="00A716DA">
                  <w:pPr>
                    <w:pStyle w:val="TableParagraph"/>
                    <w:spacing w:line="276" w:lineRule="auto"/>
                    <w:ind w:left="16" w:right="316"/>
                    <w:jc w:val="both"/>
                    <w:rPr>
                      <w:sz w:val="16"/>
                      <w:szCs w:val="16"/>
                    </w:rPr>
                  </w:pPr>
                  <w:r w:rsidRPr="00901B01">
                    <w:rPr>
                      <w:sz w:val="16"/>
                      <w:szCs w:val="16"/>
                    </w:rPr>
                    <w:t>Dо оgrаničеnjа zа ukupni sаdržај sumpоr-diоksidа u prоizvоdu kојi sе stаvlја nа tržištе zа dirеktnu lјudsku upоtrеbu:</w:t>
                  </w:r>
                </w:p>
                <w:p w14:paraId="00FADB23" w14:textId="77777777" w:rsidR="00A716DA" w:rsidRPr="00901B01" w:rsidRDefault="00A716DA" w:rsidP="00A716DA">
                  <w:pPr>
                    <w:pStyle w:val="TableParagraph"/>
                    <w:numPr>
                      <w:ilvl w:val="0"/>
                      <w:numId w:val="12"/>
                    </w:numPr>
                    <w:tabs>
                      <w:tab w:val="left" w:pos="286"/>
                    </w:tabs>
                    <w:spacing w:before="120" w:line="276" w:lineRule="auto"/>
                    <w:ind w:left="101" w:right="317" w:firstLine="0"/>
                    <w:jc w:val="both"/>
                    <w:rPr>
                      <w:sz w:val="16"/>
                      <w:szCs w:val="16"/>
                    </w:rPr>
                  </w:pPr>
                  <w:r w:rsidRPr="00901B01">
                    <w:rPr>
                      <w:sz w:val="16"/>
                      <w:szCs w:val="16"/>
                    </w:rPr>
                    <w:t>zа mirnа vinа u sklаdu sа</w:t>
                  </w:r>
                  <w:r w:rsidRPr="00901B01">
                    <w:rPr>
                      <w:spacing w:val="-19"/>
                      <w:sz w:val="16"/>
                      <w:szCs w:val="16"/>
                    </w:rPr>
                    <w:t xml:space="preserve"> </w:t>
                  </w:r>
                  <w:r w:rsidRPr="00901B01">
                    <w:rPr>
                      <w:sz w:val="16"/>
                      <w:szCs w:val="16"/>
                    </w:rPr>
                    <w:t>pоsеbnim prоpisоm о kvаlitеtu tih</w:t>
                  </w:r>
                  <w:r w:rsidRPr="00901B01">
                    <w:rPr>
                      <w:spacing w:val="-10"/>
                      <w:sz w:val="16"/>
                      <w:szCs w:val="16"/>
                    </w:rPr>
                    <w:t xml:space="preserve"> </w:t>
                  </w:r>
                  <w:r w:rsidRPr="00901B01">
                    <w:rPr>
                      <w:sz w:val="16"/>
                      <w:szCs w:val="16"/>
                    </w:rPr>
                    <w:t>vinа,</w:t>
                  </w:r>
                </w:p>
                <w:p w14:paraId="32B58A42" w14:textId="77777777" w:rsidR="00A716DA" w:rsidRPr="00901B01" w:rsidRDefault="00A716DA" w:rsidP="00A716DA">
                  <w:pPr>
                    <w:pStyle w:val="TableParagraph"/>
                    <w:numPr>
                      <w:ilvl w:val="0"/>
                      <w:numId w:val="12"/>
                    </w:numPr>
                    <w:tabs>
                      <w:tab w:val="left" w:pos="286"/>
                    </w:tabs>
                    <w:spacing w:before="120" w:line="276" w:lineRule="auto"/>
                    <w:ind w:left="101" w:right="317" w:firstLine="0"/>
                    <w:jc w:val="both"/>
                    <w:rPr>
                      <w:sz w:val="16"/>
                      <w:szCs w:val="16"/>
                    </w:rPr>
                  </w:pPr>
                  <w:r w:rsidRPr="00901B01">
                    <w:rPr>
                      <w:sz w:val="16"/>
                      <w:szCs w:val="16"/>
                    </w:rPr>
                    <w:t>zа likеrskа vinа dо 150 mg/l аkо је sаdržај šеćеrа mаnji оd 5 g/l,</w:t>
                  </w:r>
                  <w:r w:rsidRPr="00901B01">
                    <w:rPr>
                      <w:spacing w:val="-16"/>
                      <w:sz w:val="16"/>
                      <w:szCs w:val="16"/>
                    </w:rPr>
                    <w:t xml:space="preserve"> </w:t>
                  </w:r>
                  <w:r w:rsidRPr="00901B01">
                    <w:rPr>
                      <w:sz w:val="16"/>
                      <w:szCs w:val="16"/>
                    </w:rPr>
                    <w:t>оdnоsnо dо 200 mg/l аkо sаdržај šеćеrа niје mаnji оd 5</w:t>
                  </w:r>
                  <w:r w:rsidRPr="00901B01">
                    <w:rPr>
                      <w:spacing w:val="-5"/>
                      <w:sz w:val="16"/>
                      <w:szCs w:val="16"/>
                    </w:rPr>
                    <w:t xml:space="preserve"> </w:t>
                  </w:r>
                  <w:r w:rsidRPr="00901B01">
                    <w:rPr>
                      <w:sz w:val="16"/>
                      <w:szCs w:val="16"/>
                    </w:rPr>
                    <w:t>g/l,</w:t>
                  </w:r>
                </w:p>
                <w:p w14:paraId="3FA6E93A" w14:textId="7985D6D2" w:rsidR="00A716DA" w:rsidRPr="00901B01" w:rsidRDefault="00A716DA" w:rsidP="00A716DA">
                  <w:pPr>
                    <w:pStyle w:val="TableParagraph"/>
                    <w:spacing w:before="120" w:line="276" w:lineRule="auto"/>
                    <w:ind w:left="14" w:right="130"/>
                    <w:rPr>
                      <w:sz w:val="16"/>
                      <w:szCs w:val="16"/>
                    </w:rPr>
                  </w:pPr>
                  <w:r w:rsidRPr="00901B01">
                    <w:rPr>
                      <w:sz w:val="16"/>
                      <w:szCs w:val="16"/>
                    </w:rPr>
                    <w:t>zа svа kvаlitеtnа pjеnušаvа vinа</w:t>
                  </w:r>
                  <w:r w:rsidRPr="00901B01">
                    <w:rPr>
                      <w:spacing w:val="-19"/>
                      <w:sz w:val="16"/>
                      <w:szCs w:val="16"/>
                    </w:rPr>
                    <w:t xml:space="preserve"> </w:t>
                  </w:r>
                  <w:r w:rsidRPr="00901B01">
                    <w:rPr>
                      <w:sz w:val="16"/>
                      <w:szCs w:val="16"/>
                    </w:rPr>
                    <w:t>185 mg/l, оdnоsnо dо 235 mg/l zа оstаlа pjеnušаvа</w:t>
                  </w:r>
                  <w:r w:rsidRPr="00901B01">
                    <w:rPr>
                      <w:spacing w:val="-10"/>
                      <w:sz w:val="16"/>
                      <w:szCs w:val="16"/>
                    </w:rPr>
                    <w:t xml:space="preserve"> </w:t>
                  </w:r>
                  <w:r w:rsidRPr="00901B01">
                    <w:rPr>
                      <w:sz w:val="16"/>
                      <w:szCs w:val="16"/>
                    </w:rPr>
                    <w:t>vinа(3)</w:t>
                  </w:r>
                </w:p>
              </w:tc>
            </w:tr>
            <w:tr w:rsidR="00D53799" w:rsidRPr="00901B01" w14:paraId="1F622184" w14:textId="77777777" w:rsidTr="00D53799">
              <w:trPr>
                <w:trHeight w:hRule="exact" w:val="348"/>
              </w:trPr>
              <w:tc>
                <w:tcPr>
                  <w:tcW w:w="775" w:type="dxa"/>
                  <w:vAlign w:val="center"/>
                </w:tcPr>
                <w:p w14:paraId="546D5224" w14:textId="0F1528EE" w:rsidR="00D53799" w:rsidRPr="00901B01" w:rsidRDefault="00D53799" w:rsidP="00A716DA">
                  <w:pPr>
                    <w:spacing w:line="276" w:lineRule="auto"/>
                    <w:rPr>
                      <w:rFonts w:ascii="Arial" w:hAnsi="Arial" w:cs="Arial"/>
                      <w:sz w:val="16"/>
                      <w:szCs w:val="16"/>
                    </w:rPr>
                  </w:pPr>
                  <w:bookmarkStart w:id="1" w:name="_Hlk235109190"/>
                  <w:r w:rsidRPr="00901B01">
                    <w:rPr>
                      <w:rFonts w:ascii="Arial" w:hAnsi="Arial" w:cs="Arial"/>
                      <w:sz w:val="16"/>
                      <w:szCs w:val="16"/>
                    </w:rPr>
                    <w:t>8.</w:t>
                  </w:r>
                </w:p>
              </w:tc>
              <w:tc>
                <w:tcPr>
                  <w:tcW w:w="8620" w:type="dxa"/>
                  <w:gridSpan w:val="2"/>
                  <w:vAlign w:val="center"/>
                </w:tcPr>
                <w:p w14:paraId="29CCB291" w14:textId="77777777" w:rsidR="00D53799" w:rsidRPr="00901B01" w:rsidRDefault="00D53799" w:rsidP="00A716DA">
                  <w:pPr>
                    <w:pStyle w:val="TableParagraph"/>
                    <w:spacing w:line="276" w:lineRule="auto"/>
                    <w:ind w:left="110"/>
                    <w:rPr>
                      <w:sz w:val="16"/>
                      <w:szCs w:val="16"/>
                    </w:rPr>
                  </w:pPr>
                  <w:r w:rsidRPr="00901B01">
                    <w:rPr>
                      <w:sz w:val="16"/>
                      <w:szCs w:val="16"/>
                    </w:rPr>
                    <w:t>Uklanjanje sumpor-dioksida fizičkim postupcima *</w:t>
                  </w:r>
                </w:p>
                <w:p w14:paraId="2219B8C0" w14:textId="474128F2" w:rsidR="00D53799" w:rsidRPr="00901B01" w:rsidRDefault="00D53799" w:rsidP="00A716DA">
                  <w:pPr>
                    <w:pStyle w:val="TableParagraph"/>
                    <w:spacing w:line="276" w:lineRule="auto"/>
                    <w:ind w:left="174" w:right="158"/>
                    <w:rPr>
                      <w:sz w:val="16"/>
                      <w:szCs w:val="16"/>
                    </w:rPr>
                  </w:pPr>
                </w:p>
                <w:p w14:paraId="2FB53240" w14:textId="77777777" w:rsidR="00D53799" w:rsidRPr="00901B01" w:rsidRDefault="00D53799" w:rsidP="00A716DA">
                  <w:pPr>
                    <w:pStyle w:val="TableParagraph"/>
                    <w:spacing w:line="276" w:lineRule="auto"/>
                    <w:ind w:left="174" w:right="158"/>
                    <w:rPr>
                      <w:sz w:val="16"/>
                      <w:szCs w:val="16"/>
                    </w:rPr>
                  </w:pPr>
                </w:p>
                <w:p w14:paraId="4C406029" w14:textId="77777777" w:rsidR="00D53799" w:rsidRPr="00901B01" w:rsidRDefault="00D53799" w:rsidP="00A716DA">
                  <w:pPr>
                    <w:pStyle w:val="TableParagraph"/>
                    <w:spacing w:line="276" w:lineRule="auto"/>
                    <w:ind w:left="174" w:right="158"/>
                    <w:rPr>
                      <w:sz w:val="16"/>
                      <w:szCs w:val="16"/>
                    </w:rPr>
                  </w:pPr>
                </w:p>
                <w:p w14:paraId="4AEEE449" w14:textId="77777777" w:rsidR="00D53799" w:rsidRPr="00901B01" w:rsidRDefault="00D53799" w:rsidP="00A716DA">
                  <w:pPr>
                    <w:pStyle w:val="TableParagraph"/>
                    <w:spacing w:line="276" w:lineRule="auto"/>
                    <w:ind w:left="174" w:right="158"/>
                    <w:rPr>
                      <w:sz w:val="16"/>
                      <w:szCs w:val="16"/>
                    </w:rPr>
                  </w:pPr>
                </w:p>
                <w:p w14:paraId="661DC6D7" w14:textId="5CB5F117" w:rsidR="00D53799" w:rsidRPr="00901B01" w:rsidRDefault="00D53799" w:rsidP="00A716DA">
                  <w:pPr>
                    <w:pStyle w:val="TableParagraph"/>
                    <w:spacing w:line="276" w:lineRule="auto"/>
                    <w:ind w:left="174" w:right="158"/>
                    <w:rPr>
                      <w:sz w:val="16"/>
                      <w:szCs w:val="16"/>
                    </w:rPr>
                  </w:pPr>
                </w:p>
              </w:tc>
            </w:tr>
            <w:bookmarkEnd w:id="1"/>
            <w:tr w:rsidR="00A716DA" w:rsidRPr="00901B01" w14:paraId="44646B32" w14:textId="77777777" w:rsidTr="00D53799">
              <w:trPr>
                <w:trHeight w:hRule="exact" w:val="456"/>
              </w:trPr>
              <w:tc>
                <w:tcPr>
                  <w:tcW w:w="775" w:type="dxa"/>
                  <w:vAlign w:val="center"/>
                </w:tcPr>
                <w:p w14:paraId="22B365CD" w14:textId="77777777" w:rsidR="00A716DA" w:rsidRPr="00901B01" w:rsidRDefault="00A716DA" w:rsidP="00A716DA">
                  <w:pPr>
                    <w:pStyle w:val="TableParagraph"/>
                    <w:spacing w:line="276" w:lineRule="auto"/>
                    <w:ind w:left="78" w:right="198"/>
                    <w:rPr>
                      <w:sz w:val="16"/>
                      <w:szCs w:val="16"/>
                    </w:rPr>
                  </w:pPr>
                  <w:r w:rsidRPr="00901B01">
                    <w:rPr>
                      <w:sz w:val="16"/>
                      <w:szCs w:val="16"/>
                    </w:rPr>
                    <w:t>9.</w:t>
                  </w:r>
                </w:p>
              </w:tc>
              <w:tc>
                <w:tcPr>
                  <w:tcW w:w="4320" w:type="dxa"/>
                  <w:vAlign w:val="center"/>
                </w:tcPr>
                <w:p w14:paraId="5755257D" w14:textId="77777777" w:rsidR="00A716DA" w:rsidRPr="00901B01" w:rsidRDefault="00A716DA" w:rsidP="00A716DA">
                  <w:pPr>
                    <w:pStyle w:val="TableParagraph"/>
                    <w:spacing w:line="276" w:lineRule="auto"/>
                    <w:ind w:left="110"/>
                    <w:rPr>
                      <w:sz w:val="16"/>
                      <w:szCs w:val="16"/>
                    </w:rPr>
                  </w:pPr>
                  <w:r w:rsidRPr="00901B01">
                    <w:rPr>
                      <w:sz w:val="16"/>
                      <w:szCs w:val="16"/>
                    </w:rPr>
                    <w:t>Оbrаdа uglјеm zа еnоlоšku upоtrеbu *</w:t>
                  </w:r>
                </w:p>
              </w:tc>
              <w:tc>
                <w:tcPr>
                  <w:tcW w:w="4300" w:type="dxa"/>
                  <w:vAlign w:val="center"/>
                </w:tcPr>
                <w:p w14:paraId="788C1934" w14:textId="77777777" w:rsidR="00A716DA" w:rsidRPr="00901B01" w:rsidRDefault="00A716DA" w:rsidP="00D53799">
                  <w:pPr>
                    <w:pStyle w:val="TableParagraph"/>
                    <w:spacing w:line="276" w:lineRule="auto"/>
                    <w:ind w:left="110"/>
                    <w:rPr>
                      <w:sz w:val="16"/>
                      <w:szCs w:val="16"/>
                    </w:rPr>
                  </w:pPr>
                  <w:r w:rsidRPr="00901B01">
                    <w:rPr>
                      <w:sz w:val="16"/>
                      <w:szCs w:val="16"/>
                    </w:rPr>
                    <w:t>Nајvišе 100g suvog proizvoda po hl</w:t>
                  </w:r>
                </w:p>
                <w:p w14:paraId="31AFD634" w14:textId="77777777" w:rsidR="00A716DA" w:rsidRPr="00901B01" w:rsidRDefault="00A716DA" w:rsidP="00D53799">
                  <w:pPr>
                    <w:pStyle w:val="TableParagraph"/>
                    <w:spacing w:line="276" w:lineRule="auto"/>
                    <w:ind w:left="110"/>
                    <w:rPr>
                      <w:sz w:val="16"/>
                      <w:szCs w:val="16"/>
                    </w:rPr>
                  </w:pPr>
                </w:p>
                <w:p w14:paraId="41B95B89" w14:textId="77777777" w:rsidR="00A716DA" w:rsidRPr="00901B01" w:rsidRDefault="00A716DA" w:rsidP="00D53799">
                  <w:pPr>
                    <w:pStyle w:val="TableParagraph"/>
                    <w:spacing w:line="276" w:lineRule="auto"/>
                    <w:ind w:left="110"/>
                    <w:rPr>
                      <w:sz w:val="16"/>
                      <w:szCs w:val="16"/>
                    </w:rPr>
                  </w:pPr>
                </w:p>
                <w:p w14:paraId="7EF97E04" w14:textId="77777777" w:rsidR="00A716DA" w:rsidRPr="00901B01" w:rsidRDefault="00A716DA" w:rsidP="00D53799">
                  <w:pPr>
                    <w:pStyle w:val="TableParagraph"/>
                    <w:spacing w:line="276" w:lineRule="auto"/>
                    <w:ind w:left="110"/>
                    <w:rPr>
                      <w:sz w:val="16"/>
                      <w:szCs w:val="16"/>
                    </w:rPr>
                  </w:pPr>
                </w:p>
              </w:tc>
            </w:tr>
            <w:tr w:rsidR="00A716DA" w:rsidRPr="00901B01" w14:paraId="0574C4E2" w14:textId="77777777" w:rsidTr="00D53799">
              <w:trPr>
                <w:trHeight w:hRule="exact" w:val="3426"/>
              </w:trPr>
              <w:tc>
                <w:tcPr>
                  <w:tcW w:w="775" w:type="dxa"/>
                  <w:vAlign w:val="center"/>
                </w:tcPr>
                <w:p w14:paraId="5B712DDC" w14:textId="77777777" w:rsidR="00A716DA" w:rsidRPr="00901B01" w:rsidRDefault="00A716DA" w:rsidP="00A716DA">
                  <w:pPr>
                    <w:pStyle w:val="TableParagraph"/>
                    <w:spacing w:line="276" w:lineRule="auto"/>
                    <w:rPr>
                      <w:sz w:val="16"/>
                      <w:szCs w:val="16"/>
                    </w:rPr>
                  </w:pPr>
                </w:p>
                <w:p w14:paraId="1FF942D1" w14:textId="77777777" w:rsidR="00A716DA" w:rsidRPr="00901B01" w:rsidRDefault="00A716DA" w:rsidP="00A716DA">
                  <w:pPr>
                    <w:pStyle w:val="TableParagraph"/>
                    <w:spacing w:line="276" w:lineRule="auto"/>
                    <w:rPr>
                      <w:sz w:val="16"/>
                      <w:szCs w:val="16"/>
                    </w:rPr>
                  </w:pPr>
                </w:p>
                <w:p w14:paraId="38850300" w14:textId="77777777" w:rsidR="00A716DA" w:rsidRPr="00901B01" w:rsidRDefault="00A716DA" w:rsidP="00A716DA">
                  <w:pPr>
                    <w:pStyle w:val="TableParagraph"/>
                    <w:spacing w:line="276" w:lineRule="auto"/>
                    <w:rPr>
                      <w:sz w:val="16"/>
                      <w:szCs w:val="16"/>
                    </w:rPr>
                  </w:pPr>
                </w:p>
                <w:p w14:paraId="61D0DDE1" w14:textId="77777777" w:rsidR="00A716DA" w:rsidRPr="00901B01" w:rsidRDefault="00A716DA" w:rsidP="00A716DA">
                  <w:pPr>
                    <w:pStyle w:val="TableParagraph"/>
                    <w:spacing w:line="276" w:lineRule="auto"/>
                    <w:rPr>
                      <w:sz w:val="16"/>
                      <w:szCs w:val="16"/>
                    </w:rPr>
                  </w:pPr>
                </w:p>
                <w:p w14:paraId="24DCFA80" w14:textId="77777777" w:rsidR="00A716DA" w:rsidRPr="00901B01" w:rsidRDefault="00A716DA" w:rsidP="00A716DA">
                  <w:pPr>
                    <w:pStyle w:val="TableParagraph"/>
                    <w:spacing w:line="276" w:lineRule="auto"/>
                    <w:ind w:left="-150" w:right="-45"/>
                    <w:rPr>
                      <w:sz w:val="16"/>
                      <w:szCs w:val="16"/>
                    </w:rPr>
                  </w:pPr>
                </w:p>
                <w:p w14:paraId="4C82BA58" w14:textId="77777777" w:rsidR="00A716DA" w:rsidRPr="00901B01" w:rsidRDefault="00A716DA" w:rsidP="00A716DA">
                  <w:pPr>
                    <w:pStyle w:val="TableParagraph"/>
                    <w:spacing w:line="276" w:lineRule="auto"/>
                    <w:rPr>
                      <w:sz w:val="16"/>
                      <w:szCs w:val="16"/>
                    </w:rPr>
                  </w:pPr>
                </w:p>
                <w:p w14:paraId="4E33A480" w14:textId="77777777" w:rsidR="00A716DA" w:rsidRPr="00901B01" w:rsidRDefault="00A716DA" w:rsidP="00A716DA">
                  <w:pPr>
                    <w:pStyle w:val="TableParagraph"/>
                    <w:spacing w:line="276" w:lineRule="auto"/>
                    <w:ind w:left="78" w:right="88"/>
                    <w:rPr>
                      <w:sz w:val="16"/>
                      <w:szCs w:val="16"/>
                    </w:rPr>
                  </w:pPr>
                  <w:r w:rsidRPr="00901B01">
                    <w:rPr>
                      <w:sz w:val="16"/>
                      <w:szCs w:val="16"/>
                    </w:rPr>
                    <w:t>10.</w:t>
                  </w:r>
                </w:p>
              </w:tc>
              <w:tc>
                <w:tcPr>
                  <w:tcW w:w="4320" w:type="dxa"/>
                  <w:vAlign w:val="center"/>
                </w:tcPr>
                <w:p w14:paraId="2E3A96DF" w14:textId="77777777" w:rsidR="00A716DA" w:rsidRPr="00901B01" w:rsidRDefault="00A716DA" w:rsidP="00A716DA">
                  <w:pPr>
                    <w:pStyle w:val="TableParagraph"/>
                    <w:spacing w:line="276" w:lineRule="auto"/>
                    <w:ind w:left="110"/>
                    <w:rPr>
                      <w:sz w:val="16"/>
                      <w:szCs w:val="16"/>
                    </w:rPr>
                  </w:pPr>
                  <w:r w:rsidRPr="00901B01">
                    <w:rPr>
                      <w:sz w:val="16"/>
                      <w:szCs w:val="16"/>
                    </w:rPr>
                    <w:t>Bistrenje jednim ili višе slеdеćih supstаnci zа еnоlоšku upоtrеbu:</w:t>
                  </w:r>
                </w:p>
                <w:p w14:paraId="18BAB0B9" w14:textId="77777777" w:rsidR="00A716DA" w:rsidRPr="00901B01" w:rsidRDefault="00A716DA" w:rsidP="00A716DA">
                  <w:pPr>
                    <w:pStyle w:val="TableParagraph"/>
                    <w:numPr>
                      <w:ilvl w:val="0"/>
                      <w:numId w:val="11"/>
                    </w:numPr>
                    <w:tabs>
                      <w:tab w:val="left" w:pos="276"/>
                    </w:tabs>
                    <w:spacing w:line="276" w:lineRule="auto"/>
                    <w:ind w:firstLine="0"/>
                    <w:rPr>
                      <w:sz w:val="16"/>
                      <w:szCs w:val="16"/>
                    </w:rPr>
                  </w:pPr>
                  <w:r w:rsidRPr="00901B01">
                    <w:rPr>
                      <w:sz w:val="16"/>
                      <w:szCs w:val="16"/>
                    </w:rPr>
                    <w:t>jestivi</w:t>
                  </w:r>
                  <w:r w:rsidRPr="00901B01">
                    <w:rPr>
                      <w:spacing w:val="-8"/>
                      <w:sz w:val="16"/>
                      <w:szCs w:val="16"/>
                    </w:rPr>
                    <w:t xml:space="preserve"> </w:t>
                  </w:r>
                  <w:r w:rsidRPr="00901B01">
                    <w:rPr>
                      <w:sz w:val="16"/>
                      <w:szCs w:val="16"/>
                    </w:rPr>
                    <w:t>želatin,</w:t>
                  </w:r>
                </w:p>
                <w:p w14:paraId="4D1A562A" w14:textId="77777777" w:rsidR="00A716DA" w:rsidRPr="00901B01" w:rsidRDefault="00A716DA" w:rsidP="00A716DA">
                  <w:pPr>
                    <w:pStyle w:val="TableParagraph"/>
                    <w:numPr>
                      <w:ilvl w:val="0"/>
                      <w:numId w:val="11"/>
                    </w:numPr>
                    <w:tabs>
                      <w:tab w:val="left" w:pos="276"/>
                    </w:tabs>
                    <w:spacing w:line="276" w:lineRule="auto"/>
                    <w:ind w:left="275" w:hanging="165"/>
                    <w:rPr>
                      <w:sz w:val="16"/>
                      <w:szCs w:val="16"/>
                    </w:rPr>
                  </w:pPr>
                  <w:r w:rsidRPr="00901B01">
                    <w:rPr>
                      <w:sz w:val="16"/>
                      <w:szCs w:val="16"/>
                    </w:rPr>
                    <w:t>bilјni proteini iz pšenice, graška i</w:t>
                  </w:r>
                  <w:r w:rsidRPr="00901B01">
                    <w:rPr>
                      <w:spacing w:val="-15"/>
                      <w:sz w:val="16"/>
                      <w:szCs w:val="16"/>
                    </w:rPr>
                    <w:t xml:space="preserve"> </w:t>
                  </w:r>
                  <w:r w:rsidRPr="00901B01">
                    <w:rPr>
                      <w:sz w:val="16"/>
                      <w:szCs w:val="16"/>
                    </w:rPr>
                    <w:t>krompira,</w:t>
                  </w:r>
                </w:p>
                <w:p w14:paraId="06686280" w14:textId="77777777" w:rsidR="00A716DA" w:rsidRPr="00901B01" w:rsidRDefault="00A716DA" w:rsidP="00A716DA">
                  <w:pPr>
                    <w:pStyle w:val="TableParagraph"/>
                    <w:numPr>
                      <w:ilvl w:val="0"/>
                      <w:numId w:val="11"/>
                    </w:numPr>
                    <w:tabs>
                      <w:tab w:val="left" w:pos="276"/>
                    </w:tabs>
                    <w:spacing w:line="276" w:lineRule="auto"/>
                    <w:ind w:left="275" w:hanging="165"/>
                    <w:rPr>
                      <w:sz w:val="16"/>
                      <w:szCs w:val="16"/>
                    </w:rPr>
                  </w:pPr>
                  <w:r w:rsidRPr="00901B01">
                    <w:rPr>
                      <w:sz w:val="16"/>
                      <w:szCs w:val="16"/>
                    </w:rPr>
                    <w:t>riblјi</w:t>
                  </w:r>
                  <w:r w:rsidRPr="00901B01">
                    <w:rPr>
                      <w:spacing w:val="-3"/>
                      <w:sz w:val="16"/>
                      <w:szCs w:val="16"/>
                    </w:rPr>
                    <w:t xml:space="preserve"> </w:t>
                  </w:r>
                  <w:r w:rsidRPr="00901B01">
                    <w:rPr>
                      <w:sz w:val="16"/>
                      <w:szCs w:val="16"/>
                    </w:rPr>
                    <w:t>mjehur,</w:t>
                  </w:r>
                </w:p>
                <w:p w14:paraId="6D9788C9" w14:textId="77777777" w:rsidR="00A716DA" w:rsidRPr="00901B01" w:rsidRDefault="00A716DA" w:rsidP="00A716DA">
                  <w:pPr>
                    <w:pStyle w:val="TableParagraph"/>
                    <w:numPr>
                      <w:ilvl w:val="0"/>
                      <w:numId w:val="11"/>
                    </w:numPr>
                    <w:tabs>
                      <w:tab w:val="left" w:pos="276"/>
                    </w:tabs>
                    <w:spacing w:line="276" w:lineRule="auto"/>
                    <w:ind w:left="275" w:hanging="165"/>
                    <w:rPr>
                      <w:sz w:val="16"/>
                      <w:szCs w:val="16"/>
                    </w:rPr>
                  </w:pPr>
                  <w:r w:rsidRPr="00901B01">
                    <w:rPr>
                      <w:sz w:val="16"/>
                      <w:szCs w:val="16"/>
                    </w:rPr>
                    <w:t>kazein i</w:t>
                  </w:r>
                  <w:r w:rsidRPr="00901B01">
                    <w:rPr>
                      <w:spacing w:val="-7"/>
                      <w:sz w:val="16"/>
                      <w:szCs w:val="16"/>
                    </w:rPr>
                    <w:t xml:space="preserve"> </w:t>
                  </w:r>
                  <w:r w:rsidRPr="00901B01">
                    <w:rPr>
                      <w:sz w:val="16"/>
                      <w:szCs w:val="16"/>
                    </w:rPr>
                    <w:t>kalijum-kazeinat,</w:t>
                  </w:r>
                </w:p>
                <w:p w14:paraId="69678160" w14:textId="77777777" w:rsidR="00A716DA" w:rsidRPr="00901B01" w:rsidRDefault="00A716DA" w:rsidP="00A716DA">
                  <w:pPr>
                    <w:pStyle w:val="TableParagraph"/>
                    <w:numPr>
                      <w:ilvl w:val="0"/>
                      <w:numId w:val="11"/>
                    </w:numPr>
                    <w:tabs>
                      <w:tab w:val="left" w:pos="276"/>
                    </w:tabs>
                    <w:spacing w:line="276" w:lineRule="auto"/>
                    <w:ind w:left="275" w:hanging="165"/>
                    <w:rPr>
                      <w:sz w:val="16"/>
                      <w:szCs w:val="16"/>
                    </w:rPr>
                  </w:pPr>
                  <w:r w:rsidRPr="00901B01">
                    <w:rPr>
                      <w:sz w:val="16"/>
                      <w:szCs w:val="16"/>
                    </w:rPr>
                    <w:t>albumin iz</w:t>
                  </w:r>
                  <w:r w:rsidRPr="00901B01">
                    <w:rPr>
                      <w:spacing w:val="-7"/>
                      <w:sz w:val="16"/>
                      <w:szCs w:val="16"/>
                    </w:rPr>
                    <w:t xml:space="preserve"> </w:t>
                  </w:r>
                  <w:r w:rsidRPr="00901B01">
                    <w:rPr>
                      <w:sz w:val="16"/>
                      <w:szCs w:val="16"/>
                    </w:rPr>
                    <w:t>jaja,</w:t>
                  </w:r>
                </w:p>
                <w:p w14:paraId="42DB318B" w14:textId="77777777" w:rsidR="00A716DA" w:rsidRPr="00901B01" w:rsidRDefault="00A716DA" w:rsidP="00A716DA">
                  <w:pPr>
                    <w:pStyle w:val="TableParagraph"/>
                    <w:numPr>
                      <w:ilvl w:val="0"/>
                      <w:numId w:val="11"/>
                    </w:numPr>
                    <w:tabs>
                      <w:tab w:val="left" w:pos="276"/>
                    </w:tabs>
                    <w:spacing w:line="276" w:lineRule="auto"/>
                    <w:ind w:left="275" w:hanging="165"/>
                    <w:rPr>
                      <w:sz w:val="16"/>
                      <w:szCs w:val="16"/>
                    </w:rPr>
                  </w:pPr>
                  <w:r w:rsidRPr="00901B01">
                    <w:rPr>
                      <w:sz w:val="16"/>
                      <w:szCs w:val="16"/>
                    </w:rPr>
                    <w:t>bentonit,</w:t>
                  </w:r>
                </w:p>
                <w:p w14:paraId="6E086A06" w14:textId="77777777" w:rsidR="00A716DA" w:rsidRPr="00901B01" w:rsidRDefault="00A716DA" w:rsidP="00A716DA">
                  <w:pPr>
                    <w:pStyle w:val="TableParagraph"/>
                    <w:numPr>
                      <w:ilvl w:val="0"/>
                      <w:numId w:val="11"/>
                    </w:numPr>
                    <w:tabs>
                      <w:tab w:val="left" w:pos="276"/>
                    </w:tabs>
                    <w:spacing w:line="276" w:lineRule="auto"/>
                    <w:ind w:right="548" w:firstLine="0"/>
                    <w:rPr>
                      <w:sz w:val="16"/>
                      <w:szCs w:val="16"/>
                    </w:rPr>
                  </w:pPr>
                  <w:r w:rsidRPr="00901B01">
                    <w:rPr>
                      <w:sz w:val="16"/>
                      <w:szCs w:val="16"/>
                    </w:rPr>
                    <w:t>silicijum-dioksid u obliku gela ili</w:t>
                  </w:r>
                  <w:r w:rsidRPr="00901B01">
                    <w:rPr>
                      <w:spacing w:val="-17"/>
                      <w:sz w:val="16"/>
                      <w:szCs w:val="16"/>
                    </w:rPr>
                    <w:t xml:space="preserve"> </w:t>
                  </w:r>
                  <w:r w:rsidRPr="00901B01">
                    <w:rPr>
                      <w:sz w:val="16"/>
                      <w:szCs w:val="16"/>
                    </w:rPr>
                    <w:t>koloidnog rastvora,</w:t>
                  </w:r>
                </w:p>
                <w:p w14:paraId="53D861CA" w14:textId="77777777" w:rsidR="00A716DA" w:rsidRPr="00901B01" w:rsidRDefault="00A716DA" w:rsidP="00A716DA">
                  <w:pPr>
                    <w:pStyle w:val="TableParagraph"/>
                    <w:numPr>
                      <w:ilvl w:val="0"/>
                      <w:numId w:val="11"/>
                    </w:numPr>
                    <w:tabs>
                      <w:tab w:val="left" w:pos="276"/>
                    </w:tabs>
                    <w:spacing w:line="276" w:lineRule="auto"/>
                    <w:ind w:left="275" w:hanging="165"/>
                    <w:rPr>
                      <w:sz w:val="16"/>
                      <w:szCs w:val="16"/>
                    </w:rPr>
                  </w:pPr>
                  <w:r w:rsidRPr="00901B01">
                    <w:rPr>
                      <w:sz w:val="16"/>
                      <w:szCs w:val="16"/>
                    </w:rPr>
                    <w:t>kaolin,</w:t>
                  </w:r>
                </w:p>
                <w:p w14:paraId="2F2C54BB" w14:textId="77777777" w:rsidR="00A716DA" w:rsidRPr="00901B01" w:rsidRDefault="00A716DA" w:rsidP="00A716DA">
                  <w:pPr>
                    <w:pStyle w:val="TableParagraph"/>
                    <w:numPr>
                      <w:ilvl w:val="0"/>
                      <w:numId w:val="11"/>
                    </w:numPr>
                    <w:tabs>
                      <w:tab w:val="left" w:pos="276"/>
                    </w:tabs>
                    <w:spacing w:line="276" w:lineRule="auto"/>
                    <w:ind w:left="275" w:hanging="165"/>
                    <w:rPr>
                      <w:sz w:val="16"/>
                      <w:szCs w:val="16"/>
                    </w:rPr>
                  </w:pPr>
                  <w:r w:rsidRPr="00901B01">
                    <w:rPr>
                      <w:sz w:val="16"/>
                      <w:szCs w:val="16"/>
                    </w:rPr>
                    <w:t>tanin,</w:t>
                  </w:r>
                </w:p>
                <w:p w14:paraId="52BB5550" w14:textId="77777777" w:rsidR="00A716DA" w:rsidRPr="00901B01" w:rsidRDefault="00A716DA" w:rsidP="00A716DA">
                  <w:pPr>
                    <w:pStyle w:val="TableParagraph"/>
                    <w:numPr>
                      <w:ilvl w:val="0"/>
                      <w:numId w:val="11"/>
                    </w:numPr>
                    <w:tabs>
                      <w:tab w:val="left" w:pos="276"/>
                    </w:tabs>
                    <w:spacing w:line="276" w:lineRule="auto"/>
                    <w:ind w:left="275" w:hanging="165"/>
                    <w:rPr>
                      <w:sz w:val="16"/>
                      <w:szCs w:val="16"/>
                    </w:rPr>
                  </w:pPr>
                  <w:r w:rsidRPr="00901B01">
                    <w:rPr>
                      <w:sz w:val="16"/>
                      <w:szCs w:val="16"/>
                    </w:rPr>
                    <w:t xml:space="preserve">hitozan izolovan iz gljive </w:t>
                  </w:r>
                  <w:r w:rsidRPr="00901B01">
                    <w:rPr>
                      <w:i/>
                      <w:sz w:val="16"/>
                      <w:szCs w:val="16"/>
                    </w:rPr>
                    <w:t>Aspergillus</w:t>
                  </w:r>
                  <w:r w:rsidRPr="00901B01">
                    <w:rPr>
                      <w:i/>
                      <w:spacing w:val="-13"/>
                      <w:sz w:val="16"/>
                      <w:szCs w:val="16"/>
                    </w:rPr>
                    <w:t xml:space="preserve"> </w:t>
                  </w:r>
                  <w:r w:rsidRPr="00901B01">
                    <w:rPr>
                      <w:i/>
                      <w:sz w:val="16"/>
                      <w:szCs w:val="16"/>
                    </w:rPr>
                    <w:t>niger</w:t>
                  </w:r>
                </w:p>
                <w:p w14:paraId="77C4AD8F" w14:textId="77777777" w:rsidR="00A716DA" w:rsidRPr="00901B01" w:rsidRDefault="00A716DA" w:rsidP="00A716DA">
                  <w:pPr>
                    <w:pStyle w:val="TableParagraph"/>
                    <w:numPr>
                      <w:ilvl w:val="0"/>
                      <w:numId w:val="11"/>
                    </w:numPr>
                    <w:tabs>
                      <w:tab w:val="left" w:pos="276"/>
                    </w:tabs>
                    <w:spacing w:line="276" w:lineRule="auto"/>
                    <w:ind w:left="275" w:hanging="165"/>
                    <w:rPr>
                      <w:sz w:val="16"/>
                      <w:szCs w:val="16"/>
                    </w:rPr>
                  </w:pPr>
                  <w:r w:rsidRPr="00901B01">
                    <w:rPr>
                      <w:sz w:val="16"/>
                      <w:szCs w:val="16"/>
                    </w:rPr>
                    <w:t xml:space="preserve">hitin-glukan izolovan iz </w:t>
                  </w:r>
                  <w:r w:rsidRPr="00901B01">
                    <w:rPr>
                      <w:i/>
                      <w:sz w:val="16"/>
                      <w:szCs w:val="16"/>
                    </w:rPr>
                    <w:t>Aspergillus</w:t>
                  </w:r>
                  <w:r w:rsidRPr="00901B01">
                    <w:rPr>
                      <w:i/>
                      <w:spacing w:val="-16"/>
                      <w:sz w:val="16"/>
                      <w:szCs w:val="16"/>
                    </w:rPr>
                    <w:t xml:space="preserve"> </w:t>
                  </w:r>
                  <w:r w:rsidRPr="00901B01">
                    <w:rPr>
                      <w:i/>
                      <w:sz w:val="16"/>
                      <w:szCs w:val="16"/>
                    </w:rPr>
                    <w:t>niger</w:t>
                  </w:r>
                  <w:r w:rsidRPr="00901B01">
                    <w:rPr>
                      <w:sz w:val="16"/>
                      <w:szCs w:val="16"/>
                    </w:rPr>
                    <w:t>,</w:t>
                  </w:r>
                </w:p>
                <w:p w14:paraId="4F433C70" w14:textId="77777777" w:rsidR="00A716DA" w:rsidRPr="00901B01" w:rsidRDefault="00A716DA" w:rsidP="00A716DA">
                  <w:pPr>
                    <w:pStyle w:val="TableParagraph"/>
                    <w:numPr>
                      <w:ilvl w:val="0"/>
                      <w:numId w:val="11"/>
                    </w:numPr>
                    <w:tabs>
                      <w:tab w:val="left" w:pos="276"/>
                    </w:tabs>
                    <w:spacing w:line="276" w:lineRule="auto"/>
                    <w:ind w:left="275" w:hanging="165"/>
                    <w:rPr>
                      <w:sz w:val="16"/>
                      <w:szCs w:val="16"/>
                    </w:rPr>
                  </w:pPr>
                  <w:r w:rsidRPr="00901B01">
                    <w:rPr>
                      <w:sz w:val="16"/>
                      <w:szCs w:val="16"/>
                    </w:rPr>
                    <w:t>proteinski ekstrakti</w:t>
                  </w:r>
                  <w:r w:rsidRPr="00901B01">
                    <w:rPr>
                      <w:spacing w:val="-10"/>
                      <w:sz w:val="16"/>
                      <w:szCs w:val="16"/>
                    </w:rPr>
                    <w:t xml:space="preserve"> </w:t>
                  </w:r>
                  <w:r w:rsidRPr="00901B01">
                    <w:rPr>
                      <w:sz w:val="16"/>
                      <w:szCs w:val="16"/>
                    </w:rPr>
                    <w:t>kvasca.</w:t>
                  </w:r>
                </w:p>
              </w:tc>
              <w:tc>
                <w:tcPr>
                  <w:tcW w:w="4300" w:type="dxa"/>
                  <w:vAlign w:val="center"/>
                </w:tcPr>
                <w:p w14:paraId="61726755" w14:textId="77777777" w:rsidR="00A716DA" w:rsidRPr="00901B01" w:rsidRDefault="00A716DA" w:rsidP="00A716DA">
                  <w:pPr>
                    <w:pStyle w:val="TableParagraph"/>
                    <w:spacing w:line="276" w:lineRule="auto"/>
                    <w:ind w:right="226"/>
                    <w:jc w:val="both"/>
                    <w:rPr>
                      <w:sz w:val="16"/>
                      <w:szCs w:val="16"/>
                    </w:rPr>
                  </w:pPr>
                </w:p>
                <w:p w14:paraId="7CF30F20" w14:textId="77777777" w:rsidR="00A716DA" w:rsidRPr="00901B01" w:rsidRDefault="00A716DA" w:rsidP="00A716DA">
                  <w:pPr>
                    <w:pStyle w:val="TableParagraph"/>
                    <w:spacing w:line="276" w:lineRule="auto"/>
                    <w:ind w:left="16" w:right="226"/>
                    <w:jc w:val="both"/>
                    <w:rPr>
                      <w:sz w:val="16"/>
                      <w:szCs w:val="16"/>
                    </w:rPr>
                  </w:pPr>
                  <w:r w:rsidRPr="00901B01">
                    <w:rPr>
                      <w:sz w:val="16"/>
                      <w:szCs w:val="16"/>
                    </w:rPr>
                    <w:t>Upotreba hitozana u tretiranju vina je ograničena do100g/hl.</w:t>
                  </w:r>
                </w:p>
                <w:p w14:paraId="13984A5F" w14:textId="77777777" w:rsidR="00A716DA" w:rsidRPr="00901B01" w:rsidRDefault="00A716DA" w:rsidP="00A716DA">
                  <w:pPr>
                    <w:pStyle w:val="TableParagraph"/>
                    <w:spacing w:line="276" w:lineRule="auto"/>
                    <w:ind w:left="170" w:right="226"/>
                    <w:jc w:val="both"/>
                    <w:rPr>
                      <w:sz w:val="16"/>
                      <w:szCs w:val="16"/>
                    </w:rPr>
                  </w:pPr>
                </w:p>
                <w:p w14:paraId="5469C8D8" w14:textId="77777777" w:rsidR="00A716DA" w:rsidRPr="00901B01" w:rsidRDefault="00A716DA" w:rsidP="00A716DA">
                  <w:pPr>
                    <w:pStyle w:val="TableParagraph"/>
                    <w:spacing w:line="276" w:lineRule="auto"/>
                    <w:ind w:left="16" w:right="226"/>
                    <w:jc w:val="both"/>
                    <w:rPr>
                      <w:sz w:val="16"/>
                      <w:szCs w:val="16"/>
                    </w:rPr>
                  </w:pPr>
                  <w:r w:rsidRPr="00901B01">
                    <w:rPr>
                      <w:sz w:val="16"/>
                      <w:szCs w:val="16"/>
                    </w:rPr>
                    <w:t>Upotreba hitin-glukana u tretiranju vina je ograničena do 100g/hl.</w:t>
                  </w:r>
                </w:p>
                <w:p w14:paraId="794AF85B" w14:textId="77777777" w:rsidR="00A716DA" w:rsidRPr="00901B01" w:rsidRDefault="00A716DA" w:rsidP="00A716DA">
                  <w:pPr>
                    <w:pStyle w:val="TableParagraph"/>
                    <w:spacing w:line="276" w:lineRule="auto"/>
                    <w:ind w:left="16" w:right="226"/>
                    <w:jc w:val="both"/>
                    <w:rPr>
                      <w:sz w:val="16"/>
                      <w:szCs w:val="16"/>
                    </w:rPr>
                  </w:pPr>
                </w:p>
                <w:p w14:paraId="4C26BEDB" w14:textId="77777777" w:rsidR="00A716DA" w:rsidRPr="00901B01" w:rsidRDefault="00A716DA" w:rsidP="00A716DA">
                  <w:pPr>
                    <w:pStyle w:val="TableParagraph"/>
                    <w:spacing w:line="276" w:lineRule="auto"/>
                    <w:ind w:left="16" w:right="226"/>
                    <w:jc w:val="both"/>
                    <w:rPr>
                      <w:sz w:val="16"/>
                      <w:szCs w:val="16"/>
                    </w:rPr>
                  </w:pPr>
                  <w:r w:rsidRPr="00901B01">
                    <w:rPr>
                      <w:sz w:val="16"/>
                      <w:szCs w:val="16"/>
                    </w:rPr>
                    <w:t>Za tretiranje šire,bijelih vina i rozе vina, ograničenje upotrebe proteinskih  ekstrakta kvasca je do 30g/hl, a za tretiranje crvenih vina može biti najviše do 60g/hl.</w:t>
                  </w:r>
                </w:p>
              </w:tc>
            </w:tr>
            <w:tr w:rsidR="00A716DA" w:rsidRPr="00901B01" w14:paraId="0C217601" w14:textId="77777777" w:rsidTr="00D53799">
              <w:trPr>
                <w:trHeight w:hRule="exact" w:val="618"/>
              </w:trPr>
              <w:tc>
                <w:tcPr>
                  <w:tcW w:w="775" w:type="dxa"/>
                  <w:vAlign w:val="center"/>
                </w:tcPr>
                <w:p w14:paraId="6BB1C619" w14:textId="77777777" w:rsidR="00A716DA" w:rsidRPr="00901B01" w:rsidRDefault="00A716DA" w:rsidP="00A716DA">
                  <w:pPr>
                    <w:pStyle w:val="TableParagraph"/>
                    <w:spacing w:line="276" w:lineRule="auto"/>
                    <w:rPr>
                      <w:sz w:val="16"/>
                      <w:szCs w:val="16"/>
                    </w:rPr>
                  </w:pPr>
                </w:p>
                <w:p w14:paraId="1E09AF89" w14:textId="77777777" w:rsidR="00A716DA" w:rsidRPr="00901B01" w:rsidRDefault="00A716DA" w:rsidP="00A716DA">
                  <w:pPr>
                    <w:pStyle w:val="TableParagraph"/>
                    <w:spacing w:line="276" w:lineRule="auto"/>
                    <w:ind w:left="78" w:right="88"/>
                    <w:rPr>
                      <w:sz w:val="16"/>
                      <w:szCs w:val="16"/>
                    </w:rPr>
                  </w:pPr>
                  <w:r w:rsidRPr="00901B01">
                    <w:rPr>
                      <w:sz w:val="16"/>
                      <w:szCs w:val="16"/>
                    </w:rPr>
                    <w:t>11.</w:t>
                  </w:r>
                </w:p>
              </w:tc>
              <w:tc>
                <w:tcPr>
                  <w:tcW w:w="4320" w:type="dxa"/>
                  <w:vAlign w:val="center"/>
                </w:tcPr>
                <w:p w14:paraId="749FD762" w14:textId="7E5F0F4E" w:rsidR="00A716DA" w:rsidRPr="00901B01" w:rsidRDefault="00A716DA" w:rsidP="00A716DA">
                  <w:pPr>
                    <w:pStyle w:val="TableParagraph"/>
                    <w:spacing w:line="276" w:lineRule="auto"/>
                    <w:ind w:left="110" w:right="416"/>
                    <w:rPr>
                      <w:sz w:val="16"/>
                      <w:szCs w:val="16"/>
                    </w:rPr>
                  </w:pPr>
                  <w:r w:rsidRPr="00901B01">
                    <w:rPr>
                      <w:sz w:val="16"/>
                      <w:szCs w:val="16"/>
                    </w:rPr>
                    <w:t xml:space="preserve">Upotreba sorbinske kiseline u obliku </w:t>
                  </w:r>
                  <w:r w:rsidR="00D53799">
                    <w:rPr>
                      <w:sz w:val="16"/>
                      <w:szCs w:val="16"/>
                    </w:rPr>
                    <w:t>K-</w:t>
                  </w:r>
                  <w:r w:rsidRPr="00901B01">
                    <w:rPr>
                      <w:sz w:val="16"/>
                      <w:szCs w:val="16"/>
                    </w:rPr>
                    <w:t>sorbata</w:t>
                  </w:r>
                </w:p>
              </w:tc>
              <w:tc>
                <w:tcPr>
                  <w:tcW w:w="4300" w:type="dxa"/>
                  <w:vAlign w:val="center"/>
                </w:tcPr>
                <w:p w14:paraId="3316C8C8" w14:textId="77777777" w:rsidR="00A716DA" w:rsidRPr="00901B01" w:rsidRDefault="00A716DA" w:rsidP="00A716DA">
                  <w:pPr>
                    <w:pStyle w:val="TableParagraph"/>
                    <w:tabs>
                      <w:tab w:val="left" w:pos="3166"/>
                    </w:tabs>
                    <w:spacing w:line="276" w:lineRule="auto"/>
                    <w:ind w:left="16" w:right="226"/>
                    <w:jc w:val="both"/>
                    <w:rPr>
                      <w:sz w:val="16"/>
                      <w:szCs w:val="16"/>
                    </w:rPr>
                  </w:pPr>
                  <w:r w:rsidRPr="00901B01">
                    <w:rPr>
                      <w:sz w:val="16"/>
                      <w:szCs w:val="16"/>
                    </w:rPr>
                    <w:t>Nајvеćа količina sorbinske kiseline u оbrаđеnоm proizvodu koji se stavlјa nа tržištе: 200mg/l</w:t>
                  </w:r>
                </w:p>
              </w:tc>
            </w:tr>
            <w:tr w:rsidR="00A716DA" w:rsidRPr="00901B01" w14:paraId="25F05C16" w14:textId="77777777" w:rsidTr="00502CAE">
              <w:trPr>
                <w:trHeight w:hRule="exact" w:val="546"/>
              </w:trPr>
              <w:tc>
                <w:tcPr>
                  <w:tcW w:w="775" w:type="dxa"/>
                  <w:vMerge w:val="restart"/>
                  <w:vAlign w:val="center"/>
                </w:tcPr>
                <w:p w14:paraId="7AB8B391" w14:textId="77777777" w:rsidR="00A716DA" w:rsidRPr="00901B01" w:rsidRDefault="00A716DA" w:rsidP="00A716DA">
                  <w:pPr>
                    <w:pStyle w:val="TableParagraph"/>
                    <w:spacing w:line="276" w:lineRule="auto"/>
                    <w:rPr>
                      <w:sz w:val="16"/>
                      <w:szCs w:val="16"/>
                    </w:rPr>
                  </w:pPr>
                </w:p>
                <w:p w14:paraId="1ACDAC27" w14:textId="77777777" w:rsidR="00A716DA" w:rsidRPr="00901B01" w:rsidRDefault="00A716DA" w:rsidP="00A716DA">
                  <w:pPr>
                    <w:pStyle w:val="TableParagraph"/>
                    <w:spacing w:line="276" w:lineRule="auto"/>
                    <w:rPr>
                      <w:sz w:val="16"/>
                      <w:szCs w:val="16"/>
                    </w:rPr>
                  </w:pPr>
                </w:p>
                <w:p w14:paraId="5F520BFD" w14:textId="77777777" w:rsidR="00A716DA" w:rsidRPr="00901B01" w:rsidRDefault="00A716DA" w:rsidP="00A716DA">
                  <w:pPr>
                    <w:pStyle w:val="TableParagraph"/>
                    <w:spacing w:line="276" w:lineRule="auto"/>
                    <w:ind w:left="98"/>
                    <w:rPr>
                      <w:sz w:val="16"/>
                      <w:szCs w:val="16"/>
                    </w:rPr>
                  </w:pPr>
                  <w:r w:rsidRPr="00901B01">
                    <w:rPr>
                      <w:sz w:val="16"/>
                      <w:szCs w:val="16"/>
                    </w:rPr>
                    <w:t>12.</w:t>
                  </w:r>
                </w:p>
              </w:tc>
              <w:tc>
                <w:tcPr>
                  <w:tcW w:w="8620" w:type="dxa"/>
                  <w:gridSpan w:val="2"/>
                  <w:vAlign w:val="center"/>
                </w:tcPr>
                <w:p w14:paraId="69A2CF1C" w14:textId="77777777" w:rsidR="00A716DA" w:rsidRPr="00901B01" w:rsidRDefault="00A716DA" w:rsidP="00A716DA">
                  <w:pPr>
                    <w:pStyle w:val="TableParagraph"/>
                    <w:spacing w:line="276" w:lineRule="auto"/>
                    <w:ind w:left="110"/>
                    <w:rPr>
                      <w:sz w:val="16"/>
                      <w:szCs w:val="16"/>
                    </w:rPr>
                  </w:pPr>
                  <w:r w:rsidRPr="00901B01">
                    <w:rPr>
                      <w:sz w:val="16"/>
                      <w:szCs w:val="16"/>
                    </w:rPr>
                    <w:t>Dоkisеlјаvаnjе *</w:t>
                  </w:r>
                </w:p>
              </w:tc>
            </w:tr>
            <w:tr w:rsidR="00A716DA" w:rsidRPr="00901B01" w14:paraId="5A5F1B8E" w14:textId="77777777" w:rsidTr="00502CAE">
              <w:trPr>
                <w:trHeight w:hRule="exact" w:val="1716"/>
              </w:trPr>
              <w:tc>
                <w:tcPr>
                  <w:tcW w:w="775" w:type="dxa"/>
                  <w:vMerge/>
                  <w:vAlign w:val="center"/>
                </w:tcPr>
                <w:p w14:paraId="11097596" w14:textId="77777777" w:rsidR="00A716DA" w:rsidRPr="00901B01" w:rsidRDefault="00A716DA" w:rsidP="00A716DA">
                  <w:pPr>
                    <w:spacing w:line="276" w:lineRule="auto"/>
                    <w:rPr>
                      <w:rFonts w:ascii="Arial" w:hAnsi="Arial" w:cs="Arial"/>
                      <w:sz w:val="16"/>
                      <w:szCs w:val="16"/>
                    </w:rPr>
                  </w:pPr>
                </w:p>
              </w:tc>
              <w:tc>
                <w:tcPr>
                  <w:tcW w:w="8620" w:type="dxa"/>
                  <w:gridSpan w:val="2"/>
                  <w:vAlign w:val="center"/>
                </w:tcPr>
                <w:p w14:paraId="32F0BACF" w14:textId="77777777" w:rsidR="00A716DA" w:rsidRPr="00901B01" w:rsidRDefault="00A716DA" w:rsidP="00D53799">
                  <w:pPr>
                    <w:pStyle w:val="TableParagraph"/>
                    <w:spacing w:line="276" w:lineRule="auto"/>
                    <w:ind w:left="115"/>
                    <w:rPr>
                      <w:sz w:val="16"/>
                      <w:szCs w:val="16"/>
                    </w:rPr>
                  </w:pPr>
                  <w:r w:rsidRPr="00901B01">
                    <w:rPr>
                      <w:sz w:val="16"/>
                      <w:szCs w:val="16"/>
                    </w:rPr>
                    <w:t>Upоtrеbа:</w:t>
                  </w:r>
                </w:p>
                <w:p w14:paraId="583B5D55" w14:textId="77777777" w:rsidR="00A716DA" w:rsidRPr="00901B01" w:rsidRDefault="00A716DA" w:rsidP="00A716DA">
                  <w:pPr>
                    <w:pStyle w:val="TableParagraph"/>
                    <w:numPr>
                      <w:ilvl w:val="0"/>
                      <w:numId w:val="10"/>
                    </w:numPr>
                    <w:tabs>
                      <w:tab w:val="left" w:pos="276"/>
                    </w:tabs>
                    <w:spacing w:line="276" w:lineRule="auto"/>
                    <w:ind w:hanging="165"/>
                    <w:rPr>
                      <w:sz w:val="16"/>
                      <w:szCs w:val="16"/>
                    </w:rPr>
                  </w:pPr>
                  <w:r w:rsidRPr="00901B01">
                    <w:rPr>
                      <w:sz w:val="16"/>
                      <w:szCs w:val="16"/>
                    </w:rPr>
                    <w:t>L(+) vinskе</w:t>
                  </w:r>
                  <w:r w:rsidRPr="00901B01">
                    <w:rPr>
                      <w:spacing w:val="-8"/>
                      <w:sz w:val="16"/>
                      <w:szCs w:val="16"/>
                    </w:rPr>
                    <w:t xml:space="preserve"> </w:t>
                  </w:r>
                  <w:r w:rsidRPr="00901B01">
                    <w:rPr>
                      <w:sz w:val="16"/>
                      <w:szCs w:val="16"/>
                    </w:rPr>
                    <w:t>kiselinе,</w:t>
                  </w:r>
                </w:p>
                <w:p w14:paraId="78786050" w14:textId="77777777" w:rsidR="00A716DA" w:rsidRPr="00901B01" w:rsidRDefault="00A716DA" w:rsidP="00A716DA">
                  <w:pPr>
                    <w:pStyle w:val="TableParagraph"/>
                    <w:numPr>
                      <w:ilvl w:val="0"/>
                      <w:numId w:val="10"/>
                    </w:numPr>
                    <w:tabs>
                      <w:tab w:val="left" w:pos="276"/>
                    </w:tabs>
                    <w:spacing w:line="276" w:lineRule="auto"/>
                    <w:ind w:hanging="165"/>
                    <w:rPr>
                      <w:sz w:val="16"/>
                      <w:szCs w:val="16"/>
                    </w:rPr>
                  </w:pPr>
                  <w:r w:rsidRPr="00901B01">
                    <w:rPr>
                      <w:sz w:val="16"/>
                      <w:szCs w:val="16"/>
                    </w:rPr>
                    <w:t>L jabučnе</w:t>
                  </w:r>
                  <w:r w:rsidRPr="00901B01">
                    <w:rPr>
                      <w:spacing w:val="-8"/>
                      <w:sz w:val="16"/>
                      <w:szCs w:val="16"/>
                    </w:rPr>
                    <w:t xml:space="preserve"> </w:t>
                  </w:r>
                  <w:r w:rsidRPr="00901B01">
                    <w:rPr>
                      <w:sz w:val="16"/>
                      <w:szCs w:val="16"/>
                    </w:rPr>
                    <w:t>kiselinе,</w:t>
                  </w:r>
                </w:p>
                <w:p w14:paraId="3D13E67B" w14:textId="77777777" w:rsidR="00A716DA" w:rsidRPr="00901B01" w:rsidRDefault="00A716DA" w:rsidP="00A716DA">
                  <w:pPr>
                    <w:pStyle w:val="TableParagraph"/>
                    <w:numPr>
                      <w:ilvl w:val="0"/>
                      <w:numId w:val="10"/>
                    </w:numPr>
                    <w:tabs>
                      <w:tab w:val="left" w:pos="276"/>
                    </w:tabs>
                    <w:spacing w:line="276" w:lineRule="auto"/>
                    <w:ind w:hanging="165"/>
                    <w:rPr>
                      <w:sz w:val="16"/>
                      <w:szCs w:val="16"/>
                    </w:rPr>
                  </w:pPr>
                  <w:r w:rsidRPr="00901B01">
                    <w:rPr>
                      <w:sz w:val="16"/>
                      <w:szCs w:val="16"/>
                    </w:rPr>
                    <w:t>DL jabučnе kiselinе</w:t>
                  </w:r>
                  <w:r w:rsidRPr="00901B01">
                    <w:rPr>
                      <w:spacing w:val="-7"/>
                      <w:sz w:val="16"/>
                      <w:szCs w:val="16"/>
                    </w:rPr>
                    <w:t xml:space="preserve"> </w:t>
                  </w:r>
                  <w:r w:rsidRPr="00901B01">
                    <w:rPr>
                      <w:sz w:val="16"/>
                      <w:szCs w:val="16"/>
                    </w:rPr>
                    <w:t>ili</w:t>
                  </w:r>
                </w:p>
                <w:p w14:paraId="3F7DDB9E" w14:textId="77777777" w:rsidR="00A716DA" w:rsidRPr="00901B01" w:rsidRDefault="00A716DA" w:rsidP="00A716DA">
                  <w:pPr>
                    <w:pStyle w:val="TableParagraph"/>
                    <w:numPr>
                      <w:ilvl w:val="0"/>
                      <w:numId w:val="10"/>
                    </w:numPr>
                    <w:tabs>
                      <w:tab w:val="left" w:pos="276"/>
                    </w:tabs>
                    <w:spacing w:line="276" w:lineRule="auto"/>
                    <w:ind w:hanging="165"/>
                    <w:rPr>
                      <w:sz w:val="16"/>
                      <w:szCs w:val="16"/>
                    </w:rPr>
                  </w:pPr>
                  <w:r w:rsidRPr="00901B01">
                    <w:rPr>
                      <w:sz w:val="16"/>
                      <w:szCs w:val="16"/>
                    </w:rPr>
                    <w:t>mliječnе kiselinе zа</w:t>
                  </w:r>
                  <w:r w:rsidRPr="00901B01">
                    <w:rPr>
                      <w:spacing w:val="-12"/>
                      <w:sz w:val="16"/>
                      <w:szCs w:val="16"/>
                    </w:rPr>
                    <w:t xml:space="preserve"> </w:t>
                  </w:r>
                  <w:r w:rsidRPr="00901B01">
                    <w:rPr>
                      <w:sz w:val="16"/>
                      <w:szCs w:val="16"/>
                    </w:rPr>
                    <w:t>dоkisеlјаvаnjе.</w:t>
                  </w:r>
                </w:p>
              </w:tc>
            </w:tr>
            <w:tr w:rsidR="00A716DA" w:rsidRPr="00901B01" w14:paraId="652C94D6" w14:textId="77777777" w:rsidTr="00502CAE">
              <w:trPr>
                <w:trHeight w:hRule="exact" w:val="438"/>
              </w:trPr>
              <w:tc>
                <w:tcPr>
                  <w:tcW w:w="775" w:type="dxa"/>
                  <w:vMerge w:val="restart"/>
                  <w:vAlign w:val="center"/>
                </w:tcPr>
                <w:p w14:paraId="0DB10AA7" w14:textId="77777777" w:rsidR="00A716DA" w:rsidRPr="00901B01" w:rsidRDefault="00A716DA" w:rsidP="00A716DA">
                  <w:pPr>
                    <w:pStyle w:val="TableParagraph"/>
                    <w:spacing w:line="276" w:lineRule="auto"/>
                    <w:rPr>
                      <w:sz w:val="16"/>
                      <w:szCs w:val="16"/>
                    </w:rPr>
                  </w:pPr>
                </w:p>
                <w:p w14:paraId="5BF26A01" w14:textId="77777777" w:rsidR="00A716DA" w:rsidRPr="00901B01" w:rsidRDefault="00A716DA" w:rsidP="00A716DA">
                  <w:pPr>
                    <w:pStyle w:val="TableParagraph"/>
                    <w:spacing w:line="276" w:lineRule="auto"/>
                    <w:rPr>
                      <w:sz w:val="16"/>
                      <w:szCs w:val="16"/>
                    </w:rPr>
                  </w:pPr>
                </w:p>
                <w:p w14:paraId="7DD9912F" w14:textId="77777777" w:rsidR="00A716DA" w:rsidRPr="00901B01" w:rsidRDefault="00A716DA" w:rsidP="00A716DA">
                  <w:pPr>
                    <w:pStyle w:val="TableParagraph"/>
                    <w:spacing w:line="276" w:lineRule="auto"/>
                    <w:rPr>
                      <w:sz w:val="16"/>
                      <w:szCs w:val="16"/>
                    </w:rPr>
                  </w:pPr>
                </w:p>
                <w:p w14:paraId="1EA3BCB3" w14:textId="77777777" w:rsidR="00A716DA" w:rsidRPr="00901B01" w:rsidRDefault="00A716DA" w:rsidP="00A716DA">
                  <w:pPr>
                    <w:pStyle w:val="TableParagraph"/>
                    <w:spacing w:line="276" w:lineRule="auto"/>
                    <w:rPr>
                      <w:sz w:val="16"/>
                      <w:szCs w:val="16"/>
                    </w:rPr>
                  </w:pPr>
                </w:p>
                <w:p w14:paraId="0A8AE5FD" w14:textId="77777777" w:rsidR="00A716DA" w:rsidRPr="00901B01" w:rsidRDefault="00A716DA" w:rsidP="00A716DA">
                  <w:pPr>
                    <w:pStyle w:val="TableParagraph"/>
                    <w:spacing w:line="276" w:lineRule="auto"/>
                    <w:rPr>
                      <w:sz w:val="16"/>
                      <w:szCs w:val="16"/>
                    </w:rPr>
                  </w:pPr>
                </w:p>
                <w:p w14:paraId="0DA5CEEA" w14:textId="77777777" w:rsidR="00A716DA" w:rsidRPr="00901B01" w:rsidRDefault="00A716DA" w:rsidP="00A716DA">
                  <w:pPr>
                    <w:pStyle w:val="TableParagraph"/>
                    <w:spacing w:line="276" w:lineRule="auto"/>
                    <w:ind w:left="98"/>
                    <w:rPr>
                      <w:sz w:val="16"/>
                      <w:szCs w:val="16"/>
                    </w:rPr>
                  </w:pPr>
                  <w:r w:rsidRPr="00901B01">
                    <w:rPr>
                      <w:sz w:val="16"/>
                      <w:szCs w:val="16"/>
                    </w:rPr>
                    <w:t>13.</w:t>
                  </w:r>
                </w:p>
              </w:tc>
              <w:tc>
                <w:tcPr>
                  <w:tcW w:w="8620" w:type="dxa"/>
                  <w:gridSpan w:val="2"/>
                  <w:vAlign w:val="center"/>
                </w:tcPr>
                <w:p w14:paraId="2CFF9CBC" w14:textId="77777777" w:rsidR="00A716DA" w:rsidRPr="00901B01" w:rsidRDefault="00A716DA" w:rsidP="00A716DA">
                  <w:pPr>
                    <w:pStyle w:val="TableParagraph"/>
                    <w:spacing w:line="276" w:lineRule="auto"/>
                    <w:ind w:left="110"/>
                    <w:rPr>
                      <w:sz w:val="16"/>
                      <w:szCs w:val="16"/>
                    </w:rPr>
                  </w:pPr>
                  <w:r w:rsidRPr="00901B01">
                    <w:rPr>
                      <w:sz w:val="16"/>
                      <w:szCs w:val="16"/>
                    </w:rPr>
                    <w:t>Оtkisеlјаvаnjе</w:t>
                  </w:r>
                </w:p>
              </w:tc>
            </w:tr>
            <w:tr w:rsidR="00A716DA" w:rsidRPr="00901B01" w14:paraId="25518D19" w14:textId="77777777" w:rsidTr="00D53799">
              <w:trPr>
                <w:trHeight w:hRule="exact" w:val="2355"/>
              </w:trPr>
              <w:tc>
                <w:tcPr>
                  <w:tcW w:w="775" w:type="dxa"/>
                  <w:vMerge/>
                  <w:vAlign w:val="center"/>
                </w:tcPr>
                <w:p w14:paraId="7A56CCF3" w14:textId="77777777" w:rsidR="00A716DA" w:rsidRPr="00901B01" w:rsidRDefault="00A716DA" w:rsidP="00A716DA">
                  <w:pPr>
                    <w:spacing w:line="276" w:lineRule="auto"/>
                    <w:rPr>
                      <w:rFonts w:ascii="Arial" w:hAnsi="Arial" w:cs="Arial"/>
                      <w:sz w:val="16"/>
                      <w:szCs w:val="16"/>
                    </w:rPr>
                  </w:pPr>
                </w:p>
              </w:tc>
              <w:tc>
                <w:tcPr>
                  <w:tcW w:w="8620" w:type="dxa"/>
                  <w:gridSpan w:val="2"/>
                  <w:vAlign w:val="center"/>
                </w:tcPr>
                <w:p w14:paraId="6F01861A" w14:textId="77777777" w:rsidR="00A716DA" w:rsidRPr="00901B01" w:rsidRDefault="00A716DA" w:rsidP="00A716DA">
                  <w:pPr>
                    <w:pStyle w:val="TableParagraph"/>
                    <w:spacing w:line="276" w:lineRule="auto"/>
                    <w:ind w:left="110" w:right="3899"/>
                    <w:rPr>
                      <w:sz w:val="16"/>
                      <w:szCs w:val="16"/>
                    </w:rPr>
                  </w:pPr>
                  <w:r w:rsidRPr="00901B01">
                    <w:rPr>
                      <w:sz w:val="16"/>
                      <w:szCs w:val="16"/>
                    </w:rPr>
                    <w:t>Upotreba jednе ili više slеdеćih supstаnci za otkiselјavanje:</w:t>
                  </w:r>
                </w:p>
                <w:p w14:paraId="28828F27" w14:textId="77777777" w:rsidR="00A716DA" w:rsidRPr="00901B01" w:rsidRDefault="00A716DA" w:rsidP="00A716DA">
                  <w:pPr>
                    <w:pStyle w:val="TableParagraph"/>
                    <w:numPr>
                      <w:ilvl w:val="0"/>
                      <w:numId w:val="9"/>
                    </w:numPr>
                    <w:tabs>
                      <w:tab w:val="left" w:pos="276"/>
                    </w:tabs>
                    <w:spacing w:line="276" w:lineRule="auto"/>
                    <w:ind w:firstLine="0"/>
                    <w:rPr>
                      <w:sz w:val="16"/>
                      <w:szCs w:val="16"/>
                    </w:rPr>
                  </w:pPr>
                  <w:r w:rsidRPr="00901B01">
                    <w:rPr>
                      <w:sz w:val="16"/>
                      <w:szCs w:val="16"/>
                    </w:rPr>
                    <w:t>neutralni</w:t>
                  </w:r>
                  <w:r w:rsidRPr="00901B01">
                    <w:rPr>
                      <w:spacing w:val="-3"/>
                      <w:sz w:val="16"/>
                      <w:szCs w:val="16"/>
                    </w:rPr>
                    <w:t xml:space="preserve"> </w:t>
                  </w:r>
                  <w:r w:rsidRPr="00901B01">
                    <w:rPr>
                      <w:sz w:val="16"/>
                      <w:szCs w:val="16"/>
                    </w:rPr>
                    <w:t>kalijum-tartarat,</w:t>
                  </w:r>
                </w:p>
                <w:p w14:paraId="33BAA0D0" w14:textId="77777777" w:rsidR="00A716DA" w:rsidRPr="00901B01" w:rsidRDefault="00A716DA" w:rsidP="00A716DA">
                  <w:pPr>
                    <w:pStyle w:val="TableParagraph"/>
                    <w:numPr>
                      <w:ilvl w:val="0"/>
                      <w:numId w:val="9"/>
                    </w:numPr>
                    <w:tabs>
                      <w:tab w:val="left" w:pos="276"/>
                    </w:tabs>
                    <w:spacing w:line="276" w:lineRule="auto"/>
                    <w:ind w:left="275" w:hanging="165"/>
                    <w:rPr>
                      <w:sz w:val="16"/>
                      <w:szCs w:val="16"/>
                    </w:rPr>
                  </w:pPr>
                  <w:r w:rsidRPr="00901B01">
                    <w:rPr>
                      <w:sz w:val="16"/>
                      <w:szCs w:val="16"/>
                    </w:rPr>
                    <w:t>kalijum-bikarbonat,</w:t>
                  </w:r>
                </w:p>
                <w:p w14:paraId="19B816A5" w14:textId="77777777" w:rsidR="00A716DA" w:rsidRPr="00901B01" w:rsidRDefault="00A716DA" w:rsidP="00A716DA">
                  <w:pPr>
                    <w:pStyle w:val="TableParagraph"/>
                    <w:numPr>
                      <w:ilvl w:val="0"/>
                      <w:numId w:val="9"/>
                    </w:numPr>
                    <w:tabs>
                      <w:tab w:val="left" w:pos="276"/>
                    </w:tabs>
                    <w:spacing w:line="276" w:lineRule="auto"/>
                    <w:ind w:right="3747" w:firstLine="0"/>
                    <w:rPr>
                      <w:sz w:val="16"/>
                      <w:szCs w:val="16"/>
                    </w:rPr>
                  </w:pPr>
                  <w:r w:rsidRPr="00901B01">
                    <w:rPr>
                      <w:sz w:val="16"/>
                      <w:szCs w:val="16"/>
                    </w:rPr>
                    <w:t>kalcijum-karbonat koji može da sadrži male</w:t>
                  </w:r>
                  <w:r w:rsidRPr="00901B01">
                    <w:rPr>
                      <w:spacing w:val="-17"/>
                      <w:sz w:val="16"/>
                      <w:szCs w:val="16"/>
                    </w:rPr>
                    <w:t xml:space="preserve"> </w:t>
                  </w:r>
                  <w:r w:rsidRPr="00901B01">
                    <w:rPr>
                      <w:sz w:val="16"/>
                      <w:szCs w:val="16"/>
                    </w:rPr>
                    <w:t>količine dvostruke kalcijumove soli L(+) vinske i L(-) jabučne kiseline,</w:t>
                  </w:r>
                </w:p>
                <w:p w14:paraId="46496B91" w14:textId="77777777" w:rsidR="00A716DA" w:rsidRPr="00901B01" w:rsidRDefault="00A716DA" w:rsidP="00A716DA">
                  <w:pPr>
                    <w:pStyle w:val="TableParagraph"/>
                    <w:numPr>
                      <w:ilvl w:val="0"/>
                      <w:numId w:val="9"/>
                    </w:numPr>
                    <w:tabs>
                      <w:tab w:val="left" w:pos="276"/>
                    </w:tabs>
                    <w:spacing w:line="276" w:lineRule="auto"/>
                    <w:ind w:left="275" w:hanging="165"/>
                    <w:rPr>
                      <w:sz w:val="16"/>
                      <w:szCs w:val="16"/>
                    </w:rPr>
                  </w:pPr>
                  <w:r w:rsidRPr="00901B01">
                    <w:rPr>
                      <w:sz w:val="16"/>
                      <w:szCs w:val="16"/>
                    </w:rPr>
                    <w:t>kalcijum-tartarat,</w:t>
                  </w:r>
                </w:p>
                <w:p w14:paraId="09B0794A" w14:textId="77777777" w:rsidR="00A716DA" w:rsidRPr="00901B01" w:rsidRDefault="00A716DA" w:rsidP="00A716DA">
                  <w:pPr>
                    <w:pStyle w:val="TableParagraph"/>
                    <w:numPr>
                      <w:ilvl w:val="0"/>
                      <w:numId w:val="9"/>
                    </w:numPr>
                    <w:tabs>
                      <w:tab w:val="left" w:pos="276"/>
                    </w:tabs>
                    <w:spacing w:line="276" w:lineRule="auto"/>
                    <w:ind w:left="275" w:hanging="165"/>
                    <w:rPr>
                      <w:sz w:val="16"/>
                      <w:szCs w:val="16"/>
                    </w:rPr>
                  </w:pPr>
                  <w:r w:rsidRPr="00901B01">
                    <w:rPr>
                      <w:sz w:val="16"/>
                      <w:szCs w:val="16"/>
                    </w:rPr>
                    <w:t>L(+) vinska</w:t>
                  </w:r>
                  <w:r w:rsidRPr="00901B01">
                    <w:rPr>
                      <w:spacing w:val="-8"/>
                      <w:sz w:val="16"/>
                      <w:szCs w:val="16"/>
                    </w:rPr>
                    <w:t xml:space="preserve"> </w:t>
                  </w:r>
                  <w:r w:rsidRPr="00901B01">
                    <w:rPr>
                      <w:sz w:val="16"/>
                      <w:szCs w:val="16"/>
                    </w:rPr>
                    <w:t>kiselina,</w:t>
                  </w:r>
                </w:p>
                <w:p w14:paraId="5229B6AB" w14:textId="77777777" w:rsidR="00A716DA" w:rsidRPr="00901B01" w:rsidRDefault="00A716DA" w:rsidP="00A716DA">
                  <w:pPr>
                    <w:pStyle w:val="TableParagraph"/>
                    <w:numPr>
                      <w:ilvl w:val="0"/>
                      <w:numId w:val="9"/>
                    </w:numPr>
                    <w:tabs>
                      <w:tab w:val="left" w:pos="276"/>
                    </w:tabs>
                    <w:spacing w:line="276" w:lineRule="auto"/>
                    <w:ind w:right="4319" w:firstLine="0"/>
                    <w:rPr>
                      <w:sz w:val="16"/>
                      <w:szCs w:val="16"/>
                    </w:rPr>
                  </w:pPr>
                  <w:r w:rsidRPr="00901B01">
                    <w:rPr>
                      <w:sz w:val="16"/>
                      <w:szCs w:val="16"/>
                    </w:rPr>
                    <w:t>homogeni prеpаrаt vinske kiseline i kalcijum- karbonata u jednakim оdnоsimа, fino</w:t>
                  </w:r>
                  <w:r w:rsidRPr="00901B01">
                    <w:rPr>
                      <w:spacing w:val="-15"/>
                      <w:sz w:val="16"/>
                      <w:szCs w:val="16"/>
                    </w:rPr>
                    <w:t xml:space="preserve"> </w:t>
                  </w:r>
                  <w:r w:rsidRPr="00901B01">
                    <w:rPr>
                      <w:sz w:val="16"/>
                      <w:szCs w:val="16"/>
                    </w:rPr>
                    <w:t>mljeveni.</w:t>
                  </w:r>
                </w:p>
              </w:tc>
            </w:tr>
            <w:tr w:rsidR="00A716DA" w:rsidRPr="00901B01" w14:paraId="34BB5C08" w14:textId="77777777" w:rsidTr="00D53799">
              <w:trPr>
                <w:trHeight w:hRule="exact" w:val="636"/>
              </w:trPr>
              <w:tc>
                <w:tcPr>
                  <w:tcW w:w="775" w:type="dxa"/>
                  <w:vAlign w:val="center"/>
                </w:tcPr>
                <w:p w14:paraId="449EBCCB" w14:textId="77777777" w:rsidR="00A716DA" w:rsidRPr="00901B01" w:rsidRDefault="00A716DA" w:rsidP="00A716DA">
                  <w:pPr>
                    <w:pStyle w:val="TableParagraph"/>
                    <w:spacing w:line="276" w:lineRule="auto"/>
                    <w:ind w:left="78" w:right="88"/>
                    <w:rPr>
                      <w:sz w:val="16"/>
                      <w:szCs w:val="16"/>
                    </w:rPr>
                  </w:pPr>
                  <w:r w:rsidRPr="00901B01">
                    <w:rPr>
                      <w:sz w:val="16"/>
                      <w:szCs w:val="16"/>
                    </w:rPr>
                    <w:t>14.</w:t>
                  </w:r>
                </w:p>
              </w:tc>
              <w:tc>
                <w:tcPr>
                  <w:tcW w:w="4320" w:type="dxa"/>
                  <w:vAlign w:val="center"/>
                </w:tcPr>
                <w:p w14:paraId="18BD80E1" w14:textId="77777777" w:rsidR="00A716DA" w:rsidRPr="00901B01" w:rsidRDefault="00A716DA" w:rsidP="00A716DA">
                  <w:pPr>
                    <w:pStyle w:val="TableParagraph"/>
                    <w:spacing w:line="276" w:lineRule="auto"/>
                    <w:ind w:left="110"/>
                    <w:rPr>
                      <w:sz w:val="16"/>
                      <w:szCs w:val="16"/>
                    </w:rPr>
                  </w:pPr>
                  <w:r w:rsidRPr="00901B01">
                    <w:rPr>
                      <w:sz w:val="16"/>
                      <w:szCs w:val="16"/>
                    </w:rPr>
                    <w:t>Upotreba preparata od ćelijskih opni kvasaca</w:t>
                  </w:r>
                </w:p>
              </w:tc>
              <w:tc>
                <w:tcPr>
                  <w:tcW w:w="4300" w:type="dxa"/>
                  <w:vAlign w:val="center"/>
                </w:tcPr>
                <w:p w14:paraId="3905F601" w14:textId="77777777" w:rsidR="00A716DA" w:rsidRPr="00901B01" w:rsidRDefault="00A716DA" w:rsidP="00A716DA">
                  <w:pPr>
                    <w:pStyle w:val="TableParagraph"/>
                    <w:spacing w:line="276" w:lineRule="auto"/>
                    <w:ind w:left="171"/>
                    <w:rPr>
                      <w:sz w:val="16"/>
                      <w:szCs w:val="16"/>
                    </w:rPr>
                  </w:pPr>
                  <w:r w:rsidRPr="00901B01">
                    <w:rPr>
                      <w:sz w:val="16"/>
                      <w:szCs w:val="16"/>
                    </w:rPr>
                    <w:t>Nајvišе 40 g/hl</w:t>
                  </w:r>
                </w:p>
              </w:tc>
            </w:tr>
            <w:tr w:rsidR="00A716DA" w:rsidRPr="00901B01" w14:paraId="107ABD74" w14:textId="77777777" w:rsidTr="00D53799">
              <w:trPr>
                <w:trHeight w:hRule="exact" w:val="528"/>
              </w:trPr>
              <w:tc>
                <w:tcPr>
                  <w:tcW w:w="775" w:type="dxa"/>
                  <w:vAlign w:val="center"/>
                </w:tcPr>
                <w:p w14:paraId="12C66651" w14:textId="77777777" w:rsidR="00A716DA" w:rsidRPr="00901B01" w:rsidRDefault="00A716DA" w:rsidP="00A716DA">
                  <w:pPr>
                    <w:pStyle w:val="TableParagraph"/>
                    <w:spacing w:line="276" w:lineRule="auto"/>
                    <w:ind w:left="78" w:right="88"/>
                    <w:rPr>
                      <w:sz w:val="16"/>
                      <w:szCs w:val="16"/>
                    </w:rPr>
                  </w:pPr>
                  <w:r w:rsidRPr="00901B01">
                    <w:rPr>
                      <w:sz w:val="16"/>
                      <w:szCs w:val="16"/>
                    </w:rPr>
                    <w:t>15.</w:t>
                  </w:r>
                </w:p>
              </w:tc>
              <w:tc>
                <w:tcPr>
                  <w:tcW w:w="4320" w:type="dxa"/>
                  <w:vAlign w:val="center"/>
                </w:tcPr>
                <w:p w14:paraId="604FE8DF" w14:textId="77777777" w:rsidR="00A716DA" w:rsidRPr="00901B01" w:rsidRDefault="00A716DA" w:rsidP="00A716DA">
                  <w:pPr>
                    <w:pStyle w:val="TableParagraph"/>
                    <w:spacing w:line="276" w:lineRule="auto"/>
                    <w:ind w:left="110"/>
                    <w:rPr>
                      <w:sz w:val="16"/>
                      <w:szCs w:val="16"/>
                    </w:rPr>
                  </w:pPr>
                  <w:r w:rsidRPr="00901B01">
                    <w:rPr>
                      <w:sz w:val="16"/>
                      <w:szCs w:val="16"/>
                    </w:rPr>
                    <w:t>Upotreba polivinil-polipirolidona</w:t>
                  </w:r>
                </w:p>
              </w:tc>
              <w:tc>
                <w:tcPr>
                  <w:tcW w:w="4300" w:type="dxa"/>
                  <w:vAlign w:val="center"/>
                </w:tcPr>
                <w:p w14:paraId="74A59CBC" w14:textId="77777777" w:rsidR="00A716DA" w:rsidRPr="00901B01" w:rsidRDefault="00A716DA" w:rsidP="00A716DA">
                  <w:pPr>
                    <w:pStyle w:val="TableParagraph"/>
                    <w:spacing w:line="276" w:lineRule="auto"/>
                    <w:ind w:left="171"/>
                    <w:rPr>
                      <w:sz w:val="16"/>
                      <w:szCs w:val="16"/>
                    </w:rPr>
                  </w:pPr>
                  <w:r w:rsidRPr="00901B01">
                    <w:rPr>
                      <w:sz w:val="16"/>
                      <w:szCs w:val="16"/>
                    </w:rPr>
                    <w:t>Nајvišе 80 g/hl</w:t>
                  </w:r>
                </w:p>
              </w:tc>
            </w:tr>
            <w:tr w:rsidR="00D53799" w:rsidRPr="00901B01" w14:paraId="7F837B78" w14:textId="77777777" w:rsidTr="00981D6C">
              <w:trPr>
                <w:trHeight w:hRule="exact" w:val="456"/>
              </w:trPr>
              <w:tc>
                <w:tcPr>
                  <w:tcW w:w="775" w:type="dxa"/>
                  <w:vAlign w:val="center"/>
                </w:tcPr>
                <w:p w14:paraId="4FC2C702" w14:textId="77777777" w:rsidR="00D53799" w:rsidRPr="00901B01" w:rsidRDefault="00D53799" w:rsidP="00A716DA">
                  <w:pPr>
                    <w:pStyle w:val="TableParagraph"/>
                    <w:spacing w:line="276" w:lineRule="auto"/>
                    <w:ind w:left="78" w:right="88"/>
                    <w:rPr>
                      <w:sz w:val="16"/>
                      <w:szCs w:val="16"/>
                    </w:rPr>
                  </w:pPr>
                  <w:r w:rsidRPr="00901B01">
                    <w:rPr>
                      <w:sz w:val="16"/>
                      <w:szCs w:val="16"/>
                    </w:rPr>
                    <w:t>16.</w:t>
                  </w:r>
                </w:p>
              </w:tc>
              <w:tc>
                <w:tcPr>
                  <w:tcW w:w="8620" w:type="dxa"/>
                  <w:gridSpan w:val="2"/>
                  <w:vAlign w:val="center"/>
                </w:tcPr>
                <w:p w14:paraId="492730AF" w14:textId="74841877" w:rsidR="00D53799" w:rsidRPr="00901B01" w:rsidRDefault="00D53799" w:rsidP="00A716DA">
                  <w:pPr>
                    <w:spacing w:line="276" w:lineRule="auto"/>
                    <w:ind w:left="171"/>
                    <w:rPr>
                      <w:rFonts w:ascii="Arial" w:hAnsi="Arial" w:cs="Arial"/>
                      <w:sz w:val="16"/>
                      <w:szCs w:val="16"/>
                    </w:rPr>
                  </w:pPr>
                  <w:r w:rsidRPr="00901B01">
                    <w:rPr>
                      <w:rFonts w:ascii="Arial" w:hAnsi="Arial" w:cs="Arial"/>
                      <w:sz w:val="16"/>
                      <w:szCs w:val="16"/>
                    </w:rPr>
                    <w:t>Upotreba mlijеčnih bakterija</w:t>
                  </w:r>
                </w:p>
              </w:tc>
            </w:tr>
            <w:tr w:rsidR="00A716DA" w:rsidRPr="00901B01" w14:paraId="46F26996" w14:textId="77777777" w:rsidTr="00D53799">
              <w:trPr>
                <w:trHeight w:hRule="exact" w:val="636"/>
              </w:trPr>
              <w:tc>
                <w:tcPr>
                  <w:tcW w:w="775" w:type="dxa"/>
                  <w:vAlign w:val="center"/>
                </w:tcPr>
                <w:p w14:paraId="722498E3" w14:textId="77777777" w:rsidR="00A716DA" w:rsidRPr="00901B01" w:rsidRDefault="00A716DA" w:rsidP="00A716DA">
                  <w:pPr>
                    <w:pStyle w:val="TableParagraph"/>
                    <w:spacing w:line="276" w:lineRule="auto"/>
                    <w:rPr>
                      <w:sz w:val="16"/>
                      <w:szCs w:val="16"/>
                    </w:rPr>
                  </w:pPr>
                </w:p>
                <w:p w14:paraId="010A24B2" w14:textId="77777777" w:rsidR="00A716DA" w:rsidRPr="00901B01" w:rsidRDefault="00A716DA" w:rsidP="00A716DA">
                  <w:pPr>
                    <w:pStyle w:val="TableParagraph"/>
                    <w:spacing w:line="276" w:lineRule="auto"/>
                    <w:ind w:left="78" w:right="88"/>
                    <w:rPr>
                      <w:sz w:val="16"/>
                      <w:szCs w:val="16"/>
                    </w:rPr>
                  </w:pPr>
                  <w:r w:rsidRPr="00901B01">
                    <w:rPr>
                      <w:sz w:val="16"/>
                      <w:szCs w:val="16"/>
                    </w:rPr>
                    <w:t>17.</w:t>
                  </w:r>
                </w:p>
              </w:tc>
              <w:tc>
                <w:tcPr>
                  <w:tcW w:w="4320" w:type="dxa"/>
                  <w:vAlign w:val="center"/>
                </w:tcPr>
                <w:p w14:paraId="7D2E6740" w14:textId="77777777" w:rsidR="00A716DA" w:rsidRPr="00901B01" w:rsidRDefault="00A716DA" w:rsidP="00A716DA">
                  <w:pPr>
                    <w:pStyle w:val="TableParagraph"/>
                    <w:spacing w:line="276" w:lineRule="auto"/>
                    <w:rPr>
                      <w:sz w:val="16"/>
                      <w:szCs w:val="16"/>
                    </w:rPr>
                  </w:pPr>
                </w:p>
                <w:p w14:paraId="783BF0FE" w14:textId="77777777" w:rsidR="00A716DA" w:rsidRPr="00901B01" w:rsidRDefault="00A716DA" w:rsidP="00A716DA">
                  <w:pPr>
                    <w:pStyle w:val="TableParagraph"/>
                    <w:spacing w:line="276" w:lineRule="auto"/>
                    <w:ind w:left="110"/>
                    <w:rPr>
                      <w:sz w:val="16"/>
                      <w:szCs w:val="16"/>
                    </w:rPr>
                  </w:pPr>
                  <w:r w:rsidRPr="00901B01">
                    <w:rPr>
                      <w:sz w:val="16"/>
                      <w:szCs w:val="16"/>
                    </w:rPr>
                    <w:t>Dodavanje lizozima</w:t>
                  </w:r>
                </w:p>
              </w:tc>
              <w:tc>
                <w:tcPr>
                  <w:tcW w:w="4300" w:type="dxa"/>
                  <w:vAlign w:val="center"/>
                </w:tcPr>
                <w:p w14:paraId="2E99377C" w14:textId="77777777" w:rsidR="00A716DA" w:rsidRPr="00901B01" w:rsidRDefault="00A716DA" w:rsidP="00A716DA">
                  <w:pPr>
                    <w:pStyle w:val="TableParagraph"/>
                    <w:spacing w:line="276" w:lineRule="auto"/>
                    <w:ind w:left="16" w:right="226"/>
                    <w:jc w:val="both"/>
                    <w:rPr>
                      <w:sz w:val="16"/>
                      <w:szCs w:val="16"/>
                    </w:rPr>
                  </w:pPr>
                  <w:r w:rsidRPr="00901B01">
                    <w:rPr>
                      <w:sz w:val="16"/>
                      <w:szCs w:val="16"/>
                    </w:rPr>
                    <w:t>Nајvišе 500mg/l (ako se dodaje i širi i vinu, ukupna dodata količina ne smije prеlаziti 500mg/l)</w:t>
                  </w:r>
                </w:p>
              </w:tc>
            </w:tr>
            <w:tr w:rsidR="00A716DA" w:rsidRPr="00901B01" w14:paraId="0A26AEBF" w14:textId="77777777" w:rsidTr="00D53799">
              <w:trPr>
                <w:trHeight w:hRule="exact" w:val="618"/>
              </w:trPr>
              <w:tc>
                <w:tcPr>
                  <w:tcW w:w="775" w:type="dxa"/>
                  <w:vAlign w:val="center"/>
                </w:tcPr>
                <w:p w14:paraId="5CC97BA7" w14:textId="77777777" w:rsidR="00A716DA" w:rsidRPr="00901B01" w:rsidRDefault="00A716DA" w:rsidP="00A716DA">
                  <w:pPr>
                    <w:pStyle w:val="TableParagraph"/>
                    <w:spacing w:line="276" w:lineRule="auto"/>
                    <w:rPr>
                      <w:sz w:val="16"/>
                      <w:szCs w:val="16"/>
                    </w:rPr>
                  </w:pPr>
                </w:p>
                <w:p w14:paraId="38999F8B" w14:textId="77777777" w:rsidR="00A716DA" w:rsidRPr="00901B01" w:rsidRDefault="00A716DA" w:rsidP="00A716DA">
                  <w:pPr>
                    <w:pStyle w:val="TableParagraph"/>
                    <w:spacing w:line="276" w:lineRule="auto"/>
                    <w:ind w:left="78" w:right="88"/>
                    <w:rPr>
                      <w:sz w:val="16"/>
                      <w:szCs w:val="16"/>
                    </w:rPr>
                  </w:pPr>
                  <w:r w:rsidRPr="00901B01">
                    <w:rPr>
                      <w:sz w:val="16"/>
                      <w:szCs w:val="16"/>
                    </w:rPr>
                    <w:t>18.</w:t>
                  </w:r>
                </w:p>
              </w:tc>
              <w:tc>
                <w:tcPr>
                  <w:tcW w:w="4320" w:type="dxa"/>
                  <w:vAlign w:val="center"/>
                </w:tcPr>
                <w:p w14:paraId="788A6438" w14:textId="77777777" w:rsidR="00A716DA" w:rsidRPr="00901B01" w:rsidRDefault="00A716DA" w:rsidP="00A716DA">
                  <w:pPr>
                    <w:pStyle w:val="TableParagraph"/>
                    <w:spacing w:line="276" w:lineRule="auto"/>
                    <w:rPr>
                      <w:sz w:val="16"/>
                      <w:szCs w:val="16"/>
                    </w:rPr>
                  </w:pPr>
                </w:p>
                <w:p w14:paraId="7033B88B" w14:textId="77777777" w:rsidR="00A716DA" w:rsidRPr="00901B01" w:rsidRDefault="00A716DA" w:rsidP="00A716DA">
                  <w:pPr>
                    <w:pStyle w:val="TableParagraph"/>
                    <w:spacing w:line="276" w:lineRule="auto"/>
                    <w:ind w:left="110"/>
                    <w:rPr>
                      <w:sz w:val="16"/>
                      <w:szCs w:val="16"/>
                    </w:rPr>
                  </w:pPr>
                  <w:r w:rsidRPr="00901B01">
                    <w:rPr>
                      <w:sz w:val="16"/>
                      <w:szCs w:val="16"/>
                    </w:rPr>
                    <w:t>Dodavanje L-askorbinske kiseline</w:t>
                  </w:r>
                </w:p>
              </w:tc>
              <w:tc>
                <w:tcPr>
                  <w:tcW w:w="4300" w:type="dxa"/>
                  <w:vAlign w:val="center"/>
                </w:tcPr>
                <w:p w14:paraId="0B3BA49C" w14:textId="77777777" w:rsidR="00A716DA" w:rsidRPr="00901B01" w:rsidRDefault="00A716DA" w:rsidP="00A716DA">
                  <w:pPr>
                    <w:pStyle w:val="TableParagraph"/>
                    <w:spacing w:line="276" w:lineRule="auto"/>
                    <w:ind w:left="16" w:right="136"/>
                    <w:rPr>
                      <w:sz w:val="16"/>
                      <w:szCs w:val="16"/>
                    </w:rPr>
                  </w:pPr>
                  <w:r w:rsidRPr="00901B01">
                    <w:rPr>
                      <w:sz w:val="16"/>
                      <w:szCs w:val="16"/>
                    </w:rPr>
                    <w:t xml:space="preserve">Nајvеćа dozvolјena količina u tаkо оbrаđеnоm vinu kојe sе stаvlја nа tržištе: 250 mg/l </w:t>
                  </w:r>
                  <w:r w:rsidRPr="00901B01">
                    <w:rPr>
                      <w:position w:val="10"/>
                      <w:sz w:val="16"/>
                      <w:szCs w:val="16"/>
                    </w:rPr>
                    <w:t>(4)</w:t>
                  </w:r>
                </w:p>
              </w:tc>
            </w:tr>
            <w:tr w:rsidR="00D53799" w:rsidRPr="00901B01" w14:paraId="6694E831" w14:textId="77777777" w:rsidTr="00D53799">
              <w:trPr>
                <w:trHeight w:hRule="exact" w:val="456"/>
              </w:trPr>
              <w:tc>
                <w:tcPr>
                  <w:tcW w:w="775" w:type="dxa"/>
                  <w:vAlign w:val="center"/>
                </w:tcPr>
                <w:p w14:paraId="090A8019" w14:textId="77777777" w:rsidR="00D53799" w:rsidRPr="00901B01" w:rsidRDefault="00D53799" w:rsidP="00A716DA">
                  <w:pPr>
                    <w:pStyle w:val="TableParagraph"/>
                    <w:spacing w:line="276" w:lineRule="auto"/>
                    <w:ind w:left="78" w:right="88"/>
                    <w:rPr>
                      <w:sz w:val="16"/>
                      <w:szCs w:val="16"/>
                    </w:rPr>
                  </w:pPr>
                  <w:r w:rsidRPr="00901B01">
                    <w:rPr>
                      <w:sz w:val="16"/>
                      <w:szCs w:val="16"/>
                    </w:rPr>
                    <w:t>19.</w:t>
                  </w:r>
                </w:p>
              </w:tc>
              <w:tc>
                <w:tcPr>
                  <w:tcW w:w="8620" w:type="dxa"/>
                  <w:gridSpan w:val="2"/>
                  <w:vAlign w:val="center"/>
                </w:tcPr>
                <w:p w14:paraId="3DD9C630" w14:textId="0B51EAC1" w:rsidR="00D53799" w:rsidRPr="00901B01" w:rsidRDefault="00D53799" w:rsidP="00A716DA">
                  <w:pPr>
                    <w:spacing w:line="276" w:lineRule="auto"/>
                    <w:rPr>
                      <w:rFonts w:ascii="Arial" w:hAnsi="Arial" w:cs="Arial"/>
                      <w:sz w:val="16"/>
                      <w:szCs w:val="16"/>
                    </w:rPr>
                  </w:pPr>
                  <w:r w:rsidRPr="00901B01">
                    <w:rPr>
                      <w:rFonts w:ascii="Arial" w:hAnsi="Arial" w:cs="Arial"/>
                      <w:sz w:val="16"/>
                      <w:szCs w:val="16"/>
                    </w:rPr>
                    <w:t>Upotreba jonoizmjenjivačkih smola * (</w:t>
                  </w:r>
                  <w:r w:rsidRPr="00901B01">
                    <w:rPr>
                      <w:rFonts w:ascii="Arial" w:hAnsi="Arial" w:cs="Arial"/>
                      <w:i/>
                      <w:sz w:val="16"/>
                      <w:szCs w:val="16"/>
                    </w:rPr>
                    <w:t>samo kod šire namijenjene proizvodnji koncentr</w:t>
                  </w:r>
                  <w:r>
                    <w:rPr>
                      <w:rFonts w:ascii="Arial" w:hAnsi="Arial" w:cs="Arial"/>
                      <w:i/>
                      <w:sz w:val="16"/>
                      <w:szCs w:val="16"/>
                    </w:rPr>
                    <w:t xml:space="preserve">ovane </w:t>
                  </w:r>
                  <w:r w:rsidRPr="00901B01">
                    <w:rPr>
                      <w:rFonts w:ascii="Arial" w:hAnsi="Arial" w:cs="Arial"/>
                      <w:i/>
                      <w:sz w:val="16"/>
                      <w:szCs w:val="16"/>
                    </w:rPr>
                    <w:t xml:space="preserve"> rektifikovane šire)</w:t>
                  </w:r>
                  <w:r w:rsidRPr="00901B01">
                    <w:rPr>
                      <w:rFonts w:ascii="Arial" w:hAnsi="Arial" w:cs="Arial"/>
                      <w:i/>
                      <w:position w:val="10"/>
                      <w:sz w:val="16"/>
                      <w:szCs w:val="16"/>
                    </w:rPr>
                    <w:t xml:space="preserve"> </w:t>
                  </w:r>
                </w:p>
              </w:tc>
            </w:tr>
            <w:tr w:rsidR="00A716DA" w:rsidRPr="00901B01" w14:paraId="24CBB2F6" w14:textId="77777777" w:rsidTr="00D53799">
              <w:trPr>
                <w:trHeight w:hRule="exact" w:val="816"/>
              </w:trPr>
              <w:tc>
                <w:tcPr>
                  <w:tcW w:w="775" w:type="dxa"/>
                  <w:vAlign w:val="center"/>
                </w:tcPr>
                <w:p w14:paraId="799C87F3" w14:textId="77777777" w:rsidR="00A716DA" w:rsidRPr="00901B01" w:rsidRDefault="00A716DA" w:rsidP="00A716DA">
                  <w:pPr>
                    <w:pStyle w:val="TableParagraph"/>
                    <w:spacing w:line="276" w:lineRule="auto"/>
                    <w:rPr>
                      <w:sz w:val="16"/>
                      <w:szCs w:val="16"/>
                    </w:rPr>
                  </w:pPr>
                </w:p>
                <w:p w14:paraId="0518618D" w14:textId="77777777" w:rsidR="00A716DA" w:rsidRPr="00901B01" w:rsidRDefault="00A716DA" w:rsidP="00A716DA">
                  <w:pPr>
                    <w:pStyle w:val="TableParagraph"/>
                    <w:spacing w:line="276" w:lineRule="auto"/>
                    <w:ind w:left="78" w:right="88"/>
                    <w:rPr>
                      <w:sz w:val="16"/>
                      <w:szCs w:val="16"/>
                    </w:rPr>
                  </w:pPr>
                  <w:r w:rsidRPr="00901B01">
                    <w:rPr>
                      <w:sz w:val="16"/>
                      <w:szCs w:val="16"/>
                    </w:rPr>
                    <w:t>20.</w:t>
                  </w:r>
                </w:p>
              </w:tc>
              <w:tc>
                <w:tcPr>
                  <w:tcW w:w="4320" w:type="dxa"/>
                  <w:vAlign w:val="center"/>
                </w:tcPr>
                <w:p w14:paraId="136323D6" w14:textId="77777777" w:rsidR="00A716DA" w:rsidRPr="00901B01" w:rsidRDefault="00A716DA" w:rsidP="00A716DA">
                  <w:pPr>
                    <w:pStyle w:val="TableParagraph"/>
                    <w:spacing w:line="276" w:lineRule="auto"/>
                    <w:ind w:left="110"/>
                    <w:rPr>
                      <w:sz w:val="16"/>
                      <w:szCs w:val="16"/>
                    </w:rPr>
                  </w:pPr>
                  <w:r w:rsidRPr="00901B01">
                    <w:rPr>
                      <w:sz w:val="16"/>
                      <w:szCs w:val="16"/>
                    </w:rPr>
                    <w:t>Kоd suvih vina, upotreba svježeg, nerazrijeđenog i zdravog taloga koji sadrži kvasce iz nedavne vinifikacije suvog vina *</w:t>
                  </w:r>
                </w:p>
              </w:tc>
              <w:tc>
                <w:tcPr>
                  <w:tcW w:w="4300" w:type="dxa"/>
                  <w:vAlign w:val="center"/>
                </w:tcPr>
                <w:p w14:paraId="5D627267" w14:textId="77777777" w:rsidR="00A716DA" w:rsidRPr="00901B01" w:rsidRDefault="00A716DA" w:rsidP="00A716DA">
                  <w:pPr>
                    <w:pStyle w:val="TableParagraph"/>
                    <w:spacing w:line="276" w:lineRule="auto"/>
                    <w:ind w:left="112" w:right="456"/>
                    <w:rPr>
                      <w:sz w:val="16"/>
                      <w:szCs w:val="16"/>
                    </w:rPr>
                  </w:pPr>
                  <w:r w:rsidRPr="00901B01">
                    <w:rPr>
                      <w:sz w:val="16"/>
                      <w:szCs w:val="16"/>
                    </w:rPr>
                    <w:t>Količine nе prеlаzе 5% zapremine оbrаđеnоg proizvoda</w:t>
                  </w:r>
                </w:p>
              </w:tc>
            </w:tr>
            <w:tr w:rsidR="00A716DA" w:rsidRPr="00901B01" w14:paraId="3E7DD81B" w14:textId="77777777" w:rsidTr="00D53799">
              <w:trPr>
                <w:trHeight w:hRule="exact" w:val="483"/>
              </w:trPr>
              <w:tc>
                <w:tcPr>
                  <w:tcW w:w="775" w:type="dxa"/>
                  <w:vAlign w:val="center"/>
                </w:tcPr>
                <w:p w14:paraId="359D3D2B" w14:textId="77777777" w:rsidR="00A716DA" w:rsidRPr="00901B01" w:rsidRDefault="00A716DA" w:rsidP="00A716DA">
                  <w:pPr>
                    <w:pStyle w:val="TableParagraph"/>
                    <w:spacing w:line="276" w:lineRule="auto"/>
                    <w:ind w:left="78" w:right="88"/>
                    <w:rPr>
                      <w:sz w:val="16"/>
                      <w:szCs w:val="16"/>
                    </w:rPr>
                  </w:pPr>
                  <w:r w:rsidRPr="00901B01">
                    <w:rPr>
                      <w:sz w:val="16"/>
                      <w:szCs w:val="16"/>
                    </w:rPr>
                    <w:t>21.</w:t>
                  </w:r>
                </w:p>
              </w:tc>
              <w:tc>
                <w:tcPr>
                  <w:tcW w:w="4320" w:type="dxa"/>
                  <w:vAlign w:val="center"/>
                </w:tcPr>
                <w:p w14:paraId="6C405E21" w14:textId="77777777" w:rsidR="00A716DA" w:rsidRPr="00901B01" w:rsidRDefault="00A716DA" w:rsidP="00A716DA">
                  <w:pPr>
                    <w:pStyle w:val="TableParagraph"/>
                    <w:spacing w:line="276" w:lineRule="auto"/>
                    <w:ind w:left="110"/>
                    <w:rPr>
                      <w:sz w:val="16"/>
                      <w:szCs w:val="16"/>
                    </w:rPr>
                  </w:pPr>
                  <w:r w:rsidRPr="00901B01">
                    <w:rPr>
                      <w:sz w:val="16"/>
                      <w:szCs w:val="16"/>
                    </w:rPr>
                    <w:t>Pjеnušаnjе uvоđеnjеm argona ili azota</w:t>
                  </w:r>
                </w:p>
              </w:tc>
              <w:tc>
                <w:tcPr>
                  <w:tcW w:w="4300" w:type="dxa"/>
                  <w:vAlign w:val="center"/>
                </w:tcPr>
                <w:p w14:paraId="7C680B13" w14:textId="77777777" w:rsidR="00A716DA" w:rsidRPr="00901B01" w:rsidRDefault="00A716DA" w:rsidP="00A716DA">
                  <w:pPr>
                    <w:spacing w:line="276" w:lineRule="auto"/>
                    <w:rPr>
                      <w:rFonts w:ascii="Arial" w:hAnsi="Arial" w:cs="Arial"/>
                      <w:sz w:val="16"/>
                      <w:szCs w:val="16"/>
                    </w:rPr>
                  </w:pPr>
                </w:p>
              </w:tc>
            </w:tr>
            <w:tr w:rsidR="00A716DA" w:rsidRPr="00901B01" w14:paraId="2BC5A824" w14:textId="77777777" w:rsidTr="00C54A0D">
              <w:trPr>
                <w:trHeight w:hRule="exact" w:val="951"/>
              </w:trPr>
              <w:tc>
                <w:tcPr>
                  <w:tcW w:w="775" w:type="dxa"/>
                  <w:vAlign w:val="center"/>
                </w:tcPr>
                <w:p w14:paraId="7CD8558D" w14:textId="77777777" w:rsidR="00A716DA" w:rsidRPr="00901B01" w:rsidRDefault="00A716DA" w:rsidP="00A716DA">
                  <w:pPr>
                    <w:pStyle w:val="TableParagraph"/>
                    <w:spacing w:line="276" w:lineRule="auto"/>
                    <w:rPr>
                      <w:sz w:val="16"/>
                      <w:szCs w:val="16"/>
                    </w:rPr>
                  </w:pPr>
                </w:p>
                <w:p w14:paraId="125708F2" w14:textId="77777777" w:rsidR="00A716DA" w:rsidRPr="00901B01" w:rsidRDefault="00A716DA" w:rsidP="00A716DA">
                  <w:pPr>
                    <w:pStyle w:val="TableParagraph"/>
                    <w:spacing w:line="276" w:lineRule="auto"/>
                    <w:rPr>
                      <w:sz w:val="16"/>
                      <w:szCs w:val="16"/>
                    </w:rPr>
                  </w:pPr>
                </w:p>
                <w:p w14:paraId="2FFEF62B" w14:textId="77777777" w:rsidR="00A716DA" w:rsidRPr="00901B01" w:rsidRDefault="00A716DA" w:rsidP="00A716DA">
                  <w:pPr>
                    <w:pStyle w:val="TableParagraph"/>
                    <w:spacing w:line="276" w:lineRule="auto"/>
                    <w:ind w:left="78" w:right="88"/>
                    <w:rPr>
                      <w:sz w:val="16"/>
                      <w:szCs w:val="16"/>
                    </w:rPr>
                  </w:pPr>
                  <w:r w:rsidRPr="00901B01">
                    <w:rPr>
                      <w:sz w:val="16"/>
                      <w:szCs w:val="16"/>
                    </w:rPr>
                    <w:t>22.</w:t>
                  </w:r>
                </w:p>
              </w:tc>
              <w:tc>
                <w:tcPr>
                  <w:tcW w:w="4320" w:type="dxa"/>
                  <w:vAlign w:val="center"/>
                </w:tcPr>
                <w:p w14:paraId="1EB8F632" w14:textId="77777777" w:rsidR="00A716DA" w:rsidRPr="00901B01" w:rsidRDefault="00A716DA" w:rsidP="00A716DA">
                  <w:pPr>
                    <w:pStyle w:val="TableParagraph"/>
                    <w:spacing w:line="276" w:lineRule="auto"/>
                    <w:ind w:left="110"/>
                    <w:rPr>
                      <w:sz w:val="16"/>
                      <w:szCs w:val="16"/>
                    </w:rPr>
                  </w:pPr>
                  <w:r w:rsidRPr="00901B01">
                    <w:rPr>
                      <w:sz w:val="16"/>
                      <w:szCs w:val="16"/>
                    </w:rPr>
                    <w:t>Dodavanje uglјen-dioksida *</w:t>
                  </w:r>
                </w:p>
              </w:tc>
              <w:tc>
                <w:tcPr>
                  <w:tcW w:w="4300" w:type="dxa"/>
                  <w:vAlign w:val="center"/>
                </w:tcPr>
                <w:p w14:paraId="38C9AB84" w14:textId="77777777" w:rsidR="00A716DA" w:rsidRPr="00901B01" w:rsidRDefault="00A716DA" w:rsidP="00A716DA">
                  <w:pPr>
                    <w:pStyle w:val="TableParagraph"/>
                    <w:spacing w:line="276" w:lineRule="auto"/>
                    <w:ind w:left="112" w:right="226"/>
                    <w:jc w:val="both"/>
                    <w:rPr>
                      <w:sz w:val="16"/>
                      <w:szCs w:val="16"/>
                    </w:rPr>
                  </w:pPr>
                  <w:r w:rsidRPr="00901B01">
                    <w:rPr>
                      <w:sz w:val="16"/>
                      <w:szCs w:val="16"/>
                    </w:rPr>
                    <w:t>U slučaju mirnih vina tаkо оbrаđеnih i stаvlјеnih nа tržištе, mаksimаlni sаdržај uglјen-dioksida iznosi 3g/l, dok nаdpritisak kојi uzrоkuје uglјen- dioksid mora biti niži od 1 bar pri temp. od 20°C</w:t>
                  </w:r>
                </w:p>
              </w:tc>
            </w:tr>
            <w:tr w:rsidR="00A716DA" w:rsidRPr="00901B01" w14:paraId="5E93D954" w14:textId="77777777" w:rsidTr="00C54A0D">
              <w:trPr>
                <w:trHeight w:hRule="exact" w:val="681"/>
              </w:trPr>
              <w:tc>
                <w:tcPr>
                  <w:tcW w:w="775" w:type="dxa"/>
                  <w:vAlign w:val="center"/>
                </w:tcPr>
                <w:p w14:paraId="58D047F7" w14:textId="77777777" w:rsidR="00A716DA" w:rsidRPr="00901B01" w:rsidRDefault="00A716DA" w:rsidP="00A716DA">
                  <w:pPr>
                    <w:pStyle w:val="TableParagraph"/>
                    <w:spacing w:line="276" w:lineRule="auto"/>
                    <w:rPr>
                      <w:sz w:val="16"/>
                      <w:szCs w:val="16"/>
                    </w:rPr>
                  </w:pPr>
                </w:p>
                <w:p w14:paraId="4965B53B" w14:textId="77777777" w:rsidR="00A716DA" w:rsidRPr="00901B01" w:rsidRDefault="00A716DA" w:rsidP="00A716DA">
                  <w:pPr>
                    <w:pStyle w:val="TableParagraph"/>
                    <w:spacing w:line="276" w:lineRule="auto"/>
                    <w:ind w:left="78" w:right="88"/>
                    <w:rPr>
                      <w:sz w:val="16"/>
                      <w:szCs w:val="16"/>
                    </w:rPr>
                  </w:pPr>
                  <w:r w:rsidRPr="00901B01">
                    <w:rPr>
                      <w:sz w:val="16"/>
                      <w:szCs w:val="16"/>
                    </w:rPr>
                    <w:t>23.</w:t>
                  </w:r>
                </w:p>
              </w:tc>
              <w:tc>
                <w:tcPr>
                  <w:tcW w:w="4320" w:type="dxa"/>
                  <w:vAlign w:val="center"/>
                </w:tcPr>
                <w:p w14:paraId="5DE684DA" w14:textId="77777777" w:rsidR="00A716DA" w:rsidRPr="00901B01" w:rsidRDefault="00A716DA" w:rsidP="00A716DA">
                  <w:pPr>
                    <w:pStyle w:val="TableParagraph"/>
                    <w:spacing w:line="276" w:lineRule="auto"/>
                    <w:rPr>
                      <w:sz w:val="16"/>
                      <w:szCs w:val="16"/>
                    </w:rPr>
                  </w:pPr>
                </w:p>
                <w:p w14:paraId="6F839907" w14:textId="77777777" w:rsidR="00A716DA" w:rsidRPr="00901B01" w:rsidRDefault="00A716DA" w:rsidP="00A716DA">
                  <w:pPr>
                    <w:pStyle w:val="TableParagraph"/>
                    <w:spacing w:line="276" w:lineRule="auto"/>
                    <w:ind w:left="110"/>
                    <w:rPr>
                      <w:sz w:val="16"/>
                      <w:szCs w:val="16"/>
                    </w:rPr>
                  </w:pPr>
                  <w:r w:rsidRPr="00901B01">
                    <w:rPr>
                      <w:sz w:val="16"/>
                      <w:szCs w:val="16"/>
                    </w:rPr>
                    <w:t>Dodavanje limunske kiseline zа stabilizaciju vina *</w:t>
                  </w:r>
                </w:p>
              </w:tc>
              <w:tc>
                <w:tcPr>
                  <w:tcW w:w="4300" w:type="dxa"/>
                  <w:vAlign w:val="center"/>
                </w:tcPr>
                <w:p w14:paraId="269288B9" w14:textId="77777777" w:rsidR="00A716DA" w:rsidRPr="00901B01" w:rsidRDefault="00A716DA" w:rsidP="00A716DA">
                  <w:pPr>
                    <w:pStyle w:val="TableParagraph"/>
                    <w:spacing w:line="276" w:lineRule="auto"/>
                    <w:ind w:left="112" w:right="226"/>
                    <w:jc w:val="both"/>
                    <w:rPr>
                      <w:sz w:val="16"/>
                      <w:szCs w:val="16"/>
                    </w:rPr>
                  </w:pPr>
                  <w:r w:rsidRPr="00901B01">
                    <w:rPr>
                      <w:sz w:val="16"/>
                      <w:szCs w:val="16"/>
                    </w:rPr>
                    <w:t>Maksimalan sadržaj u tako оbrаđеnоm vinu i stаvlјеnоm nа tržištе: 1g/l</w:t>
                  </w:r>
                </w:p>
              </w:tc>
            </w:tr>
            <w:tr w:rsidR="00A716DA" w:rsidRPr="00901B01" w14:paraId="41EB8372" w14:textId="77777777" w:rsidTr="00D53799">
              <w:trPr>
                <w:trHeight w:hRule="exact" w:val="456"/>
              </w:trPr>
              <w:tc>
                <w:tcPr>
                  <w:tcW w:w="775" w:type="dxa"/>
                  <w:vAlign w:val="center"/>
                </w:tcPr>
                <w:p w14:paraId="6905473A" w14:textId="77777777" w:rsidR="00A716DA" w:rsidRPr="00901B01" w:rsidRDefault="00A716DA" w:rsidP="00A716DA">
                  <w:pPr>
                    <w:pStyle w:val="TableParagraph"/>
                    <w:spacing w:line="276" w:lineRule="auto"/>
                    <w:ind w:left="78" w:right="88"/>
                    <w:rPr>
                      <w:sz w:val="16"/>
                      <w:szCs w:val="16"/>
                    </w:rPr>
                  </w:pPr>
                  <w:r w:rsidRPr="00901B01">
                    <w:rPr>
                      <w:sz w:val="16"/>
                      <w:szCs w:val="16"/>
                    </w:rPr>
                    <w:t>24.</w:t>
                  </w:r>
                </w:p>
              </w:tc>
              <w:tc>
                <w:tcPr>
                  <w:tcW w:w="4320" w:type="dxa"/>
                  <w:vAlign w:val="center"/>
                </w:tcPr>
                <w:p w14:paraId="0A8A6280" w14:textId="77777777" w:rsidR="00A716DA" w:rsidRPr="00901B01" w:rsidRDefault="00A716DA" w:rsidP="00A716DA">
                  <w:pPr>
                    <w:pStyle w:val="TableParagraph"/>
                    <w:spacing w:line="276" w:lineRule="auto"/>
                    <w:ind w:left="110"/>
                    <w:rPr>
                      <w:sz w:val="16"/>
                      <w:szCs w:val="16"/>
                    </w:rPr>
                  </w:pPr>
                  <w:r w:rsidRPr="00901B01">
                    <w:rPr>
                      <w:sz w:val="16"/>
                      <w:szCs w:val="16"/>
                    </w:rPr>
                    <w:t>Dodavanje tanina *</w:t>
                  </w:r>
                </w:p>
              </w:tc>
              <w:tc>
                <w:tcPr>
                  <w:tcW w:w="4300" w:type="dxa"/>
                  <w:vAlign w:val="center"/>
                </w:tcPr>
                <w:p w14:paraId="79F18796" w14:textId="77777777" w:rsidR="00A716DA" w:rsidRPr="00901B01" w:rsidRDefault="00A716DA" w:rsidP="00A716DA">
                  <w:pPr>
                    <w:spacing w:line="276" w:lineRule="auto"/>
                    <w:rPr>
                      <w:rFonts w:ascii="Arial" w:hAnsi="Arial" w:cs="Arial"/>
                      <w:sz w:val="16"/>
                      <w:szCs w:val="16"/>
                    </w:rPr>
                  </w:pPr>
                </w:p>
              </w:tc>
            </w:tr>
            <w:tr w:rsidR="00A716DA" w:rsidRPr="00901B01" w14:paraId="07EBEE84" w14:textId="77777777" w:rsidTr="00D53799">
              <w:trPr>
                <w:trHeight w:hRule="exact" w:val="906"/>
              </w:trPr>
              <w:tc>
                <w:tcPr>
                  <w:tcW w:w="775" w:type="dxa"/>
                  <w:vAlign w:val="center"/>
                </w:tcPr>
                <w:p w14:paraId="031E934B" w14:textId="77777777" w:rsidR="00A716DA" w:rsidRPr="00901B01" w:rsidRDefault="00A716DA" w:rsidP="00A716DA">
                  <w:pPr>
                    <w:pStyle w:val="TableParagraph"/>
                    <w:spacing w:line="276" w:lineRule="auto"/>
                    <w:rPr>
                      <w:sz w:val="16"/>
                      <w:szCs w:val="16"/>
                    </w:rPr>
                  </w:pPr>
                </w:p>
                <w:p w14:paraId="470566C8" w14:textId="77777777" w:rsidR="00A716DA" w:rsidRPr="00901B01" w:rsidRDefault="00A716DA" w:rsidP="00A716DA">
                  <w:pPr>
                    <w:pStyle w:val="TableParagraph"/>
                    <w:spacing w:line="276" w:lineRule="auto"/>
                    <w:ind w:left="78" w:right="88"/>
                    <w:rPr>
                      <w:sz w:val="16"/>
                      <w:szCs w:val="16"/>
                    </w:rPr>
                  </w:pPr>
                  <w:r w:rsidRPr="00901B01">
                    <w:rPr>
                      <w:sz w:val="16"/>
                      <w:szCs w:val="16"/>
                    </w:rPr>
                    <w:t>25.</w:t>
                  </w:r>
                </w:p>
              </w:tc>
              <w:tc>
                <w:tcPr>
                  <w:tcW w:w="4320" w:type="dxa"/>
                  <w:vAlign w:val="center"/>
                </w:tcPr>
                <w:p w14:paraId="3544EBE3" w14:textId="77777777" w:rsidR="00A716DA" w:rsidRPr="00901B01" w:rsidRDefault="00A716DA" w:rsidP="00A716DA">
                  <w:pPr>
                    <w:pStyle w:val="TableParagraph"/>
                    <w:spacing w:line="276" w:lineRule="auto"/>
                    <w:ind w:left="110"/>
                    <w:rPr>
                      <w:sz w:val="16"/>
                      <w:szCs w:val="16"/>
                    </w:rPr>
                  </w:pPr>
                  <w:r w:rsidRPr="00901B01">
                    <w:rPr>
                      <w:sz w:val="16"/>
                      <w:szCs w:val="16"/>
                    </w:rPr>
                    <w:t>Оbrаdа:</w:t>
                  </w:r>
                </w:p>
                <w:p w14:paraId="301A3D28" w14:textId="77777777" w:rsidR="00A716DA" w:rsidRPr="00901B01" w:rsidRDefault="00A716DA" w:rsidP="00A716DA">
                  <w:pPr>
                    <w:pStyle w:val="TableParagraph"/>
                    <w:numPr>
                      <w:ilvl w:val="0"/>
                      <w:numId w:val="15"/>
                    </w:numPr>
                    <w:tabs>
                      <w:tab w:val="left" w:pos="277"/>
                    </w:tabs>
                    <w:spacing w:line="276" w:lineRule="auto"/>
                    <w:ind w:firstLine="0"/>
                    <w:rPr>
                      <w:sz w:val="16"/>
                      <w:szCs w:val="16"/>
                    </w:rPr>
                  </w:pPr>
                  <w:r w:rsidRPr="00901B01">
                    <w:rPr>
                      <w:sz w:val="16"/>
                      <w:szCs w:val="16"/>
                    </w:rPr>
                    <w:t>bijelih i rozе vina</w:t>
                  </w:r>
                  <w:r w:rsidRPr="00901B01">
                    <w:rPr>
                      <w:spacing w:val="-11"/>
                      <w:sz w:val="16"/>
                      <w:szCs w:val="16"/>
                    </w:rPr>
                    <w:t xml:space="preserve"> K</w:t>
                  </w:r>
                  <w:r w:rsidRPr="00901B01">
                    <w:rPr>
                      <w:sz w:val="16"/>
                      <w:szCs w:val="16"/>
                    </w:rPr>
                    <w:t>-ferocijanidom,</w:t>
                  </w:r>
                </w:p>
                <w:p w14:paraId="79A8EB43" w14:textId="77777777" w:rsidR="00A716DA" w:rsidRPr="00901B01" w:rsidRDefault="00A716DA" w:rsidP="00A716DA">
                  <w:pPr>
                    <w:pStyle w:val="TableParagraph"/>
                    <w:numPr>
                      <w:ilvl w:val="0"/>
                      <w:numId w:val="15"/>
                    </w:numPr>
                    <w:tabs>
                      <w:tab w:val="left" w:pos="277"/>
                    </w:tabs>
                    <w:spacing w:line="276" w:lineRule="auto"/>
                    <w:ind w:right="639" w:firstLine="0"/>
                    <w:rPr>
                      <w:sz w:val="16"/>
                      <w:szCs w:val="16"/>
                    </w:rPr>
                  </w:pPr>
                  <w:r w:rsidRPr="00901B01">
                    <w:rPr>
                      <w:sz w:val="16"/>
                      <w:szCs w:val="16"/>
                    </w:rPr>
                    <w:t>crvenih vina K-ferocijanidom ili Ca- fitatom</w:t>
                  </w:r>
                  <w:r w:rsidRPr="00901B01">
                    <w:rPr>
                      <w:spacing w:val="-2"/>
                      <w:sz w:val="16"/>
                      <w:szCs w:val="16"/>
                    </w:rPr>
                    <w:t xml:space="preserve"> </w:t>
                  </w:r>
                  <w:r w:rsidRPr="00901B01">
                    <w:rPr>
                      <w:sz w:val="16"/>
                      <w:szCs w:val="16"/>
                    </w:rPr>
                    <w:t>*</w:t>
                  </w:r>
                </w:p>
              </w:tc>
              <w:tc>
                <w:tcPr>
                  <w:tcW w:w="4300" w:type="dxa"/>
                  <w:vAlign w:val="center"/>
                </w:tcPr>
                <w:p w14:paraId="60567155" w14:textId="77777777" w:rsidR="00A716DA" w:rsidRPr="00901B01" w:rsidRDefault="00A716DA" w:rsidP="00A716DA">
                  <w:pPr>
                    <w:pStyle w:val="TableParagraph"/>
                    <w:spacing w:line="276" w:lineRule="auto"/>
                    <w:rPr>
                      <w:sz w:val="16"/>
                      <w:szCs w:val="16"/>
                    </w:rPr>
                  </w:pPr>
                </w:p>
                <w:p w14:paraId="6F46BDCA" w14:textId="77777777" w:rsidR="00A716DA" w:rsidRPr="00901B01" w:rsidRDefault="00A716DA" w:rsidP="00A716DA">
                  <w:pPr>
                    <w:pStyle w:val="TableParagraph"/>
                    <w:spacing w:line="276" w:lineRule="auto"/>
                    <w:ind w:left="112" w:right="226"/>
                    <w:jc w:val="both"/>
                    <w:rPr>
                      <w:sz w:val="16"/>
                      <w:szCs w:val="16"/>
                    </w:rPr>
                  </w:pPr>
                  <w:r w:rsidRPr="00901B01">
                    <w:rPr>
                      <w:sz w:val="16"/>
                      <w:szCs w:val="16"/>
                    </w:rPr>
                    <w:t>U slučaju kalcijum-fitata, nајvišе 8 g/l</w:t>
                  </w:r>
                </w:p>
              </w:tc>
            </w:tr>
            <w:tr w:rsidR="00A716DA" w:rsidRPr="00901B01" w14:paraId="32A845A9" w14:textId="77777777" w:rsidTr="00D53799">
              <w:trPr>
                <w:trHeight w:hRule="exact" w:val="436"/>
              </w:trPr>
              <w:tc>
                <w:tcPr>
                  <w:tcW w:w="775" w:type="dxa"/>
                  <w:vAlign w:val="center"/>
                </w:tcPr>
                <w:p w14:paraId="0129E273" w14:textId="77777777" w:rsidR="00A716DA" w:rsidRPr="00901B01" w:rsidRDefault="00A716DA" w:rsidP="00A716DA">
                  <w:pPr>
                    <w:pStyle w:val="TableParagraph"/>
                    <w:spacing w:line="276" w:lineRule="auto"/>
                    <w:ind w:left="78" w:right="88"/>
                    <w:rPr>
                      <w:sz w:val="16"/>
                      <w:szCs w:val="16"/>
                    </w:rPr>
                  </w:pPr>
                  <w:r w:rsidRPr="00901B01">
                    <w:rPr>
                      <w:sz w:val="16"/>
                      <w:szCs w:val="16"/>
                    </w:rPr>
                    <w:t>26.</w:t>
                  </w:r>
                </w:p>
              </w:tc>
              <w:tc>
                <w:tcPr>
                  <w:tcW w:w="4320" w:type="dxa"/>
                  <w:vAlign w:val="center"/>
                </w:tcPr>
                <w:p w14:paraId="3EE0F480" w14:textId="77777777" w:rsidR="00A716DA" w:rsidRPr="00901B01" w:rsidRDefault="00A716DA" w:rsidP="00A716DA">
                  <w:pPr>
                    <w:pStyle w:val="TableParagraph"/>
                    <w:spacing w:line="276" w:lineRule="auto"/>
                    <w:ind w:left="110"/>
                    <w:rPr>
                      <w:sz w:val="16"/>
                      <w:szCs w:val="16"/>
                    </w:rPr>
                  </w:pPr>
                  <w:r w:rsidRPr="00901B01">
                    <w:rPr>
                      <w:sz w:val="16"/>
                      <w:szCs w:val="16"/>
                    </w:rPr>
                    <w:t>Dodavanje metavinske kiseline *</w:t>
                  </w:r>
                </w:p>
              </w:tc>
              <w:tc>
                <w:tcPr>
                  <w:tcW w:w="4300" w:type="dxa"/>
                  <w:vAlign w:val="center"/>
                </w:tcPr>
                <w:p w14:paraId="5710981C" w14:textId="77777777" w:rsidR="00A716DA" w:rsidRPr="00901B01" w:rsidRDefault="00A716DA" w:rsidP="00A716DA">
                  <w:pPr>
                    <w:pStyle w:val="TableParagraph"/>
                    <w:spacing w:line="276" w:lineRule="auto"/>
                    <w:ind w:left="112"/>
                    <w:rPr>
                      <w:sz w:val="16"/>
                      <w:szCs w:val="16"/>
                    </w:rPr>
                  </w:pPr>
                  <w:r w:rsidRPr="00901B01">
                    <w:rPr>
                      <w:sz w:val="16"/>
                      <w:szCs w:val="16"/>
                    </w:rPr>
                    <w:t>Nајvišе 100 mg/l</w:t>
                  </w:r>
                </w:p>
              </w:tc>
            </w:tr>
            <w:tr w:rsidR="00A716DA" w:rsidRPr="00901B01" w14:paraId="0AC66C24" w14:textId="77777777" w:rsidTr="00D53799">
              <w:trPr>
                <w:trHeight w:hRule="exact" w:val="272"/>
              </w:trPr>
              <w:tc>
                <w:tcPr>
                  <w:tcW w:w="775" w:type="dxa"/>
                  <w:vAlign w:val="center"/>
                </w:tcPr>
                <w:p w14:paraId="7C8535EA" w14:textId="77777777" w:rsidR="00A716DA" w:rsidRPr="00901B01" w:rsidRDefault="00A716DA" w:rsidP="00A716DA">
                  <w:pPr>
                    <w:pStyle w:val="TableParagraph"/>
                    <w:spacing w:line="276" w:lineRule="auto"/>
                    <w:ind w:left="78" w:right="88"/>
                    <w:rPr>
                      <w:sz w:val="16"/>
                      <w:szCs w:val="16"/>
                    </w:rPr>
                  </w:pPr>
                  <w:r w:rsidRPr="00901B01">
                    <w:rPr>
                      <w:sz w:val="16"/>
                      <w:szCs w:val="16"/>
                    </w:rPr>
                    <w:t>27.</w:t>
                  </w:r>
                </w:p>
              </w:tc>
              <w:tc>
                <w:tcPr>
                  <w:tcW w:w="4320" w:type="dxa"/>
                  <w:vAlign w:val="center"/>
                </w:tcPr>
                <w:p w14:paraId="1D7243D4" w14:textId="77777777" w:rsidR="00A716DA" w:rsidRPr="00901B01" w:rsidRDefault="00A716DA" w:rsidP="00A716DA">
                  <w:pPr>
                    <w:pStyle w:val="TableParagraph"/>
                    <w:spacing w:line="276" w:lineRule="auto"/>
                    <w:ind w:left="110"/>
                    <w:rPr>
                      <w:sz w:val="16"/>
                      <w:szCs w:val="16"/>
                    </w:rPr>
                  </w:pPr>
                  <w:r w:rsidRPr="00901B01">
                    <w:rPr>
                      <w:sz w:val="16"/>
                      <w:szCs w:val="16"/>
                    </w:rPr>
                    <w:t>Upotreba gumiаrаbikе *</w:t>
                  </w:r>
                </w:p>
              </w:tc>
              <w:tc>
                <w:tcPr>
                  <w:tcW w:w="4300" w:type="dxa"/>
                  <w:vAlign w:val="center"/>
                </w:tcPr>
                <w:p w14:paraId="43A0CC32" w14:textId="77777777" w:rsidR="00A716DA" w:rsidRPr="00901B01" w:rsidRDefault="00A716DA" w:rsidP="00A716DA">
                  <w:pPr>
                    <w:spacing w:line="276" w:lineRule="auto"/>
                    <w:rPr>
                      <w:rFonts w:ascii="Arial" w:hAnsi="Arial" w:cs="Arial"/>
                      <w:sz w:val="16"/>
                      <w:szCs w:val="16"/>
                    </w:rPr>
                  </w:pPr>
                </w:p>
              </w:tc>
            </w:tr>
            <w:tr w:rsidR="00C54A0D" w:rsidRPr="00901B01" w14:paraId="7C02A4C0" w14:textId="77777777" w:rsidTr="00C54A0D">
              <w:trPr>
                <w:trHeight w:hRule="exact" w:val="510"/>
              </w:trPr>
              <w:tc>
                <w:tcPr>
                  <w:tcW w:w="775" w:type="dxa"/>
                  <w:vAlign w:val="center"/>
                </w:tcPr>
                <w:p w14:paraId="792F499C" w14:textId="77777777" w:rsidR="00C54A0D" w:rsidRPr="00901B01" w:rsidRDefault="00C54A0D" w:rsidP="00A716DA">
                  <w:pPr>
                    <w:pStyle w:val="TableParagraph"/>
                    <w:spacing w:line="276" w:lineRule="auto"/>
                    <w:rPr>
                      <w:sz w:val="16"/>
                      <w:szCs w:val="16"/>
                    </w:rPr>
                  </w:pPr>
                </w:p>
                <w:p w14:paraId="2627F024" w14:textId="77777777" w:rsidR="00C54A0D" w:rsidRPr="00901B01" w:rsidRDefault="00C54A0D" w:rsidP="00A716DA">
                  <w:pPr>
                    <w:pStyle w:val="TableParagraph"/>
                    <w:spacing w:line="276" w:lineRule="auto"/>
                    <w:ind w:left="78" w:right="88"/>
                    <w:rPr>
                      <w:sz w:val="16"/>
                      <w:szCs w:val="16"/>
                    </w:rPr>
                  </w:pPr>
                  <w:r w:rsidRPr="00901B01">
                    <w:rPr>
                      <w:sz w:val="16"/>
                      <w:szCs w:val="16"/>
                    </w:rPr>
                    <w:t>28.</w:t>
                  </w:r>
                </w:p>
              </w:tc>
              <w:tc>
                <w:tcPr>
                  <w:tcW w:w="8620" w:type="dxa"/>
                  <w:gridSpan w:val="2"/>
                  <w:vAlign w:val="center"/>
                </w:tcPr>
                <w:p w14:paraId="25AD14C6" w14:textId="06C89B27" w:rsidR="00C54A0D" w:rsidRPr="00901B01" w:rsidRDefault="00C54A0D" w:rsidP="00A716DA">
                  <w:pPr>
                    <w:spacing w:line="276" w:lineRule="auto"/>
                    <w:rPr>
                      <w:rFonts w:ascii="Arial" w:hAnsi="Arial" w:cs="Arial"/>
                      <w:sz w:val="16"/>
                      <w:szCs w:val="16"/>
                    </w:rPr>
                  </w:pPr>
                  <w:r w:rsidRPr="00901B01">
                    <w:rPr>
                      <w:rFonts w:ascii="Arial" w:hAnsi="Arial" w:cs="Arial"/>
                      <w:sz w:val="16"/>
                      <w:szCs w:val="16"/>
                    </w:rPr>
                    <w:t>Upotreba DL vinske kiseline (grožđana kiselina) ili njene neutralne kalijumove soli, radi taloženja viška kalcijuma *</w:t>
                  </w:r>
                </w:p>
              </w:tc>
            </w:tr>
            <w:tr w:rsidR="00120620" w:rsidRPr="00901B01" w14:paraId="72647ECB" w14:textId="77777777" w:rsidTr="00D53799">
              <w:trPr>
                <w:trHeight w:hRule="exact" w:val="996"/>
              </w:trPr>
              <w:tc>
                <w:tcPr>
                  <w:tcW w:w="775" w:type="dxa"/>
                  <w:vAlign w:val="center"/>
                </w:tcPr>
                <w:p w14:paraId="7D85162D" w14:textId="77777777" w:rsidR="00120620" w:rsidRPr="00901B01" w:rsidRDefault="00120620" w:rsidP="00120620">
                  <w:pPr>
                    <w:pStyle w:val="TableParagraph"/>
                    <w:spacing w:line="276" w:lineRule="auto"/>
                    <w:rPr>
                      <w:sz w:val="16"/>
                      <w:szCs w:val="16"/>
                    </w:rPr>
                  </w:pPr>
                </w:p>
                <w:p w14:paraId="067DB67C" w14:textId="75B0A817" w:rsidR="00120620" w:rsidRPr="00901B01" w:rsidRDefault="00120620" w:rsidP="00120620">
                  <w:pPr>
                    <w:pStyle w:val="TableParagraph"/>
                    <w:spacing w:line="276" w:lineRule="auto"/>
                    <w:rPr>
                      <w:sz w:val="16"/>
                      <w:szCs w:val="16"/>
                    </w:rPr>
                  </w:pPr>
                  <w:r w:rsidRPr="00901B01">
                    <w:rPr>
                      <w:sz w:val="16"/>
                      <w:szCs w:val="16"/>
                    </w:rPr>
                    <w:t>29.</w:t>
                  </w:r>
                </w:p>
              </w:tc>
              <w:tc>
                <w:tcPr>
                  <w:tcW w:w="4320" w:type="dxa"/>
                  <w:vAlign w:val="center"/>
                </w:tcPr>
                <w:p w14:paraId="152D825A" w14:textId="77777777" w:rsidR="00120620" w:rsidRPr="00901B01" w:rsidRDefault="00120620" w:rsidP="00120620">
                  <w:pPr>
                    <w:pStyle w:val="TableParagraph"/>
                    <w:spacing w:line="276" w:lineRule="auto"/>
                    <w:ind w:left="110"/>
                    <w:rPr>
                      <w:sz w:val="16"/>
                      <w:szCs w:val="16"/>
                    </w:rPr>
                  </w:pPr>
                  <w:r w:rsidRPr="00901B01">
                    <w:rPr>
                      <w:sz w:val="16"/>
                      <w:szCs w:val="16"/>
                    </w:rPr>
                    <w:t>Rаdi pоspjеšivаnjа tаlоžеnjа tаrtаrаtа, upоtrеbа:</w:t>
                  </w:r>
                </w:p>
                <w:p w14:paraId="0DEE8440" w14:textId="77777777" w:rsidR="00120620" w:rsidRPr="00901B01" w:rsidRDefault="00120620" w:rsidP="00120620">
                  <w:pPr>
                    <w:pStyle w:val="TableParagraph"/>
                    <w:numPr>
                      <w:ilvl w:val="0"/>
                      <w:numId w:val="14"/>
                    </w:numPr>
                    <w:tabs>
                      <w:tab w:val="left" w:pos="277"/>
                    </w:tabs>
                    <w:spacing w:line="276" w:lineRule="auto"/>
                    <w:rPr>
                      <w:sz w:val="16"/>
                      <w:szCs w:val="16"/>
                    </w:rPr>
                  </w:pPr>
                  <w:r w:rsidRPr="00901B01">
                    <w:rPr>
                      <w:sz w:val="16"/>
                      <w:szCs w:val="16"/>
                    </w:rPr>
                    <w:t>kalijum-bitartaratа ili</w:t>
                  </w:r>
                  <w:r w:rsidRPr="00901B01">
                    <w:rPr>
                      <w:spacing w:val="-12"/>
                      <w:sz w:val="16"/>
                      <w:szCs w:val="16"/>
                    </w:rPr>
                    <w:t xml:space="preserve"> </w:t>
                  </w:r>
                  <w:r w:rsidRPr="00901B01">
                    <w:rPr>
                      <w:sz w:val="16"/>
                      <w:szCs w:val="16"/>
                    </w:rPr>
                    <w:t>kalijumhidrogen-tartaratа,</w:t>
                  </w:r>
                </w:p>
                <w:p w14:paraId="1FCE5597" w14:textId="12543EA7" w:rsidR="00120620" w:rsidRPr="00901B01" w:rsidRDefault="00120620" w:rsidP="00120620">
                  <w:pPr>
                    <w:pStyle w:val="TableParagraph"/>
                    <w:spacing w:line="276" w:lineRule="auto"/>
                    <w:ind w:left="110" w:right="280"/>
                    <w:rPr>
                      <w:sz w:val="16"/>
                      <w:szCs w:val="16"/>
                    </w:rPr>
                  </w:pPr>
                  <w:r w:rsidRPr="00901B01">
                    <w:rPr>
                      <w:sz w:val="16"/>
                      <w:szCs w:val="16"/>
                    </w:rPr>
                    <w:t>kalcijum-tartaratа</w:t>
                  </w:r>
                  <w:r w:rsidRPr="00901B01">
                    <w:rPr>
                      <w:spacing w:val="-5"/>
                      <w:sz w:val="16"/>
                      <w:szCs w:val="16"/>
                    </w:rPr>
                    <w:t xml:space="preserve"> </w:t>
                  </w:r>
                  <w:r w:rsidRPr="00901B01">
                    <w:rPr>
                      <w:sz w:val="16"/>
                      <w:szCs w:val="16"/>
                    </w:rPr>
                    <w:t>*</w:t>
                  </w:r>
                </w:p>
              </w:tc>
              <w:tc>
                <w:tcPr>
                  <w:tcW w:w="4300" w:type="dxa"/>
                  <w:vAlign w:val="center"/>
                </w:tcPr>
                <w:p w14:paraId="49B65194" w14:textId="44F4575F" w:rsidR="00120620" w:rsidRPr="00901B01" w:rsidRDefault="00120620" w:rsidP="00120620">
                  <w:pPr>
                    <w:spacing w:line="276" w:lineRule="auto"/>
                    <w:rPr>
                      <w:rFonts w:ascii="Arial" w:hAnsi="Arial" w:cs="Arial"/>
                      <w:sz w:val="16"/>
                      <w:szCs w:val="16"/>
                    </w:rPr>
                  </w:pPr>
                  <w:r w:rsidRPr="00901B01">
                    <w:rPr>
                      <w:rFonts w:ascii="Arial" w:hAnsi="Arial" w:cs="Arial"/>
                      <w:sz w:val="16"/>
                      <w:szCs w:val="16"/>
                    </w:rPr>
                    <w:t>U slučaju kalcijum-tartarata, nајvišе 200 g/hl</w:t>
                  </w:r>
                </w:p>
              </w:tc>
            </w:tr>
            <w:tr w:rsidR="00120620" w:rsidRPr="00901B01" w14:paraId="546296E1" w14:textId="77777777" w:rsidTr="00D53799">
              <w:trPr>
                <w:trHeight w:hRule="exact" w:val="1266"/>
              </w:trPr>
              <w:tc>
                <w:tcPr>
                  <w:tcW w:w="775" w:type="dxa"/>
                  <w:vAlign w:val="center"/>
                </w:tcPr>
                <w:p w14:paraId="3A211C5B" w14:textId="3E048FC1" w:rsidR="00120620" w:rsidRPr="00901B01" w:rsidRDefault="00120620" w:rsidP="00120620">
                  <w:pPr>
                    <w:pStyle w:val="TableParagraph"/>
                    <w:spacing w:line="276" w:lineRule="auto"/>
                    <w:rPr>
                      <w:sz w:val="16"/>
                      <w:szCs w:val="16"/>
                    </w:rPr>
                  </w:pPr>
                  <w:r w:rsidRPr="00901B01">
                    <w:rPr>
                      <w:sz w:val="16"/>
                      <w:szCs w:val="16"/>
                    </w:rPr>
                    <w:t>30.</w:t>
                  </w:r>
                </w:p>
              </w:tc>
              <w:tc>
                <w:tcPr>
                  <w:tcW w:w="4320" w:type="dxa"/>
                  <w:vAlign w:val="center"/>
                </w:tcPr>
                <w:p w14:paraId="500BBCB3" w14:textId="77777777" w:rsidR="00120620" w:rsidRPr="00901B01" w:rsidRDefault="00120620" w:rsidP="00120620">
                  <w:pPr>
                    <w:pStyle w:val="TableParagraph"/>
                    <w:spacing w:line="276" w:lineRule="auto"/>
                    <w:rPr>
                      <w:sz w:val="16"/>
                      <w:szCs w:val="16"/>
                    </w:rPr>
                  </w:pPr>
                </w:p>
                <w:p w14:paraId="2349A7ED" w14:textId="6D52F3D8" w:rsidR="00120620" w:rsidRPr="00901B01" w:rsidRDefault="00120620" w:rsidP="00120620">
                  <w:pPr>
                    <w:pStyle w:val="TableParagraph"/>
                    <w:spacing w:line="276" w:lineRule="auto"/>
                    <w:ind w:left="110" w:right="280"/>
                    <w:rPr>
                      <w:sz w:val="16"/>
                      <w:szCs w:val="16"/>
                    </w:rPr>
                  </w:pPr>
                  <w:r w:rsidRPr="00901B01">
                    <w:rPr>
                      <w:sz w:val="16"/>
                      <w:szCs w:val="16"/>
                    </w:rPr>
                    <w:t>Upotreba bakar-sulfata ili bakar-citrata rаdi uklаnjаnjа nеdоstаtаkа u pоglеdu ukusа ili mirisа vinа *</w:t>
                  </w:r>
                </w:p>
              </w:tc>
              <w:tc>
                <w:tcPr>
                  <w:tcW w:w="4300" w:type="dxa"/>
                  <w:vAlign w:val="center"/>
                </w:tcPr>
                <w:p w14:paraId="5BBBF2E8" w14:textId="31A6F26F" w:rsidR="00120620" w:rsidRPr="00901B01" w:rsidRDefault="00120620" w:rsidP="00120620">
                  <w:pPr>
                    <w:spacing w:line="276" w:lineRule="auto"/>
                    <w:rPr>
                      <w:rFonts w:ascii="Arial" w:hAnsi="Arial" w:cs="Arial"/>
                      <w:sz w:val="16"/>
                      <w:szCs w:val="16"/>
                    </w:rPr>
                  </w:pPr>
                  <w:r w:rsidRPr="00901B01">
                    <w:rPr>
                      <w:rFonts w:ascii="Arial" w:hAnsi="Arial" w:cs="Arial"/>
                      <w:sz w:val="16"/>
                      <w:szCs w:val="16"/>
                    </w:rPr>
                    <w:t>Nајviše 1g/hl, pod uslovom da sadržaj bakra u tаkо оbrаđеnоm proizvodu nije veći od 1mg/l, sa izuzetkom likerskih vina proizvedenih od svježe neferment. ili malo fermentisane šire, za koje sadržaj bakra nije veći od 2mg/l</w:t>
                  </w:r>
                </w:p>
              </w:tc>
            </w:tr>
            <w:tr w:rsidR="00C54A0D" w:rsidRPr="00901B01" w14:paraId="3E65EB4B" w14:textId="77777777" w:rsidTr="00C54A0D">
              <w:trPr>
                <w:trHeight w:hRule="exact" w:val="816"/>
              </w:trPr>
              <w:tc>
                <w:tcPr>
                  <w:tcW w:w="775" w:type="dxa"/>
                  <w:vAlign w:val="center"/>
                </w:tcPr>
                <w:p w14:paraId="047A7AF5" w14:textId="77777777" w:rsidR="00C54A0D" w:rsidRPr="00901B01" w:rsidRDefault="00C54A0D" w:rsidP="00120620">
                  <w:pPr>
                    <w:pStyle w:val="TableParagraph"/>
                    <w:spacing w:line="276" w:lineRule="auto"/>
                    <w:rPr>
                      <w:sz w:val="16"/>
                      <w:szCs w:val="16"/>
                    </w:rPr>
                  </w:pPr>
                </w:p>
                <w:p w14:paraId="69CBB416" w14:textId="77777777" w:rsidR="00C54A0D" w:rsidRPr="00901B01" w:rsidRDefault="00C54A0D" w:rsidP="00120620">
                  <w:pPr>
                    <w:pStyle w:val="TableParagraph"/>
                    <w:spacing w:line="276" w:lineRule="auto"/>
                    <w:ind w:left="78" w:right="88"/>
                    <w:rPr>
                      <w:sz w:val="16"/>
                      <w:szCs w:val="16"/>
                    </w:rPr>
                  </w:pPr>
                  <w:r w:rsidRPr="00901B01">
                    <w:rPr>
                      <w:sz w:val="16"/>
                      <w:szCs w:val="16"/>
                    </w:rPr>
                    <w:t>31.</w:t>
                  </w:r>
                </w:p>
              </w:tc>
              <w:tc>
                <w:tcPr>
                  <w:tcW w:w="8620" w:type="dxa"/>
                  <w:gridSpan w:val="2"/>
                  <w:vAlign w:val="center"/>
                </w:tcPr>
                <w:p w14:paraId="18E904B2" w14:textId="5463C3F0" w:rsidR="00C54A0D" w:rsidRPr="00901B01" w:rsidRDefault="00C54A0D" w:rsidP="00120620">
                  <w:pPr>
                    <w:spacing w:line="276" w:lineRule="auto"/>
                    <w:rPr>
                      <w:rFonts w:ascii="Arial" w:hAnsi="Arial" w:cs="Arial"/>
                      <w:sz w:val="16"/>
                      <w:szCs w:val="16"/>
                    </w:rPr>
                  </w:pPr>
                  <w:r w:rsidRPr="00901B01">
                    <w:rPr>
                      <w:rFonts w:ascii="Arial" w:hAnsi="Arial" w:cs="Arial"/>
                      <w:sz w:val="16"/>
                      <w:szCs w:val="16"/>
                    </w:rPr>
                    <w:t>Dodavanje karamelizovanog šećera rаdi pојаčаvаnjа bоје, u skladu sa posebnim propisimа kојimа sе urеđuје primjеnа bоја kоје sе kоristе u prehr. proizvodima*</w:t>
                  </w:r>
                  <w:r w:rsidRPr="00901B01">
                    <w:rPr>
                      <w:rFonts w:ascii="Arial" w:hAnsi="Arial" w:cs="Arial"/>
                      <w:position w:val="-9"/>
                      <w:sz w:val="16"/>
                      <w:szCs w:val="16"/>
                    </w:rPr>
                    <w:t xml:space="preserve"> </w:t>
                  </w:r>
                  <w:r w:rsidRPr="00901B01">
                    <w:rPr>
                      <w:rFonts w:ascii="Arial" w:hAnsi="Arial" w:cs="Arial"/>
                      <w:i/>
                      <w:sz w:val="16"/>
                      <w:szCs w:val="16"/>
                    </w:rPr>
                    <w:t>(samo za likerska vina)</w:t>
                  </w:r>
                </w:p>
              </w:tc>
            </w:tr>
            <w:tr w:rsidR="00120620" w:rsidRPr="00901B01" w14:paraId="21528C6D" w14:textId="77777777" w:rsidTr="00E23B6E">
              <w:trPr>
                <w:trHeight w:hRule="exact" w:val="816"/>
              </w:trPr>
              <w:tc>
                <w:tcPr>
                  <w:tcW w:w="775" w:type="dxa"/>
                  <w:vAlign w:val="center"/>
                </w:tcPr>
                <w:p w14:paraId="670072C9" w14:textId="77777777" w:rsidR="00120620" w:rsidRPr="00901B01" w:rsidRDefault="00120620" w:rsidP="00120620">
                  <w:pPr>
                    <w:pStyle w:val="TableParagraph"/>
                    <w:spacing w:line="276" w:lineRule="auto"/>
                    <w:rPr>
                      <w:sz w:val="16"/>
                      <w:szCs w:val="16"/>
                    </w:rPr>
                  </w:pPr>
                </w:p>
                <w:p w14:paraId="1740815B" w14:textId="77777777" w:rsidR="00120620" w:rsidRPr="00901B01" w:rsidRDefault="00120620" w:rsidP="00120620">
                  <w:pPr>
                    <w:pStyle w:val="TableParagraph"/>
                    <w:spacing w:line="276" w:lineRule="auto"/>
                    <w:ind w:left="78" w:right="88"/>
                    <w:rPr>
                      <w:sz w:val="16"/>
                      <w:szCs w:val="16"/>
                    </w:rPr>
                  </w:pPr>
                  <w:r w:rsidRPr="00901B01">
                    <w:rPr>
                      <w:sz w:val="16"/>
                      <w:szCs w:val="16"/>
                    </w:rPr>
                    <w:t>32.</w:t>
                  </w:r>
                </w:p>
              </w:tc>
              <w:tc>
                <w:tcPr>
                  <w:tcW w:w="4320" w:type="dxa"/>
                  <w:vAlign w:val="center"/>
                </w:tcPr>
                <w:p w14:paraId="20AF4EF6" w14:textId="77777777" w:rsidR="00120620" w:rsidRPr="00901B01" w:rsidRDefault="00120620" w:rsidP="00120620">
                  <w:pPr>
                    <w:pStyle w:val="TableParagraph"/>
                    <w:spacing w:line="276" w:lineRule="auto"/>
                    <w:ind w:left="1" w:hanging="1"/>
                    <w:jc w:val="both"/>
                    <w:rPr>
                      <w:sz w:val="16"/>
                      <w:szCs w:val="16"/>
                    </w:rPr>
                  </w:pPr>
                  <w:r w:rsidRPr="00901B01">
                    <w:rPr>
                      <w:sz w:val="16"/>
                      <w:szCs w:val="16"/>
                    </w:rPr>
                    <w:t>Upotreba pločica čistog parafina inpregniranog alilizotijacijanatom u cilju stvaranja sterilne atmosfere</w:t>
                  </w:r>
                  <w:r w:rsidRPr="00901B01">
                    <w:rPr>
                      <w:w w:val="99"/>
                      <w:sz w:val="16"/>
                      <w:szCs w:val="16"/>
                    </w:rPr>
                    <w:t>*</w:t>
                  </w:r>
                </w:p>
              </w:tc>
              <w:tc>
                <w:tcPr>
                  <w:tcW w:w="4300" w:type="dxa"/>
                  <w:vAlign w:val="center"/>
                </w:tcPr>
                <w:p w14:paraId="0074F11D" w14:textId="77777777" w:rsidR="00120620" w:rsidRPr="00901B01" w:rsidRDefault="00120620" w:rsidP="00120620">
                  <w:pPr>
                    <w:pStyle w:val="TableParagraph"/>
                    <w:spacing w:line="276" w:lineRule="auto"/>
                    <w:ind w:left="16" w:right="226"/>
                    <w:jc w:val="both"/>
                    <w:rPr>
                      <w:sz w:val="16"/>
                      <w:szCs w:val="16"/>
                    </w:rPr>
                  </w:pPr>
                  <w:r w:rsidRPr="00901B01">
                    <w:rPr>
                      <w:sz w:val="16"/>
                      <w:szCs w:val="16"/>
                    </w:rPr>
                    <w:t>U vinu ne smije biti prisutan alilizotijacijanat u tragovima</w:t>
                  </w:r>
                </w:p>
              </w:tc>
            </w:tr>
            <w:tr w:rsidR="00120620" w:rsidRPr="00901B01" w14:paraId="7ECB9E75" w14:textId="77777777" w:rsidTr="00D53799">
              <w:trPr>
                <w:trHeight w:hRule="exact" w:val="888"/>
              </w:trPr>
              <w:tc>
                <w:tcPr>
                  <w:tcW w:w="775" w:type="dxa"/>
                  <w:vAlign w:val="center"/>
                </w:tcPr>
                <w:p w14:paraId="76E1EF7D" w14:textId="77777777" w:rsidR="00120620" w:rsidRPr="00901B01" w:rsidRDefault="00120620" w:rsidP="00120620">
                  <w:pPr>
                    <w:pStyle w:val="TableParagraph"/>
                    <w:spacing w:line="276" w:lineRule="auto"/>
                    <w:rPr>
                      <w:sz w:val="16"/>
                      <w:szCs w:val="16"/>
                    </w:rPr>
                  </w:pPr>
                </w:p>
                <w:p w14:paraId="54AD7519" w14:textId="77777777" w:rsidR="00120620" w:rsidRPr="00901B01" w:rsidRDefault="00120620" w:rsidP="00120620">
                  <w:pPr>
                    <w:pStyle w:val="TableParagraph"/>
                    <w:spacing w:line="276" w:lineRule="auto"/>
                    <w:ind w:left="78" w:right="88"/>
                    <w:rPr>
                      <w:sz w:val="16"/>
                      <w:szCs w:val="16"/>
                    </w:rPr>
                  </w:pPr>
                  <w:r w:rsidRPr="00901B01">
                    <w:rPr>
                      <w:sz w:val="16"/>
                      <w:szCs w:val="16"/>
                    </w:rPr>
                    <w:t>33.</w:t>
                  </w:r>
                </w:p>
              </w:tc>
              <w:tc>
                <w:tcPr>
                  <w:tcW w:w="4320" w:type="dxa"/>
                  <w:vAlign w:val="center"/>
                </w:tcPr>
                <w:p w14:paraId="1D722ADB" w14:textId="77777777" w:rsidR="00120620" w:rsidRPr="00901B01" w:rsidRDefault="00120620" w:rsidP="00120620">
                  <w:pPr>
                    <w:pStyle w:val="TableParagraph"/>
                    <w:spacing w:line="276" w:lineRule="auto"/>
                    <w:ind w:left="1" w:hanging="1"/>
                    <w:jc w:val="both"/>
                    <w:rPr>
                      <w:sz w:val="16"/>
                      <w:szCs w:val="16"/>
                    </w:rPr>
                  </w:pPr>
                  <w:r w:rsidRPr="00901B01">
                    <w:rPr>
                      <w:sz w:val="16"/>
                      <w:szCs w:val="16"/>
                    </w:rPr>
                    <w:t>Dodavanje dimetil-dikarbonata (DMDC) u cilju mikrоbiоlоškе stаbilizаciје *</w:t>
                  </w:r>
                </w:p>
              </w:tc>
              <w:tc>
                <w:tcPr>
                  <w:tcW w:w="4300" w:type="dxa"/>
                  <w:vAlign w:val="center"/>
                </w:tcPr>
                <w:p w14:paraId="3FE2E72E" w14:textId="77777777" w:rsidR="00120620" w:rsidRPr="00901B01" w:rsidRDefault="00120620" w:rsidP="00120620">
                  <w:pPr>
                    <w:pStyle w:val="TableParagraph"/>
                    <w:spacing w:line="276" w:lineRule="auto"/>
                    <w:ind w:left="16" w:right="226"/>
                    <w:jc w:val="both"/>
                    <w:rPr>
                      <w:sz w:val="16"/>
                      <w:szCs w:val="16"/>
                    </w:rPr>
                  </w:pPr>
                  <w:r w:rsidRPr="00901B01">
                    <w:rPr>
                      <w:sz w:val="16"/>
                      <w:szCs w:val="16"/>
                    </w:rPr>
                    <w:t>Nајvišе 200mg/l bez ostataka (rezidua) koje je moguće detektovati u vinu stаvlјеnоm nа tržištе</w:t>
                  </w:r>
                </w:p>
              </w:tc>
            </w:tr>
            <w:tr w:rsidR="00D53799" w:rsidRPr="00901B01" w14:paraId="4D81C6FB" w14:textId="77777777" w:rsidTr="00C54A0D">
              <w:trPr>
                <w:trHeight w:hRule="exact" w:val="636"/>
              </w:trPr>
              <w:tc>
                <w:tcPr>
                  <w:tcW w:w="775" w:type="dxa"/>
                  <w:vAlign w:val="center"/>
                </w:tcPr>
                <w:p w14:paraId="648AEB08" w14:textId="77777777" w:rsidR="00D53799" w:rsidRPr="00901B01" w:rsidRDefault="00D53799" w:rsidP="00120620">
                  <w:pPr>
                    <w:pStyle w:val="TableParagraph"/>
                    <w:spacing w:line="276" w:lineRule="auto"/>
                    <w:ind w:left="78" w:right="88"/>
                    <w:rPr>
                      <w:sz w:val="16"/>
                      <w:szCs w:val="16"/>
                    </w:rPr>
                  </w:pPr>
                  <w:r w:rsidRPr="00901B01">
                    <w:rPr>
                      <w:sz w:val="16"/>
                      <w:szCs w:val="16"/>
                    </w:rPr>
                    <w:t>34.</w:t>
                  </w:r>
                </w:p>
              </w:tc>
              <w:tc>
                <w:tcPr>
                  <w:tcW w:w="8620" w:type="dxa"/>
                  <w:gridSpan w:val="2"/>
                  <w:vAlign w:val="center"/>
                </w:tcPr>
                <w:p w14:paraId="5FBC1516" w14:textId="01B426E4"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Dodavanje manoproteina kvasaca radi postizanja stabilnosti tartarata i proteina u vinu *</w:t>
                  </w:r>
                </w:p>
              </w:tc>
            </w:tr>
            <w:tr w:rsidR="00D53799" w:rsidRPr="00901B01" w14:paraId="68A90454" w14:textId="77777777" w:rsidTr="00C54A0D">
              <w:trPr>
                <w:trHeight w:hRule="exact" w:val="546"/>
              </w:trPr>
              <w:tc>
                <w:tcPr>
                  <w:tcW w:w="775" w:type="dxa"/>
                  <w:vAlign w:val="center"/>
                </w:tcPr>
                <w:p w14:paraId="06BB6ACC" w14:textId="77777777" w:rsidR="00D53799" w:rsidRPr="00901B01" w:rsidRDefault="00D53799" w:rsidP="00120620">
                  <w:pPr>
                    <w:pStyle w:val="TableParagraph"/>
                    <w:spacing w:line="276" w:lineRule="auto"/>
                    <w:ind w:left="78" w:right="88"/>
                    <w:rPr>
                      <w:sz w:val="16"/>
                      <w:szCs w:val="16"/>
                    </w:rPr>
                  </w:pPr>
                  <w:r w:rsidRPr="00901B01">
                    <w:rPr>
                      <w:sz w:val="16"/>
                      <w:szCs w:val="16"/>
                    </w:rPr>
                    <w:t>35.</w:t>
                  </w:r>
                </w:p>
              </w:tc>
              <w:tc>
                <w:tcPr>
                  <w:tcW w:w="8620" w:type="dxa"/>
                  <w:gridSpan w:val="2"/>
                  <w:vAlign w:val="center"/>
                </w:tcPr>
                <w:p w14:paraId="2134262B" w14:textId="797A9722"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Оbrаdа еlеktrоdiјаlizоm kаkо bi sе pоstiglа stаbilizаciја tаrtаrаtа u vinu *</w:t>
                  </w:r>
                </w:p>
              </w:tc>
            </w:tr>
            <w:tr w:rsidR="00D53799" w:rsidRPr="00901B01" w14:paraId="483353FA" w14:textId="77777777" w:rsidTr="007C37CC">
              <w:trPr>
                <w:trHeight w:hRule="exact" w:val="456"/>
              </w:trPr>
              <w:tc>
                <w:tcPr>
                  <w:tcW w:w="775" w:type="dxa"/>
                  <w:vAlign w:val="center"/>
                </w:tcPr>
                <w:p w14:paraId="3717FA03" w14:textId="77777777" w:rsidR="00D53799" w:rsidRPr="00901B01" w:rsidRDefault="00D53799" w:rsidP="00120620">
                  <w:pPr>
                    <w:pStyle w:val="TableParagraph"/>
                    <w:spacing w:line="276" w:lineRule="auto"/>
                    <w:ind w:left="78" w:right="88"/>
                    <w:rPr>
                      <w:sz w:val="16"/>
                      <w:szCs w:val="16"/>
                    </w:rPr>
                  </w:pPr>
                  <w:r w:rsidRPr="00901B01">
                    <w:rPr>
                      <w:sz w:val="16"/>
                      <w:szCs w:val="16"/>
                    </w:rPr>
                    <w:t>36.</w:t>
                  </w:r>
                </w:p>
              </w:tc>
              <w:tc>
                <w:tcPr>
                  <w:tcW w:w="8620" w:type="dxa"/>
                  <w:gridSpan w:val="2"/>
                  <w:vAlign w:val="center"/>
                </w:tcPr>
                <w:p w14:paraId="5F9091B9" w14:textId="44D1A87B"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Upotreba ureaze za smanjenje količine uree u vinu *</w:t>
                  </w:r>
                </w:p>
              </w:tc>
            </w:tr>
            <w:tr w:rsidR="00D53799" w:rsidRPr="00901B01" w14:paraId="1489DEFE" w14:textId="77777777" w:rsidTr="00C54A0D">
              <w:trPr>
                <w:trHeight w:hRule="exact" w:val="888"/>
              </w:trPr>
              <w:tc>
                <w:tcPr>
                  <w:tcW w:w="775" w:type="dxa"/>
                  <w:vAlign w:val="center"/>
                </w:tcPr>
                <w:p w14:paraId="74297BA1" w14:textId="77777777" w:rsidR="00D53799" w:rsidRPr="00901B01" w:rsidRDefault="00D53799" w:rsidP="00120620">
                  <w:pPr>
                    <w:pStyle w:val="TableParagraph"/>
                    <w:spacing w:line="276" w:lineRule="auto"/>
                    <w:rPr>
                      <w:sz w:val="16"/>
                      <w:szCs w:val="16"/>
                    </w:rPr>
                  </w:pPr>
                </w:p>
                <w:p w14:paraId="7678B936" w14:textId="77777777" w:rsidR="00D53799" w:rsidRPr="00901B01" w:rsidRDefault="00D53799" w:rsidP="00120620">
                  <w:pPr>
                    <w:pStyle w:val="TableParagraph"/>
                    <w:spacing w:line="276" w:lineRule="auto"/>
                    <w:ind w:left="78" w:right="88"/>
                    <w:rPr>
                      <w:sz w:val="16"/>
                      <w:szCs w:val="16"/>
                    </w:rPr>
                  </w:pPr>
                  <w:r w:rsidRPr="00901B01">
                    <w:rPr>
                      <w:sz w:val="16"/>
                      <w:szCs w:val="16"/>
                    </w:rPr>
                    <w:t>37.</w:t>
                  </w:r>
                </w:p>
              </w:tc>
              <w:tc>
                <w:tcPr>
                  <w:tcW w:w="8620" w:type="dxa"/>
                  <w:gridSpan w:val="2"/>
                  <w:vAlign w:val="center"/>
                </w:tcPr>
                <w:p w14:paraId="3B931498" w14:textId="118416D4"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Upotreba hrastove strugotine („čips”) u proizvodnji i odležavanju vina, uklјučujući i fermentaciju svježeg grožđa i šire (upotreba  pod posebnim pod posebnim uslovima)</w:t>
                  </w:r>
                </w:p>
              </w:tc>
            </w:tr>
            <w:tr w:rsidR="00D53799" w:rsidRPr="00901B01" w14:paraId="2206B5A6" w14:textId="77777777" w:rsidTr="00D53799">
              <w:trPr>
                <w:trHeight w:hRule="exact" w:val="546"/>
              </w:trPr>
              <w:tc>
                <w:tcPr>
                  <w:tcW w:w="775" w:type="dxa"/>
                  <w:vAlign w:val="center"/>
                </w:tcPr>
                <w:p w14:paraId="083C6C9A" w14:textId="77777777" w:rsidR="00D53799" w:rsidRPr="00901B01" w:rsidRDefault="00D53799" w:rsidP="00120620">
                  <w:pPr>
                    <w:pStyle w:val="TableParagraph"/>
                    <w:spacing w:line="276" w:lineRule="auto"/>
                    <w:rPr>
                      <w:sz w:val="16"/>
                      <w:szCs w:val="16"/>
                    </w:rPr>
                  </w:pPr>
                </w:p>
                <w:p w14:paraId="111EF783" w14:textId="77777777" w:rsidR="00D53799" w:rsidRPr="00901B01" w:rsidRDefault="00D53799" w:rsidP="00120620">
                  <w:pPr>
                    <w:pStyle w:val="TableParagraph"/>
                    <w:spacing w:line="276" w:lineRule="auto"/>
                    <w:ind w:left="78" w:right="88"/>
                    <w:rPr>
                      <w:sz w:val="16"/>
                      <w:szCs w:val="16"/>
                    </w:rPr>
                  </w:pPr>
                  <w:r w:rsidRPr="00901B01">
                    <w:rPr>
                      <w:sz w:val="16"/>
                      <w:szCs w:val="16"/>
                    </w:rPr>
                    <w:t>38.</w:t>
                  </w:r>
                </w:p>
              </w:tc>
              <w:tc>
                <w:tcPr>
                  <w:tcW w:w="8620" w:type="dxa"/>
                  <w:gridSpan w:val="2"/>
                  <w:vAlign w:val="center"/>
                </w:tcPr>
                <w:p w14:paraId="3AA689F1" w14:textId="128483B9" w:rsidR="00D53799" w:rsidRPr="00901B01" w:rsidRDefault="00D53799" w:rsidP="00D53799">
                  <w:pPr>
                    <w:pStyle w:val="TableParagraph"/>
                    <w:spacing w:line="276" w:lineRule="auto"/>
                    <w:ind w:left="110"/>
                    <w:rPr>
                      <w:sz w:val="16"/>
                      <w:szCs w:val="16"/>
                    </w:rPr>
                  </w:pPr>
                  <w:r w:rsidRPr="00901B01">
                    <w:rPr>
                      <w:sz w:val="16"/>
                      <w:szCs w:val="16"/>
                    </w:rPr>
                    <w:t>Upotreba:</w:t>
                  </w:r>
                  <w:r>
                    <w:rPr>
                      <w:sz w:val="16"/>
                      <w:szCs w:val="16"/>
                    </w:rPr>
                    <w:t xml:space="preserve"> </w:t>
                  </w:r>
                  <w:r w:rsidRPr="00901B01">
                    <w:rPr>
                      <w:sz w:val="16"/>
                      <w:szCs w:val="16"/>
                    </w:rPr>
                    <w:t>kalcijum-alginata</w:t>
                  </w:r>
                  <w:r w:rsidRPr="00901B01">
                    <w:rPr>
                      <w:spacing w:val="-6"/>
                      <w:sz w:val="16"/>
                      <w:szCs w:val="16"/>
                    </w:rPr>
                    <w:t xml:space="preserve"> </w:t>
                  </w:r>
                  <w:r w:rsidRPr="00901B01">
                    <w:rPr>
                      <w:sz w:val="16"/>
                      <w:szCs w:val="16"/>
                    </w:rPr>
                    <w:t>ili</w:t>
                  </w:r>
                  <w:r>
                    <w:rPr>
                      <w:sz w:val="16"/>
                      <w:szCs w:val="16"/>
                    </w:rPr>
                    <w:t xml:space="preserve"> </w:t>
                  </w:r>
                  <w:r w:rsidRPr="00901B01">
                    <w:rPr>
                      <w:sz w:val="16"/>
                      <w:szCs w:val="16"/>
                    </w:rPr>
                    <w:t>kalijum-alginata</w:t>
                  </w:r>
                  <w:r w:rsidRPr="00901B01">
                    <w:rPr>
                      <w:spacing w:val="-7"/>
                      <w:sz w:val="16"/>
                      <w:szCs w:val="16"/>
                    </w:rPr>
                    <w:t xml:space="preserve"> </w:t>
                  </w:r>
                  <w:r w:rsidRPr="00901B01">
                    <w:rPr>
                      <w:sz w:val="16"/>
                      <w:szCs w:val="16"/>
                    </w:rPr>
                    <w:t>*</w:t>
                  </w:r>
                </w:p>
              </w:tc>
            </w:tr>
            <w:tr w:rsidR="00D53799" w:rsidRPr="00901B01" w14:paraId="679780FF" w14:textId="77777777" w:rsidTr="002912FE">
              <w:trPr>
                <w:trHeight w:hRule="exact" w:val="438"/>
              </w:trPr>
              <w:tc>
                <w:tcPr>
                  <w:tcW w:w="775" w:type="dxa"/>
                  <w:vAlign w:val="center"/>
                </w:tcPr>
                <w:p w14:paraId="767365A3" w14:textId="77777777" w:rsidR="00D53799" w:rsidRPr="00901B01" w:rsidRDefault="00D53799" w:rsidP="00120620">
                  <w:pPr>
                    <w:pStyle w:val="TableParagraph"/>
                    <w:spacing w:line="276" w:lineRule="auto"/>
                    <w:ind w:left="78" w:right="88"/>
                    <w:rPr>
                      <w:sz w:val="16"/>
                      <w:szCs w:val="16"/>
                    </w:rPr>
                  </w:pPr>
                  <w:r w:rsidRPr="00901B01">
                    <w:rPr>
                      <w:sz w:val="16"/>
                      <w:szCs w:val="16"/>
                    </w:rPr>
                    <w:t>39.</w:t>
                  </w:r>
                </w:p>
              </w:tc>
              <w:tc>
                <w:tcPr>
                  <w:tcW w:w="8620" w:type="dxa"/>
                  <w:gridSpan w:val="2"/>
                  <w:vAlign w:val="center"/>
                </w:tcPr>
                <w:p w14:paraId="1114D762" w14:textId="5FC919FE"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Korekcija sadržaja alkohola u vinu *</w:t>
                  </w:r>
                </w:p>
              </w:tc>
            </w:tr>
            <w:tr w:rsidR="00120620" w:rsidRPr="00901B01" w14:paraId="55BD186A" w14:textId="77777777" w:rsidTr="00E23B6E">
              <w:trPr>
                <w:trHeight w:hRule="exact" w:val="996"/>
              </w:trPr>
              <w:tc>
                <w:tcPr>
                  <w:tcW w:w="775" w:type="dxa"/>
                  <w:vAlign w:val="center"/>
                </w:tcPr>
                <w:p w14:paraId="3A3CB1E5" w14:textId="77777777" w:rsidR="00120620" w:rsidRPr="00901B01" w:rsidRDefault="00120620" w:rsidP="00120620">
                  <w:pPr>
                    <w:pStyle w:val="TableParagraph"/>
                    <w:spacing w:line="276" w:lineRule="auto"/>
                    <w:ind w:left="78" w:right="88"/>
                    <w:rPr>
                      <w:sz w:val="16"/>
                      <w:szCs w:val="16"/>
                    </w:rPr>
                  </w:pPr>
                  <w:r w:rsidRPr="00901B01">
                    <w:rPr>
                      <w:sz w:val="16"/>
                      <w:szCs w:val="16"/>
                    </w:rPr>
                    <w:t>40.</w:t>
                  </w:r>
                </w:p>
              </w:tc>
              <w:tc>
                <w:tcPr>
                  <w:tcW w:w="4320" w:type="dxa"/>
                  <w:vAlign w:val="center"/>
                </w:tcPr>
                <w:p w14:paraId="45817050" w14:textId="77777777" w:rsidR="00120620" w:rsidRPr="00901B01" w:rsidRDefault="00120620" w:rsidP="00120620">
                  <w:pPr>
                    <w:pStyle w:val="TableParagraph"/>
                    <w:spacing w:line="276" w:lineRule="auto"/>
                    <w:ind w:left="110"/>
                    <w:jc w:val="both"/>
                    <w:rPr>
                      <w:i/>
                      <w:sz w:val="16"/>
                      <w:szCs w:val="16"/>
                    </w:rPr>
                  </w:pPr>
                  <w:r w:rsidRPr="00901B01">
                    <w:rPr>
                      <w:sz w:val="16"/>
                      <w:szCs w:val="16"/>
                    </w:rPr>
                    <w:t>Dodavanje karboksimetil-celuloze (celuloz. gume) za stabilizaciju tartarata*</w:t>
                  </w:r>
                  <w:r w:rsidRPr="00901B01">
                    <w:rPr>
                      <w:position w:val="-9"/>
                      <w:sz w:val="16"/>
                      <w:szCs w:val="16"/>
                    </w:rPr>
                    <w:t xml:space="preserve"> </w:t>
                  </w:r>
                  <w:r w:rsidRPr="00901B01">
                    <w:rPr>
                      <w:i/>
                      <w:sz w:val="16"/>
                      <w:szCs w:val="16"/>
                    </w:rPr>
                    <w:t>(za podkategorije pjenušavih i gazirnih vina)</w:t>
                  </w:r>
                </w:p>
              </w:tc>
              <w:tc>
                <w:tcPr>
                  <w:tcW w:w="4300" w:type="dxa"/>
                  <w:vAlign w:val="center"/>
                </w:tcPr>
                <w:p w14:paraId="11BE89E7" w14:textId="77777777" w:rsidR="00120620" w:rsidRPr="00901B01" w:rsidRDefault="00120620" w:rsidP="00120620">
                  <w:pPr>
                    <w:pStyle w:val="TableParagraph"/>
                    <w:spacing w:line="276" w:lineRule="auto"/>
                    <w:ind w:left="147"/>
                    <w:rPr>
                      <w:sz w:val="16"/>
                      <w:szCs w:val="16"/>
                    </w:rPr>
                  </w:pPr>
                  <w:r w:rsidRPr="00901B01">
                    <w:rPr>
                      <w:sz w:val="16"/>
                      <w:szCs w:val="16"/>
                    </w:rPr>
                    <w:t>Nајvišе 100 mg/l</w:t>
                  </w:r>
                </w:p>
              </w:tc>
            </w:tr>
            <w:tr w:rsidR="00D53799" w:rsidRPr="00901B01" w14:paraId="5DCCF11E" w14:textId="77777777" w:rsidTr="00C54A0D">
              <w:trPr>
                <w:trHeight w:hRule="exact" w:val="501"/>
              </w:trPr>
              <w:tc>
                <w:tcPr>
                  <w:tcW w:w="775" w:type="dxa"/>
                  <w:vAlign w:val="center"/>
                </w:tcPr>
                <w:p w14:paraId="525E8EDF" w14:textId="77777777" w:rsidR="00D53799" w:rsidRPr="00901B01" w:rsidRDefault="00D53799" w:rsidP="00120620">
                  <w:pPr>
                    <w:pStyle w:val="TableParagraph"/>
                    <w:spacing w:line="276" w:lineRule="auto"/>
                    <w:ind w:left="78" w:right="88"/>
                    <w:rPr>
                      <w:sz w:val="16"/>
                      <w:szCs w:val="16"/>
                    </w:rPr>
                  </w:pPr>
                  <w:r w:rsidRPr="00901B01">
                    <w:rPr>
                      <w:sz w:val="16"/>
                      <w:szCs w:val="16"/>
                    </w:rPr>
                    <w:t>41.</w:t>
                  </w:r>
                </w:p>
              </w:tc>
              <w:tc>
                <w:tcPr>
                  <w:tcW w:w="8620" w:type="dxa"/>
                  <w:gridSpan w:val="2"/>
                  <w:vAlign w:val="center"/>
                </w:tcPr>
                <w:p w14:paraId="46A9090C" w14:textId="08CC120F"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Оbrаdа katjonskim izmjenjivačima u cilju pоstizаnjа stabilizacijе tartarata u vinu *</w:t>
                  </w:r>
                </w:p>
              </w:tc>
            </w:tr>
            <w:tr w:rsidR="00D53799" w:rsidRPr="00901B01" w14:paraId="7AC44E7B" w14:textId="77777777" w:rsidTr="00C54A0D">
              <w:trPr>
                <w:trHeight w:hRule="exact" w:val="528"/>
              </w:trPr>
              <w:tc>
                <w:tcPr>
                  <w:tcW w:w="775" w:type="dxa"/>
                  <w:vAlign w:val="center"/>
                </w:tcPr>
                <w:p w14:paraId="1A4AEAFC" w14:textId="77777777" w:rsidR="00D53799" w:rsidRPr="00901B01" w:rsidRDefault="00D53799" w:rsidP="00120620">
                  <w:pPr>
                    <w:pStyle w:val="TableParagraph"/>
                    <w:spacing w:line="276" w:lineRule="auto"/>
                    <w:ind w:left="78" w:right="88"/>
                    <w:rPr>
                      <w:sz w:val="16"/>
                      <w:szCs w:val="16"/>
                    </w:rPr>
                  </w:pPr>
                  <w:r w:rsidRPr="00901B01">
                    <w:rPr>
                      <w:sz w:val="16"/>
                      <w:szCs w:val="16"/>
                    </w:rPr>
                    <w:t>42.</w:t>
                  </w:r>
                </w:p>
              </w:tc>
              <w:tc>
                <w:tcPr>
                  <w:tcW w:w="8620" w:type="dxa"/>
                  <w:gridSpan w:val="2"/>
                  <w:vAlign w:val="center"/>
                </w:tcPr>
                <w:p w14:paraId="06836B9E" w14:textId="053DD0CF"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 xml:space="preserve">Оbrаdа upotrebom hitozana izolovanog iz gljive </w:t>
                  </w:r>
                  <w:r w:rsidRPr="00901B01">
                    <w:rPr>
                      <w:rFonts w:ascii="Arial" w:hAnsi="Arial" w:cs="Arial"/>
                      <w:i/>
                      <w:sz w:val="16"/>
                      <w:szCs w:val="16"/>
                    </w:rPr>
                    <w:t xml:space="preserve">Aspergillus niger </w:t>
                  </w:r>
                  <w:r w:rsidRPr="00901B01">
                    <w:rPr>
                      <w:rFonts w:ascii="Arial" w:hAnsi="Arial" w:cs="Arial"/>
                      <w:sz w:val="16"/>
                      <w:szCs w:val="16"/>
                    </w:rPr>
                    <w:t>*</w:t>
                  </w:r>
                </w:p>
              </w:tc>
            </w:tr>
            <w:tr w:rsidR="00D53799" w:rsidRPr="00901B01" w14:paraId="370A0B6B" w14:textId="77777777" w:rsidTr="00C54A0D">
              <w:trPr>
                <w:trHeight w:hRule="exact" w:val="366"/>
              </w:trPr>
              <w:tc>
                <w:tcPr>
                  <w:tcW w:w="775" w:type="dxa"/>
                  <w:vAlign w:val="center"/>
                </w:tcPr>
                <w:p w14:paraId="5803CCD4" w14:textId="77777777" w:rsidR="00D53799" w:rsidRPr="00901B01" w:rsidRDefault="00D53799" w:rsidP="00120620">
                  <w:pPr>
                    <w:pStyle w:val="TableParagraph"/>
                    <w:spacing w:line="276" w:lineRule="auto"/>
                    <w:ind w:left="78" w:right="88"/>
                    <w:rPr>
                      <w:sz w:val="16"/>
                      <w:szCs w:val="16"/>
                    </w:rPr>
                  </w:pPr>
                  <w:r w:rsidRPr="00901B01">
                    <w:rPr>
                      <w:sz w:val="16"/>
                      <w:szCs w:val="16"/>
                    </w:rPr>
                    <w:t>43.</w:t>
                  </w:r>
                </w:p>
              </w:tc>
              <w:tc>
                <w:tcPr>
                  <w:tcW w:w="8620" w:type="dxa"/>
                  <w:gridSpan w:val="2"/>
                  <w:vAlign w:val="center"/>
                </w:tcPr>
                <w:p w14:paraId="36AD7263" w14:textId="54E187BA"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 xml:space="preserve">Tretiranje hitinglukanom izolovanog iz gljive </w:t>
                  </w:r>
                  <w:r w:rsidRPr="00901B01">
                    <w:rPr>
                      <w:rFonts w:ascii="Arial" w:hAnsi="Arial" w:cs="Arial"/>
                      <w:i/>
                      <w:sz w:val="16"/>
                      <w:szCs w:val="16"/>
                    </w:rPr>
                    <w:t xml:space="preserve">Aspergillus niger </w:t>
                  </w:r>
                  <w:r w:rsidRPr="00901B01">
                    <w:rPr>
                      <w:rFonts w:ascii="Arial" w:hAnsi="Arial" w:cs="Arial"/>
                      <w:sz w:val="16"/>
                      <w:szCs w:val="16"/>
                    </w:rPr>
                    <w:t>*</w:t>
                  </w:r>
                </w:p>
              </w:tc>
            </w:tr>
            <w:tr w:rsidR="00D53799" w:rsidRPr="00901B01" w14:paraId="1813BB08" w14:textId="77777777" w:rsidTr="00C54A0D">
              <w:trPr>
                <w:trHeight w:hRule="exact" w:val="456"/>
              </w:trPr>
              <w:tc>
                <w:tcPr>
                  <w:tcW w:w="775" w:type="dxa"/>
                  <w:vAlign w:val="center"/>
                </w:tcPr>
                <w:p w14:paraId="1764DE57" w14:textId="77777777" w:rsidR="00D53799" w:rsidRPr="00901B01" w:rsidRDefault="00D53799" w:rsidP="00120620">
                  <w:pPr>
                    <w:pStyle w:val="TableParagraph"/>
                    <w:spacing w:line="276" w:lineRule="auto"/>
                    <w:ind w:left="78" w:right="88"/>
                    <w:rPr>
                      <w:sz w:val="16"/>
                      <w:szCs w:val="16"/>
                    </w:rPr>
                  </w:pPr>
                  <w:r w:rsidRPr="00901B01">
                    <w:rPr>
                      <w:sz w:val="16"/>
                      <w:szCs w:val="16"/>
                    </w:rPr>
                    <w:t>44.</w:t>
                  </w:r>
                </w:p>
              </w:tc>
              <w:tc>
                <w:tcPr>
                  <w:tcW w:w="8620" w:type="dxa"/>
                  <w:gridSpan w:val="2"/>
                  <w:vAlign w:val="center"/>
                </w:tcPr>
                <w:p w14:paraId="411685B1" w14:textId="04181068"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Dоkiselјavanje pomoću elekro-membranskog postupka*</w:t>
                  </w:r>
                </w:p>
              </w:tc>
            </w:tr>
            <w:tr w:rsidR="00D53799" w:rsidRPr="00901B01" w14:paraId="7CDFEE7B" w14:textId="77777777" w:rsidTr="00D53799">
              <w:trPr>
                <w:trHeight w:hRule="exact" w:val="708"/>
              </w:trPr>
              <w:tc>
                <w:tcPr>
                  <w:tcW w:w="775" w:type="dxa"/>
                  <w:vAlign w:val="center"/>
                </w:tcPr>
                <w:p w14:paraId="47FAF2AE" w14:textId="77777777" w:rsidR="00D53799" w:rsidRPr="00901B01" w:rsidRDefault="00D53799" w:rsidP="00120620">
                  <w:pPr>
                    <w:pStyle w:val="TableParagraph"/>
                    <w:spacing w:line="276" w:lineRule="auto"/>
                    <w:rPr>
                      <w:sz w:val="16"/>
                      <w:szCs w:val="16"/>
                    </w:rPr>
                  </w:pPr>
                </w:p>
                <w:p w14:paraId="013CCFB6" w14:textId="77777777" w:rsidR="00D53799" w:rsidRPr="00901B01" w:rsidRDefault="00D53799" w:rsidP="00120620">
                  <w:pPr>
                    <w:pStyle w:val="TableParagraph"/>
                    <w:spacing w:line="276" w:lineRule="auto"/>
                    <w:ind w:left="78" w:right="88"/>
                    <w:rPr>
                      <w:sz w:val="16"/>
                      <w:szCs w:val="16"/>
                    </w:rPr>
                  </w:pPr>
                  <w:r w:rsidRPr="00901B01">
                    <w:rPr>
                      <w:sz w:val="16"/>
                      <w:szCs w:val="16"/>
                    </w:rPr>
                    <w:t>45.</w:t>
                  </w:r>
                </w:p>
              </w:tc>
              <w:tc>
                <w:tcPr>
                  <w:tcW w:w="8620" w:type="dxa"/>
                  <w:gridSpan w:val="2"/>
                  <w:vAlign w:val="center"/>
                </w:tcPr>
                <w:p w14:paraId="361C75CC" w14:textId="6369FD73"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Upotreba enzimskih preparata za enološke namjene u maceraciji, bistrenju, stabilizaciji, filtriranju i oslobađanju aromatskih prekursora grožđa prisutnih u širi i vinu *</w:t>
                  </w:r>
                </w:p>
              </w:tc>
            </w:tr>
            <w:tr w:rsidR="00D53799" w:rsidRPr="00901B01" w14:paraId="51959D0C" w14:textId="77777777" w:rsidTr="00896793">
              <w:trPr>
                <w:trHeight w:hRule="exact" w:val="528"/>
              </w:trPr>
              <w:tc>
                <w:tcPr>
                  <w:tcW w:w="775" w:type="dxa"/>
                  <w:vAlign w:val="center"/>
                </w:tcPr>
                <w:p w14:paraId="35CCE543" w14:textId="77777777" w:rsidR="00D53799" w:rsidRPr="00901B01" w:rsidRDefault="00D53799" w:rsidP="00120620">
                  <w:pPr>
                    <w:pStyle w:val="TableParagraph"/>
                    <w:spacing w:line="276" w:lineRule="auto"/>
                    <w:ind w:left="78" w:right="88"/>
                    <w:rPr>
                      <w:sz w:val="16"/>
                      <w:szCs w:val="16"/>
                    </w:rPr>
                  </w:pPr>
                  <w:r w:rsidRPr="00901B01">
                    <w:rPr>
                      <w:sz w:val="16"/>
                      <w:szCs w:val="16"/>
                    </w:rPr>
                    <w:t>46.</w:t>
                  </w:r>
                </w:p>
              </w:tc>
              <w:tc>
                <w:tcPr>
                  <w:tcW w:w="8620" w:type="dxa"/>
                  <w:gridSpan w:val="2"/>
                  <w:vAlign w:val="center"/>
                </w:tcPr>
                <w:p w14:paraId="346CEB8F" w14:textId="306CA865"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Dоkiselјavanje оbrаdоm sa katjonskim izmjenjivačima*</w:t>
                  </w:r>
                </w:p>
              </w:tc>
            </w:tr>
            <w:tr w:rsidR="00D53799" w:rsidRPr="00901B01" w14:paraId="42324183" w14:textId="77777777" w:rsidTr="00D53799">
              <w:trPr>
                <w:trHeight w:hRule="exact" w:val="546"/>
              </w:trPr>
              <w:tc>
                <w:tcPr>
                  <w:tcW w:w="775" w:type="dxa"/>
                  <w:vAlign w:val="center"/>
                </w:tcPr>
                <w:p w14:paraId="73B6B5DD" w14:textId="77777777" w:rsidR="00D53799" w:rsidRPr="00901B01" w:rsidRDefault="00D53799" w:rsidP="00120620">
                  <w:pPr>
                    <w:pStyle w:val="TableParagraph"/>
                    <w:spacing w:line="276" w:lineRule="auto"/>
                    <w:ind w:left="78" w:right="88"/>
                    <w:rPr>
                      <w:sz w:val="16"/>
                      <w:szCs w:val="16"/>
                    </w:rPr>
                  </w:pPr>
                  <w:r w:rsidRPr="00901B01">
                    <w:rPr>
                      <w:sz w:val="16"/>
                      <w:szCs w:val="16"/>
                    </w:rPr>
                    <w:t>47.</w:t>
                  </w:r>
                </w:p>
              </w:tc>
              <w:tc>
                <w:tcPr>
                  <w:tcW w:w="8620" w:type="dxa"/>
                  <w:gridSpan w:val="2"/>
                  <w:vAlign w:val="center"/>
                </w:tcPr>
                <w:p w14:paraId="1C249343" w14:textId="2FB75FFF"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Smanjenje sadržaja šećera u širi kroz membranske spojnice *</w:t>
                  </w:r>
                </w:p>
              </w:tc>
            </w:tr>
            <w:tr w:rsidR="00D53799" w:rsidRPr="00901B01" w14:paraId="5D56AAA7" w14:textId="77777777" w:rsidTr="00C54A0D">
              <w:trPr>
                <w:trHeight w:hRule="exact" w:val="465"/>
              </w:trPr>
              <w:tc>
                <w:tcPr>
                  <w:tcW w:w="775" w:type="dxa"/>
                  <w:vAlign w:val="center"/>
                </w:tcPr>
                <w:p w14:paraId="1D082611" w14:textId="77777777" w:rsidR="00D53799" w:rsidRPr="00901B01" w:rsidRDefault="00D53799" w:rsidP="00120620">
                  <w:pPr>
                    <w:pStyle w:val="TableParagraph"/>
                    <w:spacing w:line="276" w:lineRule="auto"/>
                    <w:ind w:left="78" w:right="88"/>
                    <w:rPr>
                      <w:sz w:val="16"/>
                      <w:szCs w:val="16"/>
                    </w:rPr>
                  </w:pPr>
                  <w:r w:rsidRPr="00901B01">
                    <w:rPr>
                      <w:sz w:val="16"/>
                      <w:szCs w:val="16"/>
                    </w:rPr>
                    <w:t>48.</w:t>
                  </w:r>
                </w:p>
              </w:tc>
              <w:tc>
                <w:tcPr>
                  <w:tcW w:w="8620" w:type="dxa"/>
                  <w:gridSpan w:val="2"/>
                  <w:vAlign w:val="center"/>
                </w:tcPr>
                <w:p w14:paraId="615A3957" w14:textId="399013F0"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Otkiselјavanje elektromembranskim pоstupkоm</w:t>
                  </w:r>
                </w:p>
              </w:tc>
            </w:tr>
            <w:tr w:rsidR="00D53799" w:rsidRPr="00901B01" w14:paraId="6D49106F" w14:textId="77777777" w:rsidTr="00C54A0D">
              <w:trPr>
                <w:trHeight w:hRule="exact" w:val="456"/>
              </w:trPr>
              <w:tc>
                <w:tcPr>
                  <w:tcW w:w="775" w:type="dxa"/>
                  <w:vAlign w:val="center"/>
                </w:tcPr>
                <w:p w14:paraId="60DD9FA8" w14:textId="77777777" w:rsidR="00D53799" w:rsidRPr="00901B01" w:rsidRDefault="00D53799" w:rsidP="00120620">
                  <w:pPr>
                    <w:pStyle w:val="TableParagraph"/>
                    <w:spacing w:line="276" w:lineRule="auto"/>
                    <w:ind w:left="78" w:right="88"/>
                    <w:rPr>
                      <w:sz w:val="16"/>
                      <w:szCs w:val="16"/>
                    </w:rPr>
                  </w:pPr>
                  <w:r w:rsidRPr="00901B01">
                    <w:rPr>
                      <w:sz w:val="16"/>
                      <w:szCs w:val="16"/>
                    </w:rPr>
                    <w:t>49.</w:t>
                  </w:r>
                </w:p>
              </w:tc>
              <w:tc>
                <w:tcPr>
                  <w:tcW w:w="8620" w:type="dxa"/>
                  <w:gridSpan w:val="2"/>
                  <w:vAlign w:val="center"/>
                </w:tcPr>
                <w:p w14:paraId="6F5D6719" w14:textId="7F4E6D2A"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Upotreba inaktiviranih kvasaca</w:t>
                  </w:r>
                </w:p>
              </w:tc>
            </w:tr>
            <w:tr w:rsidR="00D53799" w:rsidRPr="00901B01" w14:paraId="14CFFF4B" w14:textId="77777777" w:rsidTr="00D53799">
              <w:trPr>
                <w:trHeight w:hRule="exact" w:val="546"/>
              </w:trPr>
              <w:tc>
                <w:tcPr>
                  <w:tcW w:w="775" w:type="dxa"/>
                  <w:vAlign w:val="center"/>
                </w:tcPr>
                <w:p w14:paraId="270850F6" w14:textId="77777777" w:rsidR="00D53799" w:rsidRPr="00901B01" w:rsidRDefault="00D53799" w:rsidP="00120620">
                  <w:pPr>
                    <w:pStyle w:val="TableParagraph"/>
                    <w:spacing w:line="276" w:lineRule="auto"/>
                    <w:ind w:left="78" w:right="88"/>
                    <w:rPr>
                      <w:sz w:val="16"/>
                      <w:szCs w:val="16"/>
                    </w:rPr>
                  </w:pPr>
                  <w:r w:rsidRPr="00901B01">
                    <w:rPr>
                      <w:sz w:val="16"/>
                      <w:szCs w:val="16"/>
                    </w:rPr>
                    <w:t>50.</w:t>
                  </w:r>
                </w:p>
              </w:tc>
              <w:tc>
                <w:tcPr>
                  <w:tcW w:w="8620" w:type="dxa"/>
                  <w:gridSpan w:val="2"/>
                  <w:vAlign w:val="center"/>
                </w:tcPr>
                <w:p w14:paraId="5286B4B9" w14:textId="70836B35"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Upravlјanje rastvorenim gasom u vinu pomoću membranskih kontaktora *</w:t>
                  </w:r>
                </w:p>
              </w:tc>
            </w:tr>
            <w:tr w:rsidR="00D53799" w:rsidRPr="00901B01" w14:paraId="6D693AD2" w14:textId="77777777" w:rsidTr="00D53799">
              <w:trPr>
                <w:trHeight w:hRule="exact" w:val="726"/>
              </w:trPr>
              <w:tc>
                <w:tcPr>
                  <w:tcW w:w="775" w:type="dxa"/>
                  <w:vAlign w:val="center"/>
                </w:tcPr>
                <w:p w14:paraId="0A818ACF" w14:textId="77777777" w:rsidR="00D53799" w:rsidRPr="00901B01" w:rsidRDefault="00D53799" w:rsidP="00120620">
                  <w:pPr>
                    <w:pStyle w:val="TableParagraph"/>
                    <w:spacing w:line="276" w:lineRule="auto"/>
                    <w:rPr>
                      <w:sz w:val="16"/>
                      <w:szCs w:val="16"/>
                    </w:rPr>
                  </w:pPr>
                </w:p>
                <w:p w14:paraId="26B6E145" w14:textId="77777777" w:rsidR="00D53799" w:rsidRPr="00901B01" w:rsidRDefault="00D53799" w:rsidP="00120620">
                  <w:pPr>
                    <w:pStyle w:val="TableParagraph"/>
                    <w:spacing w:line="276" w:lineRule="auto"/>
                    <w:ind w:left="78" w:right="88"/>
                    <w:rPr>
                      <w:sz w:val="16"/>
                      <w:szCs w:val="16"/>
                    </w:rPr>
                  </w:pPr>
                  <w:r w:rsidRPr="00901B01">
                    <w:rPr>
                      <w:sz w:val="16"/>
                      <w:szCs w:val="16"/>
                    </w:rPr>
                    <w:t>51.</w:t>
                  </w:r>
                </w:p>
              </w:tc>
              <w:tc>
                <w:tcPr>
                  <w:tcW w:w="8620" w:type="dxa"/>
                  <w:gridSpan w:val="2"/>
                  <w:vAlign w:val="center"/>
                </w:tcPr>
                <w:p w14:paraId="2B1F5E16" w14:textId="6865EC56" w:rsidR="00D53799" w:rsidRPr="00901B01" w:rsidRDefault="00D53799" w:rsidP="00120620">
                  <w:pPr>
                    <w:spacing w:line="276" w:lineRule="auto"/>
                    <w:rPr>
                      <w:rFonts w:ascii="Arial" w:hAnsi="Arial" w:cs="Arial"/>
                      <w:sz w:val="16"/>
                      <w:szCs w:val="16"/>
                    </w:rPr>
                  </w:pPr>
                  <w:r w:rsidRPr="00901B01">
                    <w:rPr>
                      <w:rFonts w:ascii="Arial" w:hAnsi="Arial" w:cs="Arial"/>
                      <w:sz w:val="16"/>
                      <w:szCs w:val="16"/>
                    </w:rPr>
                    <w:t>Оbrаdа vinа kоrišćеnjеm mеmbrаnskе tеhnоlоgiје u kоmbinаciјi sа аktivnоm uglјеm rаdi smаnjеnjа viškа 4-еtilfеnоlа i 4-еtilgvајkоlа *</w:t>
                  </w:r>
                </w:p>
              </w:tc>
            </w:tr>
            <w:tr w:rsidR="00120620" w:rsidRPr="00901B01" w14:paraId="5A35DB66" w14:textId="77777777" w:rsidTr="00D53799">
              <w:trPr>
                <w:trHeight w:hRule="exact" w:val="798"/>
              </w:trPr>
              <w:tc>
                <w:tcPr>
                  <w:tcW w:w="775" w:type="dxa"/>
                  <w:vAlign w:val="center"/>
                </w:tcPr>
                <w:p w14:paraId="79027968" w14:textId="77777777" w:rsidR="00120620" w:rsidRPr="00901B01" w:rsidRDefault="00120620" w:rsidP="00120620">
                  <w:pPr>
                    <w:pStyle w:val="TableParagraph"/>
                    <w:spacing w:line="276" w:lineRule="auto"/>
                    <w:rPr>
                      <w:sz w:val="16"/>
                      <w:szCs w:val="16"/>
                    </w:rPr>
                  </w:pPr>
                </w:p>
                <w:p w14:paraId="6EF87301" w14:textId="77777777" w:rsidR="00120620" w:rsidRPr="00901B01" w:rsidRDefault="00120620" w:rsidP="00120620">
                  <w:pPr>
                    <w:pStyle w:val="TableParagraph"/>
                    <w:spacing w:line="276" w:lineRule="auto"/>
                    <w:ind w:left="78" w:right="88"/>
                    <w:rPr>
                      <w:sz w:val="16"/>
                      <w:szCs w:val="16"/>
                    </w:rPr>
                  </w:pPr>
                  <w:r w:rsidRPr="00901B01">
                    <w:rPr>
                      <w:sz w:val="16"/>
                      <w:szCs w:val="16"/>
                    </w:rPr>
                    <w:t>52.</w:t>
                  </w:r>
                </w:p>
              </w:tc>
              <w:tc>
                <w:tcPr>
                  <w:tcW w:w="4320" w:type="dxa"/>
                  <w:vAlign w:val="center"/>
                </w:tcPr>
                <w:p w14:paraId="4C60E0AD" w14:textId="77777777" w:rsidR="00120620" w:rsidRPr="00901B01" w:rsidRDefault="00120620" w:rsidP="00120620">
                  <w:pPr>
                    <w:pStyle w:val="TableParagraph"/>
                    <w:tabs>
                      <w:tab w:val="left" w:pos="4849"/>
                    </w:tabs>
                    <w:spacing w:line="276" w:lineRule="auto"/>
                    <w:ind w:left="110" w:right="38"/>
                    <w:jc w:val="both"/>
                    <w:rPr>
                      <w:sz w:val="16"/>
                      <w:szCs w:val="16"/>
                    </w:rPr>
                  </w:pPr>
                  <w:r w:rsidRPr="00901B01">
                    <w:rPr>
                      <w:sz w:val="16"/>
                      <w:szCs w:val="16"/>
                    </w:rPr>
                    <w:t>Upоtrеbа kоpоlimеrа pоlivinilmidаzоlа- pоlivinilpirоlidоnа (PVI/ PVP) *</w:t>
                  </w:r>
                </w:p>
              </w:tc>
              <w:tc>
                <w:tcPr>
                  <w:tcW w:w="4300" w:type="dxa"/>
                  <w:vAlign w:val="center"/>
                </w:tcPr>
                <w:p w14:paraId="3B983BAB" w14:textId="77777777" w:rsidR="00120620" w:rsidRPr="00901B01" w:rsidRDefault="00120620" w:rsidP="00120620">
                  <w:pPr>
                    <w:pStyle w:val="TableParagraph"/>
                    <w:spacing w:line="276" w:lineRule="auto"/>
                    <w:ind w:left="147" w:right="18"/>
                    <w:rPr>
                      <w:sz w:val="16"/>
                      <w:szCs w:val="16"/>
                    </w:rPr>
                  </w:pPr>
                  <w:r w:rsidRPr="00901B01">
                    <w:rPr>
                      <w:sz w:val="16"/>
                      <w:szCs w:val="16"/>
                    </w:rPr>
                    <w:t>Маksimаlо 500mg/l (ukupnа kоličinа nе smijе prеći 500mg/l ukоlikо sе dоdаје i širi i vinu)</w:t>
                  </w:r>
                </w:p>
              </w:tc>
            </w:tr>
            <w:tr w:rsidR="00120620" w:rsidRPr="00901B01" w14:paraId="711A33BE" w14:textId="77777777" w:rsidTr="00D53799">
              <w:trPr>
                <w:trHeight w:hRule="exact" w:val="618"/>
              </w:trPr>
              <w:tc>
                <w:tcPr>
                  <w:tcW w:w="775" w:type="dxa"/>
                  <w:vAlign w:val="center"/>
                </w:tcPr>
                <w:p w14:paraId="5F2EAE72" w14:textId="77777777" w:rsidR="00120620" w:rsidRPr="00901B01" w:rsidRDefault="00120620" w:rsidP="00120620">
                  <w:pPr>
                    <w:pStyle w:val="TableParagraph"/>
                    <w:spacing w:line="276" w:lineRule="auto"/>
                    <w:ind w:left="78" w:right="88"/>
                    <w:rPr>
                      <w:sz w:val="16"/>
                      <w:szCs w:val="16"/>
                    </w:rPr>
                  </w:pPr>
                  <w:r w:rsidRPr="00901B01">
                    <w:rPr>
                      <w:sz w:val="16"/>
                      <w:szCs w:val="16"/>
                    </w:rPr>
                    <w:lastRenderedPageBreak/>
                    <w:t>53.</w:t>
                  </w:r>
                </w:p>
              </w:tc>
              <w:tc>
                <w:tcPr>
                  <w:tcW w:w="4320" w:type="dxa"/>
                  <w:vAlign w:val="center"/>
                </w:tcPr>
                <w:p w14:paraId="1CE735D1" w14:textId="77777777" w:rsidR="00120620" w:rsidRPr="00901B01" w:rsidRDefault="00120620" w:rsidP="00120620">
                  <w:pPr>
                    <w:pStyle w:val="TableParagraph"/>
                    <w:spacing w:line="276" w:lineRule="auto"/>
                    <w:ind w:left="110"/>
                    <w:rPr>
                      <w:sz w:val="16"/>
                      <w:szCs w:val="16"/>
                    </w:rPr>
                  </w:pPr>
                  <w:r w:rsidRPr="00901B01">
                    <w:rPr>
                      <w:sz w:val="16"/>
                      <w:szCs w:val="16"/>
                    </w:rPr>
                    <w:t>Upоtrеbа srеbrо-hlоridа *</w:t>
                  </w:r>
                </w:p>
              </w:tc>
              <w:tc>
                <w:tcPr>
                  <w:tcW w:w="4300" w:type="dxa"/>
                  <w:vAlign w:val="center"/>
                </w:tcPr>
                <w:p w14:paraId="6D0843B4" w14:textId="77777777" w:rsidR="00120620" w:rsidRPr="00901B01" w:rsidRDefault="00120620" w:rsidP="00120620">
                  <w:pPr>
                    <w:pStyle w:val="TableParagraph"/>
                    <w:spacing w:line="276" w:lineRule="auto"/>
                    <w:ind w:left="147" w:right="226"/>
                    <w:jc w:val="both"/>
                    <w:rPr>
                      <w:sz w:val="16"/>
                      <w:szCs w:val="16"/>
                    </w:rPr>
                  </w:pPr>
                  <w:r w:rsidRPr="00901B01">
                    <w:rPr>
                      <w:sz w:val="16"/>
                      <w:szCs w:val="16"/>
                    </w:rPr>
                    <w:t>Маksimаlmо 1g/hl i оstаtаk u vinu mоrа biti mаnji оd 0,1mg/l (srеbrо)</w:t>
                  </w:r>
                </w:p>
              </w:tc>
            </w:tr>
            <w:tr w:rsidR="00C54A0D" w:rsidRPr="00901B01" w14:paraId="29386807" w14:textId="77777777" w:rsidTr="00BD4BEE">
              <w:trPr>
                <w:trHeight w:hRule="exact" w:val="375"/>
              </w:trPr>
              <w:tc>
                <w:tcPr>
                  <w:tcW w:w="775" w:type="dxa"/>
                  <w:vAlign w:val="center"/>
                </w:tcPr>
                <w:p w14:paraId="153FFAD5" w14:textId="77777777" w:rsidR="00C54A0D" w:rsidRPr="00901B01" w:rsidRDefault="00C54A0D" w:rsidP="00120620">
                  <w:pPr>
                    <w:pStyle w:val="TableParagraph"/>
                    <w:spacing w:line="276" w:lineRule="auto"/>
                    <w:ind w:left="78" w:right="88"/>
                    <w:rPr>
                      <w:sz w:val="16"/>
                      <w:szCs w:val="16"/>
                    </w:rPr>
                  </w:pPr>
                  <w:r w:rsidRPr="00901B01">
                    <w:rPr>
                      <w:sz w:val="16"/>
                      <w:szCs w:val="16"/>
                    </w:rPr>
                    <w:t>54.</w:t>
                  </w:r>
                </w:p>
              </w:tc>
              <w:tc>
                <w:tcPr>
                  <w:tcW w:w="8620" w:type="dxa"/>
                  <w:gridSpan w:val="2"/>
                  <w:vAlign w:val="center"/>
                </w:tcPr>
                <w:p w14:paraId="0EBAA429" w14:textId="36B8C5D8" w:rsidR="00C54A0D" w:rsidRPr="00901B01" w:rsidRDefault="00C54A0D" w:rsidP="00120620">
                  <w:pPr>
                    <w:spacing w:line="276" w:lineRule="auto"/>
                    <w:rPr>
                      <w:rFonts w:ascii="Arial" w:hAnsi="Arial" w:cs="Arial"/>
                      <w:sz w:val="16"/>
                      <w:szCs w:val="16"/>
                    </w:rPr>
                  </w:pPr>
                  <w:r w:rsidRPr="00901B01">
                    <w:rPr>
                      <w:rFonts w:ascii="Arial" w:hAnsi="Arial" w:cs="Arial"/>
                      <w:sz w:val="16"/>
                      <w:szCs w:val="16"/>
                    </w:rPr>
                    <w:t>Upotreba aktivatora malolaktičke fermentacije *</w:t>
                  </w:r>
                </w:p>
              </w:tc>
            </w:tr>
            <w:tr w:rsidR="00120620" w:rsidRPr="00901B01" w14:paraId="1510C8CF" w14:textId="77777777" w:rsidTr="00502CAE">
              <w:trPr>
                <w:trHeight w:hRule="exact" w:val="411"/>
              </w:trPr>
              <w:tc>
                <w:tcPr>
                  <w:tcW w:w="9395" w:type="dxa"/>
                  <w:gridSpan w:val="3"/>
                  <w:vAlign w:val="center"/>
                </w:tcPr>
                <w:p w14:paraId="73FB91AE" w14:textId="290B8510" w:rsidR="00120620" w:rsidRPr="00901B01" w:rsidRDefault="00120620" w:rsidP="00120620">
                  <w:pPr>
                    <w:pStyle w:val="TableParagraph"/>
                    <w:spacing w:line="276" w:lineRule="auto"/>
                    <w:ind w:right="867"/>
                    <w:jc w:val="both"/>
                    <w:rPr>
                      <w:sz w:val="16"/>
                      <w:szCs w:val="16"/>
                    </w:rPr>
                  </w:pPr>
                  <w:r w:rsidRPr="00901B01">
                    <w:rPr>
                      <w:sz w:val="16"/>
                      <w:szCs w:val="16"/>
                    </w:rPr>
                    <w:t xml:space="preserve">Ostali enološki postupci definisani Uredbom Komisije (EK), br. </w:t>
                  </w:r>
                  <w:r w:rsidR="006256C4" w:rsidRPr="00901B01">
                    <w:rPr>
                      <w:sz w:val="16"/>
                      <w:szCs w:val="16"/>
                    </w:rPr>
                    <w:t>2019</w:t>
                  </w:r>
                  <w:r w:rsidRPr="00901B01">
                    <w:rPr>
                      <w:sz w:val="16"/>
                      <w:szCs w:val="16"/>
                    </w:rPr>
                    <w:t>/934</w:t>
                  </w:r>
                </w:p>
              </w:tc>
            </w:tr>
            <w:tr w:rsidR="00120620" w:rsidRPr="00901B01" w14:paraId="40A113A5" w14:textId="77777777" w:rsidTr="007D4838">
              <w:trPr>
                <w:trHeight w:hRule="exact" w:val="3183"/>
              </w:trPr>
              <w:tc>
                <w:tcPr>
                  <w:tcW w:w="9395" w:type="dxa"/>
                  <w:gridSpan w:val="3"/>
                  <w:vAlign w:val="center"/>
                </w:tcPr>
                <w:p w14:paraId="3FF465C5" w14:textId="77777777" w:rsidR="00120620" w:rsidRPr="00901B01" w:rsidRDefault="00120620" w:rsidP="00120620">
                  <w:pPr>
                    <w:pStyle w:val="TableParagraph"/>
                    <w:spacing w:line="276" w:lineRule="auto"/>
                    <w:ind w:left="98"/>
                    <w:rPr>
                      <w:i/>
                      <w:sz w:val="16"/>
                      <w:szCs w:val="16"/>
                    </w:rPr>
                  </w:pPr>
                  <w:r w:rsidRPr="00901B01">
                    <w:rPr>
                      <w:i/>
                      <w:position w:val="10"/>
                      <w:sz w:val="16"/>
                      <w:szCs w:val="16"/>
                    </w:rPr>
                    <w:t xml:space="preserve">(1) </w:t>
                  </w:r>
                  <w:r w:rsidRPr="00901B01">
                    <w:rPr>
                      <w:i/>
                      <w:sz w:val="16"/>
                      <w:szCs w:val="16"/>
                    </w:rPr>
                    <w:t>Оsim аkо niје drugаčiје utvrđеnо, оpisаni pоstupаk ili prоcеs mоžе sе kоristiti zа svjеžе grоžđе, širu, djеlimičnо fеrmеntisаnu širu, djеlimičnо fеrmеntisаnu širu dоbiјеnu оd prоsušеnоg grоžđа,</w:t>
                  </w:r>
                </w:p>
                <w:p w14:paraId="1DF115BA" w14:textId="77777777" w:rsidR="00120620" w:rsidRPr="00901B01" w:rsidRDefault="00120620" w:rsidP="00120620">
                  <w:pPr>
                    <w:pStyle w:val="TableParagraph"/>
                    <w:spacing w:line="276" w:lineRule="auto"/>
                    <w:ind w:left="98" w:right="115"/>
                    <w:rPr>
                      <w:i/>
                      <w:sz w:val="16"/>
                      <w:szCs w:val="16"/>
                    </w:rPr>
                  </w:pPr>
                  <w:r w:rsidRPr="00901B01">
                    <w:rPr>
                      <w:i/>
                      <w:sz w:val="16"/>
                      <w:szCs w:val="16"/>
                    </w:rPr>
                    <w:t>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901B01">
                    <w:rPr>
                      <w:i/>
                      <w:spacing w:val="-19"/>
                      <w:sz w:val="16"/>
                      <w:szCs w:val="16"/>
                    </w:rPr>
                    <w:t xml:space="preserve"> </w:t>
                  </w:r>
                  <w:r w:rsidRPr="00901B01">
                    <w:rPr>
                      <w:i/>
                      <w:sz w:val="16"/>
                      <w:szCs w:val="16"/>
                    </w:rPr>
                    <w:t>grоžđа.</w:t>
                  </w:r>
                </w:p>
                <w:p w14:paraId="44DB4E45" w14:textId="77777777" w:rsidR="00120620" w:rsidRPr="00901B01" w:rsidRDefault="00120620" w:rsidP="00120620">
                  <w:pPr>
                    <w:pStyle w:val="TableParagraph"/>
                    <w:spacing w:line="276" w:lineRule="auto"/>
                    <w:ind w:left="98" w:right="804"/>
                    <w:rPr>
                      <w:i/>
                      <w:sz w:val="16"/>
                      <w:szCs w:val="16"/>
                    </w:rPr>
                  </w:pPr>
                  <w:r w:rsidRPr="00901B01">
                    <w:rPr>
                      <w:i/>
                      <w:position w:val="10"/>
                      <w:sz w:val="16"/>
                      <w:szCs w:val="16"/>
                    </w:rPr>
                    <w:t xml:space="preserve">(2) </w:t>
                  </w:r>
                  <w:r w:rsidRPr="00901B01">
                    <w:rPr>
                      <w:i/>
                      <w:sz w:val="16"/>
                      <w:szCs w:val="16"/>
                    </w:rPr>
                    <w:t>Ove amonijumove soli se mogu koristiti u kombinaciji do ukupne granične vrijednosti 1 g/l, nedovodeći u pitanje gore navedena posebna ograničenja do 0,3 g/l ili do 0,2 g/l.</w:t>
                  </w:r>
                </w:p>
                <w:p w14:paraId="2C5694C5" w14:textId="77777777" w:rsidR="00120620" w:rsidRPr="00901B01" w:rsidRDefault="00120620" w:rsidP="00120620">
                  <w:pPr>
                    <w:pStyle w:val="TableParagraph"/>
                    <w:spacing w:line="276" w:lineRule="auto"/>
                    <w:ind w:left="98"/>
                    <w:rPr>
                      <w:i/>
                      <w:sz w:val="16"/>
                      <w:szCs w:val="16"/>
                    </w:rPr>
                  </w:pPr>
                  <w:r w:rsidRPr="00901B01">
                    <w:rPr>
                      <w:i/>
                      <w:position w:val="10"/>
                      <w:sz w:val="16"/>
                      <w:szCs w:val="16"/>
                    </w:rPr>
                    <w:t xml:space="preserve">(3) </w:t>
                  </w:r>
                  <w:r w:rsidRPr="00901B01">
                    <w:rPr>
                      <w:i/>
                      <w:sz w:val="16"/>
                      <w:szCs w:val="16"/>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10960C08" w14:textId="77777777" w:rsidR="00120620" w:rsidRPr="00901B01" w:rsidRDefault="00120620" w:rsidP="00120620">
                  <w:pPr>
                    <w:pStyle w:val="TableParagraph"/>
                    <w:spacing w:line="276" w:lineRule="auto"/>
                    <w:ind w:left="98"/>
                    <w:rPr>
                      <w:i/>
                      <w:sz w:val="16"/>
                      <w:szCs w:val="16"/>
                    </w:rPr>
                  </w:pPr>
                  <w:r w:rsidRPr="00901B01">
                    <w:rPr>
                      <w:i/>
                      <w:position w:val="10"/>
                      <w:sz w:val="16"/>
                      <w:szCs w:val="16"/>
                    </w:rPr>
                    <w:t xml:space="preserve">(4) </w:t>
                  </w:r>
                  <w:r w:rsidRPr="00901B01">
                    <w:rPr>
                      <w:i/>
                      <w:sz w:val="16"/>
                      <w:szCs w:val="16"/>
                    </w:rPr>
                    <w:t>Ograničenje upоtrеbе iznоsi 250 mg/l pо pоstupku.</w:t>
                  </w:r>
                </w:p>
                <w:p w14:paraId="675846CD" w14:textId="77777777" w:rsidR="00120620" w:rsidRPr="00901B01" w:rsidRDefault="00120620" w:rsidP="00120620">
                  <w:pPr>
                    <w:pStyle w:val="TableParagraph"/>
                    <w:spacing w:line="276" w:lineRule="auto"/>
                    <w:ind w:left="98" w:right="464"/>
                    <w:rPr>
                      <w:i/>
                      <w:sz w:val="16"/>
                      <w:szCs w:val="16"/>
                    </w:rPr>
                  </w:pPr>
                  <w:r w:rsidRPr="00901B01">
                    <w:rPr>
                      <w:i/>
                      <w:sz w:val="16"/>
                      <w:szCs w:val="16"/>
                    </w:rPr>
                    <w:t xml:space="preserve">* Еnоlоški pоstupаk čiја је upоtrеbа pоsеbnо urеđеnа ili kојi sе оdnоsi sаmо nа nеkе kаtеgоriје prоizvоdа оd grоžđа i vinа (ne odnosi se na sve proizvode navedene u napomeni </w:t>
                  </w:r>
                  <w:r w:rsidRPr="00901B01">
                    <w:rPr>
                      <w:i/>
                      <w:position w:val="10"/>
                      <w:sz w:val="16"/>
                      <w:szCs w:val="16"/>
                    </w:rPr>
                    <w:t>(1)</w:t>
                  </w:r>
                  <w:r w:rsidRPr="00901B01">
                    <w:rPr>
                      <w:i/>
                      <w:sz w:val="16"/>
                      <w:szCs w:val="16"/>
                    </w:rPr>
                    <w:t>).</w:t>
                  </w:r>
                </w:p>
              </w:tc>
            </w:tr>
          </w:tbl>
          <w:p w14:paraId="1C8F1D27" w14:textId="543976DD" w:rsidR="009039AD" w:rsidRPr="007D4838" w:rsidRDefault="009039AD" w:rsidP="00B440FD">
            <w:pPr>
              <w:spacing w:before="120" w:after="120"/>
              <w:outlineLvl w:val="1"/>
              <w:rPr>
                <w:rFonts w:ascii="Arial" w:eastAsia="Times New Roman" w:hAnsi="Arial" w:cs="Arial"/>
                <w:b/>
                <w:bCs/>
                <w:sz w:val="18"/>
                <w:szCs w:val="18"/>
                <w:lang w:val="en-US" w:eastAsia="en-US"/>
              </w:rPr>
            </w:pPr>
            <w:r w:rsidRPr="007D4838">
              <w:rPr>
                <w:rFonts w:ascii="Arial" w:eastAsia="Times New Roman" w:hAnsi="Arial" w:cs="Arial"/>
                <w:b/>
                <w:bCs/>
                <w:sz w:val="18"/>
                <w:szCs w:val="18"/>
                <w:lang w:val="en-US" w:eastAsia="en-US"/>
              </w:rPr>
              <w:t>Ograničenja u pogledu zaslađivanja</w:t>
            </w:r>
          </w:p>
          <w:p w14:paraId="395E1492" w14:textId="77777777" w:rsidR="009039AD" w:rsidRPr="007D4838" w:rsidRDefault="009039AD" w:rsidP="00502CAE">
            <w:pPr>
              <w:spacing w:after="120"/>
              <w:rPr>
                <w:rFonts w:ascii="Arial" w:eastAsia="Times New Roman" w:hAnsi="Arial" w:cs="Arial"/>
                <w:sz w:val="18"/>
                <w:szCs w:val="18"/>
                <w:lang w:val="en-US" w:eastAsia="en-US"/>
              </w:rPr>
            </w:pPr>
            <w:r w:rsidRPr="007D4838">
              <w:rPr>
                <w:rFonts w:ascii="Arial" w:eastAsia="Times New Roman" w:hAnsi="Arial" w:cs="Arial"/>
                <w:sz w:val="18"/>
                <w:szCs w:val="18"/>
                <w:lang w:val="en-US" w:eastAsia="en-US"/>
              </w:rPr>
              <w:t>Zaslađivanje nije dozvoljeno.</w:t>
            </w:r>
          </w:p>
          <w:p w14:paraId="6947FB3E" w14:textId="77777777" w:rsidR="009039AD" w:rsidRPr="007D4838" w:rsidRDefault="009039AD" w:rsidP="00502CAE">
            <w:pPr>
              <w:spacing w:after="120"/>
              <w:outlineLvl w:val="1"/>
              <w:rPr>
                <w:rFonts w:ascii="Arial" w:eastAsia="Times New Roman" w:hAnsi="Arial" w:cs="Arial"/>
                <w:b/>
                <w:bCs/>
                <w:sz w:val="18"/>
                <w:szCs w:val="18"/>
                <w:lang w:val="en-US" w:eastAsia="en-US"/>
              </w:rPr>
            </w:pPr>
            <w:r w:rsidRPr="007D4838">
              <w:rPr>
                <w:rFonts w:ascii="Arial" w:eastAsia="Times New Roman" w:hAnsi="Arial" w:cs="Arial"/>
                <w:b/>
                <w:bCs/>
                <w:sz w:val="18"/>
                <w:szCs w:val="18"/>
                <w:lang w:val="en-US" w:eastAsia="en-US"/>
              </w:rPr>
              <w:t>Ograničenja u pogledu obogaćivanja</w:t>
            </w:r>
          </w:p>
          <w:p w14:paraId="423B309E" w14:textId="5E7838E8" w:rsidR="00120620" w:rsidRPr="007D4838" w:rsidRDefault="009039AD" w:rsidP="00502CAE">
            <w:pPr>
              <w:widowControl w:val="0"/>
              <w:autoSpaceDE w:val="0"/>
              <w:autoSpaceDN w:val="0"/>
              <w:spacing w:before="2" w:line="276" w:lineRule="auto"/>
              <w:ind w:right="225"/>
              <w:jc w:val="both"/>
              <w:rPr>
                <w:rFonts w:ascii="Arial" w:hAnsi="Arial" w:cs="Arial"/>
                <w:b/>
                <w:sz w:val="18"/>
                <w:szCs w:val="18"/>
              </w:rPr>
            </w:pPr>
            <w:r w:rsidRPr="007D4838">
              <w:rPr>
                <w:rFonts w:ascii="Arial" w:eastAsia="Times New Roman" w:hAnsi="Arial" w:cs="Arial"/>
                <w:sz w:val="18"/>
                <w:szCs w:val="18"/>
                <w:lang w:val="en-US" w:eastAsia="en-US"/>
              </w:rPr>
              <w:t>Obogaćivanje je dozvoljeno u skladu sa uslovima propisanim Zakonom o vinu.</w:t>
            </w:r>
          </w:p>
          <w:p w14:paraId="311B00F3" w14:textId="452C0149" w:rsidR="009B2EA1" w:rsidRPr="00966CBE" w:rsidRDefault="009B2EA1" w:rsidP="002A6265">
            <w:pPr>
              <w:widowControl w:val="0"/>
              <w:autoSpaceDE w:val="0"/>
              <w:autoSpaceDN w:val="0"/>
              <w:spacing w:before="2" w:line="276" w:lineRule="auto"/>
              <w:ind w:left="216" w:right="225"/>
              <w:jc w:val="both"/>
              <w:rPr>
                <w:rFonts w:ascii="Arial" w:hAnsi="Arial" w:cs="Arial"/>
                <w:b/>
                <w:sz w:val="16"/>
                <w:szCs w:val="18"/>
              </w:rPr>
            </w:pPr>
          </w:p>
        </w:tc>
      </w:tr>
      <w:tr w:rsidR="00120620" w:rsidRPr="00407339" w14:paraId="1D053C71"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4B80BD5" w14:textId="77777777" w:rsidR="00120620" w:rsidRPr="007D4838" w:rsidRDefault="00120620" w:rsidP="007D4838">
            <w:pPr>
              <w:spacing w:after="120"/>
              <w:jc w:val="both"/>
              <w:outlineLvl w:val="1"/>
              <w:rPr>
                <w:rFonts w:ascii="Arial" w:hAnsi="Arial" w:cs="Arial"/>
                <w:b/>
                <w:sz w:val="18"/>
                <w:szCs w:val="18"/>
              </w:rPr>
            </w:pPr>
            <w:r w:rsidRPr="00502CAE">
              <w:rPr>
                <w:rFonts w:ascii="Arial" w:hAnsi="Arial" w:cs="Arial"/>
                <w:b/>
                <w:sz w:val="18"/>
                <w:szCs w:val="18"/>
              </w:rPr>
              <w:lastRenderedPageBreak/>
              <w:t xml:space="preserve">  </w:t>
            </w:r>
            <w:r w:rsidRPr="007D4838">
              <w:rPr>
                <w:rFonts w:ascii="Arial" w:hAnsi="Arial" w:cs="Arial"/>
                <w:b/>
                <w:sz w:val="18"/>
                <w:szCs w:val="18"/>
              </w:rPr>
              <w:t>Razgraničenje geografskog područja proizvodnje</w:t>
            </w:r>
          </w:p>
          <w:p w14:paraId="7AA6DEF3" w14:textId="77777777" w:rsidR="00494C98" w:rsidRPr="00494C98" w:rsidRDefault="00494C98" w:rsidP="00435030">
            <w:pPr>
              <w:pStyle w:val="pdq2pgselectionanchorcontainer"/>
              <w:spacing w:before="0" w:beforeAutospacing="0" w:after="120" w:afterAutospacing="0"/>
              <w:rPr>
                <w:rFonts w:ascii="Arial" w:hAnsi="Arial" w:cs="Arial"/>
                <w:sz w:val="18"/>
                <w:szCs w:val="18"/>
              </w:rPr>
            </w:pPr>
            <w:r w:rsidRPr="00494C98">
              <w:rPr>
                <w:rFonts w:ascii="Arial" w:hAnsi="Arial" w:cs="Arial"/>
                <w:sz w:val="18"/>
                <w:szCs w:val="18"/>
              </w:rPr>
              <w:t>Budvansko-barski subregion obuhvata sva ostrva u Jadranskom moru koja pripadaju opštinama Budva i Bar.</w:t>
            </w:r>
          </w:p>
          <w:p w14:paraId="75D59014" w14:textId="2A560440" w:rsidR="00120620" w:rsidRPr="00502CAE" w:rsidDel="009039AD" w:rsidRDefault="00494C98" w:rsidP="00DF30E5">
            <w:pPr>
              <w:pStyle w:val="NormalWeb"/>
              <w:spacing w:before="0" w:beforeAutospacing="0" w:after="120" w:afterAutospacing="0"/>
              <w:jc w:val="both"/>
              <w:rPr>
                <w:rFonts w:ascii="Arial" w:hAnsi="Arial" w:cs="Arial"/>
                <w:b/>
                <w:sz w:val="18"/>
                <w:szCs w:val="18"/>
              </w:rPr>
            </w:pPr>
            <w:r w:rsidRPr="00494C98">
              <w:rPr>
                <w:rFonts w:ascii="Arial" w:hAnsi="Arial" w:cs="Arial"/>
                <w:sz w:val="18"/>
                <w:szCs w:val="18"/>
              </w:rPr>
              <w:t>Subregion obuhvata katastarske opštine u okviru administrativne opštine Budva: Bečići, Brajići, Budva, Buljarica I, Buljarica II, Kruševica, Kuljače, Maini, Petrovac, Pobori, Prijevor I, Prijevor II, Reževići I, Reževići II, Sveti Stefan, Tudorovići i Višnjevo; kao i katastarske opštine u okviru administrativne opštine Bar: Bartula, Dabezići, Dobra Voda, Kunje, Mala Gorana, Mišići, Novi Bar, Pečurice, Pelinkovići, Polje, Stari Bar, Šušanj, Sutomore, Tomba, Tuđemili, Turčini, Velja Gorana, Velje Selo, Zaljevo, Zankovići i Zupci.</w:t>
            </w:r>
          </w:p>
        </w:tc>
      </w:tr>
      <w:tr w:rsidR="0022108A" w:rsidRPr="00407339" w14:paraId="6D4D1229"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7C84DDA4" w14:textId="43E8CCC6" w:rsidR="00120620" w:rsidRDefault="00DE0DF5" w:rsidP="00435030">
            <w:pPr>
              <w:spacing w:after="120"/>
              <w:jc w:val="both"/>
              <w:outlineLvl w:val="1"/>
              <w:rPr>
                <w:rFonts w:ascii="Arial" w:eastAsia="Times New Roman" w:hAnsi="Arial" w:cs="Arial"/>
                <w:b/>
                <w:bCs/>
                <w:sz w:val="18"/>
                <w:szCs w:val="18"/>
                <w:lang w:val="en-US" w:eastAsia="en-US"/>
              </w:rPr>
            </w:pPr>
            <w:bookmarkStart w:id="2" w:name="_Hlk235110445"/>
            <w:r w:rsidRPr="00502CAE">
              <w:rPr>
                <w:rFonts w:ascii="Arial" w:hAnsi="Arial" w:cs="Arial"/>
                <w:b/>
                <w:sz w:val="18"/>
                <w:szCs w:val="18"/>
              </w:rPr>
              <w:t xml:space="preserve">  </w:t>
            </w:r>
            <w:r w:rsidR="00120620" w:rsidRPr="00502CAE">
              <w:rPr>
                <w:rFonts w:ascii="Arial" w:eastAsia="Times New Roman" w:hAnsi="Arial" w:cs="Arial"/>
                <w:b/>
                <w:bCs/>
                <w:sz w:val="18"/>
                <w:szCs w:val="18"/>
                <w:lang w:val="en-US" w:eastAsia="en-US"/>
              </w:rPr>
              <w:t>Maksimalni prinosi po hektaru</w:t>
            </w:r>
          </w:p>
          <w:p w14:paraId="648FEA3F" w14:textId="4F797D7E" w:rsidR="00494C98" w:rsidRPr="00494C98" w:rsidRDefault="00494C98" w:rsidP="007D4838">
            <w:pPr>
              <w:pStyle w:val="pdq2pgselectionanchorcontainer"/>
              <w:spacing w:before="0" w:beforeAutospacing="0" w:after="120" w:afterAutospacing="0"/>
              <w:jc w:val="both"/>
              <w:rPr>
                <w:rFonts w:ascii="Arial" w:hAnsi="Arial" w:cs="Arial"/>
                <w:sz w:val="18"/>
                <w:szCs w:val="18"/>
              </w:rPr>
            </w:pPr>
            <w:r w:rsidRPr="00494C98">
              <w:rPr>
                <w:rFonts w:ascii="Arial" w:hAnsi="Arial" w:cs="Arial"/>
                <w:sz w:val="18"/>
                <w:szCs w:val="18"/>
              </w:rPr>
              <w:t>U komercijalnim vinogradima namijenjenim za proizvodnju vina sa zaštićenom oznakom porijekla u Budvansko-barskom subregionu, maksimalni prinos uglavnom ne prelazi 2 kg po čokotu.</w:t>
            </w:r>
          </w:p>
          <w:p w14:paraId="603EA4C1" w14:textId="77777777" w:rsidR="00435030" w:rsidRDefault="00494C98" w:rsidP="007D4838">
            <w:pPr>
              <w:pStyle w:val="NormalWeb"/>
              <w:spacing w:before="0" w:beforeAutospacing="0" w:after="120" w:afterAutospacing="0"/>
              <w:jc w:val="both"/>
              <w:rPr>
                <w:rFonts w:ascii="Arial" w:hAnsi="Arial" w:cs="Arial"/>
                <w:sz w:val="18"/>
                <w:szCs w:val="18"/>
              </w:rPr>
            </w:pPr>
            <w:r w:rsidRPr="00494C98">
              <w:rPr>
                <w:rFonts w:ascii="Arial" w:hAnsi="Arial" w:cs="Arial"/>
                <w:sz w:val="18"/>
                <w:szCs w:val="18"/>
              </w:rPr>
              <w:t>Maksimalno dozvoljeni prinos zavisi od broja čokota po hektaru. U Budvansko-barskom subregionu, maksimalni dozvoljeni prinos u komercijalnom vinogradu sa 3.000–4.000 čokota po hektaru, namijenjenom za proizvodnju vina sa zaštićenom oznakom porijekla, iznosi 14.000 kg/ha (3,5 kg po čokotu), dok u vinogradu sa više od 4.000 čokota po hektaru iznosi 15.000 kg/ha (3,0 kg po čokotu).</w:t>
            </w:r>
          </w:p>
          <w:p w14:paraId="0B7D2ED1" w14:textId="3A94243A" w:rsidR="00D64A33" w:rsidRDefault="00494C98" w:rsidP="007D4838">
            <w:pPr>
              <w:pStyle w:val="NormalWeb"/>
              <w:spacing w:before="0" w:beforeAutospacing="0" w:after="120" w:afterAutospacing="0"/>
              <w:jc w:val="both"/>
              <w:rPr>
                <w:rFonts w:ascii="Arial" w:hAnsi="Arial" w:cs="Arial"/>
                <w:color w:val="FF0000"/>
                <w:sz w:val="18"/>
                <w:szCs w:val="18"/>
              </w:rPr>
            </w:pPr>
            <w:r w:rsidRPr="00494C98">
              <w:rPr>
                <w:rFonts w:ascii="Arial" w:hAnsi="Arial" w:cs="Arial"/>
                <w:sz w:val="18"/>
                <w:szCs w:val="18"/>
              </w:rPr>
              <w:t>U izuzetno povoljnim godinama prinos se može povećati za dodatnih 0,5 kg po čokotu, pod uslovom da kvalitet grožđa i karakteristike vina sa ovog područja ostanu u skladu sa prosječnim vrijednostima.</w:t>
            </w:r>
          </w:p>
          <w:p w14:paraId="7B6F062E" w14:textId="09EAB061" w:rsidR="00FF213C" w:rsidRPr="00502CAE" w:rsidRDefault="00FF213C" w:rsidP="00435030">
            <w:pPr>
              <w:spacing w:after="120"/>
              <w:jc w:val="both"/>
              <w:rPr>
                <w:rFonts w:ascii="Arial" w:hAnsi="Arial" w:cs="Arial"/>
                <w:sz w:val="18"/>
                <w:szCs w:val="18"/>
                <w:lang w:val="en-US"/>
              </w:rPr>
            </w:pPr>
          </w:p>
        </w:tc>
      </w:tr>
      <w:bookmarkEnd w:id="2"/>
      <w:tr w:rsidR="0022108A" w:rsidRPr="00407339" w14:paraId="515C5A0C"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502CAE" w:rsidRDefault="003D02E4" w:rsidP="00435030">
            <w:pPr>
              <w:spacing w:after="120"/>
              <w:ind w:left="144" w:right="173"/>
              <w:jc w:val="both"/>
              <w:rPr>
                <w:rFonts w:ascii="Arial" w:hAnsi="Arial" w:cs="Arial"/>
                <w:b/>
                <w:sz w:val="18"/>
                <w:szCs w:val="18"/>
              </w:rPr>
            </w:pPr>
            <w:r w:rsidRPr="00502CAE">
              <w:rPr>
                <w:rFonts w:ascii="Arial" w:hAnsi="Arial" w:cs="Arial"/>
                <w:b/>
                <w:sz w:val="18"/>
                <w:szCs w:val="18"/>
              </w:rPr>
              <w:t xml:space="preserve">Glavne sorte vinove loze upotrijebljene u proizvodnji </w:t>
            </w:r>
          </w:p>
          <w:p w14:paraId="7861F58A" w14:textId="77777777" w:rsidR="00494C98" w:rsidRPr="00494C98" w:rsidRDefault="00494C98" w:rsidP="007D4838">
            <w:pPr>
              <w:pStyle w:val="BodyText"/>
              <w:ind w:left="142"/>
              <w:jc w:val="both"/>
              <w:rPr>
                <w:rFonts w:ascii="Arial" w:eastAsia="Arial" w:hAnsi="Arial" w:cs="Arial"/>
                <w:sz w:val="18"/>
                <w:szCs w:val="18"/>
                <w:lang w:val="en-US" w:eastAsia="en-US"/>
              </w:rPr>
            </w:pPr>
            <w:r w:rsidRPr="00494C98">
              <w:rPr>
                <w:rFonts w:ascii="Arial" w:eastAsia="Arial" w:hAnsi="Arial" w:cs="Arial"/>
                <w:sz w:val="18"/>
                <w:szCs w:val="18"/>
                <w:lang w:val="en-US" w:eastAsia="en-US"/>
              </w:rPr>
              <w:t xml:space="preserve">Vranac, Kratošija, Lisica, Lisičina, Cabernet Sauvignon, </w:t>
            </w:r>
            <w:proofErr w:type="gramStart"/>
            <w:r w:rsidRPr="00494C98">
              <w:rPr>
                <w:rFonts w:ascii="Arial" w:eastAsia="Arial" w:hAnsi="Arial" w:cs="Arial"/>
                <w:sz w:val="18"/>
                <w:szCs w:val="18"/>
                <w:lang w:val="en-US" w:eastAsia="en-US"/>
              </w:rPr>
              <w:t>Merlot,  Smederevka</w:t>
            </w:r>
            <w:proofErr w:type="gramEnd"/>
            <w:r w:rsidRPr="00494C98">
              <w:rPr>
                <w:rFonts w:ascii="Arial" w:eastAsia="Arial" w:hAnsi="Arial" w:cs="Arial"/>
                <w:sz w:val="18"/>
                <w:szCs w:val="18"/>
                <w:lang w:val="en-US" w:eastAsia="en-US"/>
              </w:rPr>
              <w:t>, Alicante Bouschet, Cabernet Franc, Grenache, Frankovka, Liberger, Muscat Hamburg, Pinot Noir, Plavka, Prokupac, and Syrah.</w:t>
            </w:r>
          </w:p>
          <w:p w14:paraId="6115A033" w14:textId="58EBDDAD" w:rsidR="00494C98" w:rsidRPr="00494C98" w:rsidRDefault="00494C98" w:rsidP="007D4838">
            <w:pPr>
              <w:pStyle w:val="BodyText"/>
              <w:ind w:left="142"/>
              <w:jc w:val="both"/>
              <w:rPr>
                <w:rFonts w:ascii="Arial" w:eastAsia="Arial" w:hAnsi="Arial" w:cs="Arial"/>
                <w:sz w:val="18"/>
                <w:szCs w:val="18"/>
                <w:lang w:val="en-US" w:eastAsia="en-US"/>
              </w:rPr>
            </w:pPr>
            <w:r w:rsidRPr="00494C98">
              <w:rPr>
                <w:rFonts w:ascii="Arial" w:eastAsia="Arial" w:hAnsi="Arial" w:cs="Arial"/>
                <w:sz w:val="18"/>
                <w:szCs w:val="18"/>
                <w:lang w:val="en-US" w:eastAsia="en-US"/>
              </w:rPr>
              <w:t xml:space="preserve">Krstač, Muškaćela, Muscat varieties, Pinot Blanc, Pinot Gris, Riesling Italico, Sauvignon, Viognier, </w:t>
            </w:r>
            <w:proofErr w:type="gramStart"/>
            <w:r w:rsidRPr="00494C98">
              <w:rPr>
                <w:rFonts w:ascii="Arial" w:eastAsia="Arial" w:hAnsi="Arial" w:cs="Arial"/>
                <w:sz w:val="18"/>
                <w:szCs w:val="18"/>
                <w:lang w:val="en-US" w:eastAsia="en-US"/>
              </w:rPr>
              <w:t>Žižak,  Župljanka</w:t>
            </w:r>
            <w:proofErr w:type="gramEnd"/>
            <w:r w:rsidRPr="00494C98">
              <w:rPr>
                <w:rFonts w:ascii="Arial" w:eastAsia="Arial" w:hAnsi="Arial" w:cs="Arial"/>
                <w:sz w:val="18"/>
                <w:szCs w:val="18"/>
                <w:lang w:val="en-US" w:eastAsia="en-US"/>
              </w:rPr>
              <w:t>, Chardonnay, Riesling</w:t>
            </w:r>
            <w:r>
              <w:rPr>
                <w:rFonts w:ascii="Arial" w:eastAsia="Arial" w:hAnsi="Arial" w:cs="Arial"/>
                <w:sz w:val="18"/>
                <w:szCs w:val="18"/>
                <w:lang w:val="en-US" w:eastAsia="en-US"/>
              </w:rPr>
              <w:t>.</w:t>
            </w:r>
          </w:p>
          <w:p w14:paraId="7D236165" w14:textId="3A556073" w:rsidR="00517305" w:rsidRPr="00502CAE" w:rsidRDefault="00517305" w:rsidP="00435030">
            <w:pPr>
              <w:pStyle w:val="BodyText"/>
              <w:tabs>
                <w:tab w:val="left" w:pos="9072"/>
              </w:tabs>
              <w:ind w:left="142"/>
              <w:jc w:val="both"/>
              <w:rPr>
                <w:rFonts w:ascii="Arial" w:hAnsi="Arial" w:cs="Arial"/>
                <w:color w:val="FF0000"/>
                <w:sz w:val="18"/>
                <w:szCs w:val="18"/>
                <w:lang w:val="en-US"/>
              </w:rPr>
            </w:pPr>
          </w:p>
        </w:tc>
      </w:tr>
      <w:tr w:rsidR="0022108A" w:rsidRPr="00407339" w14:paraId="447CF6F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25EF80F8" w:rsidR="00122B58" w:rsidRPr="00502CAE" w:rsidRDefault="003D02E4" w:rsidP="00435030">
            <w:pPr>
              <w:spacing w:after="120"/>
              <w:jc w:val="both"/>
              <w:outlineLvl w:val="0"/>
              <w:rPr>
                <w:rFonts w:ascii="Arial" w:eastAsia="Times New Roman" w:hAnsi="Arial" w:cs="Arial"/>
                <w:b/>
                <w:bCs/>
                <w:kern w:val="36"/>
                <w:sz w:val="18"/>
                <w:szCs w:val="18"/>
                <w:lang w:val="en-US" w:eastAsia="en-US"/>
              </w:rPr>
            </w:pPr>
            <w:r w:rsidRPr="00502CAE">
              <w:rPr>
                <w:rFonts w:ascii="Arial" w:eastAsia="Times New Roman" w:hAnsi="Arial" w:cs="Arial"/>
                <w:b/>
                <w:bCs/>
                <w:kern w:val="36"/>
                <w:sz w:val="18"/>
                <w:szCs w:val="18"/>
                <w:lang w:val="en-US" w:eastAsia="en-US"/>
              </w:rPr>
              <w:t xml:space="preserve"> </w:t>
            </w:r>
            <w:r w:rsidR="00122B58" w:rsidRPr="00502CAE">
              <w:rPr>
                <w:rFonts w:ascii="Arial" w:eastAsia="Times New Roman" w:hAnsi="Arial" w:cs="Arial"/>
                <w:b/>
                <w:bCs/>
                <w:kern w:val="36"/>
                <w:sz w:val="18"/>
                <w:szCs w:val="18"/>
                <w:lang w:val="en-US" w:eastAsia="en-US"/>
              </w:rPr>
              <w:t>Povezanost s geografskim područjem</w:t>
            </w:r>
          </w:p>
          <w:p w14:paraId="6D508CA4" w14:textId="2149F19A" w:rsidR="00122B58" w:rsidRPr="00502CAE" w:rsidRDefault="003D02E4" w:rsidP="00435030">
            <w:pPr>
              <w:spacing w:after="120"/>
              <w:jc w:val="both"/>
              <w:outlineLvl w:val="1"/>
              <w:rPr>
                <w:rFonts w:ascii="Arial" w:eastAsia="Times New Roman" w:hAnsi="Arial" w:cs="Arial"/>
                <w:b/>
                <w:bCs/>
                <w:sz w:val="18"/>
                <w:szCs w:val="18"/>
                <w:lang w:val="en-US" w:eastAsia="en-US"/>
              </w:rPr>
            </w:pPr>
            <w:r w:rsidRPr="00502CAE">
              <w:rPr>
                <w:rFonts w:ascii="Arial" w:eastAsia="Times New Roman" w:hAnsi="Arial" w:cs="Arial"/>
                <w:b/>
                <w:bCs/>
                <w:sz w:val="18"/>
                <w:szCs w:val="18"/>
                <w:lang w:val="en-US" w:eastAsia="en-US"/>
              </w:rPr>
              <w:t xml:space="preserve"> </w:t>
            </w:r>
            <w:r w:rsidR="00122B58" w:rsidRPr="00502CAE">
              <w:rPr>
                <w:rFonts w:ascii="Arial" w:eastAsia="Times New Roman" w:hAnsi="Arial" w:cs="Arial"/>
                <w:b/>
                <w:bCs/>
                <w:sz w:val="18"/>
                <w:szCs w:val="18"/>
                <w:lang w:val="en-US" w:eastAsia="en-US"/>
              </w:rPr>
              <w:t>Uzročno-posljedična povezanost: Istorija</w:t>
            </w:r>
          </w:p>
          <w:p w14:paraId="4990A9BB" w14:textId="77777777" w:rsidR="007B4224" w:rsidRPr="007B4224" w:rsidRDefault="007B4224" w:rsidP="00435030">
            <w:pPr>
              <w:pStyle w:val="pdq2pgselectionanchorcontainer"/>
              <w:spacing w:before="0" w:beforeAutospacing="0" w:after="120" w:afterAutospacing="0"/>
              <w:jc w:val="both"/>
              <w:rPr>
                <w:rFonts w:ascii="Arial" w:hAnsi="Arial" w:cs="Arial"/>
                <w:sz w:val="18"/>
                <w:szCs w:val="18"/>
              </w:rPr>
            </w:pPr>
            <w:r w:rsidRPr="007B4224">
              <w:rPr>
                <w:rFonts w:ascii="Arial" w:hAnsi="Arial" w:cs="Arial"/>
                <w:sz w:val="18"/>
                <w:szCs w:val="18"/>
              </w:rPr>
              <w:t>Nije tačno poznato kada je i kojim putevima vinova loza stigla na područje današnjeg regiona. Pretpostavlja se da su je donijeli Feničani ili Grci, koji su relativno rano plovili Jadranskim morem. Druga mogućnost je da su reznice vinove loze na crnogorsku obalu dospjele tzv. Kadmejskim putem u XV vijeku prije nove ere, odnosno prije oko tri i po hiljade godina. Time, metaforički, počinje vinska priča Budve, u početku neraskidivo povezana sa drevnom legendom o Kadmu i Harmoniji, mitskim osnivačima grada Butue (Budve). Prema grčkoj mitologiji, njihov unuk bio je Dionis, zaštitnik i bog vina, što može biti svojevrsni nagovještaj o tome kako je i kada vinova loza stigla na budvansku obalu.</w:t>
            </w:r>
          </w:p>
          <w:p w14:paraId="4DCC3DCE"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lastRenderedPageBreak/>
              <w:t>Moguće je da je Kadmo, jedan od najmoćnijih i najbogatijih grčkih kraljeva, prinuđen da u poznim godinama napusti Tebu, sa sobom ponio nekoliko reznica vinove loze, svjestan vrijednosti loze koja daje božansko piće. Naselivši se među Enhelejcima (ilirskim plemenom) i osnovavši drevnu Budvu, dao je da se ove reznice zasade u Budvanskom polju, možda upravo na mjestu koje se danas naziva Velji vinogradi. Bez obzira na to ko je i kada zasadio prvu lozu i osnovao prvi vinograd na ovom području, istorija vinogradarstva i vinarstva budvanske obale duga je i bogata. Počinje u antičko doba i nastavlja se kroz srednji vijek sve do današnjih dana. Dokazi o viševjekovnom uzgoju vinove loze na području Budve sačuvani su u brojnim artefaktima, pravno-istorijskim spomenicima, dokumentima, zapisima i legendama.</w:t>
            </w:r>
          </w:p>
          <w:p w14:paraId="2F6BDDA1"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t>Prirodni uslovi Budve i okoline (geomorfološke prednosti, sastav zemljišta, povoljna klima, visoka osunčanost i dr.) od davnina su pogodovali razvoju vinogradarstva. Pouzdano je poznato da proizvodnja vina u Budvi datira još iz antičkog doba (od prije oko 2.400 godina). Arheološki nalazi sa budvanske nekropole pružaju dragocjene podatke o životu u drevnoj Budvi tokom gotovo jednog milenijuma. Na ovom arheološkom lokalitetu evidentirani su tragovi dvije epohe: donji, stariji sloj pripada ilirsko-grčkom periodu (od početka IV do kraja I vijeka prije nove ere), dok gornji, mlađi sloj pripada rimskom periodu (od I do kraja V vijeka nove ere).</w:t>
            </w:r>
          </w:p>
          <w:p w14:paraId="58224280"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t>Bogata zbirka arheoloških artefakata svjedoči o smjeni velikih mediteranskih kultura i civilizacija u Budvi tokom antičkog perioda. Pronađene su brojne keramičke posude (oinohoje, laginozi, krateri, amfore, skifosi i dr.) koje su korišćene za ispijanje, sipanje, čuvanje i transport vina. Sve budvanske oinohoje pripadaju poznatom Gnathia tipu i datiraju iz perioda od IV do II vijeka prije nove ere. Raznovrsnost keramičkih oblika pronađenih na antičkoj nekropoli ukazuje na to da su proizvodnja i trgovina vinom bile veoma razvijene u ovom dijelu Jadrana tokom helenističkog perioda. Staklene posude (čaše, boce i dr.) i različiti keramički oblici iz rimskog perioda potvrđuju da su vinogradarstvo i vinarstvo i tada predstavljali važne privredne djelatnosti.</w:t>
            </w:r>
          </w:p>
          <w:p w14:paraId="355E209C"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t xml:space="preserve">Rimljani su značajno doprinijeli uspostavljanju i jačanju vinske kulture u Evropi, uključujući i ovaj region. Brojni pisani dokumenti koje su ostavili, a koji detaljno opisuju metode uzgoja, izbor sorti i njegu vinove loze, svjedoče o njihovom znanju i stručnosti u vinogradarstvu i vinarstvu. Pojedini izrazi koji se i danas koriste u Crnoj Gori imaju latinsko porijeklo: mošt ili šira (lat. </w:t>
            </w:r>
            <w:r w:rsidRPr="007B4224">
              <w:rPr>
                <w:rStyle w:val="Emphasis"/>
                <w:rFonts w:ascii="Arial" w:hAnsi="Arial" w:cs="Arial"/>
                <w:sz w:val="18"/>
                <w:szCs w:val="18"/>
              </w:rPr>
              <w:t>mostum</w:t>
            </w:r>
            <w:r w:rsidRPr="007B4224">
              <w:rPr>
                <w:rFonts w:ascii="Arial" w:hAnsi="Arial" w:cs="Arial"/>
                <w:sz w:val="18"/>
                <w:szCs w:val="18"/>
              </w:rPr>
              <w:t xml:space="preserve">), kaca (lat. </w:t>
            </w:r>
            <w:r w:rsidRPr="007B4224">
              <w:rPr>
                <w:rStyle w:val="Emphasis"/>
                <w:rFonts w:ascii="Arial" w:hAnsi="Arial" w:cs="Arial"/>
                <w:sz w:val="18"/>
                <w:szCs w:val="18"/>
              </w:rPr>
              <w:t>cadus</w:t>
            </w:r>
            <w:r w:rsidRPr="007B4224">
              <w:rPr>
                <w:rFonts w:ascii="Arial" w:hAnsi="Arial" w:cs="Arial"/>
                <w:sz w:val="18"/>
                <w:szCs w:val="18"/>
              </w:rPr>
              <w:t xml:space="preserve">), bačva (lat. </w:t>
            </w:r>
            <w:r w:rsidRPr="007B4224">
              <w:rPr>
                <w:rStyle w:val="Emphasis"/>
                <w:rFonts w:ascii="Arial" w:hAnsi="Arial" w:cs="Arial"/>
                <w:sz w:val="18"/>
                <w:szCs w:val="18"/>
              </w:rPr>
              <w:t>bicus</w:t>
            </w:r>
            <w:r w:rsidRPr="007B4224">
              <w:rPr>
                <w:rFonts w:ascii="Arial" w:hAnsi="Arial" w:cs="Arial"/>
                <w:sz w:val="18"/>
                <w:szCs w:val="18"/>
              </w:rPr>
              <w:t xml:space="preserve">), košer (lat. </w:t>
            </w:r>
            <w:r w:rsidRPr="007B4224">
              <w:rPr>
                <w:rStyle w:val="Emphasis"/>
                <w:rFonts w:ascii="Arial" w:hAnsi="Arial" w:cs="Arial"/>
                <w:sz w:val="18"/>
                <w:szCs w:val="18"/>
              </w:rPr>
              <w:t>cossero</w:t>
            </w:r>
            <w:r w:rsidRPr="007B4224">
              <w:rPr>
                <w:rFonts w:ascii="Arial" w:hAnsi="Arial" w:cs="Arial"/>
                <w:sz w:val="18"/>
                <w:szCs w:val="18"/>
              </w:rPr>
              <w:t xml:space="preserve">), vrč (lat. </w:t>
            </w:r>
            <w:r w:rsidRPr="007B4224">
              <w:rPr>
                <w:rStyle w:val="Emphasis"/>
                <w:rFonts w:ascii="Arial" w:hAnsi="Arial" w:cs="Arial"/>
                <w:sz w:val="18"/>
                <w:szCs w:val="18"/>
              </w:rPr>
              <w:t>poculum</w:t>
            </w:r>
            <w:r w:rsidRPr="007B4224">
              <w:rPr>
                <w:rFonts w:ascii="Arial" w:hAnsi="Arial" w:cs="Arial"/>
                <w:sz w:val="18"/>
                <w:szCs w:val="18"/>
              </w:rPr>
              <w:t xml:space="preserve">), konoba (lat. </w:t>
            </w:r>
            <w:r w:rsidRPr="007B4224">
              <w:rPr>
                <w:rStyle w:val="Emphasis"/>
                <w:rFonts w:ascii="Arial" w:hAnsi="Arial" w:cs="Arial"/>
                <w:sz w:val="18"/>
                <w:szCs w:val="18"/>
              </w:rPr>
              <w:t>conoba</w:t>
            </w:r>
            <w:r w:rsidRPr="007B4224">
              <w:rPr>
                <w:rFonts w:ascii="Arial" w:hAnsi="Arial" w:cs="Arial"/>
                <w:sz w:val="18"/>
                <w:szCs w:val="18"/>
              </w:rPr>
              <w:t>).</w:t>
            </w:r>
          </w:p>
          <w:p w14:paraId="7715E107"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t>Tokom srednjeg i novog vijeka, brojni artefakti, pisani spomenici i istorijski dokumenti svjedoče o kontinuitetu uzgoja vinove loze i proizvodnje vina u Budvi. Kapitel pronađen u monumentalnoj trobrodnoj ranohrišćanskoj bazilici (V–VI vijek nove ere) u Starom gradu Budvi ukrašen je stilizovanim grozdovima.</w:t>
            </w:r>
          </w:p>
          <w:p w14:paraId="1D66BA03"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t>Nakon pada Rimskog carstva, u prvoj polovini VI vijeka, Budva je potpala pod vizantijsku vlast. Početkom VII vijeka slovenska plemena počela su trajno naseljavanje Balkana, potiskujući starosjedilačko stanovništvo. Kao zemljoradnici, Sloveni su od Rimljana i Ilira preuzeli uzgoj vinove loze i nastavili proizvodnju vina tokom srednjeg vijeka, naročito u okolini manastira. U kolektivnom pamćenju Paštrovića sačuvane su brojne legende o vinu.</w:t>
            </w:r>
          </w:p>
          <w:p w14:paraId="08FAD14C"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t>Budvanski statut iz XV vijeka, zajedno sa Kotorskim statutom, jedan je od najznačajnijih srednjovjekovnih pravno-istorijskih dokumenata sa prostora današnje Crne Gore. Originalni tekst, za koji se pretpostavlja da je bio napisan na latinskom jeziku, nije sačuvan, ali postoji šest primjeraka njegovog prevoda na italijanski jezik: dva u biblioteci crkve Svetog Marka u Veneciji, a po jedan u Zagrebu, Zadru, Splitu i Cavtatu. Statut na pragmatičan način uređuje uzgoj vinove loze, preradu grožđa i trgovinu vinom. Sadrži 295 poglavlja, od kojih se 20 odnosi na pravna pitanja vezana za budvanske vinograde, grožđe i vino. Poglavlje 261 u cjelini je posvećeno vinogradima Kratošije — najstarijem poznatom pomenу ove sorte, za koju DNK analiza pokazuje da je genetički identična sortama Crljenak kaštelanski (Hrvatska), Primitivo (Italija) i američki Zinfandel. Istorijski izvori s kraja XV vijeka bilježe da je 1465. godine vojska Ivana-bega u Mainama uništila vinograde Kratošije, koja je sve do sredine XX vijeka ostala najzastupljenija sorta u budvanskim vinogradima.</w:t>
            </w:r>
          </w:p>
          <w:p w14:paraId="193BF9AC"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t>Budvanski ljetopisi pisca i kanonika Antuna Kojovića pokazuju da je početkom XIX vijeka vinogradarstvo u Budvanskom polju i okolini bilo veoma razvijeno. Krajem 1807. godine cijena vina iznosila je četiri cekina po bačvi (cekin = mletački zlatni novac, 3,56 g). Tokom XVIII i XIX vijeka, kao i u prvoj polovini XX vijeka, vinova loza bila je najzastupljenija voćna kultura, često zauzimajući prostor na kojem su se ranije nalazili maslinjaci.</w:t>
            </w:r>
          </w:p>
          <w:p w14:paraId="2CE603A4"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t>Kao i u ostatku Evrope, epidemija filoksere tokom 1950-ih i 1960-ih godina nanijela je veliku štetu budvanskim vinogradima. Istovremeno se snažno razvijao turizam, pa su vlasnici vinograda postajali turistički radnici. U drugoj polovini XX vijeka vinogradarstvo u ovom regionu značajno je opalo. Prema navodima akademika Marka Ulićevića, budvanski vinogradi zauzimali su 41 ha 1958. godine, a samo šest godina kasnije 28 ha, sa oko 166.000 čokota. Nijedno selo u ovom regionu nije doživjelo tako tužnu vinogradarsku sudbinu kao Stari Duletići, koji su napušteni nakon katastrofalnog zemljotresa 1979. godine. Nekada poznati po proizvodnji najboljeg vina u opštini Budva, vinogradi su uništeni filokserom i nikada nijesu ponovo zasađeni, pa su ostala samo sjećanja na duletićko vino, koje je bilo veoma cijenjeno i koristilo se čak i u ljekovite svrhe.</w:t>
            </w:r>
          </w:p>
          <w:p w14:paraId="0F268159"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t xml:space="preserve">Istorijski gledano, vinogradarstvo je bilo jedna od glavnih poljoprivrednih djelatnosti predaka. Kako bi se zemljište sačuvalo za druge usjeve, vinova loza se sadila uz ivice parcela, često na terasama izgrađenim radi sprečavanja erozije. Na svakoj terasi nalazio se po jedan red vinove loze. Među crnim sortama najzastupljenija je bila Kratošija, a zatim Vranac i Lisica (stara sorta za proizvodnju roze vina). Među bijelim sortama isticale su se Mekuša, Japudžak i Razaklija. Grožđe se tradicionalno gnječilo nogama u drvenim kacama; nakon fermentacije vino se pretakalo u drvene bačve, a </w:t>
            </w:r>
            <w:r w:rsidRPr="007B4224">
              <w:rPr>
                <w:rFonts w:ascii="Arial" w:hAnsi="Arial" w:cs="Arial"/>
                <w:sz w:val="18"/>
                <w:szCs w:val="18"/>
              </w:rPr>
              <w:lastRenderedPageBreak/>
              <w:t>potom u staklene demižone. Kako je zabilježio S. Kaper tokom svojih putovanja, vino se transportovalo u mješinama od kože, sa četiri noge koje su služile kao ručke.</w:t>
            </w:r>
          </w:p>
          <w:p w14:paraId="533CF3D8" w14:textId="77777777" w:rsidR="007B4224" w:rsidRPr="007B4224" w:rsidRDefault="007B4224" w:rsidP="00435030">
            <w:pPr>
              <w:pStyle w:val="NormalWeb"/>
              <w:spacing w:before="0" w:beforeAutospacing="0" w:after="120" w:afterAutospacing="0"/>
              <w:jc w:val="both"/>
              <w:rPr>
                <w:rFonts w:ascii="Arial" w:hAnsi="Arial" w:cs="Arial"/>
                <w:sz w:val="18"/>
                <w:szCs w:val="18"/>
              </w:rPr>
            </w:pPr>
            <w:r w:rsidRPr="007B4224">
              <w:rPr>
                <w:rFonts w:ascii="Arial" w:hAnsi="Arial" w:cs="Arial"/>
                <w:sz w:val="18"/>
                <w:szCs w:val="18"/>
              </w:rPr>
              <w:t>Danas vinogradari nastavljaju tradiciju tako što pretežno gaje autohtone crnogorske sorte i proizvode visokokvalitetna vina, koristeći pedoklimatske i orografske prednosti terroira, zajedno sa savremenim ampelotehničkim i enološkim metodama. Njihova vina osvojila su brojne međunarodne nagrade i priznanja na takmičenjima.</w:t>
            </w:r>
          </w:p>
          <w:p w14:paraId="361B1C74" w14:textId="23D6286E" w:rsidR="003F08A5" w:rsidRPr="00502CAE" w:rsidRDefault="00122B58" w:rsidP="00435030">
            <w:pPr>
              <w:spacing w:after="120"/>
              <w:jc w:val="both"/>
              <w:rPr>
                <w:rFonts w:ascii="Arial" w:eastAsia="Times New Roman" w:hAnsi="Arial" w:cs="Arial"/>
                <w:b/>
                <w:bCs/>
                <w:sz w:val="18"/>
                <w:szCs w:val="18"/>
                <w:lang w:val="en-US" w:eastAsia="en-US"/>
              </w:rPr>
            </w:pPr>
            <w:r w:rsidRPr="000829AC">
              <w:rPr>
                <w:rFonts w:ascii="Arial" w:eastAsia="Times New Roman" w:hAnsi="Arial" w:cs="Arial"/>
                <w:color w:val="FF0000"/>
                <w:sz w:val="18"/>
                <w:szCs w:val="18"/>
                <w:lang w:val="en-US" w:eastAsia="en-US"/>
              </w:rPr>
              <w:t xml:space="preserve"> </w:t>
            </w:r>
            <w:r w:rsidR="003F08A5" w:rsidRPr="00502CAE">
              <w:rPr>
                <w:rFonts w:ascii="Arial" w:eastAsia="Times New Roman" w:hAnsi="Arial" w:cs="Arial"/>
                <w:b/>
                <w:bCs/>
                <w:sz w:val="18"/>
                <w:szCs w:val="18"/>
                <w:lang w:val="en-US" w:eastAsia="en-US"/>
              </w:rPr>
              <w:t>Uzročno-posljedična povezanost: Klima</w:t>
            </w:r>
          </w:p>
          <w:p w14:paraId="4AC699D9" w14:textId="5D828A37" w:rsidR="006066CA" w:rsidRPr="006066CA" w:rsidRDefault="006066CA" w:rsidP="00435030">
            <w:pPr>
              <w:spacing w:after="120"/>
              <w:jc w:val="both"/>
              <w:rPr>
                <w:rFonts w:ascii="Arial" w:eastAsia="Times New Roman" w:hAnsi="Arial" w:cs="Arial"/>
                <w:sz w:val="18"/>
                <w:szCs w:val="18"/>
                <w:lang w:val="en-US"/>
              </w:rPr>
            </w:pPr>
            <w:r w:rsidRPr="006066CA">
              <w:rPr>
                <w:rFonts w:ascii="Arial" w:eastAsia="Times New Roman" w:hAnsi="Arial" w:cs="Arial"/>
                <w:sz w:val="18"/>
                <w:szCs w:val="18"/>
                <w:lang w:val="en-US"/>
              </w:rPr>
              <w:t>Klima ovog subregiona pod snažnim je uticajem Jadranskog mora. Smješteno uz obalu, more ublažava visoke ljetnje temperature, povećava difuznu svjetlost na strmim obalnim padinama i utiče na povećanje relativne vlažnosti vazduha. Područje ima blage zime i karakterističnu mediteransku floru. Jadransko more takođe smanjuje broj dana sa mrazom tokom zime i povećava prosječnu dnevnu temperaturu u jesenjem periodu, čime se produžava vegetacioni period vinove loze.</w:t>
            </w:r>
          </w:p>
          <w:p w14:paraId="4008FF0F" w14:textId="77777777" w:rsidR="006066CA" w:rsidRPr="006066CA" w:rsidRDefault="006066CA" w:rsidP="00435030">
            <w:pPr>
              <w:spacing w:after="120"/>
              <w:jc w:val="both"/>
              <w:rPr>
                <w:rFonts w:ascii="Arial" w:eastAsia="Times New Roman" w:hAnsi="Arial" w:cs="Arial"/>
                <w:sz w:val="18"/>
                <w:szCs w:val="18"/>
                <w:lang w:val="en-US" w:eastAsia="en-US"/>
              </w:rPr>
            </w:pPr>
            <w:r w:rsidRPr="006066CA">
              <w:rPr>
                <w:rFonts w:ascii="Arial" w:eastAsia="Times New Roman" w:hAnsi="Arial" w:cs="Arial"/>
                <w:sz w:val="18"/>
                <w:szCs w:val="18"/>
                <w:lang w:val="en-US" w:eastAsia="en-US"/>
              </w:rPr>
              <w:t>More donosi i vjetrove poput juga (široka), koji tokom ljeta ublažava sušu povećavajući vlažnost, dok u jesen donosi obilne padavine sa mora. Zahvaljujući tome, grožđe ovdje potpuno sazrijeva, što se odražava u robusnim vinima rubin-crvene boje, sa aromama mediteranske vegetacije — citrusa, lovora i čempresa.</w:t>
            </w:r>
          </w:p>
          <w:p w14:paraId="342DCB80" w14:textId="77777777" w:rsidR="006066CA" w:rsidRPr="006066CA" w:rsidRDefault="006066CA" w:rsidP="00435030">
            <w:pPr>
              <w:spacing w:after="120"/>
              <w:jc w:val="both"/>
              <w:rPr>
                <w:rFonts w:ascii="Arial" w:eastAsia="Times New Roman" w:hAnsi="Arial" w:cs="Arial"/>
                <w:sz w:val="18"/>
                <w:szCs w:val="18"/>
                <w:lang w:val="en-US" w:eastAsia="en-US"/>
              </w:rPr>
            </w:pPr>
            <w:r w:rsidRPr="006066CA">
              <w:rPr>
                <w:rFonts w:ascii="Arial" w:eastAsia="Times New Roman" w:hAnsi="Arial" w:cs="Arial"/>
                <w:sz w:val="18"/>
                <w:szCs w:val="18"/>
                <w:lang w:val="en-US" w:eastAsia="en-US"/>
              </w:rPr>
              <w:t>Prosječna godišnja temperatura vazduha iznosi 16,6 °C u Baru i 16,7 °C u Budvi. Na većem dijelu Budvansko-barskog subregiona srednja godišnja temperatura kreće se između 14 i 16 °C. U priobalnom području iznosi 16–18 °C, dok se u pojedinim brdovitim predjelima (Maina, Paštrovići, Grdović) kreće između 12 i 14 °C.</w:t>
            </w:r>
          </w:p>
          <w:p w14:paraId="5BE4BA4D" w14:textId="77777777" w:rsidR="006066CA" w:rsidRPr="006066CA" w:rsidRDefault="006066CA" w:rsidP="00435030">
            <w:pPr>
              <w:spacing w:after="120"/>
              <w:jc w:val="both"/>
              <w:rPr>
                <w:rFonts w:ascii="Arial" w:eastAsia="Times New Roman" w:hAnsi="Arial" w:cs="Arial"/>
                <w:sz w:val="18"/>
                <w:szCs w:val="18"/>
                <w:lang w:val="en-US" w:eastAsia="en-US"/>
              </w:rPr>
            </w:pPr>
            <w:r w:rsidRPr="006066CA">
              <w:rPr>
                <w:rFonts w:ascii="Arial" w:eastAsia="Times New Roman" w:hAnsi="Arial" w:cs="Arial"/>
                <w:sz w:val="18"/>
                <w:szCs w:val="18"/>
                <w:lang w:val="en-US" w:eastAsia="en-US"/>
              </w:rPr>
              <w:t>Prosječna temperatura vazduha u Budvansko-barskom subregionu najniža je u januaru (9,2 °C u Baru i 9,4 °C u Budvi), a najviša u avgustu (24,9 °C u Baru i 25,6 °C u Budvi). Prosječna mjesečna temperatura u septembru, kada većina sorti vinove loze ulazi u fenološku fazu šare ili sazrijevanja, iznosi 21,7 °C u Baru i 21,9 °C u Budvi, što je povoljno za sazrijevanje grožđa.</w:t>
            </w:r>
          </w:p>
          <w:p w14:paraId="70CBFCC7" w14:textId="77777777" w:rsidR="006066CA" w:rsidRPr="006066CA" w:rsidRDefault="006066CA" w:rsidP="00435030">
            <w:pPr>
              <w:spacing w:after="120"/>
              <w:jc w:val="both"/>
              <w:rPr>
                <w:rFonts w:ascii="Arial" w:eastAsia="Times New Roman" w:hAnsi="Arial" w:cs="Arial"/>
                <w:sz w:val="18"/>
                <w:szCs w:val="18"/>
                <w:lang w:val="en-US" w:eastAsia="en-US"/>
              </w:rPr>
            </w:pPr>
            <w:r w:rsidRPr="006066CA">
              <w:rPr>
                <w:rFonts w:ascii="Arial" w:eastAsia="Times New Roman" w:hAnsi="Arial" w:cs="Arial"/>
                <w:sz w:val="18"/>
                <w:szCs w:val="18"/>
                <w:lang w:val="en-US" w:eastAsia="en-US"/>
              </w:rPr>
              <w:t>U Budvansko-barskom subregionu preovladava mediteranski režim padavina, sa neravnomjernom raspodjelom tokom godine; veća količina padavina javlja se tokom hladnijih mjeseci. Prosječna mjesečna količina padavina najniža je u julu (30 mm u Baru i 36,6 mm u Budvi), a najviša u kasnu jesen i početkom zime — u decembru u Baru (174,8 mm) i novembru u Budvi (197,2 mm).</w:t>
            </w:r>
          </w:p>
          <w:p w14:paraId="5CAD5235" w14:textId="77777777" w:rsidR="006066CA" w:rsidRPr="006066CA" w:rsidRDefault="006066CA" w:rsidP="00435030">
            <w:pPr>
              <w:spacing w:after="120"/>
              <w:jc w:val="both"/>
              <w:rPr>
                <w:rFonts w:ascii="Arial" w:eastAsia="Times New Roman" w:hAnsi="Arial" w:cs="Arial"/>
                <w:sz w:val="18"/>
                <w:szCs w:val="18"/>
                <w:lang w:val="en-US" w:eastAsia="en-US"/>
              </w:rPr>
            </w:pPr>
            <w:r w:rsidRPr="006066CA">
              <w:rPr>
                <w:rFonts w:ascii="Arial" w:eastAsia="Times New Roman" w:hAnsi="Arial" w:cs="Arial"/>
                <w:sz w:val="18"/>
                <w:szCs w:val="18"/>
                <w:lang w:val="en-US" w:eastAsia="en-US"/>
              </w:rPr>
              <w:t>Prosječna količina padavina tokom vegetacionog perioda iznosi 624,7 mm u Baru i 662,9 mm u Budvi. Na većem dijelu subregiona ukupna količina padavina tokom vegetacionog perioda kreće se između 600 i 800 mm (pri čemu područje oko Petrovca bilježi i veće vrijednosti), dok područja oko Bara i južni dio subregiona tokom vegetacionog perioda primaju 400–600 mm padavina.</w:t>
            </w:r>
          </w:p>
          <w:p w14:paraId="00379519" w14:textId="77777777" w:rsidR="006066CA" w:rsidRPr="006066CA" w:rsidRDefault="006066CA" w:rsidP="00435030">
            <w:pPr>
              <w:spacing w:after="120"/>
              <w:jc w:val="both"/>
              <w:rPr>
                <w:rFonts w:ascii="Arial" w:eastAsia="Times New Roman" w:hAnsi="Arial" w:cs="Arial"/>
                <w:sz w:val="18"/>
                <w:szCs w:val="18"/>
                <w:lang w:val="en-US" w:eastAsia="en-US"/>
              </w:rPr>
            </w:pPr>
            <w:r w:rsidRPr="006066CA">
              <w:rPr>
                <w:rFonts w:ascii="Arial" w:eastAsia="Times New Roman" w:hAnsi="Arial" w:cs="Arial"/>
                <w:sz w:val="18"/>
                <w:szCs w:val="18"/>
                <w:lang w:val="en-US" w:eastAsia="en-US"/>
              </w:rPr>
              <w:t>Prosječna relativna vlažnost vazduha u Budvansko-barskom subregionu kreće se u optimalnom rasponu (60–80 %). Iako je vlažnost nešto veća tokom faze cvjetanja, ona ostaje povoljna tokom rasta i sazrijevanja grožđa. Prosječna relativna vlažnost vazduha tokom vegetacionog perioda iznosi 68 % i u Baru i u Budvi.</w:t>
            </w:r>
          </w:p>
          <w:p w14:paraId="6F5F8B63" w14:textId="77777777" w:rsidR="006066CA" w:rsidRPr="006066CA" w:rsidRDefault="006066CA" w:rsidP="00435030">
            <w:pPr>
              <w:spacing w:after="120"/>
              <w:jc w:val="both"/>
              <w:rPr>
                <w:rFonts w:ascii="Arial" w:eastAsia="Times New Roman" w:hAnsi="Arial" w:cs="Arial"/>
                <w:sz w:val="18"/>
                <w:szCs w:val="18"/>
                <w:lang w:val="en-US" w:eastAsia="en-US"/>
              </w:rPr>
            </w:pPr>
            <w:r w:rsidRPr="006066CA">
              <w:rPr>
                <w:rFonts w:ascii="Arial" w:eastAsia="Times New Roman" w:hAnsi="Arial" w:cs="Arial"/>
                <w:sz w:val="18"/>
                <w:szCs w:val="18"/>
                <w:lang w:val="en-US" w:eastAsia="en-US"/>
              </w:rPr>
              <w:t>Ovo vinogradarsko područje ima dovoljno sunčeve svjetlosti za odvijanje fotosinteze. Svjetlosni uslovi omogućavaju normalan rast i razvoj vinove loze, cvjetanje, oplodnju, sazrijevanje grožđa i ostvarivanje visokih prinosa.</w:t>
            </w:r>
          </w:p>
          <w:p w14:paraId="3F7354B8" w14:textId="0BAB18FC" w:rsidR="006066CA" w:rsidRPr="006066CA" w:rsidRDefault="006066CA" w:rsidP="00435030">
            <w:pPr>
              <w:spacing w:after="120"/>
              <w:jc w:val="both"/>
              <w:rPr>
                <w:rFonts w:ascii="Arial" w:eastAsia="Times New Roman" w:hAnsi="Arial" w:cs="Arial"/>
                <w:sz w:val="18"/>
                <w:szCs w:val="18"/>
                <w:lang w:val="en-US" w:eastAsia="en-US"/>
              </w:rPr>
            </w:pPr>
            <w:r w:rsidRPr="006066CA">
              <w:rPr>
                <w:rFonts w:ascii="Arial" w:eastAsia="Times New Roman" w:hAnsi="Arial" w:cs="Arial"/>
                <w:sz w:val="18"/>
                <w:szCs w:val="18"/>
                <w:lang w:val="en-US" w:eastAsia="en-US"/>
              </w:rPr>
              <w:t>Krečnjačka podloga koja zadržava vodu obezbjeđuje stabilnu rezervu vlage tokom vrelih ljetnjih mjeseci. Grožđe dostiže optimalnu fiziološku zrelost bez zastoja u sazrijevanju. Dobijena vina su robusna, ali odlikuju se uravnoteženim fenolnim profilom i karakterističnim notama mediteranske makije i tamne šljive.</w:t>
            </w:r>
          </w:p>
          <w:p w14:paraId="1644F178" w14:textId="77777777" w:rsidR="00122B58" w:rsidRPr="00502CAE" w:rsidRDefault="00122B58" w:rsidP="00435030">
            <w:pPr>
              <w:spacing w:after="120"/>
              <w:jc w:val="both"/>
              <w:outlineLvl w:val="1"/>
              <w:rPr>
                <w:rFonts w:ascii="Arial" w:eastAsia="Times New Roman" w:hAnsi="Arial" w:cs="Arial"/>
                <w:b/>
                <w:bCs/>
                <w:sz w:val="18"/>
                <w:szCs w:val="18"/>
                <w:lang w:val="en-US" w:eastAsia="en-US"/>
              </w:rPr>
            </w:pPr>
            <w:r w:rsidRPr="00502CAE">
              <w:rPr>
                <w:rFonts w:ascii="Arial" w:eastAsia="Times New Roman" w:hAnsi="Arial" w:cs="Arial"/>
                <w:b/>
                <w:bCs/>
                <w:sz w:val="18"/>
                <w:szCs w:val="18"/>
                <w:lang w:val="en-US" w:eastAsia="en-US"/>
              </w:rPr>
              <w:t>Uzročno-posljedična povezanost: Geologija i zemljište</w:t>
            </w:r>
          </w:p>
          <w:p w14:paraId="14F25CE5" w14:textId="77777777" w:rsidR="00F0091F" w:rsidRPr="00F0091F" w:rsidRDefault="00F0091F" w:rsidP="00435030">
            <w:pPr>
              <w:pStyle w:val="pdq2pgselectionanchorcontainer"/>
              <w:spacing w:before="0" w:beforeAutospacing="0" w:after="120" w:afterAutospacing="0"/>
              <w:jc w:val="both"/>
              <w:rPr>
                <w:rFonts w:ascii="Arial" w:hAnsi="Arial" w:cs="Arial"/>
                <w:sz w:val="18"/>
                <w:szCs w:val="18"/>
              </w:rPr>
            </w:pPr>
            <w:r w:rsidRPr="00F0091F">
              <w:rPr>
                <w:rFonts w:ascii="Arial" w:hAnsi="Arial" w:cs="Arial"/>
                <w:sz w:val="18"/>
                <w:szCs w:val="18"/>
              </w:rPr>
              <w:t>U Budvansko-barskom subregionu gotovo 85 % površine čine smeđa zemljišta — kambisoli i terra rossa (crvenice) u južnom priobalnom dijelu. Na veoma malim površinama na većim nadmorskim visinama zastupljene su rendzine, dok se u pojedinim priobalnim područjima nalaze manje naslage morskog pijeska (aerosoli).</w:t>
            </w:r>
          </w:p>
          <w:p w14:paraId="30E26DE5" w14:textId="77777777" w:rsidR="00F0091F" w:rsidRPr="00F0091F" w:rsidRDefault="00F0091F" w:rsidP="00435030">
            <w:pPr>
              <w:pStyle w:val="NormalWeb"/>
              <w:spacing w:before="0" w:beforeAutospacing="0" w:after="120" w:afterAutospacing="0"/>
              <w:jc w:val="both"/>
              <w:rPr>
                <w:rFonts w:ascii="Arial" w:hAnsi="Arial" w:cs="Arial"/>
                <w:sz w:val="18"/>
                <w:szCs w:val="18"/>
              </w:rPr>
            </w:pPr>
            <w:r w:rsidRPr="00F0091F">
              <w:rPr>
                <w:rFonts w:ascii="Arial" w:hAnsi="Arial" w:cs="Arial"/>
                <w:sz w:val="18"/>
                <w:szCs w:val="18"/>
              </w:rPr>
              <w:t>Pedološka analiza pokazuje da se na dubini od 80–130 cm nalazi tekstura teške gline, sa masivnom strukturom, bez karbonata, koja sadrži konkrecije obogaćene seskvioksidima i manganom, što doprinosi izraženom mineralnom karakteru vina iz ovog subregiona.</w:t>
            </w:r>
          </w:p>
          <w:p w14:paraId="799EC693" w14:textId="5B34F42E" w:rsidR="00F0091F" w:rsidRPr="00F0091F" w:rsidRDefault="00F0091F" w:rsidP="00435030">
            <w:pPr>
              <w:pStyle w:val="NormalWeb"/>
              <w:spacing w:before="0" w:beforeAutospacing="0" w:after="120" w:afterAutospacing="0"/>
              <w:jc w:val="both"/>
              <w:rPr>
                <w:rFonts w:ascii="Arial" w:hAnsi="Arial" w:cs="Arial"/>
                <w:sz w:val="18"/>
                <w:szCs w:val="18"/>
              </w:rPr>
            </w:pPr>
            <w:r w:rsidRPr="00F0091F">
              <w:rPr>
                <w:rFonts w:ascii="Arial" w:hAnsi="Arial" w:cs="Arial"/>
                <w:sz w:val="18"/>
                <w:szCs w:val="18"/>
              </w:rPr>
              <w:t>Flišna zemljišta pružaju bolju ravnotežu između zadržavanja vode i mineralne drenaže u odnosu na čisti krš. Poslijepodnevna zasjena sprečava razgradnju kiselina. Vina su izrazito elegantna, meke teksture, sa izraženijim primarnim voćnim aromama i nižim sadržajem alkohola u odnosu na vina iz kontinentalnih područja.</w:t>
            </w:r>
          </w:p>
          <w:p w14:paraId="5C421B0F" w14:textId="77777777" w:rsidR="00122B58" w:rsidRPr="00502CAE" w:rsidRDefault="00122B58" w:rsidP="00435030">
            <w:pPr>
              <w:spacing w:after="120"/>
              <w:jc w:val="both"/>
              <w:outlineLvl w:val="1"/>
              <w:rPr>
                <w:rFonts w:ascii="Arial" w:eastAsia="Times New Roman" w:hAnsi="Arial" w:cs="Arial"/>
                <w:b/>
                <w:bCs/>
                <w:sz w:val="18"/>
                <w:szCs w:val="18"/>
                <w:lang w:val="en-US" w:eastAsia="en-US"/>
              </w:rPr>
            </w:pPr>
            <w:r w:rsidRPr="00502CAE">
              <w:rPr>
                <w:rFonts w:ascii="Arial" w:eastAsia="Times New Roman" w:hAnsi="Arial" w:cs="Arial"/>
                <w:b/>
                <w:bCs/>
                <w:sz w:val="18"/>
                <w:szCs w:val="18"/>
                <w:lang w:val="en-US" w:eastAsia="en-US"/>
              </w:rPr>
              <w:t>Uzročno-posljedična povezanost: Antropogeni faktor</w:t>
            </w:r>
          </w:p>
          <w:p w14:paraId="10553BEA" w14:textId="77777777" w:rsidR="00F0091F" w:rsidRPr="00F0091F" w:rsidRDefault="00F0091F" w:rsidP="00435030">
            <w:pPr>
              <w:pStyle w:val="pdq2pgselectionanchorcontainer"/>
              <w:spacing w:before="0" w:beforeAutospacing="0" w:after="120" w:afterAutospacing="0"/>
              <w:jc w:val="both"/>
              <w:rPr>
                <w:rFonts w:ascii="Arial" w:hAnsi="Arial" w:cs="Arial"/>
                <w:sz w:val="18"/>
                <w:szCs w:val="18"/>
              </w:rPr>
            </w:pPr>
            <w:r w:rsidRPr="00F0091F">
              <w:rPr>
                <w:rFonts w:ascii="Arial" w:hAnsi="Arial" w:cs="Arial"/>
                <w:sz w:val="18"/>
                <w:szCs w:val="18"/>
              </w:rPr>
              <w:t>Prirodne karakteristike Budvansko-barskog subregiona (klima, zemljišno-geološke karakteristike, orografija), unaprijeđene djelovanjem čovjeka i dugogodišnjom tradicijom proizvodnje vina, jedinstvene su u Evropi i od ključnog su značaja za definisanje ovog područja i zaštitu porijekla proizvoda specifičnog i autentičnog kvaliteta.</w:t>
            </w:r>
          </w:p>
          <w:p w14:paraId="30E82F97" w14:textId="77777777" w:rsidR="00F0091F" w:rsidRPr="00F0091F" w:rsidRDefault="00F0091F" w:rsidP="00435030">
            <w:pPr>
              <w:pStyle w:val="NormalWeb"/>
              <w:spacing w:before="0" w:beforeAutospacing="0" w:after="120" w:afterAutospacing="0"/>
              <w:jc w:val="both"/>
              <w:rPr>
                <w:rFonts w:ascii="Arial" w:hAnsi="Arial" w:cs="Arial"/>
                <w:sz w:val="18"/>
                <w:szCs w:val="18"/>
              </w:rPr>
            </w:pPr>
            <w:r w:rsidRPr="00F0091F">
              <w:rPr>
                <w:rFonts w:ascii="Arial" w:hAnsi="Arial" w:cs="Arial"/>
                <w:sz w:val="18"/>
                <w:szCs w:val="18"/>
              </w:rPr>
              <w:t>Smješten uz jadransku obalu, subregion ima klimu i floru, kao i način života, navike i privredne djelatnosti, koji su pod snažnim uticajem mora. Turizam i poljoprivreda predstavljaju osnovne privredne djelatnosti, pri čemu vinogradarstvo predstavlja važnu poveznicu između njih. Lokalno</w:t>
            </w:r>
            <w:r>
              <w:t xml:space="preserve"> </w:t>
            </w:r>
            <w:r w:rsidRPr="00F0091F">
              <w:rPr>
                <w:rFonts w:ascii="Arial" w:hAnsi="Arial" w:cs="Arial"/>
                <w:sz w:val="18"/>
                <w:szCs w:val="18"/>
              </w:rPr>
              <w:t xml:space="preserve">stanovništvo pažljivo čuva karakteristike mediteranskog okruženja i poštuje viševjekovnu tradiciju proizvodnje vina. Autohtona vegetacija (čempres, primorski bor, lovor, ruzmarin, ruta, zova, žalfija) i gajene biljne kulture (citrusi, masline, nar) utiču na aromatsku kompleksnost i buke vina. Vinogradi, izloženi istovremeno sunčevoj svjetlosti i svježini mora, koji rastu na zemljištima čiji geološki sastav doprinosi </w:t>
            </w:r>
            <w:r w:rsidRPr="00F0091F">
              <w:rPr>
                <w:rFonts w:ascii="Arial" w:hAnsi="Arial" w:cs="Arial"/>
                <w:sz w:val="18"/>
                <w:szCs w:val="18"/>
              </w:rPr>
              <w:lastRenderedPageBreak/>
              <w:t>mineralnom karakteru, dobijaju pažljivu njegu lokalnih vinogradara koji čuvaju bogato vinsko nasljeđe. Sve navedeno predstavlja snažno opravdanje za zvaničnu zaštitu oznake porijekla vina sa područja Budve i Bara.</w:t>
            </w:r>
          </w:p>
          <w:p w14:paraId="56767471" w14:textId="77777777" w:rsidR="00F0091F" w:rsidRPr="00F0091F" w:rsidRDefault="00F0091F" w:rsidP="00435030">
            <w:pPr>
              <w:pStyle w:val="NormalWeb"/>
              <w:spacing w:before="0" w:beforeAutospacing="0" w:after="120" w:afterAutospacing="0"/>
              <w:jc w:val="both"/>
              <w:rPr>
                <w:rFonts w:ascii="Arial" w:hAnsi="Arial" w:cs="Arial"/>
                <w:sz w:val="18"/>
                <w:szCs w:val="18"/>
              </w:rPr>
            </w:pPr>
            <w:r w:rsidRPr="00F0091F">
              <w:rPr>
                <w:rFonts w:ascii="Arial" w:hAnsi="Arial" w:cs="Arial"/>
                <w:sz w:val="18"/>
                <w:szCs w:val="18"/>
              </w:rPr>
              <w:t>Fitotehničke mjere (osnovna zimska rezidba, dopunska rezidba tokom vegetacionog perioda, vezivanje stabla i lastara, folijarna prihrana, zaštita od bolesti i štetočina) sprovode se u skladu sa sezonskim uslovima, načinom gajenja vinove loze i sortom grožđa. Vinogradarske parcele su male, prosječne površine 0,25 ha, a svi agrotehnički i ampelotehnički postupci obavljaju se ručno, kako bi se očuvao kvalitet grožđa namijenjenog proizvodnji vina sa oznakom porijekla, uz potpuno poštovanje principa zaštite životne sredine.</w:t>
            </w:r>
          </w:p>
          <w:p w14:paraId="195E02EC" w14:textId="77777777" w:rsidR="00F0091F" w:rsidRPr="00F0091F" w:rsidRDefault="00F0091F" w:rsidP="00435030">
            <w:pPr>
              <w:pStyle w:val="NormalWeb"/>
              <w:spacing w:before="0" w:beforeAutospacing="0" w:after="120" w:afterAutospacing="0"/>
              <w:jc w:val="both"/>
              <w:rPr>
                <w:rFonts w:ascii="Arial" w:hAnsi="Arial" w:cs="Arial"/>
                <w:sz w:val="18"/>
                <w:szCs w:val="18"/>
              </w:rPr>
            </w:pPr>
            <w:r w:rsidRPr="00F0091F">
              <w:rPr>
                <w:rFonts w:ascii="Arial" w:hAnsi="Arial" w:cs="Arial"/>
                <w:sz w:val="18"/>
                <w:szCs w:val="18"/>
              </w:rPr>
              <w:t>Maksimalna iskorišćenost grožđa iznosi 60 % za bijela i roze vina i 70 % za crvena vina. Sve faze proizvodnje — uključujući berbu i transport grožđa, muljanje, sumporisanje, presovanje, dodavanje kvasaca i enoloških sredstava, bistrenje, alkoholnu fermentaciju uz kontrolu temperature, maceraciju kod crvenih vina, pretakanje, odležavanje, bistrenje i stabilizaciju, filtraciju i punjenje u boce — obavljaju se unutar subregiona ili u njegovoj neposrednoj blizini. Time se obezbjeđuje očuvanje kvaliteta, ukusa i sljedljivosti vina sa oznakom porijekla.</w:t>
            </w:r>
          </w:p>
          <w:p w14:paraId="46A2D27A" w14:textId="77777777" w:rsidR="00F0091F" w:rsidRPr="00F0091F" w:rsidRDefault="00F0091F" w:rsidP="00435030">
            <w:pPr>
              <w:pStyle w:val="NormalWeb"/>
              <w:spacing w:before="0" w:beforeAutospacing="0" w:after="120" w:afterAutospacing="0"/>
              <w:jc w:val="both"/>
              <w:rPr>
                <w:rFonts w:ascii="Arial" w:hAnsi="Arial" w:cs="Arial"/>
                <w:sz w:val="18"/>
                <w:szCs w:val="18"/>
              </w:rPr>
            </w:pPr>
            <w:r w:rsidRPr="00F0091F">
              <w:rPr>
                <w:rFonts w:ascii="Arial" w:hAnsi="Arial" w:cs="Arial"/>
                <w:sz w:val="18"/>
                <w:szCs w:val="18"/>
              </w:rPr>
              <w:t>Cilj proizvodnje je da se vjerno izraze i očuvaju specifične i autentične karakteristike terroira. Posljednjih godina klimatske promjene i porast prosječnih temperatura ubrzali su fotosintezu, doveli do ranijeg cvjetanja i ranije berbe, što je rezultiralo brzim nakupljanjem šećera u grožđu i vinima sa sadržajem alkohola većim od 15 % vol.</w:t>
            </w:r>
          </w:p>
          <w:p w14:paraId="6F717BBE" w14:textId="77777777" w:rsidR="00F0091F" w:rsidRPr="00F0091F" w:rsidRDefault="00F0091F" w:rsidP="00435030">
            <w:pPr>
              <w:pStyle w:val="NormalWeb"/>
              <w:spacing w:before="0" w:beforeAutospacing="0" w:after="120" w:afterAutospacing="0"/>
              <w:jc w:val="both"/>
              <w:rPr>
                <w:rFonts w:ascii="Arial" w:hAnsi="Arial" w:cs="Arial"/>
                <w:sz w:val="18"/>
                <w:szCs w:val="18"/>
              </w:rPr>
            </w:pPr>
            <w:r w:rsidRPr="00F0091F">
              <w:rPr>
                <w:rFonts w:ascii="Arial" w:hAnsi="Arial" w:cs="Arial"/>
                <w:sz w:val="18"/>
                <w:szCs w:val="18"/>
              </w:rPr>
              <w:t>Fokus je na vrhunskoj butik proizvodnji, uz primjenu savremene vinifikacije bijelih vina sa kontrolisanom temperaturom, kako bi se očuvale njihove delikatne aromatske karakteristike.</w:t>
            </w:r>
          </w:p>
          <w:p w14:paraId="4838C226" w14:textId="73EE1980" w:rsidR="00EE13DB" w:rsidRPr="00502CAE" w:rsidRDefault="00EE13DB" w:rsidP="00435030">
            <w:pPr>
              <w:spacing w:after="120"/>
              <w:jc w:val="both"/>
              <w:rPr>
                <w:rFonts w:ascii="Arial" w:hAnsi="Arial" w:cs="Arial"/>
                <w:color w:val="FF0000"/>
                <w:sz w:val="18"/>
                <w:szCs w:val="18"/>
              </w:rPr>
            </w:pPr>
          </w:p>
        </w:tc>
      </w:tr>
      <w:tr w:rsidR="00757440" w:rsidRPr="00407339" w14:paraId="6FDE294A"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44E36644" w14:textId="0F45ADC5" w:rsidR="00757440" w:rsidRPr="00502CAE" w:rsidRDefault="003D02E4" w:rsidP="00435030">
            <w:pPr>
              <w:spacing w:after="120"/>
              <w:rPr>
                <w:rFonts w:ascii="Arial" w:hAnsi="Arial" w:cs="Arial"/>
                <w:b/>
                <w:sz w:val="18"/>
                <w:szCs w:val="18"/>
              </w:rPr>
            </w:pPr>
            <w:r w:rsidRPr="00502CAE">
              <w:rPr>
                <w:rFonts w:ascii="Arial" w:hAnsi="Arial" w:cs="Arial"/>
                <w:b/>
                <w:sz w:val="18"/>
                <w:szCs w:val="18"/>
              </w:rPr>
              <w:lastRenderedPageBreak/>
              <w:t xml:space="preserve">Veća ili manja </w:t>
            </w:r>
            <w:r w:rsidR="00757440" w:rsidRPr="00502CAE">
              <w:rPr>
                <w:rFonts w:ascii="Arial" w:hAnsi="Arial" w:cs="Arial"/>
                <w:b/>
                <w:sz w:val="18"/>
                <w:szCs w:val="18"/>
              </w:rPr>
              <w:t>geogra</w:t>
            </w:r>
            <w:r w:rsidRPr="00502CAE">
              <w:rPr>
                <w:rFonts w:ascii="Arial" w:hAnsi="Arial" w:cs="Arial"/>
                <w:b/>
                <w:sz w:val="18"/>
                <w:szCs w:val="18"/>
              </w:rPr>
              <w:t xml:space="preserve">fska jedinica </w:t>
            </w:r>
            <w:r w:rsidR="00757440" w:rsidRPr="00502CAE">
              <w:rPr>
                <w:rFonts w:ascii="Arial" w:hAnsi="Arial" w:cs="Arial"/>
                <w:b/>
                <w:sz w:val="18"/>
                <w:szCs w:val="18"/>
              </w:rPr>
              <w:t>(</w:t>
            </w:r>
            <w:r w:rsidRPr="00502CAE">
              <w:rPr>
                <w:rFonts w:ascii="Arial" w:hAnsi="Arial" w:cs="Arial"/>
                <w:b/>
                <w:sz w:val="18"/>
                <w:szCs w:val="18"/>
              </w:rPr>
              <w:t>nije obavezno</w:t>
            </w:r>
            <w:r w:rsidR="00757440" w:rsidRPr="00502CAE">
              <w:rPr>
                <w:rFonts w:ascii="Arial" w:hAnsi="Arial" w:cs="Arial"/>
                <w:b/>
                <w:sz w:val="18"/>
                <w:szCs w:val="18"/>
              </w:rPr>
              <w:t>)</w:t>
            </w:r>
          </w:p>
        </w:tc>
        <w:tc>
          <w:tcPr>
            <w:tcW w:w="5580" w:type="dxa"/>
            <w:tcBorders>
              <w:top w:val="single" w:sz="4" w:space="0" w:color="auto"/>
              <w:left w:val="single" w:sz="4" w:space="0" w:color="auto"/>
              <w:bottom w:val="single" w:sz="4" w:space="0" w:color="auto"/>
              <w:right w:val="single" w:sz="4" w:space="0" w:color="auto"/>
            </w:tcBorders>
            <w:vAlign w:val="center"/>
          </w:tcPr>
          <w:p w14:paraId="66D53243" w14:textId="5C7BE6AB" w:rsidR="003D02E4" w:rsidRPr="00435030" w:rsidRDefault="003D02E4" w:rsidP="00B440FD">
            <w:pPr>
              <w:spacing w:before="120" w:after="120"/>
              <w:jc w:val="both"/>
              <w:rPr>
                <w:rFonts w:ascii="Arial" w:hAnsi="Arial" w:cs="Arial"/>
                <w:sz w:val="18"/>
                <w:szCs w:val="18"/>
              </w:rPr>
            </w:pPr>
            <w:r w:rsidRPr="00435030">
              <w:rPr>
                <w:rFonts w:ascii="Arial" w:hAnsi="Arial" w:cs="Arial"/>
                <w:sz w:val="18"/>
                <w:szCs w:val="18"/>
              </w:rPr>
              <w:t>Nazivi sljedećih užih geografskih područja mogu se navoditi na etiketi:</w:t>
            </w:r>
          </w:p>
          <w:p w14:paraId="7D85FBA3" w14:textId="73619B16" w:rsidR="00C620F2" w:rsidRPr="00435030" w:rsidRDefault="00C620F2" w:rsidP="00B440FD">
            <w:pPr>
              <w:jc w:val="both"/>
              <w:rPr>
                <w:rFonts w:ascii="Arial" w:hAnsi="Arial" w:cs="Arial"/>
                <w:sz w:val="18"/>
                <w:szCs w:val="18"/>
              </w:rPr>
            </w:pPr>
            <w:r w:rsidRPr="00435030">
              <w:rPr>
                <w:rFonts w:ascii="Arial" w:hAnsi="Arial" w:cs="Arial"/>
                <w:sz w:val="18"/>
                <w:szCs w:val="18"/>
              </w:rPr>
              <w:t>katastarske opštine iz administrativne opštine Budva: Bečići, Brajići, Buljarica, Kruševica, Kuljače, Maini, Petrovac, Pobori, Prijevor, Reževići, Sveti Stefan, Tudorovići i Višnjevo;</w:t>
            </w:r>
          </w:p>
          <w:p w14:paraId="3254E3D0" w14:textId="38D925A5" w:rsidR="00C620F2" w:rsidRPr="00435030" w:rsidRDefault="00C620F2" w:rsidP="00B440FD">
            <w:pPr>
              <w:jc w:val="both"/>
              <w:rPr>
                <w:rFonts w:ascii="Arial" w:hAnsi="Arial" w:cs="Arial"/>
                <w:sz w:val="18"/>
                <w:szCs w:val="18"/>
              </w:rPr>
            </w:pPr>
            <w:r w:rsidRPr="00435030">
              <w:rPr>
                <w:rFonts w:ascii="Arial" w:hAnsi="Arial" w:cs="Arial"/>
                <w:sz w:val="18"/>
                <w:szCs w:val="18"/>
              </w:rPr>
              <w:t xml:space="preserve"> i</w:t>
            </w:r>
          </w:p>
          <w:p w14:paraId="62D71219" w14:textId="2915BC62" w:rsidR="00757440" w:rsidRPr="00435030" w:rsidRDefault="00C620F2" w:rsidP="00B440FD">
            <w:pPr>
              <w:spacing w:after="120"/>
              <w:jc w:val="both"/>
              <w:rPr>
                <w:rFonts w:ascii="Arial" w:hAnsi="Arial" w:cs="Arial"/>
                <w:sz w:val="18"/>
                <w:szCs w:val="18"/>
              </w:rPr>
            </w:pPr>
            <w:r w:rsidRPr="00435030">
              <w:rPr>
                <w:rFonts w:ascii="Arial" w:hAnsi="Arial" w:cs="Arial"/>
                <w:sz w:val="18"/>
                <w:szCs w:val="18"/>
              </w:rPr>
              <w:t>katastarske opštine iz administrativne opštine Bar: Bartula, Dabezići, Dobra Voda, Kunje, Mala Gorana, Mišići, Novi Bar, Pečurice, Pelinkovići, Polje, Stari Bar, Šušanj, Sutomore, Tomba, Tuđemili, Turčini, Velja Gorana, Velje Selo, Zaljevo, Zankovići i Zupci.</w:t>
            </w:r>
            <w:r w:rsidR="00E13297" w:rsidRPr="00435030">
              <w:rPr>
                <w:rFonts w:ascii="Arial" w:hAnsi="Arial" w:cs="Arial"/>
                <w:color w:val="FF0000"/>
                <w:sz w:val="18"/>
                <w:szCs w:val="18"/>
              </w:rPr>
              <w:t xml:space="preserve"> </w:t>
            </w:r>
          </w:p>
        </w:tc>
      </w:tr>
      <w:tr w:rsidR="00757440" w:rsidRPr="00407339"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757440" w:rsidRPr="00502CAE" w:rsidRDefault="003D02E4" w:rsidP="00435030">
            <w:pPr>
              <w:spacing w:after="120"/>
              <w:rPr>
                <w:rFonts w:ascii="Arial" w:hAnsi="Arial" w:cs="Arial"/>
                <w:b/>
                <w:sz w:val="18"/>
                <w:szCs w:val="18"/>
              </w:rPr>
            </w:pPr>
            <w:r w:rsidRPr="00502CAE">
              <w:rPr>
                <w:rFonts w:ascii="Arial" w:hAnsi="Arial" w:cs="Arial"/>
                <w:b/>
                <w:sz w:val="18"/>
                <w:szCs w:val="18"/>
              </w:rPr>
              <w:t>Dodatni objektivni zahtjevi i uslovi udruženja koje će koristiti zaštićenu oznaku (nije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6BAD58CE" w14:textId="07AFB34F" w:rsidR="003D02E4" w:rsidRPr="00435030" w:rsidRDefault="003D02E4" w:rsidP="00B440FD">
            <w:pPr>
              <w:spacing w:before="120" w:after="120"/>
              <w:jc w:val="both"/>
              <w:rPr>
                <w:rFonts w:ascii="Arial" w:hAnsi="Arial" w:cs="Arial"/>
                <w:sz w:val="18"/>
                <w:szCs w:val="18"/>
              </w:rPr>
            </w:pPr>
            <w:r w:rsidRPr="00435030">
              <w:rPr>
                <w:rFonts w:ascii="Arial" w:hAnsi="Arial" w:cs="Arial"/>
                <w:sz w:val="18"/>
                <w:szCs w:val="18"/>
              </w:rPr>
              <w:t>Dozvoljena je upotreba tradicionalnih izraza „arhivsko vino“, „rezerva“ i „probirna berba“.</w:t>
            </w:r>
          </w:p>
          <w:p w14:paraId="7434BCE3" w14:textId="77777777" w:rsidR="003D02E4" w:rsidRPr="00435030" w:rsidRDefault="003D02E4" w:rsidP="00B440FD">
            <w:pPr>
              <w:spacing w:after="120"/>
              <w:jc w:val="both"/>
              <w:rPr>
                <w:rFonts w:ascii="Arial" w:hAnsi="Arial" w:cs="Arial"/>
                <w:sz w:val="18"/>
                <w:szCs w:val="18"/>
              </w:rPr>
            </w:pPr>
            <w:r w:rsidRPr="00435030">
              <w:rPr>
                <w:rFonts w:ascii="Arial" w:hAnsi="Arial" w:cs="Arial"/>
                <w:sz w:val="18"/>
                <w:szCs w:val="18"/>
              </w:rPr>
              <w:t>U skladu sa odredbama Zakona o vinu, dozvoljeno je da vina imaju stvarni sadržaj alkohola veći od 15 % vol.</w:t>
            </w:r>
          </w:p>
          <w:p w14:paraId="263F3997" w14:textId="202C2206" w:rsidR="003D02E4" w:rsidRPr="00435030" w:rsidRDefault="003D02E4" w:rsidP="00B440FD">
            <w:pPr>
              <w:spacing w:after="120"/>
              <w:jc w:val="both"/>
              <w:outlineLvl w:val="1"/>
              <w:rPr>
                <w:rFonts w:ascii="Arial" w:hAnsi="Arial" w:cs="Arial"/>
                <w:sz w:val="18"/>
                <w:szCs w:val="18"/>
              </w:rPr>
            </w:pPr>
            <w:r w:rsidRPr="00435030">
              <w:rPr>
                <w:rFonts w:ascii="Arial" w:hAnsi="Arial" w:cs="Arial"/>
                <w:sz w:val="18"/>
                <w:szCs w:val="18"/>
              </w:rPr>
              <w:t>Ograničenja u pogledu stavljanja vina na tržište</w:t>
            </w:r>
            <w:r w:rsidR="0022700B" w:rsidRPr="00435030">
              <w:rPr>
                <w:rFonts w:ascii="Arial" w:hAnsi="Arial" w:cs="Arial"/>
                <w:sz w:val="18"/>
                <w:szCs w:val="18"/>
              </w:rPr>
              <w:t>:</w:t>
            </w:r>
          </w:p>
          <w:p w14:paraId="3F0A2D12" w14:textId="5A103240" w:rsidR="00E23B6E" w:rsidRPr="00435030" w:rsidRDefault="003D02E4" w:rsidP="00B440FD">
            <w:pPr>
              <w:spacing w:after="120"/>
              <w:jc w:val="both"/>
              <w:rPr>
                <w:rFonts w:ascii="Arial" w:hAnsi="Arial" w:cs="Arial"/>
                <w:sz w:val="18"/>
                <w:szCs w:val="18"/>
              </w:rPr>
            </w:pPr>
            <w:r w:rsidRPr="00435030">
              <w:rPr>
                <w:rFonts w:ascii="Arial" w:hAnsi="Arial" w:cs="Arial"/>
                <w:sz w:val="18"/>
                <w:szCs w:val="18"/>
              </w:rPr>
              <w:t>Vino sa zaštićenom oznakom porijekla proizvedeno primjenom postupka „odležano u drvenom buretu“, „barik“ ili „barrique“ može se staviti u promet najranije 1. aprila druge godine nakon godine berbe.</w:t>
            </w:r>
          </w:p>
        </w:tc>
      </w:tr>
      <w:tr w:rsidR="0064362C" w:rsidRPr="00407339"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64362C" w:rsidRPr="00502CAE" w:rsidRDefault="003D02E4" w:rsidP="00435030">
            <w:pPr>
              <w:spacing w:after="120"/>
              <w:rPr>
                <w:rFonts w:ascii="Arial" w:hAnsi="Arial" w:cs="Arial"/>
                <w:b/>
                <w:sz w:val="18"/>
                <w:szCs w:val="18"/>
              </w:rPr>
            </w:pPr>
            <w:r w:rsidRPr="00502CAE">
              <w:rPr>
                <w:rFonts w:ascii="Arial" w:hAnsi="Arial" w:cs="Arial"/>
                <w:b/>
                <w:sz w:val="18"/>
                <w:szCs w:val="18"/>
              </w:rPr>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3994CDB6" w14:textId="246BCFB0" w:rsidR="00435030" w:rsidRPr="00502CAE" w:rsidRDefault="005C4EB5" w:rsidP="00B440FD">
            <w:pPr>
              <w:spacing w:before="120" w:after="120"/>
              <w:rPr>
                <w:rFonts w:ascii="Arial" w:hAnsi="Arial" w:cs="Arial"/>
                <w:sz w:val="18"/>
                <w:szCs w:val="18"/>
              </w:rPr>
            </w:pPr>
            <w:r w:rsidRPr="00502CAE">
              <w:rPr>
                <w:rFonts w:ascii="Arial" w:hAnsi="Arial" w:cs="Arial"/>
                <w:sz w:val="18"/>
                <w:szCs w:val="18"/>
              </w:rPr>
              <w:t>Minist</w:t>
            </w:r>
            <w:r w:rsidR="0022700B" w:rsidRPr="00502CAE">
              <w:rPr>
                <w:rFonts w:ascii="Arial" w:hAnsi="Arial" w:cs="Arial"/>
                <w:sz w:val="18"/>
                <w:szCs w:val="18"/>
              </w:rPr>
              <w:t>a</w:t>
            </w:r>
            <w:r w:rsidRPr="00502CAE">
              <w:rPr>
                <w:rFonts w:ascii="Arial" w:hAnsi="Arial" w:cs="Arial"/>
                <w:sz w:val="18"/>
                <w:szCs w:val="18"/>
              </w:rPr>
              <w:t>r</w:t>
            </w:r>
            <w:r w:rsidR="0022700B" w:rsidRPr="00502CAE">
              <w:rPr>
                <w:rFonts w:ascii="Arial" w:hAnsi="Arial" w:cs="Arial"/>
                <w:sz w:val="18"/>
                <w:szCs w:val="18"/>
              </w:rPr>
              <w:t>stvo poljoprivrede, šumarstva i vodoprivrede Crne Gore</w:t>
            </w:r>
            <w:r w:rsidR="007C5C47" w:rsidRPr="00502CAE">
              <w:rPr>
                <w:rFonts w:ascii="Arial" w:hAnsi="Arial" w:cs="Arial"/>
                <w:sz w:val="18"/>
                <w:szCs w:val="18"/>
              </w:rPr>
              <w:br/>
            </w:r>
            <w:r w:rsidRPr="00502CAE">
              <w:rPr>
                <w:rFonts w:ascii="Arial" w:hAnsi="Arial" w:cs="Arial"/>
                <w:sz w:val="18"/>
                <w:szCs w:val="18"/>
              </w:rPr>
              <w:t>Dire</w:t>
            </w:r>
            <w:r w:rsidR="0022700B" w:rsidRPr="00502CAE">
              <w:rPr>
                <w:rFonts w:ascii="Arial" w:hAnsi="Arial" w:cs="Arial"/>
                <w:sz w:val="18"/>
                <w:szCs w:val="18"/>
              </w:rPr>
              <w:t>k</w:t>
            </w:r>
            <w:r w:rsidRPr="00502CAE">
              <w:rPr>
                <w:rFonts w:ascii="Arial" w:hAnsi="Arial" w:cs="Arial"/>
                <w:sz w:val="18"/>
                <w:szCs w:val="18"/>
              </w:rPr>
              <w:t>torat</w:t>
            </w:r>
            <w:r w:rsidR="0022700B" w:rsidRPr="00502CAE">
              <w:rPr>
                <w:rFonts w:ascii="Arial" w:hAnsi="Arial" w:cs="Arial"/>
                <w:sz w:val="18"/>
                <w:szCs w:val="18"/>
              </w:rPr>
              <w:t xml:space="preserve"> za poljoprivredu</w:t>
            </w:r>
            <w:r w:rsidRPr="00502CAE">
              <w:rPr>
                <w:rFonts w:ascii="Arial" w:hAnsi="Arial" w:cs="Arial"/>
                <w:sz w:val="18"/>
                <w:szCs w:val="18"/>
              </w:rPr>
              <w:br/>
              <w:t xml:space="preserve">Rimski trg </w:t>
            </w:r>
            <w:r w:rsidR="0022700B" w:rsidRPr="00502CAE">
              <w:rPr>
                <w:rFonts w:ascii="Arial" w:hAnsi="Arial" w:cs="Arial"/>
                <w:sz w:val="18"/>
                <w:szCs w:val="18"/>
              </w:rPr>
              <w:t>br.</w:t>
            </w:r>
            <w:r w:rsidRPr="00502CAE">
              <w:rPr>
                <w:rFonts w:ascii="Arial" w:hAnsi="Arial" w:cs="Arial"/>
                <w:sz w:val="18"/>
                <w:szCs w:val="18"/>
              </w:rPr>
              <w:t xml:space="preserve"> 46</w:t>
            </w:r>
            <w:r w:rsidRPr="00502CAE">
              <w:rPr>
                <w:rFonts w:ascii="Arial" w:hAnsi="Arial" w:cs="Arial"/>
                <w:sz w:val="18"/>
                <w:szCs w:val="18"/>
              </w:rPr>
              <w:br/>
              <w:t>81000 Podgorica</w:t>
            </w:r>
            <w:r w:rsidRPr="00502CAE">
              <w:rPr>
                <w:rFonts w:ascii="Arial" w:hAnsi="Arial" w:cs="Arial"/>
                <w:sz w:val="18"/>
                <w:szCs w:val="18"/>
              </w:rPr>
              <w:br/>
            </w:r>
            <w:r w:rsidR="0022700B" w:rsidRPr="00502CAE">
              <w:rPr>
                <w:rFonts w:ascii="Arial" w:hAnsi="Arial" w:cs="Arial"/>
                <w:sz w:val="18"/>
                <w:szCs w:val="18"/>
              </w:rPr>
              <w:t>Crna Gora</w:t>
            </w:r>
          </w:p>
        </w:tc>
      </w:tr>
    </w:tbl>
    <w:p w14:paraId="701151BF" w14:textId="77777777" w:rsidR="004F0D21" w:rsidRPr="008F69A6" w:rsidRDefault="004F0D21" w:rsidP="00502CAE">
      <w:pPr>
        <w:jc w:val="center"/>
        <w:rPr>
          <w:rFonts w:ascii="Arial" w:eastAsia="Times New Roman" w:hAnsi="Arial" w:cs="Arial"/>
          <w:b/>
          <w:sz w:val="20"/>
          <w:szCs w:val="20"/>
        </w:rPr>
      </w:pPr>
    </w:p>
    <w:sectPr w:rsidR="004F0D21" w:rsidRPr="008F69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1"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2"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3"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5"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6"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7"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8"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0"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1"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12"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14"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15"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16"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num w:numId="1">
    <w:abstractNumId w:val="7"/>
  </w:num>
  <w:num w:numId="2">
    <w:abstractNumId w:val="9"/>
  </w:num>
  <w:num w:numId="3">
    <w:abstractNumId w:val="19"/>
  </w:num>
  <w:num w:numId="4">
    <w:abstractNumId w:val="2"/>
  </w:num>
  <w:num w:numId="5">
    <w:abstractNumId w:val="3"/>
  </w:num>
  <w:num w:numId="6">
    <w:abstractNumId w:val="0"/>
  </w:num>
  <w:num w:numId="7">
    <w:abstractNumId w:val="15"/>
  </w:num>
  <w:num w:numId="8">
    <w:abstractNumId w:val="10"/>
  </w:num>
  <w:num w:numId="9">
    <w:abstractNumId w:val="11"/>
  </w:num>
  <w:num w:numId="10">
    <w:abstractNumId w:val="1"/>
  </w:num>
  <w:num w:numId="11">
    <w:abstractNumId w:val="6"/>
  </w:num>
  <w:num w:numId="12">
    <w:abstractNumId w:val="20"/>
  </w:num>
  <w:num w:numId="13">
    <w:abstractNumId w:val="14"/>
  </w:num>
  <w:num w:numId="14">
    <w:abstractNumId w:val="4"/>
  </w:num>
  <w:num w:numId="15">
    <w:abstractNumId w:val="13"/>
  </w:num>
  <w:num w:numId="16">
    <w:abstractNumId w:val="5"/>
  </w:num>
  <w:num w:numId="17">
    <w:abstractNumId w:val="8"/>
  </w:num>
  <w:num w:numId="18">
    <w:abstractNumId w:val="17"/>
  </w:num>
  <w:num w:numId="19">
    <w:abstractNumId w:val="16"/>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424E"/>
    <w:rsid w:val="000301C3"/>
    <w:rsid w:val="000378D7"/>
    <w:rsid w:val="0004543E"/>
    <w:rsid w:val="0006314C"/>
    <w:rsid w:val="00072B90"/>
    <w:rsid w:val="000758DE"/>
    <w:rsid w:val="00081882"/>
    <w:rsid w:val="000829AC"/>
    <w:rsid w:val="000B6BA1"/>
    <w:rsid w:val="000C62F7"/>
    <w:rsid w:val="000D1520"/>
    <w:rsid w:val="000D75A9"/>
    <w:rsid w:val="000D79D7"/>
    <w:rsid w:val="00120620"/>
    <w:rsid w:val="00122B58"/>
    <w:rsid w:val="00137C2D"/>
    <w:rsid w:val="001542E3"/>
    <w:rsid w:val="00156CC0"/>
    <w:rsid w:val="001578CC"/>
    <w:rsid w:val="001614B8"/>
    <w:rsid w:val="00164337"/>
    <w:rsid w:val="00165AF9"/>
    <w:rsid w:val="00171E41"/>
    <w:rsid w:val="00173FE6"/>
    <w:rsid w:val="001A23D5"/>
    <w:rsid w:val="001A53DF"/>
    <w:rsid w:val="001B4182"/>
    <w:rsid w:val="001B75B5"/>
    <w:rsid w:val="001C3D54"/>
    <w:rsid w:val="001D2554"/>
    <w:rsid w:val="001E05B5"/>
    <w:rsid w:val="001F3AEE"/>
    <w:rsid w:val="00202706"/>
    <w:rsid w:val="002033E3"/>
    <w:rsid w:val="00211EF1"/>
    <w:rsid w:val="00214AC9"/>
    <w:rsid w:val="00220F6D"/>
    <w:rsid w:val="0022108A"/>
    <w:rsid w:val="0022700B"/>
    <w:rsid w:val="00233F68"/>
    <w:rsid w:val="00261412"/>
    <w:rsid w:val="00267686"/>
    <w:rsid w:val="0027345C"/>
    <w:rsid w:val="002750F0"/>
    <w:rsid w:val="0029128E"/>
    <w:rsid w:val="002A6265"/>
    <w:rsid w:val="002C4A9A"/>
    <w:rsid w:val="002C5E0C"/>
    <w:rsid w:val="002D6B8F"/>
    <w:rsid w:val="002E2297"/>
    <w:rsid w:val="00325E28"/>
    <w:rsid w:val="0032624F"/>
    <w:rsid w:val="00331B72"/>
    <w:rsid w:val="00337024"/>
    <w:rsid w:val="00364B60"/>
    <w:rsid w:val="00365D3A"/>
    <w:rsid w:val="00367A6B"/>
    <w:rsid w:val="00374591"/>
    <w:rsid w:val="00384966"/>
    <w:rsid w:val="0039623C"/>
    <w:rsid w:val="003B2FC0"/>
    <w:rsid w:val="003B5E7E"/>
    <w:rsid w:val="003B7AD2"/>
    <w:rsid w:val="003D02E4"/>
    <w:rsid w:val="003F010B"/>
    <w:rsid w:val="003F08A5"/>
    <w:rsid w:val="003F60F0"/>
    <w:rsid w:val="003F6B91"/>
    <w:rsid w:val="003F71FA"/>
    <w:rsid w:val="00405B3E"/>
    <w:rsid w:val="00407339"/>
    <w:rsid w:val="00427F3F"/>
    <w:rsid w:val="00435030"/>
    <w:rsid w:val="00435301"/>
    <w:rsid w:val="00444A5D"/>
    <w:rsid w:val="004564A1"/>
    <w:rsid w:val="004628DF"/>
    <w:rsid w:val="00462AB8"/>
    <w:rsid w:val="00470BAA"/>
    <w:rsid w:val="00471B96"/>
    <w:rsid w:val="00483A73"/>
    <w:rsid w:val="00494C98"/>
    <w:rsid w:val="004A10E8"/>
    <w:rsid w:val="004A77A5"/>
    <w:rsid w:val="004F0D21"/>
    <w:rsid w:val="004F1DEF"/>
    <w:rsid w:val="005014B0"/>
    <w:rsid w:val="00502CAE"/>
    <w:rsid w:val="00502E19"/>
    <w:rsid w:val="00517305"/>
    <w:rsid w:val="00534AA8"/>
    <w:rsid w:val="00536871"/>
    <w:rsid w:val="00545287"/>
    <w:rsid w:val="00562DB8"/>
    <w:rsid w:val="00582893"/>
    <w:rsid w:val="005857DE"/>
    <w:rsid w:val="005A20F0"/>
    <w:rsid w:val="005C1AD0"/>
    <w:rsid w:val="005C48F0"/>
    <w:rsid w:val="005C4EB5"/>
    <w:rsid w:val="005E05EA"/>
    <w:rsid w:val="006018A5"/>
    <w:rsid w:val="006066CA"/>
    <w:rsid w:val="00621C73"/>
    <w:rsid w:val="006256C4"/>
    <w:rsid w:val="00627759"/>
    <w:rsid w:val="0063250F"/>
    <w:rsid w:val="00632DC6"/>
    <w:rsid w:val="0063682C"/>
    <w:rsid w:val="00641AB6"/>
    <w:rsid w:val="0064362C"/>
    <w:rsid w:val="006453FE"/>
    <w:rsid w:val="0065684F"/>
    <w:rsid w:val="00664163"/>
    <w:rsid w:val="006843D0"/>
    <w:rsid w:val="006926AC"/>
    <w:rsid w:val="00694694"/>
    <w:rsid w:val="006B321E"/>
    <w:rsid w:val="006B5DCF"/>
    <w:rsid w:val="006C0667"/>
    <w:rsid w:val="006D2F10"/>
    <w:rsid w:val="006F13D8"/>
    <w:rsid w:val="00702406"/>
    <w:rsid w:val="00730DF3"/>
    <w:rsid w:val="007541C6"/>
    <w:rsid w:val="00757440"/>
    <w:rsid w:val="0075761D"/>
    <w:rsid w:val="007613A7"/>
    <w:rsid w:val="00763062"/>
    <w:rsid w:val="00792E4E"/>
    <w:rsid w:val="0079711A"/>
    <w:rsid w:val="007A6556"/>
    <w:rsid w:val="007B4224"/>
    <w:rsid w:val="007C3EC9"/>
    <w:rsid w:val="007C5C47"/>
    <w:rsid w:val="007D4838"/>
    <w:rsid w:val="007E6395"/>
    <w:rsid w:val="007F1CBC"/>
    <w:rsid w:val="008040DC"/>
    <w:rsid w:val="0081246F"/>
    <w:rsid w:val="00842353"/>
    <w:rsid w:val="0084268D"/>
    <w:rsid w:val="008448CC"/>
    <w:rsid w:val="008660DA"/>
    <w:rsid w:val="0086655C"/>
    <w:rsid w:val="00885132"/>
    <w:rsid w:val="0088575A"/>
    <w:rsid w:val="00896A79"/>
    <w:rsid w:val="008A07F9"/>
    <w:rsid w:val="008A51B4"/>
    <w:rsid w:val="008B2383"/>
    <w:rsid w:val="008C6912"/>
    <w:rsid w:val="008E4B1C"/>
    <w:rsid w:val="008E5575"/>
    <w:rsid w:val="008F2D36"/>
    <w:rsid w:val="008F4F64"/>
    <w:rsid w:val="008F69A6"/>
    <w:rsid w:val="00900EC0"/>
    <w:rsid w:val="00901B01"/>
    <w:rsid w:val="009039AD"/>
    <w:rsid w:val="00956BEE"/>
    <w:rsid w:val="00966CBE"/>
    <w:rsid w:val="00990FD8"/>
    <w:rsid w:val="00991C53"/>
    <w:rsid w:val="00994D48"/>
    <w:rsid w:val="009B2EA1"/>
    <w:rsid w:val="009B319B"/>
    <w:rsid w:val="009C3103"/>
    <w:rsid w:val="009D5652"/>
    <w:rsid w:val="009E3D9F"/>
    <w:rsid w:val="009F1D73"/>
    <w:rsid w:val="00A265B7"/>
    <w:rsid w:val="00A6389E"/>
    <w:rsid w:val="00A716DA"/>
    <w:rsid w:val="00A72C87"/>
    <w:rsid w:val="00A9219A"/>
    <w:rsid w:val="00AB57B0"/>
    <w:rsid w:val="00AC3163"/>
    <w:rsid w:val="00AC382B"/>
    <w:rsid w:val="00AF0CF1"/>
    <w:rsid w:val="00B06FE2"/>
    <w:rsid w:val="00B31D27"/>
    <w:rsid w:val="00B4203F"/>
    <w:rsid w:val="00B440FD"/>
    <w:rsid w:val="00B52AA2"/>
    <w:rsid w:val="00B95972"/>
    <w:rsid w:val="00B9726D"/>
    <w:rsid w:val="00B97DC5"/>
    <w:rsid w:val="00BA74F9"/>
    <w:rsid w:val="00BD712A"/>
    <w:rsid w:val="00BE1188"/>
    <w:rsid w:val="00BE39FB"/>
    <w:rsid w:val="00BF6D35"/>
    <w:rsid w:val="00C2246B"/>
    <w:rsid w:val="00C413A8"/>
    <w:rsid w:val="00C41F48"/>
    <w:rsid w:val="00C54A0D"/>
    <w:rsid w:val="00C620F2"/>
    <w:rsid w:val="00C71620"/>
    <w:rsid w:val="00C8476D"/>
    <w:rsid w:val="00C91E14"/>
    <w:rsid w:val="00CD2D77"/>
    <w:rsid w:val="00CF4BDE"/>
    <w:rsid w:val="00CF52E7"/>
    <w:rsid w:val="00D20D7F"/>
    <w:rsid w:val="00D33D47"/>
    <w:rsid w:val="00D354A1"/>
    <w:rsid w:val="00D42509"/>
    <w:rsid w:val="00D532EF"/>
    <w:rsid w:val="00D53799"/>
    <w:rsid w:val="00D60366"/>
    <w:rsid w:val="00D62FF7"/>
    <w:rsid w:val="00D64A33"/>
    <w:rsid w:val="00D91EF3"/>
    <w:rsid w:val="00DA59A0"/>
    <w:rsid w:val="00DB3BF4"/>
    <w:rsid w:val="00DC0A07"/>
    <w:rsid w:val="00DC2FBC"/>
    <w:rsid w:val="00DD6395"/>
    <w:rsid w:val="00DE0DF5"/>
    <w:rsid w:val="00DF30E5"/>
    <w:rsid w:val="00E0571C"/>
    <w:rsid w:val="00E12309"/>
    <w:rsid w:val="00E13297"/>
    <w:rsid w:val="00E23B6E"/>
    <w:rsid w:val="00E4250A"/>
    <w:rsid w:val="00E4505B"/>
    <w:rsid w:val="00E6505A"/>
    <w:rsid w:val="00EA1AB1"/>
    <w:rsid w:val="00EA2D74"/>
    <w:rsid w:val="00EE13DB"/>
    <w:rsid w:val="00F0091F"/>
    <w:rsid w:val="00F23A11"/>
    <w:rsid w:val="00F356D1"/>
    <w:rsid w:val="00F467F8"/>
    <w:rsid w:val="00F476DC"/>
    <w:rsid w:val="00F54CFD"/>
    <w:rsid w:val="00F57BB8"/>
    <w:rsid w:val="00F61CBD"/>
    <w:rsid w:val="00F62BC2"/>
    <w:rsid w:val="00F83B18"/>
    <w:rsid w:val="00FA53DF"/>
    <w:rsid w:val="00FD62A9"/>
    <w:rsid w:val="00FD6A23"/>
    <w:rsid w:val="00FE39F5"/>
    <w:rsid w:val="00FF21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37C2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 w:type="character" w:customStyle="1" w:styleId="Heading3Char">
    <w:name w:val="Heading 3 Char"/>
    <w:basedOn w:val="DefaultParagraphFont"/>
    <w:link w:val="Heading3"/>
    <w:uiPriority w:val="9"/>
    <w:semiHidden/>
    <w:rsid w:val="00137C2D"/>
    <w:rPr>
      <w:rFonts w:asciiTheme="majorHAnsi" w:eastAsiaTheme="majorEastAsia" w:hAnsiTheme="majorHAnsi" w:cstheme="majorBidi"/>
      <w:color w:val="243F60" w:themeColor="accent1" w:themeShade="7F"/>
      <w:sz w:val="24"/>
      <w:szCs w:val="24"/>
      <w:lang w:eastAsia="sr-Latn-ME"/>
    </w:rPr>
  </w:style>
  <w:style w:type="paragraph" w:customStyle="1" w:styleId="pdq2pgselectionanchorcontainer">
    <w:name w:val="pdq2pg_selectionanchorcontainer"/>
    <w:basedOn w:val="Normal"/>
    <w:rsid w:val="00494C98"/>
    <w:pPr>
      <w:spacing w:before="100" w:beforeAutospacing="1" w:after="100" w:afterAutospacing="1"/>
    </w:pPr>
    <w:rPr>
      <w:rFonts w:eastAsia="Times New Roman"/>
      <w:sz w:val="24"/>
      <w:szCs w:val="24"/>
      <w:lang w:val="en-US" w:eastAsia="en-US"/>
    </w:rPr>
  </w:style>
  <w:style w:type="paragraph" w:styleId="NormalWeb">
    <w:name w:val="Normal (Web)"/>
    <w:basedOn w:val="Normal"/>
    <w:uiPriority w:val="99"/>
    <w:unhideWhenUsed/>
    <w:rsid w:val="00494C98"/>
    <w:pPr>
      <w:spacing w:before="100" w:beforeAutospacing="1" w:after="100" w:afterAutospacing="1"/>
    </w:pPr>
    <w:rPr>
      <w:rFonts w:eastAsia="Times New Roman"/>
      <w:sz w:val="24"/>
      <w:szCs w:val="24"/>
      <w:lang w:val="en-US" w:eastAsia="en-US"/>
    </w:rPr>
  </w:style>
  <w:style w:type="character" w:styleId="Emphasis">
    <w:name w:val="Emphasis"/>
    <w:basedOn w:val="DefaultParagraphFont"/>
    <w:uiPriority w:val="20"/>
    <w:qFormat/>
    <w:rsid w:val="007B42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83604892">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882909293">
      <w:bodyDiv w:val="1"/>
      <w:marLeft w:val="0"/>
      <w:marRight w:val="0"/>
      <w:marTop w:val="0"/>
      <w:marBottom w:val="0"/>
      <w:divBdr>
        <w:top w:val="none" w:sz="0" w:space="0" w:color="auto"/>
        <w:left w:val="none" w:sz="0" w:space="0" w:color="auto"/>
        <w:bottom w:val="none" w:sz="0" w:space="0" w:color="auto"/>
        <w:right w:val="none" w:sz="0" w:space="0" w:color="auto"/>
      </w:divBdr>
    </w:div>
    <w:div w:id="1070350765">
      <w:bodyDiv w:val="1"/>
      <w:marLeft w:val="0"/>
      <w:marRight w:val="0"/>
      <w:marTop w:val="0"/>
      <w:marBottom w:val="0"/>
      <w:divBdr>
        <w:top w:val="none" w:sz="0" w:space="0" w:color="auto"/>
        <w:left w:val="none" w:sz="0" w:space="0" w:color="auto"/>
        <w:bottom w:val="none" w:sz="0" w:space="0" w:color="auto"/>
        <w:right w:val="none" w:sz="0" w:space="0" w:color="auto"/>
      </w:divBdr>
    </w:div>
    <w:div w:id="1116827476">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530484370">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697999516">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 w:id="1907571489">
      <w:bodyDiv w:val="1"/>
      <w:marLeft w:val="0"/>
      <w:marRight w:val="0"/>
      <w:marTop w:val="0"/>
      <w:marBottom w:val="0"/>
      <w:divBdr>
        <w:top w:val="none" w:sz="0" w:space="0" w:color="auto"/>
        <w:left w:val="none" w:sz="0" w:space="0" w:color="auto"/>
        <w:bottom w:val="none" w:sz="0" w:space="0" w:color="auto"/>
        <w:right w:val="none" w:sz="0" w:space="0" w:color="auto"/>
      </w:divBdr>
    </w:div>
    <w:div w:id="1909609125">
      <w:bodyDiv w:val="1"/>
      <w:marLeft w:val="0"/>
      <w:marRight w:val="0"/>
      <w:marTop w:val="0"/>
      <w:marBottom w:val="0"/>
      <w:divBdr>
        <w:top w:val="none" w:sz="0" w:space="0" w:color="auto"/>
        <w:left w:val="none" w:sz="0" w:space="0" w:color="auto"/>
        <w:bottom w:val="none" w:sz="0" w:space="0" w:color="auto"/>
        <w:right w:val="none" w:sz="0" w:space="0" w:color="auto"/>
      </w:divBdr>
    </w:div>
    <w:div w:id="200292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33510-CB97-4E57-B34C-B4385EB22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9</Pages>
  <Words>5158</Words>
  <Characters>29406</Characters>
  <Application>Microsoft Office Word</Application>
  <DocSecurity>0</DocSecurity>
  <Lines>245</Lines>
  <Paragraphs>68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34496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34</cp:revision>
  <cp:lastPrinted>2019-06-24T15:11:00Z</cp:lastPrinted>
  <dcterms:created xsi:type="dcterms:W3CDTF">2026-06-11T10:53:00Z</dcterms:created>
  <dcterms:modified xsi:type="dcterms:W3CDTF">2026-09-07T16:12:00Z</dcterms:modified>
</cp:coreProperties>
</file>