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42" w:rsidRPr="00803129" w:rsidRDefault="00DF7E42" w:rsidP="00DF7EC5">
      <w:pPr>
        <w:spacing w:after="0" w:line="240" w:lineRule="auto"/>
        <w:jc w:val="center"/>
        <w:rPr>
          <w:rFonts w:ascii="Arial" w:hAnsi="Arial" w:cs="Arial"/>
          <w:b/>
          <w:noProof/>
          <w:sz w:val="24"/>
        </w:rPr>
      </w:pPr>
      <w:r w:rsidRPr="00803129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42" w:rsidRPr="00803129" w:rsidRDefault="00DF7E42" w:rsidP="00DF7EC5">
      <w:pPr>
        <w:spacing w:after="0" w:line="240" w:lineRule="auto"/>
        <w:jc w:val="center"/>
        <w:rPr>
          <w:rFonts w:ascii="Arial" w:hAnsi="Arial" w:cs="Arial"/>
          <w:b/>
          <w:noProof/>
          <w:sz w:val="24"/>
        </w:rPr>
      </w:pPr>
      <w:r w:rsidRPr="00803129">
        <w:rPr>
          <w:rFonts w:ascii="Arial" w:hAnsi="Arial" w:cs="Arial"/>
          <w:b/>
          <w:i/>
          <w:noProof/>
          <w:sz w:val="24"/>
        </w:rPr>
        <w:t>Crna Gora</w:t>
      </w:r>
    </w:p>
    <w:p w:rsidR="00DF7EC5" w:rsidRPr="00803129" w:rsidRDefault="00DF7E42" w:rsidP="00DF7EC5">
      <w:pPr>
        <w:spacing w:after="0" w:line="240" w:lineRule="auto"/>
        <w:jc w:val="center"/>
        <w:rPr>
          <w:rFonts w:ascii="Arial" w:hAnsi="Arial" w:cs="Arial"/>
          <w:b/>
          <w:i/>
          <w:noProof/>
          <w:sz w:val="24"/>
        </w:rPr>
      </w:pPr>
      <w:r w:rsidRPr="00803129">
        <w:rPr>
          <w:rFonts w:ascii="Arial" w:hAnsi="Arial" w:cs="Arial"/>
          <w:b/>
          <w:i/>
          <w:noProof/>
          <w:sz w:val="24"/>
        </w:rPr>
        <w:t>__________________</w:t>
      </w:r>
    </w:p>
    <w:p w:rsidR="00DF7E42" w:rsidRPr="00803129" w:rsidRDefault="00DF7E42" w:rsidP="00DF7EC5">
      <w:pPr>
        <w:spacing w:after="0" w:line="240" w:lineRule="auto"/>
        <w:jc w:val="center"/>
        <w:rPr>
          <w:rFonts w:ascii="Arial" w:hAnsi="Arial" w:cs="Arial"/>
          <w:b/>
          <w:i/>
          <w:noProof/>
          <w:sz w:val="24"/>
        </w:rPr>
      </w:pPr>
    </w:p>
    <w:p w:rsidR="00DF7E42" w:rsidRPr="00803129" w:rsidRDefault="00DF7E42" w:rsidP="00DF7EC5">
      <w:pPr>
        <w:spacing w:after="0" w:line="240" w:lineRule="auto"/>
        <w:jc w:val="center"/>
        <w:rPr>
          <w:rFonts w:ascii="Arial" w:hAnsi="Arial" w:cs="Arial"/>
          <w:b/>
          <w:i/>
          <w:noProof/>
          <w:sz w:val="24"/>
        </w:rPr>
      </w:pPr>
      <w:r w:rsidRPr="00803129">
        <w:rPr>
          <w:rFonts w:ascii="Arial" w:hAnsi="Arial" w:cs="Arial"/>
          <w:b/>
          <w:i/>
          <w:noProof/>
          <w:sz w:val="24"/>
        </w:rPr>
        <w:t>Ministarstvo poljoprivrede i ruralnog razvoja</w:t>
      </w:r>
    </w:p>
    <w:p w:rsidR="00DF7E42" w:rsidRPr="00803129" w:rsidRDefault="00DF7E42" w:rsidP="00DF7EC5">
      <w:pPr>
        <w:spacing w:after="0" w:line="240" w:lineRule="auto"/>
        <w:jc w:val="both"/>
        <w:rPr>
          <w:rFonts w:ascii="Arial" w:hAnsi="Arial" w:cs="Arial"/>
          <w:b/>
          <w:noProof/>
          <w:sz w:val="24"/>
        </w:rPr>
      </w:pPr>
    </w:p>
    <w:p w:rsidR="00DF7EC5" w:rsidRPr="00803129" w:rsidRDefault="00DF7EC5" w:rsidP="00DF7EC5">
      <w:pPr>
        <w:spacing w:after="0" w:line="240" w:lineRule="auto"/>
        <w:jc w:val="both"/>
        <w:rPr>
          <w:rFonts w:ascii="Arial" w:hAnsi="Arial" w:cs="Arial"/>
          <w:b/>
          <w:noProof/>
          <w:sz w:val="24"/>
        </w:rPr>
      </w:pPr>
    </w:p>
    <w:p w:rsidR="00DF7EC5" w:rsidRPr="00803129" w:rsidRDefault="00DF7EC5" w:rsidP="00DF7EC5">
      <w:pPr>
        <w:spacing w:after="0" w:line="240" w:lineRule="auto"/>
        <w:jc w:val="both"/>
        <w:rPr>
          <w:rFonts w:ascii="Arial" w:hAnsi="Arial" w:cs="Arial"/>
          <w:b/>
          <w:noProof/>
          <w:sz w:val="24"/>
        </w:rPr>
      </w:pPr>
    </w:p>
    <w:p w:rsidR="00DF7E42" w:rsidRPr="00803129" w:rsidRDefault="00DF7E42" w:rsidP="00DF7EC5">
      <w:pPr>
        <w:spacing w:after="0" w:line="240" w:lineRule="auto"/>
        <w:jc w:val="both"/>
        <w:rPr>
          <w:rFonts w:ascii="Arial" w:hAnsi="Arial" w:cs="Arial"/>
          <w:noProof/>
          <w:sz w:val="24"/>
        </w:rPr>
      </w:pPr>
      <w:r w:rsidRPr="00803129">
        <w:rPr>
          <w:rFonts w:ascii="Arial" w:hAnsi="Arial" w:cs="Arial"/>
          <w:noProof/>
          <w:sz w:val="24"/>
        </w:rPr>
        <w:t xml:space="preserve">Broj: </w:t>
      </w:r>
    </w:p>
    <w:p w:rsidR="00DF7E42" w:rsidRPr="00803129" w:rsidRDefault="00DF7E42" w:rsidP="00DF7EC5">
      <w:pPr>
        <w:spacing w:after="0" w:line="240" w:lineRule="auto"/>
        <w:jc w:val="both"/>
        <w:rPr>
          <w:rFonts w:ascii="Arial" w:hAnsi="Arial" w:cs="Arial"/>
          <w:noProof/>
          <w:sz w:val="24"/>
        </w:rPr>
      </w:pPr>
      <w:r w:rsidRPr="00803129">
        <w:rPr>
          <w:rFonts w:ascii="Arial" w:hAnsi="Arial" w:cs="Arial"/>
          <w:noProof/>
          <w:sz w:val="24"/>
        </w:rPr>
        <w:t>Podgorica, 2</w:t>
      </w:r>
      <w:r w:rsidR="00DF7EC5" w:rsidRPr="00803129">
        <w:rPr>
          <w:rFonts w:ascii="Arial" w:hAnsi="Arial" w:cs="Arial"/>
          <w:noProof/>
          <w:sz w:val="24"/>
        </w:rPr>
        <w:t>0</w:t>
      </w:r>
      <w:r w:rsidRPr="00803129">
        <w:rPr>
          <w:rFonts w:ascii="Arial" w:hAnsi="Arial" w:cs="Arial"/>
          <w:noProof/>
          <w:sz w:val="24"/>
        </w:rPr>
        <w:t>.</w:t>
      </w:r>
      <w:r w:rsidR="00DF7EC5" w:rsidRPr="00803129">
        <w:rPr>
          <w:rFonts w:ascii="Arial" w:hAnsi="Arial" w:cs="Arial"/>
          <w:noProof/>
          <w:sz w:val="24"/>
        </w:rPr>
        <w:t>03</w:t>
      </w:r>
      <w:r w:rsidRPr="00803129">
        <w:rPr>
          <w:rFonts w:ascii="Arial" w:hAnsi="Arial" w:cs="Arial"/>
          <w:noProof/>
          <w:sz w:val="24"/>
        </w:rPr>
        <w:t>.2013.</w:t>
      </w:r>
    </w:p>
    <w:p w:rsidR="00DF7EC5" w:rsidRPr="00803129" w:rsidRDefault="00DF7EC5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C5" w:rsidRPr="00803129" w:rsidRDefault="00DF7EC5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C5" w:rsidRPr="00803129" w:rsidRDefault="00DF7EC5" w:rsidP="00DF7EC5">
      <w:pPr>
        <w:spacing w:after="0" w:line="240" w:lineRule="auto"/>
        <w:jc w:val="center"/>
        <w:rPr>
          <w:rFonts w:ascii="Arial" w:hAnsi="Arial" w:cs="Arial"/>
          <w:b/>
          <w:noProof/>
          <w:sz w:val="24"/>
        </w:rPr>
      </w:pPr>
      <w:r w:rsidRPr="00803129">
        <w:rPr>
          <w:rFonts w:ascii="Arial" w:hAnsi="Arial" w:cs="Arial"/>
          <w:b/>
          <w:noProof/>
          <w:sz w:val="24"/>
        </w:rPr>
        <w:t>SKUPŠTINA CRNE GORE</w:t>
      </w:r>
    </w:p>
    <w:p w:rsidR="00DF7EC5" w:rsidRPr="00803129" w:rsidRDefault="00DF7EC5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C5" w:rsidRPr="00803129" w:rsidRDefault="00DF7EC5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C5" w:rsidRPr="00803129" w:rsidRDefault="00DF7EC5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42" w:rsidRPr="00803129" w:rsidRDefault="00DF7E42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C5" w:rsidRPr="00803129" w:rsidRDefault="003668A2" w:rsidP="00DF7EC5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803129">
        <w:rPr>
          <w:rFonts w:ascii="Arial" w:hAnsi="Arial" w:cs="Arial"/>
          <w:b/>
          <w:noProof/>
          <w:sz w:val="24"/>
          <w:szCs w:val="24"/>
        </w:rPr>
        <w:t xml:space="preserve">Predmet: </w:t>
      </w:r>
      <w:r w:rsidR="004E6083" w:rsidRPr="00803129">
        <w:rPr>
          <w:rFonts w:ascii="Arial" w:hAnsi="Arial" w:cs="Arial"/>
          <w:b/>
          <w:noProof/>
          <w:sz w:val="24"/>
          <w:szCs w:val="24"/>
        </w:rPr>
        <w:t>Odgovor na poslaničko pitanje</w:t>
      </w:r>
      <w:r w:rsidR="00102A81" w:rsidRPr="00803129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F7EC5" w:rsidRPr="00803129" w:rsidRDefault="00DF7EC5" w:rsidP="00DF7EC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DF7EC5" w:rsidRPr="00803129" w:rsidRDefault="00DF7EC5" w:rsidP="00DF7EC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03129">
        <w:rPr>
          <w:rFonts w:ascii="Arial" w:hAnsi="Arial" w:cs="Arial"/>
          <w:noProof/>
          <w:sz w:val="24"/>
          <w:szCs w:val="24"/>
        </w:rPr>
        <w:t xml:space="preserve">Gospodin </w:t>
      </w:r>
      <w:r w:rsidR="003F045F" w:rsidRPr="00803129">
        <w:rPr>
          <w:rFonts w:ascii="Arial" w:hAnsi="Arial" w:cs="Arial"/>
          <w:noProof/>
          <w:sz w:val="24"/>
          <w:szCs w:val="24"/>
        </w:rPr>
        <w:t>Zoran Vukčević</w:t>
      </w:r>
      <w:r w:rsidRPr="00803129">
        <w:rPr>
          <w:rFonts w:ascii="Arial" w:hAnsi="Arial" w:cs="Arial"/>
          <w:noProof/>
          <w:sz w:val="24"/>
          <w:szCs w:val="24"/>
        </w:rPr>
        <w:t xml:space="preserve">, </w:t>
      </w:r>
      <w:r w:rsidR="00F337A8" w:rsidRPr="00803129">
        <w:rPr>
          <w:rFonts w:ascii="Arial" w:hAnsi="Arial" w:cs="Arial"/>
          <w:noProof/>
          <w:sz w:val="24"/>
          <w:szCs w:val="24"/>
        </w:rPr>
        <w:t xml:space="preserve">poslanik </w:t>
      </w:r>
      <w:r w:rsidR="00450DAE" w:rsidRPr="00803129">
        <w:rPr>
          <w:rFonts w:ascii="Arial" w:hAnsi="Arial" w:cs="Arial"/>
          <w:noProof/>
          <w:sz w:val="24"/>
          <w:szCs w:val="24"/>
        </w:rPr>
        <w:t>DP</w:t>
      </w:r>
      <w:r w:rsidR="003F045F" w:rsidRPr="00803129">
        <w:rPr>
          <w:rFonts w:ascii="Arial" w:hAnsi="Arial" w:cs="Arial"/>
          <w:noProof/>
          <w:sz w:val="24"/>
          <w:szCs w:val="24"/>
        </w:rPr>
        <w:t>S</w:t>
      </w:r>
      <w:r w:rsidR="00F337A8" w:rsidRPr="00803129">
        <w:rPr>
          <w:rFonts w:ascii="Arial" w:hAnsi="Arial" w:cs="Arial"/>
          <w:noProof/>
          <w:sz w:val="24"/>
          <w:szCs w:val="24"/>
        </w:rPr>
        <w:t xml:space="preserve"> u Skupštini Crne Gore</w:t>
      </w:r>
      <w:r w:rsidRPr="00803129">
        <w:rPr>
          <w:rFonts w:ascii="Arial" w:hAnsi="Arial" w:cs="Arial"/>
          <w:noProof/>
          <w:sz w:val="24"/>
          <w:szCs w:val="24"/>
        </w:rPr>
        <w:t>, postavio je u pisanoj formi, Skupštini Crne Gore sljedeće</w:t>
      </w:r>
      <w:r w:rsidR="004E6083" w:rsidRPr="00803129">
        <w:rPr>
          <w:rFonts w:ascii="Arial" w:hAnsi="Arial" w:cs="Arial"/>
          <w:noProof/>
          <w:sz w:val="24"/>
          <w:szCs w:val="24"/>
        </w:rPr>
        <w:t>:</w:t>
      </w:r>
      <w:r w:rsidR="00102A81" w:rsidRPr="00803129">
        <w:rPr>
          <w:rFonts w:ascii="Arial" w:hAnsi="Arial" w:cs="Arial"/>
          <w:noProof/>
          <w:sz w:val="24"/>
          <w:szCs w:val="24"/>
        </w:rPr>
        <w:t xml:space="preserve"> </w:t>
      </w:r>
    </w:p>
    <w:p w:rsidR="00DF7EC5" w:rsidRPr="00803129" w:rsidRDefault="00DF7EC5" w:rsidP="00DF7EC5">
      <w:pPr>
        <w:spacing w:after="0" w:line="240" w:lineRule="auto"/>
        <w:rPr>
          <w:rFonts w:ascii="Arial" w:hAnsi="Arial" w:cs="Arial"/>
          <w:noProof/>
          <w:sz w:val="24"/>
          <w:szCs w:val="24"/>
          <w:u w:val="single"/>
        </w:rPr>
      </w:pPr>
    </w:p>
    <w:p w:rsidR="00DF7EC5" w:rsidRPr="00803129" w:rsidRDefault="00DF7EC5" w:rsidP="00DF7EC5">
      <w:pPr>
        <w:spacing w:after="0" w:line="240" w:lineRule="auto"/>
        <w:rPr>
          <w:rFonts w:ascii="Arial" w:hAnsi="Arial" w:cs="Arial"/>
          <w:noProof/>
          <w:sz w:val="24"/>
          <w:szCs w:val="24"/>
          <w:u w:val="single"/>
        </w:rPr>
      </w:pPr>
    </w:p>
    <w:p w:rsidR="00DF7EC5" w:rsidRPr="00803129" w:rsidRDefault="00DF7EC5" w:rsidP="00DF7EC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803129">
        <w:rPr>
          <w:rFonts w:ascii="Arial" w:hAnsi="Arial" w:cs="Arial"/>
          <w:b/>
          <w:noProof/>
          <w:sz w:val="24"/>
          <w:szCs w:val="24"/>
        </w:rPr>
        <w:t>POSLANIČKO PITANJE</w:t>
      </w:r>
    </w:p>
    <w:p w:rsidR="00DF7EC5" w:rsidRPr="00803129" w:rsidRDefault="00DF7EC5" w:rsidP="00DF7EC5">
      <w:pPr>
        <w:spacing w:after="0" w:line="240" w:lineRule="auto"/>
        <w:rPr>
          <w:rFonts w:ascii="Arial" w:hAnsi="Arial" w:cs="Arial"/>
          <w:noProof/>
          <w:sz w:val="24"/>
          <w:szCs w:val="24"/>
          <w:u w:val="single"/>
        </w:rPr>
      </w:pPr>
    </w:p>
    <w:p w:rsidR="00102A81" w:rsidRPr="00803129" w:rsidRDefault="00102A81" w:rsidP="00DF7EC5">
      <w:pPr>
        <w:spacing w:after="0" w:line="240" w:lineRule="auto"/>
        <w:rPr>
          <w:rFonts w:ascii="Arial" w:hAnsi="Arial" w:cs="Arial"/>
          <w:noProof/>
          <w:sz w:val="24"/>
          <w:szCs w:val="24"/>
          <w:u w:val="single"/>
        </w:rPr>
      </w:pPr>
    </w:p>
    <w:p w:rsidR="006422D9" w:rsidRPr="00803129" w:rsidRDefault="00CC68BE" w:rsidP="00DF7EC5">
      <w:pPr>
        <w:spacing w:after="0" w:line="240" w:lineRule="auto"/>
        <w:rPr>
          <w:rFonts w:ascii="Arial" w:hAnsi="Arial"/>
          <w:noProof/>
          <w:sz w:val="24"/>
        </w:rPr>
      </w:pPr>
      <w:r w:rsidRPr="00803129">
        <w:rPr>
          <w:rFonts w:ascii="Arial" w:hAnsi="Arial"/>
          <w:i/>
          <w:noProof/>
          <w:sz w:val="24"/>
        </w:rPr>
        <w:t>Koliko je novih radnih mjesta otvoreno u sektoru poljoprivrede tokom prvih 100 dana rada Vlade?</w:t>
      </w:r>
    </w:p>
    <w:p w:rsidR="006422D9" w:rsidRPr="00803129" w:rsidRDefault="006422D9" w:rsidP="00DF7EC5">
      <w:pPr>
        <w:spacing w:after="0" w:line="240" w:lineRule="auto"/>
        <w:rPr>
          <w:rFonts w:ascii="Arial" w:hAnsi="Arial"/>
          <w:noProof/>
          <w:sz w:val="24"/>
        </w:rPr>
      </w:pPr>
    </w:p>
    <w:p w:rsidR="00DF7EC5" w:rsidRPr="00803129" w:rsidRDefault="00DF7EC5" w:rsidP="00DF7EC5">
      <w:pPr>
        <w:spacing w:after="0" w:line="240" w:lineRule="auto"/>
        <w:rPr>
          <w:rFonts w:ascii="Arial" w:hAnsi="Arial"/>
          <w:noProof/>
          <w:sz w:val="24"/>
        </w:rPr>
      </w:pPr>
      <w:r w:rsidRPr="00803129">
        <w:rPr>
          <w:rFonts w:ascii="Arial" w:hAnsi="Arial"/>
          <w:noProof/>
          <w:sz w:val="24"/>
        </w:rPr>
        <w:t>Na postavljeno pitanje, Ministartsvo poljoprivrede i rurlanog razvoja, daje sljedeći</w:t>
      </w:r>
    </w:p>
    <w:p w:rsidR="00DF7EC5" w:rsidRPr="00803129" w:rsidRDefault="00DF7EC5" w:rsidP="00DF7EC5">
      <w:pPr>
        <w:spacing w:after="0" w:line="240" w:lineRule="auto"/>
        <w:rPr>
          <w:rFonts w:ascii="Arial" w:hAnsi="Arial"/>
          <w:noProof/>
          <w:sz w:val="24"/>
        </w:rPr>
      </w:pPr>
    </w:p>
    <w:p w:rsidR="00DF7EC5" w:rsidRPr="00803129" w:rsidRDefault="00DF7EC5" w:rsidP="00DF7EC5">
      <w:pPr>
        <w:spacing w:after="0" w:line="240" w:lineRule="auto"/>
        <w:rPr>
          <w:rFonts w:ascii="Arial" w:hAnsi="Arial"/>
          <w:noProof/>
          <w:sz w:val="24"/>
        </w:rPr>
      </w:pPr>
    </w:p>
    <w:p w:rsidR="00DF7EC5" w:rsidRPr="00803129" w:rsidRDefault="00DF7EC5" w:rsidP="00CC68BE">
      <w:pPr>
        <w:spacing w:after="0" w:line="240" w:lineRule="auto"/>
        <w:jc w:val="center"/>
        <w:rPr>
          <w:rFonts w:ascii="Arial" w:hAnsi="Arial"/>
          <w:b/>
          <w:noProof/>
          <w:sz w:val="24"/>
        </w:rPr>
      </w:pPr>
      <w:r w:rsidRPr="00803129">
        <w:rPr>
          <w:rFonts w:ascii="Arial" w:hAnsi="Arial"/>
          <w:b/>
          <w:noProof/>
          <w:sz w:val="24"/>
        </w:rPr>
        <w:t>ODGOVOR</w:t>
      </w:r>
    </w:p>
    <w:p w:rsidR="00C9420D" w:rsidRPr="00803129" w:rsidRDefault="00C9420D" w:rsidP="00C9420D">
      <w:pPr>
        <w:spacing w:after="0" w:line="240" w:lineRule="auto"/>
        <w:rPr>
          <w:rFonts w:ascii="Arial" w:hAnsi="Arial"/>
          <w:iCs/>
          <w:noProof/>
          <w:sz w:val="24"/>
        </w:rPr>
      </w:pPr>
    </w:p>
    <w:p w:rsidR="00C9420D" w:rsidRPr="00803129" w:rsidRDefault="00C9420D" w:rsidP="00C9420D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803129">
        <w:rPr>
          <w:rFonts w:ascii="Arial" w:hAnsi="Arial"/>
          <w:noProof/>
          <w:sz w:val="24"/>
        </w:rPr>
        <w:t>Polazište Programa rada Ministarstva poljoprivrede i ruralnog razvoja predstavl</w:t>
      </w:r>
      <w:r w:rsidR="00CC68BE" w:rsidRPr="00803129">
        <w:rPr>
          <w:rFonts w:ascii="Arial" w:hAnsi="Arial"/>
          <w:noProof/>
          <w:sz w:val="24"/>
        </w:rPr>
        <w:t>jaju</w:t>
      </w:r>
      <w:r w:rsidRPr="00803129">
        <w:rPr>
          <w:rFonts w:ascii="Arial" w:hAnsi="Arial"/>
          <w:noProof/>
          <w:sz w:val="24"/>
        </w:rPr>
        <w:t xml:space="preserve"> izazovi u oblasti poljoprivrede, prepoznati kako u programskim aktivnostima koje su prethodile izboru Vlade Crne Gore, tako i na nedavno održanim </w:t>
      </w:r>
      <w:r w:rsidR="00CC68BE" w:rsidRPr="00803129">
        <w:rPr>
          <w:rFonts w:ascii="Arial" w:hAnsi="Arial"/>
          <w:noProof/>
          <w:sz w:val="24"/>
        </w:rPr>
        <w:t xml:space="preserve">međunarodnim </w:t>
      </w:r>
      <w:r w:rsidRPr="00803129">
        <w:rPr>
          <w:rFonts w:ascii="Arial" w:hAnsi="Arial"/>
          <w:noProof/>
          <w:sz w:val="24"/>
        </w:rPr>
        <w:t xml:space="preserve">skupovima posvećenim razvoju poljoprivrede, poput: </w:t>
      </w:r>
      <w:r w:rsidRPr="00803129">
        <w:rPr>
          <w:rFonts w:ascii="Arial" w:hAnsi="Arial"/>
          <w:i/>
          <w:noProof/>
          <w:sz w:val="24"/>
        </w:rPr>
        <w:t>Odgovorne investicije u proizvodnji hrane i sektoru poljoprivrede</w:t>
      </w:r>
      <w:r w:rsidRPr="00803129">
        <w:rPr>
          <w:rFonts w:ascii="Arial" w:hAnsi="Arial"/>
          <w:noProof/>
          <w:sz w:val="24"/>
        </w:rPr>
        <w:t>, Berlinski samit ministara poljoprivrede, januar 2013.</w:t>
      </w:r>
    </w:p>
    <w:p w:rsidR="00C9420D" w:rsidRPr="00803129" w:rsidRDefault="00C9420D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024AAA" w:rsidRDefault="00024AAA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024AAA" w:rsidRDefault="00024AAA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024AAA" w:rsidRDefault="00024AAA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024AAA" w:rsidRDefault="00024AAA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C9420D" w:rsidRPr="00803129" w:rsidRDefault="00C9420D" w:rsidP="00C9420D">
      <w:pPr>
        <w:spacing w:after="0" w:line="240" w:lineRule="auto"/>
        <w:rPr>
          <w:rFonts w:ascii="Arial" w:hAnsi="Arial"/>
          <w:noProof/>
          <w:sz w:val="24"/>
        </w:rPr>
      </w:pPr>
      <w:r w:rsidRPr="00803129">
        <w:rPr>
          <w:rFonts w:ascii="Arial" w:hAnsi="Arial"/>
          <w:noProof/>
          <w:sz w:val="24"/>
        </w:rPr>
        <w:lastRenderedPageBreak/>
        <w:t xml:space="preserve">Postavljeno je pet osnovnih ciljeva. To su: </w:t>
      </w:r>
    </w:p>
    <w:p w:rsidR="00C9420D" w:rsidRPr="00803129" w:rsidRDefault="00C9420D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C9420D" w:rsidRPr="00803129" w:rsidRDefault="00C9420D" w:rsidP="00C9420D">
      <w:pPr>
        <w:pStyle w:val="ListParagraph"/>
        <w:numPr>
          <w:ilvl w:val="0"/>
          <w:numId w:val="10"/>
        </w:numPr>
        <w:rPr>
          <w:rFonts w:ascii="Arial" w:hAnsi="Arial"/>
          <w:noProof/>
        </w:rPr>
      </w:pPr>
      <w:r w:rsidRPr="00803129">
        <w:rPr>
          <w:rFonts w:ascii="Arial" w:hAnsi="Arial"/>
          <w:noProof/>
        </w:rPr>
        <w:t>rast poljoprivredne proizvodnje,</w:t>
      </w:r>
    </w:p>
    <w:p w:rsidR="00C9420D" w:rsidRPr="00803129" w:rsidRDefault="00C9420D" w:rsidP="00C9420D">
      <w:pPr>
        <w:pStyle w:val="ListParagraph"/>
        <w:numPr>
          <w:ilvl w:val="0"/>
          <w:numId w:val="10"/>
        </w:numPr>
        <w:rPr>
          <w:rFonts w:ascii="Arial" w:hAnsi="Arial"/>
          <w:noProof/>
        </w:rPr>
      </w:pPr>
      <w:r w:rsidRPr="00803129">
        <w:rPr>
          <w:rFonts w:ascii="Arial" w:hAnsi="Arial"/>
          <w:noProof/>
        </w:rPr>
        <w:t xml:space="preserve">rast zaposlenosti u poljoprivredi, </w:t>
      </w:r>
    </w:p>
    <w:p w:rsidR="00C9420D" w:rsidRPr="00803129" w:rsidRDefault="00C9420D" w:rsidP="00C9420D">
      <w:pPr>
        <w:pStyle w:val="ListParagraph"/>
        <w:numPr>
          <w:ilvl w:val="0"/>
          <w:numId w:val="10"/>
        </w:numPr>
        <w:rPr>
          <w:rFonts w:ascii="Arial" w:hAnsi="Arial"/>
          <w:noProof/>
        </w:rPr>
      </w:pPr>
      <w:r w:rsidRPr="00803129">
        <w:rPr>
          <w:rFonts w:ascii="Arial" w:hAnsi="Arial"/>
          <w:noProof/>
        </w:rPr>
        <w:t xml:space="preserve">smanjenje uvoza poljoprivrednih proizvoda, </w:t>
      </w:r>
    </w:p>
    <w:p w:rsidR="00C9420D" w:rsidRPr="00803129" w:rsidRDefault="00C9420D" w:rsidP="00C9420D">
      <w:pPr>
        <w:pStyle w:val="ListParagraph"/>
        <w:numPr>
          <w:ilvl w:val="0"/>
          <w:numId w:val="10"/>
        </w:numPr>
        <w:rPr>
          <w:rFonts w:ascii="Arial" w:hAnsi="Arial"/>
          <w:noProof/>
        </w:rPr>
      </w:pPr>
      <w:r w:rsidRPr="00803129">
        <w:rPr>
          <w:rFonts w:ascii="Arial" w:hAnsi="Arial"/>
          <w:noProof/>
        </w:rPr>
        <w:t>bolja edukacija</w:t>
      </w:r>
      <w:r w:rsidR="00C062A2">
        <w:rPr>
          <w:rFonts w:ascii="Arial" w:hAnsi="Arial"/>
          <w:noProof/>
        </w:rPr>
        <w:t xml:space="preserve"> poljoprivrednih proizvođača, </w:t>
      </w:r>
    </w:p>
    <w:p w:rsidR="00C9420D" w:rsidRPr="00803129" w:rsidRDefault="00C9420D" w:rsidP="00C9420D">
      <w:pPr>
        <w:pStyle w:val="ListParagraph"/>
        <w:numPr>
          <w:ilvl w:val="0"/>
          <w:numId w:val="10"/>
        </w:numPr>
        <w:rPr>
          <w:rFonts w:ascii="Arial" w:hAnsi="Arial"/>
          <w:noProof/>
        </w:rPr>
      </w:pPr>
      <w:r w:rsidRPr="00803129">
        <w:rPr>
          <w:rFonts w:ascii="Arial" w:hAnsi="Arial"/>
          <w:noProof/>
        </w:rPr>
        <w:t>smanjenje sive ekonomije.</w:t>
      </w:r>
    </w:p>
    <w:p w:rsidR="00FA0EE8" w:rsidRPr="00803129" w:rsidRDefault="00FA0EE8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6B2A33" w:rsidRPr="00803129" w:rsidRDefault="00FA0EE8" w:rsidP="00FA0EE8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803129">
        <w:rPr>
          <w:rFonts w:ascii="Arial" w:hAnsi="Arial"/>
          <w:noProof/>
          <w:sz w:val="24"/>
        </w:rPr>
        <w:t>Kada je u pitanju povećanje zaposlenosti osnovna intencija je pokrenuti inicijative i aktivnosti koje će doprinijeti kako kreiranju novih radnih mjesta, tako i boljoj evidenciji postojećih, tj. smanjenju zaposlenosti u tzv. sivoj zoni, odnosno legalizaciji postojećih poslova u poljoprovredi.</w:t>
      </w:r>
    </w:p>
    <w:p w:rsidR="00931484" w:rsidRPr="00803129" w:rsidRDefault="00931484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8B16B3">
        <w:rPr>
          <w:rFonts w:ascii="Arial" w:hAnsi="Arial" w:cs="Arial"/>
          <w:noProof/>
          <w:sz w:val="24"/>
          <w:szCs w:val="24"/>
        </w:rPr>
        <w:t>U toku prvih sto dana rada Vlade, kroz različite programe podrške, kreirano je</w:t>
      </w:r>
      <w:r w:rsidRPr="00803129">
        <w:rPr>
          <w:noProof/>
        </w:rPr>
        <w:t xml:space="preserve"> </w:t>
      </w:r>
      <w:r w:rsidRPr="00803129">
        <w:rPr>
          <w:noProof/>
          <w:u w:val="single"/>
        </w:rPr>
        <w:t>1</w:t>
      </w:r>
      <w:r w:rsidR="00CC68BE" w:rsidRPr="00803129">
        <w:rPr>
          <w:noProof/>
          <w:u w:val="single"/>
        </w:rPr>
        <w:t>50</w:t>
      </w:r>
      <w:r w:rsidRPr="00803129">
        <w:rPr>
          <w:noProof/>
          <w:u w:val="single"/>
        </w:rPr>
        <w:t xml:space="preserve"> </w:t>
      </w:r>
      <w:r w:rsidRPr="00803129">
        <w:rPr>
          <w:rFonts w:ascii="Arial" w:hAnsi="Arial"/>
          <w:noProof/>
          <w:sz w:val="24"/>
          <w:u w:val="single"/>
        </w:rPr>
        <w:t>novih radnih mjesta u poljoprivredi</w:t>
      </w:r>
      <w:r w:rsidRPr="00803129">
        <w:rPr>
          <w:rFonts w:ascii="Arial" w:hAnsi="Arial"/>
          <w:noProof/>
          <w:sz w:val="24"/>
        </w:rPr>
        <w:t>. Ova radna mjesta uglavnom su kreirana kroz MIDAS projekat, ali i druge projekte u kojima učestvuje Ministarstvo (podrška razvoju organske proizvodnje sa Kraljevinom Danskom, podrška razvoju šumarstva sa Luksemburgom, privatizacij</w:t>
      </w:r>
      <w:r w:rsidR="00CC68BE" w:rsidRPr="00803129">
        <w:rPr>
          <w:rFonts w:ascii="Arial" w:hAnsi="Arial"/>
          <w:noProof/>
          <w:sz w:val="24"/>
        </w:rPr>
        <w:t>a</w:t>
      </w:r>
      <w:r w:rsidRPr="00803129">
        <w:rPr>
          <w:rFonts w:ascii="Arial" w:hAnsi="Arial"/>
          <w:noProof/>
          <w:sz w:val="24"/>
        </w:rPr>
        <w:t xml:space="preserve"> dva preduzeća, itd).</w:t>
      </w: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803129">
        <w:rPr>
          <w:rFonts w:ascii="Arial" w:hAnsi="Arial"/>
          <w:noProof/>
          <w:sz w:val="24"/>
        </w:rPr>
        <w:t xml:space="preserve">Pojačanim mjerama kontrole, evidentirano je </w:t>
      </w:r>
      <w:r w:rsidRPr="00803129">
        <w:rPr>
          <w:rFonts w:ascii="Arial" w:hAnsi="Arial"/>
          <w:noProof/>
          <w:sz w:val="24"/>
          <w:u w:val="single"/>
        </w:rPr>
        <w:t>dodatnih 85 poljoprivrednih proizvođača</w:t>
      </w:r>
      <w:r w:rsidRPr="00803129">
        <w:rPr>
          <w:rFonts w:ascii="Arial" w:hAnsi="Arial"/>
          <w:noProof/>
          <w:sz w:val="24"/>
        </w:rPr>
        <w:t xml:space="preserve"> koji su upisani u registar (riječ je o legalizaciji već postojećih radnih mjesta, ali su </w:t>
      </w:r>
      <w:r w:rsidR="00CC68BE" w:rsidRPr="00803129">
        <w:rPr>
          <w:rFonts w:ascii="Arial" w:hAnsi="Arial"/>
          <w:noProof/>
          <w:sz w:val="24"/>
        </w:rPr>
        <w:t xml:space="preserve">sada ovi </w:t>
      </w:r>
      <w:r w:rsidRPr="00803129">
        <w:rPr>
          <w:rFonts w:ascii="Arial" w:hAnsi="Arial"/>
          <w:noProof/>
          <w:sz w:val="24"/>
        </w:rPr>
        <w:t>poljoprivredni proizvodjači upisani u registar).</w:t>
      </w: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b/>
          <w:caps/>
          <w:noProof/>
          <w:sz w:val="24"/>
        </w:rPr>
      </w:pP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8"/>
        </w:rPr>
      </w:pPr>
      <w:r w:rsidRPr="00803129">
        <w:rPr>
          <w:rFonts w:ascii="Arial" w:hAnsi="Arial" w:cs="Tahoma"/>
          <w:b/>
          <w:noProof/>
          <w:sz w:val="24"/>
          <w:szCs w:val="26"/>
        </w:rPr>
        <w:t xml:space="preserve">U istom periodu odobrili smo </w:t>
      </w:r>
      <w:r w:rsidRPr="00803129">
        <w:rPr>
          <w:rFonts w:ascii="Arial" w:hAnsi="Arial"/>
          <w:b/>
          <w:noProof/>
          <w:sz w:val="24"/>
          <w:szCs w:val="38"/>
          <w:u w:val="single"/>
        </w:rPr>
        <w:t>ukupan iznos od 206.829,32€ bespovratne podrške dobilo je 20 korisnika MIDAS grantova</w:t>
      </w:r>
      <w:r w:rsidRPr="00803129">
        <w:rPr>
          <w:rFonts w:ascii="Arial" w:hAnsi="Arial"/>
          <w:noProof/>
          <w:sz w:val="24"/>
          <w:szCs w:val="38"/>
        </w:rPr>
        <w:t xml:space="preserve">. Na ovaj način podržane su ukupne investicije u poljoprivredi u iznosu od 413.658,63 € (riječ je o </w:t>
      </w:r>
      <w:r w:rsidR="00CC68BE" w:rsidRPr="00803129">
        <w:rPr>
          <w:rFonts w:ascii="Arial" w:hAnsi="Arial"/>
          <w:noProof/>
          <w:sz w:val="24"/>
          <w:szCs w:val="38"/>
        </w:rPr>
        <w:t xml:space="preserve">već </w:t>
      </w:r>
      <w:r w:rsidRPr="00803129">
        <w:rPr>
          <w:rFonts w:ascii="Arial" w:hAnsi="Arial"/>
          <w:noProof/>
          <w:sz w:val="24"/>
          <w:szCs w:val="38"/>
        </w:rPr>
        <w:t>realizovanim investicijama).</w:t>
      </w: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8"/>
        </w:rPr>
      </w:pP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8"/>
        </w:rPr>
      </w:pPr>
      <w:r w:rsidRPr="00803129">
        <w:rPr>
          <w:rFonts w:ascii="Arial" w:hAnsi="Arial"/>
          <w:noProof/>
          <w:sz w:val="24"/>
          <w:szCs w:val="38"/>
        </w:rPr>
        <w:t xml:space="preserve">U toku je obrada </w:t>
      </w:r>
      <w:r w:rsidRPr="00803129">
        <w:rPr>
          <w:rFonts w:ascii="Arial" w:hAnsi="Arial"/>
          <w:b/>
          <w:noProof/>
          <w:sz w:val="24"/>
          <w:szCs w:val="38"/>
          <w:u w:val="single"/>
        </w:rPr>
        <w:t>17 novih zahtjeva</w:t>
      </w:r>
      <w:r w:rsidRPr="00803129">
        <w:rPr>
          <w:rFonts w:ascii="Arial" w:hAnsi="Arial"/>
          <w:noProof/>
          <w:sz w:val="24"/>
          <w:szCs w:val="38"/>
        </w:rPr>
        <w:t xml:space="preserve"> za plaćanje u ukupnom iznosu od 153.247,60€ za ukupne investicije u visini od 306.495,19€ (koje će biti </w:t>
      </w:r>
      <w:r w:rsidR="00CC68BE" w:rsidRPr="00803129">
        <w:rPr>
          <w:rFonts w:ascii="Arial" w:hAnsi="Arial"/>
          <w:noProof/>
          <w:sz w:val="24"/>
          <w:szCs w:val="38"/>
        </w:rPr>
        <w:t xml:space="preserve">završene </w:t>
      </w:r>
      <w:r w:rsidRPr="00803129">
        <w:rPr>
          <w:rFonts w:ascii="Arial" w:hAnsi="Arial"/>
          <w:noProof/>
          <w:sz w:val="24"/>
          <w:szCs w:val="38"/>
        </w:rPr>
        <w:t>u naredna dva kvartala).</w:t>
      </w: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8"/>
        </w:rPr>
      </w:pP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0"/>
        </w:rPr>
      </w:pPr>
      <w:r w:rsidRPr="00803129">
        <w:rPr>
          <w:rFonts w:ascii="Arial" w:hAnsi="Arial"/>
          <w:noProof/>
          <w:sz w:val="24"/>
          <w:szCs w:val="38"/>
        </w:rPr>
        <w:t xml:space="preserve">Primljeno je </w:t>
      </w:r>
      <w:r w:rsidRPr="00803129">
        <w:rPr>
          <w:rFonts w:ascii="Arial" w:hAnsi="Arial"/>
          <w:b/>
          <w:noProof/>
          <w:sz w:val="24"/>
          <w:szCs w:val="38"/>
          <w:u w:val="single"/>
        </w:rPr>
        <w:t>87 novih aplikacija</w:t>
      </w:r>
      <w:r w:rsidRPr="00803129">
        <w:rPr>
          <w:rFonts w:ascii="Arial" w:hAnsi="Arial"/>
          <w:noProof/>
          <w:sz w:val="24"/>
          <w:szCs w:val="38"/>
        </w:rPr>
        <w:t xml:space="preserve"> u okviru III i IV poziva za MIDAS grantove (za projekte koji će početi da se realizuju u drugoj polovini godine)</w:t>
      </w:r>
      <w:r w:rsidR="00CC68BE" w:rsidRPr="00803129">
        <w:rPr>
          <w:rFonts w:ascii="Arial" w:hAnsi="Arial"/>
          <w:noProof/>
          <w:sz w:val="24"/>
          <w:szCs w:val="38"/>
        </w:rPr>
        <w:t>. Značajan dio ovih investicija biće završen udo kraja 2013. godine</w:t>
      </w:r>
      <w:r w:rsidR="00DA6D25">
        <w:rPr>
          <w:rFonts w:ascii="Arial" w:hAnsi="Arial"/>
          <w:noProof/>
          <w:sz w:val="24"/>
          <w:szCs w:val="38"/>
        </w:rPr>
        <w:t>.</w:t>
      </w: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0"/>
        </w:rPr>
      </w:pP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0"/>
        </w:rPr>
      </w:pPr>
      <w:r w:rsidRPr="00803129">
        <w:rPr>
          <w:rFonts w:ascii="Arial" w:hAnsi="Arial" w:cs="Tahoma"/>
          <w:b/>
          <w:bCs/>
          <w:noProof/>
          <w:sz w:val="24"/>
          <w:szCs w:val="26"/>
          <w:u w:val="single"/>
        </w:rPr>
        <w:t>U mljekarskom sektoru</w:t>
      </w:r>
      <w:r w:rsidRPr="00803129">
        <w:rPr>
          <w:rFonts w:ascii="Arial" w:hAnsi="Arial" w:cs="Tahoma"/>
          <w:b/>
          <w:bCs/>
          <w:noProof/>
          <w:sz w:val="24"/>
          <w:szCs w:val="26"/>
        </w:rPr>
        <w:t xml:space="preserve"> –</w:t>
      </w:r>
      <w:r w:rsidRPr="00803129">
        <w:rPr>
          <w:rFonts w:ascii="Arial" w:hAnsi="Arial" w:cs="Tahoma"/>
          <w:noProof/>
          <w:sz w:val="24"/>
          <w:szCs w:val="26"/>
        </w:rPr>
        <w:t xml:space="preserve"> završena je privatizacija mljekare "ZORA" A.D. Berane. R</w:t>
      </w:r>
      <w:r w:rsidR="00DA6D25">
        <w:rPr>
          <w:rFonts w:ascii="Arial" w:hAnsi="Arial" w:cs="Tahoma"/>
          <w:noProof/>
          <w:sz w:val="24"/>
          <w:szCs w:val="26"/>
        </w:rPr>
        <w:t>i</w:t>
      </w:r>
      <w:r w:rsidRPr="00803129">
        <w:rPr>
          <w:rFonts w:ascii="Arial" w:hAnsi="Arial" w:cs="Tahoma"/>
          <w:noProof/>
          <w:sz w:val="24"/>
          <w:szCs w:val="26"/>
        </w:rPr>
        <w:t>ješeno je pitanje zaostalih plata, doprinosa za penzijsko i zdravstveno osiguranje i otpremnin</w:t>
      </w:r>
      <w:r w:rsidR="00CC68BE" w:rsidRPr="00803129">
        <w:rPr>
          <w:rFonts w:ascii="Arial" w:hAnsi="Arial" w:cs="Tahoma"/>
          <w:noProof/>
          <w:sz w:val="24"/>
          <w:szCs w:val="26"/>
        </w:rPr>
        <w:t>e</w:t>
      </w:r>
      <w:r w:rsidRPr="00803129">
        <w:rPr>
          <w:rFonts w:ascii="Arial" w:hAnsi="Arial" w:cs="Tahoma"/>
          <w:noProof/>
          <w:sz w:val="24"/>
          <w:szCs w:val="26"/>
        </w:rPr>
        <w:t xml:space="preserve"> za sve radnike ovog preduzeća (27 radnika). Izmirene su dospijele obaveze za 350 kooperanata kojima nije </w:t>
      </w:r>
      <w:r w:rsidR="00210BF3">
        <w:rPr>
          <w:rFonts w:ascii="Arial" w:hAnsi="Arial" w:cs="Tahoma"/>
          <w:noProof/>
          <w:sz w:val="24"/>
          <w:szCs w:val="26"/>
        </w:rPr>
        <w:t>bilo plaćeno mlijeko tokom posl</w:t>
      </w:r>
      <w:r w:rsidRPr="00803129">
        <w:rPr>
          <w:rFonts w:ascii="Arial" w:hAnsi="Arial" w:cs="Tahoma"/>
          <w:noProof/>
          <w:sz w:val="24"/>
          <w:szCs w:val="26"/>
        </w:rPr>
        <w:t xml:space="preserve">jednje dvije </w:t>
      </w:r>
      <w:r w:rsidR="00CC68BE" w:rsidRPr="00803129">
        <w:rPr>
          <w:rFonts w:ascii="Arial" w:hAnsi="Arial" w:cs="Tahoma"/>
          <w:noProof/>
          <w:sz w:val="24"/>
          <w:szCs w:val="26"/>
        </w:rPr>
        <w:t xml:space="preserve">i po </w:t>
      </w:r>
      <w:r w:rsidRPr="00803129">
        <w:rPr>
          <w:rFonts w:ascii="Arial" w:hAnsi="Arial" w:cs="Tahoma"/>
          <w:noProof/>
          <w:sz w:val="24"/>
          <w:szCs w:val="26"/>
        </w:rPr>
        <w:t xml:space="preserve">godine. </w:t>
      </w: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0"/>
        </w:rPr>
      </w:pP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0"/>
        </w:rPr>
      </w:pPr>
      <w:r w:rsidRPr="00803129">
        <w:rPr>
          <w:rFonts w:ascii="Arial" w:hAnsi="Arial" w:cs="Tahoma"/>
          <w:b/>
          <w:bCs/>
          <w:noProof/>
          <w:sz w:val="24"/>
          <w:szCs w:val="26"/>
          <w:u w:val="single"/>
        </w:rPr>
        <w:t>U pekarskom sektoru</w:t>
      </w:r>
      <w:r w:rsidRPr="00803129">
        <w:rPr>
          <w:rFonts w:ascii="Arial" w:hAnsi="Arial" w:cs="Tahoma"/>
          <w:b/>
          <w:bCs/>
          <w:noProof/>
          <w:sz w:val="24"/>
          <w:szCs w:val="26"/>
        </w:rPr>
        <w:t xml:space="preserve"> – </w:t>
      </w:r>
      <w:r w:rsidRPr="00803129">
        <w:rPr>
          <w:rFonts w:ascii="Arial" w:hAnsi="Arial" w:cs="Tahoma"/>
          <w:noProof/>
          <w:sz w:val="24"/>
          <w:szCs w:val="26"/>
        </w:rPr>
        <w:t>pomognuta je realizacija prodaje imovine u postupku stečaja "NIKPEK" A.D. Nikšić (tokom 2012. godine sprovedeno je šest bezuspješnih pokušaja prodaje imovine). Novi vlasnik je "TRIVIT GRUPA" sa kojom je razrađen biznis plan za obnovu i modernizaciju kapaciteta, zapošljavanje novih radnika i uvođenje novih proizvoda.</w:t>
      </w:r>
      <w:r w:rsidR="00CC68BE" w:rsidRPr="00803129">
        <w:rPr>
          <w:rFonts w:ascii="Arial" w:hAnsi="Arial" w:cs="Tahoma"/>
          <w:noProof/>
          <w:sz w:val="24"/>
          <w:szCs w:val="26"/>
        </w:rPr>
        <w:t xml:space="preserve"> Invest</w:t>
      </w:r>
      <w:r w:rsidR="00210BF3">
        <w:rPr>
          <w:rFonts w:ascii="Arial" w:hAnsi="Arial" w:cs="Tahoma"/>
          <w:noProof/>
          <w:sz w:val="24"/>
          <w:szCs w:val="26"/>
        </w:rPr>
        <w:t>itor je već</w:t>
      </w:r>
      <w:r w:rsidR="00CC68BE" w:rsidRPr="00803129">
        <w:rPr>
          <w:rFonts w:ascii="Arial" w:hAnsi="Arial" w:cs="Tahoma"/>
          <w:noProof/>
          <w:sz w:val="24"/>
          <w:szCs w:val="26"/>
        </w:rPr>
        <w:t xml:space="preserve"> uplatio iznos od 850,000 eura.</w:t>
      </w: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0"/>
        </w:rPr>
      </w:pPr>
    </w:p>
    <w:p w:rsidR="00931484" w:rsidRPr="00803129" w:rsidRDefault="00931484" w:rsidP="00931484">
      <w:pPr>
        <w:spacing w:after="0" w:line="240" w:lineRule="auto"/>
        <w:jc w:val="both"/>
        <w:rPr>
          <w:rFonts w:ascii="Arial" w:hAnsi="Arial"/>
          <w:noProof/>
          <w:sz w:val="24"/>
          <w:szCs w:val="30"/>
        </w:rPr>
      </w:pPr>
      <w:r w:rsidRPr="00803129">
        <w:rPr>
          <w:rFonts w:ascii="Arial" w:hAnsi="Arial" w:cs="Tahoma"/>
          <w:b/>
          <w:bCs/>
          <w:noProof/>
          <w:sz w:val="24"/>
          <w:szCs w:val="26"/>
          <w:u w:val="single"/>
        </w:rPr>
        <w:lastRenderedPageBreak/>
        <w:t>U duvanskoj industriji</w:t>
      </w:r>
      <w:r w:rsidRPr="00803129">
        <w:rPr>
          <w:rFonts w:ascii="Arial" w:hAnsi="Arial" w:cs="Tahoma"/>
          <w:noProof/>
          <w:sz w:val="24"/>
          <w:szCs w:val="26"/>
        </w:rPr>
        <w:t xml:space="preserve"> </w:t>
      </w:r>
      <w:r w:rsidR="00CC68BE" w:rsidRPr="00803129">
        <w:rPr>
          <w:rFonts w:ascii="Arial" w:hAnsi="Arial" w:cs="Tahoma"/>
          <w:noProof/>
          <w:sz w:val="24"/>
          <w:szCs w:val="26"/>
        </w:rPr>
        <w:t>–</w:t>
      </w:r>
      <w:r w:rsidRPr="00803129">
        <w:rPr>
          <w:rFonts w:ascii="Arial" w:hAnsi="Arial" w:cs="Tahoma"/>
          <w:noProof/>
          <w:sz w:val="24"/>
          <w:szCs w:val="26"/>
        </w:rPr>
        <w:t xml:space="preserve"> </w:t>
      </w:r>
      <w:r w:rsidR="00CC68BE" w:rsidRPr="00803129">
        <w:rPr>
          <w:rFonts w:ascii="Arial" w:hAnsi="Arial" w:cs="Tahoma"/>
          <w:noProof/>
          <w:sz w:val="24"/>
          <w:szCs w:val="26"/>
        </w:rPr>
        <w:t xml:space="preserve">pripremljen je tender </w:t>
      </w:r>
      <w:r w:rsidRPr="00803129">
        <w:rPr>
          <w:rFonts w:ascii="Arial" w:hAnsi="Arial" w:cs="Tahoma"/>
          <w:noProof/>
          <w:sz w:val="24"/>
          <w:szCs w:val="26"/>
        </w:rPr>
        <w:t xml:space="preserve">za dokapitalizaciju "Novog Duvanskog Kombinata", Podgorica. </w:t>
      </w:r>
      <w:r w:rsidR="00CC68BE" w:rsidRPr="00803129">
        <w:rPr>
          <w:rFonts w:ascii="Arial" w:hAnsi="Arial" w:cs="Tahoma"/>
          <w:noProof/>
          <w:sz w:val="24"/>
          <w:szCs w:val="26"/>
        </w:rPr>
        <w:t>Uvjeren sam da</w:t>
      </w:r>
      <w:r w:rsidR="00210BF3">
        <w:rPr>
          <w:rFonts w:ascii="Arial" w:hAnsi="Arial" w:cs="Tahoma"/>
          <w:noProof/>
          <w:sz w:val="24"/>
          <w:szCs w:val="26"/>
        </w:rPr>
        <w:t xml:space="preserve"> s</w:t>
      </w:r>
      <w:r w:rsidR="00CC68BE" w:rsidRPr="00803129">
        <w:rPr>
          <w:rFonts w:ascii="Arial" w:hAnsi="Arial" w:cs="Tahoma"/>
          <w:noProof/>
          <w:sz w:val="24"/>
          <w:szCs w:val="26"/>
        </w:rPr>
        <w:t>mo generisali interes potencijalnih investitora</w:t>
      </w:r>
      <w:r w:rsidRPr="00803129">
        <w:rPr>
          <w:rFonts w:ascii="Arial" w:hAnsi="Arial" w:cs="Tahoma"/>
          <w:noProof/>
          <w:sz w:val="24"/>
          <w:szCs w:val="26"/>
        </w:rPr>
        <w:t>.</w:t>
      </w:r>
    </w:p>
    <w:p w:rsidR="006422D9" w:rsidRPr="00803129" w:rsidRDefault="006422D9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CC68BE" w:rsidRPr="00803129" w:rsidRDefault="00CC68BE" w:rsidP="00CC68BE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803129">
        <w:rPr>
          <w:rFonts w:ascii="Arial" w:hAnsi="Arial"/>
          <w:noProof/>
          <w:sz w:val="24"/>
        </w:rPr>
        <w:t>Dakle, u oblasti poljoprivrede tokom prvih 100 dana rada Vlade, kreirano je 150 radnih mjesta i direktno investirano 1,5 miliona eura.</w:t>
      </w:r>
    </w:p>
    <w:p w:rsidR="00CC68BE" w:rsidRPr="00803129" w:rsidRDefault="00CC68BE" w:rsidP="00CC68BE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CC68BE" w:rsidRPr="00803129" w:rsidRDefault="00CC68BE" w:rsidP="00CC68BE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803129">
        <w:rPr>
          <w:rFonts w:ascii="Arial" w:hAnsi="Arial"/>
          <w:noProof/>
          <w:sz w:val="24"/>
        </w:rPr>
        <w:t>Očekujem da će do kraja godine biti kreirano između 550-600 novih radnih mjesta i podržane investicije u iznosu od oko 10 miliona eura.</w:t>
      </w:r>
    </w:p>
    <w:p w:rsidR="00CC68BE" w:rsidRPr="00803129" w:rsidRDefault="00CC68BE" w:rsidP="00CC68BE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CC68BE" w:rsidRPr="00803129" w:rsidRDefault="00CC68BE" w:rsidP="00CC68BE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931484" w:rsidRPr="00803129" w:rsidRDefault="00931484" w:rsidP="00CC68BE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803129" w:rsidRDefault="006422D9" w:rsidP="00C9420D">
      <w:pPr>
        <w:spacing w:after="0" w:line="240" w:lineRule="auto"/>
        <w:rPr>
          <w:rFonts w:ascii="Arial" w:hAnsi="Arial"/>
          <w:noProof/>
          <w:sz w:val="24"/>
        </w:rPr>
      </w:pPr>
      <w:r w:rsidRPr="00803129">
        <w:rPr>
          <w:rFonts w:ascii="Arial" w:hAnsi="Arial"/>
          <w:noProof/>
          <w:sz w:val="24"/>
        </w:rPr>
        <w:t>S poštovanjem,</w:t>
      </w:r>
    </w:p>
    <w:p w:rsidR="006422D9" w:rsidRPr="00803129" w:rsidRDefault="006422D9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6422D9" w:rsidRPr="00803129" w:rsidRDefault="006422D9" w:rsidP="00C9420D">
      <w:pPr>
        <w:spacing w:after="0" w:line="240" w:lineRule="auto"/>
        <w:rPr>
          <w:rFonts w:ascii="Arial" w:hAnsi="Arial"/>
          <w:noProof/>
          <w:sz w:val="24"/>
        </w:rPr>
      </w:pPr>
    </w:p>
    <w:p w:rsidR="006422D9" w:rsidRPr="00803129" w:rsidRDefault="006422D9" w:rsidP="00C9420D">
      <w:pPr>
        <w:spacing w:after="0" w:line="240" w:lineRule="auto"/>
        <w:rPr>
          <w:rFonts w:ascii="Arial" w:hAnsi="Arial"/>
          <w:b/>
          <w:noProof/>
          <w:sz w:val="24"/>
        </w:rPr>
      </w:pPr>
      <w:r w:rsidRPr="00803129">
        <w:rPr>
          <w:rFonts w:ascii="Arial" w:hAnsi="Arial"/>
          <w:b/>
          <w:noProof/>
          <w:sz w:val="24"/>
        </w:rPr>
        <w:tab/>
      </w:r>
      <w:r w:rsidRPr="00803129">
        <w:rPr>
          <w:rFonts w:ascii="Arial" w:hAnsi="Arial"/>
          <w:b/>
          <w:noProof/>
          <w:sz w:val="24"/>
        </w:rPr>
        <w:tab/>
      </w:r>
      <w:r w:rsidRPr="00803129">
        <w:rPr>
          <w:rFonts w:ascii="Arial" w:hAnsi="Arial"/>
          <w:b/>
          <w:noProof/>
          <w:sz w:val="24"/>
        </w:rPr>
        <w:tab/>
      </w:r>
      <w:r w:rsidRPr="00803129">
        <w:rPr>
          <w:rFonts w:ascii="Arial" w:hAnsi="Arial"/>
          <w:b/>
          <w:noProof/>
          <w:sz w:val="24"/>
        </w:rPr>
        <w:tab/>
      </w:r>
      <w:r w:rsidRPr="00803129">
        <w:rPr>
          <w:rFonts w:ascii="Arial" w:hAnsi="Arial"/>
          <w:b/>
          <w:noProof/>
          <w:sz w:val="24"/>
        </w:rPr>
        <w:tab/>
      </w:r>
      <w:r w:rsidRPr="00803129">
        <w:rPr>
          <w:rFonts w:ascii="Arial" w:hAnsi="Arial"/>
          <w:b/>
          <w:noProof/>
          <w:sz w:val="24"/>
        </w:rPr>
        <w:tab/>
      </w:r>
      <w:r w:rsidRPr="00803129">
        <w:rPr>
          <w:rFonts w:ascii="Arial" w:hAnsi="Arial"/>
          <w:b/>
          <w:noProof/>
          <w:sz w:val="24"/>
        </w:rPr>
        <w:tab/>
      </w:r>
      <w:r w:rsidRPr="00803129">
        <w:rPr>
          <w:rFonts w:ascii="Arial" w:hAnsi="Arial"/>
          <w:b/>
          <w:noProof/>
          <w:sz w:val="24"/>
        </w:rPr>
        <w:tab/>
      </w:r>
      <w:r w:rsidRPr="00803129">
        <w:rPr>
          <w:rFonts w:ascii="Arial" w:hAnsi="Arial"/>
          <w:b/>
          <w:noProof/>
          <w:sz w:val="24"/>
        </w:rPr>
        <w:tab/>
      </w:r>
      <w:r w:rsidR="00D87805">
        <w:rPr>
          <w:rFonts w:ascii="Arial" w:hAnsi="Arial"/>
          <w:b/>
          <w:noProof/>
          <w:sz w:val="24"/>
        </w:rPr>
        <w:t xml:space="preserve">      </w:t>
      </w:r>
      <w:r w:rsidRPr="00803129">
        <w:rPr>
          <w:rFonts w:ascii="Arial" w:hAnsi="Arial"/>
          <w:b/>
          <w:noProof/>
          <w:sz w:val="24"/>
        </w:rPr>
        <w:t>M I N I S T A R</w:t>
      </w:r>
    </w:p>
    <w:p w:rsidR="006422D9" w:rsidRPr="00803129" w:rsidRDefault="006422D9" w:rsidP="00C9420D">
      <w:pPr>
        <w:spacing w:after="0" w:line="240" w:lineRule="auto"/>
        <w:rPr>
          <w:rFonts w:ascii="Arial" w:hAnsi="Arial"/>
          <w:b/>
          <w:noProof/>
          <w:sz w:val="24"/>
        </w:rPr>
      </w:pPr>
    </w:p>
    <w:p w:rsidR="006422D9" w:rsidRPr="00803129" w:rsidRDefault="006422D9" w:rsidP="00C9420D">
      <w:pPr>
        <w:spacing w:after="0" w:line="240" w:lineRule="auto"/>
        <w:ind w:left="5760" w:firstLine="720"/>
        <w:rPr>
          <w:rFonts w:ascii="Arial" w:hAnsi="Arial"/>
          <w:b/>
          <w:noProof/>
          <w:sz w:val="24"/>
        </w:rPr>
      </w:pPr>
      <w:r w:rsidRPr="00803129">
        <w:rPr>
          <w:rFonts w:ascii="Arial" w:hAnsi="Arial"/>
          <w:b/>
          <w:noProof/>
          <w:sz w:val="24"/>
        </w:rPr>
        <w:t>Prof. dr Petar Ivanović</w:t>
      </w:r>
    </w:p>
    <w:p w:rsidR="00143FF9" w:rsidRPr="00803129" w:rsidRDefault="00143FF9" w:rsidP="00C9420D">
      <w:pPr>
        <w:spacing w:after="0" w:line="240" w:lineRule="auto"/>
        <w:rPr>
          <w:rFonts w:ascii="Arial" w:hAnsi="Arial" w:cs="Arial"/>
          <w:noProof/>
          <w:sz w:val="24"/>
        </w:rPr>
      </w:pPr>
    </w:p>
    <w:p w:rsidR="00DD5CA1" w:rsidRPr="00803129" w:rsidRDefault="00DD5CA1" w:rsidP="00DF7EC5">
      <w:pPr>
        <w:spacing w:after="0" w:line="240" w:lineRule="auto"/>
        <w:jc w:val="right"/>
        <w:rPr>
          <w:rFonts w:ascii="Arial" w:hAnsi="Arial" w:cs="Arial"/>
          <w:b/>
          <w:i/>
          <w:noProof/>
          <w:sz w:val="24"/>
          <w:szCs w:val="24"/>
        </w:rPr>
      </w:pPr>
    </w:p>
    <w:sectPr w:rsidR="00DD5CA1" w:rsidRPr="00803129" w:rsidSect="00DF7EC5"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3EAE"/>
    <w:multiLevelType w:val="hybridMultilevel"/>
    <w:tmpl w:val="B19E7D84"/>
    <w:lvl w:ilvl="0" w:tplc="0A5C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07573"/>
    <w:multiLevelType w:val="hybridMultilevel"/>
    <w:tmpl w:val="04DA8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A6F84"/>
    <w:multiLevelType w:val="hybridMultilevel"/>
    <w:tmpl w:val="CAB872B4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D79C3"/>
    <w:multiLevelType w:val="hybridMultilevel"/>
    <w:tmpl w:val="E0EEB98C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8133C"/>
    <w:multiLevelType w:val="hybridMultilevel"/>
    <w:tmpl w:val="1172A7BA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75C29"/>
    <w:multiLevelType w:val="hybridMultilevel"/>
    <w:tmpl w:val="BF78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B1ADB"/>
    <w:multiLevelType w:val="hybridMultilevel"/>
    <w:tmpl w:val="0C7AF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5F41AC"/>
    <w:multiLevelType w:val="hybridMultilevel"/>
    <w:tmpl w:val="707A6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63DC2"/>
    <w:multiLevelType w:val="hybridMultilevel"/>
    <w:tmpl w:val="3126F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4309A"/>
    <w:multiLevelType w:val="hybridMultilevel"/>
    <w:tmpl w:val="6AF26140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17881"/>
    <w:multiLevelType w:val="hybridMultilevel"/>
    <w:tmpl w:val="51DC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901E1"/>
    <w:multiLevelType w:val="hybridMultilevel"/>
    <w:tmpl w:val="83E218B8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82543"/>
    <w:multiLevelType w:val="hybridMultilevel"/>
    <w:tmpl w:val="4F2015BA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20"/>
  <w:characterSpacingControl w:val="doNotCompress"/>
  <w:compat>
    <w:useFELayout/>
  </w:compat>
  <w:rsids>
    <w:rsidRoot w:val="00992CF6"/>
    <w:rsid w:val="00024AAA"/>
    <w:rsid w:val="00067505"/>
    <w:rsid w:val="000753ED"/>
    <w:rsid w:val="00083C80"/>
    <w:rsid w:val="00102A81"/>
    <w:rsid w:val="00106587"/>
    <w:rsid w:val="00143FF9"/>
    <w:rsid w:val="001979CB"/>
    <w:rsid w:val="001C4027"/>
    <w:rsid w:val="00210BF3"/>
    <w:rsid w:val="00345FAE"/>
    <w:rsid w:val="003668A2"/>
    <w:rsid w:val="003F045F"/>
    <w:rsid w:val="00450DAE"/>
    <w:rsid w:val="004A1539"/>
    <w:rsid w:val="004A6E59"/>
    <w:rsid w:val="004E6083"/>
    <w:rsid w:val="004F016E"/>
    <w:rsid w:val="005153CC"/>
    <w:rsid w:val="00631E34"/>
    <w:rsid w:val="006422D9"/>
    <w:rsid w:val="006960BA"/>
    <w:rsid w:val="006B2A33"/>
    <w:rsid w:val="006F073B"/>
    <w:rsid w:val="00714BDF"/>
    <w:rsid w:val="007327A7"/>
    <w:rsid w:val="00803129"/>
    <w:rsid w:val="00864DF2"/>
    <w:rsid w:val="0088604C"/>
    <w:rsid w:val="008B16B3"/>
    <w:rsid w:val="008D3033"/>
    <w:rsid w:val="00931484"/>
    <w:rsid w:val="00976DD5"/>
    <w:rsid w:val="00992CF6"/>
    <w:rsid w:val="009A2727"/>
    <w:rsid w:val="00B012B1"/>
    <w:rsid w:val="00B45F50"/>
    <w:rsid w:val="00B84EBD"/>
    <w:rsid w:val="00BF007D"/>
    <w:rsid w:val="00C062A2"/>
    <w:rsid w:val="00C46D36"/>
    <w:rsid w:val="00C9420D"/>
    <w:rsid w:val="00CC68BE"/>
    <w:rsid w:val="00CE09F7"/>
    <w:rsid w:val="00D87805"/>
    <w:rsid w:val="00DA2E0C"/>
    <w:rsid w:val="00DA6D25"/>
    <w:rsid w:val="00DB1313"/>
    <w:rsid w:val="00DD5CA1"/>
    <w:rsid w:val="00DE0BC2"/>
    <w:rsid w:val="00DF7E42"/>
    <w:rsid w:val="00DF7EC5"/>
    <w:rsid w:val="00F337A8"/>
    <w:rsid w:val="00F708D3"/>
    <w:rsid w:val="00F87B4C"/>
    <w:rsid w:val="00FA0EE8"/>
    <w:rsid w:val="00FB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DF2"/>
  </w:style>
  <w:style w:type="paragraph" w:styleId="Heading1">
    <w:name w:val="heading 1"/>
    <w:basedOn w:val="Normal"/>
    <w:next w:val="Normal"/>
    <w:link w:val="Heading1Char"/>
    <w:uiPriority w:val="9"/>
    <w:qFormat/>
    <w:rsid w:val="00C94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F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1B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B2291B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1E577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92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60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GB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F7E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2D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n-GB"/>
    </w:rPr>
  </w:style>
  <w:style w:type="paragraph" w:customStyle="1" w:styleId="Style1">
    <w:name w:val="Style1"/>
    <w:basedOn w:val="Heading1"/>
    <w:link w:val="Style1Char"/>
    <w:qFormat/>
    <w:rsid w:val="00C9420D"/>
    <w:pPr>
      <w:spacing w:line="240" w:lineRule="auto"/>
      <w:jc w:val="both"/>
    </w:pPr>
    <w:rPr>
      <w:rFonts w:ascii="Garamond" w:eastAsia="Times New Roman" w:hAnsi="Garamond" w:cs="Times New Roman"/>
      <w:bCs w:val="0"/>
      <w:iCs/>
      <w:color w:val="auto"/>
      <w:sz w:val="28"/>
      <w:szCs w:val="28"/>
      <w:lang w:val="sv-SE"/>
    </w:rPr>
  </w:style>
  <w:style w:type="character" w:customStyle="1" w:styleId="Style1Char">
    <w:name w:val="Style1 Char"/>
    <w:link w:val="Style1"/>
    <w:rsid w:val="00C9420D"/>
    <w:rPr>
      <w:rFonts w:ascii="Garamond" w:eastAsia="Times New Roman" w:hAnsi="Garamond" w:cs="Times New Roman"/>
      <w:b/>
      <w:iCs/>
      <w:sz w:val="28"/>
      <w:szCs w:val="28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C942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rs4</dc:creator>
  <cp:lastModifiedBy>sandra.ivanovic</cp:lastModifiedBy>
  <cp:revision>15</cp:revision>
  <dcterms:created xsi:type="dcterms:W3CDTF">2013-03-21T00:28:00Z</dcterms:created>
  <dcterms:modified xsi:type="dcterms:W3CDTF">2013-08-08T12:55:00Z</dcterms:modified>
</cp:coreProperties>
</file>