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0A" w:rsidRPr="00385E66" w:rsidRDefault="00C20E0A" w:rsidP="003A6DB5">
      <w:pPr>
        <w:rPr>
          <w:rFonts w:ascii="Arial" w:hAnsi="Arial" w:cs="Arial"/>
          <w:szCs w:val="24"/>
        </w:rPr>
      </w:pPr>
    </w:p>
    <w:p w:rsidR="00451F6C" w:rsidRPr="00385E66" w:rsidRDefault="00451F6C" w:rsidP="00375D08">
      <w:pPr>
        <w:spacing w:before="0" w:after="0" w:line="240" w:lineRule="auto"/>
        <w:ind w:left="1134"/>
        <w:rPr>
          <w:rFonts w:ascii="Arial" w:hAnsi="Arial" w:cs="Arial"/>
          <w:bCs/>
          <w:szCs w:val="24"/>
        </w:rPr>
      </w:pPr>
    </w:p>
    <w:p w:rsidR="000F2BFC" w:rsidRPr="00385E66" w:rsidRDefault="00D23B4D" w:rsidP="00683884">
      <w:pPr>
        <w:tabs>
          <w:tab w:val="left" w:pos="1134"/>
          <w:tab w:val="left" w:pos="7797"/>
        </w:tabs>
        <w:spacing w:before="0" w:after="0" w:line="240" w:lineRule="auto"/>
        <w:rPr>
          <w:rFonts w:ascii="Arial" w:hAnsi="Arial" w:cs="Arial"/>
          <w:bCs/>
          <w:szCs w:val="24"/>
        </w:rPr>
      </w:pPr>
      <w:r w:rsidRPr="00385E66">
        <w:rPr>
          <w:rFonts w:ascii="Arial" w:hAnsi="Arial" w:cs="Arial"/>
          <w:bCs/>
          <w:szCs w:val="24"/>
        </w:rPr>
        <w:t xml:space="preserve">Br: </w:t>
      </w:r>
      <w:r w:rsidR="005E2CF3" w:rsidRPr="00385E66">
        <w:rPr>
          <w:rFonts w:ascii="Arial" w:hAnsi="Arial" w:cs="Arial"/>
          <w:bCs/>
          <w:szCs w:val="24"/>
          <w:u w:val="single"/>
        </w:rPr>
        <w:t>...............</w:t>
      </w:r>
      <w:r w:rsidRPr="00385E66">
        <w:rPr>
          <w:rFonts w:ascii="Arial" w:hAnsi="Arial" w:cs="Arial"/>
          <w:bCs/>
          <w:szCs w:val="24"/>
        </w:rPr>
        <w:t xml:space="preserve">                                                                                         </w:t>
      </w:r>
      <w:r w:rsidR="005E2CF3" w:rsidRPr="00385E66">
        <w:rPr>
          <w:rFonts w:ascii="Arial" w:hAnsi="Arial" w:cs="Arial"/>
          <w:bCs/>
          <w:szCs w:val="24"/>
        </w:rPr>
        <w:t xml:space="preserve">                              </w:t>
      </w:r>
      <w:r w:rsidRPr="00385E66">
        <w:rPr>
          <w:rFonts w:ascii="Arial" w:hAnsi="Arial" w:cs="Arial"/>
          <w:bCs/>
          <w:szCs w:val="24"/>
        </w:rPr>
        <w:t xml:space="preserve"> </w:t>
      </w:r>
      <w:r w:rsidR="00370754" w:rsidRPr="00385E66">
        <w:rPr>
          <w:rFonts w:ascii="Arial" w:hAnsi="Arial" w:cs="Arial"/>
          <w:bCs/>
          <w:szCs w:val="24"/>
        </w:rPr>
        <w:tab/>
      </w:r>
      <w:r w:rsidR="00370754" w:rsidRPr="00385E66">
        <w:rPr>
          <w:rFonts w:ascii="Arial" w:hAnsi="Arial" w:cs="Arial"/>
          <w:bCs/>
          <w:szCs w:val="24"/>
        </w:rPr>
        <w:tab/>
      </w:r>
      <w:r w:rsidR="00370754" w:rsidRPr="00385E66">
        <w:rPr>
          <w:rFonts w:ascii="Arial" w:hAnsi="Arial" w:cs="Arial"/>
          <w:bCs/>
          <w:szCs w:val="24"/>
        </w:rPr>
        <w:tab/>
      </w:r>
      <w:r w:rsidR="00370754" w:rsidRPr="00385E66">
        <w:rPr>
          <w:rFonts w:ascii="Arial" w:hAnsi="Arial" w:cs="Arial"/>
          <w:bCs/>
          <w:szCs w:val="24"/>
        </w:rPr>
        <w:tab/>
      </w:r>
      <w:r w:rsidR="00370754" w:rsidRPr="00385E66">
        <w:rPr>
          <w:rFonts w:ascii="Arial" w:hAnsi="Arial" w:cs="Arial"/>
          <w:bCs/>
          <w:szCs w:val="24"/>
        </w:rPr>
        <w:tab/>
      </w:r>
      <w:r w:rsidR="00370754" w:rsidRPr="00385E66">
        <w:rPr>
          <w:rFonts w:ascii="Arial" w:hAnsi="Arial" w:cs="Arial"/>
          <w:bCs/>
          <w:szCs w:val="24"/>
        </w:rPr>
        <w:tab/>
      </w:r>
      <w:r w:rsidR="00370754" w:rsidRPr="00385E66">
        <w:rPr>
          <w:rFonts w:ascii="Arial" w:hAnsi="Arial" w:cs="Arial"/>
          <w:bCs/>
          <w:szCs w:val="24"/>
        </w:rPr>
        <w:tab/>
      </w:r>
      <w:r w:rsidR="005E2CF3" w:rsidRPr="00385E66">
        <w:rPr>
          <w:rFonts w:ascii="Arial" w:hAnsi="Arial" w:cs="Arial"/>
          <w:bCs/>
          <w:szCs w:val="24"/>
        </w:rPr>
        <w:t xml:space="preserve"> </w:t>
      </w:r>
      <w:r w:rsidR="00370754" w:rsidRPr="00385E66">
        <w:rPr>
          <w:rFonts w:ascii="Arial" w:hAnsi="Arial" w:cs="Arial"/>
          <w:bCs/>
          <w:szCs w:val="24"/>
        </w:rPr>
        <w:t>..............</w:t>
      </w:r>
      <w:r w:rsidR="005E2CF3" w:rsidRPr="00385E66">
        <w:rPr>
          <w:rFonts w:ascii="Arial" w:hAnsi="Arial" w:cs="Arial"/>
          <w:bCs/>
          <w:szCs w:val="24"/>
        </w:rPr>
        <w:t>20</w:t>
      </w:r>
      <w:r w:rsidR="009F5AED" w:rsidRPr="00385E66">
        <w:rPr>
          <w:rFonts w:ascii="Arial" w:hAnsi="Arial" w:cs="Arial"/>
          <w:bCs/>
          <w:szCs w:val="24"/>
        </w:rPr>
        <w:t>20.</w:t>
      </w:r>
      <w:r w:rsidR="00683884" w:rsidRPr="00385E66">
        <w:rPr>
          <w:rFonts w:ascii="Arial" w:hAnsi="Arial" w:cs="Arial"/>
          <w:bCs/>
          <w:szCs w:val="24"/>
        </w:rPr>
        <w:tab/>
      </w:r>
    </w:p>
    <w:p w:rsidR="00370754" w:rsidRPr="00385E66" w:rsidRDefault="00370754" w:rsidP="00370754">
      <w:pPr>
        <w:jc w:val="center"/>
        <w:rPr>
          <w:rFonts w:ascii="Arial" w:hAnsi="Arial" w:cs="Arial"/>
          <w:b/>
          <w:szCs w:val="24"/>
        </w:rPr>
      </w:pPr>
      <w:r w:rsidRPr="00385E66">
        <w:rPr>
          <w:rFonts w:ascii="Arial" w:hAnsi="Arial" w:cs="Arial"/>
          <w:b/>
          <w:szCs w:val="24"/>
        </w:rPr>
        <w:t>S E K T O R S K A   A N A L I Z A</w:t>
      </w:r>
      <w:r w:rsidRPr="00385E66">
        <w:rPr>
          <w:rFonts w:ascii="Arial" w:hAnsi="Arial" w:cs="Arial"/>
          <w:b/>
          <w:szCs w:val="24"/>
        </w:rPr>
        <w:br/>
        <w:t xml:space="preserve">za utvrđivanje predloga prioritetnih oblasti od javnog interesa i potrebnih sredstava </w:t>
      </w:r>
      <w:r w:rsidRPr="00385E66">
        <w:rPr>
          <w:rFonts w:ascii="Arial" w:hAnsi="Arial" w:cs="Arial"/>
          <w:b/>
          <w:szCs w:val="24"/>
        </w:rPr>
        <w:br/>
        <w:t>za finansiranje projekata i programa nevladinih organizaci</w:t>
      </w:r>
      <w:r w:rsidR="00D05BC5">
        <w:rPr>
          <w:rFonts w:ascii="Arial" w:hAnsi="Arial" w:cs="Arial"/>
          <w:b/>
          <w:szCs w:val="24"/>
        </w:rPr>
        <w:t>ja</w:t>
      </w:r>
      <w:r w:rsidR="00D05BC5">
        <w:rPr>
          <w:rFonts w:ascii="Arial" w:hAnsi="Arial" w:cs="Arial"/>
          <w:b/>
          <w:szCs w:val="24"/>
        </w:rPr>
        <w:br/>
        <w:t>iz Budžeta Crne Gore u 2022</w:t>
      </w:r>
      <w:r w:rsidRPr="00385E66">
        <w:rPr>
          <w:rFonts w:ascii="Arial" w:hAnsi="Arial" w:cs="Arial"/>
          <w:b/>
          <w:szCs w:val="24"/>
        </w:rPr>
        <w:t xml:space="preserve"> godini</w:t>
      </w:r>
    </w:p>
    <w:tbl>
      <w:tblPr>
        <w:tblStyle w:val="TableGrid"/>
        <w:tblW w:w="0" w:type="auto"/>
        <w:tblInd w:w="600" w:type="dxa"/>
        <w:tblLook w:val="04A0"/>
      </w:tblPr>
      <w:tblGrid>
        <w:gridCol w:w="14538"/>
      </w:tblGrid>
      <w:tr w:rsidR="00370754" w:rsidRPr="00385E66" w:rsidTr="005A6AD9">
        <w:tc>
          <w:tcPr>
            <w:tcW w:w="14538" w:type="dxa"/>
            <w:tcBorders>
              <w:bottom w:val="single" w:sz="18" w:space="0" w:color="auto"/>
            </w:tcBorders>
            <w:tcMar>
              <w:top w:w="57" w:type="dxa"/>
              <w:bottom w:w="57" w:type="dxa"/>
            </w:tcMar>
          </w:tcPr>
          <w:p w:rsidR="00370754" w:rsidRPr="00385E66" w:rsidRDefault="00370754" w:rsidP="000A502D">
            <w:pPr>
              <w:rPr>
                <w:rFonts w:ascii="Arial" w:hAnsi="Arial" w:cs="Arial"/>
                <w:i/>
                <w:szCs w:val="24"/>
              </w:rPr>
            </w:pPr>
            <w:r w:rsidRPr="00385E66">
              <w:rPr>
                <w:rFonts w:ascii="Arial" w:hAnsi="Arial" w:cs="Arial"/>
                <w:i/>
                <w:szCs w:val="24"/>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107D7D" w:rsidRPr="00385E66" w:rsidRDefault="00107D7D" w:rsidP="00370754">
      <w:pPr>
        <w:rPr>
          <w:rFonts w:ascii="Arial" w:hAnsi="Arial" w:cs="Arial"/>
          <w:szCs w:val="24"/>
        </w:rPr>
      </w:pPr>
    </w:p>
    <w:p w:rsidR="000322F0" w:rsidRPr="00385E66" w:rsidRDefault="000322F0" w:rsidP="00370754">
      <w:pPr>
        <w:rPr>
          <w:rFonts w:ascii="Arial" w:hAnsi="Arial" w:cs="Arial"/>
          <w:szCs w:val="24"/>
        </w:rPr>
      </w:pPr>
    </w:p>
    <w:p w:rsidR="000322F0" w:rsidRPr="00385E66" w:rsidRDefault="000322F0" w:rsidP="00370754">
      <w:pPr>
        <w:rPr>
          <w:rFonts w:ascii="Arial" w:hAnsi="Arial" w:cs="Arial"/>
          <w:szCs w:val="24"/>
        </w:rPr>
      </w:pPr>
    </w:p>
    <w:p w:rsidR="000322F0" w:rsidRPr="00385E66" w:rsidRDefault="000322F0" w:rsidP="00370754">
      <w:pPr>
        <w:rPr>
          <w:rFonts w:ascii="Arial" w:hAnsi="Arial" w:cs="Arial"/>
          <w:szCs w:val="24"/>
        </w:rPr>
      </w:pPr>
    </w:p>
    <w:p w:rsidR="000322F0" w:rsidRPr="00385E66" w:rsidRDefault="000322F0" w:rsidP="00370754">
      <w:pPr>
        <w:rPr>
          <w:rFonts w:ascii="Arial" w:hAnsi="Arial" w:cs="Arial"/>
          <w:szCs w:val="24"/>
        </w:rPr>
      </w:pPr>
    </w:p>
    <w:p w:rsidR="000322F0" w:rsidRPr="00385E66" w:rsidRDefault="000322F0" w:rsidP="00370754">
      <w:pPr>
        <w:rPr>
          <w:rFonts w:ascii="Arial" w:hAnsi="Arial" w:cs="Arial"/>
          <w:szCs w:val="24"/>
        </w:rPr>
      </w:pPr>
    </w:p>
    <w:p w:rsidR="000322F0" w:rsidRPr="00385E66" w:rsidRDefault="000322F0" w:rsidP="00370754">
      <w:pPr>
        <w:rPr>
          <w:rFonts w:ascii="Arial" w:hAnsi="Arial" w:cs="Arial"/>
          <w:szCs w:val="24"/>
        </w:rPr>
      </w:pPr>
    </w:p>
    <w:p w:rsidR="000322F0" w:rsidRPr="00385E66" w:rsidRDefault="000322F0" w:rsidP="00370754">
      <w:pPr>
        <w:rPr>
          <w:rFonts w:ascii="Arial" w:hAnsi="Arial" w:cs="Arial"/>
          <w:szCs w:val="24"/>
        </w:rPr>
      </w:pPr>
    </w:p>
    <w:p w:rsidR="00370754" w:rsidRPr="00385E66" w:rsidRDefault="00370754" w:rsidP="00A640F0">
      <w:pPr>
        <w:pStyle w:val="ListParagraph"/>
        <w:numPr>
          <w:ilvl w:val="0"/>
          <w:numId w:val="5"/>
        </w:numPr>
        <w:rPr>
          <w:rFonts w:ascii="Arial" w:hAnsi="Arial" w:cs="Arial"/>
          <w:b/>
          <w:u w:val="single"/>
        </w:rPr>
      </w:pPr>
      <w:r w:rsidRPr="00385E66">
        <w:rPr>
          <w:rFonts w:ascii="Arial" w:hAnsi="Arial" w:cs="Arial"/>
          <w:b/>
          <w:u w:val="single"/>
        </w:rPr>
        <w:t>OBLASTI OD JAVNOG INTERESA U KOJIMA SE PLANIRA FINANSIJSKA PODRŠKA ZA PROJEKTE I PROGRAME NVO</w:t>
      </w:r>
    </w:p>
    <w:p w:rsidR="00370754" w:rsidRPr="00385E66" w:rsidRDefault="00A640F0" w:rsidP="00370754">
      <w:pPr>
        <w:pStyle w:val="ListParagraph"/>
        <w:rPr>
          <w:rFonts w:ascii="Arial" w:hAnsi="Arial" w:cs="Arial"/>
        </w:rPr>
      </w:pPr>
      <w:r w:rsidRPr="00385E66">
        <w:rPr>
          <w:rFonts w:ascii="Arial" w:hAnsi="Arial" w:cs="Arial"/>
        </w:rPr>
        <w:t>1.1.</w:t>
      </w:r>
      <w:r w:rsidR="00370754" w:rsidRPr="00385E66">
        <w:rPr>
          <w:rFonts w:ascii="Arial" w:hAnsi="Arial" w:cs="Arial"/>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392"/>
        <w:gridCol w:w="4008"/>
        <w:gridCol w:w="688"/>
        <w:gridCol w:w="4550"/>
        <w:gridCol w:w="688"/>
        <w:gridCol w:w="4259"/>
      </w:tblGrid>
      <w:tr w:rsidR="00381FE4" w:rsidRPr="00385E66" w:rsidTr="0068793B">
        <w:trPr>
          <w:cantSplit/>
        </w:trPr>
        <w:tc>
          <w:tcPr>
            <w:tcW w:w="496" w:type="dxa"/>
            <w:tcBorders>
              <w:top w:val="single" w:sz="18" w:space="0" w:color="auto"/>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118" w:type="dxa"/>
            <w:tcBorders>
              <w:top w:val="single" w:sz="18" w:space="0" w:color="auto"/>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socijalna i zdravstvena zaštita</w:t>
            </w:r>
          </w:p>
        </w:tc>
        <w:tc>
          <w:tcPr>
            <w:tcW w:w="568" w:type="dxa"/>
            <w:tcBorders>
              <w:top w:val="single" w:sz="18" w:space="0" w:color="auto"/>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402" w:type="dxa"/>
            <w:tcBorders>
              <w:top w:val="single" w:sz="18" w:space="0" w:color="auto"/>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razvoj civilnog društva i volonterizma</w:t>
            </w:r>
          </w:p>
        </w:tc>
        <w:tc>
          <w:tcPr>
            <w:tcW w:w="568" w:type="dxa"/>
            <w:tcBorders>
              <w:top w:val="single" w:sz="18" w:space="0" w:color="auto"/>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324" w:type="dxa"/>
            <w:tcBorders>
              <w:top w:val="single" w:sz="18" w:space="0" w:color="auto"/>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zaštita životne sredine</w:t>
            </w:r>
          </w:p>
        </w:tc>
      </w:tr>
      <w:tr w:rsidR="00381FE4" w:rsidRPr="00385E66" w:rsidTr="0068793B">
        <w:trPr>
          <w:cantSplit/>
        </w:trPr>
        <w:tc>
          <w:tcPr>
            <w:tcW w:w="496"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118"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smanjenje siromaštva</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402"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evroatlantske i evropske integracije Crne Gore</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324"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poljoprivreda i ruralni razvoj</w:t>
            </w:r>
          </w:p>
        </w:tc>
      </w:tr>
      <w:tr w:rsidR="00381FE4" w:rsidRPr="00385E66" w:rsidTr="0068793B">
        <w:trPr>
          <w:cantSplit/>
        </w:trPr>
        <w:tc>
          <w:tcPr>
            <w:tcW w:w="496"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118"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zaštita lica sa invaliditetom</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402"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institucionalno i vaninstitucionalno obrazovanje</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324"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održivi razvoj</w:t>
            </w:r>
          </w:p>
        </w:tc>
      </w:tr>
      <w:tr w:rsidR="00381FE4" w:rsidRPr="00385E66" w:rsidTr="0068793B">
        <w:trPr>
          <w:cantSplit/>
        </w:trPr>
        <w:tc>
          <w:tcPr>
            <w:tcW w:w="496"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118"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b/>
                <w:bCs/>
                <w:szCs w:val="24"/>
              </w:rPr>
              <w:t>društvena briga o djeci i mladima</w:t>
            </w:r>
            <w:r w:rsidR="00137C50" w:rsidRPr="00385E66">
              <w:rPr>
                <w:rFonts w:ascii="Arial" w:hAnsi="Arial" w:cs="Arial"/>
                <w:szCs w:val="24"/>
              </w:rPr>
              <w:t xml:space="preserve"> </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402"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nauka</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324"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zaštita potrošača</w:t>
            </w:r>
          </w:p>
        </w:tc>
      </w:tr>
      <w:tr w:rsidR="00381FE4" w:rsidRPr="00385E66" w:rsidTr="0068793B">
        <w:trPr>
          <w:cantSplit/>
        </w:trPr>
        <w:tc>
          <w:tcPr>
            <w:tcW w:w="496"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118"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pomoć starijim licima</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402"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umjetnost</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324"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rodna ravnopravnost</w:t>
            </w:r>
          </w:p>
        </w:tc>
      </w:tr>
      <w:tr w:rsidR="00381FE4" w:rsidRPr="00385E66" w:rsidTr="0068793B">
        <w:trPr>
          <w:cantSplit/>
        </w:trPr>
        <w:tc>
          <w:tcPr>
            <w:tcW w:w="496"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118"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zaštita i promovisanje ljudskih i manjinskih  prava</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402"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kultura</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324"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borba protiv korupcije i organizovanog kriminala</w:t>
            </w:r>
          </w:p>
        </w:tc>
      </w:tr>
      <w:tr w:rsidR="00381FE4" w:rsidRPr="00385E66" w:rsidTr="0068793B">
        <w:trPr>
          <w:cantSplit/>
        </w:trPr>
        <w:tc>
          <w:tcPr>
            <w:tcW w:w="496"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118"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vladavina  prava</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402"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tehnička kultura</w:t>
            </w:r>
          </w:p>
        </w:tc>
        <w:tc>
          <w:tcPr>
            <w:tcW w:w="568"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4324" w:type="dxa"/>
            <w:tcBorders>
              <w:left w:val="nil"/>
            </w:tcBorders>
            <w:shd w:val="clear" w:color="auto" w:fill="auto"/>
            <w:tcMar>
              <w:left w:w="0" w:type="dxa"/>
              <w:bottom w:w="57" w:type="dxa"/>
            </w:tcMar>
          </w:tcPr>
          <w:p w:rsidR="00370754" w:rsidRPr="00385E66" w:rsidRDefault="00370754" w:rsidP="000A502D">
            <w:pPr>
              <w:rPr>
                <w:rFonts w:ascii="Arial" w:hAnsi="Arial" w:cs="Arial"/>
                <w:szCs w:val="24"/>
              </w:rPr>
            </w:pPr>
            <w:r w:rsidRPr="00385E66">
              <w:rPr>
                <w:rFonts w:ascii="Arial" w:hAnsi="Arial" w:cs="Arial"/>
                <w:szCs w:val="24"/>
              </w:rPr>
              <w:t>borba  protiv  bolesti  zavisnosti</w:t>
            </w:r>
          </w:p>
        </w:tc>
      </w:tr>
      <w:tr w:rsidR="00370754" w:rsidRPr="00385E66" w:rsidTr="0068793B">
        <w:trPr>
          <w:cantSplit/>
        </w:trPr>
        <w:tc>
          <w:tcPr>
            <w:tcW w:w="496" w:type="dxa"/>
            <w:tcBorders>
              <w:right w:val="nil"/>
            </w:tcBorders>
            <w:shd w:val="clear" w:color="auto" w:fill="auto"/>
            <w:tcMar>
              <w:bottom w:w="57" w:type="dxa"/>
            </w:tcMar>
          </w:tcPr>
          <w:p w:rsidR="00370754" w:rsidRPr="00385E66" w:rsidRDefault="00370754" w:rsidP="000A502D">
            <w:pPr>
              <w:rPr>
                <w:rFonts w:ascii="Arial" w:hAnsi="Arial" w:cs="Arial"/>
                <w:szCs w:val="24"/>
              </w:rPr>
            </w:pPr>
            <w:r w:rsidRPr="00385E66">
              <w:rPr>
                <w:rFonts w:ascii="Arial" w:hAnsi="Arial" w:cs="Arial"/>
                <w:szCs w:val="24"/>
              </w:rPr>
              <w:t></w:t>
            </w:r>
          </w:p>
        </w:tc>
        <w:tc>
          <w:tcPr>
            <w:tcW w:w="13980" w:type="dxa"/>
            <w:gridSpan w:val="5"/>
            <w:tcBorders>
              <w:left w:val="nil"/>
            </w:tcBorders>
            <w:shd w:val="clear" w:color="auto" w:fill="auto"/>
            <w:tcMar>
              <w:left w:w="0" w:type="dxa"/>
              <w:bottom w:w="57" w:type="dxa"/>
            </w:tcMar>
          </w:tcPr>
          <w:p w:rsidR="00370754" w:rsidRPr="00385E66" w:rsidRDefault="00370754" w:rsidP="00370754">
            <w:pPr>
              <w:jc w:val="left"/>
              <w:rPr>
                <w:rFonts w:ascii="Arial" w:hAnsi="Arial" w:cs="Arial"/>
                <w:szCs w:val="24"/>
              </w:rPr>
            </w:pPr>
            <w:r w:rsidRPr="00385E66">
              <w:rPr>
                <w:rFonts w:ascii="Arial" w:hAnsi="Arial" w:cs="Arial"/>
                <w:szCs w:val="24"/>
              </w:rPr>
              <w:t>druge  oblasti  od  javnog  interesa  utvrđene posebnim zakonom (navesti koje):  ____________________________________________________________________________________________________________</w:t>
            </w:r>
          </w:p>
        </w:tc>
      </w:tr>
    </w:tbl>
    <w:p w:rsidR="00370754" w:rsidRPr="00385E66" w:rsidRDefault="00370754" w:rsidP="00370754">
      <w:pPr>
        <w:pStyle w:val="ListParagraph"/>
        <w:rPr>
          <w:rFonts w:ascii="Arial" w:hAnsi="Arial" w:cs="Arial"/>
          <w:b/>
        </w:rPr>
      </w:pPr>
    </w:p>
    <w:p w:rsidR="00370754" w:rsidRPr="00385E66" w:rsidRDefault="00370754" w:rsidP="00AD29CE">
      <w:pPr>
        <w:pStyle w:val="ListParagraph"/>
        <w:numPr>
          <w:ilvl w:val="0"/>
          <w:numId w:val="5"/>
        </w:numPr>
        <w:rPr>
          <w:rFonts w:ascii="Arial" w:hAnsi="Arial" w:cs="Arial"/>
          <w:b/>
        </w:rPr>
      </w:pPr>
      <w:r w:rsidRPr="00385E66">
        <w:rPr>
          <w:rFonts w:ascii="Arial" w:hAnsi="Arial" w:cs="Arial"/>
          <w:b/>
        </w:rPr>
        <w:lastRenderedPageBreak/>
        <w:t>PRIORITETNI PROBLEMI I POTR</w:t>
      </w:r>
      <w:r w:rsidR="00EA22A1" w:rsidRPr="00385E66">
        <w:rPr>
          <w:rFonts w:ascii="Arial" w:hAnsi="Arial" w:cs="Arial"/>
          <w:b/>
        </w:rPr>
        <w:t>EBE KOJE TREBA RIJEŠITI U _</w:t>
      </w:r>
      <w:r w:rsidR="00D05BC5">
        <w:rPr>
          <w:rFonts w:ascii="Arial" w:hAnsi="Arial" w:cs="Arial"/>
          <w:b/>
        </w:rPr>
        <w:t>2022</w:t>
      </w:r>
      <w:r w:rsidR="00EA22A1" w:rsidRPr="00385E66">
        <w:rPr>
          <w:rFonts w:ascii="Arial" w:hAnsi="Arial" w:cs="Arial"/>
          <w:b/>
        </w:rPr>
        <w:t>____</w:t>
      </w:r>
      <w:r w:rsidRPr="00385E66">
        <w:rPr>
          <w:rFonts w:ascii="Arial" w:hAnsi="Arial" w:cs="Arial"/>
          <w:b/>
        </w:rPr>
        <w:t xml:space="preserve"> GODINI FINANSIRANJEM PROJEKATA I</w:t>
      </w:r>
      <w:r w:rsidR="00A640F0" w:rsidRPr="00385E66">
        <w:rPr>
          <w:rFonts w:ascii="Arial" w:hAnsi="Arial" w:cs="Arial"/>
          <w:b/>
        </w:rPr>
        <w:t xml:space="preserve"> </w:t>
      </w:r>
      <w:r w:rsidRPr="00385E66">
        <w:rPr>
          <w:rFonts w:ascii="Arial" w:hAnsi="Arial" w:cs="Arial"/>
          <w:b/>
        </w:rPr>
        <w:t>PROGRAMA NVO</w:t>
      </w:r>
    </w:p>
    <w:p w:rsidR="00370754" w:rsidRPr="00385E66" w:rsidRDefault="00A640F0" w:rsidP="00AD29CE">
      <w:pPr>
        <w:pStyle w:val="ListParagraph"/>
        <w:jc w:val="both"/>
        <w:rPr>
          <w:rFonts w:ascii="Arial" w:hAnsi="Arial" w:cs="Arial"/>
        </w:rPr>
      </w:pPr>
      <w:r w:rsidRPr="00385E66">
        <w:rPr>
          <w:rFonts w:ascii="Arial" w:hAnsi="Arial" w:cs="Arial"/>
        </w:rPr>
        <w:t xml:space="preserve">2.1. </w:t>
      </w:r>
      <w:r w:rsidR="00370754" w:rsidRPr="00385E66">
        <w:rPr>
          <w:rFonts w:ascii="Arial" w:hAnsi="Arial" w:cs="Arial"/>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tblPr>
      <w:tblGrid>
        <w:gridCol w:w="6884"/>
        <w:gridCol w:w="6862"/>
      </w:tblGrid>
      <w:tr w:rsidR="00381FE4" w:rsidRPr="00385E66" w:rsidTr="000A502D">
        <w:tc>
          <w:tcPr>
            <w:tcW w:w="13746" w:type="dxa"/>
            <w:gridSpan w:val="2"/>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Opis problema:</w:t>
            </w:r>
          </w:p>
        </w:tc>
      </w:tr>
      <w:tr w:rsidR="00381FE4" w:rsidRPr="00385E66" w:rsidTr="000A502D">
        <w:tc>
          <w:tcPr>
            <w:tcW w:w="13746" w:type="dxa"/>
            <w:gridSpan w:val="2"/>
            <w:tcMar>
              <w:top w:w="57" w:type="dxa"/>
              <w:bottom w:w="57" w:type="dxa"/>
            </w:tcMar>
          </w:tcPr>
          <w:p w:rsidR="006A290F" w:rsidRPr="00385E66" w:rsidRDefault="006A290F" w:rsidP="006A290F">
            <w:pPr>
              <w:rPr>
                <w:rFonts w:ascii="Arial" w:hAnsi="Arial" w:cs="Arial"/>
                <w:noProof/>
                <w:szCs w:val="24"/>
                <w:lang w:val="sr-Latn-BA"/>
              </w:rPr>
            </w:pPr>
            <w:r w:rsidRPr="00385E66">
              <w:rPr>
                <w:rFonts w:ascii="Arial" w:hAnsi="Arial" w:cs="Arial"/>
                <w:noProof/>
                <w:szCs w:val="24"/>
                <w:lang w:val="sr-Latn-BA"/>
              </w:rPr>
              <w:t xml:space="preserve">Pod nasiljem podrazumijevamo </w:t>
            </w:r>
            <w:r w:rsidRPr="00385E66">
              <w:rPr>
                <w:rFonts w:ascii="Arial" w:hAnsi="Arial" w:cs="Arial"/>
                <w:b/>
                <w:noProof/>
                <w:szCs w:val="24"/>
                <w:lang w:val="sr-Latn-BA"/>
              </w:rPr>
              <w:t>namjerno i neopravdano nanošenje štete drugome</w:t>
            </w:r>
            <w:r w:rsidRPr="00385E66">
              <w:rPr>
                <w:rFonts w:ascii="Arial" w:hAnsi="Arial" w:cs="Arial"/>
                <w:noProof/>
                <w:szCs w:val="24"/>
                <w:lang w:val="sr-Latn-BA"/>
              </w:rPr>
              <w:t xml:space="preserve">. </w:t>
            </w:r>
          </w:p>
          <w:p w:rsidR="006A290F" w:rsidRPr="00385E66" w:rsidRDefault="006A290F" w:rsidP="006A290F">
            <w:pPr>
              <w:rPr>
                <w:rFonts w:ascii="Arial" w:hAnsi="Arial" w:cs="Arial"/>
                <w:noProof/>
                <w:szCs w:val="24"/>
                <w:lang w:val="sr-Latn-BA"/>
              </w:rPr>
            </w:pPr>
            <w:r w:rsidRPr="00385E66">
              <w:rPr>
                <w:rFonts w:ascii="Arial" w:hAnsi="Arial" w:cs="Arial"/>
                <w:noProof/>
                <w:szCs w:val="24"/>
                <w:lang w:val="sr-Latn-BA"/>
              </w:rPr>
              <w:t>O nasilju kod djece govorimo kada jedno ili više djece uzastopno i namjerno uznemirava, napada ili povrjeđuje dijete koje se ne može odbraniti. Može imati oblik: prijetnji, tjelesnih povreda, ogovaranja, uzimanja ili uništavanja stvari... Može uključivati i neugodne komentare o djetetovoj porodici ili rodbini.</w:t>
            </w:r>
          </w:p>
          <w:p w:rsidR="006A290F" w:rsidRPr="00385E66" w:rsidRDefault="006A290F" w:rsidP="006A290F">
            <w:pPr>
              <w:rPr>
                <w:rFonts w:ascii="Arial" w:hAnsi="Arial" w:cs="Arial"/>
                <w:noProof/>
                <w:szCs w:val="24"/>
                <w:lang w:val="sr-Latn-BA"/>
              </w:rPr>
            </w:pPr>
            <w:r w:rsidRPr="00385E66">
              <w:rPr>
                <w:rFonts w:ascii="Arial" w:hAnsi="Arial" w:cs="Arial"/>
                <w:noProof/>
                <w:szCs w:val="24"/>
                <w:lang w:val="sr-Latn-BA"/>
              </w:rPr>
              <w:t>Prema najčešće navođenoj (Olweusovoj) definiciji, “</w:t>
            </w:r>
            <w:r w:rsidRPr="00385E66">
              <w:rPr>
                <w:rFonts w:ascii="Arial" w:hAnsi="Arial" w:cs="Arial"/>
                <w:i/>
                <w:noProof/>
                <w:szCs w:val="24"/>
                <w:lang w:val="sr-Latn-BA"/>
              </w:rPr>
              <w:t xml:space="preserve">učenik je zlostavljan (bullied) ili viktimiziran kada je više puta ili trajno izložen negativnim postupcima od strane jednog ili više učenika” </w:t>
            </w:r>
            <w:r w:rsidRPr="00385E66">
              <w:rPr>
                <w:rFonts w:ascii="Arial" w:hAnsi="Arial" w:cs="Arial"/>
                <w:noProof/>
                <w:szCs w:val="24"/>
                <w:lang w:val="sr-Latn-BA"/>
              </w:rPr>
              <w:t>(</w:t>
            </w:r>
            <w:r w:rsidRPr="00385E66">
              <w:rPr>
                <w:rFonts w:ascii="Arial" w:hAnsi="Arial" w:cs="Arial"/>
                <w:i/>
                <w:noProof/>
                <w:szCs w:val="24"/>
                <w:lang w:val="sr-Latn-BA"/>
              </w:rPr>
              <w:t xml:space="preserve">Olweus,1993). </w:t>
            </w:r>
            <w:r w:rsidRPr="00385E66">
              <w:rPr>
                <w:rFonts w:ascii="Arial" w:hAnsi="Arial" w:cs="Arial"/>
                <w:noProof/>
                <w:szCs w:val="24"/>
                <w:lang w:val="sr-Latn-BA"/>
              </w:rPr>
              <w:t xml:space="preserve">Uz to siledžijstvo </w:t>
            </w:r>
            <w:r w:rsidRPr="00385E66">
              <w:rPr>
                <w:rFonts w:ascii="Arial" w:hAnsi="Arial" w:cs="Arial"/>
                <w:i/>
                <w:noProof/>
                <w:szCs w:val="24"/>
                <w:lang w:val="sr-Latn-BA"/>
              </w:rPr>
              <w:t>(bullying)</w:t>
            </w:r>
            <w:r w:rsidRPr="00385E66">
              <w:rPr>
                <w:rFonts w:ascii="Arial" w:hAnsi="Arial" w:cs="Arial"/>
                <w:noProof/>
                <w:szCs w:val="24"/>
                <w:lang w:val="sr-Latn-BA"/>
              </w:rPr>
              <w:t xml:space="preserve"> predstavlja takav oblik agresivnog ponašanja u koje su uključena sledeća tri elementa: </w:t>
            </w:r>
          </w:p>
          <w:p w:rsidR="006A290F" w:rsidRPr="00385E66" w:rsidRDefault="006A290F" w:rsidP="006A290F">
            <w:pPr>
              <w:ind w:firstLine="720"/>
              <w:rPr>
                <w:rFonts w:ascii="Arial" w:hAnsi="Arial" w:cs="Arial"/>
                <w:noProof/>
                <w:szCs w:val="24"/>
                <w:lang w:val="sr-Latn-BA"/>
              </w:rPr>
            </w:pPr>
            <w:r w:rsidRPr="00385E66">
              <w:rPr>
                <w:rFonts w:ascii="Arial" w:hAnsi="Arial" w:cs="Arial"/>
                <w:noProof/>
                <w:szCs w:val="24"/>
                <w:lang w:val="sr-Latn-BA"/>
              </w:rPr>
              <w:t xml:space="preserve">(a) Negativni postupci - postupci koje neko namjerno zadaje ili nastoji da to učini, kako bi drugom nanio povredu ili neku nelagodnost; </w:t>
            </w:r>
          </w:p>
          <w:p w:rsidR="006A290F" w:rsidRPr="00385E66" w:rsidRDefault="006A290F" w:rsidP="006A290F">
            <w:pPr>
              <w:ind w:firstLine="720"/>
              <w:rPr>
                <w:rFonts w:ascii="Arial" w:hAnsi="Arial" w:cs="Arial"/>
                <w:noProof/>
                <w:szCs w:val="24"/>
                <w:lang w:val="sr-Latn-BA"/>
              </w:rPr>
            </w:pPr>
            <w:r w:rsidRPr="00385E66">
              <w:rPr>
                <w:rFonts w:ascii="Arial" w:hAnsi="Arial" w:cs="Arial"/>
                <w:noProof/>
                <w:szCs w:val="24"/>
                <w:lang w:val="sr-Latn-BA"/>
              </w:rPr>
              <w:t>(b) Ponovljeno ili trajno izlaganje - da bi se neki postupak smatrao vršnjačkim nasiljem mora se ponavljati i imati trajniji karakter. Ovaj uslov u definiciji nasilja bitan je iz razloga da bi se iz nasilja u školama isključili beznačajni postupci usmjereni protiv učenika poput zadirkivanja, a koji su sastavni dio igre i relativno prijateljske naravi;</w:t>
            </w:r>
          </w:p>
          <w:p w:rsidR="006A290F" w:rsidRPr="00385E66" w:rsidRDefault="006A290F" w:rsidP="006A290F">
            <w:pPr>
              <w:ind w:firstLine="720"/>
              <w:rPr>
                <w:rFonts w:ascii="Arial" w:hAnsi="Arial" w:cs="Arial"/>
                <w:noProof/>
                <w:szCs w:val="24"/>
                <w:lang w:val="sr-Latn-BA"/>
              </w:rPr>
            </w:pPr>
            <w:r w:rsidRPr="00385E66">
              <w:rPr>
                <w:rFonts w:ascii="Arial" w:hAnsi="Arial" w:cs="Arial"/>
                <w:noProof/>
                <w:szCs w:val="24"/>
                <w:lang w:val="sr-Latn-BA"/>
              </w:rPr>
              <w:t>(c) Nesrazmjeran odnos moći - termin nasilje podrazumijeva postojanje nesrazmjernog, asimetričnog odnosa snaga između učenika. Drugim riječima, učenici su izloženi nasilju od kojeg se sa teškoćama brane i donekle su bespomoćni prema onima koji zlostavljaju. Taj neravnopravan odnos moći može se ogledati ili u fizičkoj snazi ili u verbalnim, socijalnim vještinama ili usljed brojčanog nesrazmjerja između nasilnika i žrtve.</w:t>
            </w:r>
          </w:p>
          <w:p w:rsidR="006A290F" w:rsidRPr="00385E66" w:rsidRDefault="006A290F" w:rsidP="00F04806">
            <w:pPr>
              <w:rPr>
                <w:rFonts w:ascii="Arial" w:hAnsi="Arial" w:cs="Arial"/>
                <w:noProof/>
                <w:szCs w:val="24"/>
                <w:lang w:val="sr-Latn-BA"/>
              </w:rPr>
            </w:pPr>
            <w:r w:rsidRPr="00385E66">
              <w:rPr>
                <w:rFonts w:ascii="Arial" w:hAnsi="Arial" w:cs="Arial"/>
                <w:noProof/>
                <w:szCs w:val="24"/>
                <w:lang w:val="sr-Latn-BA"/>
              </w:rPr>
              <w:t xml:space="preserve">Nasilje među djecom može biti </w:t>
            </w:r>
            <w:r w:rsidRPr="00385E66">
              <w:rPr>
                <w:rFonts w:ascii="Arial" w:hAnsi="Arial" w:cs="Arial"/>
                <w:i/>
                <w:iCs/>
                <w:noProof/>
                <w:szCs w:val="24"/>
                <w:lang w:val="sr-Latn-BA"/>
              </w:rPr>
              <w:t xml:space="preserve">direktno </w:t>
            </w:r>
            <w:r w:rsidRPr="00385E66">
              <w:rPr>
                <w:rFonts w:ascii="Arial" w:hAnsi="Arial" w:cs="Arial"/>
                <w:noProof/>
                <w:szCs w:val="24"/>
                <w:lang w:val="sr-Latn-BA"/>
              </w:rPr>
              <w:t xml:space="preserve">i </w:t>
            </w:r>
            <w:r w:rsidRPr="00385E66">
              <w:rPr>
                <w:rFonts w:ascii="Arial" w:hAnsi="Arial" w:cs="Arial"/>
                <w:i/>
                <w:iCs/>
                <w:noProof/>
                <w:szCs w:val="24"/>
                <w:lang w:val="sr-Latn-BA"/>
              </w:rPr>
              <w:t>indirektno</w:t>
            </w:r>
            <w:r w:rsidR="00F04806" w:rsidRPr="00385E66">
              <w:rPr>
                <w:rFonts w:ascii="Arial" w:hAnsi="Arial" w:cs="Arial"/>
                <w:i/>
                <w:iCs/>
                <w:noProof/>
                <w:szCs w:val="24"/>
                <w:lang w:val="sr-Latn-BA"/>
              </w:rPr>
              <w:t xml:space="preserve"> </w:t>
            </w:r>
            <w:r w:rsidR="00F04806" w:rsidRPr="00385E66">
              <w:rPr>
                <w:rFonts w:ascii="Arial" w:hAnsi="Arial" w:cs="Arial"/>
                <w:noProof/>
                <w:szCs w:val="24"/>
                <w:lang w:val="sr-Latn-BA"/>
              </w:rPr>
              <w:t>a prema</w:t>
            </w:r>
            <w:r w:rsidR="00F04806" w:rsidRPr="00385E66">
              <w:rPr>
                <w:rFonts w:ascii="Arial" w:hAnsi="Arial" w:cs="Arial"/>
                <w:i/>
                <w:iCs/>
                <w:noProof/>
                <w:szCs w:val="24"/>
                <w:lang w:val="sr-Latn-BA"/>
              </w:rPr>
              <w:t xml:space="preserve"> </w:t>
            </w:r>
            <w:r w:rsidR="00F04806" w:rsidRPr="00385E66">
              <w:rPr>
                <w:rFonts w:ascii="Arial" w:hAnsi="Arial" w:cs="Arial"/>
                <w:noProof/>
                <w:szCs w:val="24"/>
                <w:lang w:val="sr-Latn-BA"/>
              </w:rPr>
              <w:t xml:space="preserve">način nanošenja štete može biti oblika </w:t>
            </w:r>
            <w:r w:rsidR="00F04806" w:rsidRPr="00385E66">
              <w:rPr>
                <w:rFonts w:ascii="Arial" w:hAnsi="Arial" w:cs="Arial"/>
                <w:i/>
                <w:noProof/>
                <w:szCs w:val="24"/>
                <w:lang w:val="sr-Latn-BA"/>
              </w:rPr>
              <w:t>fizičko</w:t>
            </w:r>
            <w:r w:rsidR="00F04806" w:rsidRPr="00385E66">
              <w:rPr>
                <w:rFonts w:ascii="Arial" w:hAnsi="Arial" w:cs="Arial"/>
                <w:noProof/>
                <w:szCs w:val="24"/>
                <w:lang w:val="sr-Latn-BA"/>
              </w:rPr>
              <w:t xml:space="preserve"> i </w:t>
            </w:r>
            <w:r w:rsidR="00F04806" w:rsidRPr="00385E66">
              <w:rPr>
                <w:rFonts w:ascii="Arial" w:hAnsi="Arial" w:cs="Arial"/>
                <w:i/>
                <w:noProof/>
                <w:szCs w:val="24"/>
                <w:lang w:val="sr-Latn-BA"/>
              </w:rPr>
              <w:t xml:space="preserve">verbalno. </w:t>
            </w:r>
            <w:r w:rsidR="00F04806" w:rsidRPr="00385E66">
              <w:rPr>
                <w:rFonts w:ascii="Arial" w:hAnsi="Arial" w:cs="Arial"/>
                <w:noProof/>
                <w:szCs w:val="24"/>
                <w:lang w:val="sr-Latn-BA"/>
              </w:rPr>
              <w:t xml:space="preserve">U navedenim oblicima nasilja mogu se izdvojiti i četiri podvrste: </w:t>
            </w:r>
            <w:r w:rsidR="00F04806" w:rsidRPr="00385E66">
              <w:rPr>
                <w:rFonts w:ascii="Arial" w:hAnsi="Arial" w:cs="Arial"/>
                <w:b/>
                <w:bCs/>
                <w:i/>
                <w:iCs/>
                <w:noProof/>
                <w:szCs w:val="24"/>
                <w:lang w:val="sr-Latn-BA"/>
              </w:rPr>
              <w:t>emocionalno</w:t>
            </w:r>
            <w:r w:rsidR="00F04806" w:rsidRPr="00385E66">
              <w:rPr>
                <w:rFonts w:ascii="Arial" w:hAnsi="Arial" w:cs="Arial"/>
                <w:b/>
                <w:i/>
                <w:noProof/>
                <w:szCs w:val="24"/>
                <w:lang w:val="sr-Latn-BA"/>
              </w:rPr>
              <w:t>/psihološko</w:t>
            </w:r>
            <w:r w:rsidR="00F04806" w:rsidRPr="00385E66">
              <w:rPr>
                <w:rFonts w:ascii="Arial" w:hAnsi="Arial" w:cs="Arial"/>
                <w:b/>
                <w:noProof/>
                <w:szCs w:val="24"/>
                <w:lang w:val="sr-Latn-BA"/>
              </w:rPr>
              <w:t xml:space="preserve"> nasilje, s</w:t>
            </w:r>
            <w:r w:rsidR="00F04806" w:rsidRPr="00385E66">
              <w:rPr>
                <w:rFonts w:ascii="Arial" w:hAnsi="Arial" w:cs="Arial"/>
                <w:b/>
                <w:i/>
                <w:noProof/>
                <w:szCs w:val="24"/>
                <w:lang w:val="sr-Latn-BA"/>
              </w:rPr>
              <w:t xml:space="preserve">eksualno nasilje, </w:t>
            </w:r>
            <w:r w:rsidR="00F04806" w:rsidRPr="00385E66">
              <w:rPr>
                <w:rFonts w:ascii="Arial" w:hAnsi="Arial" w:cs="Arial"/>
                <w:b/>
                <w:i/>
                <w:noProof/>
                <w:szCs w:val="24"/>
                <w:lang w:val="sr-Latn-BA"/>
              </w:rPr>
              <w:lastRenderedPageBreak/>
              <w:t>ekonomsko nasilje i elektronsko nasilje.</w:t>
            </w:r>
          </w:p>
          <w:p w:rsidR="00026079" w:rsidRPr="00385E66" w:rsidRDefault="00AA57E4" w:rsidP="000A502D">
            <w:pPr>
              <w:rPr>
                <w:rFonts w:ascii="Arial" w:hAnsi="Arial" w:cs="Arial"/>
                <w:szCs w:val="24"/>
              </w:rPr>
            </w:pPr>
            <w:r w:rsidRPr="00385E66">
              <w:rPr>
                <w:rFonts w:ascii="Arial" w:hAnsi="Arial" w:cs="Arial"/>
                <w:szCs w:val="24"/>
              </w:rPr>
              <w:t xml:space="preserve">Dječaci i djevojčice su često žrtve raznih vrsta nasilja, zloupotrebe i iskorišćavanja, a ima i djece koja su počinioci nasilja nad drugom djecom i/ili odraslim osobama. </w:t>
            </w:r>
            <w:r w:rsidR="00300A78" w:rsidRPr="00385E66">
              <w:rPr>
                <w:rFonts w:ascii="Arial" w:hAnsi="Arial" w:cs="Arial"/>
                <w:szCs w:val="24"/>
              </w:rPr>
              <w:t>i</w:t>
            </w:r>
            <w:r w:rsidRPr="00385E66">
              <w:rPr>
                <w:rFonts w:ascii="Arial" w:hAnsi="Arial" w:cs="Arial"/>
                <w:szCs w:val="24"/>
              </w:rPr>
              <w:t xml:space="preserve"> u jednom i u drugom slučaju djeci su potreb</w:t>
            </w:r>
            <w:r w:rsidR="00300A78" w:rsidRPr="00385E66">
              <w:rPr>
                <w:rFonts w:ascii="Arial" w:hAnsi="Arial" w:cs="Arial"/>
                <w:szCs w:val="24"/>
              </w:rPr>
              <w:t>ni</w:t>
            </w:r>
            <w:r w:rsidRPr="00385E66">
              <w:rPr>
                <w:rFonts w:ascii="Arial" w:hAnsi="Arial" w:cs="Arial"/>
                <w:szCs w:val="24"/>
              </w:rPr>
              <w:t xml:space="preserve"> poseban pristup, podrška i zaštita, tako da im bude omogućeno da i u takvim situacijama ostvare sva svoja prava. </w:t>
            </w:r>
          </w:p>
          <w:p w:rsidR="00026079" w:rsidRPr="00385E66" w:rsidRDefault="00026079" w:rsidP="00026079">
            <w:pPr>
              <w:rPr>
                <w:rFonts w:ascii="Arial" w:hAnsi="Arial" w:cs="Arial"/>
                <w:noProof/>
                <w:szCs w:val="24"/>
                <w:lang w:val="sr-Latn-BA"/>
              </w:rPr>
            </w:pPr>
            <w:r w:rsidRPr="00385E66">
              <w:rPr>
                <w:rFonts w:ascii="Arial" w:hAnsi="Arial" w:cs="Arial"/>
                <w:noProof/>
                <w:szCs w:val="24"/>
                <w:lang w:val="sr-Latn-BA"/>
              </w:rPr>
              <w:t>Vršnjačko nasilje u školama i van njih je problem sa kojim se udruženo moraju boriti država, obrazovne, institucije rada i socijalnog staranja, zdravlja, bezbjednosti i roditelja.</w:t>
            </w:r>
          </w:p>
          <w:p w:rsidR="00370754" w:rsidRPr="00385E66" w:rsidRDefault="00026079" w:rsidP="000A502D">
            <w:pPr>
              <w:rPr>
                <w:rFonts w:ascii="Arial" w:hAnsi="Arial" w:cs="Arial"/>
                <w:noProof/>
                <w:szCs w:val="24"/>
                <w:lang w:val="sr-Latn-BA"/>
              </w:rPr>
            </w:pPr>
            <w:r w:rsidRPr="00385E66">
              <w:rPr>
                <w:rFonts w:ascii="Arial" w:hAnsi="Arial" w:cs="Arial"/>
                <w:noProof/>
                <w:szCs w:val="24"/>
                <w:lang w:val="sr-Latn-BA"/>
              </w:rPr>
              <w:t>Naime, stručnjaci se često u svom radu susrijeću sa djecom koja su zlostavljana u školi, odbačena od vršnjaka, koja su zadirkivana zbog svojih različitosti ili su fizički maltretirana. Ova djeca nerijetko, i u zreloj dobi, osjećaju posljedice zlostavljanja. Osjećaju se odbačeno, prestrašeno, nevidiljivo, posramljeno, ljutito ili imaju poteškoća u uspostavljanju bliskih odnosa. Ništa manje posljedice ne trpi i dijete koje se nasilno ponaša, koje uči da su batine i nanošenje povreda drugome način izražavanja ljutnje i zauzimanja za sebe, tako da i djeca koja vrše nasilje osjećaju posljedice ovakvog ponašanja.</w:t>
            </w:r>
          </w:p>
          <w:p w:rsidR="006547DD" w:rsidRPr="00385E66" w:rsidRDefault="00A55AD1" w:rsidP="006547DD">
            <w:pPr>
              <w:rPr>
                <w:rFonts w:ascii="Arial" w:hAnsi="Arial" w:cs="Arial"/>
                <w:szCs w:val="24"/>
              </w:rPr>
            </w:pPr>
            <w:r w:rsidRPr="00385E66">
              <w:rPr>
                <w:rFonts w:ascii="Arial" w:hAnsi="Arial" w:cs="Arial"/>
                <w:noProof/>
                <w:szCs w:val="24"/>
                <w:lang w:val="sr-Latn-BA"/>
              </w:rPr>
              <w:t xml:space="preserve">Pored navedenog potrebno je ukazati na problem nedovoljnog broja policijskih službenika u MUP koji su edukovani za rad sa maloljetnim licima/djecom kao i nepostojanje odjeljenja za prevenciju maloljetničke delinkvencije i neprimjerenog ponašanja mladih kao i </w:t>
            </w:r>
            <w:r w:rsidR="00D0543F" w:rsidRPr="00385E66">
              <w:rPr>
                <w:rFonts w:ascii="Arial" w:hAnsi="Arial" w:cs="Arial"/>
                <w:noProof/>
                <w:szCs w:val="24"/>
                <w:lang w:val="sr-Latn-BA"/>
              </w:rPr>
              <w:t xml:space="preserve">problem koji se ogleda u postupanja službenika u organizacionim jedinicama  istovremeno u dvije vrlo kompleksne, zahtjevne a po društvenu zajednicu od krucijalne važnosti bitne oblasti – maloljetnici/djeca i porodica. </w:t>
            </w:r>
            <w:r w:rsidR="006547DD" w:rsidRPr="00385E66">
              <w:rPr>
                <w:rFonts w:ascii="Arial" w:hAnsi="Arial" w:cs="Arial"/>
                <w:noProof/>
                <w:szCs w:val="24"/>
                <w:lang w:val="sr-Latn-BA"/>
              </w:rPr>
              <w:t xml:space="preserve">Dodatni problem koji se iddentifikuje kroy praksu jeste i ne postojanje </w:t>
            </w:r>
            <w:r w:rsidR="006547DD" w:rsidRPr="00385E66">
              <w:rPr>
                <w:rFonts w:ascii="Arial" w:hAnsi="Arial" w:cs="Arial"/>
                <w:szCs w:val="24"/>
              </w:rPr>
              <w:t xml:space="preserve">Strategije za </w:t>
            </w:r>
            <w:r w:rsidR="006547DD" w:rsidRPr="00385E66">
              <w:rPr>
                <w:rFonts w:ascii="Arial" w:hAnsi="Arial" w:cs="Arial"/>
                <w:b/>
                <w:bCs/>
                <w:szCs w:val="24"/>
              </w:rPr>
              <w:t>prevenciju</w:t>
            </w:r>
            <w:r w:rsidR="006547DD" w:rsidRPr="00385E66">
              <w:rPr>
                <w:rFonts w:ascii="Arial" w:hAnsi="Arial" w:cs="Arial"/>
                <w:szCs w:val="24"/>
              </w:rPr>
              <w:t xml:space="preserve"> neprimjerenog ponašanja djece i mladih u Crnoj Gori </w:t>
            </w:r>
          </w:p>
          <w:p w:rsidR="00D0543F" w:rsidRPr="00385E66" w:rsidRDefault="00D0543F" w:rsidP="000A502D">
            <w:pPr>
              <w:rPr>
                <w:rFonts w:ascii="Arial" w:hAnsi="Arial" w:cs="Arial"/>
                <w:noProof/>
                <w:szCs w:val="24"/>
                <w:lang w:val="sr-Latn-BA"/>
              </w:rPr>
            </w:pPr>
          </w:p>
        </w:tc>
      </w:tr>
      <w:tr w:rsidR="00381FE4" w:rsidRPr="00385E66" w:rsidTr="000A502D">
        <w:tc>
          <w:tcPr>
            <w:tcW w:w="6884" w:type="dxa"/>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Izvor(i) podataka</w:t>
            </w:r>
          </w:p>
        </w:tc>
      </w:tr>
      <w:tr w:rsidR="00370754" w:rsidRPr="00385E66" w:rsidTr="000A502D">
        <w:tc>
          <w:tcPr>
            <w:tcW w:w="6884" w:type="dxa"/>
            <w:tcMar>
              <w:top w:w="57" w:type="dxa"/>
              <w:bottom w:w="57" w:type="dxa"/>
            </w:tcMar>
          </w:tcPr>
          <w:p w:rsidR="004E0488" w:rsidRPr="00385E66" w:rsidRDefault="004E0488" w:rsidP="004E0488">
            <w:pPr>
              <w:pStyle w:val="7podnas"/>
              <w:shd w:val="clear" w:color="auto" w:fill="FFFFFF"/>
              <w:spacing w:before="60" w:beforeAutospacing="0" w:after="0" w:afterAutospacing="0"/>
              <w:jc w:val="both"/>
              <w:rPr>
                <w:rFonts w:ascii="Arial" w:hAnsi="Arial" w:cs="Arial"/>
                <w:bCs/>
                <w:noProof/>
                <w:lang w:val="sr-Latn-BA"/>
              </w:rPr>
            </w:pPr>
            <w:r w:rsidRPr="00385E66">
              <w:rPr>
                <w:rFonts w:ascii="Arial" w:hAnsi="Arial" w:cs="Arial"/>
                <w:bCs/>
                <w:noProof/>
                <w:lang w:val="sr-Latn-BA"/>
              </w:rPr>
              <w:t>Ustav u dijelu koji govori o ekomonskim, socijalnim i kulturnim pravima i slobodama kao poseban dio ljudskih prava tretira “Prava djeteta”:</w:t>
            </w:r>
          </w:p>
          <w:p w:rsidR="004E0488" w:rsidRPr="00385E66" w:rsidRDefault="004E0488" w:rsidP="004E0488">
            <w:pPr>
              <w:pStyle w:val="7podnas"/>
              <w:numPr>
                <w:ilvl w:val="0"/>
                <w:numId w:val="6"/>
              </w:numPr>
              <w:shd w:val="clear" w:color="auto" w:fill="FFFFFF"/>
              <w:spacing w:before="0" w:beforeAutospacing="0" w:after="0" w:afterAutospacing="0"/>
              <w:jc w:val="both"/>
              <w:rPr>
                <w:rFonts w:ascii="Arial" w:hAnsi="Arial" w:cs="Arial"/>
                <w:bCs/>
                <w:noProof/>
                <w:lang w:val="sr-Latn-BA"/>
              </w:rPr>
            </w:pPr>
            <w:r w:rsidRPr="00385E66">
              <w:rPr>
                <w:rFonts w:ascii="Arial" w:hAnsi="Arial" w:cs="Arial"/>
                <w:bCs/>
                <w:noProof/>
                <w:lang w:val="sr-Latn-BA"/>
              </w:rPr>
              <w:t xml:space="preserve">Dijete uživa prava i slobode primjereno njegovom uzrastu i zrelosti. </w:t>
            </w:r>
          </w:p>
          <w:p w:rsidR="004E0488" w:rsidRPr="00385E66" w:rsidRDefault="00B065E9" w:rsidP="004E0488">
            <w:pPr>
              <w:pStyle w:val="7podnas"/>
              <w:numPr>
                <w:ilvl w:val="0"/>
                <w:numId w:val="6"/>
              </w:numPr>
              <w:shd w:val="clear" w:color="auto" w:fill="FFFFFF"/>
              <w:spacing w:before="0" w:beforeAutospacing="0" w:after="0" w:afterAutospacing="0"/>
              <w:jc w:val="both"/>
              <w:rPr>
                <w:rFonts w:ascii="Arial" w:hAnsi="Arial" w:cs="Arial"/>
                <w:bCs/>
                <w:noProof/>
                <w:lang w:val="sr-Latn-BA"/>
              </w:rPr>
            </w:pPr>
            <w:r>
              <w:rPr>
                <w:rFonts w:ascii="Arial" w:hAnsi="Arial" w:cs="Arial"/>
                <w:bCs/>
                <w:noProof/>
                <w:lang w:val="sr-Latn-BA"/>
              </w:rPr>
              <w:lastRenderedPageBreak/>
              <w:t>Đ</w:t>
            </w:r>
            <w:r w:rsidR="004E0488" w:rsidRPr="00385E66">
              <w:rPr>
                <w:rFonts w:ascii="Arial" w:hAnsi="Arial" w:cs="Arial"/>
                <w:bCs/>
                <w:noProof/>
                <w:lang w:val="sr-Latn-BA"/>
              </w:rPr>
              <w:t>etetu se jamči posebna zaštita od psihičkog, fizičkog, ekonomskog i svakog drugog iskorišćavanja ili zloupotrebe.</w:t>
            </w:r>
          </w:p>
          <w:p w:rsidR="00150CC6" w:rsidRPr="00385E66" w:rsidRDefault="00150CC6" w:rsidP="00150CC6">
            <w:pPr>
              <w:pStyle w:val="7podnas"/>
              <w:shd w:val="clear" w:color="auto" w:fill="FFFFFF"/>
              <w:spacing w:before="0" w:beforeAutospacing="0" w:after="0" w:afterAutospacing="0"/>
              <w:ind w:left="720"/>
              <w:jc w:val="both"/>
              <w:rPr>
                <w:rFonts w:ascii="Arial" w:hAnsi="Arial" w:cs="Arial"/>
                <w:bCs/>
                <w:noProof/>
                <w:lang w:val="sr-Latn-BA"/>
              </w:rPr>
            </w:pPr>
          </w:p>
          <w:p w:rsidR="004E0488" w:rsidRPr="00385E66" w:rsidRDefault="004E0488" w:rsidP="004E0488">
            <w:pPr>
              <w:pStyle w:val="1tekst"/>
              <w:spacing w:before="0" w:beforeAutospacing="0" w:after="0" w:afterAutospacing="0"/>
              <w:ind w:right="273"/>
              <w:jc w:val="both"/>
              <w:rPr>
                <w:rFonts w:ascii="Arial" w:hAnsi="Arial" w:cs="Arial"/>
                <w:noProof/>
                <w:lang w:val="sr-Latn-BA"/>
              </w:rPr>
            </w:pPr>
            <w:r w:rsidRPr="00385E66">
              <w:rPr>
                <w:rFonts w:ascii="Arial" w:hAnsi="Arial" w:cs="Arial"/>
                <w:bCs/>
                <w:iCs/>
                <w:noProof/>
                <w:lang w:val="sr-Latn-BA"/>
              </w:rPr>
              <w:t>Porodični zakon</w:t>
            </w:r>
            <w:r w:rsidRPr="00385E66">
              <w:rPr>
                <w:rFonts w:ascii="Arial" w:hAnsi="Arial" w:cs="Arial"/>
                <w:noProof/>
                <w:lang w:val="sr-Latn-BA"/>
              </w:rPr>
              <w:t xml:space="preserve"> propisuje da je država dužna da poštuje i unaprijeđuje prava djeteta i preduzima potrebne mjere za zaštitu djeteta od zanemarivanja, zlostavljanja, eksploatacije i diskriminacije. Svako ko sazna za povredu prava djeteta dužan je da obavijesti Centar za socijalni rad o povredi prava djeteta za koju sazna. Takođe propisana je i obaveza za nadležne organe, ustanove, javne službe i pojedince da u ostvarivanju, unaprijeđivanju i zaštiti prava djeteta međusobno sarađuju, dok je neposredna i posredna diskriminacija djeteta ili grupe djece zabranjena.</w:t>
            </w:r>
          </w:p>
          <w:p w:rsidR="004E0488" w:rsidRPr="00385E66" w:rsidRDefault="004E0488" w:rsidP="004E0488">
            <w:pPr>
              <w:pStyle w:val="1tekst"/>
              <w:spacing w:before="0" w:beforeAutospacing="0" w:after="0" w:afterAutospacing="0"/>
              <w:ind w:right="206"/>
              <w:jc w:val="both"/>
              <w:rPr>
                <w:rFonts w:ascii="Arial" w:hAnsi="Arial" w:cs="Arial"/>
                <w:noProof/>
                <w:lang w:val="sr-Latn-BA"/>
              </w:rPr>
            </w:pPr>
          </w:p>
          <w:p w:rsidR="004E0488" w:rsidRPr="00385E66" w:rsidRDefault="004E0488" w:rsidP="00385E66">
            <w:pPr>
              <w:pStyle w:val="1tekst"/>
              <w:spacing w:before="0" w:beforeAutospacing="0" w:after="0" w:afterAutospacing="0"/>
              <w:ind w:right="274"/>
              <w:jc w:val="both"/>
              <w:rPr>
                <w:rFonts w:ascii="Arial" w:hAnsi="Arial" w:cs="Arial"/>
                <w:noProof/>
                <w:lang w:val="sr-Latn-BA"/>
              </w:rPr>
            </w:pPr>
            <w:r w:rsidRPr="00385E66">
              <w:rPr>
                <w:rFonts w:ascii="Arial" w:hAnsi="Arial" w:cs="Arial"/>
                <w:bCs/>
                <w:iCs/>
                <w:noProof/>
                <w:lang w:val="sr-Latn-BA"/>
              </w:rPr>
              <w:t>Opštim Zakonom o obrazovanju i vaspitanju</w:t>
            </w:r>
            <w:r w:rsidRPr="00385E66">
              <w:rPr>
                <w:rFonts w:ascii="Arial" w:hAnsi="Arial" w:cs="Arial"/>
                <w:b/>
                <w:noProof/>
                <w:lang w:val="sr-Latn-BA"/>
              </w:rPr>
              <w:t xml:space="preserve"> </w:t>
            </w:r>
            <w:r w:rsidRPr="00385E66">
              <w:rPr>
                <w:rFonts w:ascii="Arial" w:hAnsi="Arial" w:cs="Arial"/>
                <w:i/>
                <w:noProof/>
                <w:lang w:val="sr-Latn-BA"/>
              </w:rPr>
              <w:t>(“Službeni list RCG”, br. 64/02 i 31/05 i “Službeni list CG”, br. 49/07, 39/13, 44/13 i 47/17)</w:t>
            </w:r>
            <w:r w:rsidRPr="00385E66">
              <w:rPr>
                <w:rFonts w:ascii="Arial" w:hAnsi="Arial" w:cs="Arial"/>
                <w:noProof/>
                <w:lang w:val="sr-Latn-BA"/>
              </w:rPr>
              <w:t xml:space="preserve"> Članom 9a. propisano je da u ustanovi nije dozvoljeno: fizičko, psihičko i socijalno nasilje; zlostavljanje i zanemarivanje djece i učenika; fizičko kažnjavanje i vrijeđanje ličnosti, odnosno seksualna zloupotreba djece i učenika ili zaposlenih i svaki drugi oblik diskriminacije u smislu Zakona.</w:t>
            </w:r>
          </w:p>
          <w:p w:rsidR="004E0488" w:rsidRPr="00385E66" w:rsidRDefault="004E0488" w:rsidP="000A502D">
            <w:pPr>
              <w:rPr>
                <w:rFonts w:ascii="Arial" w:hAnsi="Arial" w:cs="Arial"/>
                <w:szCs w:val="24"/>
                <w:shd w:val="clear" w:color="auto" w:fill="F6F6F6"/>
              </w:rPr>
            </w:pPr>
          </w:p>
          <w:p w:rsidR="004E0488" w:rsidRPr="00385E66" w:rsidRDefault="004E0488" w:rsidP="00150CC6">
            <w:pPr>
              <w:spacing w:before="0" w:after="160" w:line="259" w:lineRule="auto"/>
              <w:rPr>
                <w:rFonts w:ascii="Arial" w:eastAsia="Calibri" w:hAnsi="Arial" w:cs="Arial"/>
                <w:noProof/>
                <w:szCs w:val="24"/>
                <w:lang w:val="sr-Latn-BA"/>
              </w:rPr>
            </w:pPr>
            <w:r w:rsidRPr="00385E66">
              <w:rPr>
                <w:rFonts w:ascii="Arial" w:eastAsia="Calibri" w:hAnsi="Arial" w:cs="Arial"/>
                <w:noProof/>
                <w:szCs w:val="24"/>
                <w:lang w:val="sr-Latn-BA"/>
              </w:rPr>
              <w:t xml:space="preserve">Obaveza da se </w:t>
            </w:r>
            <w:r w:rsidR="00B065E9">
              <w:rPr>
                <w:rFonts w:ascii="Arial" w:eastAsia="Calibri" w:hAnsi="Arial" w:cs="Arial"/>
                <w:noProof/>
                <w:szCs w:val="24"/>
                <w:lang w:val="sr-Latn-BA"/>
              </w:rPr>
              <w:t>đ</w:t>
            </w:r>
            <w:r w:rsidRPr="00385E66">
              <w:rPr>
                <w:rFonts w:ascii="Arial" w:eastAsia="Calibri" w:hAnsi="Arial" w:cs="Arial"/>
                <w:noProof/>
                <w:szCs w:val="24"/>
                <w:lang w:val="sr-Latn-BA"/>
              </w:rPr>
              <w:t>eci i mladima obezbijedi sigurno i podsticajno okruženje, u kome se njeguje atmosfera saradnje, uvažavanja i konstruktivne komunikacije u svim vaspitno-obrazovnim ustanovama u Crnoj Gori.</w:t>
            </w:r>
            <w:r w:rsidR="00150CC6" w:rsidRPr="00385E66">
              <w:rPr>
                <w:rFonts w:ascii="Arial" w:eastAsia="Calibri" w:hAnsi="Arial" w:cs="Arial"/>
                <w:noProof/>
                <w:szCs w:val="24"/>
                <w:lang w:val="sr-Latn-BA"/>
              </w:rPr>
              <w:t xml:space="preserve"> </w:t>
            </w:r>
            <w:r w:rsidRPr="00385E66">
              <w:rPr>
                <w:rFonts w:ascii="Arial" w:hAnsi="Arial" w:cs="Arial"/>
                <w:noProof/>
                <w:szCs w:val="24"/>
                <w:lang w:val="sr-Latn-BA"/>
              </w:rPr>
              <w:t xml:space="preserve">Prepoznavanjem, zaustavljanjem i sprečavanjem nasilja pružamo djeci pomoć i podršku u prevladavanju posljedica nasilja, ohrabrujemo ih da prijavljuju </w:t>
            </w:r>
            <w:r w:rsidRPr="00385E66">
              <w:rPr>
                <w:rFonts w:ascii="Arial" w:hAnsi="Arial" w:cs="Arial"/>
                <w:noProof/>
                <w:szCs w:val="24"/>
                <w:lang w:val="sr-Latn-BA"/>
              </w:rPr>
              <w:lastRenderedPageBreak/>
              <w:t>svaki slučaj koji primijete u svojoj okolini, učimo ih vještinama komunikacije, šaljemo im jasnu poruku da nam je njihova doborobit važna i da živimo u društvu koje ne toleriše nijedan oblik nasilja.</w:t>
            </w:r>
          </w:p>
          <w:p w:rsidR="00710478" w:rsidRPr="00385E66" w:rsidRDefault="00295051" w:rsidP="000A502D">
            <w:pPr>
              <w:rPr>
                <w:rFonts w:ascii="Arial" w:hAnsi="Arial" w:cs="Arial"/>
                <w:szCs w:val="24"/>
              </w:rPr>
            </w:pPr>
            <w:r w:rsidRPr="00385E66">
              <w:rPr>
                <w:rFonts w:ascii="Arial" w:hAnsi="Arial" w:cs="Arial"/>
                <w:szCs w:val="24"/>
              </w:rPr>
              <w:t>Sveobuhvatna vizija Strategije je stvaranje okruženja bez nasilja i srećnijeg djetinjstva za svu djecu u Crnoj Gori. Strategija svoju viziju projektuje na budućnost, ali se zasniva na sadašnjem stanju u zemlji.</w:t>
            </w:r>
          </w:p>
          <w:p w:rsidR="00295051" w:rsidRPr="00385E66" w:rsidRDefault="00295051" w:rsidP="000A502D">
            <w:pPr>
              <w:rPr>
                <w:rFonts w:ascii="Arial" w:hAnsi="Arial" w:cs="Arial"/>
                <w:szCs w:val="24"/>
              </w:rPr>
            </w:pPr>
            <w:r w:rsidRPr="00385E66">
              <w:rPr>
                <w:rFonts w:ascii="Arial" w:hAnsi="Arial" w:cs="Arial"/>
                <w:szCs w:val="24"/>
              </w:rPr>
              <w:t>Opšti cilj Nacionalnog strateškog okvira za prevenciju i zaštitu djece od nasilja u Crnoj Gori (2017-2021) jeste ojačati ulogu nacionalnog sistema u okviru multidisciplinarnog odgovora u: prevenciji nasilja i zaštiti fizičkog i mentalnog zdravlja djece koja su izložena nasilju ili su u riziku od nasilja; pružanju njege i usluga za djecu žrtve nasilja i ublažavanju zdravstvenih i drugih negativnih posljedica nasilja.</w:t>
            </w:r>
          </w:p>
          <w:p w:rsidR="00295051" w:rsidRPr="00385E66" w:rsidRDefault="00295051" w:rsidP="000A502D">
            <w:pPr>
              <w:rPr>
                <w:rFonts w:ascii="Arial" w:hAnsi="Arial" w:cs="Arial"/>
                <w:szCs w:val="24"/>
              </w:rPr>
            </w:pPr>
            <w:r w:rsidRPr="00385E66">
              <w:rPr>
                <w:rFonts w:ascii="Arial" w:hAnsi="Arial" w:cs="Arial"/>
                <w:szCs w:val="24"/>
              </w:rPr>
              <w:t xml:space="preserve">Specifični ciljevi Strategije su usmjereni na unapređenje zakonodavnog i institucionalnog okvira, pravosudnog sistema, društvenih normi, razvijanje životnih vještina i otpornosti kod djece kao i kreiranje sistema za monitoring i evaluaciju. </w:t>
            </w:r>
          </w:p>
        </w:tc>
        <w:tc>
          <w:tcPr>
            <w:tcW w:w="6862" w:type="dxa"/>
            <w:tcMar>
              <w:top w:w="57" w:type="dxa"/>
              <w:bottom w:w="57" w:type="dxa"/>
            </w:tcMar>
          </w:tcPr>
          <w:p w:rsidR="00DD344C" w:rsidRPr="00385E66" w:rsidRDefault="00DD344C" w:rsidP="00DD344C">
            <w:pPr>
              <w:spacing w:after="0"/>
              <w:rPr>
                <w:rFonts w:ascii="Arial" w:hAnsi="Arial" w:cs="Arial"/>
                <w:szCs w:val="24"/>
              </w:rPr>
            </w:pPr>
            <w:r w:rsidRPr="00385E66">
              <w:rPr>
                <w:rFonts w:ascii="Arial" w:hAnsi="Arial" w:cs="Arial"/>
                <w:szCs w:val="24"/>
              </w:rPr>
              <w:lastRenderedPageBreak/>
              <w:t>Ustav Crne Gore („Službeni list Crne Gore“ br. 001/07 i br. 038/13)</w:t>
            </w:r>
          </w:p>
          <w:p w:rsidR="004E0488" w:rsidRPr="00385E66" w:rsidRDefault="004E0488" w:rsidP="00416330">
            <w:pPr>
              <w:spacing w:before="0" w:after="150" w:line="240" w:lineRule="auto"/>
              <w:jc w:val="left"/>
              <w:outlineLvl w:val="0"/>
              <w:rPr>
                <w:rFonts w:ascii="Arial" w:hAnsi="Arial" w:cs="Arial"/>
                <w:b/>
                <w:i/>
                <w:noProof/>
                <w:szCs w:val="24"/>
                <w:lang w:val="sr-Latn-BA"/>
              </w:rPr>
            </w:pPr>
          </w:p>
          <w:p w:rsidR="004E0488" w:rsidRPr="00385E66" w:rsidRDefault="004E0488" w:rsidP="00416330">
            <w:pPr>
              <w:spacing w:before="0" w:after="150" w:line="240" w:lineRule="auto"/>
              <w:jc w:val="left"/>
              <w:outlineLvl w:val="0"/>
              <w:rPr>
                <w:rFonts w:ascii="Arial" w:hAnsi="Arial" w:cs="Arial"/>
                <w:bCs/>
                <w:iCs/>
                <w:noProof/>
                <w:szCs w:val="24"/>
                <w:lang w:val="sr-Latn-BA"/>
              </w:rPr>
            </w:pPr>
          </w:p>
          <w:p w:rsidR="00150CC6" w:rsidRPr="00385E66" w:rsidRDefault="00150CC6" w:rsidP="00416330">
            <w:pPr>
              <w:spacing w:before="0" w:after="150" w:line="240" w:lineRule="auto"/>
              <w:jc w:val="left"/>
              <w:outlineLvl w:val="0"/>
              <w:rPr>
                <w:rFonts w:ascii="Arial" w:hAnsi="Arial" w:cs="Arial"/>
                <w:bCs/>
                <w:iCs/>
                <w:noProof/>
                <w:szCs w:val="24"/>
                <w:lang w:val="sr-Latn-BA"/>
              </w:rPr>
            </w:pPr>
          </w:p>
          <w:p w:rsidR="00150CC6" w:rsidRPr="00385E66" w:rsidRDefault="00150CC6" w:rsidP="00416330">
            <w:pPr>
              <w:spacing w:before="0" w:after="150" w:line="240" w:lineRule="auto"/>
              <w:jc w:val="left"/>
              <w:outlineLvl w:val="0"/>
              <w:rPr>
                <w:rFonts w:ascii="Arial" w:hAnsi="Arial" w:cs="Arial"/>
                <w:bCs/>
                <w:iCs/>
                <w:noProof/>
                <w:szCs w:val="24"/>
                <w:lang w:val="sr-Latn-BA"/>
              </w:rPr>
            </w:pPr>
          </w:p>
          <w:p w:rsidR="00385E66" w:rsidRDefault="00385E66" w:rsidP="00416330">
            <w:pPr>
              <w:spacing w:before="0" w:after="150" w:line="240" w:lineRule="auto"/>
              <w:jc w:val="left"/>
              <w:outlineLvl w:val="0"/>
              <w:rPr>
                <w:rFonts w:ascii="Arial" w:hAnsi="Arial" w:cs="Arial"/>
                <w:bCs/>
                <w:iCs/>
                <w:noProof/>
                <w:szCs w:val="24"/>
                <w:lang w:val="sr-Latn-BA"/>
              </w:rPr>
            </w:pPr>
          </w:p>
          <w:p w:rsidR="00DD344C" w:rsidRPr="00385E66" w:rsidRDefault="004E0488" w:rsidP="00416330">
            <w:pPr>
              <w:spacing w:before="0" w:after="150" w:line="240" w:lineRule="auto"/>
              <w:jc w:val="left"/>
              <w:outlineLvl w:val="0"/>
              <w:rPr>
                <w:rFonts w:ascii="Arial" w:eastAsia="Times New Roman" w:hAnsi="Arial" w:cs="Arial"/>
                <w:iCs/>
                <w:kern w:val="36"/>
                <w:szCs w:val="24"/>
              </w:rPr>
            </w:pPr>
            <w:r w:rsidRPr="00385E66">
              <w:rPr>
                <w:rFonts w:ascii="Arial" w:hAnsi="Arial" w:cs="Arial"/>
                <w:bCs/>
                <w:iCs/>
                <w:noProof/>
                <w:szCs w:val="24"/>
                <w:lang w:val="sr-Latn-BA"/>
              </w:rPr>
              <w:t>Porodični zakon</w:t>
            </w:r>
            <w:r w:rsidRPr="00385E66">
              <w:rPr>
                <w:rFonts w:ascii="Arial" w:hAnsi="Arial" w:cs="Arial"/>
                <w:b/>
                <w:iCs/>
                <w:noProof/>
                <w:szCs w:val="24"/>
                <w:lang w:val="sr-Latn-BA"/>
              </w:rPr>
              <w:t xml:space="preserve"> </w:t>
            </w:r>
            <w:r w:rsidRPr="00385E66">
              <w:rPr>
                <w:rFonts w:ascii="Arial" w:hAnsi="Arial" w:cs="Arial"/>
                <w:iCs/>
                <w:noProof/>
                <w:szCs w:val="24"/>
                <w:lang w:val="sr-Latn-BA"/>
              </w:rPr>
              <w:t>(“Služben list RCG“, 1/07 i „Službeni list CG“ broj 53/16),</w:t>
            </w:r>
          </w:p>
          <w:p w:rsidR="004E0488" w:rsidRPr="00385E66" w:rsidRDefault="004E0488" w:rsidP="00416330">
            <w:pPr>
              <w:spacing w:before="0" w:after="150" w:line="240" w:lineRule="auto"/>
              <w:jc w:val="left"/>
              <w:outlineLvl w:val="0"/>
              <w:rPr>
                <w:rFonts w:ascii="Arial" w:eastAsia="Times New Roman" w:hAnsi="Arial" w:cs="Arial"/>
                <w:kern w:val="36"/>
                <w:szCs w:val="24"/>
              </w:rPr>
            </w:pPr>
          </w:p>
          <w:p w:rsidR="004E0488" w:rsidRPr="00385E66" w:rsidRDefault="004E0488" w:rsidP="00416330">
            <w:pPr>
              <w:spacing w:before="0" w:after="150" w:line="240" w:lineRule="auto"/>
              <w:jc w:val="left"/>
              <w:outlineLvl w:val="0"/>
              <w:rPr>
                <w:rFonts w:ascii="Arial" w:eastAsia="Times New Roman" w:hAnsi="Arial" w:cs="Arial"/>
                <w:kern w:val="36"/>
                <w:szCs w:val="24"/>
              </w:rPr>
            </w:pPr>
          </w:p>
          <w:p w:rsidR="004E0488" w:rsidRPr="00385E66" w:rsidRDefault="004E0488" w:rsidP="00416330">
            <w:pPr>
              <w:spacing w:before="0" w:after="150" w:line="240" w:lineRule="auto"/>
              <w:jc w:val="left"/>
              <w:outlineLvl w:val="0"/>
              <w:rPr>
                <w:rFonts w:ascii="Arial" w:eastAsia="Times New Roman" w:hAnsi="Arial" w:cs="Arial"/>
                <w:kern w:val="36"/>
                <w:szCs w:val="24"/>
              </w:rPr>
            </w:pPr>
          </w:p>
          <w:p w:rsidR="004E0488" w:rsidRPr="00385E66" w:rsidRDefault="004E0488" w:rsidP="00416330">
            <w:pPr>
              <w:spacing w:before="0" w:after="150" w:line="240" w:lineRule="auto"/>
              <w:jc w:val="left"/>
              <w:outlineLvl w:val="0"/>
              <w:rPr>
                <w:rFonts w:ascii="Arial" w:eastAsia="Times New Roman" w:hAnsi="Arial" w:cs="Arial"/>
                <w:kern w:val="36"/>
                <w:szCs w:val="24"/>
              </w:rPr>
            </w:pPr>
          </w:p>
          <w:p w:rsidR="004E0488" w:rsidRPr="00385E66" w:rsidRDefault="004E0488" w:rsidP="00416330">
            <w:pPr>
              <w:spacing w:before="0" w:after="150" w:line="240" w:lineRule="auto"/>
              <w:jc w:val="left"/>
              <w:outlineLvl w:val="0"/>
              <w:rPr>
                <w:rFonts w:ascii="Arial" w:eastAsia="Times New Roman" w:hAnsi="Arial" w:cs="Arial"/>
                <w:kern w:val="36"/>
                <w:szCs w:val="24"/>
              </w:rPr>
            </w:pPr>
          </w:p>
          <w:p w:rsidR="004E0488" w:rsidRPr="00385E66" w:rsidRDefault="004E0488" w:rsidP="00416330">
            <w:pPr>
              <w:spacing w:before="0" w:after="150" w:line="240" w:lineRule="auto"/>
              <w:jc w:val="left"/>
              <w:outlineLvl w:val="0"/>
              <w:rPr>
                <w:rFonts w:ascii="Arial" w:eastAsia="Times New Roman" w:hAnsi="Arial" w:cs="Arial"/>
                <w:bCs/>
                <w:iCs/>
                <w:kern w:val="36"/>
                <w:szCs w:val="24"/>
              </w:rPr>
            </w:pPr>
            <w:r w:rsidRPr="00385E66">
              <w:rPr>
                <w:rFonts w:ascii="Arial" w:hAnsi="Arial" w:cs="Arial"/>
                <w:bCs/>
                <w:iCs/>
                <w:noProof/>
                <w:szCs w:val="24"/>
                <w:lang w:val="sr-Latn-BA"/>
              </w:rPr>
              <w:t>Opšti Zakon o obrazovanju i vaspitanju</w:t>
            </w:r>
          </w:p>
          <w:p w:rsidR="004E0488" w:rsidRPr="00385E66" w:rsidRDefault="004E0488" w:rsidP="00416330">
            <w:pPr>
              <w:spacing w:before="0" w:after="150" w:line="240" w:lineRule="auto"/>
              <w:jc w:val="left"/>
              <w:outlineLvl w:val="0"/>
              <w:rPr>
                <w:rFonts w:ascii="Arial" w:eastAsia="Times New Roman" w:hAnsi="Arial" w:cs="Arial"/>
                <w:kern w:val="36"/>
                <w:szCs w:val="24"/>
              </w:rPr>
            </w:pPr>
          </w:p>
          <w:p w:rsidR="004E0488" w:rsidRPr="00385E66" w:rsidRDefault="004E0488" w:rsidP="00416330">
            <w:pPr>
              <w:spacing w:before="0" w:after="150" w:line="240" w:lineRule="auto"/>
              <w:jc w:val="left"/>
              <w:outlineLvl w:val="0"/>
              <w:rPr>
                <w:rFonts w:ascii="Arial" w:eastAsia="Times New Roman" w:hAnsi="Arial" w:cs="Arial"/>
                <w:kern w:val="36"/>
                <w:szCs w:val="24"/>
              </w:rPr>
            </w:pPr>
          </w:p>
          <w:p w:rsidR="004E0488" w:rsidRPr="00385E66" w:rsidRDefault="004E0488" w:rsidP="00416330">
            <w:pPr>
              <w:spacing w:before="0" w:after="150" w:line="240" w:lineRule="auto"/>
              <w:jc w:val="left"/>
              <w:outlineLvl w:val="0"/>
              <w:rPr>
                <w:rFonts w:ascii="Arial" w:eastAsia="Times New Roman" w:hAnsi="Arial" w:cs="Arial"/>
                <w:kern w:val="36"/>
                <w:szCs w:val="24"/>
              </w:rPr>
            </w:pPr>
          </w:p>
          <w:p w:rsidR="004E0488" w:rsidRPr="00385E66" w:rsidRDefault="004E0488" w:rsidP="00416330">
            <w:pPr>
              <w:spacing w:before="0" w:after="150" w:line="240" w:lineRule="auto"/>
              <w:jc w:val="left"/>
              <w:outlineLvl w:val="0"/>
              <w:rPr>
                <w:rFonts w:ascii="Arial" w:eastAsia="Times New Roman" w:hAnsi="Arial" w:cs="Arial"/>
                <w:kern w:val="36"/>
                <w:szCs w:val="24"/>
              </w:rPr>
            </w:pPr>
          </w:p>
          <w:p w:rsidR="00150CC6" w:rsidRPr="00385E66" w:rsidRDefault="00150CC6" w:rsidP="00150CC6">
            <w:pPr>
              <w:jc w:val="center"/>
              <w:rPr>
                <w:rFonts w:ascii="Arial" w:eastAsia="Times New Roman" w:hAnsi="Arial" w:cs="Arial"/>
                <w:kern w:val="36"/>
                <w:szCs w:val="24"/>
              </w:rPr>
            </w:pPr>
          </w:p>
          <w:p w:rsidR="00150CC6" w:rsidRPr="00385E66" w:rsidRDefault="00150CC6" w:rsidP="00150CC6">
            <w:pPr>
              <w:jc w:val="center"/>
              <w:rPr>
                <w:rFonts w:ascii="Arial" w:eastAsia="Times New Roman" w:hAnsi="Arial" w:cs="Arial"/>
                <w:kern w:val="36"/>
                <w:szCs w:val="24"/>
              </w:rPr>
            </w:pPr>
          </w:p>
          <w:p w:rsidR="00150CC6" w:rsidRPr="00385E66" w:rsidRDefault="00416330" w:rsidP="00150CC6">
            <w:pPr>
              <w:jc w:val="center"/>
              <w:rPr>
                <w:rFonts w:ascii="Arial" w:hAnsi="Arial" w:cs="Arial"/>
                <w:noProof/>
                <w:szCs w:val="24"/>
                <w:lang w:val="sr-Latn-BA"/>
              </w:rPr>
            </w:pPr>
            <w:r w:rsidRPr="00385E66">
              <w:rPr>
                <w:rFonts w:ascii="Arial" w:eastAsia="Times New Roman" w:hAnsi="Arial" w:cs="Arial"/>
                <w:kern w:val="36"/>
                <w:szCs w:val="24"/>
              </w:rPr>
              <w:t>Nacionalni akcioni plan za djelovanje protiv vršnjačkog nasilja</w:t>
            </w:r>
            <w:r w:rsidR="00150CC6" w:rsidRPr="00385E66">
              <w:rPr>
                <w:rFonts w:ascii="Arial" w:hAnsi="Arial" w:cs="Arial"/>
                <w:kern w:val="36"/>
                <w:szCs w:val="24"/>
              </w:rPr>
              <w:t xml:space="preserve">, </w:t>
            </w:r>
            <w:r w:rsidR="00150CC6" w:rsidRPr="00385E66">
              <w:rPr>
                <w:rFonts w:ascii="Arial" w:hAnsi="Arial" w:cs="Arial"/>
                <w:noProof/>
                <w:szCs w:val="24"/>
                <w:lang w:val="sr-Latn-BA"/>
              </w:rPr>
              <w:t>Podgorica, 2019. god.</w:t>
            </w:r>
          </w:p>
          <w:p w:rsidR="00416330" w:rsidRPr="00385E66" w:rsidRDefault="00416330" w:rsidP="00416330">
            <w:pPr>
              <w:spacing w:before="0" w:after="150" w:line="240" w:lineRule="auto"/>
              <w:jc w:val="left"/>
              <w:outlineLvl w:val="0"/>
              <w:rPr>
                <w:rFonts w:ascii="Arial" w:eastAsia="Times New Roman" w:hAnsi="Arial" w:cs="Arial"/>
                <w:kern w:val="36"/>
                <w:szCs w:val="24"/>
              </w:rPr>
            </w:pPr>
          </w:p>
          <w:p w:rsidR="00150CC6" w:rsidRPr="00385E66" w:rsidRDefault="00150CC6" w:rsidP="000A502D">
            <w:pPr>
              <w:rPr>
                <w:rStyle w:val="Emphasis"/>
                <w:rFonts w:ascii="Arial" w:hAnsi="Arial" w:cs="Arial"/>
                <w:i w:val="0"/>
                <w:iCs w:val="0"/>
                <w:szCs w:val="24"/>
                <w:shd w:val="clear" w:color="auto" w:fill="FFFFFF"/>
              </w:rPr>
            </w:pPr>
          </w:p>
          <w:p w:rsidR="00150CC6" w:rsidRPr="00385E66" w:rsidRDefault="00150CC6" w:rsidP="000A502D">
            <w:pPr>
              <w:rPr>
                <w:rStyle w:val="Emphasis"/>
                <w:rFonts w:ascii="Arial" w:hAnsi="Arial" w:cs="Arial"/>
                <w:szCs w:val="24"/>
                <w:shd w:val="clear" w:color="auto" w:fill="FFFFFF"/>
              </w:rPr>
            </w:pPr>
          </w:p>
          <w:p w:rsidR="00150CC6" w:rsidRPr="00385E66" w:rsidRDefault="00150CC6" w:rsidP="000A502D">
            <w:pPr>
              <w:rPr>
                <w:rStyle w:val="Emphasis"/>
                <w:rFonts w:ascii="Arial" w:hAnsi="Arial" w:cs="Arial"/>
                <w:szCs w:val="24"/>
                <w:shd w:val="clear" w:color="auto" w:fill="FFFFFF"/>
              </w:rPr>
            </w:pPr>
          </w:p>
          <w:p w:rsidR="00150CC6" w:rsidRPr="00385E66" w:rsidRDefault="00150CC6" w:rsidP="000A502D">
            <w:pPr>
              <w:rPr>
                <w:rStyle w:val="Emphasis"/>
                <w:rFonts w:ascii="Arial" w:hAnsi="Arial" w:cs="Arial"/>
                <w:szCs w:val="24"/>
                <w:shd w:val="clear" w:color="auto" w:fill="FFFFFF"/>
              </w:rPr>
            </w:pPr>
          </w:p>
          <w:p w:rsidR="00150CC6" w:rsidRPr="00385E66" w:rsidRDefault="00150CC6" w:rsidP="000A502D">
            <w:pPr>
              <w:rPr>
                <w:rStyle w:val="Emphasis"/>
                <w:rFonts w:ascii="Arial" w:hAnsi="Arial" w:cs="Arial"/>
                <w:szCs w:val="24"/>
                <w:shd w:val="clear" w:color="auto" w:fill="FFFFFF"/>
              </w:rPr>
            </w:pPr>
          </w:p>
          <w:p w:rsidR="00300A78" w:rsidRPr="00385E66" w:rsidRDefault="00300A78" w:rsidP="00300A78">
            <w:pPr>
              <w:rPr>
                <w:rFonts w:ascii="Arial" w:hAnsi="Arial" w:cs="Arial"/>
                <w:bCs/>
                <w:szCs w:val="24"/>
              </w:rPr>
            </w:pPr>
            <w:r w:rsidRPr="00385E66">
              <w:rPr>
                <w:rFonts w:ascii="Arial" w:hAnsi="Arial" w:cs="Arial"/>
                <w:bCs/>
                <w:szCs w:val="24"/>
              </w:rPr>
              <w:t>Strategija za prevenciju i zaštitu djece od nasilja sa akcionim planom  2017 - 2021</w:t>
            </w:r>
          </w:p>
          <w:p w:rsidR="00300A78" w:rsidRPr="00385E66" w:rsidRDefault="00773BC0" w:rsidP="00300A78">
            <w:pPr>
              <w:jc w:val="center"/>
              <w:rPr>
                <w:rFonts w:ascii="Arial" w:hAnsi="Arial" w:cs="Arial"/>
                <w:szCs w:val="24"/>
              </w:rPr>
            </w:pPr>
            <w:sdt>
              <w:sdtPr>
                <w:rPr>
                  <w:rFonts w:ascii="Arial" w:hAnsi="Arial" w:cs="Arial"/>
                  <w:szCs w:val="24"/>
                </w:rPr>
                <w:alias w:val="Subtitle"/>
                <w:id w:val="617452911"/>
                <w:showingPlcHdr/>
                <w:dataBinding w:prefixMappings="xmlns:ns0='http://schemas.openxmlformats.org/package/2006/metadata/core-properties' xmlns:ns1='http://purl.org/dc/elements/1.1/'" w:xpath="/ns0:coreProperties[1]/ns1:subject[1]" w:storeItemID="{6C3C8BC8-F283-45AE-878A-BAB7291924A1}"/>
                <w:text/>
              </w:sdtPr>
              <w:sdtContent>
                <w:r w:rsidR="00300A78" w:rsidRPr="00385E66">
                  <w:rPr>
                    <w:rFonts w:ascii="Arial" w:hAnsi="Arial" w:cs="Arial"/>
                    <w:szCs w:val="24"/>
                  </w:rPr>
                  <w:t xml:space="preserve">     </w:t>
                </w:r>
              </w:sdtContent>
            </w:sdt>
          </w:p>
          <w:p w:rsidR="00370754" w:rsidRPr="00385E66" w:rsidRDefault="00370754" w:rsidP="000A502D">
            <w:pPr>
              <w:rPr>
                <w:rFonts w:ascii="Arial" w:hAnsi="Arial" w:cs="Arial"/>
                <w:szCs w:val="24"/>
              </w:rPr>
            </w:pPr>
          </w:p>
        </w:tc>
      </w:tr>
    </w:tbl>
    <w:p w:rsidR="00370754" w:rsidRPr="00385E66" w:rsidRDefault="00370754" w:rsidP="00370754">
      <w:pPr>
        <w:rPr>
          <w:rFonts w:ascii="Arial" w:hAnsi="Arial" w:cs="Arial"/>
          <w:szCs w:val="24"/>
        </w:rPr>
      </w:pPr>
    </w:p>
    <w:p w:rsidR="00D0543F" w:rsidRPr="00385E66" w:rsidRDefault="00D0543F" w:rsidP="00370754">
      <w:pPr>
        <w:rPr>
          <w:rFonts w:ascii="Arial" w:hAnsi="Arial" w:cs="Arial"/>
          <w:szCs w:val="24"/>
        </w:rPr>
      </w:pPr>
    </w:p>
    <w:p w:rsidR="00D0543F" w:rsidRPr="00385E66" w:rsidRDefault="00D0543F" w:rsidP="00370754">
      <w:pPr>
        <w:rPr>
          <w:rFonts w:ascii="Arial" w:hAnsi="Arial" w:cs="Arial"/>
          <w:szCs w:val="24"/>
        </w:rPr>
      </w:pPr>
    </w:p>
    <w:p w:rsidR="00D0543F" w:rsidRPr="00385E66" w:rsidRDefault="00D0543F" w:rsidP="00370754">
      <w:pPr>
        <w:rPr>
          <w:rFonts w:ascii="Arial" w:hAnsi="Arial" w:cs="Arial"/>
          <w:szCs w:val="24"/>
        </w:rPr>
      </w:pPr>
    </w:p>
    <w:p w:rsidR="00370754" w:rsidRPr="00385E66" w:rsidRDefault="00A640F0" w:rsidP="00AD29CE">
      <w:pPr>
        <w:pStyle w:val="ListParagraph"/>
        <w:jc w:val="both"/>
        <w:rPr>
          <w:rFonts w:ascii="Arial" w:hAnsi="Arial" w:cs="Arial"/>
        </w:rPr>
      </w:pPr>
      <w:r w:rsidRPr="00385E66">
        <w:rPr>
          <w:rFonts w:ascii="Arial" w:hAnsi="Arial" w:cs="Arial"/>
        </w:rPr>
        <w:t>2.2.</w:t>
      </w:r>
      <w:r w:rsidR="00370754" w:rsidRPr="00385E66">
        <w:rPr>
          <w:rFonts w:ascii="Arial" w:hAnsi="Arial" w:cs="Arial"/>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tblPr>
      <w:tblGrid>
        <w:gridCol w:w="6884"/>
        <w:gridCol w:w="6862"/>
      </w:tblGrid>
      <w:tr w:rsidR="00381FE4" w:rsidRPr="00385E66" w:rsidTr="000A502D">
        <w:tc>
          <w:tcPr>
            <w:tcW w:w="6884" w:type="dxa"/>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lastRenderedPageBreak/>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Naziv poglavlja/ mjere/ aktivnosti</w:t>
            </w:r>
          </w:p>
        </w:tc>
      </w:tr>
      <w:tr w:rsidR="00370754" w:rsidRPr="00385E66" w:rsidTr="000A502D">
        <w:tc>
          <w:tcPr>
            <w:tcW w:w="6884" w:type="dxa"/>
            <w:tcMar>
              <w:top w:w="57" w:type="dxa"/>
              <w:bottom w:w="57" w:type="dxa"/>
            </w:tcMar>
          </w:tcPr>
          <w:p w:rsidR="00AA57E4" w:rsidRPr="00385E66" w:rsidRDefault="00AA57E4" w:rsidP="000A502D">
            <w:pPr>
              <w:rPr>
                <w:rFonts w:ascii="Arial" w:hAnsi="Arial" w:cs="Arial"/>
                <w:szCs w:val="24"/>
              </w:rPr>
            </w:pPr>
            <w:r w:rsidRPr="00385E66">
              <w:rPr>
                <w:rFonts w:ascii="Arial" w:hAnsi="Arial" w:cs="Arial"/>
                <w:szCs w:val="24"/>
              </w:rPr>
              <w:t>UN Konvencija o pravima djeteta</w:t>
            </w:r>
          </w:p>
          <w:p w:rsidR="00150CC6" w:rsidRPr="00385E66" w:rsidRDefault="00150CC6" w:rsidP="000A502D">
            <w:pPr>
              <w:rPr>
                <w:rFonts w:ascii="Arial" w:hAnsi="Arial" w:cs="Arial"/>
                <w:bCs/>
                <w:iCs/>
                <w:noProof/>
                <w:szCs w:val="24"/>
                <w:lang w:val="sr-Latn-BA"/>
              </w:rPr>
            </w:pPr>
          </w:p>
          <w:p w:rsidR="00150CC6" w:rsidRPr="00385E66" w:rsidRDefault="00150CC6" w:rsidP="000A502D">
            <w:pPr>
              <w:rPr>
                <w:rFonts w:ascii="Arial" w:hAnsi="Arial" w:cs="Arial"/>
                <w:bCs/>
                <w:noProof/>
                <w:szCs w:val="24"/>
                <w:lang w:val="sr-Latn-BA"/>
              </w:rPr>
            </w:pPr>
          </w:p>
          <w:p w:rsidR="00150CC6" w:rsidRPr="00385E66" w:rsidRDefault="00150CC6" w:rsidP="000A502D">
            <w:pPr>
              <w:rPr>
                <w:rFonts w:ascii="Arial" w:hAnsi="Arial" w:cs="Arial"/>
                <w:bCs/>
                <w:noProof/>
                <w:szCs w:val="24"/>
                <w:lang w:val="sr-Latn-BA"/>
              </w:rPr>
            </w:pPr>
          </w:p>
          <w:p w:rsidR="00150CC6" w:rsidRPr="00385E66" w:rsidRDefault="00150CC6" w:rsidP="000A502D">
            <w:pPr>
              <w:rPr>
                <w:rFonts w:ascii="Arial" w:hAnsi="Arial" w:cs="Arial"/>
                <w:bCs/>
                <w:noProof/>
                <w:szCs w:val="24"/>
                <w:lang w:val="sr-Latn-BA"/>
              </w:rPr>
            </w:pPr>
          </w:p>
          <w:p w:rsidR="00150CC6" w:rsidRPr="00385E66" w:rsidRDefault="00150CC6" w:rsidP="000A502D">
            <w:pPr>
              <w:rPr>
                <w:rFonts w:ascii="Arial" w:hAnsi="Arial" w:cs="Arial"/>
                <w:bCs/>
                <w:noProof/>
                <w:szCs w:val="24"/>
                <w:lang w:val="sr-Latn-BA"/>
              </w:rPr>
            </w:pPr>
          </w:p>
          <w:p w:rsidR="00150CC6" w:rsidRPr="00385E66" w:rsidRDefault="00150CC6" w:rsidP="000A502D">
            <w:pPr>
              <w:rPr>
                <w:rFonts w:ascii="Arial" w:hAnsi="Arial" w:cs="Arial"/>
                <w:bCs/>
                <w:noProof/>
                <w:szCs w:val="24"/>
                <w:lang w:val="sr-Latn-BA"/>
              </w:rPr>
            </w:pPr>
          </w:p>
          <w:p w:rsidR="00150CC6" w:rsidRPr="00385E66" w:rsidRDefault="00150CC6" w:rsidP="000A502D">
            <w:pPr>
              <w:rPr>
                <w:rFonts w:ascii="Arial" w:hAnsi="Arial" w:cs="Arial"/>
                <w:bCs/>
                <w:noProof/>
                <w:szCs w:val="24"/>
                <w:lang w:val="sr-Latn-BA"/>
              </w:rPr>
            </w:pPr>
          </w:p>
          <w:p w:rsidR="00150CC6" w:rsidRPr="00385E66" w:rsidRDefault="00150CC6" w:rsidP="000A502D">
            <w:pPr>
              <w:rPr>
                <w:rFonts w:ascii="Arial" w:hAnsi="Arial" w:cs="Arial"/>
                <w:bCs/>
                <w:noProof/>
                <w:szCs w:val="24"/>
                <w:lang w:val="sr-Latn-BA"/>
              </w:rPr>
            </w:pPr>
          </w:p>
          <w:p w:rsidR="00150CC6" w:rsidRPr="00385E66" w:rsidRDefault="00150CC6" w:rsidP="000A502D">
            <w:pPr>
              <w:rPr>
                <w:rFonts w:ascii="Arial" w:hAnsi="Arial" w:cs="Arial"/>
                <w:bCs/>
                <w:noProof/>
                <w:szCs w:val="24"/>
                <w:lang w:val="sr-Latn-BA"/>
              </w:rPr>
            </w:pPr>
          </w:p>
          <w:p w:rsidR="003A0AC2" w:rsidRPr="00385E66" w:rsidRDefault="003A0AC2" w:rsidP="000A502D">
            <w:pPr>
              <w:rPr>
                <w:rFonts w:ascii="Arial" w:hAnsi="Arial" w:cs="Arial"/>
                <w:bCs/>
                <w:iCs/>
                <w:noProof/>
                <w:szCs w:val="24"/>
                <w:lang w:val="sr-Latn-BA"/>
              </w:rPr>
            </w:pPr>
          </w:p>
          <w:p w:rsidR="00150CC6" w:rsidRPr="00385E66" w:rsidRDefault="00026079" w:rsidP="000A502D">
            <w:pPr>
              <w:rPr>
                <w:rFonts w:ascii="Arial" w:hAnsi="Arial" w:cs="Arial"/>
                <w:noProof/>
                <w:szCs w:val="24"/>
                <w:lang w:val="sr-Latn-BA"/>
              </w:rPr>
            </w:pPr>
            <w:r w:rsidRPr="00385E66">
              <w:rPr>
                <w:rFonts w:ascii="Arial" w:hAnsi="Arial" w:cs="Arial"/>
                <w:bCs/>
                <w:iCs/>
                <w:noProof/>
                <w:szCs w:val="24"/>
                <w:lang w:val="sr-Latn-BA"/>
              </w:rPr>
              <w:t>Strategija Savjeta Evrope o pravima djeteta 2016 - 2021. godine</w:t>
            </w:r>
            <w:r w:rsidRPr="00385E66">
              <w:rPr>
                <w:rFonts w:ascii="Arial" w:hAnsi="Arial" w:cs="Arial"/>
                <w:noProof/>
                <w:szCs w:val="24"/>
                <w:lang w:val="sr-Latn-BA"/>
              </w:rPr>
              <w:t xml:space="preserve"> </w:t>
            </w:r>
          </w:p>
          <w:p w:rsidR="00150CC6" w:rsidRPr="00385E66" w:rsidRDefault="00150CC6" w:rsidP="000A502D">
            <w:pPr>
              <w:rPr>
                <w:rFonts w:ascii="Arial" w:hAnsi="Arial" w:cs="Arial"/>
                <w:noProof/>
                <w:szCs w:val="24"/>
                <w:lang w:val="sr-Latn-BA"/>
              </w:rPr>
            </w:pPr>
          </w:p>
          <w:p w:rsidR="00150CC6" w:rsidRPr="00385E66" w:rsidRDefault="00150CC6" w:rsidP="000A502D">
            <w:pPr>
              <w:rPr>
                <w:rFonts w:ascii="Arial" w:hAnsi="Arial" w:cs="Arial"/>
                <w:noProof/>
                <w:szCs w:val="24"/>
                <w:lang w:val="sr-Latn-BA"/>
              </w:rPr>
            </w:pPr>
          </w:p>
          <w:p w:rsidR="00150CC6" w:rsidRPr="00385E66" w:rsidRDefault="00150CC6" w:rsidP="000A502D">
            <w:pPr>
              <w:rPr>
                <w:rFonts w:ascii="Arial" w:hAnsi="Arial" w:cs="Arial"/>
                <w:noProof/>
                <w:szCs w:val="24"/>
                <w:lang w:val="sr-Latn-BA"/>
              </w:rPr>
            </w:pPr>
          </w:p>
          <w:p w:rsidR="00150CC6" w:rsidRPr="00385E66" w:rsidRDefault="00150CC6" w:rsidP="000A502D">
            <w:pPr>
              <w:rPr>
                <w:rStyle w:val="Emphasis"/>
                <w:rFonts w:ascii="Arial" w:hAnsi="Arial" w:cs="Arial"/>
                <w:i w:val="0"/>
                <w:iCs w:val="0"/>
                <w:szCs w:val="24"/>
                <w:shd w:val="clear" w:color="auto" w:fill="FFFFFF"/>
              </w:rPr>
            </w:pPr>
          </w:p>
          <w:p w:rsidR="00150CC6" w:rsidRPr="00385E66" w:rsidRDefault="00150CC6" w:rsidP="000A502D">
            <w:pPr>
              <w:rPr>
                <w:rStyle w:val="Emphasis"/>
                <w:rFonts w:ascii="Arial" w:hAnsi="Arial" w:cs="Arial"/>
                <w:i w:val="0"/>
                <w:iCs w:val="0"/>
                <w:szCs w:val="24"/>
                <w:shd w:val="clear" w:color="auto" w:fill="FFFFFF"/>
              </w:rPr>
            </w:pPr>
          </w:p>
          <w:p w:rsidR="00150CC6" w:rsidRPr="00385E66" w:rsidRDefault="00150CC6" w:rsidP="000A502D">
            <w:pPr>
              <w:rPr>
                <w:rStyle w:val="Emphasis"/>
                <w:rFonts w:ascii="Arial" w:hAnsi="Arial" w:cs="Arial"/>
                <w:i w:val="0"/>
                <w:iCs w:val="0"/>
                <w:szCs w:val="24"/>
                <w:shd w:val="clear" w:color="auto" w:fill="FFFFFF"/>
              </w:rPr>
            </w:pPr>
          </w:p>
          <w:p w:rsidR="00150CC6" w:rsidRPr="00385E66" w:rsidRDefault="00150CC6" w:rsidP="000A502D">
            <w:pPr>
              <w:rPr>
                <w:rFonts w:ascii="Arial" w:hAnsi="Arial" w:cs="Arial"/>
                <w:szCs w:val="24"/>
              </w:rPr>
            </w:pPr>
          </w:p>
          <w:p w:rsidR="00385E66" w:rsidRDefault="00385E66" w:rsidP="000A502D">
            <w:pPr>
              <w:rPr>
                <w:rFonts w:ascii="Arial" w:hAnsi="Arial" w:cs="Arial"/>
                <w:noProof/>
                <w:szCs w:val="24"/>
                <w:lang w:val="sr-Latn-BA"/>
              </w:rPr>
            </w:pPr>
          </w:p>
          <w:p w:rsidR="00150CC6" w:rsidRPr="00385E66" w:rsidRDefault="00150CC6" w:rsidP="000A502D">
            <w:pPr>
              <w:rPr>
                <w:rFonts w:ascii="Arial" w:hAnsi="Arial" w:cs="Arial"/>
                <w:szCs w:val="24"/>
              </w:rPr>
            </w:pPr>
            <w:r w:rsidRPr="00385E66">
              <w:rPr>
                <w:rFonts w:ascii="Arial" w:hAnsi="Arial" w:cs="Arial"/>
                <w:noProof/>
                <w:szCs w:val="24"/>
                <w:lang w:val="sr-Latn-BA"/>
              </w:rPr>
              <w:t xml:space="preserve">Program </w:t>
            </w:r>
            <w:r w:rsidRPr="00385E66">
              <w:rPr>
                <w:rFonts w:ascii="Arial" w:hAnsi="Arial" w:cs="Arial"/>
                <w:b/>
                <w:noProof/>
                <w:szCs w:val="24"/>
                <w:lang w:val="sr-Latn-BA"/>
              </w:rPr>
              <w:t>INSPIRE: Sedam strategija za okončanje nasilja nad djecom</w:t>
            </w:r>
          </w:p>
        </w:tc>
        <w:tc>
          <w:tcPr>
            <w:tcW w:w="6862" w:type="dxa"/>
            <w:tcMar>
              <w:top w:w="57" w:type="dxa"/>
              <w:bottom w:w="57" w:type="dxa"/>
            </w:tcMar>
          </w:tcPr>
          <w:p w:rsidR="00150CC6" w:rsidRPr="00385E66" w:rsidRDefault="00150CC6" w:rsidP="00150CC6">
            <w:pPr>
              <w:rPr>
                <w:rFonts w:ascii="Arial" w:hAnsi="Arial" w:cs="Arial"/>
                <w:noProof/>
                <w:szCs w:val="24"/>
                <w:lang w:val="sr-Latn-BA"/>
              </w:rPr>
            </w:pPr>
            <w:r w:rsidRPr="00385E66">
              <w:rPr>
                <w:rFonts w:ascii="Arial" w:hAnsi="Arial" w:cs="Arial"/>
                <w:noProof/>
                <w:szCs w:val="24"/>
                <w:lang w:val="sr-Latn-BA"/>
              </w:rPr>
              <w:lastRenderedPageBreak/>
              <w:t xml:space="preserve">Članom 19. Konvencije propisano je da će države-potpisnice preduzeti sve odgovarajuće zakonske, upravne, društvene i obrazovne mjere da bi se dijete zaštitilo od svih oblika fizičkog, ili mentalnog nasilja, povrede ili zlostavljanja, zanemarivanja ili nemarnog postupka, zloupotrebe ili eksploatacije, uključujući i seksualno zlostavljanje dok je na brizi roditelja, zakonskih staratelja ili bilo koje druge osobe koja se brine o djetetu. </w:t>
            </w:r>
          </w:p>
          <w:p w:rsidR="00150CC6" w:rsidRPr="00385E66" w:rsidRDefault="00150CC6" w:rsidP="00150CC6">
            <w:pPr>
              <w:pStyle w:val="7podnas"/>
              <w:shd w:val="clear" w:color="auto" w:fill="FFFFFF"/>
              <w:spacing w:before="0" w:beforeAutospacing="0" w:after="0" w:afterAutospacing="0"/>
              <w:jc w:val="both"/>
              <w:rPr>
                <w:rFonts w:ascii="Arial" w:hAnsi="Arial" w:cs="Arial"/>
                <w:noProof/>
                <w:lang w:val="sr-Latn-BA"/>
              </w:rPr>
            </w:pPr>
            <w:r w:rsidRPr="00385E66">
              <w:rPr>
                <w:rFonts w:ascii="Arial" w:hAnsi="Arial" w:cs="Arial"/>
                <w:noProof/>
                <w:lang w:val="sr-Latn-BA"/>
              </w:rPr>
              <w:t>Takođe, Članom 39. Konvencije propisano je da će države-potpisnice preduzeti sve odgovarajuće mjere da unaprijede fizički i psihološki oporavak djeteta koje je žrtva bilo kojeg oblika zanemarivanja, eksploatacije ili zlostavljanja, mučenja ili bilo kojeg drugog oblika okrutnog, nehumanog ili ponižavajućeg postupka ili kazne, ili oružanih sukoba. Takav oporavak i reintegracija treba da se dešava u okolini koja daje potporu zdravlju, samopoštovanju i dostojanstvu djeteta.</w:t>
            </w:r>
          </w:p>
          <w:p w:rsidR="00385E66" w:rsidRDefault="00150CC6" w:rsidP="000A502D">
            <w:pPr>
              <w:rPr>
                <w:rFonts w:ascii="Arial" w:hAnsi="Arial" w:cs="Arial"/>
                <w:szCs w:val="24"/>
              </w:rPr>
            </w:pPr>
            <w:r w:rsidRPr="00385E66">
              <w:rPr>
                <w:rFonts w:ascii="Arial" w:hAnsi="Arial" w:cs="Arial"/>
                <w:szCs w:val="24"/>
              </w:rPr>
              <w:t>41. UNCRC zahtijeva od drţava da preduzmu sve odgovarajuće zakonodavne, administrativne, socijalne i obrazovne mjere za zaštitu djece od svih oblika fizi</w:t>
            </w:r>
            <w:r w:rsidR="003A0AC2" w:rsidRPr="00385E66">
              <w:rPr>
                <w:rFonts w:ascii="Arial" w:hAnsi="Arial" w:cs="Arial"/>
                <w:szCs w:val="24"/>
              </w:rPr>
              <w:t>č</w:t>
            </w:r>
            <w:r w:rsidRPr="00385E66">
              <w:rPr>
                <w:rFonts w:ascii="Arial" w:hAnsi="Arial" w:cs="Arial"/>
                <w:szCs w:val="24"/>
              </w:rPr>
              <w:t>kog ili mentalnog nasilja, povreda ili zlostavljanja, zanemarivanja ili nemarnog postupanja, maltretiranja ili eksploatacije, uklju</w:t>
            </w:r>
            <w:r w:rsidR="003A0AC2" w:rsidRPr="00385E66">
              <w:rPr>
                <w:rFonts w:ascii="Arial" w:hAnsi="Arial" w:cs="Arial"/>
                <w:szCs w:val="24"/>
              </w:rPr>
              <w:t>č</w:t>
            </w:r>
            <w:r w:rsidRPr="00385E66">
              <w:rPr>
                <w:rFonts w:ascii="Arial" w:hAnsi="Arial" w:cs="Arial"/>
                <w:szCs w:val="24"/>
              </w:rPr>
              <w:t>ujući i seksualno zlostavljanje. Evropska konvencija o ljudskim pravima, Evropska socijalna povelja i drugi multilateralni ugovori Savjeta Evrope garantuju prava djece na zaštitu od zla i nasilja</w:t>
            </w:r>
            <w:r w:rsidR="003A0AC2" w:rsidRPr="00385E66">
              <w:rPr>
                <w:rFonts w:ascii="Arial" w:hAnsi="Arial" w:cs="Arial"/>
                <w:szCs w:val="24"/>
              </w:rPr>
              <w:t>.</w:t>
            </w:r>
          </w:p>
          <w:p w:rsidR="00921216" w:rsidRPr="00385E66" w:rsidRDefault="00921216" w:rsidP="000A502D">
            <w:pPr>
              <w:rPr>
                <w:rFonts w:ascii="Arial" w:hAnsi="Arial" w:cs="Arial"/>
                <w:szCs w:val="24"/>
              </w:rPr>
            </w:pPr>
          </w:p>
          <w:p w:rsidR="00170F7D" w:rsidRPr="00385E66" w:rsidRDefault="00170F7D" w:rsidP="000A502D">
            <w:pPr>
              <w:rPr>
                <w:rFonts w:ascii="Arial" w:hAnsi="Arial" w:cs="Arial"/>
                <w:szCs w:val="24"/>
              </w:rPr>
            </w:pPr>
            <w:r w:rsidRPr="00385E66">
              <w:rPr>
                <w:rFonts w:ascii="Arial" w:hAnsi="Arial" w:cs="Arial"/>
                <w:szCs w:val="24"/>
              </w:rPr>
              <w:t>Strategija “Sigurna okruženja” - Smanjenje nasilja eliminisanjem „žarišta nasilja”, Prekid širenja nasilja, Poboljšanje izgrađenog okruženja</w:t>
            </w:r>
          </w:p>
        </w:tc>
      </w:tr>
    </w:tbl>
    <w:p w:rsidR="00370754" w:rsidRPr="00385E66" w:rsidRDefault="00370754" w:rsidP="00370754">
      <w:pPr>
        <w:rPr>
          <w:rFonts w:ascii="Arial" w:hAnsi="Arial" w:cs="Arial"/>
          <w:szCs w:val="24"/>
        </w:rPr>
      </w:pPr>
    </w:p>
    <w:p w:rsidR="00370754" w:rsidRPr="00385E66" w:rsidRDefault="00A640F0" w:rsidP="00AD29CE">
      <w:pPr>
        <w:pStyle w:val="ListParagraph"/>
        <w:jc w:val="both"/>
        <w:rPr>
          <w:rFonts w:ascii="Arial" w:hAnsi="Arial" w:cs="Arial"/>
        </w:rPr>
      </w:pPr>
      <w:r w:rsidRPr="00385E66">
        <w:rPr>
          <w:rFonts w:ascii="Arial" w:hAnsi="Arial" w:cs="Arial"/>
        </w:rPr>
        <w:t>2.3.</w:t>
      </w:r>
      <w:r w:rsidR="00370754" w:rsidRPr="00385E66">
        <w:rPr>
          <w:rFonts w:ascii="Arial" w:hAnsi="Arial" w:cs="Arial"/>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tblPr>
      <w:tblGrid>
        <w:gridCol w:w="4582"/>
        <w:gridCol w:w="4582"/>
        <w:gridCol w:w="4582"/>
      </w:tblGrid>
      <w:tr w:rsidR="00AC11FF" w:rsidRPr="00385E66" w:rsidTr="000A502D">
        <w:tc>
          <w:tcPr>
            <w:tcW w:w="4582" w:type="dxa"/>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370754" w:rsidRPr="00385E66" w:rsidRDefault="00370754" w:rsidP="000A502D">
            <w:pPr>
              <w:rPr>
                <w:rFonts w:ascii="Arial" w:hAnsi="Arial" w:cs="Arial"/>
                <w:szCs w:val="24"/>
              </w:rPr>
            </w:pPr>
            <w:r w:rsidRPr="00385E66">
              <w:rPr>
                <w:rFonts w:ascii="Arial" w:hAnsi="Arial" w:cs="Arial"/>
                <w:szCs w:val="24"/>
              </w:rPr>
              <w:t>Izvor(i) podataka</w:t>
            </w:r>
          </w:p>
        </w:tc>
      </w:tr>
      <w:tr w:rsidR="00A55AD1" w:rsidRPr="00385E66" w:rsidTr="00A55AD1">
        <w:trPr>
          <w:trHeight w:val="25"/>
        </w:trPr>
        <w:tc>
          <w:tcPr>
            <w:tcW w:w="4582" w:type="dxa"/>
            <w:tcMar>
              <w:top w:w="57" w:type="dxa"/>
              <w:bottom w:w="57" w:type="dxa"/>
            </w:tcMar>
          </w:tcPr>
          <w:p w:rsidR="00170F7D" w:rsidRPr="00385E66" w:rsidRDefault="00170F7D" w:rsidP="00170F7D">
            <w:pPr>
              <w:pStyle w:val="Default"/>
              <w:jc w:val="both"/>
              <w:rPr>
                <w:rFonts w:eastAsia="Times New Roman"/>
                <w:color w:val="auto"/>
                <w:lang w:val="sr-Latn-CS"/>
              </w:rPr>
            </w:pPr>
            <w:r w:rsidRPr="00385E66">
              <w:rPr>
                <w:rFonts w:eastAsia="Times New Roman"/>
                <w:color w:val="auto"/>
                <w:lang w:val="sr-Latn-CS"/>
              </w:rPr>
              <w:t xml:space="preserve">Prednost </w:t>
            </w:r>
            <w:r w:rsidR="00295051" w:rsidRPr="00385E66">
              <w:rPr>
                <w:lang w:eastAsia="ja-JP"/>
              </w:rPr>
              <w:t xml:space="preserve">nevladinih organizacija </w:t>
            </w:r>
            <w:r w:rsidRPr="00385E66">
              <w:rPr>
                <w:rFonts w:eastAsia="Times New Roman"/>
                <w:color w:val="auto"/>
                <w:lang w:val="sr-Latn-CS"/>
              </w:rPr>
              <w:t xml:space="preserve">je svakako njihov intenzivni angažman u sprovođenju kampanja, edukaciji opšte i stručne javnosti, širenju informacija o pravima korisnika i načinima ostvarivanja tih prava, promociji postojećih servisa, što povećava dostupnost servisa, osnažuje ugrožene grupe i podiže svijest javnosti o socijalnim problemima. </w:t>
            </w:r>
          </w:p>
          <w:p w:rsidR="00295051" w:rsidRPr="00385E66" w:rsidRDefault="00295051" w:rsidP="00295051">
            <w:pPr>
              <w:spacing w:before="0" w:after="0" w:line="240" w:lineRule="auto"/>
              <w:rPr>
                <w:rFonts w:ascii="Arial" w:hAnsi="Arial" w:cs="Arial"/>
                <w:szCs w:val="24"/>
                <w:lang w:eastAsia="ja-JP"/>
              </w:rPr>
            </w:pPr>
            <w:r w:rsidRPr="00385E66">
              <w:rPr>
                <w:rFonts w:ascii="Arial" w:hAnsi="Arial" w:cs="Arial"/>
                <w:szCs w:val="24"/>
                <w:lang w:eastAsia="ja-JP"/>
              </w:rPr>
              <w:t>Shodno navedenom a u cilju doprinosa ukupnim aktivnostima u prevenciji</w:t>
            </w:r>
            <w:r w:rsidR="00AC11FF" w:rsidRPr="00385E66">
              <w:rPr>
                <w:rFonts w:ascii="Arial" w:hAnsi="Arial" w:cs="Arial"/>
                <w:szCs w:val="24"/>
                <w:lang w:eastAsia="ja-JP"/>
              </w:rPr>
              <w:t xml:space="preserve"> i</w:t>
            </w:r>
            <w:r w:rsidRPr="00385E66">
              <w:rPr>
                <w:rFonts w:ascii="Arial" w:hAnsi="Arial" w:cs="Arial"/>
                <w:szCs w:val="24"/>
                <w:lang w:eastAsia="ja-JP"/>
              </w:rPr>
              <w:t xml:space="preserve"> suzbijanju neprimjerenog ponašanja djece i mladih, od nevladinih organizacija se očekuje razvijanje projekata koji će biti usmjereni na:</w:t>
            </w:r>
          </w:p>
          <w:p w:rsidR="00AC11FF" w:rsidRPr="00385E66" w:rsidRDefault="00AC11FF" w:rsidP="00AC11FF">
            <w:pPr>
              <w:spacing w:after="0"/>
              <w:rPr>
                <w:rFonts w:ascii="Arial" w:hAnsi="Arial" w:cs="Arial"/>
                <w:szCs w:val="24"/>
                <w:lang w:eastAsia="ja-JP"/>
              </w:rPr>
            </w:pPr>
            <w:r w:rsidRPr="00385E66">
              <w:rPr>
                <w:rFonts w:ascii="Arial" w:hAnsi="Arial" w:cs="Arial"/>
                <w:color w:val="FF0000"/>
                <w:szCs w:val="24"/>
              </w:rPr>
              <w:lastRenderedPageBreak/>
              <w:t>-</w:t>
            </w:r>
            <w:r w:rsidRPr="00385E66">
              <w:rPr>
                <w:rFonts w:ascii="Arial" w:hAnsi="Arial" w:cs="Arial"/>
                <w:szCs w:val="24"/>
              </w:rPr>
              <w:t>Realizacija</w:t>
            </w:r>
            <w:r w:rsidRPr="00385E66">
              <w:rPr>
                <w:rFonts w:ascii="Arial" w:hAnsi="Arial" w:cs="Arial"/>
                <w:szCs w:val="24"/>
                <w:lang w:eastAsia="ja-JP"/>
              </w:rPr>
              <w:t xml:space="preserve"> aktivnosti na upoznavanju lokalnih sredina </w:t>
            </w:r>
            <w:r w:rsidRPr="00385E66">
              <w:rPr>
                <w:rFonts w:ascii="Arial" w:hAnsi="Arial" w:cs="Arial"/>
                <w:szCs w:val="24"/>
              </w:rPr>
              <w:t xml:space="preserve">mehanizmima </w:t>
            </w:r>
            <w:r w:rsidRPr="00385E66">
              <w:rPr>
                <w:rFonts w:ascii="Arial" w:hAnsi="Arial" w:cs="Arial"/>
                <w:szCs w:val="24"/>
                <w:lang w:eastAsia="ja-JP"/>
              </w:rPr>
              <w:t xml:space="preserve">prevencije kroz </w:t>
            </w:r>
            <w:r w:rsidRPr="00385E66">
              <w:rPr>
                <w:rFonts w:ascii="Arial" w:eastAsia="Calibri" w:hAnsi="Arial" w:cs="Arial"/>
                <w:szCs w:val="24"/>
                <w:lang w:val="sk-SK" w:eastAsia="hr-HR"/>
              </w:rPr>
              <w:t xml:space="preserve">preduzimanje preventivnih i edukativnih aktivnosti usmjerenih ka ciljnoj grupi a to su djeca i mladi </w:t>
            </w:r>
          </w:p>
          <w:p w:rsidR="00AC11FF" w:rsidRPr="00385E66" w:rsidRDefault="00AC11FF" w:rsidP="00AC11FF">
            <w:pPr>
              <w:spacing w:before="0" w:after="0" w:line="240" w:lineRule="auto"/>
              <w:rPr>
                <w:rFonts w:ascii="Arial" w:hAnsi="Arial" w:cs="Arial"/>
                <w:szCs w:val="24"/>
                <w:lang w:val="sr-Latn-CS" w:eastAsia="ja-JP"/>
              </w:rPr>
            </w:pPr>
            <w:r w:rsidRPr="00385E66">
              <w:rPr>
                <w:rFonts w:ascii="Arial" w:hAnsi="Arial" w:cs="Arial"/>
                <w:szCs w:val="24"/>
                <w:lang w:val="sr-Latn-CS" w:eastAsia="ja-JP"/>
              </w:rPr>
              <w:t xml:space="preserve">-Realizovanje aktivnosti na jačanju saradnje organa za sprovođenje zakona u lokalnim sredinama sa organizacijama civilnog društva  u cilju pravovremene informisanosti o okolnostima i uslovima koji su rizični za djecu i mlade; </w:t>
            </w:r>
          </w:p>
          <w:p w:rsidR="00A55AD1" w:rsidRPr="00385E66" w:rsidRDefault="00A55AD1" w:rsidP="00AC11FF">
            <w:pPr>
              <w:spacing w:before="0" w:after="0" w:line="240" w:lineRule="auto"/>
              <w:rPr>
                <w:rFonts w:ascii="Arial" w:hAnsi="Arial" w:cs="Arial"/>
                <w:szCs w:val="24"/>
                <w:lang w:eastAsia="ja-JP"/>
              </w:rPr>
            </w:pPr>
          </w:p>
          <w:p w:rsidR="00B065E9" w:rsidRDefault="00AC11FF" w:rsidP="00B065E9">
            <w:pPr>
              <w:spacing w:before="0" w:after="0" w:line="240" w:lineRule="auto"/>
              <w:rPr>
                <w:rFonts w:ascii="Arial" w:hAnsi="Arial" w:cs="Arial"/>
                <w:szCs w:val="24"/>
                <w:lang w:eastAsia="ja-JP"/>
              </w:rPr>
            </w:pPr>
            <w:r w:rsidRPr="00385E66">
              <w:rPr>
                <w:rFonts w:ascii="Arial" w:hAnsi="Arial" w:cs="Arial"/>
                <w:szCs w:val="24"/>
                <w:lang w:eastAsia="ja-JP"/>
              </w:rPr>
              <w:t>-</w:t>
            </w:r>
            <w:r w:rsidR="00A55AD1" w:rsidRPr="00385E66">
              <w:rPr>
                <w:rFonts w:ascii="Arial" w:hAnsi="Arial" w:cs="Arial"/>
                <w:szCs w:val="24"/>
                <w:lang w:eastAsia="ja-JP"/>
              </w:rPr>
              <w:t>O</w:t>
            </w:r>
            <w:r w:rsidRPr="00385E66">
              <w:rPr>
                <w:rFonts w:ascii="Arial" w:hAnsi="Arial" w:cs="Arial"/>
                <w:szCs w:val="24"/>
                <w:lang w:eastAsia="ja-JP"/>
              </w:rPr>
              <w:t xml:space="preserve">rganizovanje i realizacija višemjesečne kampanje koja bi podrazumijevala direktne posjete na terenu ciljnim grupama (posebno osjetljivim u odnosu na neprimjereno ponašanje)  kako bi se podigao nivo njihove svijesti o načinima ispoljavanja ove pojave, službama za pomoć i podršku;  </w:t>
            </w:r>
          </w:p>
          <w:p w:rsidR="00A55AD1" w:rsidRPr="00385E66" w:rsidRDefault="00B065E9" w:rsidP="00B065E9">
            <w:pPr>
              <w:spacing w:before="0" w:after="0" w:line="240" w:lineRule="auto"/>
              <w:rPr>
                <w:rFonts w:ascii="Arial" w:hAnsi="Arial" w:cs="Arial"/>
                <w:szCs w:val="24"/>
                <w:lang w:eastAsia="ja-JP"/>
              </w:rPr>
            </w:pPr>
            <w:r>
              <w:rPr>
                <w:rFonts w:ascii="Arial" w:hAnsi="Arial" w:cs="Arial"/>
                <w:szCs w:val="24"/>
                <w:lang w:eastAsia="ja-JP"/>
              </w:rPr>
              <w:t>-</w:t>
            </w:r>
            <w:r w:rsidR="00AC11FF" w:rsidRPr="00385E66">
              <w:rPr>
                <w:rFonts w:ascii="Arial" w:hAnsi="Arial" w:cs="Arial"/>
                <w:szCs w:val="24"/>
              </w:rPr>
              <w:t>Sprovođenje kampanja, izrada promotivnog i medijskog materijala,  namjenjenih podizanju nivoa svijesti građana, za prepoznavanje fenomeena neprimjerenog ponašanja</w:t>
            </w:r>
            <w:r w:rsidR="00A55AD1" w:rsidRPr="00385E66">
              <w:rPr>
                <w:rFonts w:ascii="Arial" w:hAnsi="Arial" w:cs="Arial"/>
                <w:szCs w:val="24"/>
              </w:rPr>
              <w:t xml:space="preserve"> i ukazivanja na oblike ispoljavanja ove pojave kao i o kažnjivosti iste</w:t>
            </w:r>
            <w:r w:rsidR="00AC11FF" w:rsidRPr="00385E66">
              <w:rPr>
                <w:rFonts w:ascii="Arial" w:hAnsi="Arial" w:cs="Arial"/>
                <w:szCs w:val="24"/>
              </w:rPr>
              <w:t>;</w:t>
            </w:r>
          </w:p>
          <w:p w:rsidR="00370754" w:rsidRPr="00385E66" w:rsidRDefault="00AC11FF" w:rsidP="00A55AD1">
            <w:pPr>
              <w:spacing w:before="0" w:after="0" w:line="240" w:lineRule="auto"/>
              <w:rPr>
                <w:rFonts w:ascii="Arial" w:hAnsi="Arial" w:cs="Arial"/>
                <w:szCs w:val="24"/>
              </w:rPr>
            </w:pPr>
            <w:r w:rsidRPr="00385E66">
              <w:rPr>
                <w:rFonts w:ascii="Arial" w:hAnsi="Arial" w:cs="Arial"/>
                <w:szCs w:val="24"/>
                <w:lang w:eastAsia="ja-JP"/>
              </w:rPr>
              <w:t xml:space="preserve">- </w:t>
            </w:r>
            <w:r w:rsidR="00A55AD1" w:rsidRPr="00385E66">
              <w:rPr>
                <w:rFonts w:ascii="Arial" w:hAnsi="Arial" w:cs="Arial"/>
                <w:szCs w:val="24"/>
                <w:lang w:eastAsia="ja-JP"/>
              </w:rPr>
              <w:t>O</w:t>
            </w:r>
            <w:r w:rsidRPr="00385E66">
              <w:rPr>
                <w:rFonts w:ascii="Arial" w:hAnsi="Arial" w:cs="Arial"/>
                <w:szCs w:val="24"/>
                <w:lang w:eastAsia="ja-JP"/>
              </w:rPr>
              <w:t xml:space="preserve">rganizovanje okruglih stolova </w:t>
            </w:r>
            <w:r w:rsidR="00A55AD1" w:rsidRPr="00385E66">
              <w:rPr>
                <w:rFonts w:ascii="Arial" w:hAnsi="Arial" w:cs="Arial"/>
                <w:szCs w:val="24"/>
                <w:lang w:eastAsia="ja-JP"/>
              </w:rPr>
              <w:t>i</w:t>
            </w:r>
            <w:r w:rsidRPr="00385E66">
              <w:rPr>
                <w:rFonts w:ascii="Arial" w:hAnsi="Arial" w:cs="Arial"/>
                <w:szCs w:val="24"/>
                <w:lang w:eastAsia="ja-JP"/>
              </w:rPr>
              <w:t xml:space="preserve"> </w:t>
            </w:r>
            <w:r w:rsidR="00A55AD1" w:rsidRPr="00385E66">
              <w:rPr>
                <w:rFonts w:ascii="Arial" w:hAnsi="Arial" w:cs="Arial"/>
                <w:szCs w:val="24"/>
                <w:lang w:eastAsia="ja-JP"/>
              </w:rPr>
              <w:t xml:space="preserve">edukativnih </w:t>
            </w:r>
            <w:r w:rsidRPr="00385E66">
              <w:rPr>
                <w:rFonts w:ascii="Arial" w:hAnsi="Arial" w:cs="Arial"/>
                <w:szCs w:val="24"/>
                <w:lang w:eastAsia="ja-JP"/>
              </w:rPr>
              <w:t xml:space="preserve">radionica u lokalnim </w:t>
            </w:r>
            <w:r w:rsidRPr="00385E66">
              <w:rPr>
                <w:rFonts w:ascii="Arial" w:hAnsi="Arial" w:cs="Arial"/>
                <w:szCs w:val="24"/>
                <w:lang w:eastAsia="ja-JP"/>
              </w:rPr>
              <w:lastRenderedPageBreak/>
              <w:t xml:space="preserve">sredinama za mlade o fenomenu </w:t>
            </w:r>
            <w:r w:rsidR="00A55AD1" w:rsidRPr="00385E66">
              <w:rPr>
                <w:rFonts w:ascii="Arial" w:hAnsi="Arial" w:cs="Arial"/>
                <w:szCs w:val="24"/>
                <w:lang w:eastAsia="ja-JP"/>
              </w:rPr>
              <w:t xml:space="preserve">pojavnih oblika, amehanizmima zaštite i odgovorima na ispoljeno vršnjačko nasilje </w:t>
            </w:r>
            <w:r w:rsidR="00385E66">
              <w:rPr>
                <w:rFonts w:ascii="Arial" w:hAnsi="Arial" w:cs="Arial"/>
                <w:szCs w:val="24"/>
                <w:lang w:eastAsia="ja-JP"/>
              </w:rPr>
              <w:t>i</w:t>
            </w:r>
            <w:r w:rsidR="00A55AD1" w:rsidRPr="00385E66">
              <w:rPr>
                <w:rFonts w:ascii="Arial" w:hAnsi="Arial" w:cs="Arial"/>
                <w:szCs w:val="24"/>
                <w:lang w:eastAsia="ja-JP"/>
              </w:rPr>
              <w:t xml:space="preserve"> neprimjereno ponašanje</w:t>
            </w:r>
            <w:r w:rsidRPr="00385E66">
              <w:rPr>
                <w:rFonts w:ascii="Arial" w:hAnsi="Arial" w:cs="Arial"/>
                <w:szCs w:val="24"/>
                <w:lang w:eastAsia="ja-JP"/>
              </w:rPr>
              <w:t>.</w:t>
            </w:r>
          </w:p>
        </w:tc>
        <w:tc>
          <w:tcPr>
            <w:tcW w:w="4582" w:type="dxa"/>
            <w:tcBorders>
              <w:right w:val="single" w:sz="2" w:space="0" w:color="auto"/>
            </w:tcBorders>
            <w:tcMar>
              <w:top w:w="57" w:type="dxa"/>
              <w:bottom w:w="57" w:type="dxa"/>
            </w:tcMar>
          </w:tcPr>
          <w:p w:rsidR="00AC11FF" w:rsidRPr="00385E66" w:rsidRDefault="009036BF" w:rsidP="00AC11FF">
            <w:pPr>
              <w:spacing w:before="0" w:after="200" w:line="240" w:lineRule="auto"/>
              <w:rPr>
                <w:rFonts w:ascii="Arial" w:hAnsi="Arial" w:cs="Arial"/>
                <w:szCs w:val="24"/>
                <w:lang w:eastAsia="ja-JP"/>
              </w:rPr>
            </w:pPr>
            <w:r w:rsidRPr="00385E66">
              <w:rPr>
                <w:rFonts w:ascii="Arial" w:eastAsia="Times New Roman" w:hAnsi="Arial" w:cs="Arial"/>
                <w:szCs w:val="24"/>
              </w:rPr>
              <w:lastRenderedPageBreak/>
              <w:t xml:space="preserve"> </w:t>
            </w:r>
            <w:r w:rsidR="00AC11FF" w:rsidRPr="00385E66">
              <w:rPr>
                <w:rFonts w:ascii="Arial" w:hAnsi="Arial" w:cs="Arial"/>
                <w:szCs w:val="24"/>
                <w:lang w:eastAsia="ja-JP"/>
              </w:rPr>
              <w:t>Broj i vrsta realizovanih edukacija;</w:t>
            </w:r>
          </w:p>
          <w:p w:rsidR="00AC11FF" w:rsidRPr="00385E66" w:rsidRDefault="00AC11FF" w:rsidP="00AC11FF">
            <w:pPr>
              <w:spacing w:before="0" w:after="200" w:line="240" w:lineRule="auto"/>
              <w:rPr>
                <w:rFonts w:ascii="Arial" w:hAnsi="Arial" w:cs="Arial"/>
                <w:szCs w:val="24"/>
                <w:lang w:eastAsia="ja-JP"/>
              </w:rPr>
            </w:pPr>
            <w:r w:rsidRPr="00385E66">
              <w:rPr>
                <w:rFonts w:ascii="Arial" w:hAnsi="Arial" w:cs="Arial"/>
                <w:szCs w:val="24"/>
                <w:lang w:eastAsia="ja-JP"/>
              </w:rPr>
              <w:t>Broj lica koja su pohadjala navedene edukacije;</w:t>
            </w:r>
          </w:p>
          <w:p w:rsidR="00AC11FF" w:rsidRPr="00385E66" w:rsidRDefault="00AC11FF" w:rsidP="00AC11FF">
            <w:pPr>
              <w:spacing w:before="0" w:after="200" w:line="240" w:lineRule="auto"/>
              <w:rPr>
                <w:rFonts w:ascii="Arial" w:hAnsi="Arial" w:cs="Arial"/>
                <w:szCs w:val="24"/>
                <w:lang w:eastAsia="ja-JP"/>
              </w:rPr>
            </w:pPr>
            <w:r w:rsidRPr="00385E66">
              <w:rPr>
                <w:rFonts w:ascii="Arial" w:hAnsi="Arial" w:cs="Arial"/>
                <w:szCs w:val="24"/>
                <w:lang w:eastAsia="ja-JP"/>
              </w:rPr>
              <w:t>Broj službenika organa za sprovođenje zakona koji su pohađali radionice/okrugle stolove;</w:t>
            </w:r>
          </w:p>
          <w:p w:rsidR="00AC11FF" w:rsidRPr="00385E66" w:rsidRDefault="00AC11FF" w:rsidP="00AC11FF">
            <w:pPr>
              <w:spacing w:before="0" w:after="200" w:line="240" w:lineRule="auto"/>
              <w:rPr>
                <w:rFonts w:ascii="Arial" w:hAnsi="Arial" w:cs="Arial"/>
                <w:szCs w:val="24"/>
                <w:lang w:eastAsia="ja-JP"/>
              </w:rPr>
            </w:pPr>
            <w:r w:rsidRPr="00385E66">
              <w:rPr>
                <w:rFonts w:ascii="Arial" w:hAnsi="Arial" w:cs="Arial"/>
                <w:szCs w:val="24"/>
                <w:lang w:eastAsia="ja-JP"/>
              </w:rPr>
              <w:t>Broj štampanog i distribuiranog propagandnog materijala;</w:t>
            </w:r>
          </w:p>
          <w:p w:rsidR="00AC11FF" w:rsidRPr="00385E66" w:rsidRDefault="00AC11FF" w:rsidP="00AC11FF">
            <w:pPr>
              <w:spacing w:before="0" w:after="200" w:line="240" w:lineRule="auto"/>
              <w:rPr>
                <w:rFonts w:ascii="Arial" w:hAnsi="Arial" w:cs="Arial"/>
                <w:szCs w:val="24"/>
                <w:lang w:eastAsia="ja-JP"/>
              </w:rPr>
            </w:pPr>
            <w:r w:rsidRPr="00385E66">
              <w:rPr>
                <w:rFonts w:ascii="Arial" w:hAnsi="Arial" w:cs="Arial"/>
                <w:szCs w:val="24"/>
                <w:lang w:eastAsia="ja-JP"/>
              </w:rPr>
              <w:t>Broj izrađenih medijskih poruka;</w:t>
            </w:r>
          </w:p>
          <w:p w:rsidR="00AC11FF" w:rsidRPr="00385E66" w:rsidRDefault="00AC11FF" w:rsidP="00AC11FF">
            <w:pPr>
              <w:spacing w:before="0" w:after="200" w:line="240" w:lineRule="auto"/>
              <w:rPr>
                <w:rFonts w:ascii="Arial" w:hAnsi="Arial" w:cs="Arial"/>
                <w:szCs w:val="24"/>
                <w:lang w:eastAsia="ja-JP"/>
              </w:rPr>
            </w:pPr>
            <w:r w:rsidRPr="00385E66">
              <w:rPr>
                <w:rFonts w:ascii="Arial" w:hAnsi="Arial" w:cs="Arial"/>
                <w:szCs w:val="24"/>
                <w:lang w:eastAsia="ja-JP"/>
              </w:rPr>
              <w:t xml:space="preserve">Broj </w:t>
            </w:r>
            <w:r w:rsidR="00D0543F" w:rsidRPr="00385E66">
              <w:rPr>
                <w:rFonts w:ascii="Arial" w:hAnsi="Arial" w:cs="Arial"/>
                <w:szCs w:val="24"/>
                <w:lang w:eastAsia="ja-JP"/>
              </w:rPr>
              <w:t>i</w:t>
            </w:r>
            <w:r w:rsidRPr="00385E66">
              <w:rPr>
                <w:rFonts w:ascii="Arial" w:hAnsi="Arial" w:cs="Arial"/>
                <w:szCs w:val="24"/>
                <w:lang w:eastAsia="ja-JP"/>
              </w:rPr>
              <w:t xml:space="preserve"> vrsta medijskih promocija, </w:t>
            </w:r>
          </w:p>
          <w:p w:rsidR="00381FE4" w:rsidRPr="00385E66" w:rsidRDefault="00381FE4" w:rsidP="00A55AD1">
            <w:pPr>
              <w:spacing w:before="0" w:after="200" w:line="240" w:lineRule="auto"/>
              <w:rPr>
                <w:rFonts w:ascii="Arial" w:hAnsi="Arial" w:cs="Arial"/>
                <w:szCs w:val="24"/>
              </w:rPr>
            </w:pPr>
          </w:p>
        </w:tc>
        <w:tc>
          <w:tcPr>
            <w:tcW w:w="4582" w:type="dxa"/>
            <w:tcBorders>
              <w:left w:val="single" w:sz="2" w:space="0" w:color="auto"/>
            </w:tcBorders>
          </w:tcPr>
          <w:p w:rsidR="006547DD" w:rsidRPr="00385E66" w:rsidRDefault="006547DD" w:rsidP="006547DD">
            <w:pPr>
              <w:rPr>
                <w:rFonts w:ascii="Arial" w:hAnsi="Arial" w:cs="Arial"/>
                <w:noProof/>
                <w:szCs w:val="24"/>
                <w:lang w:val="sr-Latn-BA"/>
              </w:rPr>
            </w:pPr>
            <w:r w:rsidRPr="00385E66">
              <w:rPr>
                <w:rFonts w:ascii="Arial" w:eastAsia="Times New Roman" w:hAnsi="Arial" w:cs="Arial"/>
                <w:kern w:val="36"/>
                <w:szCs w:val="24"/>
              </w:rPr>
              <w:lastRenderedPageBreak/>
              <w:t>Nacionalni akcioni plan za djelovanje protiv vršnjačkog nasilja</w:t>
            </w:r>
            <w:r w:rsidRPr="00385E66">
              <w:rPr>
                <w:rFonts w:ascii="Arial" w:hAnsi="Arial" w:cs="Arial"/>
                <w:kern w:val="36"/>
                <w:szCs w:val="24"/>
              </w:rPr>
              <w:t xml:space="preserve">, </w:t>
            </w:r>
            <w:r w:rsidRPr="00385E66">
              <w:rPr>
                <w:rFonts w:ascii="Arial" w:hAnsi="Arial" w:cs="Arial"/>
                <w:noProof/>
                <w:szCs w:val="24"/>
                <w:lang w:val="sr-Latn-BA"/>
              </w:rPr>
              <w:t>Podgorica, 2019. god.</w:t>
            </w:r>
          </w:p>
          <w:p w:rsidR="00381FE4" w:rsidRPr="00385E66" w:rsidRDefault="00381FE4" w:rsidP="009036BF">
            <w:pPr>
              <w:spacing w:after="0"/>
              <w:rPr>
                <w:rFonts w:ascii="Arial" w:hAnsi="Arial" w:cs="Arial"/>
                <w:szCs w:val="24"/>
              </w:rPr>
            </w:pPr>
          </w:p>
          <w:p w:rsidR="006547DD" w:rsidRPr="00385E66" w:rsidRDefault="006547DD" w:rsidP="006547DD">
            <w:pPr>
              <w:rPr>
                <w:rFonts w:ascii="Arial" w:hAnsi="Arial" w:cs="Arial"/>
                <w:bCs/>
                <w:szCs w:val="24"/>
              </w:rPr>
            </w:pPr>
            <w:r w:rsidRPr="00385E66">
              <w:rPr>
                <w:rFonts w:ascii="Arial" w:hAnsi="Arial" w:cs="Arial"/>
                <w:bCs/>
                <w:szCs w:val="24"/>
              </w:rPr>
              <w:t>Strategija za prevenciju i zaštitu djece od nasilja sa akcionim planom  2017 - 2021</w:t>
            </w: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81FE4" w:rsidRPr="00385E66" w:rsidRDefault="00381FE4" w:rsidP="009036BF">
            <w:pPr>
              <w:spacing w:after="0"/>
              <w:rPr>
                <w:rFonts w:ascii="Arial" w:hAnsi="Arial" w:cs="Arial"/>
                <w:szCs w:val="24"/>
              </w:rPr>
            </w:pPr>
          </w:p>
          <w:p w:rsidR="00370754" w:rsidRPr="00385E66" w:rsidRDefault="00370754" w:rsidP="000A502D">
            <w:pPr>
              <w:rPr>
                <w:rFonts w:ascii="Arial" w:hAnsi="Arial" w:cs="Arial"/>
                <w:szCs w:val="24"/>
              </w:rPr>
            </w:pPr>
          </w:p>
        </w:tc>
      </w:tr>
    </w:tbl>
    <w:p w:rsidR="00370754" w:rsidRPr="00385E66" w:rsidRDefault="00370754" w:rsidP="00370754">
      <w:pPr>
        <w:rPr>
          <w:rFonts w:ascii="Arial" w:hAnsi="Arial" w:cs="Arial"/>
          <w:szCs w:val="24"/>
        </w:rPr>
      </w:pPr>
    </w:p>
    <w:p w:rsidR="00370754" w:rsidRPr="00385E66" w:rsidRDefault="00370754" w:rsidP="00AD29CE">
      <w:pPr>
        <w:pStyle w:val="ListParagraph"/>
        <w:numPr>
          <w:ilvl w:val="0"/>
          <w:numId w:val="5"/>
        </w:numPr>
        <w:jc w:val="both"/>
        <w:rPr>
          <w:rFonts w:ascii="Arial" w:hAnsi="Arial" w:cs="Arial"/>
          <w:b/>
        </w:rPr>
      </w:pPr>
      <w:r w:rsidRPr="00385E66">
        <w:rPr>
          <w:rFonts w:ascii="Arial" w:hAnsi="Arial" w:cs="Arial"/>
          <w:b/>
        </w:rPr>
        <w:t>OSTVARIVANJE STRATEŠKIH CILJEVA</w:t>
      </w:r>
    </w:p>
    <w:p w:rsidR="00370754" w:rsidRPr="00385E66" w:rsidRDefault="007A0248" w:rsidP="00AD29CE">
      <w:pPr>
        <w:pStyle w:val="ListParagraph"/>
        <w:jc w:val="both"/>
        <w:rPr>
          <w:rFonts w:ascii="Arial" w:hAnsi="Arial" w:cs="Arial"/>
        </w:rPr>
      </w:pPr>
      <w:r w:rsidRPr="00385E66">
        <w:rPr>
          <w:rFonts w:ascii="Arial" w:hAnsi="Arial" w:cs="Arial"/>
        </w:rPr>
        <w:t>3.1.</w:t>
      </w:r>
      <w:r w:rsidR="00370754" w:rsidRPr="00385E66">
        <w:rPr>
          <w:rFonts w:ascii="Arial" w:hAnsi="Arial" w:cs="Arial"/>
        </w:rPr>
        <w:t>Navesti ključne strateške ciljeve iz sektorske nadležnosti čijem će ostvarenju u ______  godini doprinijeti projekti i programi nevladinih organizacija.</w:t>
      </w:r>
    </w:p>
    <w:tbl>
      <w:tblPr>
        <w:tblStyle w:val="TableGrid"/>
        <w:tblW w:w="0" w:type="auto"/>
        <w:tblInd w:w="792" w:type="dxa"/>
        <w:tblLook w:val="04A0"/>
      </w:tblPr>
      <w:tblGrid>
        <w:gridCol w:w="6884"/>
        <w:gridCol w:w="6862"/>
      </w:tblGrid>
      <w:tr w:rsidR="00381FE4" w:rsidRPr="00385E66" w:rsidTr="000A502D">
        <w:tc>
          <w:tcPr>
            <w:tcW w:w="6884" w:type="dxa"/>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Strateški cilj(evi) čijem ostvarenju će doprinijeti javni konkurs za projekte i programe nevladinih organizacija u _____. godini</w:t>
            </w:r>
          </w:p>
        </w:tc>
        <w:tc>
          <w:tcPr>
            <w:tcW w:w="6862" w:type="dxa"/>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Način na koji će javni konkurs za projekte i programe nevladinih organizacija doprinijeti ostvarenju strateških ciljeva (ukratko opisati)</w:t>
            </w:r>
          </w:p>
        </w:tc>
      </w:tr>
      <w:tr w:rsidR="00370754" w:rsidRPr="00385E66" w:rsidTr="000A502D">
        <w:tc>
          <w:tcPr>
            <w:tcW w:w="6884" w:type="dxa"/>
            <w:tcMar>
              <w:top w:w="57" w:type="dxa"/>
              <w:bottom w:w="57" w:type="dxa"/>
            </w:tcMar>
          </w:tcPr>
          <w:p w:rsidR="00385E66" w:rsidRPr="00385E66" w:rsidRDefault="00385E66" w:rsidP="00385E66">
            <w:pPr>
              <w:pStyle w:val="Heading2"/>
              <w:outlineLvl w:val="1"/>
              <w:rPr>
                <w:sz w:val="24"/>
                <w:szCs w:val="24"/>
              </w:rPr>
            </w:pPr>
            <w:bookmarkStart w:id="0" w:name="_Toc479235384"/>
            <w:r w:rsidRPr="00385E66">
              <w:rPr>
                <w:b/>
                <w:bCs/>
                <w:sz w:val="24"/>
                <w:szCs w:val="24"/>
              </w:rPr>
              <w:t>Opšti cilj Strategije</w:t>
            </w:r>
            <w:bookmarkEnd w:id="0"/>
            <w:r w:rsidRPr="00385E66">
              <w:rPr>
                <w:b/>
                <w:bCs/>
                <w:sz w:val="24"/>
                <w:szCs w:val="24"/>
              </w:rPr>
              <w:t xml:space="preserve">: </w:t>
            </w:r>
            <w:r w:rsidRPr="00385E66">
              <w:rPr>
                <w:b/>
                <w:i/>
                <w:sz w:val="24"/>
                <w:szCs w:val="24"/>
              </w:rPr>
              <w:t>Policija</w:t>
            </w:r>
            <w:r w:rsidRPr="00385E66">
              <w:rPr>
                <w:sz w:val="24"/>
                <w:szCs w:val="24"/>
              </w:rPr>
              <w:t xml:space="preserve"> koja je edukovana i osposobljena da identifikuje djecu žrtve nasilja i zlostavljanja, kao i da postupa s dužnom pažnjom u takvim situacijama, umnogome može da ublaži traumu kojoj su izložena djeca žrtve. Policija treba blisko da sarađuje s </w:t>
            </w:r>
            <w:r w:rsidRPr="00385E66">
              <w:rPr>
                <w:bCs/>
                <w:iCs/>
                <w:sz w:val="24"/>
                <w:szCs w:val="24"/>
              </w:rPr>
              <w:t>pravosudnim sistemom, koji treba da kažnjava učinioce, štiti žrtve i daje primjer postupanja u najboljem interesu djeteta, zajedno s advokatima, forenzičkim ekspertima</w:t>
            </w:r>
            <w:r w:rsidRPr="00385E66">
              <w:rPr>
                <w:b/>
                <w:i/>
                <w:sz w:val="24"/>
                <w:szCs w:val="24"/>
              </w:rPr>
              <w:t xml:space="preserve"> </w:t>
            </w:r>
            <w:r w:rsidRPr="00385E66">
              <w:rPr>
                <w:sz w:val="24"/>
                <w:szCs w:val="24"/>
              </w:rPr>
              <w:t>i socijalnim službama.</w:t>
            </w:r>
          </w:p>
          <w:p w:rsidR="00385E66" w:rsidRPr="00385E66" w:rsidRDefault="00385E66" w:rsidP="00385E66">
            <w:pPr>
              <w:spacing w:after="0" w:line="276" w:lineRule="auto"/>
              <w:rPr>
                <w:rFonts w:ascii="Arial" w:hAnsi="Arial" w:cs="Arial"/>
                <w:b/>
                <w:bCs/>
                <w:szCs w:val="24"/>
                <w:lang w:val="sv-SE"/>
              </w:rPr>
            </w:pPr>
            <w:bookmarkStart w:id="1" w:name="_Toc479235385"/>
            <w:r w:rsidRPr="00385E66">
              <w:rPr>
                <w:rFonts w:ascii="Arial" w:hAnsi="Arial" w:cs="Arial"/>
                <w:b/>
                <w:bCs/>
                <w:szCs w:val="24"/>
              </w:rPr>
              <w:t>Pristup</w:t>
            </w:r>
            <w:r w:rsidRPr="00385E66">
              <w:rPr>
                <w:rFonts w:ascii="Arial" w:hAnsi="Arial" w:cs="Arial"/>
                <w:b/>
                <w:bCs/>
                <w:szCs w:val="24"/>
                <w:lang w:val="sv-SE"/>
              </w:rPr>
              <w:t xml:space="preserve"> zasnovan na dječjim pravima</w:t>
            </w:r>
            <w:bookmarkEnd w:id="1"/>
            <w:r w:rsidRPr="00385E66">
              <w:rPr>
                <w:rFonts w:ascii="Arial" w:hAnsi="Arial" w:cs="Arial"/>
                <w:b/>
                <w:bCs/>
                <w:szCs w:val="24"/>
                <w:lang w:val="sv-SE"/>
              </w:rPr>
              <w:t>:</w:t>
            </w:r>
          </w:p>
          <w:p w:rsidR="00385E66" w:rsidRPr="00385E66" w:rsidRDefault="00385E66" w:rsidP="00385E66">
            <w:pPr>
              <w:pStyle w:val="ListParagraph"/>
              <w:numPr>
                <w:ilvl w:val="0"/>
                <w:numId w:val="6"/>
              </w:numPr>
              <w:spacing w:after="0" w:line="276" w:lineRule="auto"/>
              <w:rPr>
                <w:rFonts w:ascii="Arial" w:hAnsi="Arial" w:cs="Arial"/>
                <w:bCs/>
              </w:rPr>
            </w:pPr>
            <w:r w:rsidRPr="00385E66">
              <w:rPr>
                <w:rFonts w:ascii="Arial" w:hAnsi="Arial" w:cs="Arial"/>
                <w:bCs/>
              </w:rPr>
              <w:t>Najbolji interes djeteta</w:t>
            </w:r>
          </w:p>
          <w:p w:rsidR="00385E66" w:rsidRPr="00385E66" w:rsidRDefault="00385E66" w:rsidP="00385E66">
            <w:pPr>
              <w:pStyle w:val="ListParagraph"/>
              <w:numPr>
                <w:ilvl w:val="0"/>
                <w:numId w:val="6"/>
              </w:numPr>
              <w:spacing w:after="0" w:line="276" w:lineRule="auto"/>
              <w:jc w:val="both"/>
              <w:rPr>
                <w:rFonts w:ascii="Arial" w:hAnsi="Arial" w:cs="Arial"/>
                <w:bCs/>
              </w:rPr>
            </w:pPr>
            <w:r w:rsidRPr="00385E66">
              <w:rPr>
                <w:rFonts w:ascii="Arial" w:hAnsi="Arial" w:cs="Arial"/>
                <w:bCs/>
              </w:rPr>
              <w:t>Nediskriminacija</w:t>
            </w:r>
            <w:bookmarkStart w:id="2" w:name="_Toc479235387"/>
          </w:p>
          <w:p w:rsidR="00385E66" w:rsidRPr="00385E66" w:rsidRDefault="00385E66" w:rsidP="00385E66">
            <w:pPr>
              <w:pStyle w:val="ListParagraph"/>
              <w:numPr>
                <w:ilvl w:val="0"/>
                <w:numId w:val="6"/>
              </w:numPr>
              <w:spacing w:after="0" w:line="276" w:lineRule="auto"/>
              <w:jc w:val="both"/>
              <w:rPr>
                <w:rFonts w:ascii="Arial" w:hAnsi="Arial" w:cs="Arial"/>
                <w:bCs/>
              </w:rPr>
            </w:pPr>
            <w:r w:rsidRPr="00385E66">
              <w:rPr>
                <w:rFonts w:ascii="Arial" w:hAnsi="Arial" w:cs="Arial"/>
              </w:rPr>
              <w:t>Multidisciplinarni i međusektorski pristup</w:t>
            </w:r>
            <w:bookmarkStart w:id="3" w:name="_Toc479235388"/>
            <w:bookmarkEnd w:id="2"/>
          </w:p>
          <w:p w:rsidR="00385E66" w:rsidRPr="00385E66" w:rsidRDefault="00385E66" w:rsidP="00385E66">
            <w:pPr>
              <w:pStyle w:val="ListParagraph"/>
              <w:numPr>
                <w:ilvl w:val="0"/>
                <w:numId w:val="6"/>
              </w:numPr>
              <w:spacing w:after="0" w:line="276" w:lineRule="auto"/>
              <w:jc w:val="both"/>
              <w:rPr>
                <w:rFonts w:ascii="Arial" w:hAnsi="Arial" w:cs="Arial"/>
                <w:bCs/>
              </w:rPr>
            </w:pPr>
            <w:r w:rsidRPr="00385E66">
              <w:rPr>
                <w:rFonts w:ascii="Arial" w:hAnsi="Arial" w:cs="Arial"/>
              </w:rPr>
              <w:t>Profilisanje službi koje rade sa djecom</w:t>
            </w:r>
            <w:bookmarkEnd w:id="3"/>
          </w:p>
          <w:p w:rsidR="00385E66" w:rsidRPr="00385E66" w:rsidRDefault="00385E66" w:rsidP="00385E66">
            <w:pPr>
              <w:rPr>
                <w:rFonts w:ascii="Arial" w:hAnsi="Arial" w:cs="Arial"/>
                <w:szCs w:val="24"/>
              </w:rPr>
            </w:pPr>
            <w:r w:rsidRPr="00385E66">
              <w:rPr>
                <w:rFonts w:ascii="Arial" w:hAnsi="Arial" w:cs="Arial"/>
                <w:b/>
                <w:bCs/>
                <w:szCs w:val="24"/>
                <w:u w:val="single"/>
              </w:rPr>
              <w:t>Specifični strateški cilj 2:</w:t>
            </w:r>
            <w:r w:rsidRPr="00385E66">
              <w:rPr>
                <w:rFonts w:ascii="Arial" w:hAnsi="Arial" w:cs="Arial"/>
                <w:szCs w:val="24"/>
              </w:rPr>
              <w:t xml:space="preserve"> Unapređenje institucionalnog </w:t>
            </w:r>
            <w:r w:rsidRPr="00385E66">
              <w:rPr>
                <w:rFonts w:ascii="Arial" w:hAnsi="Arial" w:cs="Arial"/>
                <w:szCs w:val="24"/>
              </w:rPr>
              <w:lastRenderedPageBreak/>
              <w:t>okvira za profesionalnu, kvalitetnu i efikasniju brigu i zaštitu djeteta</w:t>
            </w:r>
          </w:p>
          <w:p w:rsidR="00385E66" w:rsidRPr="00385E66" w:rsidRDefault="00385E66" w:rsidP="00385E66">
            <w:pPr>
              <w:rPr>
                <w:rFonts w:ascii="Arial" w:hAnsi="Arial" w:cs="Arial"/>
                <w:szCs w:val="24"/>
              </w:rPr>
            </w:pPr>
            <w:r w:rsidRPr="00385E66">
              <w:rPr>
                <w:rFonts w:ascii="Arial" w:hAnsi="Arial" w:cs="Arial"/>
                <w:b/>
                <w:bCs/>
                <w:szCs w:val="24"/>
                <w:u w:val="single"/>
              </w:rPr>
              <w:t>Specifični strateški cilj 4:</w:t>
            </w:r>
            <w:r w:rsidRPr="00385E66">
              <w:rPr>
                <w:rFonts w:ascii="Arial" w:hAnsi="Arial" w:cs="Arial"/>
                <w:szCs w:val="24"/>
              </w:rPr>
              <w:t xml:space="preserve"> Pokretanje promjena u društvenim normama koje prihvataju, opraštaju ili ignorišu nasilje</w:t>
            </w:r>
          </w:p>
          <w:p w:rsidR="00385E66" w:rsidRPr="00385E66" w:rsidRDefault="00385E66" w:rsidP="00385E66">
            <w:pPr>
              <w:rPr>
                <w:rFonts w:ascii="Arial" w:hAnsi="Arial" w:cs="Arial"/>
                <w:szCs w:val="24"/>
              </w:rPr>
            </w:pPr>
            <w:r w:rsidRPr="00385E66">
              <w:rPr>
                <w:rFonts w:ascii="Arial" w:hAnsi="Arial" w:cs="Arial"/>
                <w:b/>
                <w:bCs/>
                <w:szCs w:val="24"/>
                <w:u w:val="single"/>
              </w:rPr>
              <w:t>Specifični strateški cilj 5:</w:t>
            </w:r>
            <w:r w:rsidRPr="00385E66">
              <w:rPr>
                <w:rFonts w:ascii="Arial" w:hAnsi="Arial" w:cs="Arial"/>
                <w:b/>
                <w:bCs/>
                <w:szCs w:val="24"/>
              </w:rPr>
              <w:t xml:space="preserve"> </w:t>
            </w:r>
            <w:r w:rsidRPr="00385E66">
              <w:rPr>
                <w:rFonts w:ascii="Arial" w:hAnsi="Arial" w:cs="Arial"/>
                <w:szCs w:val="24"/>
              </w:rPr>
              <w:t>Razvijanje životnih vještina i otpornosti kod djece kako bi se spriječilo nasilje i njegove posljedice</w:t>
            </w:r>
          </w:p>
          <w:p w:rsidR="00385E66" w:rsidRPr="00385E66" w:rsidRDefault="00385E66" w:rsidP="00385E66">
            <w:pPr>
              <w:rPr>
                <w:rFonts w:ascii="Arial" w:hAnsi="Arial" w:cs="Arial"/>
                <w:szCs w:val="24"/>
              </w:rPr>
            </w:pPr>
            <w:r w:rsidRPr="00385E66">
              <w:rPr>
                <w:rFonts w:ascii="Arial" w:hAnsi="Arial" w:cs="Arial"/>
                <w:b/>
                <w:bCs/>
                <w:szCs w:val="24"/>
                <w:u w:val="single"/>
              </w:rPr>
              <w:t>Specifični strateški cilj 6:</w:t>
            </w:r>
            <w:r w:rsidRPr="00385E66">
              <w:rPr>
                <w:rFonts w:ascii="Arial" w:hAnsi="Arial" w:cs="Arial"/>
                <w:szCs w:val="24"/>
              </w:rPr>
              <w:t xml:space="preserve"> Kreiranje sistema za monitoring, evaluaciju i istraživanja</w:t>
            </w:r>
          </w:p>
        </w:tc>
        <w:tc>
          <w:tcPr>
            <w:tcW w:w="6862" w:type="dxa"/>
            <w:tcMar>
              <w:top w:w="57" w:type="dxa"/>
              <w:bottom w:w="57" w:type="dxa"/>
            </w:tcMar>
          </w:tcPr>
          <w:p w:rsidR="00170F7D" w:rsidRPr="00385E66" w:rsidRDefault="00170F7D" w:rsidP="00170F7D">
            <w:pPr>
              <w:spacing w:after="0"/>
              <w:rPr>
                <w:rFonts w:ascii="Arial" w:hAnsi="Arial" w:cs="Arial"/>
                <w:szCs w:val="24"/>
              </w:rPr>
            </w:pPr>
            <w:r w:rsidRPr="00385E66">
              <w:rPr>
                <w:rFonts w:ascii="Arial" w:hAnsi="Arial" w:cs="Arial"/>
                <w:szCs w:val="24"/>
              </w:rPr>
              <w:lastRenderedPageBreak/>
              <w:t>Progarmi i projekti nevladinih organizacija će doprinijeti ostvarivanju strateških ciljeva na više nivoa:</w:t>
            </w:r>
          </w:p>
          <w:p w:rsidR="00381FE4" w:rsidRPr="00385E66" w:rsidRDefault="00170F7D" w:rsidP="00170F7D">
            <w:pPr>
              <w:pStyle w:val="ListParagraph"/>
              <w:numPr>
                <w:ilvl w:val="0"/>
                <w:numId w:val="7"/>
              </w:numPr>
              <w:spacing w:after="0"/>
              <w:jc w:val="both"/>
              <w:rPr>
                <w:rFonts w:ascii="Arial" w:hAnsi="Arial" w:cs="Arial"/>
              </w:rPr>
            </w:pPr>
            <w:r w:rsidRPr="00385E66">
              <w:rPr>
                <w:rFonts w:ascii="Arial" w:hAnsi="Arial" w:cs="Arial"/>
              </w:rPr>
              <w:t xml:space="preserve">Radom postojećih i uspostavljanjem novih standardizovanih servisa unaprijediće se sistem </w:t>
            </w:r>
            <w:r w:rsidR="00381FE4" w:rsidRPr="00385E66">
              <w:rPr>
                <w:rFonts w:ascii="Arial" w:hAnsi="Arial" w:cs="Arial"/>
              </w:rPr>
              <w:t xml:space="preserve">prevencije maloljetniččke delinkvencije </w:t>
            </w:r>
            <w:r w:rsidRPr="00385E66">
              <w:rPr>
                <w:rFonts w:ascii="Arial" w:hAnsi="Arial" w:cs="Arial"/>
              </w:rPr>
              <w:t>u skladu sa standardima koje propisuj</w:t>
            </w:r>
            <w:r w:rsidR="00381FE4" w:rsidRPr="00385E66">
              <w:rPr>
                <w:rFonts w:ascii="Arial" w:hAnsi="Arial" w:cs="Arial"/>
              </w:rPr>
              <w:t xml:space="preserve">u Konvencija o pravima djeteta </w:t>
            </w:r>
          </w:p>
          <w:p w:rsidR="00170F7D" w:rsidRPr="00385E66" w:rsidRDefault="00170F7D" w:rsidP="00170F7D">
            <w:pPr>
              <w:pStyle w:val="ListParagraph"/>
              <w:numPr>
                <w:ilvl w:val="0"/>
                <w:numId w:val="7"/>
              </w:numPr>
              <w:spacing w:after="0"/>
              <w:jc w:val="both"/>
              <w:rPr>
                <w:rFonts w:ascii="Arial" w:hAnsi="Arial" w:cs="Arial"/>
              </w:rPr>
            </w:pPr>
            <w:r w:rsidRPr="00385E66">
              <w:rPr>
                <w:rFonts w:ascii="Arial" w:hAnsi="Arial" w:cs="Arial"/>
              </w:rPr>
              <w:t xml:space="preserve">Poboljšaće se implementacija zakonodavnog okvira i prakse u oblasti </w:t>
            </w:r>
            <w:r w:rsidR="00381FE4" w:rsidRPr="00385E66">
              <w:rPr>
                <w:rFonts w:ascii="Arial" w:hAnsi="Arial" w:cs="Arial"/>
              </w:rPr>
              <w:t>maloljetničke delinkvencije</w:t>
            </w:r>
          </w:p>
          <w:p w:rsidR="00170F7D" w:rsidRPr="00385E66" w:rsidRDefault="00170F7D" w:rsidP="00170F7D">
            <w:pPr>
              <w:pStyle w:val="ListParagraph"/>
              <w:numPr>
                <w:ilvl w:val="0"/>
                <w:numId w:val="7"/>
              </w:numPr>
              <w:spacing w:after="0"/>
              <w:jc w:val="both"/>
              <w:rPr>
                <w:rFonts w:ascii="Arial" w:hAnsi="Arial" w:cs="Arial"/>
              </w:rPr>
            </w:pPr>
            <w:r w:rsidRPr="00385E66">
              <w:rPr>
                <w:rFonts w:ascii="Arial" w:hAnsi="Arial" w:cs="Arial"/>
                <w:lang w:val="sr-Latn-CS"/>
              </w:rPr>
              <w:t xml:space="preserve">Ministarstvo unutrašnjih poslova će kroz podršku </w:t>
            </w:r>
            <w:r w:rsidR="006547DD" w:rsidRPr="00385E66">
              <w:rPr>
                <w:rFonts w:ascii="Arial" w:hAnsi="Arial" w:cs="Arial"/>
                <w:lang w:val="sr-Latn-CS"/>
              </w:rPr>
              <w:t xml:space="preserve">nevladinih organizacija </w:t>
            </w:r>
            <w:r w:rsidRPr="00385E66">
              <w:rPr>
                <w:rFonts w:ascii="Arial" w:hAnsi="Arial" w:cs="Arial"/>
                <w:lang w:val="sr-Latn-CS"/>
              </w:rPr>
              <w:t xml:space="preserve">jačati proces decentralizacije i pluralizam usluga i omoguće korisniku izbor usluga i pružalaca usluga, što je jedan od ključnih zadataka </w:t>
            </w:r>
            <w:r w:rsidR="00381FE4" w:rsidRPr="00385E66">
              <w:rPr>
                <w:rFonts w:ascii="Arial" w:hAnsi="Arial" w:cs="Arial"/>
                <w:lang w:val="sr-Latn-CS"/>
              </w:rPr>
              <w:t>unapređenja rada policije</w:t>
            </w:r>
          </w:p>
          <w:p w:rsidR="00370754" w:rsidRPr="00385E66" w:rsidRDefault="00170F7D" w:rsidP="000A502D">
            <w:pPr>
              <w:pStyle w:val="ListParagraph"/>
              <w:numPr>
                <w:ilvl w:val="0"/>
                <w:numId w:val="7"/>
              </w:numPr>
              <w:spacing w:after="0"/>
              <w:jc w:val="both"/>
              <w:rPr>
                <w:rFonts w:ascii="Arial" w:hAnsi="Arial" w:cs="Arial"/>
              </w:rPr>
            </w:pPr>
            <w:r w:rsidRPr="00385E66">
              <w:rPr>
                <w:rFonts w:ascii="Arial" w:hAnsi="Arial" w:cs="Arial"/>
              </w:rPr>
              <w:t>Obezbijediće se širi spektar usluga, i poboljšanje kvaliteta usluga usmjerenih na potrebe korisnika/ca.</w:t>
            </w:r>
          </w:p>
        </w:tc>
      </w:tr>
    </w:tbl>
    <w:p w:rsidR="00370754" w:rsidRPr="00385E66" w:rsidRDefault="00370754" w:rsidP="00370754">
      <w:pPr>
        <w:rPr>
          <w:rFonts w:ascii="Arial" w:hAnsi="Arial" w:cs="Arial"/>
          <w:szCs w:val="24"/>
        </w:rPr>
      </w:pPr>
    </w:p>
    <w:p w:rsidR="00370754" w:rsidRPr="00385E66" w:rsidRDefault="00370754" w:rsidP="00AD29CE">
      <w:pPr>
        <w:pStyle w:val="ListParagraph"/>
        <w:numPr>
          <w:ilvl w:val="0"/>
          <w:numId w:val="5"/>
        </w:numPr>
        <w:jc w:val="both"/>
        <w:rPr>
          <w:rFonts w:ascii="Arial" w:hAnsi="Arial" w:cs="Arial"/>
          <w:b/>
        </w:rPr>
      </w:pPr>
      <w:r w:rsidRPr="00385E66">
        <w:rPr>
          <w:rFonts w:ascii="Arial" w:hAnsi="Arial" w:cs="Arial"/>
          <w:b/>
        </w:rPr>
        <w:t>JAVNI KONKURSI ZA FINANSIRANJE PROJEKATA I PROGRAMA NVO - DOPRINOS OSTVARENJU STRATEŠKIH CILJEVA IZ SEKTORSKE NADLEŽNOSTI MINISTARSTVA</w:t>
      </w:r>
    </w:p>
    <w:p w:rsidR="00370754" w:rsidRDefault="007A0248" w:rsidP="00AD29CE">
      <w:pPr>
        <w:pStyle w:val="ListParagraph"/>
        <w:jc w:val="both"/>
        <w:rPr>
          <w:rFonts w:ascii="Arial" w:hAnsi="Arial" w:cs="Arial"/>
        </w:rPr>
      </w:pPr>
      <w:r w:rsidRPr="00385E66">
        <w:rPr>
          <w:rFonts w:ascii="Arial" w:hAnsi="Arial" w:cs="Arial"/>
        </w:rPr>
        <w:t>4.1.</w:t>
      </w:r>
      <w:r w:rsidR="00370754" w:rsidRPr="00385E66">
        <w:rPr>
          <w:rFonts w:ascii="Arial" w:hAnsi="Arial" w:cs="Arial"/>
        </w:rPr>
        <w:t>Navesti javne konkurse koji se predlažu za objavljivanje u _____.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p w:rsidR="00921216" w:rsidRPr="00385E66" w:rsidRDefault="00921216" w:rsidP="00AD29CE">
      <w:pPr>
        <w:pStyle w:val="ListParagraph"/>
        <w:jc w:val="both"/>
        <w:rPr>
          <w:rFonts w:ascii="Arial" w:hAnsi="Arial" w:cs="Arial"/>
        </w:rPr>
      </w:pPr>
    </w:p>
    <w:tbl>
      <w:tblPr>
        <w:tblStyle w:val="TableGrid"/>
        <w:tblW w:w="0" w:type="auto"/>
        <w:tblInd w:w="792" w:type="dxa"/>
        <w:tblLook w:val="04A0"/>
      </w:tblPr>
      <w:tblGrid>
        <w:gridCol w:w="6132"/>
        <w:gridCol w:w="1846"/>
        <w:gridCol w:w="5768"/>
      </w:tblGrid>
      <w:tr w:rsidR="00381FE4" w:rsidRPr="00385E66" w:rsidTr="000A502D">
        <w:tc>
          <w:tcPr>
            <w:tcW w:w="6132" w:type="dxa"/>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Iznos</w:t>
            </w:r>
          </w:p>
        </w:tc>
        <w:tc>
          <w:tcPr>
            <w:tcW w:w="5768" w:type="dxa"/>
            <w:tcBorders>
              <w:top w:val="single" w:sz="18" w:space="0" w:color="auto"/>
              <w:left w:val="single" w:sz="2" w:space="0" w:color="auto"/>
            </w:tcBorders>
            <w:shd w:val="clear" w:color="auto" w:fill="F2F2F2" w:themeFill="background1" w:themeFillShade="F2"/>
          </w:tcPr>
          <w:p w:rsidR="00370754" w:rsidRPr="00385E66" w:rsidRDefault="00370754" w:rsidP="000A502D">
            <w:pPr>
              <w:rPr>
                <w:rFonts w:ascii="Arial" w:hAnsi="Arial" w:cs="Arial"/>
                <w:szCs w:val="24"/>
              </w:rPr>
            </w:pPr>
            <w:r w:rsidRPr="00385E66">
              <w:rPr>
                <w:rFonts w:ascii="Arial" w:hAnsi="Arial" w:cs="Arial"/>
                <w:szCs w:val="24"/>
              </w:rPr>
              <w:t>Drugi donatori s kojima je potrebno koordinirati oblasti finansiranja</w:t>
            </w:r>
          </w:p>
        </w:tc>
      </w:tr>
      <w:tr w:rsidR="00381FE4" w:rsidRPr="00385E66" w:rsidTr="000A502D">
        <w:tc>
          <w:tcPr>
            <w:tcW w:w="6132" w:type="dxa"/>
            <w:tcMar>
              <w:top w:w="57" w:type="dxa"/>
              <w:bottom w:w="57" w:type="dxa"/>
            </w:tcMar>
          </w:tcPr>
          <w:p w:rsidR="00370754" w:rsidRPr="00385E66" w:rsidRDefault="00A90CAE" w:rsidP="0039778A">
            <w:pPr>
              <w:rPr>
                <w:rFonts w:ascii="Arial" w:hAnsi="Arial" w:cs="Arial"/>
                <w:szCs w:val="24"/>
              </w:rPr>
            </w:pPr>
            <w:r>
              <w:rPr>
                <w:rFonts w:ascii="Arial" w:hAnsi="Arial" w:cs="Arial"/>
                <w:szCs w:val="24"/>
              </w:rPr>
              <w:t>“Okruženje bez nasilja i neprimjerenog ponašanja</w:t>
            </w:r>
            <w:r w:rsidR="0039778A">
              <w:rPr>
                <w:rFonts w:ascii="Arial" w:hAnsi="Arial" w:cs="Arial"/>
                <w:szCs w:val="24"/>
              </w:rPr>
              <w:t xml:space="preserve"> djece  i mladih </w:t>
            </w:r>
            <w:r>
              <w:rPr>
                <w:rFonts w:ascii="Arial" w:hAnsi="Arial" w:cs="Arial"/>
                <w:szCs w:val="24"/>
              </w:rPr>
              <w:t>”</w:t>
            </w:r>
          </w:p>
        </w:tc>
        <w:tc>
          <w:tcPr>
            <w:tcW w:w="1846" w:type="dxa"/>
            <w:tcBorders>
              <w:right w:val="single" w:sz="2" w:space="0" w:color="auto"/>
            </w:tcBorders>
            <w:tcMar>
              <w:top w:w="57" w:type="dxa"/>
              <w:bottom w:w="57" w:type="dxa"/>
            </w:tcMar>
          </w:tcPr>
          <w:p w:rsidR="00370754" w:rsidRPr="00385E66" w:rsidRDefault="00A90CAE" w:rsidP="000A502D">
            <w:pPr>
              <w:rPr>
                <w:rFonts w:ascii="Arial" w:hAnsi="Arial" w:cs="Arial"/>
                <w:szCs w:val="24"/>
              </w:rPr>
            </w:pPr>
            <w:r>
              <w:rPr>
                <w:rFonts w:ascii="Arial" w:hAnsi="Arial" w:cs="Arial"/>
                <w:szCs w:val="24"/>
              </w:rPr>
              <w:t>40 000</w:t>
            </w:r>
          </w:p>
        </w:tc>
        <w:tc>
          <w:tcPr>
            <w:tcW w:w="5768" w:type="dxa"/>
            <w:tcBorders>
              <w:left w:val="single" w:sz="2" w:space="0" w:color="auto"/>
            </w:tcBorders>
          </w:tcPr>
          <w:p w:rsidR="00370754" w:rsidRPr="00385E66" w:rsidRDefault="00370754" w:rsidP="000A502D">
            <w:pPr>
              <w:rPr>
                <w:rFonts w:ascii="Arial" w:hAnsi="Arial" w:cs="Arial"/>
                <w:szCs w:val="24"/>
              </w:rPr>
            </w:pPr>
          </w:p>
        </w:tc>
      </w:tr>
    </w:tbl>
    <w:p w:rsidR="00370754" w:rsidRPr="00385E66" w:rsidRDefault="00370754" w:rsidP="00370754">
      <w:pPr>
        <w:rPr>
          <w:rFonts w:ascii="Arial" w:hAnsi="Arial" w:cs="Arial"/>
          <w:szCs w:val="24"/>
        </w:rPr>
      </w:pPr>
    </w:p>
    <w:p w:rsidR="00370754" w:rsidRPr="00385E66" w:rsidRDefault="007A0248" w:rsidP="00AD29CE">
      <w:pPr>
        <w:pStyle w:val="ListParagraph"/>
        <w:jc w:val="both"/>
        <w:rPr>
          <w:rFonts w:ascii="Arial" w:hAnsi="Arial" w:cs="Arial"/>
        </w:rPr>
      </w:pPr>
      <w:r w:rsidRPr="00385E66">
        <w:rPr>
          <w:rFonts w:ascii="Arial" w:hAnsi="Arial" w:cs="Arial"/>
        </w:rPr>
        <w:lastRenderedPageBreak/>
        <w:t>4.2.</w:t>
      </w:r>
      <w:r w:rsidR="00370754" w:rsidRPr="00385E66">
        <w:rPr>
          <w:rFonts w:ascii="Arial" w:hAnsi="Arial" w:cs="Arial"/>
        </w:rPr>
        <w:t>Navesti ko su predviđeni glavni korisnici projekata i programa koji će se finansirati putem javnog konkursa. Ukratko navesti glavna obilježja svake grupe korisnika, njihov broj i njihove potrebe na koje projekti i programi treba da odgovore u ____. godini.</w:t>
      </w:r>
    </w:p>
    <w:tbl>
      <w:tblPr>
        <w:tblStyle w:val="TableGrid"/>
        <w:tblW w:w="0" w:type="auto"/>
        <w:tblInd w:w="792" w:type="dxa"/>
        <w:tblLook w:val="04A0"/>
      </w:tblPr>
      <w:tblGrid>
        <w:gridCol w:w="13746"/>
      </w:tblGrid>
      <w:tr w:rsidR="00381FE4" w:rsidRPr="00385E66" w:rsidTr="000A502D">
        <w:tc>
          <w:tcPr>
            <w:tcW w:w="13746" w:type="dxa"/>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Opis glavnih grupa korisnika, njihov broj i potrebe</w:t>
            </w:r>
          </w:p>
        </w:tc>
      </w:tr>
      <w:tr w:rsidR="00370754" w:rsidRPr="00385E66" w:rsidTr="000A502D">
        <w:tc>
          <w:tcPr>
            <w:tcW w:w="13746" w:type="dxa"/>
            <w:tcMar>
              <w:top w:w="57" w:type="dxa"/>
              <w:bottom w:w="57" w:type="dxa"/>
            </w:tcMar>
          </w:tcPr>
          <w:p w:rsidR="00D0543F" w:rsidRDefault="00D0543F" w:rsidP="00D0543F">
            <w:pPr>
              <w:spacing w:before="0" w:after="0" w:line="240" w:lineRule="auto"/>
              <w:jc w:val="left"/>
              <w:rPr>
                <w:rFonts w:ascii="Arial" w:hAnsi="Arial" w:cs="Arial"/>
                <w:b/>
                <w:bCs/>
                <w:szCs w:val="24"/>
                <w:lang w:eastAsia="ja-JP"/>
              </w:rPr>
            </w:pPr>
            <w:r w:rsidRPr="00921216">
              <w:rPr>
                <w:rFonts w:ascii="Arial" w:hAnsi="Arial" w:cs="Arial"/>
                <w:b/>
                <w:bCs/>
                <w:szCs w:val="24"/>
                <w:lang w:eastAsia="ja-JP"/>
              </w:rPr>
              <w:t xml:space="preserve">  Ciljne grupe:</w:t>
            </w:r>
          </w:p>
          <w:p w:rsidR="00921216" w:rsidRPr="00921216" w:rsidRDefault="00921216" w:rsidP="00D0543F">
            <w:pPr>
              <w:spacing w:before="0" w:after="0" w:line="240" w:lineRule="auto"/>
              <w:jc w:val="left"/>
              <w:rPr>
                <w:rFonts w:ascii="Arial" w:hAnsi="Arial" w:cs="Arial"/>
                <w:b/>
                <w:bCs/>
                <w:szCs w:val="24"/>
                <w:lang w:eastAsia="ja-JP"/>
              </w:rPr>
            </w:pPr>
          </w:p>
          <w:p w:rsidR="0086406A" w:rsidRDefault="00D0543F" w:rsidP="00D0543F">
            <w:pPr>
              <w:spacing w:before="0" w:after="0" w:line="240" w:lineRule="auto"/>
              <w:jc w:val="left"/>
              <w:rPr>
                <w:rFonts w:ascii="Arial" w:hAnsi="Arial" w:cs="Arial"/>
                <w:szCs w:val="24"/>
                <w:lang w:eastAsia="ja-JP"/>
              </w:rPr>
            </w:pPr>
            <w:r w:rsidRPr="00921216">
              <w:rPr>
                <w:rFonts w:ascii="Arial" w:hAnsi="Arial" w:cs="Arial"/>
                <w:szCs w:val="24"/>
                <w:lang w:eastAsia="ja-JP"/>
              </w:rPr>
              <w:t xml:space="preserve">- </w:t>
            </w:r>
            <w:r w:rsidR="0086406A">
              <w:rPr>
                <w:rFonts w:ascii="Arial" w:hAnsi="Arial" w:cs="Arial"/>
                <w:szCs w:val="24"/>
                <w:lang w:eastAsia="ja-JP"/>
              </w:rPr>
              <w:t>Djeca i mladi</w:t>
            </w:r>
          </w:p>
          <w:p w:rsidR="00D0543F" w:rsidRPr="00921216" w:rsidRDefault="0086406A" w:rsidP="00D0543F">
            <w:pPr>
              <w:spacing w:before="0" w:after="0" w:line="240" w:lineRule="auto"/>
              <w:jc w:val="left"/>
              <w:rPr>
                <w:rFonts w:ascii="Arial" w:hAnsi="Arial" w:cs="Arial"/>
                <w:szCs w:val="24"/>
                <w:lang w:eastAsia="ja-JP"/>
              </w:rPr>
            </w:pPr>
            <w:r>
              <w:rPr>
                <w:rFonts w:ascii="Arial" w:hAnsi="Arial" w:cs="Arial"/>
                <w:szCs w:val="24"/>
                <w:lang w:eastAsia="ja-JP"/>
              </w:rPr>
              <w:t xml:space="preserve">- </w:t>
            </w:r>
            <w:r w:rsidR="00D0543F" w:rsidRPr="00921216">
              <w:rPr>
                <w:rFonts w:ascii="Arial" w:hAnsi="Arial" w:cs="Arial"/>
                <w:szCs w:val="24"/>
                <w:lang w:eastAsia="ja-JP"/>
              </w:rPr>
              <w:t xml:space="preserve">Šira javnost – građani Crne Gore, </w:t>
            </w:r>
          </w:p>
          <w:p w:rsidR="00D0543F" w:rsidRPr="00921216" w:rsidRDefault="00D0543F" w:rsidP="00D0543F">
            <w:pPr>
              <w:spacing w:before="0" w:after="0" w:line="240" w:lineRule="auto"/>
              <w:jc w:val="left"/>
              <w:rPr>
                <w:rFonts w:ascii="Arial" w:hAnsi="Arial" w:cs="Arial"/>
                <w:szCs w:val="24"/>
                <w:lang w:eastAsia="ja-JP"/>
              </w:rPr>
            </w:pPr>
            <w:r w:rsidRPr="00921216">
              <w:rPr>
                <w:rFonts w:ascii="Arial" w:hAnsi="Arial" w:cs="Arial"/>
                <w:szCs w:val="24"/>
                <w:lang w:eastAsia="ja-JP"/>
              </w:rPr>
              <w:t>- Lokal</w:t>
            </w:r>
            <w:r w:rsidR="00921216" w:rsidRPr="00921216">
              <w:rPr>
                <w:rFonts w:ascii="Arial" w:hAnsi="Arial" w:cs="Arial"/>
                <w:szCs w:val="24"/>
                <w:lang w:eastAsia="ja-JP"/>
              </w:rPr>
              <w:t>ne zajednice</w:t>
            </w:r>
            <w:r w:rsidRPr="00921216">
              <w:rPr>
                <w:rFonts w:ascii="Arial" w:hAnsi="Arial" w:cs="Arial"/>
                <w:szCs w:val="24"/>
                <w:lang w:eastAsia="ja-JP"/>
              </w:rPr>
              <w:t>– doprinos implementaciji politika i strateških mjera na lokalnom nivou;</w:t>
            </w:r>
          </w:p>
          <w:p w:rsidR="0086406A" w:rsidRDefault="00D0543F" w:rsidP="0086406A">
            <w:pPr>
              <w:spacing w:before="0" w:after="0" w:line="240" w:lineRule="auto"/>
              <w:rPr>
                <w:rFonts w:ascii="Arial" w:hAnsi="Arial" w:cs="Arial"/>
                <w:szCs w:val="24"/>
                <w:lang w:eastAsia="ja-JP"/>
              </w:rPr>
            </w:pPr>
            <w:r w:rsidRPr="00921216">
              <w:rPr>
                <w:rFonts w:ascii="Arial" w:hAnsi="Arial" w:cs="Arial"/>
                <w:szCs w:val="24"/>
                <w:lang w:eastAsia="ja-JP"/>
              </w:rPr>
              <w:t xml:space="preserve">- NVO – korisnici i implementatori projekata. </w:t>
            </w:r>
          </w:p>
          <w:p w:rsidR="00921216" w:rsidRPr="00385E66" w:rsidRDefault="00921216" w:rsidP="0086406A">
            <w:pPr>
              <w:spacing w:before="0" w:after="0" w:line="240" w:lineRule="auto"/>
              <w:rPr>
                <w:rFonts w:ascii="Arial" w:hAnsi="Arial" w:cs="Arial"/>
                <w:szCs w:val="24"/>
              </w:rPr>
            </w:pPr>
            <w:r>
              <w:rPr>
                <w:rFonts w:ascii="Arial" w:hAnsi="Arial" w:cs="Arial"/>
                <w:szCs w:val="24"/>
              </w:rPr>
              <w:t>- Policijski službenici radno angažovani po liniji rada suzbijanja maloljetničke delinkvencije</w:t>
            </w:r>
          </w:p>
        </w:tc>
      </w:tr>
    </w:tbl>
    <w:p w:rsidR="00370754" w:rsidRPr="00385E66" w:rsidRDefault="00370754" w:rsidP="00AD29CE">
      <w:pPr>
        <w:rPr>
          <w:rFonts w:ascii="Arial" w:hAnsi="Arial" w:cs="Arial"/>
          <w:szCs w:val="24"/>
        </w:rPr>
      </w:pPr>
    </w:p>
    <w:p w:rsidR="00370754" w:rsidRPr="00385E66" w:rsidRDefault="007A0248" w:rsidP="00AD29CE">
      <w:pPr>
        <w:pStyle w:val="ListParagraph"/>
        <w:jc w:val="both"/>
        <w:rPr>
          <w:rFonts w:ascii="Arial" w:hAnsi="Arial" w:cs="Arial"/>
        </w:rPr>
      </w:pPr>
      <w:r w:rsidRPr="00385E66">
        <w:rPr>
          <w:rFonts w:ascii="Arial" w:hAnsi="Arial" w:cs="Arial"/>
        </w:rPr>
        <w:t>4.3.</w:t>
      </w:r>
      <w:r w:rsidR="00370754" w:rsidRPr="00385E66">
        <w:rPr>
          <w:rFonts w:ascii="Arial" w:hAnsi="Arial" w:cs="Arial"/>
        </w:rPr>
        <w:t>Navesti očekivani ukupni broj ugovorenih projekata, odnosno ugovora koji se planira zaključiti s nevladinim organizacijama na osnovu javnog konkursa.</w:t>
      </w:r>
    </w:p>
    <w:tbl>
      <w:tblPr>
        <w:tblStyle w:val="TableGrid"/>
        <w:tblW w:w="0" w:type="auto"/>
        <w:tblInd w:w="792" w:type="dxa"/>
        <w:tblLook w:val="04A0"/>
      </w:tblPr>
      <w:tblGrid>
        <w:gridCol w:w="6884"/>
        <w:gridCol w:w="6862"/>
      </w:tblGrid>
      <w:tr w:rsidR="00381FE4" w:rsidRPr="00385E66" w:rsidTr="000A502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Očekivani broj projekata koji se planira finansirati / broj ugovora koje se planira zaključiti s NVO</w:t>
            </w:r>
          </w:p>
        </w:tc>
      </w:tr>
      <w:tr w:rsidR="00381FE4" w:rsidRPr="00385E66" w:rsidTr="000A502D">
        <w:tc>
          <w:tcPr>
            <w:tcW w:w="6884" w:type="dxa"/>
            <w:tcBorders>
              <w:top w:val="single" w:sz="2" w:space="0" w:color="auto"/>
            </w:tcBorders>
            <w:shd w:val="clear" w:color="auto" w:fill="auto"/>
            <w:tcMar>
              <w:top w:w="57" w:type="dxa"/>
              <w:bottom w:w="57" w:type="dxa"/>
            </w:tcMar>
          </w:tcPr>
          <w:p w:rsidR="00370754" w:rsidRPr="00385E66" w:rsidRDefault="00A90CAE" w:rsidP="000A502D">
            <w:pPr>
              <w:rPr>
                <w:rFonts w:ascii="Arial" w:hAnsi="Arial" w:cs="Arial"/>
                <w:szCs w:val="24"/>
              </w:rPr>
            </w:pPr>
            <w:r>
              <w:rPr>
                <w:rFonts w:ascii="Arial" w:hAnsi="Arial" w:cs="Arial"/>
                <w:szCs w:val="24"/>
              </w:rPr>
              <w:t>“Okruženje bez nasilja i neprimjerenog ponašanja</w:t>
            </w:r>
            <w:r w:rsidR="00B065E9">
              <w:rPr>
                <w:rFonts w:ascii="Arial" w:hAnsi="Arial" w:cs="Arial"/>
                <w:szCs w:val="24"/>
              </w:rPr>
              <w:t xml:space="preserve"> djece I mladih </w:t>
            </w:r>
            <w:r>
              <w:rPr>
                <w:rFonts w:ascii="Arial" w:hAnsi="Arial" w:cs="Arial"/>
                <w:szCs w:val="24"/>
              </w:rPr>
              <w:t>” 3 NVO</w:t>
            </w:r>
          </w:p>
        </w:tc>
        <w:tc>
          <w:tcPr>
            <w:tcW w:w="6862" w:type="dxa"/>
            <w:tcBorders>
              <w:top w:val="single" w:sz="2" w:space="0" w:color="auto"/>
            </w:tcBorders>
            <w:shd w:val="clear" w:color="auto" w:fill="auto"/>
            <w:tcMar>
              <w:top w:w="57" w:type="dxa"/>
              <w:bottom w:w="57" w:type="dxa"/>
            </w:tcMar>
          </w:tcPr>
          <w:p w:rsidR="00370754" w:rsidRPr="00385E66" w:rsidRDefault="00370754" w:rsidP="000A502D">
            <w:pPr>
              <w:rPr>
                <w:rFonts w:ascii="Arial" w:hAnsi="Arial" w:cs="Arial"/>
                <w:szCs w:val="24"/>
              </w:rPr>
            </w:pPr>
          </w:p>
        </w:tc>
      </w:tr>
    </w:tbl>
    <w:p w:rsidR="00370754" w:rsidRPr="00385E66" w:rsidRDefault="00370754" w:rsidP="00370754">
      <w:pPr>
        <w:rPr>
          <w:rFonts w:ascii="Arial" w:hAnsi="Arial" w:cs="Arial"/>
          <w:szCs w:val="24"/>
        </w:rPr>
      </w:pPr>
    </w:p>
    <w:p w:rsidR="00370754" w:rsidRPr="00385E66" w:rsidRDefault="007A0248" w:rsidP="00AD29CE">
      <w:pPr>
        <w:pStyle w:val="ListParagraph"/>
        <w:jc w:val="both"/>
        <w:rPr>
          <w:rFonts w:ascii="Arial" w:hAnsi="Arial" w:cs="Arial"/>
        </w:rPr>
      </w:pPr>
      <w:r w:rsidRPr="00385E66">
        <w:rPr>
          <w:rFonts w:ascii="Arial" w:hAnsi="Arial" w:cs="Arial"/>
        </w:rPr>
        <w:t>4.4.</w:t>
      </w:r>
      <w:r w:rsidR="00370754" w:rsidRPr="00385E66">
        <w:rPr>
          <w:rFonts w:ascii="Arial" w:hAnsi="Arial" w:cs="Arial"/>
        </w:rPr>
        <w:t>Navesti najviši i najniži iznosi finansijske podrške koju će biti moguće ostvariti na osnovu pojedinačnog javnog konkursa navedenog u tački 4.1.</w:t>
      </w:r>
    </w:p>
    <w:tbl>
      <w:tblPr>
        <w:tblStyle w:val="TableGrid"/>
        <w:tblW w:w="0" w:type="auto"/>
        <w:tblInd w:w="792" w:type="dxa"/>
        <w:tblLook w:val="04A0"/>
      </w:tblPr>
      <w:tblGrid>
        <w:gridCol w:w="6876"/>
        <w:gridCol w:w="6870"/>
      </w:tblGrid>
      <w:tr w:rsidR="00381FE4" w:rsidRPr="00385E66" w:rsidTr="000A502D">
        <w:trPr>
          <w:trHeight w:val="372"/>
        </w:trPr>
        <w:tc>
          <w:tcPr>
            <w:tcW w:w="13746" w:type="dxa"/>
            <w:gridSpan w:val="2"/>
            <w:tcBorders>
              <w:top w:val="single" w:sz="18" w:space="0" w:color="auto"/>
            </w:tcBorders>
            <w:shd w:val="clear" w:color="auto" w:fill="F2F2F2" w:themeFill="background1" w:themeFillShade="F2"/>
          </w:tcPr>
          <w:p w:rsidR="00370754" w:rsidRPr="00385E66" w:rsidRDefault="00370754" w:rsidP="00301042">
            <w:pPr>
              <w:rPr>
                <w:rFonts w:ascii="Arial" w:hAnsi="Arial" w:cs="Arial"/>
                <w:szCs w:val="24"/>
              </w:rPr>
            </w:pPr>
            <w:r w:rsidRPr="00385E66">
              <w:rPr>
                <w:rFonts w:ascii="Arial" w:hAnsi="Arial" w:cs="Arial"/>
                <w:szCs w:val="24"/>
              </w:rPr>
              <w:t>Naziv javnog konkursa:</w:t>
            </w:r>
            <w:r w:rsidR="00AE6BBB" w:rsidRPr="00385E66">
              <w:rPr>
                <w:rFonts w:ascii="Arial" w:hAnsi="Arial" w:cs="Arial"/>
                <w:szCs w:val="24"/>
              </w:rPr>
              <w:t xml:space="preserve"> </w:t>
            </w:r>
            <w:r w:rsidR="00A90CAE">
              <w:rPr>
                <w:rFonts w:ascii="Arial" w:hAnsi="Arial" w:cs="Arial"/>
                <w:szCs w:val="24"/>
              </w:rPr>
              <w:t>“Okruženje bez nasilja i neprimjerenog ponašanja</w:t>
            </w:r>
            <w:r w:rsidR="00301042">
              <w:rPr>
                <w:rFonts w:ascii="Arial" w:hAnsi="Arial" w:cs="Arial"/>
                <w:szCs w:val="24"/>
              </w:rPr>
              <w:t xml:space="preserve"> djece i mladih</w:t>
            </w:r>
            <w:r w:rsidR="00A90CAE">
              <w:rPr>
                <w:rFonts w:ascii="Arial" w:hAnsi="Arial" w:cs="Arial"/>
                <w:szCs w:val="24"/>
              </w:rPr>
              <w:t>”</w:t>
            </w:r>
          </w:p>
        </w:tc>
      </w:tr>
      <w:tr w:rsidR="00370754" w:rsidRPr="00385E66" w:rsidTr="000A502D">
        <w:tc>
          <w:tcPr>
            <w:tcW w:w="6876" w:type="dxa"/>
          </w:tcPr>
          <w:p w:rsidR="00370754" w:rsidRPr="00385E66" w:rsidRDefault="00370754" w:rsidP="000A502D">
            <w:pPr>
              <w:rPr>
                <w:rFonts w:ascii="Arial" w:hAnsi="Arial" w:cs="Arial"/>
                <w:szCs w:val="24"/>
              </w:rPr>
            </w:pPr>
            <w:r w:rsidRPr="00385E66">
              <w:rPr>
                <w:rFonts w:ascii="Arial" w:hAnsi="Arial" w:cs="Arial"/>
                <w:szCs w:val="24"/>
              </w:rPr>
              <w:t xml:space="preserve">Najniži iznos finansijske podrške koju će biti moguće ostvariti </w:t>
            </w:r>
            <w:r w:rsidRPr="00385E66">
              <w:rPr>
                <w:rFonts w:ascii="Arial" w:hAnsi="Arial" w:cs="Arial"/>
                <w:szCs w:val="24"/>
              </w:rPr>
              <w:lastRenderedPageBreak/>
              <w:t xml:space="preserve">na osnovu javnog konkursa: </w:t>
            </w:r>
            <w:r w:rsidR="00301042">
              <w:rPr>
                <w:rFonts w:ascii="Arial" w:hAnsi="Arial" w:cs="Arial"/>
                <w:szCs w:val="24"/>
              </w:rPr>
              <w:t>5</w:t>
            </w:r>
            <w:r w:rsidR="00A90CAE">
              <w:rPr>
                <w:rFonts w:ascii="Arial" w:hAnsi="Arial" w:cs="Arial"/>
                <w:szCs w:val="24"/>
              </w:rPr>
              <w:t xml:space="preserve"> </w:t>
            </w:r>
            <w:r w:rsidR="00D0543F" w:rsidRPr="00385E66">
              <w:rPr>
                <w:rFonts w:ascii="Arial" w:hAnsi="Arial" w:cs="Arial"/>
                <w:szCs w:val="24"/>
                <w:lang w:eastAsia="ja-JP"/>
              </w:rPr>
              <w:t xml:space="preserve">000 </w:t>
            </w:r>
            <w:r w:rsidRPr="00385E66">
              <w:rPr>
                <w:rFonts w:ascii="Arial" w:hAnsi="Arial" w:cs="Arial"/>
                <w:szCs w:val="24"/>
              </w:rPr>
              <w:t>EURA</w:t>
            </w:r>
          </w:p>
          <w:p w:rsidR="00370754" w:rsidRPr="00385E66" w:rsidRDefault="00370754" w:rsidP="000A502D">
            <w:pPr>
              <w:rPr>
                <w:rFonts w:ascii="Arial" w:hAnsi="Arial" w:cs="Arial"/>
                <w:szCs w:val="24"/>
              </w:rPr>
            </w:pPr>
          </w:p>
        </w:tc>
        <w:tc>
          <w:tcPr>
            <w:tcW w:w="6870" w:type="dxa"/>
            <w:tcMar>
              <w:top w:w="57" w:type="dxa"/>
              <w:bottom w:w="57" w:type="dxa"/>
            </w:tcMar>
          </w:tcPr>
          <w:p w:rsidR="00370754" w:rsidRPr="00385E66" w:rsidRDefault="00370754" w:rsidP="00301042">
            <w:pPr>
              <w:rPr>
                <w:rFonts w:ascii="Arial" w:hAnsi="Arial" w:cs="Arial"/>
                <w:szCs w:val="24"/>
              </w:rPr>
            </w:pPr>
            <w:r w:rsidRPr="00385E66">
              <w:rPr>
                <w:rFonts w:ascii="Arial" w:hAnsi="Arial" w:cs="Arial"/>
                <w:szCs w:val="24"/>
              </w:rPr>
              <w:lastRenderedPageBreak/>
              <w:t xml:space="preserve">Najviši iznos finansijske podrške koju će biti moguće ostvariti </w:t>
            </w:r>
            <w:r w:rsidRPr="00385E66">
              <w:rPr>
                <w:rFonts w:ascii="Arial" w:hAnsi="Arial" w:cs="Arial"/>
                <w:szCs w:val="24"/>
              </w:rPr>
              <w:lastRenderedPageBreak/>
              <w:t xml:space="preserve">na osnovu javnog konkursa: </w:t>
            </w:r>
            <w:r w:rsidR="00301042">
              <w:rPr>
                <w:rFonts w:ascii="Arial" w:hAnsi="Arial" w:cs="Arial"/>
                <w:szCs w:val="24"/>
              </w:rPr>
              <w:t>8</w:t>
            </w:r>
            <w:r w:rsidR="00A90CAE">
              <w:rPr>
                <w:rFonts w:ascii="Arial" w:hAnsi="Arial" w:cs="Arial"/>
                <w:szCs w:val="24"/>
              </w:rPr>
              <w:t xml:space="preserve"> </w:t>
            </w:r>
            <w:r w:rsidR="00AE6BBB" w:rsidRPr="00385E66">
              <w:rPr>
                <w:rFonts w:ascii="Arial" w:hAnsi="Arial" w:cs="Arial"/>
                <w:szCs w:val="24"/>
              </w:rPr>
              <w:t>000</w:t>
            </w:r>
            <w:r w:rsidRPr="00385E66">
              <w:rPr>
                <w:rFonts w:ascii="Arial" w:hAnsi="Arial" w:cs="Arial"/>
                <w:szCs w:val="24"/>
              </w:rPr>
              <w:t xml:space="preserve"> EURA</w:t>
            </w:r>
          </w:p>
        </w:tc>
      </w:tr>
    </w:tbl>
    <w:p w:rsidR="00370754" w:rsidRPr="00385E66" w:rsidRDefault="00370754" w:rsidP="00370754">
      <w:pPr>
        <w:rPr>
          <w:rFonts w:ascii="Arial" w:hAnsi="Arial" w:cs="Arial"/>
          <w:szCs w:val="24"/>
        </w:rPr>
      </w:pPr>
    </w:p>
    <w:p w:rsidR="003D1FB1" w:rsidRPr="00385E66" w:rsidRDefault="00370754" w:rsidP="00AD29CE">
      <w:pPr>
        <w:rPr>
          <w:rFonts w:ascii="Arial" w:hAnsi="Arial" w:cs="Arial"/>
          <w:b/>
          <w:i/>
          <w:szCs w:val="24"/>
        </w:rPr>
      </w:pPr>
      <w:r w:rsidRPr="00385E66">
        <w:rPr>
          <w:rFonts w:ascii="Arial" w:hAnsi="Arial" w:cs="Arial"/>
          <w:b/>
          <w:szCs w:val="24"/>
        </w:rPr>
        <w:t>NAPOMENA:</w:t>
      </w:r>
      <w:r w:rsidRPr="00385E66">
        <w:rPr>
          <w:rFonts w:ascii="Arial" w:hAnsi="Arial" w:cs="Arial"/>
          <w:szCs w:val="24"/>
        </w:rPr>
        <w:t xml:space="preserve"> stavom 4 člana 32ž Zakona o NVO, definisano je: </w:t>
      </w:r>
      <w:r w:rsidRPr="00385E66">
        <w:rPr>
          <w:rFonts w:ascii="Arial" w:hAnsi="Arial" w:cs="Arial"/>
          <w:b/>
          <w:i/>
          <w:szCs w:val="24"/>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4B76A4" w:rsidRPr="00385E66" w:rsidRDefault="004B76A4" w:rsidP="00AD29CE">
      <w:pPr>
        <w:rPr>
          <w:rFonts w:ascii="Arial" w:hAnsi="Arial" w:cs="Arial"/>
          <w:b/>
          <w:i/>
          <w:szCs w:val="24"/>
        </w:rPr>
      </w:pPr>
    </w:p>
    <w:p w:rsidR="00370754" w:rsidRPr="00385E66" w:rsidRDefault="00370754" w:rsidP="00AD29CE">
      <w:pPr>
        <w:pStyle w:val="ListParagraph"/>
        <w:numPr>
          <w:ilvl w:val="0"/>
          <w:numId w:val="5"/>
        </w:numPr>
        <w:jc w:val="both"/>
        <w:rPr>
          <w:rFonts w:ascii="Arial" w:hAnsi="Arial" w:cs="Arial"/>
          <w:b/>
        </w:rPr>
      </w:pPr>
      <w:r w:rsidRPr="00385E66">
        <w:rPr>
          <w:rFonts w:ascii="Arial" w:hAnsi="Arial" w:cs="Arial"/>
          <w:b/>
        </w:rPr>
        <w:t>KONSULTACIJE SA ZAIN</w:t>
      </w:r>
      <w:r w:rsidR="006A2698" w:rsidRPr="00385E66">
        <w:rPr>
          <w:rFonts w:ascii="Arial" w:hAnsi="Arial" w:cs="Arial"/>
          <w:b/>
        </w:rPr>
        <w:t>TERESOVANIM NEVLADINIM ORGANIZA</w:t>
      </w:r>
      <w:r w:rsidRPr="00385E66">
        <w:rPr>
          <w:rFonts w:ascii="Arial" w:hAnsi="Arial" w:cs="Arial"/>
          <w:b/>
        </w:rPr>
        <w:t>C</w:t>
      </w:r>
      <w:r w:rsidR="006A2698" w:rsidRPr="00385E66">
        <w:rPr>
          <w:rFonts w:ascii="Arial" w:hAnsi="Arial" w:cs="Arial"/>
          <w:b/>
        </w:rPr>
        <w:t>I</w:t>
      </w:r>
      <w:r w:rsidRPr="00385E66">
        <w:rPr>
          <w:rFonts w:ascii="Arial" w:hAnsi="Arial" w:cs="Arial"/>
          <w:b/>
        </w:rPr>
        <w:t>JAMA</w:t>
      </w:r>
    </w:p>
    <w:p w:rsidR="00370754" w:rsidRPr="00385E66" w:rsidRDefault="007A0248" w:rsidP="00AD29CE">
      <w:pPr>
        <w:pStyle w:val="ListParagraph"/>
        <w:jc w:val="both"/>
        <w:rPr>
          <w:rFonts w:ascii="Arial" w:hAnsi="Arial" w:cs="Arial"/>
        </w:rPr>
      </w:pPr>
      <w:r w:rsidRPr="00385E66">
        <w:rPr>
          <w:rFonts w:ascii="Arial" w:hAnsi="Arial" w:cs="Arial"/>
        </w:rPr>
        <w:t xml:space="preserve">5.1. </w:t>
      </w:r>
      <w:r w:rsidR="00370754" w:rsidRPr="00385E66">
        <w:rPr>
          <w:rFonts w:ascii="Arial" w:hAnsi="Arial" w:cs="Arial"/>
        </w:rPr>
        <w:t>Navesti na koji način je u skladu sa važećim propisima obavljen proces konsultovanja NVO u procesu pripreme sektorske analize.</w:t>
      </w:r>
    </w:p>
    <w:tbl>
      <w:tblPr>
        <w:tblStyle w:val="TableGrid"/>
        <w:tblW w:w="0" w:type="auto"/>
        <w:tblInd w:w="792" w:type="dxa"/>
        <w:tblLook w:val="04A0"/>
      </w:tblPr>
      <w:tblGrid>
        <w:gridCol w:w="4582"/>
        <w:gridCol w:w="4582"/>
        <w:gridCol w:w="4582"/>
      </w:tblGrid>
      <w:tr w:rsidR="00381FE4" w:rsidRPr="00385E66" w:rsidTr="000A502D">
        <w:tc>
          <w:tcPr>
            <w:tcW w:w="4582" w:type="dxa"/>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370754" w:rsidRPr="00385E66" w:rsidRDefault="00370754" w:rsidP="000A502D">
            <w:pPr>
              <w:rPr>
                <w:rFonts w:ascii="Arial" w:hAnsi="Arial" w:cs="Arial"/>
                <w:szCs w:val="24"/>
              </w:rPr>
            </w:pPr>
            <w:r w:rsidRPr="00385E66">
              <w:rPr>
                <w:rFonts w:ascii="Arial" w:hAnsi="Arial" w:cs="Arial"/>
                <w:szCs w:val="24"/>
              </w:rPr>
              <w:t>Naziv  NVO koje su učestvovale u konsultacijama</w:t>
            </w:r>
          </w:p>
        </w:tc>
      </w:tr>
      <w:tr w:rsidR="00381FE4" w:rsidRPr="00385E66" w:rsidTr="000A502D">
        <w:tc>
          <w:tcPr>
            <w:tcW w:w="4582" w:type="dxa"/>
            <w:tcMar>
              <w:top w:w="57" w:type="dxa"/>
              <w:bottom w:w="57" w:type="dxa"/>
            </w:tcMar>
          </w:tcPr>
          <w:p w:rsidR="00370754" w:rsidRPr="00385E66" w:rsidRDefault="00370754" w:rsidP="000A502D">
            <w:pPr>
              <w:rPr>
                <w:rFonts w:ascii="Arial" w:hAnsi="Arial" w:cs="Arial"/>
                <w:szCs w:val="24"/>
              </w:rPr>
            </w:pPr>
          </w:p>
        </w:tc>
        <w:tc>
          <w:tcPr>
            <w:tcW w:w="4582" w:type="dxa"/>
            <w:tcBorders>
              <w:right w:val="single" w:sz="2" w:space="0" w:color="auto"/>
            </w:tcBorders>
            <w:tcMar>
              <w:top w:w="57" w:type="dxa"/>
              <w:bottom w:w="57" w:type="dxa"/>
            </w:tcMar>
          </w:tcPr>
          <w:p w:rsidR="00370754" w:rsidRPr="00385E66" w:rsidRDefault="00370754" w:rsidP="000A502D">
            <w:pPr>
              <w:rPr>
                <w:rFonts w:ascii="Arial" w:hAnsi="Arial" w:cs="Arial"/>
                <w:szCs w:val="24"/>
              </w:rPr>
            </w:pPr>
          </w:p>
        </w:tc>
        <w:tc>
          <w:tcPr>
            <w:tcW w:w="4582" w:type="dxa"/>
            <w:tcBorders>
              <w:left w:val="single" w:sz="2" w:space="0" w:color="auto"/>
            </w:tcBorders>
          </w:tcPr>
          <w:p w:rsidR="0062180E" w:rsidRPr="00385E66" w:rsidRDefault="0062180E" w:rsidP="000A502D">
            <w:pPr>
              <w:rPr>
                <w:rFonts w:ascii="Arial" w:hAnsi="Arial" w:cs="Arial"/>
                <w:szCs w:val="24"/>
              </w:rPr>
            </w:pPr>
          </w:p>
        </w:tc>
      </w:tr>
    </w:tbl>
    <w:p w:rsidR="00370754" w:rsidRPr="00385E66" w:rsidRDefault="00370754" w:rsidP="00370754">
      <w:pPr>
        <w:rPr>
          <w:rFonts w:ascii="Arial" w:hAnsi="Arial" w:cs="Arial"/>
          <w:szCs w:val="24"/>
        </w:rPr>
      </w:pPr>
    </w:p>
    <w:p w:rsidR="00370754" w:rsidRPr="00385E66" w:rsidRDefault="00370754" w:rsidP="00370754">
      <w:pPr>
        <w:rPr>
          <w:rFonts w:ascii="Arial" w:hAnsi="Arial" w:cs="Arial"/>
          <w:szCs w:val="24"/>
        </w:rPr>
      </w:pPr>
    </w:p>
    <w:p w:rsidR="00370754" w:rsidRPr="00385E66" w:rsidRDefault="00370754" w:rsidP="00370754">
      <w:pPr>
        <w:rPr>
          <w:rFonts w:ascii="Arial" w:hAnsi="Arial" w:cs="Arial"/>
          <w:szCs w:val="24"/>
        </w:rPr>
      </w:pPr>
    </w:p>
    <w:p w:rsidR="00370754" w:rsidRPr="00385E66" w:rsidRDefault="00370754" w:rsidP="004B794D">
      <w:pPr>
        <w:pStyle w:val="ListParagraph"/>
        <w:numPr>
          <w:ilvl w:val="0"/>
          <w:numId w:val="5"/>
        </w:numPr>
        <w:rPr>
          <w:rFonts w:ascii="Arial" w:hAnsi="Arial" w:cs="Arial"/>
          <w:b/>
        </w:rPr>
      </w:pPr>
      <w:r w:rsidRPr="00385E66">
        <w:rPr>
          <w:rFonts w:ascii="Arial" w:hAnsi="Arial" w:cs="Arial"/>
          <w:b/>
        </w:rPr>
        <w:t>KAPACITETI ZA SPROVOĐENJE JAVNOG KONKURSA</w:t>
      </w:r>
    </w:p>
    <w:p w:rsidR="00370754" w:rsidRPr="00385E66" w:rsidRDefault="004B794D" w:rsidP="00370754">
      <w:pPr>
        <w:pStyle w:val="ListParagraph"/>
        <w:rPr>
          <w:rFonts w:ascii="Arial" w:hAnsi="Arial" w:cs="Arial"/>
        </w:rPr>
      </w:pPr>
      <w:r w:rsidRPr="00385E66">
        <w:rPr>
          <w:rFonts w:ascii="Arial" w:hAnsi="Arial" w:cs="Arial"/>
        </w:rPr>
        <w:t>6.1.</w:t>
      </w:r>
      <w:r w:rsidR="00370754" w:rsidRPr="00385E66">
        <w:rPr>
          <w:rFonts w:ascii="Arial" w:hAnsi="Arial" w:cs="Arial"/>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tblPr>
      <w:tblGrid>
        <w:gridCol w:w="3436"/>
        <w:gridCol w:w="3437"/>
        <w:gridCol w:w="3437"/>
      </w:tblGrid>
      <w:tr w:rsidR="00381FE4" w:rsidRPr="00385E66" w:rsidTr="000A502D">
        <w:trPr>
          <w:jc w:val="center"/>
        </w:trPr>
        <w:tc>
          <w:tcPr>
            <w:tcW w:w="3436" w:type="dxa"/>
            <w:tcBorders>
              <w:top w:val="single" w:sz="18" w:space="0" w:color="auto"/>
            </w:tcBorders>
            <w:shd w:val="clear" w:color="auto" w:fill="F2F2F2" w:themeFill="background1" w:themeFillShade="F2"/>
            <w:tcMar>
              <w:top w:w="57" w:type="dxa"/>
              <w:bottom w:w="57" w:type="dxa"/>
            </w:tcMar>
          </w:tcPr>
          <w:p w:rsidR="00370754" w:rsidRPr="00385E66" w:rsidRDefault="00370754" w:rsidP="000A502D">
            <w:pPr>
              <w:rPr>
                <w:rFonts w:ascii="Arial" w:hAnsi="Arial" w:cs="Arial"/>
                <w:szCs w:val="24"/>
              </w:rPr>
            </w:pPr>
            <w:r w:rsidRPr="00385E66">
              <w:rPr>
                <w:rFonts w:ascii="Arial" w:hAnsi="Arial" w:cs="Arial"/>
                <w:szCs w:val="24"/>
              </w:rPr>
              <w:lastRenderedPageBreak/>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385E66" w:rsidRDefault="00370754" w:rsidP="005A2821">
            <w:pPr>
              <w:jc w:val="left"/>
              <w:rPr>
                <w:rFonts w:ascii="Arial" w:hAnsi="Arial" w:cs="Arial"/>
                <w:szCs w:val="24"/>
              </w:rPr>
            </w:pPr>
            <w:r w:rsidRPr="00385E66">
              <w:rPr>
                <w:rFonts w:ascii="Arial" w:hAnsi="Arial" w:cs="Arial"/>
                <w:szCs w:val="24"/>
              </w:rPr>
              <w:t>Broj službenika/ica zaduženih</w:t>
            </w:r>
            <w:r w:rsidR="005A2821" w:rsidRPr="00385E66">
              <w:rPr>
                <w:rFonts w:ascii="Arial" w:hAnsi="Arial" w:cs="Arial"/>
                <w:szCs w:val="24"/>
              </w:rPr>
              <w:t xml:space="preserve"> za sprovođenje javnog konkursa </w:t>
            </w:r>
            <w:r w:rsidRPr="00385E66">
              <w:rPr>
                <w:rFonts w:ascii="Arial" w:hAnsi="Arial" w:cs="Arial"/>
                <w:szCs w:val="24"/>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rsidR="00370754" w:rsidRDefault="005A2821" w:rsidP="005A2821">
            <w:pPr>
              <w:jc w:val="left"/>
              <w:rPr>
                <w:rFonts w:ascii="Arial" w:hAnsi="Arial" w:cs="Arial"/>
                <w:szCs w:val="24"/>
              </w:rPr>
            </w:pPr>
            <w:r w:rsidRPr="00385E66">
              <w:rPr>
                <w:rFonts w:ascii="Arial" w:hAnsi="Arial" w:cs="Arial"/>
                <w:szCs w:val="24"/>
              </w:rPr>
              <w:t xml:space="preserve">Imena </w:t>
            </w:r>
            <w:r w:rsidR="00370754" w:rsidRPr="00385E66">
              <w:rPr>
                <w:rFonts w:ascii="Arial" w:hAnsi="Arial" w:cs="Arial"/>
                <w:szCs w:val="24"/>
              </w:rPr>
              <w:t>službenika/ica zaduženih za sprovođenje javnog konkursa i praćenje finansiranih projekata i programa nevladinih organizacija</w:t>
            </w:r>
          </w:p>
          <w:p w:rsidR="00B642C9" w:rsidRPr="00B642C9" w:rsidRDefault="00B642C9" w:rsidP="005A2821">
            <w:pPr>
              <w:jc w:val="left"/>
              <w:rPr>
                <w:rFonts w:ascii="Arial" w:hAnsi="Arial" w:cs="Arial"/>
                <w:b/>
                <w:bCs/>
                <w:szCs w:val="24"/>
              </w:rPr>
            </w:pPr>
          </w:p>
        </w:tc>
      </w:tr>
      <w:tr w:rsidR="00381FE4" w:rsidRPr="00385E66" w:rsidTr="000A502D">
        <w:trPr>
          <w:jc w:val="center"/>
        </w:trPr>
        <w:tc>
          <w:tcPr>
            <w:tcW w:w="3436" w:type="dxa"/>
            <w:tcMar>
              <w:top w:w="57" w:type="dxa"/>
              <w:bottom w:w="57" w:type="dxa"/>
            </w:tcMar>
          </w:tcPr>
          <w:p w:rsidR="00370754" w:rsidRPr="00385E66" w:rsidRDefault="0062180E" w:rsidP="000A502D">
            <w:pPr>
              <w:rPr>
                <w:rFonts w:ascii="Arial" w:hAnsi="Arial" w:cs="Arial"/>
                <w:szCs w:val="24"/>
              </w:rPr>
            </w:pPr>
            <w:r>
              <w:rPr>
                <w:rFonts w:ascii="Arial" w:hAnsi="Arial" w:cs="Arial"/>
                <w:szCs w:val="24"/>
              </w:rPr>
              <w:t>“Okruženje bez nasilja i neprimjerenog ponašanja</w:t>
            </w:r>
            <w:r w:rsidR="00877AB0">
              <w:rPr>
                <w:rFonts w:ascii="Arial" w:hAnsi="Arial" w:cs="Arial"/>
                <w:szCs w:val="24"/>
              </w:rPr>
              <w:t xml:space="preserve"> djece I mladih </w:t>
            </w:r>
            <w:r>
              <w:rPr>
                <w:rFonts w:ascii="Arial" w:hAnsi="Arial" w:cs="Arial"/>
                <w:szCs w:val="24"/>
              </w:rPr>
              <w:t>”</w:t>
            </w:r>
          </w:p>
        </w:tc>
        <w:tc>
          <w:tcPr>
            <w:tcW w:w="3437" w:type="dxa"/>
            <w:tcBorders>
              <w:right w:val="single" w:sz="2" w:space="0" w:color="auto"/>
            </w:tcBorders>
            <w:tcMar>
              <w:top w:w="57" w:type="dxa"/>
              <w:bottom w:w="57" w:type="dxa"/>
            </w:tcMar>
          </w:tcPr>
          <w:p w:rsidR="00370754" w:rsidRPr="00385E66" w:rsidRDefault="00B642C9" w:rsidP="000A502D">
            <w:pPr>
              <w:rPr>
                <w:rFonts w:ascii="Arial" w:hAnsi="Arial" w:cs="Arial"/>
                <w:szCs w:val="24"/>
              </w:rPr>
            </w:pPr>
            <w:r>
              <w:rPr>
                <w:rFonts w:ascii="Arial" w:hAnsi="Arial" w:cs="Arial"/>
                <w:szCs w:val="24"/>
              </w:rPr>
              <w:t>Tri (3)</w:t>
            </w:r>
          </w:p>
        </w:tc>
        <w:tc>
          <w:tcPr>
            <w:tcW w:w="3437" w:type="dxa"/>
            <w:tcBorders>
              <w:left w:val="single" w:sz="2" w:space="0" w:color="auto"/>
            </w:tcBorders>
          </w:tcPr>
          <w:p w:rsidR="00370754" w:rsidRPr="00385E66" w:rsidRDefault="00370754" w:rsidP="000A502D">
            <w:pPr>
              <w:rPr>
                <w:rFonts w:ascii="Arial" w:hAnsi="Arial" w:cs="Arial"/>
                <w:szCs w:val="24"/>
              </w:rPr>
            </w:pPr>
          </w:p>
        </w:tc>
      </w:tr>
    </w:tbl>
    <w:p w:rsidR="00370754" w:rsidRPr="00385E66" w:rsidRDefault="00370754" w:rsidP="00370754">
      <w:pPr>
        <w:rPr>
          <w:rFonts w:ascii="Arial" w:hAnsi="Arial" w:cs="Arial"/>
          <w:szCs w:val="24"/>
        </w:rPr>
      </w:pPr>
    </w:p>
    <w:p w:rsidR="00370754" w:rsidRPr="00385E66" w:rsidRDefault="00370754" w:rsidP="003D1FB1">
      <w:pPr>
        <w:jc w:val="center"/>
        <w:rPr>
          <w:rFonts w:ascii="Arial" w:hAnsi="Arial" w:cs="Arial"/>
          <w:b/>
          <w:szCs w:val="24"/>
        </w:rPr>
      </w:pPr>
      <w:r w:rsidRPr="00385E66">
        <w:rPr>
          <w:rFonts w:ascii="Arial" w:hAnsi="Arial" w:cs="Arial"/>
          <w:b/>
          <w:szCs w:val="24"/>
        </w:rPr>
        <w:t>Ovjera ministra:</w:t>
      </w:r>
    </w:p>
    <w:tbl>
      <w:tblPr>
        <w:tblStyle w:val="TableGrid"/>
        <w:tblW w:w="0" w:type="auto"/>
        <w:tblInd w:w="818" w:type="dxa"/>
        <w:tblBorders>
          <w:insideV w:val="none" w:sz="0" w:space="0" w:color="auto"/>
        </w:tblBorders>
        <w:tblLook w:val="04A0"/>
      </w:tblPr>
      <w:tblGrid>
        <w:gridCol w:w="284"/>
        <w:gridCol w:w="4260"/>
        <w:gridCol w:w="4544"/>
        <w:gridCol w:w="4396"/>
        <w:gridCol w:w="236"/>
      </w:tblGrid>
      <w:tr w:rsidR="00381FE4" w:rsidRPr="00385E66" w:rsidTr="000A502D">
        <w:tc>
          <w:tcPr>
            <w:tcW w:w="284" w:type="dxa"/>
            <w:tcBorders>
              <w:top w:val="single" w:sz="18" w:space="0" w:color="auto"/>
              <w:left w:val="single" w:sz="18" w:space="0" w:color="auto"/>
              <w:bottom w:val="nil"/>
            </w:tcBorders>
          </w:tcPr>
          <w:p w:rsidR="00370754" w:rsidRPr="00385E66" w:rsidRDefault="00370754" w:rsidP="000A502D">
            <w:pPr>
              <w:rPr>
                <w:rFonts w:ascii="Arial" w:hAnsi="Arial" w:cs="Arial"/>
                <w:szCs w:val="24"/>
              </w:rPr>
            </w:pPr>
          </w:p>
        </w:tc>
        <w:tc>
          <w:tcPr>
            <w:tcW w:w="4260" w:type="dxa"/>
            <w:tcBorders>
              <w:top w:val="single" w:sz="18" w:space="0" w:color="auto"/>
            </w:tcBorders>
          </w:tcPr>
          <w:p w:rsidR="00370754" w:rsidRPr="00385E66" w:rsidRDefault="00370754" w:rsidP="000A502D">
            <w:pPr>
              <w:rPr>
                <w:rFonts w:ascii="Arial" w:hAnsi="Arial" w:cs="Arial"/>
                <w:szCs w:val="24"/>
              </w:rPr>
            </w:pPr>
          </w:p>
        </w:tc>
        <w:tc>
          <w:tcPr>
            <w:tcW w:w="4544" w:type="dxa"/>
            <w:tcBorders>
              <w:top w:val="single" w:sz="18" w:space="0" w:color="auto"/>
              <w:bottom w:val="nil"/>
            </w:tcBorders>
          </w:tcPr>
          <w:p w:rsidR="00370754" w:rsidRPr="00385E66" w:rsidRDefault="00370754" w:rsidP="000A502D">
            <w:pPr>
              <w:rPr>
                <w:rFonts w:ascii="Arial" w:hAnsi="Arial" w:cs="Arial"/>
                <w:szCs w:val="24"/>
              </w:rPr>
            </w:pPr>
          </w:p>
          <w:p w:rsidR="00370754" w:rsidRPr="00385E66" w:rsidRDefault="00370754" w:rsidP="000A502D">
            <w:pPr>
              <w:rPr>
                <w:rFonts w:ascii="Arial" w:hAnsi="Arial" w:cs="Arial"/>
                <w:szCs w:val="24"/>
              </w:rPr>
            </w:pPr>
          </w:p>
        </w:tc>
        <w:tc>
          <w:tcPr>
            <w:tcW w:w="4396" w:type="dxa"/>
            <w:tcBorders>
              <w:top w:val="single" w:sz="18" w:space="0" w:color="auto"/>
            </w:tcBorders>
          </w:tcPr>
          <w:p w:rsidR="00370754" w:rsidRPr="00385E66" w:rsidRDefault="00370754" w:rsidP="000A502D">
            <w:pPr>
              <w:rPr>
                <w:rFonts w:ascii="Arial" w:hAnsi="Arial" w:cs="Arial"/>
                <w:szCs w:val="24"/>
              </w:rPr>
            </w:pPr>
          </w:p>
        </w:tc>
        <w:tc>
          <w:tcPr>
            <w:tcW w:w="236" w:type="dxa"/>
            <w:tcBorders>
              <w:top w:val="single" w:sz="18" w:space="0" w:color="auto"/>
              <w:bottom w:val="nil"/>
              <w:right w:val="single" w:sz="18" w:space="0" w:color="auto"/>
            </w:tcBorders>
          </w:tcPr>
          <w:p w:rsidR="00370754" w:rsidRPr="00385E66" w:rsidRDefault="00370754" w:rsidP="000A502D">
            <w:pPr>
              <w:rPr>
                <w:rFonts w:ascii="Arial" w:hAnsi="Arial" w:cs="Arial"/>
                <w:szCs w:val="24"/>
              </w:rPr>
            </w:pPr>
          </w:p>
        </w:tc>
      </w:tr>
      <w:tr w:rsidR="00370754" w:rsidRPr="00385E66" w:rsidTr="000A502D">
        <w:tc>
          <w:tcPr>
            <w:tcW w:w="284" w:type="dxa"/>
            <w:tcBorders>
              <w:top w:val="nil"/>
              <w:left w:val="single" w:sz="18" w:space="0" w:color="auto"/>
              <w:bottom w:val="single" w:sz="18" w:space="0" w:color="auto"/>
            </w:tcBorders>
          </w:tcPr>
          <w:p w:rsidR="00370754" w:rsidRPr="00385E66" w:rsidRDefault="00370754" w:rsidP="000A502D">
            <w:pPr>
              <w:rPr>
                <w:rFonts w:ascii="Arial" w:hAnsi="Arial" w:cs="Arial"/>
                <w:szCs w:val="24"/>
              </w:rPr>
            </w:pPr>
          </w:p>
        </w:tc>
        <w:tc>
          <w:tcPr>
            <w:tcW w:w="4260" w:type="dxa"/>
            <w:tcBorders>
              <w:bottom w:val="single" w:sz="18" w:space="0" w:color="auto"/>
            </w:tcBorders>
          </w:tcPr>
          <w:p w:rsidR="00370754" w:rsidRPr="00385E66" w:rsidRDefault="002D3C17" w:rsidP="000A502D">
            <w:pPr>
              <w:rPr>
                <w:rFonts w:ascii="Arial" w:hAnsi="Arial" w:cs="Arial"/>
                <w:szCs w:val="24"/>
              </w:rPr>
            </w:pPr>
            <w:r w:rsidRPr="00385E66">
              <w:rPr>
                <w:rFonts w:ascii="Arial" w:hAnsi="Arial" w:cs="Arial"/>
                <w:szCs w:val="24"/>
              </w:rPr>
              <w:t xml:space="preserve">                    </w:t>
            </w:r>
            <w:r w:rsidR="00370754" w:rsidRPr="00385E66">
              <w:rPr>
                <w:rFonts w:ascii="Arial" w:hAnsi="Arial" w:cs="Arial"/>
                <w:szCs w:val="24"/>
              </w:rPr>
              <w:t>Ime i prezime</w:t>
            </w:r>
          </w:p>
        </w:tc>
        <w:tc>
          <w:tcPr>
            <w:tcW w:w="4544" w:type="dxa"/>
            <w:tcBorders>
              <w:top w:val="nil"/>
              <w:bottom w:val="single" w:sz="18" w:space="0" w:color="auto"/>
            </w:tcBorders>
          </w:tcPr>
          <w:p w:rsidR="00370754" w:rsidRPr="00385E66" w:rsidRDefault="002D3C17" w:rsidP="000A502D">
            <w:pPr>
              <w:rPr>
                <w:rFonts w:ascii="Arial" w:hAnsi="Arial" w:cs="Arial"/>
                <w:szCs w:val="24"/>
              </w:rPr>
            </w:pPr>
            <w:r w:rsidRPr="00385E66">
              <w:rPr>
                <w:rFonts w:ascii="Arial" w:hAnsi="Arial" w:cs="Arial"/>
                <w:szCs w:val="24"/>
              </w:rPr>
              <w:t xml:space="preserve">                          </w:t>
            </w:r>
            <w:r w:rsidR="00370754" w:rsidRPr="00385E66">
              <w:rPr>
                <w:rFonts w:ascii="Arial" w:hAnsi="Arial" w:cs="Arial"/>
                <w:szCs w:val="24"/>
              </w:rPr>
              <w:t>M.P.</w:t>
            </w:r>
          </w:p>
          <w:p w:rsidR="00370754" w:rsidRPr="00385E66" w:rsidRDefault="00370754" w:rsidP="000A502D">
            <w:pPr>
              <w:rPr>
                <w:rFonts w:ascii="Arial" w:hAnsi="Arial" w:cs="Arial"/>
                <w:szCs w:val="24"/>
              </w:rPr>
            </w:pPr>
          </w:p>
        </w:tc>
        <w:tc>
          <w:tcPr>
            <w:tcW w:w="4396" w:type="dxa"/>
            <w:tcBorders>
              <w:bottom w:val="single" w:sz="18" w:space="0" w:color="auto"/>
            </w:tcBorders>
          </w:tcPr>
          <w:p w:rsidR="00370754" w:rsidRPr="00385E66" w:rsidRDefault="002D3C17" w:rsidP="000A502D">
            <w:pPr>
              <w:rPr>
                <w:rFonts w:ascii="Arial" w:hAnsi="Arial" w:cs="Arial"/>
                <w:szCs w:val="24"/>
              </w:rPr>
            </w:pPr>
            <w:r w:rsidRPr="00385E66">
              <w:rPr>
                <w:rFonts w:ascii="Arial" w:hAnsi="Arial" w:cs="Arial"/>
                <w:szCs w:val="24"/>
              </w:rPr>
              <w:t xml:space="preserve">                         </w:t>
            </w:r>
            <w:r w:rsidR="00370754" w:rsidRPr="00385E66">
              <w:rPr>
                <w:rFonts w:ascii="Arial" w:hAnsi="Arial" w:cs="Arial"/>
                <w:szCs w:val="24"/>
              </w:rPr>
              <w:t>Potpis</w:t>
            </w:r>
          </w:p>
        </w:tc>
        <w:tc>
          <w:tcPr>
            <w:tcW w:w="236" w:type="dxa"/>
            <w:tcBorders>
              <w:top w:val="nil"/>
              <w:bottom w:val="single" w:sz="18" w:space="0" w:color="auto"/>
              <w:right w:val="single" w:sz="18" w:space="0" w:color="auto"/>
            </w:tcBorders>
          </w:tcPr>
          <w:p w:rsidR="00370754" w:rsidRPr="00385E66" w:rsidRDefault="00370754" w:rsidP="000A502D">
            <w:pPr>
              <w:rPr>
                <w:rFonts w:ascii="Arial" w:hAnsi="Arial" w:cs="Arial"/>
                <w:szCs w:val="24"/>
              </w:rPr>
            </w:pPr>
          </w:p>
        </w:tc>
      </w:tr>
    </w:tbl>
    <w:p w:rsidR="00C20E0A" w:rsidRPr="00385E66" w:rsidRDefault="00C20E0A" w:rsidP="00375D08">
      <w:pPr>
        <w:tabs>
          <w:tab w:val="left" w:pos="1620"/>
        </w:tabs>
        <w:spacing w:before="0" w:after="0" w:line="240" w:lineRule="auto"/>
        <w:rPr>
          <w:rFonts w:ascii="Arial" w:hAnsi="Arial" w:cs="Arial"/>
          <w:szCs w:val="24"/>
        </w:rPr>
      </w:pPr>
    </w:p>
    <w:p w:rsidR="00137C50" w:rsidRPr="00385E66" w:rsidRDefault="00137C50" w:rsidP="00375D08">
      <w:pPr>
        <w:tabs>
          <w:tab w:val="left" w:pos="1620"/>
        </w:tabs>
        <w:spacing w:before="0" w:after="0" w:line="240" w:lineRule="auto"/>
        <w:rPr>
          <w:rFonts w:ascii="Arial" w:hAnsi="Arial" w:cs="Arial"/>
          <w:szCs w:val="24"/>
        </w:rPr>
      </w:pPr>
    </w:p>
    <w:p w:rsidR="00137C50" w:rsidRPr="00385E66" w:rsidRDefault="00137C50" w:rsidP="00375D08">
      <w:pPr>
        <w:tabs>
          <w:tab w:val="left" w:pos="1620"/>
        </w:tabs>
        <w:spacing w:before="0" w:after="0" w:line="240" w:lineRule="auto"/>
        <w:rPr>
          <w:rFonts w:ascii="Arial" w:hAnsi="Arial" w:cs="Arial"/>
          <w:szCs w:val="24"/>
        </w:rPr>
      </w:pPr>
    </w:p>
    <w:p w:rsidR="00137C50" w:rsidRPr="00385E66" w:rsidRDefault="00137C50" w:rsidP="00375D08">
      <w:pPr>
        <w:tabs>
          <w:tab w:val="left" w:pos="1620"/>
        </w:tabs>
        <w:spacing w:before="0" w:after="0" w:line="240" w:lineRule="auto"/>
        <w:rPr>
          <w:rFonts w:ascii="Arial" w:hAnsi="Arial" w:cs="Arial"/>
          <w:szCs w:val="24"/>
        </w:rPr>
      </w:pPr>
      <w:r w:rsidRPr="00385E66">
        <w:rPr>
          <w:rFonts w:ascii="Arial" w:hAnsi="Arial" w:cs="Arial"/>
          <w:szCs w:val="24"/>
        </w:rPr>
        <w:t xml:space="preserve"> </w:t>
      </w:r>
    </w:p>
    <w:sectPr w:rsidR="00137C50" w:rsidRPr="00385E66" w:rsidSect="00370754">
      <w:headerReference w:type="default" r:id="rId9"/>
      <w:headerReference w:type="first" r:id="rId10"/>
      <w:pgSz w:w="16838" w:h="11906" w:orient="landscape" w:code="9"/>
      <w:pgMar w:top="1418" w:right="1276" w:bottom="1418" w:left="567" w:header="1134" w:footer="3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B23" w:rsidRDefault="00FC6B23" w:rsidP="00A6505B">
      <w:pPr>
        <w:spacing w:before="0" w:after="0" w:line="240" w:lineRule="auto"/>
      </w:pPr>
      <w:r>
        <w:separator/>
      </w:r>
    </w:p>
  </w:endnote>
  <w:endnote w:type="continuationSeparator" w:id="0">
    <w:p w:rsidR="00FC6B23" w:rsidRDefault="00FC6B23" w:rsidP="00A6505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B23" w:rsidRDefault="00FC6B23" w:rsidP="00A6505B">
      <w:pPr>
        <w:spacing w:before="0" w:after="0" w:line="240" w:lineRule="auto"/>
      </w:pPr>
      <w:r>
        <w:separator/>
      </w:r>
    </w:p>
  </w:footnote>
  <w:footnote w:type="continuationSeparator" w:id="0">
    <w:p w:rsidR="00FC6B23" w:rsidRDefault="00FC6B23" w:rsidP="00A6505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5B" w:rsidRDefault="00A6505B" w:rsidP="00A6505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3F6" w:rsidRPr="00451F6C" w:rsidRDefault="00773BC0" w:rsidP="00451F6C">
    <w:pPr>
      <w:pStyle w:val="Title"/>
      <w:rPr>
        <w:rFonts w:eastAsiaTheme="majorEastAsia" w:cstheme="majorBidi"/>
      </w:rPr>
    </w:pPr>
    <w:r w:rsidRPr="00773BC0">
      <w:pict>
        <v:line id="Straight Connector 27" o:spid="_x0000_s4097" style="position:absolute;left:0;text-align:left;z-index:251659264;visibility:visible;mso-wrap-distance-left:3.17497mm;mso-wrap-distance-right:3.17497mm;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w:r>
    <w:r w:rsidR="004679C3" w:rsidRPr="00451F6C">
      <w:drawing>
        <wp:anchor distT="0" distB="0" distL="114300" distR="114300" simplePos="0" relativeHeight="251660288"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p>
  <w:p w:rsidR="007904A7" w:rsidRDefault="0070005F" w:rsidP="005E2CF3">
    <w:pPr>
      <w:pStyle w:val="Title"/>
      <w:spacing w:after="0"/>
      <w:rPr>
        <w:strike/>
      </w:rPr>
    </w:pPr>
    <w:r>
      <w:t xml:space="preserve">MINISTARSTVO </w:t>
    </w:r>
  </w:p>
  <w:p w:rsidR="00E74F68" w:rsidRPr="00F323F6" w:rsidRDefault="00E74F68" w:rsidP="00F127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nsid w:val="4E0A2B7E"/>
    <w:multiLevelType w:val="hybridMultilevel"/>
    <w:tmpl w:val="A3F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628E219B"/>
    <w:multiLevelType w:val="hybridMultilevel"/>
    <w:tmpl w:val="D5B05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5CE6F6E"/>
    <w:multiLevelType w:val="hybridMultilevel"/>
    <w:tmpl w:val="C5E6B990"/>
    <w:lvl w:ilvl="0" w:tplc="6FD606E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F80767"/>
    <w:multiLevelType w:val="multilevel"/>
    <w:tmpl w:val="69C2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7"/>
  </w:num>
  <w:num w:numId="4">
    <w:abstractNumId w:val="1"/>
  </w:num>
  <w:num w:numId="5">
    <w:abstractNumId w:val="0"/>
  </w:num>
  <w:num w:numId="6">
    <w:abstractNumId w:val="5"/>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9"/>
  <w:hyphenationZone w:val="425"/>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A6505B"/>
    <w:rsid w:val="00001178"/>
    <w:rsid w:val="00020673"/>
    <w:rsid w:val="00026079"/>
    <w:rsid w:val="00026CDC"/>
    <w:rsid w:val="000322F0"/>
    <w:rsid w:val="00071E3B"/>
    <w:rsid w:val="000757D7"/>
    <w:rsid w:val="000F2AA0"/>
    <w:rsid w:val="000F2B95"/>
    <w:rsid w:val="000F2BFC"/>
    <w:rsid w:val="001053EE"/>
    <w:rsid w:val="00107821"/>
    <w:rsid w:val="00107D7D"/>
    <w:rsid w:val="00122295"/>
    <w:rsid w:val="00137C50"/>
    <w:rsid w:val="00150CC6"/>
    <w:rsid w:val="00154D42"/>
    <w:rsid w:val="00170F7D"/>
    <w:rsid w:val="001822FC"/>
    <w:rsid w:val="001847FD"/>
    <w:rsid w:val="00196664"/>
    <w:rsid w:val="001969D3"/>
    <w:rsid w:val="001A79B6"/>
    <w:rsid w:val="001A7E96"/>
    <w:rsid w:val="001C1E9B"/>
    <w:rsid w:val="001C2DA5"/>
    <w:rsid w:val="001D3909"/>
    <w:rsid w:val="001E505E"/>
    <w:rsid w:val="001F1805"/>
    <w:rsid w:val="001F75D5"/>
    <w:rsid w:val="00205759"/>
    <w:rsid w:val="00250B84"/>
    <w:rsid w:val="002511E4"/>
    <w:rsid w:val="00252A36"/>
    <w:rsid w:val="00292D5E"/>
    <w:rsid w:val="00295051"/>
    <w:rsid w:val="002A7CB3"/>
    <w:rsid w:val="002D3C17"/>
    <w:rsid w:val="002D3C40"/>
    <w:rsid w:val="002F461C"/>
    <w:rsid w:val="00300A78"/>
    <w:rsid w:val="00301042"/>
    <w:rsid w:val="00302662"/>
    <w:rsid w:val="003168DA"/>
    <w:rsid w:val="003417B8"/>
    <w:rsid w:val="00341F61"/>
    <w:rsid w:val="00350578"/>
    <w:rsid w:val="00354D08"/>
    <w:rsid w:val="00370754"/>
    <w:rsid w:val="0037363B"/>
    <w:rsid w:val="00374FC4"/>
    <w:rsid w:val="00375D08"/>
    <w:rsid w:val="00381FE4"/>
    <w:rsid w:val="00385E66"/>
    <w:rsid w:val="0039778A"/>
    <w:rsid w:val="003A0AC2"/>
    <w:rsid w:val="003A6DB5"/>
    <w:rsid w:val="003D1FB1"/>
    <w:rsid w:val="004112D5"/>
    <w:rsid w:val="00416330"/>
    <w:rsid w:val="004378E1"/>
    <w:rsid w:val="004501E6"/>
    <w:rsid w:val="00451F6C"/>
    <w:rsid w:val="00451FF9"/>
    <w:rsid w:val="004679C3"/>
    <w:rsid w:val="004B6676"/>
    <w:rsid w:val="004B76A4"/>
    <w:rsid w:val="004B794D"/>
    <w:rsid w:val="004E0488"/>
    <w:rsid w:val="004E3DA7"/>
    <w:rsid w:val="004F24B0"/>
    <w:rsid w:val="00523147"/>
    <w:rsid w:val="00531FDF"/>
    <w:rsid w:val="00547AEF"/>
    <w:rsid w:val="005654F0"/>
    <w:rsid w:val="005723C7"/>
    <w:rsid w:val="005A2821"/>
    <w:rsid w:val="005A4E7E"/>
    <w:rsid w:val="005A6AD9"/>
    <w:rsid w:val="005B44BF"/>
    <w:rsid w:val="005C6F24"/>
    <w:rsid w:val="005E2CF3"/>
    <w:rsid w:val="005F254B"/>
    <w:rsid w:val="005F56D9"/>
    <w:rsid w:val="00612213"/>
    <w:rsid w:val="0062180E"/>
    <w:rsid w:val="00630A76"/>
    <w:rsid w:val="006547DD"/>
    <w:rsid w:val="00670FF6"/>
    <w:rsid w:val="006739CA"/>
    <w:rsid w:val="00683884"/>
    <w:rsid w:val="0068793B"/>
    <w:rsid w:val="006A24FA"/>
    <w:rsid w:val="006A2698"/>
    <w:rsid w:val="006A290F"/>
    <w:rsid w:val="006A2C40"/>
    <w:rsid w:val="006B0CEE"/>
    <w:rsid w:val="006C7A46"/>
    <w:rsid w:val="006D711E"/>
    <w:rsid w:val="006E262C"/>
    <w:rsid w:val="0070005F"/>
    <w:rsid w:val="00710478"/>
    <w:rsid w:val="00722040"/>
    <w:rsid w:val="0073561A"/>
    <w:rsid w:val="0077100B"/>
    <w:rsid w:val="00773BC0"/>
    <w:rsid w:val="00786F2E"/>
    <w:rsid w:val="007904A7"/>
    <w:rsid w:val="00794586"/>
    <w:rsid w:val="007978B6"/>
    <w:rsid w:val="007A0248"/>
    <w:rsid w:val="007A118F"/>
    <w:rsid w:val="007B2B13"/>
    <w:rsid w:val="00810444"/>
    <w:rsid w:val="0086406A"/>
    <w:rsid w:val="00877AB0"/>
    <w:rsid w:val="0088156B"/>
    <w:rsid w:val="0088459F"/>
    <w:rsid w:val="00885190"/>
    <w:rsid w:val="008A593F"/>
    <w:rsid w:val="008C7D44"/>
    <w:rsid w:val="008C7F82"/>
    <w:rsid w:val="008E6F47"/>
    <w:rsid w:val="00902E6C"/>
    <w:rsid w:val="009036BF"/>
    <w:rsid w:val="00907170"/>
    <w:rsid w:val="009130A0"/>
    <w:rsid w:val="00921216"/>
    <w:rsid w:val="00922A8D"/>
    <w:rsid w:val="00937684"/>
    <w:rsid w:val="00946A67"/>
    <w:rsid w:val="0096107C"/>
    <w:rsid w:val="00962603"/>
    <w:rsid w:val="009751DF"/>
    <w:rsid w:val="00997C04"/>
    <w:rsid w:val="009E797A"/>
    <w:rsid w:val="009F5AED"/>
    <w:rsid w:val="00A052FA"/>
    <w:rsid w:val="00A55AD1"/>
    <w:rsid w:val="00A640F0"/>
    <w:rsid w:val="00A6457F"/>
    <w:rsid w:val="00A6505B"/>
    <w:rsid w:val="00A83CFF"/>
    <w:rsid w:val="00A90CAE"/>
    <w:rsid w:val="00AA57E4"/>
    <w:rsid w:val="00AA6DBF"/>
    <w:rsid w:val="00AC11FF"/>
    <w:rsid w:val="00AD29CE"/>
    <w:rsid w:val="00AE6BBB"/>
    <w:rsid w:val="00AF27FF"/>
    <w:rsid w:val="00B003EE"/>
    <w:rsid w:val="00B065E9"/>
    <w:rsid w:val="00B13AFC"/>
    <w:rsid w:val="00B167AC"/>
    <w:rsid w:val="00B30D58"/>
    <w:rsid w:val="00B40A06"/>
    <w:rsid w:val="00B43769"/>
    <w:rsid w:val="00B473C2"/>
    <w:rsid w:val="00B47D2C"/>
    <w:rsid w:val="00B642C9"/>
    <w:rsid w:val="00B83F7A"/>
    <w:rsid w:val="00B84F08"/>
    <w:rsid w:val="00BC60FE"/>
    <w:rsid w:val="00BE3206"/>
    <w:rsid w:val="00BF464E"/>
    <w:rsid w:val="00C000C8"/>
    <w:rsid w:val="00C123D2"/>
    <w:rsid w:val="00C176EB"/>
    <w:rsid w:val="00C20E0A"/>
    <w:rsid w:val="00C2622E"/>
    <w:rsid w:val="00C4431F"/>
    <w:rsid w:val="00C84028"/>
    <w:rsid w:val="00CA4058"/>
    <w:rsid w:val="00CC2580"/>
    <w:rsid w:val="00CD159D"/>
    <w:rsid w:val="00CF540B"/>
    <w:rsid w:val="00D0543F"/>
    <w:rsid w:val="00D05BC5"/>
    <w:rsid w:val="00D23B4D"/>
    <w:rsid w:val="00D2455F"/>
    <w:rsid w:val="00D63B3D"/>
    <w:rsid w:val="00DA3DE2"/>
    <w:rsid w:val="00DC5DF1"/>
    <w:rsid w:val="00DD344C"/>
    <w:rsid w:val="00DF60F7"/>
    <w:rsid w:val="00E73A9B"/>
    <w:rsid w:val="00E74F68"/>
    <w:rsid w:val="00E75466"/>
    <w:rsid w:val="00EA22A1"/>
    <w:rsid w:val="00EE057D"/>
    <w:rsid w:val="00F04806"/>
    <w:rsid w:val="00F127D8"/>
    <w:rsid w:val="00F14B0C"/>
    <w:rsid w:val="00F16D1B"/>
    <w:rsid w:val="00F21A4A"/>
    <w:rsid w:val="00F323F6"/>
    <w:rsid w:val="00F52D4D"/>
    <w:rsid w:val="00F63FBA"/>
    <w:rsid w:val="00FC6B23"/>
    <w:rsid w:val="00FE4CFA"/>
    <w:rsid w:val="00FF3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eastAsia="ja-JP"/>
    </w:rPr>
  </w:style>
  <w:style w:type="character" w:styleId="Emphasis">
    <w:name w:val="Emphasis"/>
    <w:basedOn w:val="DefaultParagraphFont"/>
    <w:uiPriority w:val="20"/>
    <w:qFormat/>
    <w:rsid w:val="00AA57E4"/>
    <w:rPr>
      <w:i/>
      <w:iCs/>
    </w:rPr>
  </w:style>
  <w:style w:type="paragraph" w:customStyle="1" w:styleId="7podnas">
    <w:name w:val="_7podnas"/>
    <w:basedOn w:val="Normal"/>
    <w:rsid w:val="004E0488"/>
    <w:pPr>
      <w:spacing w:before="100" w:beforeAutospacing="1" w:after="100" w:afterAutospacing="1" w:line="240" w:lineRule="auto"/>
      <w:jc w:val="left"/>
    </w:pPr>
    <w:rPr>
      <w:rFonts w:ascii="Times New Roman" w:eastAsia="Times New Roman" w:hAnsi="Times New Roman" w:cs="Times New Roman"/>
      <w:szCs w:val="24"/>
    </w:rPr>
  </w:style>
  <w:style w:type="paragraph" w:customStyle="1" w:styleId="1tekst">
    <w:name w:val="_1tekst"/>
    <w:basedOn w:val="Normal"/>
    <w:rsid w:val="004E0488"/>
    <w:pPr>
      <w:spacing w:before="100" w:beforeAutospacing="1" w:after="100" w:afterAutospacing="1" w:line="240" w:lineRule="auto"/>
      <w:jc w:val="left"/>
    </w:pPr>
    <w:rPr>
      <w:rFonts w:ascii="Times New Roman" w:eastAsia="Times New Roman" w:hAnsi="Times New Roman" w:cs="Times New Roman"/>
      <w:szCs w:val="24"/>
    </w:rPr>
  </w:style>
  <w:style w:type="paragraph" w:styleId="FootnoteText">
    <w:name w:val="footnote text"/>
    <w:basedOn w:val="Normal"/>
    <w:link w:val="FootnoteTextChar"/>
    <w:semiHidden/>
    <w:rsid w:val="004E0488"/>
    <w:pPr>
      <w:spacing w:before="0" w:after="0" w:line="240" w:lineRule="auto"/>
      <w:jc w:val="left"/>
    </w:pPr>
    <w:rPr>
      <w:rFonts w:ascii="Times New Roman" w:eastAsia="Times New Roman" w:hAnsi="Times New Roman" w:cs="Times New Roman"/>
      <w:noProof/>
      <w:sz w:val="20"/>
      <w:szCs w:val="20"/>
      <w:lang w:val="sr-Latn-CS"/>
    </w:rPr>
  </w:style>
  <w:style w:type="character" w:customStyle="1" w:styleId="FootnoteTextChar">
    <w:name w:val="Footnote Text Char"/>
    <w:basedOn w:val="DefaultParagraphFont"/>
    <w:link w:val="FootnoteText"/>
    <w:semiHidden/>
    <w:rsid w:val="004E0488"/>
    <w:rPr>
      <w:rFonts w:ascii="Times New Roman" w:eastAsia="Times New Roman" w:hAnsi="Times New Roman" w:cs="Times New Roman"/>
      <w:noProof/>
      <w:sz w:val="20"/>
      <w:szCs w:val="20"/>
      <w:lang w:val="sr-Latn-CS"/>
    </w:rPr>
  </w:style>
  <w:style w:type="character" w:styleId="FootnoteReference">
    <w:name w:val="footnote reference"/>
    <w:semiHidden/>
    <w:rsid w:val="004E0488"/>
    <w:rPr>
      <w:vertAlign w:val="superscript"/>
    </w:rPr>
  </w:style>
  <w:style w:type="paragraph" w:customStyle="1" w:styleId="Default">
    <w:name w:val="Default"/>
    <w:rsid w:val="00170F7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58859789">
      <w:bodyDiv w:val="1"/>
      <w:marLeft w:val="0"/>
      <w:marRight w:val="0"/>
      <w:marTop w:val="0"/>
      <w:marBottom w:val="0"/>
      <w:divBdr>
        <w:top w:val="none" w:sz="0" w:space="0" w:color="auto"/>
        <w:left w:val="none" w:sz="0" w:space="0" w:color="auto"/>
        <w:bottom w:val="none" w:sz="0" w:space="0" w:color="auto"/>
        <w:right w:val="none" w:sz="0" w:space="0" w:color="auto"/>
      </w:divBdr>
      <w:divsChild>
        <w:div w:id="1882596706">
          <w:marLeft w:val="0"/>
          <w:marRight w:val="0"/>
          <w:marTop w:val="0"/>
          <w:marBottom w:val="0"/>
          <w:divBdr>
            <w:top w:val="none" w:sz="0" w:space="0" w:color="auto"/>
            <w:left w:val="none" w:sz="0" w:space="0" w:color="auto"/>
            <w:bottom w:val="none" w:sz="0" w:space="0" w:color="auto"/>
            <w:right w:val="none" w:sz="0" w:space="0" w:color="auto"/>
          </w:divBdr>
        </w:div>
        <w:div w:id="697511643">
          <w:marLeft w:val="0"/>
          <w:marRight w:val="0"/>
          <w:marTop w:val="0"/>
          <w:marBottom w:val="0"/>
          <w:divBdr>
            <w:top w:val="none" w:sz="0" w:space="0" w:color="auto"/>
            <w:left w:val="none" w:sz="0" w:space="0" w:color="auto"/>
            <w:bottom w:val="none" w:sz="0" w:space="0" w:color="auto"/>
            <w:right w:val="none" w:sz="0" w:space="0" w:color="auto"/>
          </w:divBdr>
        </w:div>
        <w:div w:id="417482409">
          <w:marLeft w:val="0"/>
          <w:marRight w:val="0"/>
          <w:marTop w:val="0"/>
          <w:marBottom w:val="0"/>
          <w:divBdr>
            <w:top w:val="none" w:sz="0" w:space="0" w:color="auto"/>
            <w:left w:val="none" w:sz="0" w:space="0" w:color="auto"/>
            <w:bottom w:val="none" w:sz="0" w:space="0" w:color="auto"/>
            <w:right w:val="none" w:sz="0" w:space="0" w:color="auto"/>
          </w:divBdr>
        </w:div>
        <w:div w:id="1630434348">
          <w:marLeft w:val="0"/>
          <w:marRight w:val="0"/>
          <w:marTop w:val="0"/>
          <w:marBottom w:val="0"/>
          <w:divBdr>
            <w:top w:val="none" w:sz="0" w:space="0" w:color="auto"/>
            <w:left w:val="none" w:sz="0" w:space="0" w:color="auto"/>
            <w:bottom w:val="none" w:sz="0" w:space="0" w:color="auto"/>
            <w:right w:val="none" w:sz="0" w:space="0" w:color="auto"/>
          </w:divBdr>
        </w:div>
        <w:div w:id="1919362283">
          <w:marLeft w:val="0"/>
          <w:marRight w:val="0"/>
          <w:marTop w:val="0"/>
          <w:marBottom w:val="0"/>
          <w:divBdr>
            <w:top w:val="none" w:sz="0" w:space="0" w:color="auto"/>
            <w:left w:val="none" w:sz="0" w:space="0" w:color="auto"/>
            <w:bottom w:val="none" w:sz="0" w:space="0" w:color="auto"/>
            <w:right w:val="none" w:sz="0" w:space="0" w:color="auto"/>
          </w:divBdr>
        </w:div>
        <w:div w:id="1306619937">
          <w:marLeft w:val="0"/>
          <w:marRight w:val="0"/>
          <w:marTop w:val="0"/>
          <w:marBottom w:val="0"/>
          <w:divBdr>
            <w:top w:val="none" w:sz="0" w:space="0" w:color="auto"/>
            <w:left w:val="none" w:sz="0" w:space="0" w:color="auto"/>
            <w:bottom w:val="none" w:sz="0" w:space="0" w:color="auto"/>
            <w:right w:val="none" w:sz="0" w:space="0" w:color="auto"/>
          </w:divBdr>
        </w:div>
        <w:div w:id="1446464903">
          <w:marLeft w:val="0"/>
          <w:marRight w:val="0"/>
          <w:marTop w:val="0"/>
          <w:marBottom w:val="0"/>
          <w:divBdr>
            <w:top w:val="none" w:sz="0" w:space="0" w:color="auto"/>
            <w:left w:val="none" w:sz="0" w:space="0" w:color="auto"/>
            <w:bottom w:val="none" w:sz="0" w:space="0" w:color="auto"/>
            <w:right w:val="none" w:sz="0" w:space="0" w:color="auto"/>
          </w:divBdr>
        </w:div>
        <w:div w:id="1405108986">
          <w:marLeft w:val="0"/>
          <w:marRight w:val="0"/>
          <w:marTop w:val="0"/>
          <w:marBottom w:val="0"/>
          <w:divBdr>
            <w:top w:val="none" w:sz="0" w:space="0" w:color="auto"/>
            <w:left w:val="none" w:sz="0" w:space="0" w:color="auto"/>
            <w:bottom w:val="none" w:sz="0" w:space="0" w:color="auto"/>
            <w:right w:val="none" w:sz="0" w:space="0" w:color="auto"/>
          </w:divBdr>
        </w:div>
        <w:div w:id="2146504022">
          <w:marLeft w:val="0"/>
          <w:marRight w:val="0"/>
          <w:marTop w:val="0"/>
          <w:marBottom w:val="0"/>
          <w:divBdr>
            <w:top w:val="none" w:sz="0" w:space="0" w:color="auto"/>
            <w:left w:val="none" w:sz="0" w:space="0" w:color="auto"/>
            <w:bottom w:val="none" w:sz="0" w:space="0" w:color="auto"/>
            <w:right w:val="none" w:sz="0" w:space="0" w:color="auto"/>
          </w:divBdr>
        </w:div>
        <w:div w:id="567233424">
          <w:marLeft w:val="0"/>
          <w:marRight w:val="0"/>
          <w:marTop w:val="0"/>
          <w:marBottom w:val="0"/>
          <w:divBdr>
            <w:top w:val="none" w:sz="0" w:space="0" w:color="auto"/>
            <w:left w:val="none" w:sz="0" w:space="0" w:color="auto"/>
            <w:bottom w:val="none" w:sz="0" w:space="0" w:color="auto"/>
            <w:right w:val="none" w:sz="0" w:space="0" w:color="auto"/>
          </w:divBdr>
        </w:div>
        <w:div w:id="1853760999">
          <w:marLeft w:val="0"/>
          <w:marRight w:val="0"/>
          <w:marTop w:val="0"/>
          <w:marBottom w:val="0"/>
          <w:divBdr>
            <w:top w:val="none" w:sz="0" w:space="0" w:color="auto"/>
            <w:left w:val="none" w:sz="0" w:space="0" w:color="auto"/>
            <w:bottom w:val="none" w:sz="0" w:space="0" w:color="auto"/>
            <w:right w:val="none" w:sz="0" w:space="0" w:color="auto"/>
          </w:divBdr>
        </w:div>
        <w:div w:id="451174454">
          <w:marLeft w:val="0"/>
          <w:marRight w:val="0"/>
          <w:marTop w:val="0"/>
          <w:marBottom w:val="0"/>
          <w:divBdr>
            <w:top w:val="none" w:sz="0" w:space="0" w:color="auto"/>
            <w:left w:val="none" w:sz="0" w:space="0" w:color="auto"/>
            <w:bottom w:val="none" w:sz="0" w:space="0" w:color="auto"/>
            <w:right w:val="none" w:sz="0" w:space="0" w:color="auto"/>
          </w:divBdr>
        </w:div>
        <w:div w:id="403383047">
          <w:marLeft w:val="0"/>
          <w:marRight w:val="0"/>
          <w:marTop w:val="0"/>
          <w:marBottom w:val="0"/>
          <w:divBdr>
            <w:top w:val="none" w:sz="0" w:space="0" w:color="auto"/>
            <w:left w:val="none" w:sz="0" w:space="0" w:color="auto"/>
            <w:bottom w:val="none" w:sz="0" w:space="0" w:color="auto"/>
            <w:right w:val="none" w:sz="0" w:space="0" w:color="auto"/>
          </w:divBdr>
        </w:div>
        <w:div w:id="1268125905">
          <w:marLeft w:val="0"/>
          <w:marRight w:val="0"/>
          <w:marTop w:val="0"/>
          <w:marBottom w:val="0"/>
          <w:divBdr>
            <w:top w:val="none" w:sz="0" w:space="0" w:color="auto"/>
            <w:left w:val="none" w:sz="0" w:space="0" w:color="auto"/>
            <w:bottom w:val="none" w:sz="0" w:space="0" w:color="auto"/>
            <w:right w:val="none" w:sz="0" w:space="0" w:color="auto"/>
          </w:divBdr>
        </w:div>
        <w:div w:id="1083651123">
          <w:marLeft w:val="0"/>
          <w:marRight w:val="0"/>
          <w:marTop w:val="0"/>
          <w:marBottom w:val="0"/>
          <w:divBdr>
            <w:top w:val="none" w:sz="0" w:space="0" w:color="auto"/>
            <w:left w:val="none" w:sz="0" w:space="0" w:color="auto"/>
            <w:bottom w:val="none" w:sz="0" w:space="0" w:color="auto"/>
            <w:right w:val="none" w:sz="0" w:space="0" w:color="auto"/>
          </w:divBdr>
        </w:div>
        <w:div w:id="458259423">
          <w:marLeft w:val="0"/>
          <w:marRight w:val="0"/>
          <w:marTop w:val="0"/>
          <w:marBottom w:val="0"/>
          <w:divBdr>
            <w:top w:val="none" w:sz="0" w:space="0" w:color="auto"/>
            <w:left w:val="none" w:sz="0" w:space="0" w:color="auto"/>
            <w:bottom w:val="none" w:sz="0" w:space="0" w:color="auto"/>
            <w:right w:val="none" w:sz="0" w:space="0" w:color="auto"/>
          </w:divBdr>
        </w:div>
        <w:div w:id="1459757151">
          <w:marLeft w:val="0"/>
          <w:marRight w:val="0"/>
          <w:marTop w:val="0"/>
          <w:marBottom w:val="0"/>
          <w:divBdr>
            <w:top w:val="none" w:sz="0" w:space="0" w:color="auto"/>
            <w:left w:val="none" w:sz="0" w:space="0" w:color="auto"/>
            <w:bottom w:val="none" w:sz="0" w:space="0" w:color="auto"/>
            <w:right w:val="none" w:sz="0" w:space="0" w:color="auto"/>
          </w:divBdr>
        </w:div>
        <w:div w:id="2091077011">
          <w:marLeft w:val="0"/>
          <w:marRight w:val="0"/>
          <w:marTop w:val="0"/>
          <w:marBottom w:val="0"/>
          <w:divBdr>
            <w:top w:val="none" w:sz="0" w:space="0" w:color="auto"/>
            <w:left w:val="none" w:sz="0" w:space="0" w:color="auto"/>
            <w:bottom w:val="none" w:sz="0" w:space="0" w:color="auto"/>
            <w:right w:val="none" w:sz="0" w:space="0" w:color="auto"/>
          </w:divBdr>
        </w:div>
        <w:div w:id="358628856">
          <w:marLeft w:val="0"/>
          <w:marRight w:val="0"/>
          <w:marTop w:val="0"/>
          <w:marBottom w:val="0"/>
          <w:divBdr>
            <w:top w:val="none" w:sz="0" w:space="0" w:color="auto"/>
            <w:left w:val="none" w:sz="0" w:space="0" w:color="auto"/>
            <w:bottom w:val="none" w:sz="0" w:space="0" w:color="auto"/>
            <w:right w:val="none" w:sz="0" w:space="0" w:color="auto"/>
          </w:divBdr>
        </w:div>
        <w:div w:id="2082677771">
          <w:marLeft w:val="0"/>
          <w:marRight w:val="0"/>
          <w:marTop w:val="0"/>
          <w:marBottom w:val="0"/>
          <w:divBdr>
            <w:top w:val="none" w:sz="0" w:space="0" w:color="auto"/>
            <w:left w:val="none" w:sz="0" w:space="0" w:color="auto"/>
            <w:bottom w:val="none" w:sz="0" w:space="0" w:color="auto"/>
            <w:right w:val="none" w:sz="0" w:space="0" w:color="auto"/>
          </w:divBdr>
        </w:div>
        <w:div w:id="1134518722">
          <w:marLeft w:val="0"/>
          <w:marRight w:val="0"/>
          <w:marTop w:val="0"/>
          <w:marBottom w:val="0"/>
          <w:divBdr>
            <w:top w:val="none" w:sz="0" w:space="0" w:color="auto"/>
            <w:left w:val="none" w:sz="0" w:space="0" w:color="auto"/>
            <w:bottom w:val="none" w:sz="0" w:space="0" w:color="auto"/>
            <w:right w:val="none" w:sz="0" w:space="0" w:color="auto"/>
          </w:divBdr>
        </w:div>
        <w:div w:id="1800492134">
          <w:marLeft w:val="0"/>
          <w:marRight w:val="0"/>
          <w:marTop w:val="0"/>
          <w:marBottom w:val="0"/>
          <w:divBdr>
            <w:top w:val="none" w:sz="0" w:space="0" w:color="auto"/>
            <w:left w:val="none" w:sz="0" w:space="0" w:color="auto"/>
            <w:bottom w:val="none" w:sz="0" w:space="0" w:color="auto"/>
            <w:right w:val="none" w:sz="0" w:space="0" w:color="auto"/>
          </w:divBdr>
        </w:div>
        <w:div w:id="1901550340">
          <w:marLeft w:val="0"/>
          <w:marRight w:val="0"/>
          <w:marTop w:val="0"/>
          <w:marBottom w:val="0"/>
          <w:divBdr>
            <w:top w:val="none" w:sz="0" w:space="0" w:color="auto"/>
            <w:left w:val="none" w:sz="0" w:space="0" w:color="auto"/>
            <w:bottom w:val="none" w:sz="0" w:space="0" w:color="auto"/>
            <w:right w:val="none" w:sz="0" w:space="0" w:color="auto"/>
          </w:divBdr>
        </w:div>
        <w:div w:id="1131941947">
          <w:marLeft w:val="0"/>
          <w:marRight w:val="0"/>
          <w:marTop w:val="0"/>
          <w:marBottom w:val="0"/>
          <w:divBdr>
            <w:top w:val="none" w:sz="0" w:space="0" w:color="auto"/>
            <w:left w:val="none" w:sz="0" w:space="0" w:color="auto"/>
            <w:bottom w:val="none" w:sz="0" w:space="0" w:color="auto"/>
            <w:right w:val="none" w:sz="0" w:space="0" w:color="auto"/>
          </w:divBdr>
        </w:div>
        <w:div w:id="852036026">
          <w:marLeft w:val="0"/>
          <w:marRight w:val="0"/>
          <w:marTop w:val="0"/>
          <w:marBottom w:val="0"/>
          <w:divBdr>
            <w:top w:val="none" w:sz="0" w:space="0" w:color="auto"/>
            <w:left w:val="none" w:sz="0" w:space="0" w:color="auto"/>
            <w:bottom w:val="none" w:sz="0" w:space="0" w:color="auto"/>
            <w:right w:val="none" w:sz="0" w:space="0" w:color="auto"/>
          </w:divBdr>
        </w:div>
        <w:div w:id="709493112">
          <w:marLeft w:val="0"/>
          <w:marRight w:val="0"/>
          <w:marTop w:val="0"/>
          <w:marBottom w:val="0"/>
          <w:divBdr>
            <w:top w:val="none" w:sz="0" w:space="0" w:color="auto"/>
            <w:left w:val="none" w:sz="0" w:space="0" w:color="auto"/>
            <w:bottom w:val="none" w:sz="0" w:space="0" w:color="auto"/>
            <w:right w:val="none" w:sz="0" w:space="0" w:color="auto"/>
          </w:divBdr>
        </w:div>
        <w:div w:id="1402370601">
          <w:marLeft w:val="0"/>
          <w:marRight w:val="0"/>
          <w:marTop w:val="0"/>
          <w:marBottom w:val="0"/>
          <w:divBdr>
            <w:top w:val="none" w:sz="0" w:space="0" w:color="auto"/>
            <w:left w:val="none" w:sz="0" w:space="0" w:color="auto"/>
            <w:bottom w:val="none" w:sz="0" w:space="0" w:color="auto"/>
            <w:right w:val="none" w:sz="0" w:space="0" w:color="auto"/>
          </w:divBdr>
        </w:div>
        <w:div w:id="516121679">
          <w:marLeft w:val="0"/>
          <w:marRight w:val="0"/>
          <w:marTop w:val="0"/>
          <w:marBottom w:val="0"/>
          <w:divBdr>
            <w:top w:val="none" w:sz="0" w:space="0" w:color="auto"/>
            <w:left w:val="none" w:sz="0" w:space="0" w:color="auto"/>
            <w:bottom w:val="none" w:sz="0" w:space="0" w:color="auto"/>
            <w:right w:val="none" w:sz="0" w:space="0" w:color="auto"/>
          </w:divBdr>
        </w:div>
        <w:div w:id="1549101776">
          <w:marLeft w:val="0"/>
          <w:marRight w:val="0"/>
          <w:marTop w:val="0"/>
          <w:marBottom w:val="0"/>
          <w:divBdr>
            <w:top w:val="none" w:sz="0" w:space="0" w:color="auto"/>
            <w:left w:val="none" w:sz="0" w:space="0" w:color="auto"/>
            <w:bottom w:val="none" w:sz="0" w:space="0" w:color="auto"/>
            <w:right w:val="none" w:sz="0" w:space="0" w:color="auto"/>
          </w:divBdr>
        </w:div>
        <w:div w:id="1546135836">
          <w:marLeft w:val="0"/>
          <w:marRight w:val="0"/>
          <w:marTop w:val="0"/>
          <w:marBottom w:val="0"/>
          <w:divBdr>
            <w:top w:val="none" w:sz="0" w:space="0" w:color="auto"/>
            <w:left w:val="none" w:sz="0" w:space="0" w:color="auto"/>
            <w:bottom w:val="none" w:sz="0" w:space="0" w:color="auto"/>
            <w:right w:val="none" w:sz="0" w:space="0" w:color="auto"/>
          </w:divBdr>
        </w:div>
        <w:div w:id="993754985">
          <w:marLeft w:val="0"/>
          <w:marRight w:val="0"/>
          <w:marTop w:val="0"/>
          <w:marBottom w:val="0"/>
          <w:divBdr>
            <w:top w:val="none" w:sz="0" w:space="0" w:color="auto"/>
            <w:left w:val="none" w:sz="0" w:space="0" w:color="auto"/>
            <w:bottom w:val="none" w:sz="0" w:space="0" w:color="auto"/>
            <w:right w:val="none" w:sz="0" w:space="0" w:color="auto"/>
          </w:divBdr>
        </w:div>
        <w:div w:id="61103149">
          <w:marLeft w:val="0"/>
          <w:marRight w:val="0"/>
          <w:marTop w:val="0"/>
          <w:marBottom w:val="0"/>
          <w:divBdr>
            <w:top w:val="none" w:sz="0" w:space="0" w:color="auto"/>
            <w:left w:val="none" w:sz="0" w:space="0" w:color="auto"/>
            <w:bottom w:val="none" w:sz="0" w:space="0" w:color="auto"/>
            <w:right w:val="none" w:sz="0" w:space="0" w:color="auto"/>
          </w:divBdr>
        </w:div>
        <w:div w:id="1175073888">
          <w:marLeft w:val="0"/>
          <w:marRight w:val="0"/>
          <w:marTop w:val="0"/>
          <w:marBottom w:val="0"/>
          <w:divBdr>
            <w:top w:val="none" w:sz="0" w:space="0" w:color="auto"/>
            <w:left w:val="none" w:sz="0" w:space="0" w:color="auto"/>
            <w:bottom w:val="none" w:sz="0" w:space="0" w:color="auto"/>
            <w:right w:val="none" w:sz="0" w:space="0" w:color="auto"/>
          </w:divBdr>
        </w:div>
        <w:div w:id="1777292239">
          <w:marLeft w:val="0"/>
          <w:marRight w:val="0"/>
          <w:marTop w:val="0"/>
          <w:marBottom w:val="0"/>
          <w:divBdr>
            <w:top w:val="none" w:sz="0" w:space="0" w:color="auto"/>
            <w:left w:val="none" w:sz="0" w:space="0" w:color="auto"/>
            <w:bottom w:val="none" w:sz="0" w:space="0" w:color="auto"/>
            <w:right w:val="none" w:sz="0" w:space="0" w:color="auto"/>
          </w:divBdr>
        </w:div>
        <w:div w:id="993335069">
          <w:marLeft w:val="0"/>
          <w:marRight w:val="0"/>
          <w:marTop w:val="0"/>
          <w:marBottom w:val="0"/>
          <w:divBdr>
            <w:top w:val="none" w:sz="0" w:space="0" w:color="auto"/>
            <w:left w:val="none" w:sz="0" w:space="0" w:color="auto"/>
            <w:bottom w:val="none" w:sz="0" w:space="0" w:color="auto"/>
            <w:right w:val="none" w:sz="0" w:space="0" w:color="auto"/>
          </w:divBdr>
        </w:div>
        <w:div w:id="1144854613">
          <w:marLeft w:val="0"/>
          <w:marRight w:val="0"/>
          <w:marTop w:val="0"/>
          <w:marBottom w:val="0"/>
          <w:divBdr>
            <w:top w:val="none" w:sz="0" w:space="0" w:color="auto"/>
            <w:left w:val="none" w:sz="0" w:space="0" w:color="auto"/>
            <w:bottom w:val="none" w:sz="0" w:space="0" w:color="auto"/>
            <w:right w:val="none" w:sz="0" w:space="0" w:color="auto"/>
          </w:divBdr>
        </w:div>
        <w:div w:id="253976709">
          <w:marLeft w:val="0"/>
          <w:marRight w:val="0"/>
          <w:marTop w:val="0"/>
          <w:marBottom w:val="0"/>
          <w:divBdr>
            <w:top w:val="none" w:sz="0" w:space="0" w:color="auto"/>
            <w:left w:val="none" w:sz="0" w:space="0" w:color="auto"/>
            <w:bottom w:val="none" w:sz="0" w:space="0" w:color="auto"/>
            <w:right w:val="none" w:sz="0" w:space="0" w:color="auto"/>
          </w:divBdr>
        </w:div>
        <w:div w:id="87584056">
          <w:marLeft w:val="0"/>
          <w:marRight w:val="0"/>
          <w:marTop w:val="0"/>
          <w:marBottom w:val="0"/>
          <w:divBdr>
            <w:top w:val="none" w:sz="0" w:space="0" w:color="auto"/>
            <w:left w:val="none" w:sz="0" w:space="0" w:color="auto"/>
            <w:bottom w:val="none" w:sz="0" w:space="0" w:color="auto"/>
            <w:right w:val="none" w:sz="0" w:space="0" w:color="auto"/>
          </w:divBdr>
        </w:div>
        <w:div w:id="630937003">
          <w:marLeft w:val="0"/>
          <w:marRight w:val="0"/>
          <w:marTop w:val="0"/>
          <w:marBottom w:val="0"/>
          <w:divBdr>
            <w:top w:val="none" w:sz="0" w:space="0" w:color="auto"/>
            <w:left w:val="none" w:sz="0" w:space="0" w:color="auto"/>
            <w:bottom w:val="none" w:sz="0" w:space="0" w:color="auto"/>
            <w:right w:val="none" w:sz="0" w:space="0" w:color="auto"/>
          </w:divBdr>
        </w:div>
        <w:div w:id="301159613">
          <w:marLeft w:val="0"/>
          <w:marRight w:val="0"/>
          <w:marTop w:val="0"/>
          <w:marBottom w:val="0"/>
          <w:divBdr>
            <w:top w:val="none" w:sz="0" w:space="0" w:color="auto"/>
            <w:left w:val="none" w:sz="0" w:space="0" w:color="auto"/>
            <w:bottom w:val="none" w:sz="0" w:space="0" w:color="auto"/>
            <w:right w:val="none" w:sz="0" w:space="0" w:color="auto"/>
          </w:divBdr>
        </w:div>
      </w:divsChild>
    </w:div>
    <w:div w:id="215356989">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594823466">
      <w:bodyDiv w:val="1"/>
      <w:marLeft w:val="0"/>
      <w:marRight w:val="0"/>
      <w:marTop w:val="0"/>
      <w:marBottom w:val="0"/>
      <w:divBdr>
        <w:top w:val="none" w:sz="0" w:space="0" w:color="auto"/>
        <w:left w:val="none" w:sz="0" w:space="0" w:color="auto"/>
        <w:bottom w:val="none" w:sz="0" w:space="0" w:color="auto"/>
        <w:right w:val="none" w:sz="0" w:space="0" w:color="auto"/>
      </w:divBdr>
    </w:div>
    <w:div w:id="759912496">
      <w:bodyDiv w:val="1"/>
      <w:marLeft w:val="0"/>
      <w:marRight w:val="0"/>
      <w:marTop w:val="0"/>
      <w:marBottom w:val="0"/>
      <w:divBdr>
        <w:top w:val="none" w:sz="0" w:space="0" w:color="auto"/>
        <w:left w:val="none" w:sz="0" w:space="0" w:color="auto"/>
        <w:bottom w:val="none" w:sz="0" w:space="0" w:color="auto"/>
        <w:right w:val="none" w:sz="0" w:space="0" w:color="auto"/>
      </w:divBdr>
    </w:div>
    <w:div w:id="840000533">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374378329">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8928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AF4D03-F490-4688-8783-1A8435E4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UP</cp:lastModifiedBy>
  <cp:revision>4</cp:revision>
  <cp:lastPrinted>2018-06-01T12:23:00Z</cp:lastPrinted>
  <dcterms:created xsi:type="dcterms:W3CDTF">2021-09-09T13:31:00Z</dcterms:created>
  <dcterms:modified xsi:type="dcterms:W3CDTF">2021-09-09T14:34:00Z</dcterms:modified>
</cp:coreProperties>
</file>