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870" w:rsidRDefault="006A6870" w:rsidP="006A6870">
      <w:pPr>
        <w:autoSpaceDE w:val="0"/>
        <w:autoSpaceDN w:val="0"/>
        <w:adjustRightInd w:val="0"/>
        <w:ind w:left="142"/>
        <w:rPr>
          <w:rFonts w:ascii="Arial" w:hAnsi="Arial" w:cs="Arial"/>
          <w:b/>
          <w:color w:val="000000" w:themeColor="text1"/>
          <w:sz w:val="20"/>
          <w:szCs w:val="20"/>
          <w:lang w:val="sr-Latn-RS"/>
        </w:rPr>
      </w:pPr>
    </w:p>
    <w:tbl>
      <w:tblPr>
        <w:tblStyle w:val="LightGrid-Accent5"/>
        <w:tblW w:w="0" w:type="dxa"/>
        <w:tblInd w:w="0" w:type="dxa"/>
        <w:tblLayout w:type="fixed"/>
        <w:tblLook w:val="04A0" w:firstRow="1" w:lastRow="0" w:firstColumn="1" w:lastColumn="0" w:noHBand="0" w:noVBand="1"/>
      </w:tblPr>
      <w:tblGrid>
        <w:gridCol w:w="3978"/>
        <w:gridCol w:w="5651"/>
      </w:tblGrid>
      <w:tr w:rsidR="006A6870" w:rsidTr="00CD0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color w:val="000000" w:themeColor="text1"/>
                <w:szCs w:val="24"/>
                <w:lang w:val="sr-Latn-RS"/>
              </w:rPr>
            </w:pPr>
            <w:r>
              <w:rPr>
                <w:rFonts w:ascii="Arial" w:hAnsi="Arial" w:cs="Arial"/>
                <w:color w:val="000000" w:themeColor="text1"/>
                <w:szCs w:val="24"/>
                <w:lang w:val="sr-Latn-RS"/>
              </w:rPr>
              <w:t>IZVJEŠTAJ O SPROVEDENOJ ANALIZI PROCJENE UTICAJA PROPISA</w:t>
            </w:r>
          </w:p>
          <w:p w:rsidR="006A6870" w:rsidRDefault="006A6870" w:rsidP="00CD037B">
            <w:pPr>
              <w:autoSpaceDE w:val="0"/>
              <w:autoSpaceDN w:val="0"/>
              <w:adjustRightInd w:val="0"/>
              <w:ind w:left="142"/>
              <w:rPr>
                <w:rFonts w:ascii="Arial" w:hAnsi="Arial" w:cs="Arial"/>
                <w:color w:val="000000" w:themeColor="text1"/>
                <w:sz w:val="28"/>
                <w:szCs w:val="20"/>
                <w:lang w:val="sr-Latn-RS"/>
              </w:rPr>
            </w:pP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bookmarkStart w:id="0" w:name="_GoBack"/>
            <w:r>
              <w:rPr>
                <w:rFonts w:ascii="Arial" w:hAnsi="Arial" w:cs="Arial"/>
                <w:color w:val="000000" w:themeColor="text1"/>
                <w:sz w:val="20"/>
                <w:szCs w:val="20"/>
                <w:lang w:val="sr-Latn-RS"/>
              </w:rPr>
              <w:t>PREDL</w:t>
            </w:r>
            <w:bookmarkEnd w:id="0"/>
            <w:r>
              <w:rPr>
                <w:rFonts w:ascii="Arial" w:hAnsi="Arial" w:cs="Arial"/>
                <w:color w:val="000000" w:themeColor="text1"/>
                <w:sz w:val="20"/>
                <w:szCs w:val="20"/>
                <w:lang w:val="sr-Latn-RS"/>
              </w:rPr>
              <w:t>AGAČ PROPISA</w:t>
            </w:r>
          </w:p>
        </w:tc>
        <w:tc>
          <w:tcPr>
            <w:tcW w:w="5651" w:type="dxa"/>
            <w:hideMark/>
          </w:tcPr>
          <w:p w:rsidR="006A6870" w:rsidRDefault="006A6870" w:rsidP="00292682">
            <w:pPr>
              <w:autoSpaceDE w:val="0"/>
              <w:autoSpaceDN w:val="0"/>
              <w:adjustRightInd w:val="0"/>
              <w:ind w:left="142"/>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sr-Latn-RS"/>
              </w:rPr>
            </w:pPr>
            <w:r>
              <w:rPr>
                <w:rFonts w:ascii="Arial" w:hAnsi="Arial" w:cs="Arial"/>
                <w:color w:val="000000" w:themeColor="text1"/>
                <w:sz w:val="20"/>
                <w:szCs w:val="20"/>
                <w:lang w:val="sr-Latn-RS"/>
              </w:rPr>
              <w:t>Ministarstvo pravde</w:t>
            </w: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NAZIV PROPISA</w:t>
            </w:r>
          </w:p>
        </w:tc>
        <w:tc>
          <w:tcPr>
            <w:tcW w:w="5651" w:type="dxa"/>
            <w:hideMark/>
          </w:tcPr>
          <w:p w:rsidR="006A6870" w:rsidRDefault="00DC5B8A" w:rsidP="006D60E1">
            <w:pPr>
              <w:ind w:left="142"/>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0"/>
                <w:szCs w:val="20"/>
                <w:lang w:val="sr-Latn-RS"/>
              </w:rPr>
            </w:pPr>
            <w:r>
              <w:rPr>
                <w:rFonts w:ascii="Arial" w:hAnsi="Arial" w:cs="Arial"/>
                <w:color w:val="000000" w:themeColor="text1"/>
                <w:sz w:val="20"/>
                <w:szCs w:val="20"/>
                <w:lang w:val="sr-Latn-RS"/>
              </w:rPr>
              <w:t>Nacrt</w:t>
            </w:r>
            <w:r w:rsidR="001764A1">
              <w:rPr>
                <w:rFonts w:ascii="Arial" w:hAnsi="Arial" w:cs="Arial"/>
                <w:color w:val="000000" w:themeColor="text1"/>
                <w:sz w:val="20"/>
                <w:szCs w:val="20"/>
                <w:lang w:val="sr-Latn-RS"/>
              </w:rPr>
              <w:t xml:space="preserve"> </w:t>
            </w:r>
            <w:r w:rsidR="006A6870">
              <w:rPr>
                <w:rFonts w:ascii="Arial" w:hAnsi="Arial" w:cs="Arial"/>
                <w:color w:val="000000" w:themeColor="text1"/>
                <w:sz w:val="20"/>
                <w:szCs w:val="20"/>
                <w:lang w:val="sr-Latn-RS"/>
              </w:rPr>
              <w:t xml:space="preserve">zakona </w:t>
            </w:r>
            <w:r w:rsidR="006D60E1" w:rsidRPr="006D60E1">
              <w:rPr>
                <w:rFonts w:ascii="Arial" w:hAnsi="Arial" w:cs="Arial"/>
                <w:color w:val="000000" w:themeColor="text1"/>
                <w:sz w:val="20"/>
                <w:szCs w:val="20"/>
                <w:lang w:val="sr-Latn-RS"/>
              </w:rPr>
              <w:t>o izmjenama</w:t>
            </w:r>
            <w:r w:rsidR="00E93B88" w:rsidRPr="006D60E1">
              <w:rPr>
                <w:rFonts w:ascii="Arial" w:hAnsi="Arial" w:cs="Arial"/>
                <w:color w:val="000000" w:themeColor="text1"/>
                <w:sz w:val="20"/>
                <w:szCs w:val="20"/>
                <w:lang w:val="sr-Latn-RS"/>
              </w:rPr>
              <w:t xml:space="preserve"> </w:t>
            </w:r>
            <w:r w:rsidR="00E93B88">
              <w:rPr>
                <w:rFonts w:ascii="Arial" w:hAnsi="Arial" w:cs="Arial"/>
                <w:color w:val="000000" w:themeColor="text1"/>
                <w:sz w:val="20"/>
                <w:szCs w:val="20"/>
                <w:lang w:val="sr-Latn-RS"/>
              </w:rPr>
              <w:t>i dopunama Zakona o izvršenju i obezbjeđenju</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1. Definisanje problema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Koje probleme treba da riješi predloženi akt?</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Koji su uzroci problema?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Koje su posljedice problema?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Koji su subjekti oštećeni, na koji način i u kojoj mjeri?</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Kako bi problem evoluirao bez promjene propisa (“status quo” opcija)?</w:t>
            </w:r>
          </w:p>
        </w:tc>
      </w:tr>
      <w:tr w:rsidR="006A6870" w:rsidRPr="001F4C78" w:rsidTr="00F22306">
        <w:trPr>
          <w:cnfStyle w:val="000000010000" w:firstRow="0" w:lastRow="0" w:firstColumn="0" w:lastColumn="0" w:oddVBand="0" w:evenVBand="0" w:oddHBand="0" w:evenHBand="1"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1F4C78" w:rsidRDefault="001F4C78" w:rsidP="001F4C78">
            <w:pPr>
              <w:rPr>
                <w:rFonts w:ascii="Arial" w:hAnsi="Arial" w:cs="Arial"/>
                <w:b w:val="0"/>
                <w:sz w:val="20"/>
                <w:szCs w:val="20"/>
                <w:lang w:val="pl-PL"/>
              </w:rPr>
            </w:pPr>
            <w:r w:rsidRPr="001F4C78">
              <w:rPr>
                <w:rFonts w:ascii="Arial" w:hAnsi="Arial" w:cs="Arial"/>
                <w:b w:val="0"/>
                <w:sz w:val="20"/>
                <w:szCs w:val="20"/>
                <w:lang w:val="pl-PL"/>
              </w:rPr>
              <w:t xml:space="preserve">Izmjene i dopune Zakona o izvršenju i obezbjeđenju neophodno je izvršiti radi njegovog usklađivanja sa </w:t>
            </w:r>
            <w:proofErr w:type="spellStart"/>
            <w:r w:rsidRPr="001F4C78">
              <w:rPr>
                <w:rFonts w:ascii="Arial" w:hAnsi="Arial" w:cs="Arial"/>
                <w:b w:val="0"/>
                <w:sz w:val="20"/>
                <w:szCs w:val="20"/>
              </w:rPr>
              <w:t>Regulativom</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Evropskog</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parlamenta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i</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Savjeta</w:t>
            </w:r>
            <w:proofErr w:type="spellEnd"/>
            <w:r w:rsidRPr="001F4C78">
              <w:rPr>
                <w:rFonts w:ascii="Arial" w:hAnsi="Arial" w:cs="Arial"/>
                <w:b w:val="0"/>
                <w:sz w:val="20"/>
                <w:szCs w:val="20"/>
              </w:rPr>
              <w:t xml:space="preserve"> (EZ) br. 655/214 od 15.05.2014. </w:t>
            </w:r>
            <w:proofErr w:type="spellStart"/>
            <w:r w:rsidRPr="001F4C78">
              <w:rPr>
                <w:rFonts w:ascii="Arial" w:hAnsi="Arial" w:cs="Arial"/>
                <w:b w:val="0"/>
                <w:sz w:val="20"/>
                <w:szCs w:val="20"/>
              </w:rPr>
              <w:t>godine</w:t>
            </w:r>
            <w:proofErr w:type="spellEnd"/>
            <w:r w:rsidRPr="001F4C78">
              <w:rPr>
                <w:rFonts w:ascii="Arial" w:hAnsi="Arial" w:cs="Arial"/>
                <w:b w:val="0"/>
                <w:sz w:val="20"/>
                <w:szCs w:val="20"/>
              </w:rPr>
              <w:t xml:space="preserve"> o </w:t>
            </w:r>
            <w:proofErr w:type="spellStart"/>
            <w:r w:rsidRPr="001F4C78">
              <w:rPr>
                <w:rFonts w:ascii="Arial" w:hAnsi="Arial" w:cs="Arial"/>
                <w:b w:val="0"/>
                <w:sz w:val="20"/>
                <w:szCs w:val="20"/>
              </w:rPr>
              <w:t>uspostavljanju</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postupka</w:t>
            </w:r>
            <w:proofErr w:type="spellEnd"/>
            <w:r w:rsidRPr="001F4C78">
              <w:rPr>
                <w:rFonts w:ascii="Arial" w:hAnsi="Arial" w:cs="Arial"/>
                <w:b w:val="0"/>
                <w:sz w:val="20"/>
                <w:szCs w:val="20"/>
              </w:rPr>
              <w:t xml:space="preserve"> za </w:t>
            </w:r>
            <w:proofErr w:type="spellStart"/>
            <w:r w:rsidRPr="001F4C78">
              <w:rPr>
                <w:rFonts w:ascii="Arial" w:hAnsi="Arial" w:cs="Arial"/>
                <w:b w:val="0"/>
                <w:sz w:val="20"/>
                <w:szCs w:val="20"/>
              </w:rPr>
              <w:t>evropski</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nalog</w:t>
            </w:r>
            <w:proofErr w:type="spellEnd"/>
            <w:r w:rsidRPr="001F4C78">
              <w:rPr>
                <w:rFonts w:ascii="Arial" w:hAnsi="Arial" w:cs="Arial"/>
                <w:b w:val="0"/>
                <w:sz w:val="20"/>
                <w:szCs w:val="20"/>
              </w:rPr>
              <w:t xml:space="preserve"> za </w:t>
            </w:r>
            <w:proofErr w:type="spellStart"/>
            <w:r w:rsidRPr="001F4C78">
              <w:rPr>
                <w:rFonts w:ascii="Arial" w:hAnsi="Arial" w:cs="Arial"/>
                <w:b w:val="0"/>
                <w:sz w:val="20"/>
                <w:szCs w:val="20"/>
              </w:rPr>
              <w:t>blokadu</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računa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kako</w:t>
            </w:r>
            <w:proofErr w:type="spellEnd"/>
            <w:r w:rsidRPr="001F4C78">
              <w:rPr>
                <w:rFonts w:ascii="Arial" w:hAnsi="Arial" w:cs="Arial"/>
                <w:b w:val="0"/>
                <w:sz w:val="20"/>
                <w:szCs w:val="20"/>
              </w:rPr>
              <w:t xml:space="preserve"> bi se </w:t>
            </w:r>
            <w:proofErr w:type="spellStart"/>
            <w:r w:rsidRPr="001F4C78">
              <w:rPr>
                <w:rFonts w:ascii="Arial" w:hAnsi="Arial" w:cs="Arial"/>
                <w:b w:val="0"/>
                <w:sz w:val="20"/>
                <w:szCs w:val="20"/>
              </w:rPr>
              <w:t>pojednostavila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prekogran</w:t>
            </w:r>
            <w:r>
              <w:rPr>
                <w:rFonts w:ascii="Arial" w:hAnsi="Arial" w:cs="Arial"/>
                <w:b w:val="0"/>
                <w:sz w:val="20"/>
                <w:szCs w:val="20"/>
              </w:rPr>
              <w:t>ična</w:t>
            </w:r>
            <w:proofErr w:type="spellEnd"/>
            <w:r>
              <w:rPr>
                <w:rFonts w:ascii="Arial" w:hAnsi="Arial" w:cs="Arial"/>
                <w:b w:val="0"/>
                <w:sz w:val="20"/>
                <w:szCs w:val="20"/>
              </w:rPr>
              <w:t xml:space="preserve"> </w:t>
            </w:r>
            <w:proofErr w:type="spellStart"/>
            <w:r>
              <w:rPr>
                <w:rFonts w:ascii="Arial" w:hAnsi="Arial" w:cs="Arial"/>
                <w:b w:val="0"/>
                <w:sz w:val="20"/>
                <w:szCs w:val="20"/>
              </w:rPr>
              <w:t>naplata</w:t>
            </w:r>
            <w:proofErr w:type="spellEnd"/>
            <w:r>
              <w:rPr>
                <w:rFonts w:ascii="Arial" w:hAnsi="Arial" w:cs="Arial"/>
                <w:b w:val="0"/>
                <w:sz w:val="20"/>
                <w:szCs w:val="20"/>
              </w:rPr>
              <w:t xml:space="preserve"> </w:t>
            </w:r>
            <w:proofErr w:type="spellStart"/>
            <w:r>
              <w:rPr>
                <w:rFonts w:ascii="Arial" w:hAnsi="Arial" w:cs="Arial"/>
                <w:b w:val="0"/>
                <w:sz w:val="20"/>
                <w:szCs w:val="20"/>
              </w:rPr>
              <w:t>duga</w:t>
            </w:r>
            <w:proofErr w:type="spellEnd"/>
            <w:r>
              <w:rPr>
                <w:rFonts w:ascii="Arial" w:hAnsi="Arial" w:cs="Arial"/>
                <w:b w:val="0"/>
                <w:sz w:val="20"/>
                <w:szCs w:val="20"/>
              </w:rPr>
              <w:t xml:space="preserve"> u </w:t>
            </w:r>
            <w:proofErr w:type="spellStart"/>
            <w:r>
              <w:rPr>
                <w:rFonts w:ascii="Arial" w:hAnsi="Arial" w:cs="Arial"/>
                <w:b w:val="0"/>
                <w:sz w:val="20"/>
                <w:szCs w:val="20"/>
              </w:rPr>
              <w:t>građanskim</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trgovački</w:t>
            </w:r>
            <w:r w:rsidR="00DC5B8A">
              <w:rPr>
                <w:rFonts w:ascii="Arial" w:hAnsi="Arial" w:cs="Arial"/>
                <w:b w:val="0"/>
                <w:sz w:val="20"/>
                <w:szCs w:val="20"/>
              </w:rPr>
              <w:t>m</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stvarima</w:t>
            </w:r>
            <w:proofErr w:type="spellEnd"/>
            <w:r w:rsidRPr="001F4C78">
              <w:rPr>
                <w:rFonts w:ascii="Arial" w:hAnsi="Arial" w:cs="Arial"/>
                <w:b w:val="0"/>
                <w:sz w:val="20"/>
                <w:szCs w:val="20"/>
                <w:lang w:val="pl-PL"/>
              </w:rPr>
              <w:t xml:space="preserve">, </w:t>
            </w:r>
            <w:r w:rsidR="006D60E1">
              <w:rPr>
                <w:rFonts w:ascii="Arial" w:hAnsi="Arial" w:cs="Arial"/>
                <w:b w:val="0"/>
                <w:sz w:val="20"/>
                <w:szCs w:val="20"/>
                <w:lang w:val="pl-PL"/>
              </w:rPr>
              <w:t xml:space="preserve">te </w:t>
            </w:r>
            <w:r w:rsidRPr="001F4C78">
              <w:rPr>
                <w:rFonts w:ascii="Arial" w:hAnsi="Arial" w:cs="Arial"/>
                <w:b w:val="0"/>
                <w:sz w:val="20"/>
                <w:szCs w:val="20"/>
                <w:lang w:val="pl-PL"/>
              </w:rPr>
              <w:t xml:space="preserve">kako bi se stvorili neophodni uslovi za </w:t>
            </w:r>
            <w:r w:rsidR="006D60E1">
              <w:rPr>
                <w:rFonts w:ascii="Arial" w:hAnsi="Arial" w:cs="Arial"/>
                <w:b w:val="0"/>
                <w:sz w:val="20"/>
                <w:szCs w:val="20"/>
                <w:lang w:val="pl-PL"/>
              </w:rPr>
              <w:t>njenu</w:t>
            </w:r>
            <w:r w:rsidRPr="001F4C78">
              <w:rPr>
                <w:rFonts w:ascii="Arial" w:hAnsi="Arial" w:cs="Arial"/>
                <w:b w:val="0"/>
                <w:sz w:val="20"/>
                <w:szCs w:val="20"/>
                <w:lang w:val="pl-PL"/>
              </w:rPr>
              <w:t xml:space="preserve"> nesmetanu primjenu, nakon pristupanja Crne Gore Evropskoj uniji.</w:t>
            </w:r>
            <w:r w:rsidR="005C773E" w:rsidRPr="00F1489F">
              <w:rPr>
                <w:rFonts w:ascii="Arial" w:hAnsi="Arial" w:cs="Arial"/>
                <w:b w:val="0"/>
                <w:sz w:val="20"/>
                <w:szCs w:val="20"/>
                <w:lang w:val="pl-PL"/>
              </w:rPr>
              <w:t xml:space="preserve"> </w:t>
            </w:r>
          </w:p>
          <w:p w:rsidR="00287F6E" w:rsidRDefault="001F4C78" w:rsidP="00565CC0">
            <w:pPr>
              <w:rPr>
                <w:rFonts w:ascii="Arial" w:hAnsi="Arial" w:cs="Arial"/>
                <w:bCs/>
                <w:sz w:val="20"/>
                <w:szCs w:val="20"/>
              </w:rPr>
            </w:pPr>
            <w:proofErr w:type="spellStart"/>
            <w:r w:rsidRPr="001F4C78">
              <w:rPr>
                <w:rFonts w:ascii="Arial" w:hAnsi="Arial" w:cs="Arial"/>
                <w:b w:val="0"/>
                <w:sz w:val="20"/>
                <w:szCs w:val="20"/>
              </w:rPr>
              <w:t>Prilikom</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pripreme</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ovog</w:t>
            </w:r>
            <w:proofErr w:type="spellEnd"/>
            <w:r w:rsidRPr="001F4C78">
              <w:rPr>
                <w:rFonts w:ascii="Arial" w:hAnsi="Arial" w:cs="Arial"/>
                <w:b w:val="0"/>
                <w:sz w:val="20"/>
                <w:szCs w:val="20"/>
              </w:rPr>
              <w:t xml:space="preserve"> </w:t>
            </w:r>
            <w:proofErr w:type="spellStart"/>
            <w:r w:rsidR="00DC5B8A">
              <w:rPr>
                <w:rFonts w:ascii="Arial" w:hAnsi="Arial" w:cs="Arial"/>
                <w:b w:val="0"/>
                <w:sz w:val="20"/>
                <w:szCs w:val="20"/>
              </w:rPr>
              <w:t>Nacrta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ocijenjeno</w:t>
            </w:r>
            <w:proofErr w:type="spellEnd"/>
            <w:r w:rsidRPr="001F4C78">
              <w:rPr>
                <w:rFonts w:ascii="Arial" w:hAnsi="Arial" w:cs="Arial"/>
                <w:b w:val="0"/>
                <w:sz w:val="20"/>
                <w:szCs w:val="20"/>
              </w:rPr>
              <w:t xml:space="preserve"> je da je, pored </w:t>
            </w:r>
            <w:proofErr w:type="spellStart"/>
            <w:r w:rsidRPr="001F4C78">
              <w:rPr>
                <w:rFonts w:ascii="Arial" w:hAnsi="Arial" w:cs="Arial"/>
                <w:b w:val="0"/>
                <w:sz w:val="20"/>
                <w:szCs w:val="20"/>
              </w:rPr>
              <w:t>potrebe</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usklađivanja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Zakona</w:t>
            </w:r>
            <w:proofErr w:type="spellEnd"/>
            <w:r w:rsidRPr="001F4C78">
              <w:rPr>
                <w:rFonts w:ascii="Arial" w:hAnsi="Arial" w:cs="Arial"/>
                <w:b w:val="0"/>
                <w:sz w:val="20"/>
                <w:szCs w:val="20"/>
              </w:rPr>
              <w:t xml:space="preserve"> o </w:t>
            </w:r>
            <w:proofErr w:type="spellStart"/>
            <w:r w:rsidRPr="001F4C78">
              <w:rPr>
                <w:rFonts w:ascii="Arial" w:hAnsi="Arial" w:cs="Arial"/>
                <w:b w:val="0"/>
                <w:sz w:val="20"/>
                <w:szCs w:val="20"/>
              </w:rPr>
              <w:t>izvršenju</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i</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obezbjeđenju</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sa</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predmetnom</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Regulativom</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potrebno</w:t>
            </w:r>
            <w:proofErr w:type="spellEnd"/>
            <w:r w:rsidRPr="001F4C78">
              <w:rPr>
                <w:rFonts w:ascii="Arial" w:hAnsi="Arial" w:cs="Arial"/>
                <w:b w:val="0"/>
                <w:sz w:val="20"/>
                <w:szCs w:val="20"/>
              </w:rPr>
              <w:t xml:space="preserve"> </w:t>
            </w:r>
            <w:proofErr w:type="spellStart"/>
            <w:r w:rsidRPr="001F4C78">
              <w:rPr>
                <w:rFonts w:ascii="Arial" w:hAnsi="Arial" w:cs="Arial"/>
                <w:b w:val="0"/>
                <w:sz w:val="20"/>
                <w:szCs w:val="20"/>
              </w:rPr>
              <w:t>dopuniti</w:t>
            </w:r>
            <w:proofErr w:type="spellEnd"/>
            <w:r w:rsidRPr="001F4C78">
              <w:rPr>
                <w:rFonts w:ascii="Arial" w:hAnsi="Arial" w:cs="Arial"/>
                <w:b w:val="0"/>
                <w:sz w:val="20"/>
                <w:szCs w:val="20"/>
              </w:rPr>
              <w:t xml:space="preserve"> </w:t>
            </w:r>
            <w:proofErr w:type="spellStart"/>
            <w:r w:rsidR="007B0BF1">
              <w:rPr>
                <w:rFonts w:ascii="Arial" w:hAnsi="Arial" w:cs="Arial"/>
                <w:b w:val="0"/>
                <w:sz w:val="20"/>
                <w:szCs w:val="20"/>
              </w:rPr>
              <w:t>i</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izmijeniti</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pojedine</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odredbe</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radi</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pospješenja</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njegove</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praktične</w:t>
            </w:r>
            <w:proofErr w:type="spellEnd"/>
            <w:r w:rsidR="007B0BF1">
              <w:rPr>
                <w:rFonts w:ascii="Arial" w:hAnsi="Arial" w:cs="Arial"/>
                <w:b w:val="0"/>
                <w:sz w:val="20"/>
                <w:szCs w:val="20"/>
              </w:rPr>
              <w:t xml:space="preserve"> </w:t>
            </w:r>
            <w:proofErr w:type="spellStart"/>
            <w:r w:rsidR="007B0BF1">
              <w:rPr>
                <w:rFonts w:ascii="Arial" w:hAnsi="Arial" w:cs="Arial"/>
                <w:b w:val="0"/>
                <w:sz w:val="20"/>
                <w:szCs w:val="20"/>
              </w:rPr>
              <w:t>primjene</w:t>
            </w:r>
            <w:proofErr w:type="spellEnd"/>
            <w:r w:rsidR="007B0BF1">
              <w:rPr>
                <w:rFonts w:ascii="Arial" w:hAnsi="Arial" w:cs="Arial"/>
                <w:b w:val="0"/>
                <w:sz w:val="20"/>
                <w:szCs w:val="20"/>
              </w:rPr>
              <w:t xml:space="preserve">. </w:t>
            </w:r>
          </w:p>
          <w:p w:rsidR="005C773E" w:rsidRDefault="001B34A9" w:rsidP="00565CC0">
            <w:pPr>
              <w:rPr>
                <w:rFonts w:ascii="Arial" w:hAnsi="Arial" w:cs="Arial"/>
                <w:bCs/>
                <w:sz w:val="20"/>
                <w:szCs w:val="20"/>
                <w:lang w:val="sr-Latn-ME"/>
              </w:rPr>
            </w:pPr>
            <w:r>
              <w:rPr>
                <w:rFonts w:ascii="Arial" w:hAnsi="Arial" w:cs="Arial"/>
                <w:b w:val="0"/>
                <w:sz w:val="20"/>
                <w:szCs w:val="20"/>
              </w:rPr>
              <w:t xml:space="preserve">U tom </w:t>
            </w:r>
            <w:proofErr w:type="spellStart"/>
            <w:r>
              <w:rPr>
                <w:rFonts w:ascii="Arial" w:hAnsi="Arial" w:cs="Arial"/>
                <w:b w:val="0"/>
                <w:sz w:val="20"/>
                <w:szCs w:val="20"/>
              </w:rPr>
              <w:t>smislu</w:t>
            </w:r>
            <w:proofErr w:type="spellEnd"/>
            <w:r w:rsidR="00F00EF1">
              <w:rPr>
                <w:rFonts w:ascii="Arial" w:hAnsi="Arial" w:cs="Arial"/>
                <w:b w:val="0"/>
                <w:sz w:val="20"/>
                <w:szCs w:val="20"/>
              </w:rPr>
              <w:t xml:space="preserve"> </w:t>
            </w:r>
            <w:proofErr w:type="spellStart"/>
            <w:r w:rsidR="00287F6E">
              <w:rPr>
                <w:rFonts w:ascii="Arial" w:hAnsi="Arial" w:cs="Arial"/>
                <w:b w:val="0"/>
                <w:sz w:val="20"/>
                <w:szCs w:val="20"/>
              </w:rPr>
              <w:t>ocijenjeno</w:t>
            </w:r>
            <w:proofErr w:type="spellEnd"/>
            <w:r w:rsidR="00287F6E">
              <w:rPr>
                <w:rFonts w:ascii="Arial" w:hAnsi="Arial" w:cs="Arial"/>
                <w:b w:val="0"/>
                <w:sz w:val="20"/>
                <w:szCs w:val="20"/>
              </w:rPr>
              <w:t xml:space="preserve"> je </w:t>
            </w:r>
            <w:r w:rsidR="00287F6E">
              <w:rPr>
                <w:rFonts w:ascii="Arial" w:hAnsi="Arial" w:cs="Arial"/>
                <w:b w:val="0"/>
                <w:bCs/>
                <w:sz w:val="20"/>
                <w:szCs w:val="20"/>
              </w:rPr>
              <w:t xml:space="preserve">da u </w:t>
            </w:r>
            <w:r w:rsidR="00F00EF1">
              <w:rPr>
                <w:rFonts w:ascii="Arial" w:hAnsi="Arial" w:cs="Arial"/>
                <w:b w:val="0"/>
                <w:sz w:val="20"/>
                <w:szCs w:val="20"/>
                <w:lang w:val="sr-Latn-ME"/>
              </w:rPr>
              <w:t>članu 1</w:t>
            </w:r>
            <w:r w:rsidR="00287F6E">
              <w:rPr>
                <w:rFonts w:ascii="Arial" w:hAnsi="Arial" w:cs="Arial"/>
                <w:b w:val="0"/>
                <w:sz w:val="20"/>
                <w:szCs w:val="20"/>
                <w:lang w:val="sr-Latn-ME"/>
              </w:rPr>
              <w:t xml:space="preserve"> ne treba </w:t>
            </w:r>
            <w:r w:rsidR="00F00EF1">
              <w:rPr>
                <w:rFonts w:ascii="Arial" w:hAnsi="Arial" w:cs="Arial"/>
                <w:b w:val="0"/>
                <w:sz w:val="20"/>
                <w:szCs w:val="20"/>
                <w:lang w:val="sr-Latn-ME"/>
              </w:rPr>
              <w:t>praviti raz</w:t>
            </w:r>
            <w:r w:rsidR="005C773E">
              <w:rPr>
                <w:rFonts w:ascii="Arial" w:hAnsi="Arial" w:cs="Arial"/>
                <w:b w:val="0"/>
                <w:sz w:val="20"/>
                <w:szCs w:val="20"/>
                <w:lang w:val="sr-Latn-ME"/>
              </w:rPr>
              <w:t>l</w:t>
            </w:r>
            <w:r w:rsidR="00F00EF1">
              <w:rPr>
                <w:rFonts w:ascii="Arial" w:hAnsi="Arial" w:cs="Arial"/>
                <w:b w:val="0"/>
                <w:sz w:val="20"/>
                <w:szCs w:val="20"/>
                <w:lang w:val="sr-Latn-ME"/>
              </w:rPr>
              <w:t>ikovanje u sprovođenju izvršenja odluke donijete u upravnom postupku</w:t>
            </w:r>
            <w:r w:rsidR="00814040">
              <w:rPr>
                <w:rFonts w:ascii="Arial" w:hAnsi="Arial" w:cs="Arial"/>
                <w:b w:val="0"/>
                <w:sz w:val="20"/>
                <w:szCs w:val="20"/>
                <w:lang w:val="sr-Latn-ME"/>
              </w:rPr>
              <w:t xml:space="preserve"> u odnosu na druge isprave</w:t>
            </w:r>
            <w:r w:rsidR="00287F6E">
              <w:rPr>
                <w:rFonts w:ascii="Arial" w:hAnsi="Arial" w:cs="Arial"/>
                <w:b w:val="0"/>
                <w:sz w:val="20"/>
                <w:szCs w:val="20"/>
                <w:lang w:val="sr-Latn-ME"/>
              </w:rPr>
              <w:t>, obzirom da se u ovim slučajevima izvršenje najčešće sprovodi na akcijama i udjelima u privrednim društvima</w:t>
            </w:r>
            <w:r w:rsidR="00F00EF1">
              <w:rPr>
                <w:rFonts w:ascii="Arial" w:hAnsi="Arial" w:cs="Arial"/>
                <w:b w:val="0"/>
                <w:sz w:val="20"/>
                <w:szCs w:val="20"/>
                <w:lang w:val="sr-Latn-ME"/>
              </w:rPr>
              <w:t>.</w:t>
            </w:r>
            <w:r w:rsidR="005C773E">
              <w:rPr>
                <w:rFonts w:ascii="Arial" w:hAnsi="Arial" w:cs="Arial"/>
                <w:b w:val="0"/>
                <w:sz w:val="20"/>
                <w:szCs w:val="20"/>
                <w:lang w:val="sr-Latn-ME"/>
              </w:rPr>
              <w:t xml:space="preserve"> Postojeće rješenje je necjelishodno i nastavilo bi praksu umanjenja akcijskog udjela i kapitala u značajnim privrednim društvima.</w:t>
            </w:r>
          </w:p>
          <w:p w:rsidR="005C773E" w:rsidRDefault="001629A4" w:rsidP="00565CC0">
            <w:pPr>
              <w:rPr>
                <w:rFonts w:ascii="Arial" w:hAnsi="Arial" w:cs="Arial"/>
                <w:bCs/>
                <w:sz w:val="20"/>
                <w:szCs w:val="20"/>
              </w:rPr>
            </w:pPr>
            <w:r>
              <w:rPr>
                <w:rFonts w:ascii="Arial" w:hAnsi="Arial" w:cs="Arial"/>
                <w:b w:val="0"/>
                <w:bCs/>
                <w:sz w:val="20"/>
                <w:szCs w:val="20"/>
                <w:lang w:val="sr-Latn-ME"/>
              </w:rPr>
              <w:t xml:space="preserve">Shodna primjena Zakona o parničnom postupku nije omogućavala dostavljanje elektronskim putem organizaciji za prinudnu naplatu, </w:t>
            </w:r>
            <w:r w:rsidR="005C773E">
              <w:rPr>
                <w:rFonts w:ascii="Arial" w:hAnsi="Arial" w:cs="Arial"/>
                <w:b w:val="0"/>
                <w:bCs/>
                <w:sz w:val="20"/>
                <w:szCs w:val="20"/>
                <w:lang w:val="sr-Latn-ME"/>
              </w:rPr>
              <w:t xml:space="preserve">što bi predstavljalo svojevrsnu prepreku automatizaciji ovog procesa, </w:t>
            </w:r>
            <w:r>
              <w:rPr>
                <w:rFonts w:ascii="Arial" w:hAnsi="Arial" w:cs="Arial"/>
                <w:b w:val="0"/>
                <w:bCs/>
                <w:sz w:val="20"/>
                <w:szCs w:val="20"/>
                <w:lang w:val="sr-Latn-ME"/>
              </w:rPr>
              <w:t xml:space="preserve">iz kog razloga je prevashodno </w:t>
            </w:r>
            <w:r w:rsidR="00F00EF1">
              <w:rPr>
                <w:rFonts w:ascii="Arial" w:hAnsi="Arial" w:cs="Arial"/>
                <w:b w:val="0"/>
                <w:sz w:val="20"/>
                <w:szCs w:val="20"/>
                <w:lang w:val="sr-Latn-ME"/>
              </w:rPr>
              <w:t xml:space="preserve">propisano da dostavljanje u izvršnom postupku može da se vrši i elektronskim putem u skladu sa posebnim zakonom, </w:t>
            </w:r>
            <w:r>
              <w:rPr>
                <w:rFonts w:ascii="Arial" w:hAnsi="Arial" w:cs="Arial"/>
                <w:b w:val="0"/>
                <w:sz w:val="20"/>
                <w:szCs w:val="20"/>
                <w:lang w:val="sr-Latn-ME"/>
              </w:rPr>
              <w:t>kao i</w:t>
            </w:r>
            <w:r w:rsidR="00F00EF1">
              <w:rPr>
                <w:rFonts w:ascii="Arial" w:hAnsi="Arial" w:cs="Arial"/>
                <w:b w:val="0"/>
                <w:sz w:val="20"/>
                <w:szCs w:val="20"/>
                <w:lang w:val="sr-Latn-ME"/>
              </w:rPr>
              <w:t xml:space="preserve"> da sudovi i javni izvršitelji organizaciji za prinudnu naplatu rješenja o izvršenju dostavljaju u formi elektronskog dokumenta, ukoliko za to budu postojali tehnički uslovi. </w:t>
            </w:r>
            <w:r w:rsidR="00237C55">
              <w:rPr>
                <w:rFonts w:ascii="Arial" w:hAnsi="Arial" w:cs="Arial"/>
                <w:b w:val="0"/>
                <w:sz w:val="20"/>
                <w:szCs w:val="20"/>
                <w:lang w:val="sr-Latn-ME"/>
              </w:rPr>
              <w:t xml:space="preserve">Takođe je predviđeno uređenje </w:t>
            </w:r>
            <w:proofErr w:type="spellStart"/>
            <w:r w:rsidR="00565CC0">
              <w:rPr>
                <w:rFonts w:ascii="Arial" w:hAnsi="Arial" w:cs="Arial"/>
                <w:b w:val="0"/>
                <w:sz w:val="20"/>
                <w:szCs w:val="20"/>
              </w:rPr>
              <w:t>odredb</w:t>
            </w:r>
            <w:r w:rsidR="00237C55">
              <w:rPr>
                <w:rFonts w:ascii="Arial" w:hAnsi="Arial" w:cs="Arial"/>
                <w:b w:val="0"/>
                <w:sz w:val="20"/>
                <w:szCs w:val="20"/>
              </w:rPr>
              <w:t>e</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koja</w:t>
            </w:r>
            <w:proofErr w:type="spellEnd"/>
            <w:r w:rsidR="00565CC0">
              <w:rPr>
                <w:rFonts w:ascii="Arial" w:hAnsi="Arial" w:cs="Arial"/>
                <w:b w:val="0"/>
                <w:sz w:val="20"/>
                <w:szCs w:val="20"/>
              </w:rPr>
              <w:t xml:space="preserve"> se </w:t>
            </w:r>
            <w:proofErr w:type="spellStart"/>
            <w:r w:rsidR="00565CC0">
              <w:rPr>
                <w:rFonts w:ascii="Arial" w:hAnsi="Arial" w:cs="Arial"/>
                <w:b w:val="0"/>
                <w:sz w:val="20"/>
                <w:szCs w:val="20"/>
              </w:rPr>
              <w:t>odnosi</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na</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dos</w:t>
            </w:r>
            <w:r w:rsidR="00F909D3">
              <w:rPr>
                <w:rFonts w:ascii="Arial" w:hAnsi="Arial" w:cs="Arial"/>
                <w:b w:val="0"/>
                <w:sz w:val="20"/>
                <w:szCs w:val="20"/>
              </w:rPr>
              <w:t>tavljanje</w:t>
            </w:r>
            <w:proofErr w:type="spellEnd"/>
            <w:r w:rsidR="00701C6F">
              <w:rPr>
                <w:rFonts w:ascii="Arial" w:hAnsi="Arial" w:cs="Arial"/>
                <w:b w:val="0"/>
                <w:sz w:val="20"/>
                <w:szCs w:val="20"/>
              </w:rPr>
              <w:t xml:space="preserve"> u </w:t>
            </w:r>
            <w:proofErr w:type="spellStart"/>
            <w:r w:rsidR="00701C6F">
              <w:rPr>
                <w:rFonts w:ascii="Arial" w:hAnsi="Arial" w:cs="Arial"/>
                <w:b w:val="0"/>
                <w:sz w:val="20"/>
                <w:szCs w:val="20"/>
              </w:rPr>
              <w:t>izvršnom</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postupku</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javnim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objavljivanje</w:t>
            </w:r>
            <w:r w:rsidR="0074541A">
              <w:rPr>
                <w:rFonts w:ascii="Arial" w:hAnsi="Arial" w:cs="Arial"/>
                <w:b w:val="0"/>
                <w:sz w:val="20"/>
                <w:szCs w:val="20"/>
              </w:rPr>
              <w:t>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Naime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važećim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zakonskim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rješenjem</w:t>
            </w:r>
            <w:proofErr w:type="spellEnd"/>
            <w:r w:rsidR="00F909D3">
              <w:rPr>
                <w:rFonts w:ascii="Arial" w:hAnsi="Arial" w:cs="Arial"/>
                <w:b w:val="0"/>
                <w:sz w:val="20"/>
                <w:szCs w:val="20"/>
              </w:rPr>
              <w:t xml:space="preserve"> je </w:t>
            </w:r>
            <w:proofErr w:type="spellStart"/>
            <w:r w:rsidR="00F909D3">
              <w:rPr>
                <w:rFonts w:ascii="Arial" w:hAnsi="Arial" w:cs="Arial"/>
                <w:b w:val="0"/>
                <w:sz w:val="20"/>
                <w:szCs w:val="20"/>
              </w:rPr>
              <w:t>predviđeno</w:t>
            </w:r>
            <w:proofErr w:type="spellEnd"/>
            <w:r w:rsidR="00F909D3">
              <w:rPr>
                <w:rFonts w:ascii="Arial" w:hAnsi="Arial" w:cs="Arial"/>
                <w:b w:val="0"/>
                <w:sz w:val="20"/>
                <w:szCs w:val="20"/>
              </w:rPr>
              <w:t xml:space="preserve"> da se </w:t>
            </w:r>
            <w:proofErr w:type="spellStart"/>
            <w:r w:rsidR="00F909D3">
              <w:rPr>
                <w:rFonts w:ascii="Arial" w:hAnsi="Arial" w:cs="Arial"/>
                <w:b w:val="0"/>
                <w:sz w:val="20"/>
                <w:szCs w:val="20"/>
              </w:rPr>
              <w:t>dostavljanje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javnim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objavljivanjem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vrši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isti</w:t>
            </w:r>
            <w:r w:rsidR="00701C6F">
              <w:rPr>
                <w:rFonts w:ascii="Arial" w:hAnsi="Arial" w:cs="Arial"/>
                <w:b w:val="0"/>
                <w:sz w:val="20"/>
                <w:szCs w:val="20"/>
              </w:rPr>
              <w:t>canjem</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pismena</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na</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oglasnoj</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tabli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nadležnog</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suda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objavljivanjem</w:t>
            </w:r>
            <w:proofErr w:type="spellEnd"/>
            <w:r w:rsidR="00F909D3">
              <w:rPr>
                <w:rFonts w:ascii="Arial" w:hAnsi="Arial" w:cs="Arial"/>
                <w:b w:val="0"/>
                <w:sz w:val="20"/>
                <w:szCs w:val="20"/>
              </w:rPr>
              <w:t xml:space="preserve"> u </w:t>
            </w:r>
            <w:proofErr w:type="spellStart"/>
            <w:r w:rsidR="00F909D3">
              <w:rPr>
                <w:rFonts w:ascii="Arial" w:hAnsi="Arial" w:cs="Arial"/>
                <w:b w:val="0"/>
                <w:sz w:val="20"/>
                <w:szCs w:val="20"/>
              </w:rPr>
              <w:t>dnevnom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štampanom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mediju</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koji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izlazi</w:t>
            </w:r>
            <w:proofErr w:type="spellEnd"/>
            <w:r w:rsidR="00F909D3">
              <w:rPr>
                <w:rFonts w:ascii="Arial" w:hAnsi="Arial" w:cs="Arial"/>
                <w:b w:val="0"/>
                <w:sz w:val="20"/>
                <w:szCs w:val="20"/>
              </w:rPr>
              <w:t xml:space="preserve"> </w:t>
            </w:r>
            <w:proofErr w:type="spellStart"/>
            <w:r w:rsidR="00701C6F">
              <w:rPr>
                <w:rFonts w:ascii="Arial" w:hAnsi="Arial" w:cs="Arial"/>
                <w:b w:val="0"/>
                <w:sz w:val="20"/>
                <w:szCs w:val="20"/>
              </w:rPr>
              <w:t>na</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cijeloj</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teritoriji</w:t>
            </w:r>
            <w:proofErr w:type="spellEnd"/>
            <w:r w:rsidR="00701C6F">
              <w:rPr>
                <w:rFonts w:ascii="Arial" w:hAnsi="Arial" w:cs="Arial"/>
                <w:b w:val="0"/>
                <w:sz w:val="20"/>
                <w:szCs w:val="20"/>
              </w:rPr>
              <w:t xml:space="preserve"> Crne Gore. </w:t>
            </w:r>
            <w:proofErr w:type="spellStart"/>
            <w:r w:rsidR="00701C6F">
              <w:rPr>
                <w:rFonts w:ascii="Arial" w:hAnsi="Arial" w:cs="Arial"/>
                <w:b w:val="0"/>
                <w:sz w:val="20"/>
                <w:szCs w:val="20"/>
              </w:rPr>
              <w:t>Navedeno</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rješenje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predstavlja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izmjenama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korigovano</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prvobitno</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zakonsko</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rješenje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koje</w:t>
            </w:r>
            <w:proofErr w:type="spellEnd"/>
            <w:r w:rsidR="00F909D3">
              <w:rPr>
                <w:rFonts w:ascii="Arial" w:hAnsi="Arial" w:cs="Arial"/>
                <w:b w:val="0"/>
                <w:sz w:val="20"/>
                <w:szCs w:val="20"/>
              </w:rPr>
              <w:t xml:space="preserve"> je </w:t>
            </w:r>
            <w:proofErr w:type="spellStart"/>
            <w:r w:rsidR="00F909D3">
              <w:rPr>
                <w:rFonts w:ascii="Arial" w:hAnsi="Arial" w:cs="Arial"/>
                <w:b w:val="0"/>
                <w:sz w:val="20"/>
                <w:szCs w:val="20"/>
              </w:rPr>
              <w:t>predviđalo</w:t>
            </w:r>
            <w:proofErr w:type="spellEnd"/>
            <w:r w:rsidR="00F909D3">
              <w:rPr>
                <w:rFonts w:ascii="Arial" w:hAnsi="Arial" w:cs="Arial"/>
                <w:b w:val="0"/>
                <w:sz w:val="20"/>
                <w:szCs w:val="20"/>
              </w:rPr>
              <w:t xml:space="preserve"> da se </w:t>
            </w:r>
            <w:proofErr w:type="spellStart"/>
            <w:r w:rsidR="00F909D3">
              <w:rPr>
                <w:rFonts w:ascii="Arial" w:hAnsi="Arial" w:cs="Arial"/>
                <w:b w:val="0"/>
                <w:sz w:val="20"/>
                <w:szCs w:val="20"/>
              </w:rPr>
              <w:t>javno</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objavljivanje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vrši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objavljivanjem</w:t>
            </w:r>
            <w:proofErr w:type="spellEnd"/>
            <w:r w:rsidR="00F909D3">
              <w:rPr>
                <w:rFonts w:ascii="Arial" w:hAnsi="Arial" w:cs="Arial"/>
                <w:b w:val="0"/>
                <w:sz w:val="20"/>
                <w:szCs w:val="20"/>
              </w:rPr>
              <w:t xml:space="preserve"> u “</w:t>
            </w:r>
            <w:proofErr w:type="spellStart"/>
            <w:r w:rsidR="00F909D3">
              <w:rPr>
                <w:rFonts w:ascii="Arial" w:hAnsi="Arial" w:cs="Arial"/>
                <w:b w:val="0"/>
                <w:sz w:val="20"/>
                <w:szCs w:val="20"/>
              </w:rPr>
              <w:t>Službenom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listu</w:t>
            </w:r>
            <w:proofErr w:type="spellEnd"/>
            <w:r w:rsidR="00F909D3">
              <w:rPr>
                <w:rFonts w:ascii="Arial" w:hAnsi="Arial" w:cs="Arial"/>
                <w:b w:val="0"/>
                <w:sz w:val="20"/>
                <w:szCs w:val="20"/>
              </w:rPr>
              <w:t xml:space="preserve"> Crne Gore”. </w:t>
            </w:r>
            <w:proofErr w:type="spellStart"/>
            <w:r w:rsidR="00F909D3">
              <w:rPr>
                <w:rFonts w:ascii="Arial" w:hAnsi="Arial" w:cs="Arial"/>
                <w:b w:val="0"/>
                <w:sz w:val="20"/>
                <w:szCs w:val="20"/>
              </w:rPr>
              <w:t>Rezultat</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ovakve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zakonske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intervencije</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doveo</w:t>
            </w:r>
            <w:proofErr w:type="spellEnd"/>
            <w:r w:rsidR="00F909D3">
              <w:rPr>
                <w:rFonts w:ascii="Arial" w:hAnsi="Arial" w:cs="Arial"/>
                <w:b w:val="0"/>
                <w:sz w:val="20"/>
                <w:szCs w:val="20"/>
              </w:rPr>
              <w:t xml:space="preserve"> je do </w:t>
            </w:r>
            <w:proofErr w:type="spellStart"/>
            <w:r w:rsidR="00F909D3">
              <w:rPr>
                <w:rFonts w:ascii="Arial" w:hAnsi="Arial" w:cs="Arial"/>
                <w:b w:val="0"/>
                <w:sz w:val="20"/>
                <w:szCs w:val="20"/>
              </w:rPr>
              <w:t>povlašćenijeg</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položaja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š</w:t>
            </w:r>
            <w:r w:rsidR="006D60E1">
              <w:rPr>
                <w:rFonts w:ascii="Arial" w:hAnsi="Arial" w:cs="Arial"/>
                <w:b w:val="0"/>
                <w:sz w:val="20"/>
                <w:szCs w:val="20"/>
              </w:rPr>
              <w:t>tampanih</w:t>
            </w:r>
            <w:proofErr w:type="spellEnd"/>
            <w:r w:rsidR="006D60E1">
              <w:rPr>
                <w:rFonts w:ascii="Arial" w:hAnsi="Arial" w:cs="Arial"/>
                <w:b w:val="0"/>
                <w:sz w:val="20"/>
                <w:szCs w:val="20"/>
              </w:rPr>
              <w:t xml:space="preserve"> </w:t>
            </w:r>
            <w:proofErr w:type="spellStart"/>
            <w:r w:rsidR="006D60E1">
              <w:rPr>
                <w:rFonts w:ascii="Arial" w:hAnsi="Arial" w:cs="Arial"/>
                <w:b w:val="0"/>
                <w:sz w:val="20"/>
                <w:szCs w:val="20"/>
              </w:rPr>
              <w:t>medija</w:t>
            </w:r>
            <w:proofErr w:type="spellEnd"/>
            <w:r w:rsidR="006D60E1">
              <w:rPr>
                <w:rFonts w:ascii="Arial" w:hAnsi="Arial" w:cs="Arial"/>
                <w:b w:val="0"/>
                <w:sz w:val="20"/>
                <w:szCs w:val="20"/>
              </w:rPr>
              <w:t xml:space="preserve"> u </w:t>
            </w:r>
            <w:proofErr w:type="spellStart"/>
            <w:r w:rsidR="006D60E1">
              <w:rPr>
                <w:rFonts w:ascii="Arial" w:hAnsi="Arial" w:cs="Arial"/>
                <w:b w:val="0"/>
                <w:sz w:val="20"/>
                <w:szCs w:val="20"/>
              </w:rPr>
              <w:t>odnosu</w:t>
            </w:r>
            <w:proofErr w:type="spellEnd"/>
            <w:r w:rsidR="006D60E1">
              <w:rPr>
                <w:rFonts w:ascii="Arial" w:hAnsi="Arial" w:cs="Arial"/>
                <w:b w:val="0"/>
                <w:sz w:val="20"/>
                <w:szCs w:val="20"/>
              </w:rPr>
              <w:t xml:space="preserve"> </w:t>
            </w:r>
            <w:proofErr w:type="spellStart"/>
            <w:r w:rsidR="006D60E1">
              <w:rPr>
                <w:rFonts w:ascii="Arial" w:hAnsi="Arial" w:cs="Arial"/>
                <w:b w:val="0"/>
                <w:sz w:val="20"/>
                <w:szCs w:val="20"/>
              </w:rPr>
              <w:t>na</w:t>
            </w:r>
            <w:proofErr w:type="spellEnd"/>
            <w:r w:rsidR="006D60E1">
              <w:rPr>
                <w:rFonts w:ascii="Arial" w:hAnsi="Arial" w:cs="Arial"/>
                <w:b w:val="0"/>
                <w:sz w:val="20"/>
                <w:szCs w:val="20"/>
              </w:rPr>
              <w:t xml:space="preserve"> JU </w:t>
            </w:r>
            <w:r w:rsidR="00701C6F">
              <w:rPr>
                <w:rFonts w:ascii="Arial" w:hAnsi="Arial" w:cs="Arial"/>
                <w:b w:val="0"/>
                <w:sz w:val="20"/>
                <w:szCs w:val="20"/>
              </w:rPr>
              <w:t>“</w:t>
            </w:r>
            <w:proofErr w:type="spellStart"/>
            <w:r w:rsidR="00F909D3">
              <w:rPr>
                <w:rFonts w:ascii="Arial" w:hAnsi="Arial" w:cs="Arial"/>
                <w:b w:val="0"/>
                <w:sz w:val="20"/>
                <w:szCs w:val="20"/>
              </w:rPr>
              <w:t>Službeni</w:t>
            </w:r>
            <w:proofErr w:type="spellEnd"/>
            <w:r w:rsidR="00F909D3">
              <w:rPr>
                <w:rFonts w:ascii="Arial" w:hAnsi="Arial" w:cs="Arial"/>
                <w:b w:val="0"/>
                <w:sz w:val="20"/>
                <w:szCs w:val="20"/>
              </w:rPr>
              <w:t xml:space="preserve"> list</w:t>
            </w:r>
            <w:r w:rsidR="006D60E1">
              <w:rPr>
                <w:rFonts w:ascii="Arial" w:hAnsi="Arial" w:cs="Arial"/>
                <w:b w:val="0"/>
                <w:sz w:val="20"/>
                <w:szCs w:val="20"/>
              </w:rPr>
              <w:t xml:space="preserve"> </w:t>
            </w:r>
            <w:proofErr w:type="spellStart"/>
            <w:r w:rsidR="006D60E1">
              <w:rPr>
                <w:rFonts w:ascii="Arial" w:hAnsi="Arial" w:cs="Arial"/>
                <w:b w:val="0"/>
                <w:sz w:val="20"/>
                <w:szCs w:val="20"/>
              </w:rPr>
              <w:t>Crne</w:t>
            </w:r>
            <w:proofErr w:type="spellEnd"/>
            <w:r w:rsidR="006D60E1">
              <w:rPr>
                <w:rFonts w:ascii="Arial" w:hAnsi="Arial" w:cs="Arial"/>
                <w:b w:val="0"/>
                <w:sz w:val="20"/>
                <w:szCs w:val="20"/>
              </w:rPr>
              <w:t xml:space="preserve"> Gore</w:t>
            </w:r>
            <w:r w:rsidR="00701C6F">
              <w:rPr>
                <w:rFonts w:ascii="Arial" w:hAnsi="Arial" w:cs="Arial"/>
                <w:b w:val="0"/>
                <w:sz w:val="20"/>
                <w:szCs w:val="20"/>
              </w:rPr>
              <w:t>”</w:t>
            </w:r>
            <w:r w:rsidR="00F909D3">
              <w:rPr>
                <w:rFonts w:ascii="Arial" w:hAnsi="Arial" w:cs="Arial"/>
                <w:b w:val="0"/>
                <w:sz w:val="20"/>
                <w:szCs w:val="20"/>
              </w:rPr>
              <w:t xml:space="preserve"> </w:t>
            </w:r>
            <w:proofErr w:type="spellStart"/>
            <w:r w:rsidR="00F909D3">
              <w:rPr>
                <w:rFonts w:ascii="Arial" w:hAnsi="Arial" w:cs="Arial"/>
                <w:b w:val="0"/>
                <w:sz w:val="20"/>
                <w:szCs w:val="20"/>
              </w:rPr>
              <w:t>i</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gubitka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značajnih</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prihoda</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koje</w:t>
            </w:r>
            <w:proofErr w:type="spellEnd"/>
            <w:r w:rsidR="00F909D3">
              <w:rPr>
                <w:rFonts w:ascii="Arial" w:hAnsi="Arial" w:cs="Arial"/>
                <w:b w:val="0"/>
                <w:sz w:val="20"/>
                <w:szCs w:val="20"/>
              </w:rPr>
              <w:t xml:space="preserve"> je po </w:t>
            </w:r>
            <w:proofErr w:type="spellStart"/>
            <w:r w:rsidR="00F909D3">
              <w:rPr>
                <w:rFonts w:ascii="Arial" w:hAnsi="Arial" w:cs="Arial"/>
                <w:b w:val="0"/>
                <w:sz w:val="20"/>
                <w:szCs w:val="20"/>
              </w:rPr>
              <w:t>ovom</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osnovu</w:t>
            </w:r>
            <w:proofErr w:type="spellEnd"/>
            <w:r w:rsidR="00F909D3">
              <w:rPr>
                <w:rFonts w:ascii="Arial" w:hAnsi="Arial" w:cs="Arial"/>
                <w:b w:val="0"/>
                <w:sz w:val="20"/>
                <w:szCs w:val="20"/>
              </w:rPr>
              <w:t xml:space="preserve"> </w:t>
            </w:r>
            <w:proofErr w:type="spellStart"/>
            <w:r w:rsidR="00F909D3">
              <w:rPr>
                <w:rFonts w:ascii="Arial" w:hAnsi="Arial" w:cs="Arial"/>
                <w:b w:val="0"/>
                <w:sz w:val="20"/>
                <w:szCs w:val="20"/>
              </w:rPr>
              <w:t>ostvarivala</w:t>
            </w:r>
            <w:proofErr w:type="spellEnd"/>
            <w:r w:rsidR="00F909D3">
              <w:rPr>
                <w:rFonts w:ascii="Arial" w:hAnsi="Arial" w:cs="Arial"/>
                <w:b w:val="0"/>
                <w:sz w:val="20"/>
                <w:szCs w:val="20"/>
              </w:rPr>
              <w:t xml:space="preserve"> ova </w:t>
            </w:r>
            <w:proofErr w:type="spellStart"/>
            <w:r w:rsidR="00F909D3">
              <w:rPr>
                <w:rFonts w:ascii="Arial" w:hAnsi="Arial" w:cs="Arial"/>
                <w:b w:val="0"/>
                <w:sz w:val="20"/>
                <w:szCs w:val="20"/>
              </w:rPr>
              <w:t>u</w:t>
            </w:r>
            <w:r w:rsidR="00701C6F">
              <w:rPr>
                <w:rFonts w:ascii="Arial" w:hAnsi="Arial" w:cs="Arial"/>
                <w:b w:val="0"/>
                <w:sz w:val="20"/>
                <w:szCs w:val="20"/>
              </w:rPr>
              <w:t>stanova</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te</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neujednačenoj</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praksi</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javnog</w:t>
            </w:r>
            <w:proofErr w:type="spellEnd"/>
            <w:r w:rsidR="00701C6F">
              <w:rPr>
                <w:rFonts w:ascii="Arial" w:hAnsi="Arial" w:cs="Arial"/>
                <w:b w:val="0"/>
                <w:sz w:val="20"/>
                <w:szCs w:val="20"/>
              </w:rPr>
              <w:t xml:space="preserve"> </w:t>
            </w:r>
            <w:proofErr w:type="spellStart"/>
            <w:r w:rsidR="00701C6F">
              <w:rPr>
                <w:rFonts w:ascii="Arial" w:hAnsi="Arial" w:cs="Arial"/>
                <w:b w:val="0"/>
                <w:sz w:val="20"/>
                <w:szCs w:val="20"/>
              </w:rPr>
              <w:t>objavljivanja</w:t>
            </w:r>
            <w:proofErr w:type="spellEnd"/>
            <w:r w:rsidR="00701C6F">
              <w:rPr>
                <w:rFonts w:ascii="Arial" w:hAnsi="Arial" w:cs="Arial"/>
                <w:b w:val="0"/>
                <w:sz w:val="20"/>
                <w:szCs w:val="20"/>
              </w:rPr>
              <w:t>.</w:t>
            </w:r>
            <w:r w:rsidR="00237C55">
              <w:rPr>
                <w:rFonts w:ascii="Arial" w:hAnsi="Arial" w:cs="Arial"/>
                <w:b w:val="0"/>
                <w:sz w:val="20"/>
                <w:szCs w:val="20"/>
              </w:rPr>
              <w:t xml:space="preserve"> </w:t>
            </w:r>
          </w:p>
          <w:p w:rsidR="005C773E" w:rsidRDefault="005C773E" w:rsidP="00565CC0">
            <w:pPr>
              <w:rPr>
                <w:rFonts w:ascii="Arial" w:hAnsi="Arial" w:cs="Arial"/>
                <w:bCs/>
                <w:sz w:val="20"/>
                <w:szCs w:val="20"/>
              </w:rPr>
            </w:pPr>
            <w:proofErr w:type="spellStart"/>
            <w:r>
              <w:rPr>
                <w:rFonts w:ascii="Arial" w:hAnsi="Arial" w:cs="Arial"/>
                <w:b w:val="0"/>
                <w:sz w:val="20"/>
                <w:szCs w:val="20"/>
              </w:rPr>
              <w:t>Različito</w:t>
            </w:r>
            <w:proofErr w:type="spellEnd"/>
            <w:r>
              <w:rPr>
                <w:rFonts w:ascii="Arial" w:hAnsi="Arial" w:cs="Arial"/>
                <w:b w:val="0"/>
                <w:sz w:val="20"/>
                <w:szCs w:val="20"/>
              </w:rPr>
              <w:t xml:space="preserve"> </w:t>
            </w:r>
            <w:proofErr w:type="spellStart"/>
            <w:r>
              <w:rPr>
                <w:rFonts w:ascii="Arial" w:hAnsi="Arial" w:cs="Arial"/>
                <w:b w:val="0"/>
                <w:sz w:val="20"/>
                <w:szCs w:val="20"/>
              </w:rPr>
              <w:t>uređenje</w:t>
            </w:r>
            <w:proofErr w:type="spellEnd"/>
            <w:r>
              <w:rPr>
                <w:rFonts w:ascii="Arial" w:hAnsi="Arial" w:cs="Arial"/>
                <w:b w:val="0"/>
                <w:sz w:val="20"/>
                <w:szCs w:val="20"/>
              </w:rPr>
              <w:t xml:space="preserve"> </w:t>
            </w:r>
            <w:proofErr w:type="spellStart"/>
            <w:r>
              <w:rPr>
                <w:rFonts w:ascii="Arial" w:hAnsi="Arial" w:cs="Arial"/>
                <w:b w:val="0"/>
                <w:sz w:val="20"/>
                <w:szCs w:val="20"/>
              </w:rPr>
              <w:t>procentualnog</w:t>
            </w:r>
            <w:proofErr w:type="spellEnd"/>
            <w:r>
              <w:rPr>
                <w:rFonts w:ascii="Arial" w:hAnsi="Arial" w:cs="Arial"/>
                <w:b w:val="0"/>
                <w:sz w:val="20"/>
                <w:szCs w:val="20"/>
              </w:rPr>
              <w:t xml:space="preserve"> </w:t>
            </w:r>
            <w:proofErr w:type="spellStart"/>
            <w:r>
              <w:rPr>
                <w:rFonts w:ascii="Arial" w:hAnsi="Arial" w:cs="Arial"/>
                <w:b w:val="0"/>
                <w:sz w:val="20"/>
                <w:szCs w:val="20"/>
              </w:rPr>
              <w:t>iznosa</w:t>
            </w:r>
            <w:proofErr w:type="spellEnd"/>
            <w:r>
              <w:rPr>
                <w:rFonts w:ascii="Arial" w:hAnsi="Arial" w:cs="Arial"/>
                <w:b w:val="0"/>
                <w:sz w:val="20"/>
                <w:szCs w:val="20"/>
              </w:rPr>
              <w:t xml:space="preserve"> </w:t>
            </w:r>
            <w:proofErr w:type="spellStart"/>
            <w:r>
              <w:rPr>
                <w:rFonts w:ascii="Arial" w:hAnsi="Arial" w:cs="Arial"/>
                <w:b w:val="0"/>
                <w:sz w:val="20"/>
                <w:szCs w:val="20"/>
              </w:rPr>
              <w:t>zarade</w:t>
            </w:r>
            <w:proofErr w:type="spellEnd"/>
            <w:r>
              <w:rPr>
                <w:rFonts w:ascii="Arial" w:hAnsi="Arial" w:cs="Arial"/>
                <w:b w:val="0"/>
                <w:sz w:val="20"/>
                <w:szCs w:val="20"/>
              </w:rPr>
              <w:t xml:space="preserve">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Pr>
                <w:rFonts w:ascii="Arial" w:hAnsi="Arial" w:cs="Arial"/>
                <w:b w:val="0"/>
                <w:sz w:val="20"/>
                <w:szCs w:val="20"/>
              </w:rPr>
              <w:t>kojem</w:t>
            </w:r>
            <w:proofErr w:type="spellEnd"/>
            <w:r>
              <w:rPr>
                <w:rFonts w:ascii="Arial" w:hAnsi="Arial" w:cs="Arial"/>
                <w:b w:val="0"/>
                <w:sz w:val="20"/>
                <w:szCs w:val="20"/>
              </w:rPr>
              <w:t xml:space="preserve"> se </w:t>
            </w:r>
            <w:proofErr w:type="spellStart"/>
            <w:r>
              <w:rPr>
                <w:rFonts w:ascii="Arial" w:hAnsi="Arial" w:cs="Arial"/>
                <w:b w:val="0"/>
                <w:sz w:val="20"/>
                <w:szCs w:val="20"/>
              </w:rPr>
              <w:t>može</w:t>
            </w:r>
            <w:proofErr w:type="spellEnd"/>
            <w:r>
              <w:rPr>
                <w:rFonts w:ascii="Arial" w:hAnsi="Arial" w:cs="Arial"/>
                <w:b w:val="0"/>
                <w:sz w:val="20"/>
                <w:szCs w:val="20"/>
              </w:rPr>
              <w:t xml:space="preserve"> </w:t>
            </w:r>
            <w:proofErr w:type="spellStart"/>
            <w:r>
              <w:rPr>
                <w:rFonts w:ascii="Arial" w:hAnsi="Arial" w:cs="Arial"/>
                <w:b w:val="0"/>
                <w:sz w:val="20"/>
                <w:szCs w:val="20"/>
              </w:rPr>
              <w:t>sprovesti</w:t>
            </w:r>
            <w:proofErr w:type="spellEnd"/>
            <w:r>
              <w:rPr>
                <w:rFonts w:ascii="Arial" w:hAnsi="Arial" w:cs="Arial"/>
                <w:b w:val="0"/>
                <w:sz w:val="20"/>
                <w:szCs w:val="20"/>
              </w:rPr>
              <w:t xml:space="preserve"> </w:t>
            </w:r>
            <w:proofErr w:type="spellStart"/>
            <w:r>
              <w:rPr>
                <w:rFonts w:ascii="Arial" w:hAnsi="Arial" w:cs="Arial"/>
                <w:b w:val="0"/>
                <w:sz w:val="20"/>
                <w:szCs w:val="20"/>
              </w:rPr>
              <w:t>izvršenje</w:t>
            </w:r>
            <w:proofErr w:type="spellEnd"/>
            <w:r>
              <w:rPr>
                <w:rFonts w:ascii="Arial" w:hAnsi="Arial" w:cs="Arial"/>
                <w:b w:val="0"/>
                <w:sz w:val="20"/>
                <w:szCs w:val="20"/>
              </w:rPr>
              <w:t xml:space="preserve"> u </w:t>
            </w:r>
            <w:proofErr w:type="spellStart"/>
            <w:r>
              <w:rPr>
                <w:rFonts w:ascii="Arial" w:hAnsi="Arial" w:cs="Arial"/>
                <w:b w:val="0"/>
                <w:sz w:val="20"/>
                <w:szCs w:val="20"/>
              </w:rPr>
              <w:t>Zakonu</w:t>
            </w:r>
            <w:proofErr w:type="spellEnd"/>
            <w:r>
              <w:rPr>
                <w:rFonts w:ascii="Arial" w:hAnsi="Arial" w:cs="Arial"/>
                <w:b w:val="0"/>
                <w:sz w:val="20"/>
                <w:szCs w:val="20"/>
              </w:rPr>
              <w:t xml:space="preserve"> o </w:t>
            </w:r>
            <w:proofErr w:type="spellStart"/>
            <w:r>
              <w:rPr>
                <w:rFonts w:ascii="Arial" w:hAnsi="Arial" w:cs="Arial"/>
                <w:b w:val="0"/>
                <w:sz w:val="20"/>
                <w:szCs w:val="20"/>
              </w:rPr>
              <w:t>radu</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Zakonu</w:t>
            </w:r>
            <w:proofErr w:type="spellEnd"/>
            <w:r>
              <w:rPr>
                <w:rFonts w:ascii="Arial" w:hAnsi="Arial" w:cs="Arial"/>
                <w:b w:val="0"/>
                <w:sz w:val="20"/>
                <w:szCs w:val="20"/>
              </w:rPr>
              <w:t xml:space="preserve"> o </w:t>
            </w:r>
            <w:proofErr w:type="spellStart"/>
            <w:r>
              <w:rPr>
                <w:rFonts w:ascii="Arial" w:hAnsi="Arial" w:cs="Arial"/>
                <w:b w:val="0"/>
                <w:sz w:val="20"/>
                <w:szCs w:val="20"/>
              </w:rPr>
              <w:t>izvršenju</w:t>
            </w:r>
            <w:proofErr w:type="spellEnd"/>
            <w:r>
              <w:rPr>
                <w:rFonts w:ascii="Arial" w:hAnsi="Arial" w:cs="Arial"/>
                <w:b w:val="0"/>
                <w:sz w:val="20"/>
                <w:szCs w:val="20"/>
              </w:rPr>
              <w:t xml:space="preserve"> </w:t>
            </w:r>
            <w:proofErr w:type="spellStart"/>
            <w:r w:rsidR="00B37898">
              <w:rPr>
                <w:rFonts w:ascii="Arial" w:hAnsi="Arial" w:cs="Arial"/>
                <w:b w:val="0"/>
                <w:sz w:val="20"/>
                <w:szCs w:val="20"/>
              </w:rPr>
              <w:t>i</w:t>
            </w:r>
            <w:proofErr w:type="spellEnd"/>
            <w:r w:rsidR="00B37898">
              <w:rPr>
                <w:rFonts w:ascii="Arial" w:hAnsi="Arial" w:cs="Arial"/>
                <w:b w:val="0"/>
                <w:sz w:val="20"/>
                <w:szCs w:val="20"/>
              </w:rPr>
              <w:t xml:space="preserve"> </w:t>
            </w:r>
            <w:proofErr w:type="spellStart"/>
            <w:r w:rsidR="00B37898">
              <w:rPr>
                <w:rFonts w:ascii="Arial" w:hAnsi="Arial" w:cs="Arial"/>
                <w:b w:val="0"/>
                <w:sz w:val="20"/>
                <w:szCs w:val="20"/>
              </w:rPr>
              <w:t>obezbjeđenju</w:t>
            </w:r>
            <w:proofErr w:type="spellEnd"/>
            <w:r w:rsidR="00B37898">
              <w:rPr>
                <w:rFonts w:ascii="Arial" w:hAnsi="Arial" w:cs="Arial"/>
                <w:b w:val="0"/>
                <w:sz w:val="20"/>
                <w:szCs w:val="20"/>
              </w:rPr>
              <w:t xml:space="preserve"> </w:t>
            </w:r>
            <w:proofErr w:type="spellStart"/>
            <w:r>
              <w:rPr>
                <w:rFonts w:ascii="Arial" w:hAnsi="Arial" w:cs="Arial"/>
                <w:b w:val="0"/>
                <w:sz w:val="20"/>
                <w:szCs w:val="20"/>
              </w:rPr>
              <w:t>dovodil</w:t>
            </w:r>
            <w:r w:rsidR="00CD2BBA">
              <w:rPr>
                <w:rFonts w:ascii="Arial" w:hAnsi="Arial" w:cs="Arial"/>
                <w:b w:val="0"/>
                <w:sz w:val="20"/>
                <w:szCs w:val="20"/>
              </w:rPr>
              <w:t>o</w:t>
            </w:r>
            <w:proofErr w:type="spellEnd"/>
            <w:r>
              <w:rPr>
                <w:rFonts w:ascii="Arial" w:hAnsi="Arial" w:cs="Arial"/>
                <w:b w:val="0"/>
                <w:sz w:val="20"/>
                <w:szCs w:val="20"/>
              </w:rPr>
              <w:t xml:space="preserve"> je do </w:t>
            </w:r>
            <w:proofErr w:type="spellStart"/>
            <w:r>
              <w:rPr>
                <w:rFonts w:ascii="Arial" w:hAnsi="Arial" w:cs="Arial"/>
                <w:b w:val="0"/>
                <w:sz w:val="20"/>
                <w:szCs w:val="20"/>
              </w:rPr>
              <w:t>neujednačene</w:t>
            </w:r>
            <w:proofErr w:type="spellEnd"/>
            <w:r>
              <w:rPr>
                <w:rFonts w:ascii="Arial" w:hAnsi="Arial" w:cs="Arial"/>
                <w:b w:val="0"/>
                <w:sz w:val="20"/>
                <w:szCs w:val="20"/>
              </w:rPr>
              <w:t xml:space="preserve"> </w:t>
            </w:r>
            <w:proofErr w:type="spellStart"/>
            <w:r>
              <w:rPr>
                <w:rFonts w:ascii="Arial" w:hAnsi="Arial" w:cs="Arial"/>
                <w:b w:val="0"/>
                <w:sz w:val="20"/>
                <w:szCs w:val="20"/>
              </w:rPr>
              <w:t>praktične</w:t>
            </w:r>
            <w:proofErr w:type="spellEnd"/>
            <w:r>
              <w:rPr>
                <w:rFonts w:ascii="Arial" w:hAnsi="Arial" w:cs="Arial"/>
                <w:b w:val="0"/>
                <w:sz w:val="20"/>
                <w:szCs w:val="20"/>
              </w:rPr>
              <w:t xml:space="preserve"> </w:t>
            </w:r>
            <w:proofErr w:type="spellStart"/>
            <w:r>
              <w:rPr>
                <w:rFonts w:ascii="Arial" w:hAnsi="Arial" w:cs="Arial"/>
                <w:b w:val="0"/>
                <w:sz w:val="20"/>
                <w:szCs w:val="20"/>
              </w:rPr>
              <w:t>primjene</w:t>
            </w:r>
            <w:proofErr w:type="spellEnd"/>
            <w:r>
              <w:rPr>
                <w:rFonts w:ascii="Arial" w:hAnsi="Arial" w:cs="Arial"/>
                <w:b w:val="0"/>
                <w:sz w:val="20"/>
                <w:szCs w:val="20"/>
              </w:rPr>
              <w:t xml:space="preserve">, </w:t>
            </w:r>
            <w:proofErr w:type="spellStart"/>
            <w:r>
              <w:rPr>
                <w:rFonts w:ascii="Arial" w:hAnsi="Arial" w:cs="Arial"/>
                <w:b w:val="0"/>
                <w:sz w:val="20"/>
                <w:szCs w:val="20"/>
              </w:rPr>
              <w:t>što</w:t>
            </w:r>
            <w:proofErr w:type="spellEnd"/>
            <w:r>
              <w:rPr>
                <w:rFonts w:ascii="Arial" w:hAnsi="Arial" w:cs="Arial"/>
                <w:b w:val="0"/>
                <w:sz w:val="20"/>
                <w:szCs w:val="20"/>
              </w:rPr>
              <w:t xml:space="preserve"> bi bez </w:t>
            </w:r>
            <w:proofErr w:type="spellStart"/>
            <w:r>
              <w:rPr>
                <w:rFonts w:ascii="Arial" w:hAnsi="Arial" w:cs="Arial"/>
                <w:b w:val="0"/>
                <w:sz w:val="20"/>
                <w:szCs w:val="20"/>
              </w:rPr>
              <w:t>predložene</w:t>
            </w:r>
            <w:proofErr w:type="spellEnd"/>
            <w:r>
              <w:rPr>
                <w:rFonts w:ascii="Arial" w:hAnsi="Arial" w:cs="Arial"/>
                <w:b w:val="0"/>
                <w:sz w:val="20"/>
                <w:szCs w:val="20"/>
              </w:rPr>
              <w:t xml:space="preserve"> </w:t>
            </w:r>
            <w:proofErr w:type="spellStart"/>
            <w:r>
              <w:rPr>
                <w:rFonts w:ascii="Arial" w:hAnsi="Arial" w:cs="Arial"/>
                <w:b w:val="0"/>
                <w:sz w:val="20"/>
                <w:szCs w:val="20"/>
              </w:rPr>
              <w:t>izmjene</w:t>
            </w:r>
            <w:proofErr w:type="spellEnd"/>
            <w:r>
              <w:rPr>
                <w:rFonts w:ascii="Arial" w:hAnsi="Arial" w:cs="Arial"/>
                <w:b w:val="0"/>
                <w:sz w:val="20"/>
                <w:szCs w:val="20"/>
              </w:rPr>
              <w:t xml:space="preserve"> </w:t>
            </w:r>
            <w:proofErr w:type="spellStart"/>
            <w:r>
              <w:rPr>
                <w:rFonts w:ascii="Arial" w:hAnsi="Arial" w:cs="Arial"/>
                <w:b w:val="0"/>
                <w:sz w:val="20"/>
                <w:szCs w:val="20"/>
              </w:rPr>
              <w:t>nastavilo</w:t>
            </w:r>
            <w:proofErr w:type="spellEnd"/>
            <w:r>
              <w:rPr>
                <w:rFonts w:ascii="Arial" w:hAnsi="Arial" w:cs="Arial"/>
                <w:b w:val="0"/>
                <w:sz w:val="20"/>
                <w:szCs w:val="20"/>
              </w:rPr>
              <w:t xml:space="preserve"> da </w:t>
            </w:r>
            <w:proofErr w:type="spellStart"/>
            <w:r w:rsidR="00237C55">
              <w:rPr>
                <w:rFonts w:ascii="Arial" w:hAnsi="Arial" w:cs="Arial"/>
                <w:b w:val="0"/>
                <w:sz w:val="20"/>
                <w:szCs w:val="20"/>
              </w:rPr>
              <w:t>izaziva</w:t>
            </w:r>
            <w:proofErr w:type="spellEnd"/>
            <w:r w:rsidR="00237C55">
              <w:rPr>
                <w:rFonts w:ascii="Arial" w:hAnsi="Arial" w:cs="Arial"/>
                <w:b w:val="0"/>
                <w:sz w:val="20"/>
                <w:szCs w:val="20"/>
              </w:rPr>
              <w:t xml:space="preserve"> </w:t>
            </w:r>
            <w:proofErr w:type="spellStart"/>
            <w:r w:rsidR="00237C55">
              <w:rPr>
                <w:rFonts w:ascii="Arial" w:hAnsi="Arial" w:cs="Arial"/>
                <w:b w:val="0"/>
                <w:sz w:val="20"/>
                <w:szCs w:val="20"/>
              </w:rPr>
              <w:t>nedoumice</w:t>
            </w:r>
            <w:proofErr w:type="spellEnd"/>
            <w:r w:rsidR="00237C55">
              <w:rPr>
                <w:rFonts w:ascii="Arial" w:hAnsi="Arial" w:cs="Arial"/>
                <w:b w:val="0"/>
                <w:sz w:val="20"/>
                <w:szCs w:val="20"/>
              </w:rPr>
              <w:t xml:space="preserve"> u </w:t>
            </w:r>
            <w:proofErr w:type="spellStart"/>
            <w:r w:rsidR="00237C55">
              <w:rPr>
                <w:rFonts w:ascii="Arial" w:hAnsi="Arial" w:cs="Arial"/>
                <w:b w:val="0"/>
                <w:sz w:val="20"/>
                <w:szCs w:val="20"/>
              </w:rPr>
              <w:t>praksi</w:t>
            </w:r>
            <w:proofErr w:type="spellEnd"/>
            <w:r w:rsidR="00237C55">
              <w:rPr>
                <w:rFonts w:ascii="Arial" w:hAnsi="Arial" w:cs="Arial"/>
                <w:b w:val="0"/>
                <w:sz w:val="20"/>
                <w:szCs w:val="20"/>
              </w:rPr>
              <w:t xml:space="preserve">. </w:t>
            </w:r>
          </w:p>
          <w:p w:rsidR="00B37898" w:rsidRDefault="001629A4" w:rsidP="00565CC0">
            <w:pPr>
              <w:rPr>
                <w:rFonts w:ascii="Arial" w:hAnsi="Arial" w:cs="Arial"/>
                <w:bCs/>
                <w:sz w:val="20"/>
                <w:szCs w:val="20"/>
              </w:rPr>
            </w:pPr>
            <w:proofErr w:type="spellStart"/>
            <w:r>
              <w:rPr>
                <w:rFonts w:ascii="Arial" w:hAnsi="Arial" w:cs="Arial"/>
                <w:b w:val="0"/>
                <w:sz w:val="20"/>
                <w:szCs w:val="20"/>
              </w:rPr>
              <w:t>Mogućnost</w:t>
            </w:r>
            <w:proofErr w:type="spellEnd"/>
            <w:r>
              <w:rPr>
                <w:rFonts w:ascii="Arial" w:hAnsi="Arial" w:cs="Arial"/>
                <w:b w:val="0"/>
                <w:sz w:val="20"/>
                <w:szCs w:val="20"/>
              </w:rPr>
              <w:t xml:space="preserve"> da </w:t>
            </w:r>
            <w:r w:rsidR="00B37898">
              <w:rPr>
                <w:rFonts w:ascii="Arial" w:hAnsi="Arial" w:cs="Arial"/>
                <w:b w:val="0"/>
                <w:sz w:val="20"/>
                <w:szCs w:val="20"/>
              </w:rPr>
              <w:t xml:space="preserve">se </w:t>
            </w:r>
            <w:proofErr w:type="spellStart"/>
            <w:r>
              <w:rPr>
                <w:rFonts w:ascii="Arial" w:hAnsi="Arial" w:cs="Arial"/>
                <w:b w:val="0"/>
                <w:sz w:val="20"/>
                <w:szCs w:val="20"/>
              </w:rPr>
              <w:t>građani</w:t>
            </w:r>
            <w:proofErr w:type="spellEnd"/>
            <w:r w:rsidR="00B37898">
              <w:rPr>
                <w:rFonts w:ascii="Arial" w:hAnsi="Arial" w:cs="Arial"/>
                <w:b w:val="0"/>
                <w:sz w:val="20"/>
                <w:szCs w:val="20"/>
              </w:rPr>
              <w:t>,</w:t>
            </w:r>
            <w:r>
              <w:rPr>
                <w:rFonts w:ascii="Arial" w:hAnsi="Arial" w:cs="Arial"/>
                <w:b w:val="0"/>
                <w:sz w:val="20"/>
                <w:szCs w:val="20"/>
              </w:rPr>
              <w:t xml:space="preserve"> </w:t>
            </w:r>
            <w:proofErr w:type="spellStart"/>
            <w:r>
              <w:rPr>
                <w:rFonts w:ascii="Arial" w:hAnsi="Arial" w:cs="Arial"/>
                <w:b w:val="0"/>
                <w:sz w:val="20"/>
                <w:szCs w:val="20"/>
              </w:rPr>
              <w:t>nakon</w:t>
            </w:r>
            <w:proofErr w:type="spellEnd"/>
            <w:r>
              <w:rPr>
                <w:rFonts w:ascii="Arial" w:hAnsi="Arial" w:cs="Arial"/>
                <w:b w:val="0"/>
                <w:sz w:val="20"/>
                <w:szCs w:val="20"/>
              </w:rPr>
              <w:t xml:space="preserve"> </w:t>
            </w:r>
            <w:proofErr w:type="spellStart"/>
            <w:r>
              <w:rPr>
                <w:rFonts w:ascii="Arial" w:hAnsi="Arial" w:cs="Arial"/>
                <w:b w:val="0"/>
                <w:sz w:val="20"/>
                <w:szCs w:val="20"/>
              </w:rPr>
              <w:t>što</w:t>
            </w:r>
            <w:proofErr w:type="spellEnd"/>
            <w:r>
              <w:rPr>
                <w:rFonts w:ascii="Arial" w:hAnsi="Arial" w:cs="Arial"/>
                <w:b w:val="0"/>
                <w:sz w:val="20"/>
                <w:szCs w:val="20"/>
              </w:rPr>
              <w:t xml:space="preserve"> </w:t>
            </w:r>
            <w:proofErr w:type="spellStart"/>
            <w:r>
              <w:rPr>
                <w:rFonts w:ascii="Arial" w:hAnsi="Arial" w:cs="Arial"/>
                <w:b w:val="0"/>
                <w:sz w:val="20"/>
                <w:szCs w:val="20"/>
              </w:rPr>
              <w:t>njihovi</w:t>
            </w:r>
            <w:proofErr w:type="spellEnd"/>
            <w:r>
              <w:rPr>
                <w:rFonts w:ascii="Arial" w:hAnsi="Arial" w:cs="Arial"/>
                <w:b w:val="0"/>
                <w:sz w:val="20"/>
                <w:szCs w:val="20"/>
              </w:rPr>
              <w:t xml:space="preserve"> </w:t>
            </w:r>
            <w:proofErr w:type="spellStart"/>
            <w:r>
              <w:rPr>
                <w:rFonts w:ascii="Arial" w:hAnsi="Arial" w:cs="Arial"/>
                <w:b w:val="0"/>
                <w:sz w:val="20"/>
                <w:szCs w:val="20"/>
              </w:rPr>
              <w:t>računi</w:t>
            </w:r>
            <w:proofErr w:type="spellEnd"/>
            <w:r>
              <w:rPr>
                <w:rFonts w:ascii="Arial" w:hAnsi="Arial" w:cs="Arial"/>
                <w:b w:val="0"/>
                <w:sz w:val="20"/>
                <w:szCs w:val="20"/>
              </w:rPr>
              <w:t xml:space="preserve"> u </w:t>
            </w:r>
            <w:proofErr w:type="spellStart"/>
            <w:r>
              <w:rPr>
                <w:rFonts w:ascii="Arial" w:hAnsi="Arial" w:cs="Arial"/>
                <w:b w:val="0"/>
                <w:sz w:val="20"/>
                <w:szCs w:val="20"/>
              </w:rPr>
              <w:t>bankama</w:t>
            </w:r>
            <w:proofErr w:type="spellEnd"/>
            <w:r>
              <w:rPr>
                <w:rFonts w:ascii="Arial" w:hAnsi="Arial" w:cs="Arial"/>
                <w:b w:val="0"/>
                <w:sz w:val="20"/>
                <w:szCs w:val="20"/>
              </w:rPr>
              <w:t xml:space="preserve"> </w:t>
            </w:r>
            <w:proofErr w:type="spellStart"/>
            <w:r>
              <w:rPr>
                <w:rFonts w:ascii="Arial" w:hAnsi="Arial" w:cs="Arial"/>
                <w:b w:val="0"/>
                <w:sz w:val="20"/>
                <w:szCs w:val="20"/>
              </w:rPr>
              <w:t>budu</w:t>
            </w:r>
            <w:proofErr w:type="spellEnd"/>
            <w:r>
              <w:rPr>
                <w:rFonts w:ascii="Arial" w:hAnsi="Arial" w:cs="Arial"/>
                <w:b w:val="0"/>
                <w:sz w:val="20"/>
                <w:szCs w:val="20"/>
              </w:rPr>
              <w:t xml:space="preserve"> </w:t>
            </w:r>
            <w:proofErr w:type="spellStart"/>
            <w:r>
              <w:rPr>
                <w:rFonts w:ascii="Arial" w:hAnsi="Arial" w:cs="Arial"/>
                <w:b w:val="0"/>
                <w:sz w:val="20"/>
                <w:szCs w:val="20"/>
              </w:rPr>
              <w:t>blokirani</w:t>
            </w:r>
            <w:proofErr w:type="spellEnd"/>
            <w:r w:rsidR="00B37898">
              <w:rPr>
                <w:rFonts w:ascii="Arial" w:hAnsi="Arial" w:cs="Arial"/>
                <w:b w:val="0"/>
                <w:sz w:val="20"/>
                <w:szCs w:val="20"/>
              </w:rPr>
              <w:t>,</w:t>
            </w:r>
            <w:r>
              <w:rPr>
                <w:rFonts w:ascii="Arial" w:hAnsi="Arial" w:cs="Arial"/>
                <w:b w:val="0"/>
                <w:sz w:val="20"/>
                <w:szCs w:val="20"/>
              </w:rPr>
              <w:t xml:space="preserve"> </w:t>
            </w:r>
            <w:proofErr w:type="spellStart"/>
            <w:r>
              <w:rPr>
                <w:rFonts w:ascii="Arial" w:hAnsi="Arial" w:cs="Arial"/>
                <w:b w:val="0"/>
                <w:sz w:val="20"/>
                <w:szCs w:val="20"/>
              </w:rPr>
              <w:t>kori</w:t>
            </w:r>
            <w:r w:rsidR="00CD2BBA">
              <w:rPr>
                <w:rFonts w:ascii="Arial" w:hAnsi="Arial" w:cs="Arial"/>
                <w:b w:val="0"/>
                <w:sz w:val="20"/>
                <w:szCs w:val="20"/>
              </w:rPr>
              <w:t>s</w:t>
            </w:r>
            <w:r>
              <w:rPr>
                <w:rFonts w:ascii="Arial" w:hAnsi="Arial" w:cs="Arial"/>
                <w:b w:val="0"/>
                <w:sz w:val="20"/>
                <w:szCs w:val="20"/>
              </w:rPr>
              <w:t>t</w:t>
            </w:r>
            <w:r w:rsidR="00CD2BBA">
              <w:rPr>
                <w:rFonts w:ascii="Arial" w:hAnsi="Arial" w:cs="Arial"/>
                <w:b w:val="0"/>
                <w:sz w:val="20"/>
                <w:szCs w:val="20"/>
              </w:rPr>
              <w:t>e</w:t>
            </w:r>
            <w:proofErr w:type="spellEnd"/>
            <w:r>
              <w:rPr>
                <w:rFonts w:ascii="Arial" w:hAnsi="Arial" w:cs="Arial"/>
                <w:b w:val="0"/>
                <w:sz w:val="20"/>
                <w:szCs w:val="20"/>
              </w:rPr>
              <w:t xml:space="preserve"> </w:t>
            </w:r>
            <w:proofErr w:type="spellStart"/>
            <w:r>
              <w:rPr>
                <w:rFonts w:ascii="Arial" w:hAnsi="Arial" w:cs="Arial"/>
                <w:b w:val="0"/>
                <w:sz w:val="20"/>
                <w:szCs w:val="20"/>
              </w:rPr>
              <w:t>mogućno</w:t>
            </w:r>
            <w:r w:rsidR="00CD2BBA">
              <w:rPr>
                <w:rFonts w:ascii="Arial" w:hAnsi="Arial" w:cs="Arial"/>
                <w:b w:val="0"/>
                <w:sz w:val="20"/>
                <w:szCs w:val="20"/>
              </w:rPr>
              <w:t>šću</w:t>
            </w:r>
            <w:proofErr w:type="spellEnd"/>
            <w:r>
              <w:rPr>
                <w:rFonts w:ascii="Arial" w:hAnsi="Arial" w:cs="Arial"/>
                <w:b w:val="0"/>
                <w:sz w:val="20"/>
                <w:szCs w:val="20"/>
              </w:rPr>
              <w:t xml:space="preserve"> da </w:t>
            </w:r>
            <w:proofErr w:type="spellStart"/>
            <w:r>
              <w:rPr>
                <w:rFonts w:ascii="Arial" w:hAnsi="Arial" w:cs="Arial"/>
                <w:b w:val="0"/>
                <w:sz w:val="20"/>
                <w:szCs w:val="20"/>
              </w:rPr>
              <w:t>otvaranjem</w:t>
            </w:r>
            <w:proofErr w:type="spellEnd"/>
            <w:r>
              <w:rPr>
                <w:rFonts w:ascii="Arial" w:hAnsi="Arial" w:cs="Arial"/>
                <w:b w:val="0"/>
                <w:sz w:val="20"/>
                <w:szCs w:val="20"/>
              </w:rPr>
              <w:t xml:space="preserve"> </w:t>
            </w:r>
            <w:proofErr w:type="spellStart"/>
            <w:r>
              <w:rPr>
                <w:rFonts w:ascii="Arial" w:hAnsi="Arial" w:cs="Arial"/>
                <w:b w:val="0"/>
                <w:sz w:val="20"/>
                <w:szCs w:val="20"/>
              </w:rPr>
              <w:t>novih</w:t>
            </w:r>
            <w:proofErr w:type="spellEnd"/>
            <w:r>
              <w:rPr>
                <w:rFonts w:ascii="Arial" w:hAnsi="Arial" w:cs="Arial"/>
                <w:b w:val="0"/>
                <w:sz w:val="20"/>
                <w:szCs w:val="20"/>
              </w:rPr>
              <w:t xml:space="preserve"> </w:t>
            </w:r>
            <w:proofErr w:type="spellStart"/>
            <w:r>
              <w:rPr>
                <w:rFonts w:ascii="Arial" w:hAnsi="Arial" w:cs="Arial"/>
                <w:b w:val="0"/>
                <w:sz w:val="20"/>
                <w:szCs w:val="20"/>
              </w:rPr>
              <w:t>računa</w:t>
            </w:r>
            <w:proofErr w:type="spellEnd"/>
            <w:r>
              <w:rPr>
                <w:rFonts w:ascii="Arial" w:hAnsi="Arial" w:cs="Arial"/>
                <w:b w:val="0"/>
                <w:sz w:val="20"/>
                <w:szCs w:val="20"/>
              </w:rPr>
              <w:t xml:space="preserve"> </w:t>
            </w:r>
            <w:proofErr w:type="spellStart"/>
            <w:r>
              <w:rPr>
                <w:rFonts w:ascii="Arial" w:hAnsi="Arial" w:cs="Arial"/>
                <w:b w:val="0"/>
                <w:sz w:val="20"/>
                <w:szCs w:val="20"/>
              </w:rPr>
              <w:t>osujete</w:t>
            </w:r>
            <w:proofErr w:type="spellEnd"/>
            <w:r>
              <w:rPr>
                <w:rFonts w:ascii="Arial" w:hAnsi="Arial" w:cs="Arial"/>
                <w:b w:val="0"/>
                <w:sz w:val="20"/>
                <w:szCs w:val="20"/>
              </w:rPr>
              <w:t xml:space="preserve"> </w:t>
            </w:r>
            <w:proofErr w:type="spellStart"/>
            <w:r>
              <w:rPr>
                <w:rFonts w:ascii="Arial" w:hAnsi="Arial" w:cs="Arial"/>
                <w:b w:val="0"/>
                <w:sz w:val="20"/>
                <w:szCs w:val="20"/>
              </w:rPr>
              <w:t>naplatu</w:t>
            </w:r>
            <w:proofErr w:type="spellEnd"/>
            <w:r>
              <w:rPr>
                <w:rFonts w:ascii="Arial" w:hAnsi="Arial" w:cs="Arial"/>
                <w:b w:val="0"/>
                <w:sz w:val="20"/>
                <w:szCs w:val="20"/>
              </w:rPr>
              <w:t xml:space="preserve"> </w:t>
            </w:r>
            <w:proofErr w:type="spellStart"/>
            <w:r>
              <w:rPr>
                <w:rFonts w:ascii="Arial" w:hAnsi="Arial" w:cs="Arial"/>
                <w:b w:val="0"/>
                <w:sz w:val="20"/>
                <w:szCs w:val="20"/>
              </w:rPr>
              <w:t>potraživanja</w:t>
            </w:r>
            <w:proofErr w:type="spellEnd"/>
            <w:r>
              <w:rPr>
                <w:rFonts w:ascii="Arial" w:hAnsi="Arial" w:cs="Arial"/>
                <w:b w:val="0"/>
                <w:sz w:val="20"/>
                <w:szCs w:val="20"/>
              </w:rPr>
              <w:t xml:space="preserve"> </w:t>
            </w:r>
            <w:proofErr w:type="spellStart"/>
            <w:r>
              <w:rPr>
                <w:rFonts w:ascii="Arial" w:hAnsi="Arial" w:cs="Arial"/>
                <w:b w:val="0"/>
                <w:sz w:val="20"/>
                <w:szCs w:val="20"/>
              </w:rPr>
              <w:t>izvršnog</w:t>
            </w:r>
            <w:proofErr w:type="spellEnd"/>
            <w:r>
              <w:rPr>
                <w:rFonts w:ascii="Arial" w:hAnsi="Arial" w:cs="Arial"/>
                <w:b w:val="0"/>
                <w:sz w:val="20"/>
                <w:szCs w:val="20"/>
              </w:rPr>
              <w:t xml:space="preserve"> </w:t>
            </w:r>
            <w:proofErr w:type="spellStart"/>
            <w:r>
              <w:rPr>
                <w:rFonts w:ascii="Arial" w:hAnsi="Arial" w:cs="Arial"/>
                <w:b w:val="0"/>
                <w:sz w:val="20"/>
                <w:szCs w:val="20"/>
              </w:rPr>
              <w:t>povjerioca</w:t>
            </w:r>
            <w:proofErr w:type="spellEnd"/>
            <w:r>
              <w:rPr>
                <w:rFonts w:ascii="Arial" w:hAnsi="Arial" w:cs="Arial"/>
                <w:b w:val="0"/>
                <w:sz w:val="20"/>
                <w:szCs w:val="20"/>
              </w:rPr>
              <w:t xml:space="preserve"> je </w:t>
            </w:r>
            <w:proofErr w:type="spellStart"/>
            <w:r>
              <w:rPr>
                <w:rFonts w:ascii="Arial" w:hAnsi="Arial" w:cs="Arial"/>
                <w:b w:val="0"/>
                <w:sz w:val="20"/>
                <w:szCs w:val="20"/>
              </w:rPr>
              <w:t>takođe</w:t>
            </w:r>
            <w:proofErr w:type="spellEnd"/>
            <w:r>
              <w:rPr>
                <w:rFonts w:ascii="Arial" w:hAnsi="Arial" w:cs="Arial"/>
                <w:b w:val="0"/>
                <w:sz w:val="20"/>
                <w:szCs w:val="20"/>
              </w:rPr>
              <w:t xml:space="preserve"> </w:t>
            </w:r>
            <w:proofErr w:type="spellStart"/>
            <w:r>
              <w:rPr>
                <w:rFonts w:ascii="Arial" w:hAnsi="Arial" w:cs="Arial"/>
                <w:b w:val="0"/>
                <w:sz w:val="20"/>
                <w:szCs w:val="20"/>
              </w:rPr>
              <w:t>uočeno</w:t>
            </w:r>
            <w:proofErr w:type="spellEnd"/>
            <w:r>
              <w:rPr>
                <w:rFonts w:ascii="Arial" w:hAnsi="Arial" w:cs="Arial"/>
                <w:b w:val="0"/>
                <w:sz w:val="20"/>
                <w:szCs w:val="20"/>
              </w:rPr>
              <w:t xml:space="preserve"> </w:t>
            </w:r>
            <w:proofErr w:type="spellStart"/>
            <w:r>
              <w:rPr>
                <w:rFonts w:ascii="Arial" w:hAnsi="Arial" w:cs="Arial"/>
                <w:b w:val="0"/>
                <w:sz w:val="20"/>
                <w:szCs w:val="20"/>
              </w:rPr>
              <w:t>kao</w:t>
            </w:r>
            <w:proofErr w:type="spellEnd"/>
            <w:r>
              <w:rPr>
                <w:rFonts w:ascii="Arial" w:hAnsi="Arial" w:cs="Arial"/>
                <w:b w:val="0"/>
                <w:sz w:val="20"/>
                <w:szCs w:val="20"/>
              </w:rPr>
              <w:t xml:space="preserve"> problem </w:t>
            </w:r>
            <w:proofErr w:type="spellStart"/>
            <w:r>
              <w:rPr>
                <w:rFonts w:ascii="Arial" w:hAnsi="Arial" w:cs="Arial"/>
                <w:b w:val="0"/>
                <w:sz w:val="20"/>
                <w:szCs w:val="20"/>
              </w:rPr>
              <w:t>koji</w:t>
            </w:r>
            <w:proofErr w:type="spellEnd"/>
            <w:r w:rsidR="00B80E25">
              <w:rPr>
                <w:rFonts w:ascii="Arial" w:hAnsi="Arial" w:cs="Arial"/>
                <w:b w:val="0"/>
                <w:sz w:val="20"/>
                <w:szCs w:val="20"/>
              </w:rPr>
              <w:t xml:space="preserve"> </w:t>
            </w:r>
            <w:proofErr w:type="spellStart"/>
            <w:r w:rsidR="00B80E25">
              <w:rPr>
                <w:rFonts w:ascii="Arial" w:hAnsi="Arial" w:cs="Arial"/>
                <w:b w:val="0"/>
                <w:sz w:val="20"/>
                <w:szCs w:val="20"/>
              </w:rPr>
              <w:t>treba</w:t>
            </w:r>
            <w:proofErr w:type="spellEnd"/>
            <w:r w:rsidR="00B80E25">
              <w:rPr>
                <w:rFonts w:ascii="Arial" w:hAnsi="Arial" w:cs="Arial"/>
                <w:b w:val="0"/>
                <w:sz w:val="20"/>
                <w:szCs w:val="20"/>
              </w:rPr>
              <w:t xml:space="preserve"> </w:t>
            </w:r>
            <w:proofErr w:type="spellStart"/>
            <w:r w:rsidR="00B80E25">
              <w:rPr>
                <w:rFonts w:ascii="Arial" w:hAnsi="Arial" w:cs="Arial"/>
                <w:b w:val="0"/>
                <w:sz w:val="20"/>
                <w:szCs w:val="20"/>
              </w:rPr>
              <w:t>riješiti</w:t>
            </w:r>
            <w:proofErr w:type="spellEnd"/>
            <w:r w:rsidR="00B80E25">
              <w:rPr>
                <w:rFonts w:ascii="Arial" w:hAnsi="Arial" w:cs="Arial"/>
                <w:b w:val="0"/>
                <w:sz w:val="20"/>
                <w:szCs w:val="20"/>
              </w:rPr>
              <w:t xml:space="preserve">. </w:t>
            </w:r>
          </w:p>
          <w:p w:rsidR="00237C55" w:rsidRDefault="00B80E25" w:rsidP="00565CC0">
            <w:pPr>
              <w:rPr>
                <w:rFonts w:ascii="Arial" w:hAnsi="Arial" w:cs="Arial"/>
                <w:bCs/>
                <w:sz w:val="20"/>
                <w:szCs w:val="20"/>
              </w:rPr>
            </w:pPr>
            <w:proofErr w:type="spellStart"/>
            <w:r>
              <w:rPr>
                <w:rFonts w:ascii="Arial" w:hAnsi="Arial" w:cs="Arial"/>
                <w:b w:val="0"/>
                <w:sz w:val="20"/>
                <w:szCs w:val="20"/>
              </w:rPr>
              <w:t>Neprecizno</w:t>
            </w:r>
            <w:proofErr w:type="spellEnd"/>
            <w:r>
              <w:rPr>
                <w:rFonts w:ascii="Arial" w:hAnsi="Arial" w:cs="Arial"/>
                <w:b w:val="0"/>
                <w:sz w:val="20"/>
                <w:szCs w:val="20"/>
              </w:rPr>
              <w:t xml:space="preserve"> </w:t>
            </w:r>
            <w:proofErr w:type="spellStart"/>
            <w:r>
              <w:rPr>
                <w:rFonts w:ascii="Arial" w:hAnsi="Arial" w:cs="Arial"/>
                <w:b w:val="0"/>
                <w:sz w:val="20"/>
                <w:szCs w:val="20"/>
              </w:rPr>
              <w:t>definisanje</w:t>
            </w:r>
            <w:proofErr w:type="spellEnd"/>
            <w:r>
              <w:rPr>
                <w:rFonts w:ascii="Arial" w:hAnsi="Arial" w:cs="Arial"/>
                <w:b w:val="0"/>
                <w:sz w:val="20"/>
                <w:szCs w:val="20"/>
              </w:rPr>
              <w:t xml:space="preserve"> </w:t>
            </w:r>
            <w:proofErr w:type="spellStart"/>
            <w:r>
              <w:rPr>
                <w:rFonts w:ascii="Arial" w:hAnsi="Arial" w:cs="Arial"/>
                <w:b w:val="0"/>
                <w:sz w:val="20"/>
                <w:szCs w:val="20"/>
              </w:rPr>
              <w:t>prodajne</w:t>
            </w:r>
            <w:proofErr w:type="spellEnd"/>
            <w:r>
              <w:rPr>
                <w:rFonts w:ascii="Arial" w:hAnsi="Arial" w:cs="Arial"/>
                <w:b w:val="0"/>
                <w:sz w:val="20"/>
                <w:szCs w:val="20"/>
              </w:rPr>
              <w:t xml:space="preserve"> </w:t>
            </w:r>
            <w:proofErr w:type="spellStart"/>
            <w:r>
              <w:rPr>
                <w:rFonts w:ascii="Arial" w:hAnsi="Arial" w:cs="Arial"/>
                <w:b w:val="0"/>
                <w:sz w:val="20"/>
                <w:szCs w:val="20"/>
              </w:rPr>
              <w:t>cijene</w:t>
            </w:r>
            <w:proofErr w:type="spellEnd"/>
            <w:r>
              <w:rPr>
                <w:rFonts w:ascii="Arial" w:hAnsi="Arial" w:cs="Arial"/>
                <w:b w:val="0"/>
                <w:sz w:val="20"/>
                <w:szCs w:val="20"/>
              </w:rPr>
              <w:t xml:space="preserve"> u </w:t>
            </w:r>
            <w:proofErr w:type="spellStart"/>
            <w:r>
              <w:rPr>
                <w:rFonts w:ascii="Arial" w:hAnsi="Arial" w:cs="Arial"/>
                <w:b w:val="0"/>
                <w:sz w:val="20"/>
                <w:szCs w:val="20"/>
              </w:rPr>
              <w:t>članu</w:t>
            </w:r>
            <w:proofErr w:type="spellEnd"/>
            <w:r>
              <w:rPr>
                <w:rFonts w:ascii="Arial" w:hAnsi="Arial" w:cs="Arial"/>
                <w:b w:val="0"/>
                <w:sz w:val="20"/>
                <w:szCs w:val="20"/>
              </w:rPr>
              <w:t xml:space="preserve"> 173 </w:t>
            </w:r>
            <w:proofErr w:type="spellStart"/>
            <w:r>
              <w:rPr>
                <w:rFonts w:ascii="Arial" w:hAnsi="Arial" w:cs="Arial"/>
                <w:b w:val="0"/>
                <w:sz w:val="20"/>
                <w:szCs w:val="20"/>
              </w:rPr>
              <w:t>važećeg</w:t>
            </w:r>
            <w:proofErr w:type="spellEnd"/>
            <w:r>
              <w:rPr>
                <w:rFonts w:ascii="Arial" w:hAnsi="Arial" w:cs="Arial"/>
                <w:b w:val="0"/>
                <w:sz w:val="20"/>
                <w:szCs w:val="20"/>
              </w:rPr>
              <w:t xml:space="preserve"> </w:t>
            </w:r>
            <w:proofErr w:type="spellStart"/>
            <w:r>
              <w:rPr>
                <w:rFonts w:ascii="Arial" w:hAnsi="Arial" w:cs="Arial"/>
                <w:b w:val="0"/>
                <w:sz w:val="20"/>
                <w:szCs w:val="20"/>
              </w:rPr>
              <w:t>zakona</w:t>
            </w:r>
            <w:proofErr w:type="spellEnd"/>
            <w:r>
              <w:rPr>
                <w:rFonts w:ascii="Arial" w:hAnsi="Arial" w:cs="Arial"/>
                <w:b w:val="0"/>
                <w:sz w:val="20"/>
                <w:szCs w:val="20"/>
              </w:rPr>
              <w:t xml:space="preserve"> </w:t>
            </w:r>
            <w:proofErr w:type="spellStart"/>
            <w:r>
              <w:rPr>
                <w:rFonts w:ascii="Arial" w:hAnsi="Arial" w:cs="Arial"/>
                <w:b w:val="0"/>
                <w:sz w:val="20"/>
                <w:szCs w:val="20"/>
              </w:rPr>
              <w:t>dovodilo</w:t>
            </w:r>
            <w:proofErr w:type="spellEnd"/>
            <w:r>
              <w:rPr>
                <w:rFonts w:ascii="Arial" w:hAnsi="Arial" w:cs="Arial"/>
                <w:b w:val="0"/>
                <w:sz w:val="20"/>
                <w:szCs w:val="20"/>
              </w:rPr>
              <w:t xml:space="preserve"> je do </w:t>
            </w:r>
            <w:proofErr w:type="spellStart"/>
            <w:r>
              <w:rPr>
                <w:rFonts w:ascii="Arial" w:hAnsi="Arial" w:cs="Arial"/>
                <w:b w:val="0"/>
                <w:sz w:val="20"/>
                <w:szCs w:val="20"/>
              </w:rPr>
              <w:t>nelogičnosti</w:t>
            </w:r>
            <w:proofErr w:type="spellEnd"/>
            <w:r>
              <w:rPr>
                <w:rFonts w:ascii="Arial" w:hAnsi="Arial" w:cs="Arial"/>
                <w:b w:val="0"/>
                <w:sz w:val="20"/>
                <w:szCs w:val="20"/>
              </w:rPr>
              <w:t xml:space="preserve"> u </w:t>
            </w:r>
            <w:proofErr w:type="spellStart"/>
            <w:r>
              <w:rPr>
                <w:rFonts w:ascii="Arial" w:hAnsi="Arial" w:cs="Arial"/>
                <w:b w:val="0"/>
                <w:sz w:val="20"/>
                <w:szCs w:val="20"/>
              </w:rPr>
              <w:t>praktičnoj</w:t>
            </w:r>
            <w:proofErr w:type="spellEnd"/>
            <w:r>
              <w:rPr>
                <w:rFonts w:ascii="Arial" w:hAnsi="Arial" w:cs="Arial"/>
                <w:b w:val="0"/>
                <w:sz w:val="20"/>
                <w:szCs w:val="20"/>
              </w:rPr>
              <w:t xml:space="preserve"> </w:t>
            </w:r>
            <w:proofErr w:type="spellStart"/>
            <w:r>
              <w:rPr>
                <w:rFonts w:ascii="Arial" w:hAnsi="Arial" w:cs="Arial"/>
                <w:b w:val="0"/>
                <w:sz w:val="20"/>
                <w:szCs w:val="20"/>
              </w:rPr>
              <w:t>primjeni</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mogućnosti</w:t>
            </w:r>
            <w:proofErr w:type="spellEnd"/>
            <w:r>
              <w:rPr>
                <w:rFonts w:ascii="Arial" w:hAnsi="Arial" w:cs="Arial"/>
                <w:b w:val="0"/>
                <w:sz w:val="20"/>
                <w:szCs w:val="20"/>
              </w:rPr>
              <w:t xml:space="preserve"> da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sidR="0005662A">
              <w:rPr>
                <w:rFonts w:ascii="Arial" w:hAnsi="Arial" w:cs="Arial"/>
                <w:b w:val="0"/>
                <w:sz w:val="20"/>
                <w:szCs w:val="20"/>
              </w:rPr>
              <w:t>narednim</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javnim</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prodajama</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prodajna</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cijena</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bude</w:t>
            </w:r>
            <w:proofErr w:type="spellEnd"/>
            <w:r w:rsidR="0005662A">
              <w:rPr>
                <w:rFonts w:ascii="Arial" w:hAnsi="Arial" w:cs="Arial"/>
                <w:b w:val="0"/>
                <w:sz w:val="20"/>
                <w:szCs w:val="20"/>
              </w:rPr>
              <w:t xml:space="preserve"> </w:t>
            </w:r>
            <w:proofErr w:type="spellStart"/>
            <w:r w:rsidR="00DC5B8A">
              <w:rPr>
                <w:rFonts w:ascii="Arial" w:hAnsi="Arial" w:cs="Arial"/>
                <w:b w:val="0"/>
                <w:sz w:val="20"/>
                <w:szCs w:val="20"/>
              </w:rPr>
              <w:t>viša</w:t>
            </w:r>
            <w:proofErr w:type="spellEnd"/>
            <w:r w:rsidR="0005662A">
              <w:rPr>
                <w:rFonts w:ascii="Arial" w:hAnsi="Arial" w:cs="Arial"/>
                <w:b w:val="0"/>
                <w:sz w:val="20"/>
                <w:szCs w:val="20"/>
              </w:rPr>
              <w:t xml:space="preserve"> od one </w:t>
            </w:r>
            <w:proofErr w:type="spellStart"/>
            <w:r w:rsidR="0005662A">
              <w:rPr>
                <w:rFonts w:ascii="Arial" w:hAnsi="Arial" w:cs="Arial"/>
                <w:b w:val="0"/>
                <w:sz w:val="20"/>
                <w:szCs w:val="20"/>
              </w:rPr>
              <w:t>koja</w:t>
            </w:r>
            <w:proofErr w:type="spellEnd"/>
            <w:r w:rsidR="0005662A">
              <w:rPr>
                <w:rFonts w:ascii="Arial" w:hAnsi="Arial" w:cs="Arial"/>
                <w:b w:val="0"/>
                <w:sz w:val="20"/>
                <w:szCs w:val="20"/>
              </w:rPr>
              <w:t xml:space="preserve"> bi </w:t>
            </w:r>
            <w:proofErr w:type="spellStart"/>
            <w:r w:rsidR="0005662A">
              <w:rPr>
                <w:rFonts w:ascii="Arial" w:hAnsi="Arial" w:cs="Arial"/>
                <w:b w:val="0"/>
                <w:sz w:val="20"/>
                <w:szCs w:val="20"/>
              </w:rPr>
              <w:t>bila</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na</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nekom</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od</w:t>
            </w:r>
            <w:proofErr w:type="spellEnd"/>
            <w:r w:rsidR="0005662A">
              <w:rPr>
                <w:rFonts w:ascii="Arial" w:hAnsi="Arial" w:cs="Arial"/>
                <w:b w:val="0"/>
                <w:sz w:val="20"/>
                <w:szCs w:val="20"/>
              </w:rPr>
              <w:t xml:space="preserve"> </w:t>
            </w:r>
            <w:proofErr w:type="spellStart"/>
            <w:r w:rsidR="0005662A">
              <w:rPr>
                <w:rFonts w:ascii="Arial" w:hAnsi="Arial" w:cs="Arial"/>
                <w:b w:val="0"/>
                <w:sz w:val="20"/>
                <w:szCs w:val="20"/>
              </w:rPr>
              <w:t>prethodnih</w:t>
            </w:r>
            <w:proofErr w:type="spellEnd"/>
            <w:r w:rsidR="0005662A">
              <w:rPr>
                <w:rFonts w:ascii="Arial" w:hAnsi="Arial" w:cs="Arial"/>
                <w:b w:val="0"/>
                <w:sz w:val="20"/>
                <w:szCs w:val="20"/>
              </w:rPr>
              <w:t xml:space="preserve">. </w:t>
            </w:r>
          </w:p>
          <w:p w:rsidR="00136C7B" w:rsidRPr="00174A3C" w:rsidRDefault="00174A3C" w:rsidP="00565CC0">
            <w:pPr>
              <w:rPr>
                <w:rFonts w:ascii="Arial" w:hAnsi="Arial" w:cs="Arial"/>
                <w:b w:val="0"/>
                <w:bCs/>
                <w:sz w:val="20"/>
                <w:szCs w:val="20"/>
                <w:lang w:val="sr-Latn-ME"/>
              </w:rPr>
            </w:pPr>
            <w:r>
              <w:rPr>
                <w:rFonts w:ascii="Arial" w:hAnsi="Arial" w:cs="Arial"/>
                <w:b w:val="0"/>
                <w:bCs/>
                <w:sz w:val="20"/>
                <w:szCs w:val="20"/>
                <w:lang w:val="sr-Latn-ME"/>
              </w:rPr>
              <w:t xml:space="preserve">Zakon je u članu 205 izvršenje na novčanim sredstvima predviđao na računu pravnog lica ili preduzetnika. Ovakvo rješenje </w:t>
            </w:r>
            <w:r w:rsidR="00F135D1">
              <w:rPr>
                <w:rFonts w:ascii="Arial" w:hAnsi="Arial" w:cs="Arial"/>
                <w:b w:val="0"/>
                <w:bCs/>
                <w:sz w:val="20"/>
                <w:szCs w:val="20"/>
                <w:lang w:val="sr-Latn-ME"/>
              </w:rPr>
              <w:t xml:space="preserve">je imalo </w:t>
            </w:r>
            <w:r>
              <w:rPr>
                <w:rFonts w:ascii="Arial" w:hAnsi="Arial" w:cs="Arial"/>
                <w:b w:val="0"/>
                <w:bCs/>
                <w:sz w:val="20"/>
                <w:szCs w:val="20"/>
                <w:lang w:val="sr-Latn-ME"/>
              </w:rPr>
              <w:t xml:space="preserve">za posljedicu </w:t>
            </w:r>
            <w:r w:rsidR="00F135D1">
              <w:rPr>
                <w:rFonts w:ascii="Arial" w:hAnsi="Arial" w:cs="Arial"/>
                <w:b w:val="0"/>
                <w:bCs/>
                <w:sz w:val="20"/>
                <w:szCs w:val="20"/>
                <w:lang w:val="sr-Latn-ME"/>
              </w:rPr>
              <w:t>nemogućnost</w:t>
            </w:r>
            <w:r>
              <w:rPr>
                <w:rFonts w:ascii="Arial" w:hAnsi="Arial" w:cs="Arial"/>
                <w:b w:val="0"/>
                <w:bCs/>
                <w:sz w:val="20"/>
                <w:szCs w:val="20"/>
                <w:lang w:val="sr-Latn-ME"/>
              </w:rPr>
              <w:t xml:space="preserve"> organizacij</w:t>
            </w:r>
            <w:r w:rsidR="00F135D1">
              <w:rPr>
                <w:rFonts w:ascii="Arial" w:hAnsi="Arial" w:cs="Arial"/>
                <w:b w:val="0"/>
                <w:bCs/>
                <w:sz w:val="20"/>
                <w:szCs w:val="20"/>
                <w:lang w:val="sr-Latn-ME"/>
              </w:rPr>
              <w:t>e</w:t>
            </w:r>
            <w:r>
              <w:rPr>
                <w:rFonts w:ascii="Arial" w:hAnsi="Arial" w:cs="Arial"/>
                <w:b w:val="0"/>
                <w:bCs/>
                <w:sz w:val="20"/>
                <w:szCs w:val="20"/>
                <w:lang w:val="sr-Latn-ME"/>
              </w:rPr>
              <w:t xml:space="preserve"> za prinudnu naplatu da na nedvosmislen način sprovodi i blokadu na računima lica koja obavljaju određenu djelatnost, ali koja se shodno posebnom zakonu ne mogu smatrati preduzetnicima.  </w:t>
            </w:r>
          </w:p>
          <w:p w:rsidR="00174A3C" w:rsidRDefault="00701C6F" w:rsidP="00565CC0">
            <w:pPr>
              <w:rPr>
                <w:rFonts w:ascii="Arial" w:hAnsi="Arial" w:cs="Arial"/>
                <w:bCs/>
                <w:sz w:val="20"/>
                <w:szCs w:val="20"/>
              </w:rPr>
            </w:pPr>
            <w:r>
              <w:rPr>
                <w:rFonts w:ascii="Arial" w:hAnsi="Arial" w:cs="Arial"/>
                <w:b w:val="0"/>
                <w:sz w:val="20"/>
                <w:szCs w:val="20"/>
              </w:rPr>
              <w:t xml:space="preserve">Pored </w:t>
            </w:r>
            <w:proofErr w:type="spellStart"/>
            <w:r>
              <w:rPr>
                <w:rFonts w:ascii="Arial" w:hAnsi="Arial" w:cs="Arial"/>
                <w:b w:val="0"/>
                <w:sz w:val="20"/>
                <w:szCs w:val="20"/>
              </w:rPr>
              <w:t>navedenog</w:t>
            </w:r>
            <w:proofErr w:type="spellEnd"/>
            <w:r>
              <w:rPr>
                <w:rFonts w:ascii="Arial" w:hAnsi="Arial" w:cs="Arial"/>
                <w:b w:val="0"/>
                <w:sz w:val="20"/>
                <w:szCs w:val="20"/>
              </w:rPr>
              <w:t>,</w:t>
            </w:r>
            <w:r w:rsidR="00E66164">
              <w:rPr>
                <w:rFonts w:ascii="Arial" w:hAnsi="Arial" w:cs="Arial"/>
                <w:b w:val="0"/>
                <w:sz w:val="20"/>
                <w:szCs w:val="20"/>
              </w:rPr>
              <w:t xml:space="preserve"> </w:t>
            </w:r>
            <w:proofErr w:type="spellStart"/>
            <w:r w:rsidR="00E66164">
              <w:rPr>
                <w:rFonts w:ascii="Arial" w:hAnsi="Arial" w:cs="Arial"/>
                <w:b w:val="0"/>
                <w:sz w:val="20"/>
                <w:szCs w:val="20"/>
              </w:rPr>
              <w:t>unaprijeđena</w:t>
            </w:r>
            <w:proofErr w:type="spellEnd"/>
            <w:r w:rsidR="00E66164">
              <w:rPr>
                <w:rFonts w:ascii="Arial" w:hAnsi="Arial" w:cs="Arial"/>
                <w:b w:val="0"/>
                <w:sz w:val="20"/>
                <w:szCs w:val="20"/>
              </w:rPr>
              <w:t xml:space="preserve"> </w:t>
            </w:r>
            <w:r>
              <w:rPr>
                <w:rFonts w:ascii="Arial" w:hAnsi="Arial" w:cs="Arial"/>
                <w:b w:val="0"/>
                <w:sz w:val="20"/>
                <w:szCs w:val="20"/>
              </w:rPr>
              <w:t xml:space="preserve">je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sidR="00E66164">
              <w:rPr>
                <w:rFonts w:ascii="Arial" w:hAnsi="Arial" w:cs="Arial"/>
                <w:b w:val="0"/>
                <w:sz w:val="20"/>
                <w:szCs w:val="20"/>
              </w:rPr>
              <w:t>odre</w:t>
            </w:r>
            <w:r w:rsidR="006D60E1">
              <w:rPr>
                <w:rFonts w:ascii="Arial" w:hAnsi="Arial" w:cs="Arial"/>
                <w:b w:val="0"/>
                <w:sz w:val="20"/>
                <w:szCs w:val="20"/>
              </w:rPr>
              <w:t>d</w:t>
            </w:r>
            <w:r w:rsidR="00E66164">
              <w:rPr>
                <w:rFonts w:ascii="Arial" w:hAnsi="Arial" w:cs="Arial"/>
                <w:b w:val="0"/>
                <w:sz w:val="20"/>
                <w:szCs w:val="20"/>
              </w:rPr>
              <w:t>ba</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koja</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uređuje</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izvršenje</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kazne</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zatvora</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kao</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sredstva</w:t>
            </w:r>
            <w:proofErr w:type="spellEnd"/>
            <w:r w:rsidR="00565CC0">
              <w:rPr>
                <w:rFonts w:ascii="Arial" w:hAnsi="Arial" w:cs="Arial"/>
                <w:b w:val="0"/>
                <w:sz w:val="20"/>
                <w:szCs w:val="20"/>
              </w:rPr>
              <w:t xml:space="preserve"> </w:t>
            </w:r>
            <w:proofErr w:type="spellStart"/>
            <w:r w:rsidR="00565CC0">
              <w:rPr>
                <w:rFonts w:ascii="Arial" w:hAnsi="Arial" w:cs="Arial"/>
                <w:b w:val="0"/>
                <w:sz w:val="20"/>
                <w:szCs w:val="20"/>
              </w:rPr>
              <w:t>izvršenja</w:t>
            </w:r>
            <w:proofErr w:type="spellEnd"/>
            <w:r w:rsidR="00565CC0">
              <w:rPr>
                <w:rFonts w:ascii="Arial" w:hAnsi="Arial" w:cs="Arial"/>
                <w:b w:val="0"/>
                <w:sz w:val="20"/>
                <w:szCs w:val="20"/>
              </w:rPr>
              <w:t xml:space="preserve"> u </w:t>
            </w:r>
            <w:proofErr w:type="spellStart"/>
            <w:r w:rsidR="00565CC0">
              <w:rPr>
                <w:rFonts w:ascii="Arial" w:hAnsi="Arial" w:cs="Arial"/>
                <w:b w:val="0"/>
                <w:sz w:val="20"/>
                <w:szCs w:val="20"/>
              </w:rPr>
              <w:t>postup</w:t>
            </w:r>
            <w:r w:rsidR="00E66164">
              <w:rPr>
                <w:rFonts w:ascii="Arial" w:hAnsi="Arial" w:cs="Arial"/>
                <w:b w:val="0"/>
                <w:sz w:val="20"/>
                <w:szCs w:val="20"/>
              </w:rPr>
              <w:t>ku</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oduzimanja</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i</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predaje</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djeteta</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o</w:t>
            </w:r>
            <w:r w:rsidR="006D60E1">
              <w:rPr>
                <w:rFonts w:ascii="Arial" w:hAnsi="Arial" w:cs="Arial"/>
                <w:b w:val="0"/>
                <w:sz w:val="20"/>
                <w:szCs w:val="20"/>
              </w:rPr>
              <w:t>bz</w:t>
            </w:r>
            <w:r w:rsidR="00E66164">
              <w:rPr>
                <w:rFonts w:ascii="Arial" w:hAnsi="Arial" w:cs="Arial"/>
                <w:b w:val="0"/>
                <w:sz w:val="20"/>
                <w:szCs w:val="20"/>
              </w:rPr>
              <w:t>irom</w:t>
            </w:r>
            <w:proofErr w:type="spellEnd"/>
            <w:r w:rsidR="00E66164">
              <w:rPr>
                <w:rFonts w:ascii="Arial" w:hAnsi="Arial" w:cs="Arial"/>
                <w:b w:val="0"/>
                <w:sz w:val="20"/>
                <w:szCs w:val="20"/>
              </w:rPr>
              <w:t xml:space="preserve"> da </w:t>
            </w:r>
            <w:proofErr w:type="spellStart"/>
            <w:r w:rsidR="00E66164">
              <w:rPr>
                <w:rFonts w:ascii="Arial" w:hAnsi="Arial" w:cs="Arial"/>
                <w:b w:val="0"/>
                <w:sz w:val="20"/>
                <w:szCs w:val="20"/>
              </w:rPr>
              <w:t>ista</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nije</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sadržala</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poziv</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na</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shodnu</w:t>
            </w:r>
            <w:proofErr w:type="spellEnd"/>
            <w:r w:rsidR="00E66164">
              <w:rPr>
                <w:rFonts w:ascii="Arial" w:hAnsi="Arial" w:cs="Arial"/>
                <w:b w:val="0"/>
                <w:sz w:val="20"/>
                <w:szCs w:val="20"/>
              </w:rPr>
              <w:t xml:space="preserve"> </w:t>
            </w:r>
            <w:proofErr w:type="spellStart"/>
            <w:r w:rsidR="00E66164">
              <w:rPr>
                <w:rFonts w:ascii="Arial" w:hAnsi="Arial" w:cs="Arial"/>
                <w:b w:val="0"/>
                <w:sz w:val="20"/>
                <w:szCs w:val="20"/>
              </w:rPr>
              <w:t>pri</w:t>
            </w:r>
            <w:r w:rsidR="0074541A">
              <w:rPr>
                <w:rFonts w:ascii="Arial" w:hAnsi="Arial" w:cs="Arial"/>
                <w:b w:val="0"/>
                <w:sz w:val="20"/>
                <w:szCs w:val="20"/>
              </w:rPr>
              <w:t>mj</w:t>
            </w:r>
            <w:r w:rsidR="00EC37C0">
              <w:rPr>
                <w:rFonts w:ascii="Arial" w:hAnsi="Arial" w:cs="Arial"/>
                <w:b w:val="0"/>
                <w:sz w:val="20"/>
                <w:szCs w:val="20"/>
              </w:rPr>
              <w:t>enu</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relevantnog</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propisa</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koji</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treba</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primijeniti</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prilikom</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sporovođenja</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izvršenja</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kazne</w:t>
            </w:r>
            <w:proofErr w:type="spellEnd"/>
            <w:r w:rsidR="00EC37C0">
              <w:rPr>
                <w:rFonts w:ascii="Arial" w:hAnsi="Arial" w:cs="Arial"/>
                <w:b w:val="0"/>
                <w:sz w:val="20"/>
                <w:szCs w:val="20"/>
              </w:rPr>
              <w:t xml:space="preserve"> </w:t>
            </w:r>
            <w:proofErr w:type="spellStart"/>
            <w:r w:rsidR="00EC37C0">
              <w:rPr>
                <w:rFonts w:ascii="Arial" w:hAnsi="Arial" w:cs="Arial"/>
                <w:b w:val="0"/>
                <w:sz w:val="20"/>
                <w:szCs w:val="20"/>
              </w:rPr>
              <w:t>zatvora</w:t>
            </w:r>
            <w:proofErr w:type="spellEnd"/>
            <w:r w:rsidR="00EC37C0">
              <w:rPr>
                <w:rFonts w:ascii="Arial" w:hAnsi="Arial" w:cs="Arial"/>
                <w:b w:val="0"/>
                <w:sz w:val="20"/>
                <w:szCs w:val="20"/>
              </w:rPr>
              <w:t xml:space="preserve">. </w:t>
            </w:r>
          </w:p>
          <w:p w:rsidR="00136C7B" w:rsidRDefault="00136C7B" w:rsidP="00136C7B">
            <w:pPr>
              <w:rPr>
                <w:rFonts w:ascii="Arial" w:hAnsi="Arial" w:cs="Arial"/>
                <w:b w:val="0"/>
                <w:sz w:val="20"/>
                <w:szCs w:val="20"/>
                <w:lang w:val="pl-PL"/>
              </w:rPr>
            </w:pPr>
            <w:r w:rsidRPr="00F1489F">
              <w:rPr>
                <w:rFonts w:ascii="Arial" w:hAnsi="Arial" w:cs="Arial"/>
                <w:b w:val="0"/>
                <w:sz w:val="20"/>
                <w:szCs w:val="20"/>
                <w:lang w:val="pl-PL"/>
              </w:rPr>
              <w:t xml:space="preserve">Regulative Evropske unije su obavezujući zakonodavni akti koji se moraju u cjelosti primjenjivati na teritoriji svih zemalja članica Evropske unije, pa je neophodno stvoriti sve potrebne uslove za njihovu nesmetanu primjenu u Crnoj </w:t>
            </w:r>
            <w:r>
              <w:rPr>
                <w:rFonts w:ascii="Arial" w:hAnsi="Arial" w:cs="Arial"/>
                <w:b w:val="0"/>
                <w:sz w:val="20"/>
                <w:szCs w:val="20"/>
                <w:lang w:val="pl-PL"/>
              </w:rPr>
              <w:t>Gori</w:t>
            </w:r>
            <w:r w:rsidRPr="00F1489F">
              <w:rPr>
                <w:rFonts w:ascii="Arial" w:hAnsi="Arial" w:cs="Arial"/>
                <w:b w:val="0"/>
                <w:sz w:val="20"/>
                <w:szCs w:val="20"/>
                <w:lang w:val="pl-PL"/>
              </w:rPr>
              <w:t xml:space="preserve"> nakon njenog pristupanja Evr</w:t>
            </w:r>
            <w:r>
              <w:rPr>
                <w:rFonts w:ascii="Arial" w:hAnsi="Arial" w:cs="Arial"/>
                <w:b w:val="0"/>
                <w:sz w:val="20"/>
                <w:szCs w:val="20"/>
                <w:lang w:val="pl-PL"/>
              </w:rPr>
              <w:t>opskoj uniji.</w:t>
            </w:r>
          </w:p>
          <w:p w:rsidR="00136C7B" w:rsidRDefault="00174A3C" w:rsidP="00565CC0">
            <w:pPr>
              <w:rPr>
                <w:rFonts w:ascii="Arial" w:hAnsi="Arial" w:cs="Arial"/>
                <w:bCs/>
                <w:sz w:val="20"/>
                <w:szCs w:val="20"/>
              </w:rPr>
            </w:pPr>
            <w:proofErr w:type="spellStart"/>
            <w:r>
              <w:rPr>
                <w:rFonts w:ascii="Arial" w:hAnsi="Arial" w:cs="Arial"/>
                <w:b w:val="0"/>
                <w:sz w:val="20"/>
                <w:szCs w:val="20"/>
              </w:rPr>
              <w:t>Ukoliko</w:t>
            </w:r>
            <w:proofErr w:type="spellEnd"/>
            <w:r>
              <w:rPr>
                <w:rFonts w:ascii="Arial" w:hAnsi="Arial" w:cs="Arial"/>
                <w:b w:val="0"/>
                <w:sz w:val="20"/>
                <w:szCs w:val="20"/>
              </w:rPr>
              <w:t xml:space="preserve"> </w:t>
            </w:r>
            <w:proofErr w:type="spellStart"/>
            <w:r>
              <w:rPr>
                <w:rFonts w:ascii="Arial" w:hAnsi="Arial" w:cs="Arial"/>
                <w:b w:val="0"/>
                <w:sz w:val="20"/>
                <w:szCs w:val="20"/>
              </w:rPr>
              <w:t>važeći</w:t>
            </w:r>
            <w:proofErr w:type="spellEnd"/>
            <w:r>
              <w:rPr>
                <w:rFonts w:ascii="Arial" w:hAnsi="Arial" w:cs="Arial"/>
                <w:b w:val="0"/>
                <w:sz w:val="20"/>
                <w:szCs w:val="20"/>
              </w:rPr>
              <w:t xml:space="preserve"> </w:t>
            </w:r>
            <w:proofErr w:type="spellStart"/>
            <w:r>
              <w:rPr>
                <w:rFonts w:ascii="Arial" w:hAnsi="Arial" w:cs="Arial"/>
                <w:b w:val="0"/>
                <w:sz w:val="20"/>
                <w:szCs w:val="20"/>
              </w:rPr>
              <w:t>zakon</w:t>
            </w:r>
            <w:proofErr w:type="spellEnd"/>
            <w:r>
              <w:rPr>
                <w:rFonts w:ascii="Arial" w:hAnsi="Arial" w:cs="Arial"/>
                <w:b w:val="0"/>
                <w:sz w:val="20"/>
                <w:szCs w:val="20"/>
              </w:rPr>
              <w:t xml:space="preserve"> ne bi bio </w:t>
            </w:r>
            <w:proofErr w:type="spellStart"/>
            <w:r>
              <w:rPr>
                <w:rFonts w:ascii="Arial" w:hAnsi="Arial" w:cs="Arial"/>
                <w:b w:val="0"/>
                <w:sz w:val="20"/>
                <w:szCs w:val="20"/>
              </w:rPr>
              <w:t>izmijenjen</w:t>
            </w:r>
            <w:proofErr w:type="spellEnd"/>
            <w:r>
              <w:rPr>
                <w:rFonts w:ascii="Arial" w:hAnsi="Arial" w:cs="Arial"/>
                <w:b w:val="0"/>
                <w:sz w:val="20"/>
                <w:szCs w:val="20"/>
              </w:rPr>
              <w:t xml:space="preserve"> </w:t>
            </w:r>
            <w:proofErr w:type="spellStart"/>
            <w:r>
              <w:rPr>
                <w:rFonts w:ascii="Arial" w:hAnsi="Arial" w:cs="Arial"/>
                <w:b w:val="0"/>
                <w:sz w:val="20"/>
                <w:szCs w:val="20"/>
              </w:rPr>
              <w:t>izvršenje</w:t>
            </w:r>
            <w:proofErr w:type="spellEnd"/>
            <w:r>
              <w:rPr>
                <w:rFonts w:ascii="Arial" w:hAnsi="Arial" w:cs="Arial"/>
                <w:b w:val="0"/>
                <w:sz w:val="20"/>
                <w:szCs w:val="20"/>
              </w:rPr>
              <w:t xml:space="preserve"> u </w:t>
            </w:r>
            <w:proofErr w:type="spellStart"/>
            <w:r>
              <w:rPr>
                <w:rFonts w:ascii="Arial" w:hAnsi="Arial" w:cs="Arial"/>
                <w:b w:val="0"/>
                <w:sz w:val="20"/>
                <w:szCs w:val="20"/>
              </w:rPr>
              <w:t>upravnom</w:t>
            </w:r>
            <w:proofErr w:type="spellEnd"/>
            <w:r>
              <w:rPr>
                <w:rFonts w:ascii="Arial" w:hAnsi="Arial" w:cs="Arial"/>
                <w:b w:val="0"/>
                <w:sz w:val="20"/>
                <w:szCs w:val="20"/>
              </w:rPr>
              <w:t xml:space="preserve"> </w:t>
            </w:r>
            <w:proofErr w:type="spellStart"/>
            <w:r>
              <w:rPr>
                <w:rFonts w:ascii="Arial" w:hAnsi="Arial" w:cs="Arial"/>
                <w:b w:val="0"/>
                <w:sz w:val="20"/>
                <w:szCs w:val="20"/>
              </w:rPr>
              <w:t>postupku</w:t>
            </w:r>
            <w:proofErr w:type="spellEnd"/>
            <w:r>
              <w:rPr>
                <w:rFonts w:ascii="Arial" w:hAnsi="Arial" w:cs="Arial"/>
                <w:b w:val="0"/>
                <w:sz w:val="20"/>
                <w:szCs w:val="20"/>
              </w:rPr>
              <w:t xml:space="preserve"> bi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dalje</w:t>
            </w:r>
            <w:proofErr w:type="spellEnd"/>
            <w:r>
              <w:rPr>
                <w:rFonts w:ascii="Arial" w:hAnsi="Arial" w:cs="Arial"/>
                <w:b w:val="0"/>
                <w:sz w:val="20"/>
                <w:szCs w:val="20"/>
              </w:rPr>
              <w:t xml:space="preserve"> </w:t>
            </w:r>
            <w:proofErr w:type="spellStart"/>
            <w:r>
              <w:rPr>
                <w:rFonts w:ascii="Arial" w:hAnsi="Arial" w:cs="Arial"/>
                <w:b w:val="0"/>
                <w:sz w:val="20"/>
                <w:szCs w:val="20"/>
              </w:rPr>
              <w:t>bilo</w:t>
            </w:r>
            <w:proofErr w:type="spellEnd"/>
            <w:r>
              <w:rPr>
                <w:rFonts w:ascii="Arial" w:hAnsi="Arial" w:cs="Arial"/>
                <w:b w:val="0"/>
                <w:sz w:val="20"/>
                <w:szCs w:val="20"/>
              </w:rPr>
              <w:t xml:space="preserve"> </w:t>
            </w:r>
            <w:proofErr w:type="spellStart"/>
            <w:r>
              <w:rPr>
                <w:rFonts w:ascii="Arial" w:hAnsi="Arial" w:cs="Arial"/>
                <w:b w:val="0"/>
                <w:sz w:val="20"/>
                <w:szCs w:val="20"/>
              </w:rPr>
              <w:t>sprovođeno</w:t>
            </w:r>
            <w:proofErr w:type="spellEnd"/>
            <w:r>
              <w:rPr>
                <w:rFonts w:ascii="Arial" w:hAnsi="Arial" w:cs="Arial"/>
                <w:b w:val="0"/>
                <w:sz w:val="20"/>
                <w:szCs w:val="20"/>
              </w:rPr>
              <w:t xml:space="preserve"> </w:t>
            </w:r>
            <w:proofErr w:type="spellStart"/>
            <w:r>
              <w:rPr>
                <w:rFonts w:ascii="Arial" w:hAnsi="Arial" w:cs="Arial"/>
                <w:b w:val="0"/>
                <w:sz w:val="20"/>
                <w:szCs w:val="20"/>
              </w:rPr>
              <w:t>sredstvima</w:t>
            </w:r>
            <w:proofErr w:type="spellEnd"/>
            <w:r>
              <w:rPr>
                <w:rFonts w:ascii="Arial" w:hAnsi="Arial" w:cs="Arial"/>
                <w:b w:val="0"/>
                <w:sz w:val="20"/>
                <w:szCs w:val="20"/>
              </w:rPr>
              <w:t xml:space="preserve"> </w:t>
            </w:r>
            <w:proofErr w:type="spellStart"/>
            <w:r>
              <w:rPr>
                <w:rFonts w:ascii="Arial" w:hAnsi="Arial" w:cs="Arial"/>
                <w:b w:val="0"/>
                <w:sz w:val="20"/>
                <w:szCs w:val="20"/>
              </w:rPr>
              <w:t>i</w:t>
            </w:r>
            <w:proofErr w:type="spellEnd"/>
            <w:r>
              <w:rPr>
                <w:rFonts w:ascii="Arial" w:hAnsi="Arial" w:cs="Arial"/>
                <w:b w:val="0"/>
                <w:sz w:val="20"/>
                <w:szCs w:val="20"/>
              </w:rPr>
              <w:t xml:space="preserve">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Pr>
                <w:rFonts w:ascii="Arial" w:hAnsi="Arial" w:cs="Arial"/>
                <w:b w:val="0"/>
                <w:sz w:val="20"/>
                <w:szCs w:val="20"/>
              </w:rPr>
              <w:t>predmetima</w:t>
            </w:r>
            <w:proofErr w:type="spellEnd"/>
            <w:r>
              <w:rPr>
                <w:rFonts w:ascii="Arial" w:hAnsi="Arial" w:cs="Arial"/>
                <w:b w:val="0"/>
                <w:sz w:val="20"/>
                <w:szCs w:val="20"/>
              </w:rPr>
              <w:t xml:space="preserve"> </w:t>
            </w:r>
            <w:proofErr w:type="spellStart"/>
            <w:r>
              <w:rPr>
                <w:rFonts w:ascii="Arial" w:hAnsi="Arial" w:cs="Arial"/>
                <w:b w:val="0"/>
                <w:sz w:val="20"/>
                <w:szCs w:val="20"/>
              </w:rPr>
              <w:t>koji</w:t>
            </w:r>
            <w:proofErr w:type="spellEnd"/>
            <w:r>
              <w:rPr>
                <w:rFonts w:ascii="Arial" w:hAnsi="Arial" w:cs="Arial"/>
                <w:b w:val="0"/>
                <w:sz w:val="20"/>
                <w:szCs w:val="20"/>
              </w:rPr>
              <w:t xml:space="preserve"> </w:t>
            </w:r>
            <w:proofErr w:type="spellStart"/>
            <w:r>
              <w:rPr>
                <w:rFonts w:ascii="Arial" w:hAnsi="Arial" w:cs="Arial"/>
                <w:b w:val="0"/>
                <w:sz w:val="20"/>
                <w:szCs w:val="20"/>
              </w:rPr>
              <w:t>su</w:t>
            </w:r>
            <w:proofErr w:type="spellEnd"/>
            <w:r>
              <w:rPr>
                <w:rFonts w:ascii="Arial" w:hAnsi="Arial" w:cs="Arial"/>
                <w:b w:val="0"/>
                <w:sz w:val="20"/>
                <w:szCs w:val="20"/>
              </w:rPr>
              <w:t xml:space="preserve"> </w:t>
            </w:r>
            <w:proofErr w:type="spellStart"/>
            <w:r>
              <w:rPr>
                <w:rFonts w:ascii="Arial" w:hAnsi="Arial" w:cs="Arial"/>
                <w:b w:val="0"/>
                <w:sz w:val="20"/>
                <w:szCs w:val="20"/>
              </w:rPr>
              <w:t>necjelishodni</w:t>
            </w:r>
            <w:proofErr w:type="spellEnd"/>
            <w:r>
              <w:rPr>
                <w:rFonts w:ascii="Arial" w:hAnsi="Arial" w:cs="Arial"/>
                <w:b w:val="0"/>
                <w:sz w:val="20"/>
                <w:szCs w:val="20"/>
              </w:rPr>
              <w:t xml:space="preserve"> za </w:t>
            </w:r>
            <w:proofErr w:type="spellStart"/>
            <w:r>
              <w:rPr>
                <w:rFonts w:ascii="Arial" w:hAnsi="Arial" w:cs="Arial"/>
                <w:b w:val="0"/>
                <w:sz w:val="20"/>
                <w:szCs w:val="20"/>
              </w:rPr>
              <w:t>izvršnog</w:t>
            </w:r>
            <w:proofErr w:type="spellEnd"/>
            <w:r>
              <w:rPr>
                <w:rFonts w:ascii="Arial" w:hAnsi="Arial" w:cs="Arial"/>
                <w:b w:val="0"/>
                <w:sz w:val="20"/>
                <w:szCs w:val="20"/>
              </w:rPr>
              <w:t xml:space="preserve"> </w:t>
            </w:r>
            <w:proofErr w:type="spellStart"/>
            <w:r>
              <w:rPr>
                <w:rFonts w:ascii="Arial" w:hAnsi="Arial" w:cs="Arial"/>
                <w:b w:val="0"/>
                <w:sz w:val="20"/>
                <w:szCs w:val="20"/>
              </w:rPr>
              <w:t>dužnika</w:t>
            </w:r>
            <w:proofErr w:type="spellEnd"/>
            <w:r>
              <w:rPr>
                <w:rFonts w:ascii="Arial" w:hAnsi="Arial" w:cs="Arial"/>
                <w:b w:val="0"/>
                <w:sz w:val="20"/>
                <w:szCs w:val="20"/>
              </w:rPr>
              <w:t xml:space="preserve">. </w:t>
            </w:r>
          </w:p>
          <w:p w:rsidR="00F909D3" w:rsidRPr="001F4C78" w:rsidRDefault="00174A3C" w:rsidP="00ED7CF8">
            <w:pPr>
              <w:rPr>
                <w:rFonts w:ascii="Arial" w:eastAsiaTheme="minorHAnsi" w:hAnsi="Arial" w:cs="Arial"/>
                <w:b w:val="0"/>
                <w:sz w:val="20"/>
                <w:szCs w:val="20"/>
                <w:lang w:val="sr-Latn-RS" w:eastAsia="en-US"/>
              </w:rPr>
            </w:pPr>
            <w:proofErr w:type="spellStart"/>
            <w:r>
              <w:rPr>
                <w:rFonts w:ascii="Arial" w:hAnsi="Arial" w:cs="Arial"/>
                <w:b w:val="0"/>
                <w:sz w:val="20"/>
                <w:szCs w:val="20"/>
              </w:rPr>
              <w:t>Neuređivanje</w:t>
            </w:r>
            <w:proofErr w:type="spellEnd"/>
            <w:r>
              <w:rPr>
                <w:rFonts w:ascii="Arial" w:hAnsi="Arial" w:cs="Arial"/>
                <w:b w:val="0"/>
                <w:sz w:val="20"/>
                <w:szCs w:val="20"/>
              </w:rPr>
              <w:t xml:space="preserve"> </w:t>
            </w:r>
            <w:proofErr w:type="spellStart"/>
            <w:r>
              <w:rPr>
                <w:rFonts w:ascii="Arial" w:hAnsi="Arial" w:cs="Arial"/>
                <w:b w:val="0"/>
                <w:sz w:val="20"/>
                <w:szCs w:val="20"/>
              </w:rPr>
              <w:t>elektronske</w:t>
            </w:r>
            <w:proofErr w:type="spellEnd"/>
            <w:r>
              <w:rPr>
                <w:rFonts w:ascii="Arial" w:hAnsi="Arial" w:cs="Arial"/>
                <w:b w:val="0"/>
                <w:sz w:val="20"/>
                <w:szCs w:val="20"/>
              </w:rPr>
              <w:t xml:space="preserve"> </w:t>
            </w:r>
            <w:proofErr w:type="spellStart"/>
            <w:r>
              <w:rPr>
                <w:rFonts w:ascii="Arial" w:hAnsi="Arial" w:cs="Arial"/>
                <w:b w:val="0"/>
                <w:sz w:val="20"/>
                <w:szCs w:val="20"/>
              </w:rPr>
              <w:t>dostave</w:t>
            </w:r>
            <w:proofErr w:type="spellEnd"/>
            <w:r>
              <w:rPr>
                <w:rFonts w:ascii="Arial" w:hAnsi="Arial" w:cs="Arial"/>
                <w:b w:val="0"/>
                <w:sz w:val="20"/>
                <w:szCs w:val="20"/>
              </w:rPr>
              <w:t xml:space="preserve"> </w:t>
            </w:r>
            <w:proofErr w:type="spellStart"/>
            <w:r>
              <w:rPr>
                <w:rFonts w:ascii="Arial" w:hAnsi="Arial" w:cs="Arial"/>
                <w:b w:val="0"/>
                <w:sz w:val="20"/>
                <w:szCs w:val="20"/>
              </w:rPr>
              <w:t>na</w:t>
            </w:r>
            <w:proofErr w:type="spellEnd"/>
            <w:r>
              <w:rPr>
                <w:rFonts w:ascii="Arial" w:hAnsi="Arial" w:cs="Arial"/>
                <w:b w:val="0"/>
                <w:sz w:val="20"/>
                <w:szCs w:val="20"/>
              </w:rPr>
              <w:t xml:space="preserve"> </w:t>
            </w:r>
            <w:proofErr w:type="spellStart"/>
            <w:r>
              <w:rPr>
                <w:rFonts w:ascii="Arial" w:hAnsi="Arial" w:cs="Arial"/>
                <w:b w:val="0"/>
                <w:sz w:val="20"/>
                <w:szCs w:val="20"/>
              </w:rPr>
              <w:t>predloženi</w:t>
            </w:r>
            <w:proofErr w:type="spellEnd"/>
            <w:r>
              <w:rPr>
                <w:rFonts w:ascii="Arial" w:hAnsi="Arial" w:cs="Arial"/>
                <w:b w:val="0"/>
                <w:sz w:val="20"/>
                <w:szCs w:val="20"/>
              </w:rPr>
              <w:t xml:space="preserve"> </w:t>
            </w:r>
            <w:proofErr w:type="spellStart"/>
            <w:r>
              <w:rPr>
                <w:rFonts w:ascii="Arial" w:hAnsi="Arial" w:cs="Arial"/>
                <w:b w:val="0"/>
                <w:sz w:val="20"/>
                <w:szCs w:val="20"/>
              </w:rPr>
              <w:t>način</w:t>
            </w:r>
            <w:proofErr w:type="spellEnd"/>
            <w:r>
              <w:rPr>
                <w:rFonts w:ascii="Arial" w:hAnsi="Arial" w:cs="Arial"/>
                <w:b w:val="0"/>
                <w:sz w:val="20"/>
                <w:szCs w:val="20"/>
              </w:rPr>
              <w:t xml:space="preserve"> </w:t>
            </w:r>
            <w:proofErr w:type="spellStart"/>
            <w:r>
              <w:rPr>
                <w:rFonts w:ascii="Arial" w:hAnsi="Arial" w:cs="Arial"/>
                <w:b w:val="0"/>
                <w:sz w:val="20"/>
                <w:szCs w:val="20"/>
              </w:rPr>
              <w:t>usporilo</w:t>
            </w:r>
            <w:proofErr w:type="spellEnd"/>
            <w:r>
              <w:rPr>
                <w:rFonts w:ascii="Arial" w:hAnsi="Arial" w:cs="Arial"/>
                <w:b w:val="0"/>
                <w:sz w:val="20"/>
                <w:szCs w:val="20"/>
              </w:rPr>
              <w:t xml:space="preserve"> bi </w:t>
            </w:r>
            <w:proofErr w:type="spellStart"/>
            <w:r>
              <w:rPr>
                <w:rFonts w:ascii="Arial" w:hAnsi="Arial" w:cs="Arial"/>
                <w:b w:val="0"/>
                <w:sz w:val="20"/>
                <w:szCs w:val="20"/>
              </w:rPr>
              <w:t>proces</w:t>
            </w:r>
            <w:proofErr w:type="spellEnd"/>
            <w:r>
              <w:rPr>
                <w:rFonts w:ascii="Arial" w:hAnsi="Arial" w:cs="Arial"/>
                <w:b w:val="0"/>
                <w:sz w:val="20"/>
                <w:szCs w:val="20"/>
              </w:rPr>
              <w:t xml:space="preserve"> </w:t>
            </w:r>
            <w:proofErr w:type="spellStart"/>
            <w:r>
              <w:rPr>
                <w:rFonts w:ascii="Arial" w:hAnsi="Arial" w:cs="Arial"/>
                <w:b w:val="0"/>
                <w:sz w:val="20"/>
                <w:szCs w:val="20"/>
              </w:rPr>
              <w:t>automatizacije</w:t>
            </w:r>
            <w:proofErr w:type="spellEnd"/>
            <w:r>
              <w:rPr>
                <w:rFonts w:ascii="Arial" w:hAnsi="Arial" w:cs="Arial"/>
                <w:b w:val="0"/>
                <w:sz w:val="20"/>
                <w:szCs w:val="20"/>
              </w:rPr>
              <w:t xml:space="preserve"> u </w:t>
            </w:r>
            <w:proofErr w:type="spellStart"/>
            <w:r>
              <w:rPr>
                <w:rFonts w:ascii="Arial" w:hAnsi="Arial" w:cs="Arial"/>
                <w:b w:val="0"/>
                <w:sz w:val="20"/>
                <w:szCs w:val="20"/>
              </w:rPr>
              <w:t>izvršnom</w:t>
            </w:r>
            <w:proofErr w:type="spellEnd"/>
            <w:r>
              <w:rPr>
                <w:rFonts w:ascii="Arial" w:hAnsi="Arial" w:cs="Arial"/>
                <w:b w:val="0"/>
                <w:sz w:val="20"/>
                <w:szCs w:val="20"/>
              </w:rPr>
              <w:t xml:space="preserve"> </w:t>
            </w:r>
            <w:proofErr w:type="spellStart"/>
            <w:r>
              <w:rPr>
                <w:rFonts w:ascii="Arial" w:hAnsi="Arial" w:cs="Arial"/>
                <w:b w:val="0"/>
                <w:sz w:val="20"/>
                <w:szCs w:val="20"/>
              </w:rPr>
              <w:t>postupku</w:t>
            </w:r>
            <w:proofErr w:type="spellEnd"/>
            <w:r>
              <w:rPr>
                <w:rFonts w:ascii="Arial" w:hAnsi="Arial" w:cs="Arial"/>
                <w:b w:val="0"/>
                <w:sz w:val="20"/>
                <w:szCs w:val="20"/>
              </w:rPr>
              <w:t>, d</w:t>
            </w:r>
            <w:r w:rsidR="00376714">
              <w:rPr>
                <w:rFonts w:ascii="Arial" w:hAnsi="Arial" w:cs="Arial"/>
                <w:b w:val="0"/>
                <w:sz w:val="20"/>
                <w:szCs w:val="20"/>
                <w:lang w:val="pl-PL"/>
              </w:rPr>
              <w:t xml:space="preserve">ok bi izostanak preostalih izmjena propisa rezultirao </w:t>
            </w:r>
            <w:r w:rsidR="00940303">
              <w:rPr>
                <w:rFonts w:ascii="Arial" w:hAnsi="Arial" w:cs="Arial"/>
                <w:b w:val="0"/>
                <w:sz w:val="20"/>
                <w:szCs w:val="20"/>
                <w:lang w:val="pl-PL"/>
              </w:rPr>
              <w:t xml:space="preserve">nekoherentnom praksom </w:t>
            </w:r>
            <w:r w:rsidR="00B37898">
              <w:rPr>
                <w:rFonts w:ascii="Arial" w:hAnsi="Arial" w:cs="Arial"/>
                <w:b w:val="0"/>
                <w:sz w:val="20"/>
                <w:szCs w:val="20"/>
                <w:lang w:val="pl-PL"/>
              </w:rPr>
              <w:t>primjene</w:t>
            </w:r>
            <w:r>
              <w:rPr>
                <w:rFonts w:ascii="Arial" w:hAnsi="Arial" w:cs="Arial"/>
                <w:b w:val="0"/>
                <w:sz w:val="20"/>
                <w:szCs w:val="20"/>
                <w:lang w:val="pl-PL"/>
              </w:rPr>
              <w:t xml:space="preserve"> Zakona o radu i Zakona o izvršenju i obezbjeđenju</w:t>
            </w:r>
            <w:r w:rsidR="00701C6F">
              <w:rPr>
                <w:rFonts w:ascii="Arial" w:hAnsi="Arial" w:cs="Arial"/>
                <w:b w:val="0"/>
                <w:sz w:val="20"/>
                <w:szCs w:val="20"/>
                <w:lang w:val="pl-PL"/>
              </w:rPr>
              <w:t>, ne</w:t>
            </w:r>
            <w:r w:rsidR="00376714">
              <w:rPr>
                <w:rFonts w:ascii="Arial" w:hAnsi="Arial" w:cs="Arial"/>
                <w:b w:val="0"/>
                <w:sz w:val="20"/>
                <w:szCs w:val="20"/>
                <w:lang w:val="pl-PL"/>
              </w:rPr>
              <w:t>ostvarivanjem prihoda JU „Službeni list</w:t>
            </w:r>
            <w:r w:rsidR="00701C6F">
              <w:rPr>
                <w:rFonts w:ascii="Arial" w:hAnsi="Arial" w:cs="Arial"/>
                <w:b w:val="0"/>
                <w:sz w:val="20"/>
                <w:szCs w:val="20"/>
                <w:lang w:val="pl-PL"/>
              </w:rPr>
              <w:t xml:space="preserve"> Crne Gore</w:t>
            </w:r>
            <w:r w:rsidR="00376714">
              <w:rPr>
                <w:rFonts w:ascii="Arial" w:hAnsi="Arial" w:cs="Arial"/>
                <w:b w:val="0"/>
                <w:sz w:val="20"/>
                <w:szCs w:val="20"/>
                <w:lang w:val="pl-PL"/>
              </w:rPr>
              <w:t xml:space="preserve">” po osnovu </w:t>
            </w:r>
            <w:r w:rsidR="00376714">
              <w:rPr>
                <w:rFonts w:ascii="Arial" w:hAnsi="Arial" w:cs="Arial"/>
                <w:b w:val="0"/>
                <w:sz w:val="20"/>
                <w:szCs w:val="20"/>
                <w:lang w:val="pl-PL"/>
              </w:rPr>
              <w:lastRenderedPageBreak/>
              <w:t xml:space="preserve">objava koje vrše javni izvršitelji, </w:t>
            </w:r>
            <w:r>
              <w:rPr>
                <w:rFonts w:ascii="Arial" w:hAnsi="Arial" w:cs="Arial"/>
                <w:b w:val="0"/>
                <w:sz w:val="20"/>
                <w:szCs w:val="20"/>
                <w:lang w:val="pl-PL"/>
              </w:rPr>
              <w:t>osujećavanje</w:t>
            </w:r>
            <w:r w:rsidR="00B37898">
              <w:rPr>
                <w:rFonts w:ascii="Arial" w:hAnsi="Arial" w:cs="Arial"/>
                <w:b w:val="0"/>
                <w:sz w:val="20"/>
                <w:szCs w:val="20"/>
                <w:lang w:val="pl-PL"/>
              </w:rPr>
              <w:t>m</w:t>
            </w:r>
            <w:r>
              <w:rPr>
                <w:rFonts w:ascii="Arial" w:hAnsi="Arial" w:cs="Arial"/>
                <w:b w:val="0"/>
                <w:sz w:val="20"/>
                <w:szCs w:val="20"/>
                <w:lang w:val="pl-PL"/>
              </w:rPr>
              <w:t xml:space="preserve"> napla</w:t>
            </w:r>
            <w:r w:rsidR="00376714">
              <w:rPr>
                <w:rFonts w:ascii="Arial" w:hAnsi="Arial" w:cs="Arial"/>
                <w:b w:val="0"/>
                <w:sz w:val="20"/>
                <w:szCs w:val="20"/>
                <w:lang w:val="pl-PL"/>
              </w:rPr>
              <w:t>te</w:t>
            </w:r>
            <w:r w:rsidR="00FF7069">
              <w:rPr>
                <w:rFonts w:ascii="Arial" w:hAnsi="Arial" w:cs="Arial"/>
                <w:b w:val="0"/>
                <w:sz w:val="20"/>
                <w:szCs w:val="20"/>
                <w:lang w:val="pl-PL"/>
              </w:rPr>
              <w:t xml:space="preserve"> potraživanja povjerilaca otvaranjem novih računa u bankama, nemogućno</w:t>
            </w:r>
            <w:r w:rsidR="00B37898">
              <w:rPr>
                <w:rFonts w:ascii="Arial" w:hAnsi="Arial" w:cs="Arial"/>
                <w:b w:val="0"/>
                <w:sz w:val="20"/>
                <w:szCs w:val="20"/>
                <w:lang w:val="pl-PL"/>
              </w:rPr>
              <w:t>šću</w:t>
            </w:r>
            <w:r w:rsidR="00FF7069">
              <w:rPr>
                <w:rFonts w:ascii="Arial" w:hAnsi="Arial" w:cs="Arial"/>
                <w:b w:val="0"/>
                <w:sz w:val="20"/>
                <w:szCs w:val="20"/>
                <w:lang w:val="pl-PL"/>
              </w:rPr>
              <w:t xml:space="preserve"> blokade i naplate od izvršnih dužnika koji su lica koja obavljaju privrednu djelatnost i ostvaruju profit, kao i</w:t>
            </w:r>
            <w:r w:rsidR="00376714">
              <w:rPr>
                <w:rFonts w:ascii="Arial" w:hAnsi="Arial" w:cs="Arial"/>
                <w:b w:val="0"/>
                <w:sz w:val="20"/>
                <w:szCs w:val="20"/>
                <w:lang w:val="pl-PL"/>
              </w:rPr>
              <w:t xml:space="preserve"> neadekvatn</w:t>
            </w:r>
            <w:r w:rsidR="00940303">
              <w:rPr>
                <w:rFonts w:ascii="Arial" w:hAnsi="Arial" w:cs="Arial"/>
                <w:b w:val="0"/>
                <w:sz w:val="20"/>
                <w:szCs w:val="20"/>
                <w:lang w:val="pl-PL"/>
              </w:rPr>
              <w:t>im</w:t>
            </w:r>
            <w:r w:rsidR="00376714">
              <w:rPr>
                <w:rFonts w:ascii="Arial" w:hAnsi="Arial" w:cs="Arial"/>
                <w:b w:val="0"/>
                <w:sz w:val="20"/>
                <w:szCs w:val="20"/>
                <w:lang w:val="pl-PL"/>
              </w:rPr>
              <w:t xml:space="preserve"> izvršenje</w:t>
            </w:r>
            <w:r w:rsidR="00940303">
              <w:rPr>
                <w:rFonts w:ascii="Arial" w:hAnsi="Arial" w:cs="Arial"/>
                <w:b w:val="0"/>
                <w:sz w:val="20"/>
                <w:szCs w:val="20"/>
                <w:lang w:val="pl-PL"/>
              </w:rPr>
              <w:t>m</w:t>
            </w:r>
            <w:r w:rsidR="00376714">
              <w:rPr>
                <w:rFonts w:ascii="Arial" w:hAnsi="Arial" w:cs="Arial"/>
                <w:b w:val="0"/>
                <w:sz w:val="20"/>
                <w:szCs w:val="20"/>
                <w:lang w:val="pl-PL"/>
              </w:rPr>
              <w:t xml:space="preserve"> kazne zatvora kao sredstva izvršenja u izvršnom postupku. </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lastRenderedPageBreak/>
              <w:t>2. Ciljevi</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color w:val="000000" w:themeColor="text1"/>
                <w:sz w:val="20"/>
                <w:szCs w:val="20"/>
                <w:lang w:val="sr-Latn-RS"/>
              </w:rPr>
            </w:pPr>
            <w:r>
              <w:rPr>
                <w:rFonts w:ascii="Arial" w:hAnsi="Arial" w:cs="Arial"/>
                <w:color w:val="000000" w:themeColor="text1"/>
                <w:sz w:val="20"/>
                <w:szCs w:val="20"/>
                <w:lang w:val="sr-Latn-RS"/>
              </w:rPr>
              <w:t>Koji ciljevi se postižu predloženim propisom?</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Navesti usklađenost ovih ciljeva sa postojećim strategijama ili programima Vlade, ako je primjenljivo.</w:t>
            </w:r>
          </w:p>
        </w:tc>
      </w:tr>
      <w:tr w:rsidR="006A6870" w:rsidTr="00CD037B">
        <w:trPr>
          <w:cnfStyle w:val="000000010000" w:firstRow="0" w:lastRow="0" w:firstColumn="0" w:lastColumn="0" w:oddVBand="0" w:evenVBand="0" w:oddHBand="0" w:evenHBand="1"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1764A1" w:rsidRPr="00F22306" w:rsidRDefault="0074541A" w:rsidP="00A2750E">
            <w:pPr>
              <w:pStyle w:val="NoSpacing"/>
              <w:spacing w:line="276" w:lineRule="auto"/>
              <w:jc w:val="both"/>
              <w:rPr>
                <w:rFonts w:ascii="Arial" w:hAnsi="Arial" w:cs="Arial"/>
                <w:b w:val="0"/>
                <w:sz w:val="20"/>
                <w:szCs w:val="20"/>
                <w:lang w:val="sr-Latn-ME"/>
              </w:rPr>
            </w:pPr>
            <w:proofErr w:type="spellStart"/>
            <w:r w:rsidRPr="0074541A">
              <w:rPr>
                <w:rFonts w:ascii="Arial" w:hAnsi="Arial" w:cs="Arial"/>
                <w:b w:val="0"/>
                <w:sz w:val="20"/>
                <w:szCs w:val="20"/>
                <w:lang w:val="fr-FR"/>
              </w:rPr>
              <w:t>Cilj</w:t>
            </w:r>
            <w:proofErr w:type="spellEnd"/>
            <w:r w:rsidRPr="0074541A">
              <w:rPr>
                <w:rFonts w:ascii="Arial" w:hAnsi="Arial" w:cs="Arial"/>
                <w:b w:val="0"/>
                <w:sz w:val="20"/>
                <w:szCs w:val="20"/>
                <w:lang w:val="fr-FR"/>
              </w:rPr>
              <w:t xml:space="preserve"> </w:t>
            </w:r>
            <w:proofErr w:type="spellStart"/>
            <w:r w:rsidR="00701C6F">
              <w:rPr>
                <w:rFonts w:ascii="Arial" w:hAnsi="Arial" w:cs="Arial"/>
                <w:b w:val="0"/>
                <w:sz w:val="20"/>
                <w:szCs w:val="20"/>
                <w:lang w:val="fr-FR"/>
              </w:rPr>
              <w:t>izmjena</w:t>
            </w:r>
            <w:proofErr w:type="spellEnd"/>
            <w:r w:rsidR="00701C6F">
              <w:rPr>
                <w:rFonts w:ascii="Arial" w:hAnsi="Arial" w:cs="Arial"/>
                <w:b w:val="0"/>
                <w:sz w:val="20"/>
                <w:szCs w:val="20"/>
                <w:lang w:val="fr-FR"/>
              </w:rPr>
              <w:t xml:space="preserve"> i</w:t>
            </w:r>
            <w:r w:rsidRPr="0074541A">
              <w:rPr>
                <w:rFonts w:ascii="Arial" w:hAnsi="Arial" w:cs="Arial"/>
                <w:b w:val="0"/>
                <w:sz w:val="20"/>
                <w:szCs w:val="20"/>
                <w:lang w:val="fr-FR"/>
              </w:rPr>
              <w:t xml:space="preserve"> </w:t>
            </w:r>
            <w:proofErr w:type="spellStart"/>
            <w:r>
              <w:rPr>
                <w:rFonts w:ascii="Arial" w:hAnsi="Arial" w:cs="Arial"/>
                <w:b w:val="0"/>
                <w:sz w:val="20"/>
                <w:szCs w:val="20"/>
                <w:lang w:val="fr-FR"/>
              </w:rPr>
              <w:t>dopuna</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ovog</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zakona</w:t>
            </w:r>
            <w:proofErr w:type="spellEnd"/>
            <w:r w:rsidRPr="0074541A">
              <w:rPr>
                <w:rFonts w:ascii="Arial" w:hAnsi="Arial" w:cs="Arial"/>
                <w:b w:val="0"/>
                <w:sz w:val="20"/>
                <w:szCs w:val="20"/>
                <w:lang w:val="fr-FR"/>
              </w:rPr>
              <w:t xml:space="preserve"> je </w:t>
            </w:r>
            <w:proofErr w:type="spellStart"/>
            <w:r w:rsidRPr="0074541A">
              <w:rPr>
                <w:rFonts w:ascii="Arial" w:hAnsi="Arial" w:cs="Arial"/>
                <w:b w:val="0"/>
                <w:sz w:val="20"/>
                <w:szCs w:val="20"/>
                <w:lang w:val="fr-FR"/>
              </w:rPr>
              <w:t>njegovo</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usklađivanje</w:t>
            </w:r>
            <w:proofErr w:type="spellEnd"/>
            <w:r w:rsidRPr="0074541A">
              <w:rPr>
                <w:rFonts w:ascii="Arial" w:hAnsi="Arial" w:cs="Arial"/>
                <w:b w:val="0"/>
                <w:sz w:val="20"/>
                <w:szCs w:val="20"/>
                <w:lang w:val="fr-FR"/>
              </w:rPr>
              <w:t xml:space="preserve"> </w:t>
            </w:r>
            <w:r>
              <w:rPr>
                <w:rFonts w:ascii="Arial" w:hAnsi="Arial" w:cs="Arial"/>
                <w:b w:val="0"/>
                <w:sz w:val="20"/>
                <w:szCs w:val="20"/>
                <w:lang w:val="fr-FR"/>
              </w:rPr>
              <w:t xml:space="preserve">sa </w:t>
            </w:r>
            <w:proofErr w:type="spellStart"/>
            <w:r>
              <w:rPr>
                <w:rFonts w:ascii="Arial" w:hAnsi="Arial" w:cs="Arial"/>
                <w:b w:val="0"/>
                <w:sz w:val="20"/>
                <w:szCs w:val="20"/>
                <w:lang w:val="fr-FR"/>
              </w:rPr>
              <w:t>navedeno</w:t>
            </w:r>
            <w:r w:rsidRPr="0074541A">
              <w:rPr>
                <w:rFonts w:ascii="Arial" w:hAnsi="Arial" w:cs="Arial"/>
                <w:b w:val="0"/>
                <w:sz w:val="20"/>
                <w:szCs w:val="20"/>
                <w:lang w:val="fr-FR"/>
              </w:rPr>
              <w:t>m</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Regulativ</w:t>
            </w:r>
            <w:r>
              <w:rPr>
                <w:rFonts w:ascii="Arial" w:hAnsi="Arial" w:cs="Arial"/>
                <w:b w:val="0"/>
                <w:sz w:val="20"/>
                <w:szCs w:val="20"/>
                <w:lang w:val="fr-FR"/>
              </w:rPr>
              <w:t>om</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radi</w:t>
            </w:r>
            <w:proofErr w:type="spellEnd"/>
            <w:r w:rsidRPr="0074541A">
              <w:rPr>
                <w:rFonts w:ascii="Arial" w:hAnsi="Arial" w:cs="Arial"/>
                <w:b w:val="0"/>
                <w:sz w:val="20"/>
                <w:szCs w:val="20"/>
                <w:lang w:val="fr-FR"/>
              </w:rPr>
              <w:t xml:space="preserve"> </w:t>
            </w:r>
            <w:proofErr w:type="spellStart"/>
            <w:r>
              <w:rPr>
                <w:rFonts w:ascii="Arial" w:hAnsi="Arial" w:cs="Arial"/>
                <w:b w:val="0"/>
                <w:sz w:val="20"/>
                <w:szCs w:val="20"/>
                <w:lang w:val="fr-FR"/>
              </w:rPr>
              <w:t>stvaranja</w:t>
            </w:r>
            <w:proofErr w:type="spellEnd"/>
            <w:r>
              <w:rPr>
                <w:rFonts w:ascii="Arial" w:hAnsi="Arial" w:cs="Arial"/>
                <w:b w:val="0"/>
                <w:sz w:val="20"/>
                <w:szCs w:val="20"/>
                <w:lang w:val="fr-FR"/>
              </w:rPr>
              <w:t xml:space="preserve"> </w:t>
            </w:r>
            <w:proofErr w:type="spellStart"/>
            <w:r>
              <w:rPr>
                <w:rFonts w:ascii="Arial" w:hAnsi="Arial" w:cs="Arial"/>
                <w:b w:val="0"/>
                <w:sz w:val="20"/>
                <w:szCs w:val="20"/>
                <w:lang w:val="fr-FR"/>
              </w:rPr>
              <w:t>uslova</w:t>
            </w:r>
            <w:proofErr w:type="spellEnd"/>
            <w:r>
              <w:rPr>
                <w:rFonts w:ascii="Arial" w:hAnsi="Arial" w:cs="Arial"/>
                <w:b w:val="0"/>
                <w:sz w:val="20"/>
                <w:szCs w:val="20"/>
                <w:lang w:val="fr-FR"/>
              </w:rPr>
              <w:t xml:space="preserve"> </w:t>
            </w:r>
            <w:proofErr w:type="spellStart"/>
            <w:r>
              <w:rPr>
                <w:rFonts w:ascii="Arial" w:hAnsi="Arial" w:cs="Arial"/>
                <w:b w:val="0"/>
                <w:sz w:val="20"/>
                <w:szCs w:val="20"/>
                <w:lang w:val="fr-FR"/>
              </w:rPr>
              <w:t>za</w:t>
            </w:r>
            <w:proofErr w:type="spellEnd"/>
            <w:r>
              <w:rPr>
                <w:rFonts w:ascii="Arial" w:hAnsi="Arial" w:cs="Arial"/>
                <w:b w:val="0"/>
                <w:sz w:val="20"/>
                <w:szCs w:val="20"/>
                <w:lang w:val="fr-FR"/>
              </w:rPr>
              <w:t xml:space="preserve"> </w:t>
            </w:r>
            <w:proofErr w:type="spellStart"/>
            <w:r>
              <w:rPr>
                <w:rFonts w:ascii="Arial" w:hAnsi="Arial" w:cs="Arial"/>
                <w:b w:val="0"/>
                <w:sz w:val="20"/>
                <w:szCs w:val="20"/>
                <w:lang w:val="fr-FR"/>
              </w:rPr>
              <w:t>njenu</w:t>
            </w:r>
            <w:proofErr w:type="spellEnd"/>
            <w:r>
              <w:rPr>
                <w:rFonts w:ascii="Arial" w:hAnsi="Arial" w:cs="Arial"/>
                <w:b w:val="0"/>
                <w:sz w:val="20"/>
                <w:szCs w:val="20"/>
                <w:lang w:val="fr-FR"/>
              </w:rPr>
              <w:t xml:space="preserve"> </w:t>
            </w:r>
            <w:proofErr w:type="spellStart"/>
            <w:r w:rsidRPr="0074541A">
              <w:rPr>
                <w:rFonts w:ascii="Arial" w:hAnsi="Arial" w:cs="Arial"/>
                <w:b w:val="0"/>
                <w:sz w:val="20"/>
                <w:szCs w:val="20"/>
                <w:lang w:val="fr-FR"/>
              </w:rPr>
              <w:t>nesmetanu</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primjenu</w:t>
            </w:r>
            <w:proofErr w:type="spellEnd"/>
            <w:r w:rsidRPr="0074541A">
              <w:rPr>
                <w:rFonts w:ascii="Arial" w:hAnsi="Arial" w:cs="Arial"/>
                <w:b w:val="0"/>
                <w:sz w:val="20"/>
                <w:szCs w:val="20"/>
                <w:lang w:val="fr-FR"/>
              </w:rPr>
              <w:t xml:space="preserve"> </w:t>
            </w:r>
            <w:proofErr w:type="spellStart"/>
            <w:proofErr w:type="gramStart"/>
            <w:r w:rsidRPr="0074541A">
              <w:rPr>
                <w:rFonts w:ascii="Arial" w:hAnsi="Arial" w:cs="Arial"/>
                <w:b w:val="0"/>
                <w:sz w:val="20"/>
                <w:szCs w:val="20"/>
                <w:lang w:val="fr-FR"/>
              </w:rPr>
              <w:t>nakon</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pristupanja</w:t>
            </w:r>
            <w:proofErr w:type="spellEnd"/>
            <w:proofErr w:type="gramEnd"/>
            <w:r>
              <w:rPr>
                <w:rFonts w:ascii="Arial" w:hAnsi="Arial" w:cs="Arial"/>
                <w:b w:val="0"/>
                <w:sz w:val="20"/>
                <w:szCs w:val="20"/>
                <w:lang w:val="fr-FR"/>
              </w:rPr>
              <w:t xml:space="preserve"> </w:t>
            </w:r>
            <w:proofErr w:type="spellStart"/>
            <w:r>
              <w:rPr>
                <w:rFonts w:ascii="Arial" w:hAnsi="Arial" w:cs="Arial"/>
                <w:b w:val="0"/>
                <w:sz w:val="20"/>
                <w:szCs w:val="20"/>
                <w:lang w:val="fr-FR"/>
              </w:rPr>
              <w:t>Crne</w:t>
            </w:r>
            <w:proofErr w:type="spellEnd"/>
            <w:r>
              <w:rPr>
                <w:rFonts w:ascii="Arial" w:hAnsi="Arial" w:cs="Arial"/>
                <w:b w:val="0"/>
                <w:sz w:val="20"/>
                <w:szCs w:val="20"/>
                <w:lang w:val="fr-FR"/>
              </w:rPr>
              <w:t xml:space="preserve"> Gore</w:t>
            </w:r>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Evropskoj</w:t>
            </w:r>
            <w:proofErr w:type="spellEnd"/>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uniji</w:t>
            </w:r>
            <w:proofErr w:type="spellEnd"/>
            <w:r>
              <w:rPr>
                <w:rFonts w:ascii="Arial" w:hAnsi="Arial" w:cs="Arial"/>
                <w:b w:val="0"/>
                <w:sz w:val="20"/>
                <w:szCs w:val="20"/>
                <w:lang w:val="fr-FR"/>
              </w:rPr>
              <w:t>,</w:t>
            </w:r>
            <w:r w:rsidRPr="0074541A">
              <w:rPr>
                <w:rFonts w:ascii="Arial" w:hAnsi="Arial" w:cs="Arial"/>
                <w:b w:val="0"/>
                <w:sz w:val="20"/>
                <w:szCs w:val="20"/>
                <w:lang w:val="fr-FR"/>
              </w:rPr>
              <w:t xml:space="preserve"> </w:t>
            </w:r>
            <w:proofErr w:type="spellStart"/>
            <w:r w:rsidRPr="0074541A">
              <w:rPr>
                <w:rFonts w:ascii="Arial" w:hAnsi="Arial" w:cs="Arial"/>
                <w:b w:val="0"/>
                <w:sz w:val="20"/>
                <w:szCs w:val="20"/>
                <w:lang w:val="fr-FR"/>
              </w:rPr>
              <w:t>kao</w:t>
            </w:r>
            <w:proofErr w:type="spellEnd"/>
            <w:r w:rsidRPr="0074541A">
              <w:rPr>
                <w:rFonts w:ascii="Arial" w:hAnsi="Arial" w:cs="Arial"/>
                <w:b w:val="0"/>
                <w:sz w:val="20"/>
                <w:szCs w:val="20"/>
                <w:lang w:val="fr-FR"/>
              </w:rPr>
              <w:t xml:space="preserve"> i </w:t>
            </w:r>
            <w:proofErr w:type="spellStart"/>
            <w:r w:rsidRPr="0074541A">
              <w:rPr>
                <w:rFonts w:ascii="Arial" w:hAnsi="Arial" w:cs="Arial"/>
                <w:b w:val="0"/>
                <w:sz w:val="20"/>
                <w:szCs w:val="20"/>
                <w:lang w:val="fr-FR"/>
              </w:rPr>
              <w:t>unaprjeđenje</w:t>
            </w:r>
            <w:proofErr w:type="spellEnd"/>
            <w:r w:rsidR="00F22306">
              <w:rPr>
                <w:rFonts w:ascii="Arial" w:hAnsi="Arial" w:cs="Arial"/>
                <w:b w:val="0"/>
                <w:sz w:val="20"/>
                <w:szCs w:val="20"/>
                <w:lang w:val="fr-FR"/>
              </w:rPr>
              <w:t xml:space="preserve"> </w:t>
            </w:r>
            <w:proofErr w:type="spellStart"/>
            <w:r w:rsidR="00F22306">
              <w:rPr>
                <w:rFonts w:ascii="Arial" w:hAnsi="Arial" w:cs="Arial"/>
                <w:b w:val="0"/>
                <w:sz w:val="20"/>
                <w:szCs w:val="20"/>
                <w:lang w:val="fr-FR"/>
              </w:rPr>
              <w:t>pojedinih</w:t>
            </w:r>
            <w:proofErr w:type="spellEnd"/>
            <w:r w:rsidR="00F22306">
              <w:rPr>
                <w:rFonts w:ascii="Arial" w:hAnsi="Arial" w:cs="Arial"/>
                <w:b w:val="0"/>
                <w:sz w:val="20"/>
                <w:szCs w:val="20"/>
                <w:lang w:val="fr-FR"/>
              </w:rPr>
              <w:t xml:space="preserve"> </w:t>
            </w:r>
            <w:proofErr w:type="spellStart"/>
            <w:r w:rsidR="00F22306">
              <w:rPr>
                <w:rFonts w:ascii="Arial" w:hAnsi="Arial" w:cs="Arial"/>
                <w:b w:val="0"/>
                <w:sz w:val="20"/>
                <w:szCs w:val="20"/>
                <w:lang w:val="fr-FR"/>
              </w:rPr>
              <w:t>normi</w:t>
            </w:r>
            <w:proofErr w:type="spellEnd"/>
            <w:r w:rsidR="00F22306">
              <w:rPr>
                <w:rFonts w:ascii="Arial" w:hAnsi="Arial" w:cs="Arial"/>
                <w:b w:val="0"/>
                <w:sz w:val="20"/>
                <w:szCs w:val="20"/>
                <w:lang w:val="fr-FR"/>
              </w:rPr>
              <w:t xml:space="preserve"> u </w:t>
            </w:r>
            <w:proofErr w:type="spellStart"/>
            <w:r w:rsidR="00F22306">
              <w:rPr>
                <w:rFonts w:ascii="Arial" w:hAnsi="Arial" w:cs="Arial"/>
                <w:b w:val="0"/>
                <w:sz w:val="20"/>
                <w:szCs w:val="20"/>
                <w:lang w:val="fr-FR"/>
              </w:rPr>
              <w:t>pravcu</w:t>
            </w:r>
            <w:proofErr w:type="spellEnd"/>
            <w:r w:rsidR="00F22306">
              <w:rPr>
                <w:rFonts w:ascii="Arial" w:hAnsi="Arial" w:cs="Arial"/>
                <w:b w:val="0"/>
                <w:sz w:val="20"/>
                <w:szCs w:val="20"/>
                <w:lang w:val="fr-FR"/>
              </w:rPr>
              <w:t xml:space="preserve"> </w:t>
            </w:r>
            <w:proofErr w:type="spellStart"/>
            <w:r w:rsidR="00F22306">
              <w:rPr>
                <w:rFonts w:ascii="Arial" w:hAnsi="Arial" w:cs="Arial"/>
                <w:b w:val="0"/>
                <w:sz w:val="20"/>
                <w:szCs w:val="20"/>
                <w:lang w:val="fr-FR"/>
              </w:rPr>
              <w:t>unifikacije</w:t>
            </w:r>
            <w:proofErr w:type="spellEnd"/>
            <w:r w:rsidR="00F22306">
              <w:rPr>
                <w:rFonts w:ascii="Arial" w:hAnsi="Arial" w:cs="Arial"/>
                <w:b w:val="0"/>
                <w:sz w:val="20"/>
                <w:szCs w:val="20"/>
                <w:lang w:val="fr-FR"/>
              </w:rPr>
              <w:t xml:space="preserve"> i </w:t>
            </w:r>
            <w:proofErr w:type="spellStart"/>
            <w:r w:rsidR="00F22306">
              <w:rPr>
                <w:rFonts w:ascii="Arial" w:hAnsi="Arial" w:cs="Arial"/>
                <w:b w:val="0"/>
                <w:sz w:val="20"/>
                <w:szCs w:val="20"/>
                <w:lang w:val="fr-FR"/>
              </w:rPr>
              <w:t>racionalizacije</w:t>
            </w:r>
            <w:proofErr w:type="spellEnd"/>
            <w:r w:rsidR="00F22306">
              <w:rPr>
                <w:rFonts w:ascii="Arial" w:hAnsi="Arial" w:cs="Arial"/>
                <w:b w:val="0"/>
                <w:sz w:val="20"/>
                <w:szCs w:val="20"/>
                <w:lang w:val="fr-FR"/>
              </w:rPr>
              <w:t xml:space="preserve"> </w:t>
            </w:r>
            <w:proofErr w:type="spellStart"/>
            <w:r w:rsidR="00F22306">
              <w:rPr>
                <w:rFonts w:ascii="Arial" w:hAnsi="Arial" w:cs="Arial"/>
                <w:b w:val="0"/>
                <w:sz w:val="20"/>
                <w:szCs w:val="20"/>
                <w:lang w:val="fr-FR"/>
              </w:rPr>
              <w:t>izvršnog</w:t>
            </w:r>
            <w:proofErr w:type="spellEnd"/>
            <w:r w:rsidR="00F22306">
              <w:rPr>
                <w:rFonts w:ascii="Arial" w:hAnsi="Arial" w:cs="Arial"/>
                <w:b w:val="0"/>
                <w:sz w:val="20"/>
                <w:szCs w:val="20"/>
                <w:lang w:val="fr-FR"/>
              </w:rPr>
              <w:t xml:space="preserve"> </w:t>
            </w:r>
            <w:proofErr w:type="spellStart"/>
            <w:r w:rsidR="00F22306">
              <w:rPr>
                <w:rFonts w:ascii="Arial" w:hAnsi="Arial" w:cs="Arial"/>
                <w:b w:val="0"/>
                <w:sz w:val="20"/>
                <w:szCs w:val="20"/>
                <w:lang w:val="fr-FR"/>
              </w:rPr>
              <w:t>postupka</w:t>
            </w:r>
            <w:proofErr w:type="spellEnd"/>
            <w:r w:rsidR="00F22306">
              <w:rPr>
                <w:rFonts w:ascii="Arial" w:hAnsi="Arial" w:cs="Arial"/>
                <w:b w:val="0"/>
                <w:sz w:val="20"/>
                <w:szCs w:val="20"/>
                <w:lang w:val="fr-FR"/>
              </w:rPr>
              <w:t xml:space="preserve">. </w:t>
            </w:r>
          </w:p>
          <w:p w:rsidR="006A6870" w:rsidRPr="001764A1" w:rsidRDefault="006A6870" w:rsidP="001764A1">
            <w:pPr>
              <w:rPr>
                <w:lang w:val="pl-PL" w:eastAsia="en-US"/>
              </w:rPr>
            </w:pP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3. Opcije</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Koje su moguće opcije za ispunjavanje ciljeva i rješavanje problema? (uvijek treba razmatrati “status quo” opciju i preporučljivo je uključiti i neregulatornu opciju, osim ako postoji obaveza donošenja predloženog propisa).</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Obrazložiti preferiranu opciju?</w:t>
            </w: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E265F7" w:rsidRDefault="003D7FCC" w:rsidP="00CD037B">
            <w:pPr>
              <w:ind w:left="142"/>
              <w:rPr>
                <w:rFonts w:ascii="Arial" w:eastAsiaTheme="minorHAnsi" w:hAnsi="Arial" w:cs="Arial"/>
                <w:b w:val="0"/>
                <w:sz w:val="20"/>
                <w:szCs w:val="20"/>
                <w:lang w:val="sr-Latn-RS" w:eastAsia="en-US"/>
              </w:rPr>
            </w:pPr>
            <w:r>
              <w:rPr>
                <w:rFonts w:ascii="Arial" w:eastAsiaTheme="minorHAnsi" w:hAnsi="Arial" w:cs="Arial"/>
                <w:b w:val="0"/>
                <w:sz w:val="20"/>
                <w:szCs w:val="20"/>
                <w:lang w:val="sr-Latn-RS" w:eastAsia="en-US"/>
              </w:rPr>
              <w:t xml:space="preserve">Obaveza donošenja propisa predviđena je </w:t>
            </w:r>
            <w:r w:rsidR="00E265F7">
              <w:rPr>
                <w:rFonts w:ascii="Arial" w:eastAsiaTheme="minorHAnsi" w:hAnsi="Arial" w:cs="Arial"/>
                <w:b w:val="0"/>
                <w:sz w:val="20"/>
                <w:szCs w:val="20"/>
                <w:lang w:val="sr-Latn-RS" w:eastAsia="en-US"/>
              </w:rPr>
              <w:t>Programom pristupanja Crne Gore Evropskoj unij</w:t>
            </w:r>
            <w:r w:rsidR="002B237B">
              <w:rPr>
                <w:rFonts w:ascii="Arial" w:eastAsiaTheme="minorHAnsi" w:hAnsi="Arial" w:cs="Arial"/>
                <w:b w:val="0"/>
                <w:sz w:val="20"/>
                <w:szCs w:val="20"/>
                <w:lang w:val="sr-Latn-RS" w:eastAsia="en-US"/>
              </w:rPr>
              <w:t>i</w:t>
            </w:r>
            <w:r w:rsidR="00E265F7">
              <w:rPr>
                <w:rFonts w:ascii="Arial" w:eastAsiaTheme="minorHAnsi" w:hAnsi="Arial" w:cs="Arial"/>
                <w:b w:val="0"/>
                <w:sz w:val="20"/>
                <w:szCs w:val="20"/>
                <w:lang w:val="sr-Latn-RS" w:eastAsia="en-US"/>
              </w:rPr>
              <w:t xml:space="preserve"> 2021-2023.</w:t>
            </w:r>
            <w:r w:rsidR="002B237B">
              <w:rPr>
                <w:rFonts w:ascii="Arial" w:eastAsiaTheme="minorHAnsi" w:hAnsi="Arial" w:cs="Arial"/>
                <w:b w:val="0"/>
                <w:sz w:val="20"/>
                <w:szCs w:val="20"/>
                <w:lang w:val="sr-Latn-RS" w:eastAsia="en-US"/>
              </w:rPr>
              <w:t xml:space="preserve"> </w:t>
            </w:r>
            <w:r w:rsidR="00E265F7">
              <w:rPr>
                <w:rFonts w:ascii="Arial" w:eastAsiaTheme="minorHAnsi" w:hAnsi="Arial" w:cs="Arial"/>
                <w:b w:val="0"/>
                <w:sz w:val="20"/>
                <w:szCs w:val="20"/>
                <w:lang w:val="sr-Latn-RS" w:eastAsia="en-US"/>
              </w:rPr>
              <w:t>Programom rada Vlade Crne Gore donošenje propisa je predviđeno za II</w:t>
            </w:r>
            <w:r w:rsidR="00F22306">
              <w:rPr>
                <w:rFonts w:ascii="Arial" w:eastAsiaTheme="minorHAnsi" w:hAnsi="Arial" w:cs="Arial"/>
                <w:b w:val="0"/>
                <w:sz w:val="20"/>
                <w:szCs w:val="20"/>
                <w:lang w:val="sr-Latn-RS" w:eastAsia="en-US"/>
              </w:rPr>
              <w:t>I</w:t>
            </w:r>
            <w:r w:rsidR="00E265F7">
              <w:rPr>
                <w:rFonts w:ascii="Arial" w:eastAsiaTheme="minorHAnsi" w:hAnsi="Arial" w:cs="Arial"/>
                <w:b w:val="0"/>
                <w:sz w:val="20"/>
                <w:szCs w:val="20"/>
                <w:lang w:val="sr-Latn-RS" w:eastAsia="en-US"/>
              </w:rPr>
              <w:t xml:space="preserve"> kvartal 202</w:t>
            </w:r>
            <w:r w:rsidR="00F22306">
              <w:rPr>
                <w:rFonts w:ascii="Arial" w:eastAsiaTheme="minorHAnsi" w:hAnsi="Arial" w:cs="Arial"/>
                <w:b w:val="0"/>
                <w:sz w:val="20"/>
                <w:szCs w:val="20"/>
                <w:lang w:val="sr-Latn-RS" w:eastAsia="en-US"/>
              </w:rPr>
              <w:t>3</w:t>
            </w:r>
            <w:r w:rsidR="00E265F7">
              <w:rPr>
                <w:rFonts w:ascii="Arial" w:eastAsiaTheme="minorHAnsi" w:hAnsi="Arial" w:cs="Arial"/>
                <w:b w:val="0"/>
                <w:sz w:val="20"/>
                <w:szCs w:val="20"/>
                <w:lang w:val="sr-Latn-RS" w:eastAsia="en-US"/>
              </w:rPr>
              <w:t xml:space="preserve">. godine. </w:t>
            </w:r>
          </w:p>
          <w:p w:rsidR="006A6870" w:rsidRPr="00E265F7" w:rsidRDefault="00E265F7" w:rsidP="00E265F7">
            <w:pPr>
              <w:rPr>
                <w:rFonts w:ascii="Arial" w:eastAsiaTheme="minorHAnsi" w:hAnsi="Arial" w:cs="Arial"/>
                <w:b w:val="0"/>
                <w:sz w:val="20"/>
                <w:szCs w:val="20"/>
                <w:lang w:val="sr-Latn-RS" w:eastAsia="en-US"/>
              </w:rPr>
            </w:pPr>
            <w:r>
              <w:rPr>
                <w:rFonts w:ascii="Arial" w:hAnsi="Arial" w:cs="Arial"/>
                <w:b w:val="0"/>
                <w:color w:val="000000" w:themeColor="text1"/>
                <w:sz w:val="20"/>
                <w:szCs w:val="20"/>
                <w:lang w:val="sr-Latn-RS"/>
              </w:rPr>
              <w:t xml:space="preserve"> </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4. Analiza uticaja</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Na koga će i kako će najvjerovatnije uticati rješenja u propisu - nabrojati pozitivne i negativne uticaje, direktne i indirektne.</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Koje troškove će primjena propisa izazvati građanima i privredi (naročito malim i srednjim preduzećima).</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Da li pozitivne posljedice donošenja propisa opravdavaju troškove koje će on stvoriti.</w:t>
            </w:r>
          </w:p>
          <w:p w:rsidR="006A6870" w:rsidRDefault="006A6870" w:rsidP="00CD037B">
            <w:pPr>
              <w:pStyle w:val="ListParagraph"/>
              <w:numPr>
                <w:ilvl w:val="0"/>
                <w:numId w:val="1"/>
              </w:numPr>
              <w:autoSpaceDE w:val="0"/>
              <w:autoSpaceDN w:val="0"/>
              <w:adjustRightInd w:val="0"/>
              <w:ind w:left="142"/>
              <w:contextualSpacing/>
              <w:rPr>
                <w:rFonts w:ascii="Arial" w:hAnsi="Arial" w:cs="Arial"/>
                <w:b w:val="0"/>
                <w:color w:val="000000" w:themeColor="text1"/>
                <w:sz w:val="20"/>
                <w:szCs w:val="20"/>
                <w:lang w:val="sr-Latn-RS"/>
              </w:rPr>
            </w:pPr>
            <w:r>
              <w:rPr>
                <w:rFonts w:ascii="Arial" w:hAnsi="Arial" w:cs="Arial"/>
                <w:color w:val="000000" w:themeColor="text1"/>
                <w:sz w:val="20"/>
                <w:szCs w:val="20"/>
                <w:lang w:val="sr-Latn-RS"/>
              </w:rPr>
              <w:t>Da li se propisom podržava stvaranje novih privrednih subjekata na tržištu i tržišna konkurencija.</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Uključiti procjenu administrativnih opterećenja i biznis barijera.</w:t>
            </w: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EC6D85" w:rsidRDefault="00E265F7" w:rsidP="00CD037B">
            <w:pPr>
              <w:ind w:left="142"/>
              <w:rPr>
                <w:rFonts w:ascii="Arial" w:hAnsi="Arial" w:cs="Arial"/>
                <w:bCs/>
                <w:color w:val="000000" w:themeColor="text1"/>
                <w:sz w:val="20"/>
                <w:szCs w:val="20"/>
                <w:lang w:val="en-US"/>
              </w:rPr>
            </w:pPr>
            <w:r>
              <w:rPr>
                <w:rFonts w:ascii="Arial" w:hAnsi="Arial" w:cs="Arial"/>
                <w:b w:val="0"/>
                <w:color w:val="000000" w:themeColor="text1"/>
                <w:sz w:val="20"/>
                <w:szCs w:val="20"/>
                <w:lang w:val="sr-Latn-RS"/>
              </w:rPr>
              <w:t>Donošenje ovog propisa će pozitivno uticati na povjerioce koji će kroz evropski nalog za blokadu dobiti zaštitnu mjeru koja će spriječiti prenos ili povlačenje sredstava koje njegov dužnik ima na računu u nekoj državi članici Evropske unije ako postoji opasnost da bez takve mjere naknadno izvršenje njegove tražbine prema dužniku bude spriječeno ili znatno otežano.</w:t>
            </w:r>
          </w:p>
          <w:p w:rsidR="00CA3C39" w:rsidRPr="00B37898" w:rsidRDefault="00CA3C39" w:rsidP="00B37898">
            <w:pPr>
              <w:ind w:left="142"/>
              <w:rPr>
                <w:rFonts w:ascii="Arial" w:hAnsi="Arial" w:cs="Arial"/>
                <w:bCs/>
                <w:color w:val="000000" w:themeColor="text1"/>
                <w:sz w:val="20"/>
                <w:szCs w:val="20"/>
                <w:lang w:val="sr-Latn-ME"/>
              </w:rPr>
            </w:pPr>
            <w:proofErr w:type="spellStart"/>
            <w:r>
              <w:rPr>
                <w:rFonts w:ascii="Arial" w:hAnsi="Arial" w:cs="Arial"/>
                <w:b w:val="0"/>
                <w:color w:val="000000" w:themeColor="text1"/>
                <w:sz w:val="20"/>
                <w:szCs w:val="20"/>
                <w:lang w:val="en-US"/>
              </w:rPr>
              <w:t>Tako</w:t>
            </w:r>
            <w:proofErr w:type="spellEnd"/>
            <w:r>
              <w:rPr>
                <w:rFonts w:ascii="Arial" w:hAnsi="Arial" w:cs="Arial"/>
                <w:b w:val="0"/>
                <w:color w:val="000000" w:themeColor="text1"/>
                <w:sz w:val="20"/>
                <w:szCs w:val="20"/>
                <w:lang w:val="sr-Latn-ME"/>
              </w:rPr>
              <w:t>đe će pozitivan uticaj biti ostvaren u odnosu na izvršne dužnike u odnosu na koje se sprovodi izvršenje odluke donijete u upravnom postupku</w:t>
            </w:r>
            <w:r w:rsidR="002B237B">
              <w:rPr>
                <w:rFonts w:ascii="Arial" w:hAnsi="Arial" w:cs="Arial"/>
                <w:b w:val="0"/>
                <w:color w:val="000000" w:themeColor="text1"/>
                <w:sz w:val="20"/>
                <w:szCs w:val="20"/>
                <w:lang w:val="sr-Latn-ME"/>
              </w:rPr>
              <w:t>, dok će</w:t>
            </w:r>
            <w:r>
              <w:rPr>
                <w:rFonts w:ascii="Arial" w:hAnsi="Arial" w:cs="Arial"/>
                <w:b w:val="0"/>
                <w:color w:val="000000" w:themeColor="text1"/>
                <w:sz w:val="20"/>
                <w:szCs w:val="20"/>
                <w:lang w:val="sr-Latn-ME"/>
              </w:rPr>
              <w:t xml:space="preserve"> </w:t>
            </w:r>
            <w:r w:rsidR="002B237B">
              <w:rPr>
                <w:rFonts w:ascii="Arial" w:hAnsi="Arial" w:cs="Arial"/>
                <w:b w:val="0"/>
                <w:color w:val="000000" w:themeColor="text1"/>
                <w:sz w:val="20"/>
                <w:szCs w:val="20"/>
                <w:lang w:val="sr-Latn-ME"/>
              </w:rPr>
              <w:t>d</w:t>
            </w:r>
            <w:r>
              <w:rPr>
                <w:rFonts w:ascii="Arial" w:hAnsi="Arial" w:cs="Arial"/>
                <w:b w:val="0"/>
                <w:color w:val="000000" w:themeColor="text1"/>
                <w:sz w:val="20"/>
                <w:szCs w:val="20"/>
                <w:lang w:val="sr-Latn-ME"/>
              </w:rPr>
              <w:t>ostavljanje elektronskim putem doprinije</w:t>
            </w:r>
            <w:r w:rsidR="002B237B">
              <w:rPr>
                <w:rFonts w:ascii="Arial" w:hAnsi="Arial" w:cs="Arial"/>
                <w:b w:val="0"/>
                <w:color w:val="000000" w:themeColor="text1"/>
                <w:sz w:val="20"/>
                <w:szCs w:val="20"/>
                <w:lang w:val="sr-Latn-ME"/>
              </w:rPr>
              <w:t>ti</w:t>
            </w:r>
            <w:r>
              <w:rPr>
                <w:rFonts w:ascii="Arial" w:hAnsi="Arial" w:cs="Arial"/>
                <w:b w:val="0"/>
                <w:color w:val="000000" w:themeColor="text1"/>
                <w:sz w:val="20"/>
                <w:szCs w:val="20"/>
                <w:lang w:val="sr-Latn-ME"/>
              </w:rPr>
              <w:t xml:space="preserve"> efikasnosti izvršnog postupka.</w:t>
            </w:r>
            <w:r w:rsidR="00EC6D85">
              <w:rPr>
                <w:rFonts w:ascii="Arial" w:hAnsi="Arial" w:cs="Arial"/>
                <w:b w:val="0"/>
                <w:color w:val="000000" w:themeColor="text1"/>
                <w:sz w:val="20"/>
                <w:szCs w:val="20"/>
                <w:lang w:val="sr-Latn-RS"/>
              </w:rPr>
              <w:t>Novo rješenje koje se odnosi na objavljivanje u „Službenom listu</w:t>
            </w:r>
            <w:r w:rsidR="00701C6F">
              <w:rPr>
                <w:rFonts w:ascii="Arial" w:hAnsi="Arial" w:cs="Arial"/>
                <w:b w:val="0"/>
                <w:color w:val="000000" w:themeColor="text1"/>
                <w:sz w:val="20"/>
                <w:szCs w:val="20"/>
                <w:lang w:val="sr-Latn-RS"/>
              </w:rPr>
              <w:t xml:space="preserve"> Crne Gore</w:t>
            </w:r>
            <w:r w:rsidR="00EC6D85">
              <w:rPr>
                <w:rFonts w:ascii="Arial" w:hAnsi="Arial" w:cs="Arial"/>
                <w:b w:val="0"/>
                <w:color w:val="000000" w:themeColor="text1"/>
                <w:sz w:val="20"/>
                <w:szCs w:val="20"/>
                <w:lang w:val="sr-Latn-RS"/>
              </w:rPr>
              <w:t xml:space="preserve">“ pozitivno će uticati </w:t>
            </w:r>
            <w:r w:rsidR="00B37898">
              <w:rPr>
                <w:rFonts w:ascii="Arial" w:hAnsi="Arial" w:cs="Arial"/>
                <w:b w:val="0"/>
                <w:color w:val="000000" w:themeColor="text1"/>
                <w:sz w:val="20"/>
                <w:szCs w:val="20"/>
                <w:lang w:val="sr-Latn-RS"/>
              </w:rPr>
              <w:t>na</w:t>
            </w:r>
            <w:r w:rsidR="00EC6D85">
              <w:rPr>
                <w:rFonts w:ascii="Arial" w:hAnsi="Arial" w:cs="Arial"/>
                <w:b w:val="0"/>
                <w:color w:val="000000" w:themeColor="text1"/>
                <w:sz w:val="20"/>
                <w:szCs w:val="20"/>
                <w:lang w:val="sr-Latn-RS"/>
              </w:rPr>
              <w:t xml:space="preserve"> poslovanje ove javne ustanove,</w:t>
            </w:r>
            <w:r>
              <w:rPr>
                <w:rFonts w:ascii="Arial" w:hAnsi="Arial" w:cs="Arial"/>
                <w:b w:val="0"/>
                <w:color w:val="000000" w:themeColor="text1"/>
                <w:sz w:val="20"/>
                <w:szCs w:val="20"/>
                <w:lang w:val="sr-Latn-RS"/>
              </w:rPr>
              <w:t xml:space="preserve"> dok će usaglašavanje dva propisa koji su na različit način uređivala pitanje izvršenja na zaradi dužnika doprinijeti pravnoj sigurnosti i ujednačenoj praksi primjene. Onemogućavanje izvršnih dužnika</w:t>
            </w:r>
            <w:r w:rsidR="00B37898">
              <w:rPr>
                <w:rFonts w:ascii="Arial" w:hAnsi="Arial" w:cs="Arial"/>
                <w:b w:val="0"/>
                <w:color w:val="000000" w:themeColor="text1"/>
                <w:sz w:val="20"/>
                <w:szCs w:val="20"/>
                <w:lang w:val="sr-Latn-RS"/>
              </w:rPr>
              <w:t>,</w:t>
            </w:r>
            <w:r>
              <w:rPr>
                <w:rFonts w:ascii="Arial" w:hAnsi="Arial" w:cs="Arial"/>
                <w:b w:val="0"/>
                <w:color w:val="000000" w:themeColor="text1"/>
                <w:sz w:val="20"/>
                <w:szCs w:val="20"/>
                <w:lang w:val="sr-Latn-RS"/>
              </w:rPr>
              <w:t xml:space="preserve"> kojima je u izvršnom postupku sprovedena blokada računa da otv</w:t>
            </w:r>
            <w:r w:rsidR="00DC5B8A">
              <w:rPr>
                <w:rFonts w:ascii="Arial" w:hAnsi="Arial" w:cs="Arial"/>
                <w:b w:val="0"/>
                <w:color w:val="000000" w:themeColor="text1"/>
                <w:sz w:val="20"/>
                <w:szCs w:val="20"/>
                <w:lang w:val="sr-Latn-RS"/>
              </w:rPr>
              <w:t>a</w:t>
            </w:r>
            <w:r>
              <w:rPr>
                <w:rFonts w:ascii="Arial" w:hAnsi="Arial" w:cs="Arial"/>
                <w:b w:val="0"/>
                <w:color w:val="000000" w:themeColor="text1"/>
                <w:sz w:val="20"/>
                <w:szCs w:val="20"/>
                <w:lang w:val="sr-Latn-RS"/>
              </w:rPr>
              <w:t>r</w:t>
            </w:r>
            <w:r w:rsidR="000726E0">
              <w:rPr>
                <w:rFonts w:ascii="Arial" w:hAnsi="Arial" w:cs="Arial"/>
                <w:b w:val="0"/>
                <w:color w:val="000000" w:themeColor="text1"/>
                <w:sz w:val="20"/>
                <w:szCs w:val="20"/>
                <w:lang w:val="sr-Latn-RS"/>
              </w:rPr>
              <w:t>aju</w:t>
            </w:r>
            <w:r>
              <w:rPr>
                <w:rFonts w:ascii="Arial" w:hAnsi="Arial" w:cs="Arial"/>
                <w:b w:val="0"/>
                <w:color w:val="000000" w:themeColor="text1"/>
                <w:sz w:val="20"/>
                <w:szCs w:val="20"/>
                <w:lang w:val="sr-Latn-RS"/>
              </w:rPr>
              <w:t xml:space="preserve"> nove račune </w:t>
            </w:r>
            <w:r w:rsidR="00866FC1">
              <w:rPr>
                <w:rFonts w:ascii="Arial" w:hAnsi="Arial" w:cs="Arial"/>
                <w:b w:val="0"/>
                <w:color w:val="000000" w:themeColor="text1"/>
                <w:sz w:val="20"/>
                <w:szCs w:val="20"/>
                <w:lang w:val="sr-Latn-RS"/>
              </w:rPr>
              <w:t>u bankama</w:t>
            </w:r>
            <w:r w:rsidR="00B37898">
              <w:rPr>
                <w:rFonts w:ascii="Arial" w:hAnsi="Arial" w:cs="Arial"/>
                <w:b w:val="0"/>
                <w:color w:val="000000" w:themeColor="text1"/>
                <w:sz w:val="20"/>
                <w:szCs w:val="20"/>
                <w:lang w:val="sr-Latn-RS"/>
              </w:rPr>
              <w:t>,</w:t>
            </w:r>
            <w:r w:rsidR="00866FC1">
              <w:rPr>
                <w:rFonts w:ascii="Arial" w:hAnsi="Arial" w:cs="Arial"/>
                <w:b w:val="0"/>
                <w:color w:val="000000" w:themeColor="text1"/>
                <w:sz w:val="20"/>
                <w:szCs w:val="20"/>
                <w:lang w:val="sr-Latn-RS"/>
              </w:rPr>
              <w:t xml:space="preserve"> </w:t>
            </w:r>
            <w:r>
              <w:rPr>
                <w:rFonts w:ascii="Arial" w:hAnsi="Arial" w:cs="Arial"/>
                <w:b w:val="0"/>
                <w:color w:val="000000" w:themeColor="text1"/>
                <w:sz w:val="20"/>
                <w:szCs w:val="20"/>
                <w:lang w:val="sr-Latn-RS"/>
              </w:rPr>
              <w:t xml:space="preserve">doprinijeće efikasnijem namirenju potraživanja povjerilaca. Uređenje prodajne cijene na način da ista bude određivana procentualno u odnosu na utvrđenu vrijednost nepokretnosti doprinijeće cjelishodnosti naplate potraživanja i otklanjanju nelogičnosti u praktičnoj primjeni. </w:t>
            </w:r>
            <w:r w:rsidR="00FB7D37">
              <w:rPr>
                <w:rFonts w:ascii="Arial" w:hAnsi="Arial" w:cs="Arial"/>
                <w:b w:val="0"/>
                <w:color w:val="000000" w:themeColor="text1"/>
                <w:sz w:val="20"/>
                <w:szCs w:val="20"/>
                <w:lang w:val="sr-Latn-RS"/>
              </w:rPr>
              <w:t>Takođe</w:t>
            </w:r>
            <w:r w:rsidR="00AE58C7">
              <w:rPr>
                <w:rFonts w:ascii="Arial" w:hAnsi="Arial" w:cs="Arial"/>
                <w:b w:val="0"/>
                <w:color w:val="000000" w:themeColor="text1"/>
                <w:sz w:val="20"/>
                <w:szCs w:val="20"/>
                <w:lang w:val="sr-Latn-RS"/>
              </w:rPr>
              <w:t>,</w:t>
            </w:r>
            <w:r w:rsidR="00FB7D37">
              <w:rPr>
                <w:rFonts w:ascii="Arial" w:hAnsi="Arial" w:cs="Arial"/>
                <w:b w:val="0"/>
                <w:color w:val="000000" w:themeColor="text1"/>
                <w:sz w:val="20"/>
                <w:szCs w:val="20"/>
                <w:lang w:val="sr-Latn-RS"/>
              </w:rPr>
              <w:t xml:space="preserve"> preciziranje da organizacija za prinudnu naplatu blokadu sprovodi i na računima lica koja se ne mogu smatrati preduzetnicima, a koja nesporno obavljaju određenu djelatnost</w:t>
            </w:r>
            <w:r w:rsidR="00DC5B8A">
              <w:rPr>
                <w:rFonts w:ascii="Arial" w:hAnsi="Arial" w:cs="Arial"/>
                <w:b w:val="0"/>
                <w:color w:val="000000" w:themeColor="text1"/>
                <w:sz w:val="20"/>
                <w:szCs w:val="20"/>
                <w:lang w:val="sr-Latn-RS"/>
              </w:rPr>
              <w:t>,</w:t>
            </w:r>
            <w:r w:rsidR="00FB7D37">
              <w:rPr>
                <w:rFonts w:ascii="Arial" w:hAnsi="Arial" w:cs="Arial"/>
                <w:b w:val="0"/>
                <w:color w:val="000000" w:themeColor="text1"/>
                <w:sz w:val="20"/>
                <w:szCs w:val="20"/>
                <w:lang w:val="sr-Latn-RS"/>
              </w:rPr>
              <w:t xml:space="preserve"> uticaće povoljno na povjerioce</w:t>
            </w:r>
            <w:r w:rsidR="001E23DE">
              <w:rPr>
                <w:rFonts w:ascii="Arial" w:hAnsi="Arial" w:cs="Arial"/>
                <w:b w:val="0"/>
                <w:color w:val="000000" w:themeColor="text1"/>
                <w:sz w:val="20"/>
                <w:szCs w:val="20"/>
                <w:lang w:val="sr-Latn-RS"/>
              </w:rPr>
              <w:t>.</w:t>
            </w:r>
          </w:p>
          <w:p w:rsidR="00E265F7" w:rsidRDefault="001E23DE" w:rsidP="00EC6D85">
            <w:pPr>
              <w:ind w:left="142"/>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R</w:t>
            </w:r>
            <w:r w:rsidR="00EC6D85">
              <w:rPr>
                <w:rFonts w:ascii="Arial" w:hAnsi="Arial" w:cs="Arial"/>
                <w:b w:val="0"/>
                <w:color w:val="000000" w:themeColor="text1"/>
                <w:sz w:val="20"/>
                <w:szCs w:val="20"/>
                <w:lang w:val="sr-Latn-RS"/>
              </w:rPr>
              <w:t xml:space="preserve">ješenje kojim je dopunjena odredba koja se odnosi na izvršenje kazne zatvora, pozitivno </w:t>
            </w:r>
            <w:r w:rsidR="007738EE">
              <w:rPr>
                <w:rFonts w:ascii="Arial" w:hAnsi="Arial" w:cs="Arial"/>
                <w:b w:val="0"/>
                <w:color w:val="000000" w:themeColor="text1"/>
                <w:sz w:val="20"/>
                <w:szCs w:val="20"/>
                <w:lang w:val="sr-Latn-RS"/>
              </w:rPr>
              <w:t xml:space="preserve">će </w:t>
            </w:r>
            <w:r w:rsidR="00EC6D85">
              <w:rPr>
                <w:rFonts w:ascii="Arial" w:hAnsi="Arial" w:cs="Arial"/>
                <w:b w:val="0"/>
                <w:color w:val="000000" w:themeColor="text1"/>
                <w:sz w:val="20"/>
                <w:szCs w:val="20"/>
                <w:lang w:val="sr-Latn-RS"/>
              </w:rPr>
              <w:t>uticati na rad sudova, obzirom da će na nedvosmislen način biti predviđene odre</w:t>
            </w:r>
            <w:r w:rsidR="00701C6F">
              <w:rPr>
                <w:rFonts w:ascii="Arial" w:hAnsi="Arial" w:cs="Arial"/>
                <w:b w:val="0"/>
                <w:color w:val="000000" w:themeColor="text1"/>
                <w:sz w:val="20"/>
                <w:szCs w:val="20"/>
                <w:lang w:val="sr-Latn-RS"/>
              </w:rPr>
              <w:t>d</w:t>
            </w:r>
            <w:r w:rsidR="00EC6D85">
              <w:rPr>
                <w:rFonts w:ascii="Arial" w:hAnsi="Arial" w:cs="Arial"/>
                <w:b w:val="0"/>
                <w:color w:val="000000" w:themeColor="text1"/>
                <w:sz w:val="20"/>
                <w:szCs w:val="20"/>
                <w:lang w:val="sr-Latn-RS"/>
              </w:rPr>
              <w:t xml:space="preserve">be relevantnog propisa koji kao lex specialis treba primijeniti. </w:t>
            </w:r>
            <w:r w:rsidR="00E265F7">
              <w:rPr>
                <w:rFonts w:ascii="Arial" w:hAnsi="Arial" w:cs="Arial"/>
                <w:b w:val="0"/>
                <w:color w:val="000000" w:themeColor="text1"/>
                <w:sz w:val="20"/>
                <w:szCs w:val="20"/>
                <w:lang w:val="sr-Latn-RS"/>
              </w:rPr>
              <w:t xml:space="preserve"> </w:t>
            </w:r>
          </w:p>
          <w:p w:rsidR="006A6870" w:rsidRDefault="006A6870" w:rsidP="00CD037B">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Donošenjem zakona neće se stvoriti troškovi građanima i privredi.</w:t>
            </w:r>
          </w:p>
          <w:p w:rsidR="006A6870" w:rsidRDefault="006A6870" w:rsidP="00CD037B">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Donošenjem ovog zakona neće se stvoriti administrativna opterećenja i biznis barijere.</w:t>
            </w:r>
          </w:p>
          <w:p w:rsidR="006A6870" w:rsidRDefault="006A6870" w:rsidP="00EC6D85">
            <w:pPr>
              <w:ind w:left="142"/>
              <w:rPr>
                <w:rFonts w:ascii="Arial" w:hAnsi="Arial" w:cs="Arial"/>
                <w:b w:val="0"/>
                <w:color w:val="000000" w:themeColor="text1"/>
                <w:sz w:val="20"/>
                <w:szCs w:val="20"/>
                <w:lang w:val="sr-Latn-RS"/>
              </w:rPr>
            </w:pPr>
            <w:r>
              <w:rPr>
                <w:rFonts w:ascii="Arial" w:hAnsi="Arial" w:cs="Arial"/>
                <w:b w:val="0"/>
                <w:color w:val="000000" w:themeColor="text1"/>
                <w:sz w:val="20"/>
                <w:szCs w:val="20"/>
                <w:lang w:val="sr-Latn-ME"/>
              </w:rPr>
              <w:t xml:space="preserve">Donošenjem ovog zakona neće se stvoriti </w:t>
            </w:r>
            <w:r w:rsidR="00EC6D85">
              <w:rPr>
                <w:rFonts w:ascii="Arial" w:hAnsi="Arial" w:cs="Arial"/>
                <w:b w:val="0"/>
                <w:color w:val="000000" w:themeColor="text1"/>
                <w:sz w:val="20"/>
                <w:szCs w:val="20"/>
                <w:lang w:val="sr-Latn-ME"/>
              </w:rPr>
              <w:t>uticaj na stvaranje</w:t>
            </w:r>
            <w:r>
              <w:rPr>
                <w:rFonts w:ascii="Arial" w:hAnsi="Arial" w:cs="Arial"/>
                <w:b w:val="0"/>
                <w:color w:val="000000" w:themeColor="text1"/>
                <w:sz w:val="20"/>
                <w:szCs w:val="20"/>
                <w:lang w:val="sr-Latn-ME"/>
              </w:rPr>
              <w:t xml:space="preserve"> novih privredni</w:t>
            </w:r>
            <w:r w:rsidR="00EC6D85">
              <w:rPr>
                <w:rFonts w:ascii="Arial" w:hAnsi="Arial" w:cs="Arial"/>
                <w:b w:val="0"/>
                <w:color w:val="000000" w:themeColor="text1"/>
                <w:sz w:val="20"/>
                <w:szCs w:val="20"/>
                <w:lang w:val="sr-Latn-ME"/>
              </w:rPr>
              <w:t>h subjekata na tržištu i tržišnu</w:t>
            </w:r>
            <w:r>
              <w:rPr>
                <w:rFonts w:ascii="Arial" w:hAnsi="Arial" w:cs="Arial"/>
                <w:b w:val="0"/>
                <w:color w:val="000000" w:themeColor="text1"/>
                <w:sz w:val="20"/>
                <w:szCs w:val="20"/>
                <w:lang w:val="sr-Latn-ME"/>
              </w:rPr>
              <w:t xml:space="preserve"> </w:t>
            </w:r>
            <w:r w:rsidR="00EC6D85">
              <w:rPr>
                <w:rFonts w:ascii="Arial" w:hAnsi="Arial" w:cs="Arial"/>
                <w:b w:val="0"/>
                <w:color w:val="000000" w:themeColor="text1"/>
                <w:sz w:val="20"/>
                <w:szCs w:val="20"/>
                <w:lang w:val="sr-Latn-ME"/>
              </w:rPr>
              <w:t>konkurenciju</w:t>
            </w:r>
            <w:r>
              <w:rPr>
                <w:rFonts w:ascii="Arial" w:hAnsi="Arial" w:cs="Arial"/>
                <w:b w:val="0"/>
                <w:color w:val="000000" w:themeColor="text1"/>
                <w:sz w:val="20"/>
                <w:szCs w:val="20"/>
                <w:lang w:val="sr-Latn-ME"/>
              </w:rPr>
              <w:t>.</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5. Procjena fiskalnog uticaja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color w:val="000000" w:themeColor="text1"/>
                <w:sz w:val="20"/>
                <w:szCs w:val="20"/>
                <w:lang w:val="sr-Latn-RS"/>
              </w:rPr>
            </w:pPr>
            <w:r>
              <w:rPr>
                <w:rFonts w:ascii="Arial" w:hAnsi="Arial" w:cs="Arial"/>
                <w:color w:val="000000" w:themeColor="text1"/>
                <w:sz w:val="20"/>
                <w:szCs w:val="20"/>
                <w:lang w:val="sr-Latn-RS"/>
              </w:rPr>
              <w:t>Da li je potrebno obezbjeđenje finansijskih sredstava iz budžeta Crne Gore za implementaciju propisa i u kom iznosu?</w:t>
            </w:r>
          </w:p>
          <w:p w:rsidR="006A6870" w:rsidRDefault="006A6870" w:rsidP="00CD037B">
            <w:pPr>
              <w:pStyle w:val="ListParagraph"/>
              <w:numPr>
                <w:ilvl w:val="0"/>
                <w:numId w:val="1"/>
              </w:numPr>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Da li je obezbjeđenje finansijskih sredstava jednokratno, ili tokom određenog vremenskog perioda?  Obrazložiti.</w:t>
            </w:r>
          </w:p>
          <w:p w:rsidR="006A6870" w:rsidRDefault="006A6870" w:rsidP="00CD037B">
            <w:pPr>
              <w:pStyle w:val="ListParagraph"/>
              <w:numPr>
                <w:ilvl w:val="0"/>
                <w:numId w:val="1"/>
              </w:numPr>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lastRenderedPageBreak/>
              <w:t>Da li implementacijom propisa proizilaze međunarodne finansijske obaveze? Obrazložiti.</w:t>
            </w:r>
          </w:p>
          <w:p w:rsidR="006A6870" w:rsidRDefault="006A6870" w:rsidP="00CD037B">
            <w:pPr>
              <w:pStyle w:val="ListParagraph"/>
              <w:numPr>
                <w:ilvl w:val="0"/>
                <w:numId w:val="1"/>
              </w:numPr>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Da li su neophodna finansijska sredstva obezbijeđena u budžetu za tekuću fiskalnu godinu, odnosno da li su planirana u budžetu za narednu fiskanu godinu?</w:t>
            </w:r>
          </w:p>
          <w:p w:rsidR="006A6870" w:rsidRDefault="006A6870" w:rsidP="00CD037B">
            <w:pPr>
              <w:pStyle w:val="ListParagraph"/>
              <w:numPr>
                <w:ilvl w:val="0"/>
                <w:numId w:val="1"/>
              </w:numPr>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Da li je usvajanjem propisa predviđeno donošenje podzakonskih akata iz kojih će proisteći finansijske obaveze?</w:t>
            </w:r>
          </w:p>
          <w:p w:rsidR="006A6870" w:rsidRDefault="006A6870" w:rsidP="00CD037B">
            <w:pPr>
              <w:pStyle w:val="ListParagraph"/>
              <w:numPr>
                <w:ilvl w:val="0"/>
                <w:numId w:val="1"/>
              </w:numPr>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Da li će se implementacijom propisa ostvariti prihod za budžet Crne Gore?</w:t>
            </w:r>
          </w:p>
          <w:p w:rsidR="006A6870" w:rsidRDefault="006A6870" w:rsidP="00CD037B">
            <w:pPr>
              <w:pStyle w:val="ListParagraph"/>
              <w:numPr>
                <w:ilvl w:val="0"/>
                <w:numId w:val="1"/>
              </w:numPr>
              <w:ind w:left="142"/>
              <w:rPr>
                <w:rFonts w:ascii="Arial" w:hAnsi="Arial" w:cs="Arial"/>
                <w:color w:val="000000" w:themeColor="text1"/>
                <w:sz w:val="20"/>
                <w:szCs w:val="20"/>
                <w:lang w:val="sr-Latn-RS"/>
              </w:rPr>
            </w:pPr>
            <w:r>
              <w:rPr>
                <w:rFonts w:ascii="Arial" w:hAnsi="Arial" w:cs="Arial"/>
                <w:color w:val="000000" w:themeColor="text1"/>
                <w:sz w:val="20"/>
                <w:szCs w:val="20"/>
                <w:lang w:val="sr-Latn-RS"/>
              </w:rPr>
              <w:t>Dbrazložiti metodologiju koja je korišćenja prilikom obračuna finansijskih izdataka/prihoda.</w:t>
            </w:r>
          </w:p>
          <w:p w:rsidR="006A6870" w:rsidRDefault="006A6870" w:rsidP="00CD037B">
            <w:pPr>
              <w:pStyle w:val="ListParagraph"/>
              <w:numPr>
                <w:ilvl w:val="0"/>
                <w:numId w:val="1"/>
              </w:numPr>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Da li su postojali problemi u preciznom obračunu finansijskih izdataka/prihoda? Obrazložiti.</w:t>
            </w:r>
          </w:p>
          <w:p w:rsidR="006A6870" w:rsidRDefault="006A6870" w:rsidP="00CD037B">
            <w:pPr>
              <w:pStyle w:val="ListParagraph"/>
              <w:numPr>
                <w:ilvl w:val="0"/>
                <w:numId w:val="1"/>
              </w:numPr>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Da li su postojale sugestije Ministarstva finansija na nacrt/predlog propisa?</w:t>
            </w:r>
          </w:p>
          <w:p w:rsidR="006A6870" w:rsidRDefault="006A6870" w:rsidP="00CD037B">
            <w:pPr>
              <w:pStyle w:val="ListParagraph"/>
              <w:numPr>
                <w:ilvl w:val="0"/>
                <w:numId w:val="1"/>
              </w:numPr>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Da li su dobijene primjedbe uključene u tekst propisa? Obrazložiti.</w:t>
            </w: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lastRenderedPageBreak/>
              <w:t>Za</w:t>
            </w:r>
            <w:r w:rsidR="00E22DE8">
              <w:rPr>
                <w:rFonts w:ascii="Arial" w:hAnsi="Arial" w:cs="Arial"/>
                <w:b w:val="0"/>
                <w:color w:val="000000" w:themeColor="text1"/>
                <w:sz w:val="20"/>
                <w:szCs w:val="20"/>
                <w:lang w:val="sr-Latn-ME"/>
              </w:rPr>
              <w:t xml:space="preserve"> implementaciju ovog zakona </w:t>
            </w:r>
            <w:r>
              <w:rPr>
                <w:rFonts w:ascii="Arial" w:hAnsi="Arial" w:cs="Arial"/>
                <w:b w:val="0"/>
                <w:color w:val="000000" w:themeColor="text1"/>
                <w:sz w:val="20"/>
                <w:szCs w:val="20"/>
                <w:lang w:val="sr-Latn-ME"/>
              </w:rPr>
              <w:t>nije potrebno obezbjeđivati dodatna sredstva</w:t>
            </w:r>
            <w:r w:rsidR="00E22DE8">
              <w:rPr>
                <w:rFonts w:ascii="Arial" w:hAnsi="Arial" w:cs="Arial"/>
                <w:b w:val="0"/>
                <w:color w:val="000000" w:themeColor="text1"/>
                <w:sz w:val="20"/>
                <w:szCs w:val="20"/>
                <w:lang w:val="sr-Latn-ME"/>
              </w:rPr>
              <w:t xml:space="preserve"> iz budžeta Crne Gore</w:t>
            </w:r>
            <w:r>
              <w:rPr>
                <w:rFonts w:ascii="Arial" w:hAnsi="Arial" w:cs="Arial"/>
                <w:b w:val="0"/>
                <w:color w:val="000000" w:themeColor="text1"/>
                <w:sz w:val="20"/>
                <w:szCs w:val="20"/>
                <w:lang w:val="sr-Latn-ME"/>
              </w:rPr>
              <w:t xml:space="preserve">. </w:t>
            </w:r>
          </w:p>
          <w:p w:rsidR="006A6870" w:rsidRDefault="006A6870" w:rsidP="00CD037B">
            <w:pPr>
              <w:autoSpaceDE w:val="0"/>
              <w:autoSpaceDN w:val="0"/>
              <w:adjustRightInd w:val="0"/>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Za implementaciju ovog zakona nije potrebno obezbjeđivati finansijska sredstava jednokratno, ili tokom određenog vremenskog perioda.</w:t>
            </w:r>
          </w:p>
          <w:p w:rsidR="006A6870" w:rsidRDefault="00E22DE8" w:rsidP="00CD037B">
            <w:pPr>
              <w:autoSpaceDE w:val="0"/>
              <w:autoSpaceDN w:val="0"/>
              <w:adjustRightInd w:val="0"/>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Implementacijom</w:t>
            </w:r>
            <w:r w:rsidR="006A6870">
              <w:rPr>
                <w:rFonts w:ascii="Arial" w:hAnsi="Arial" w:cs="Arial"/>
                <w:b w:val="0"/>
                <w:color w:val="000000" w:themeColor="text1"/>
                <w:sz w:val="20"/>
                <w:szCs w:val="20"/>
                <w:lang w:val="sr-Latn-ME"/>
              </w:rPr>
              <w:t xml:space="preserve"> ovog zakona </w:t>
            </w:r>
            <w:r>
              <w:rPr>
                <w:rFonts w:ascii="Arial" w:hAnsi="Arial" w:cs="Arial"/>
                <w:b w:val="0"/>
                <w:color w:val="000000" w:themeColor="text1"/>
                <w:sz w:val="20"/>
                <w:szCs w:val="20"/>
                <w:lang w:val="sr-Latn-ME"/>
              </w:rPr>
              <w:t>neće nastati</w:t>
            </w:r>
            <w:r w:rsidR="006A6870">
              <w:rPr>
                <w:rFonts w:ascii="Arial" w:hAnsi="Arial" w:cs="Arial"/>
                <w:b w:val="0"/>
                <w:color w:val="000000" w:themeColor="text1"/>
                <w:sz w:val="20"/>
                <w:szCs w:val="20"/>
                <w:lang w:val="sr-Latn-ME"/>
              </w:rPr>
              <w:t xml:space="preserve"> međunarodne finansijske obaveze.</w:t>
            </w:r>
          </w:p>
          <w:p w:rsidR="00E22DE8" w:rsidRDefault="006A6870" w:rsidP="00E22DE8">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Za implementaciju ovog zakona nijesu neophodna finansijska sredstva obezbijeđena u budžetu za tekuću fiskalnu godinu, odnosno za narednu fiskanu godinu.</w:t>
            </w:r>
          </w:p>
          <w:p w:rsidR="006A6870" w:rsidRDefault="006A6870" w:rsidP="00CD037B">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Nije predviđeno donošenje podzakonskih akata iz kojih će proisteći finansijske obaveze.</w:t>
            </w:r>
          </w:p>
          <w:p w:rsidR="006A6870" w:rsidRDefault="006A6870" w:rsidP="00CD037B">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Implementacijom ovog zakona neće se ostvariti prihod za budžet Crne Gore.</w:t>
            </w:r>
          </w:p>
          <w:p w:rsidR="006A6870" w:rsidRDefault="006A6870" w:rsidP="00CD037B">
            <w:pPr>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Nisu postojale sugestije Ministarstva finansija na predlog propisa.</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 xml:space="preserve">6. </w:t>
            </w:r>
            <w:r>
              <w:rPr>
                <w:rFonts w:ascii="Arial" w:hAnsi="Arial" w:cs="Arial"/>
                <w:b w:val="0"/>
                <w:color w:val="000000" w:themeColor="text1"/>
                <w:sz w:val="20"/>
                <w:szCs w:val="20"/>
                <w:lang w:val="sr-Latn-RS"/>
              </w:rPr>
              <w:t>K</w:t>
            </w:r>
            <w:r>
              <w:rPr>
                <w:rFonts w:ascii="Arial" w:hAnsi="Arial" w:cs="Arial"/>
                <w:color w:val="000000" w:themeColor="text1"/>
                <w:sz w:val="20"/>
                <w:szCs w:val="20"/>
                <w:lang w:val="sr-Latn-RS"/>
              </w:rPr>
              <w:t>onsultacije zainteresovanih strana</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Naznačiti da li je korišćena eksterna ekspertska podrška i ako da, kako.</w:t>
            </w:r>
          </w:p>
          <w:p w:rsidR="006A6870" w:rsidRDefault="006A6870" w:rsidP="00CD037B">
            <w:pPr>
              <w:pStyle w:val="ListParagraph"/>
              <w:numPr>
                <w:ilvl w:val="0"/>
                <w:numId w:val="1"/>
              </w:numPr>
              <w:autoSpaceDE w:val="0"/>
              <w:autoSpaceDN w:val="0"/>
              <w:adjustRightInd w:val="0"/>
              <w:ind w:left="142"/>
              <w:contextualSpacing/>
              <w:rPr>
                <w:rFonts w:ascii="Arial" w:hAnsi="Arial" w:cs="Arial"/>
                <w:color w:val="000000" w:themeColor="text1"/>
                <w:sz w:val="20"/>
                <w:szCs w:val="20"/>
                <w:lang w:val="sr-Latn-RS"/>
              </w:rPr>
            </w:pPr>
            <w:r>
              <w:rPr>
                <w:rFonts w:ascii="Arial" w:hAnsi="Arial" w:cs="Arial"/>
                <w:color w:val="000000" w:themeColor="text1"/>
                <w:sz w:val="20"/>
                <w:szCs w:val="20"/>
                <w:lang w:val="sr-Latn-RS"/>
              </w:rPr>
              <w:t>Naznačiti koje su grupe zainteresovanih strana konsultovane, u kojoj fazi RIA procesa i kako (javne ili ciljane konsultacije).</w:t>
            </w:r>
          </w:p>
          <w:p w:rsidR="006A6870" w:rsidRDefault="006A6870" w:rsidP="00CD037B">
            <w:pPr>
              <w:pStyle w:val="ListParagraph"/>
              <w:numPr>
                <w:ilvl w:val="0"/>
                <w:numId w:val="1"/>
              </w:numPr>
              <w:autoSpaceDE w:val="0"/>
              <w:autoSpaceDN w:val="0"/>
              <w:adjustRightInd w:val="0"/>
              <w:ind w:left="142"/>
              <w:contextualSpacing/>
              <w:rPr>
                <w:rFonts w:ascii="Arial" w:hAnsi="Arial" w:cs="Arial"/>
                <w:b w:val="0"/>
                <w:color w:val="000000" w:themeColor="text1"/>
                <w:sz w:val="20"/>
                <w:szCs w:val="20"/>
                <w:lang w:val="sr-Latn-RS"/>
              </w:rPr>
            </w:pPr>
            <w:r>
              <w:rPr>
                <w:rFonts w:ascii="Arial" w:hAnsi="Arial" w:cs="Arial"/>
                <w:color w:val="000000" w:themeColor="text1"/>
                <w:sz w:val="20"/>
                <w:szCs w:val="20"/>
                <w:lang w:val="sr-Latn-RS"/>
              </w:rPr>
              <w:t>Naznačiti glavne rezultate konsultacija, i koji su predlozi i sugestije zainteresovanih strana prihvaćeni odnosno nijesu prihvaćeni. Obrazložiti.</w:t>
            </w: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Pr="0021615C" w:rsidRDefault="00156F0C" w:rsidP="00E22DE8">
            <w:pPr>
              <w:autoSpaceDE w:val="0"/>
              <w:autoSpaceDN w:val="0"/>
              <w:adjustRightInd w:val="0"/>
              <w:ind w:left="142"/>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Ekspertsku podršku pružena je od strane organizacije CILC u okviru projekta Jačanje sistema izvršenja u zemljama Zapadnog Balkana</w:t>
            </w:r>
            <w:r w:rsidR="002F132F">
              <w:rPr>
                <w:rFonts w:ascii="Arial" w:hAnsi="Arial" w:cs="Arial"/>
                <w:b w:val="0"/>
                <w:color w:val="000000" w:themeColor="text1"/>
                <w:sz w:val="20"/>
                <w:szCs w:val="20"/>
                <w:lang w:val="sr-Latn-ME"/>
              </w:rPr>
              <w:t xml:space="preserve"> izradom analize </w:t>
            </w:r>
            <w:r w:rsidR="000E44FC">
              <w:rPr>
                <w:rFonts w:ascii="Arial" w:hAnsi="Arial" w:cs="Arial"/>
                <w:b w:val="0"/>
                <w:color w:val="000000" w:themeColor="text1"/>
                <w:sz w:val="20"/>
                <w:szCs w:val="20"/>
                <w:lang w:val="sr-Latn-ME"/>
              </w:rPr>
              <w:t>izvršnog postupka</w:t>
            </w:r>
            <w:r w:rsidR="002F132F">
              <w:rPr>
                <w:rFonts w:ascii="Arial" w:hAnsi="Arial" w:cs="Arial"/>
                <w:b w:val="0"/>
                <w:color w:val="000000" w:themeColor="text1"/>
                <w:sz w:val="20"/>
                <w:szCs w:val="20"/>
                <w:lang w:val="sr-Latn-ME"/>
              </w:rPr>
              <w:t xml:space="preserve">. </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6A6870" w:rsidRDefault="006A6870" w:rsidP="00CD037B">
            <w:pPr>
              <w:autoSpaceDE w:val="0"/>
              <w:autoSpaceDN w:val="0"/>
              <w:adjustRightInd w:val="0"/>
              <w:ind w:left="142"/>
              <w:rPr>
                <w:rFonts w:ascii="Arial" w:hAnsi="Arial" w:cs="Arial"/>
                <w:b w:val="0"/>
                <w:color w:val="000000" w:themeColor="text1"/>
                <w:sz w:val="20"/>
                <w:szCs w:val="20"/>
                <w:lang w:val="sr-Latn-RS"/>
              </w:rPr>
            </w:pPr>
            <w:r>
              <w:rPr>
                <w:rFonts w:ascii="Arial" w:hAnsi="Arial" w:cs="Arial"/>
                <w:color w:val="000000" w:themeColor="text1"/>
                <w:sz w:val="20"/>
                <w:szCs w:val="20"/>
                <w:lang w:val="sr-Latn-RS"/>
              </w:rPr>
              <w:t>7. Monitoring i evaluacija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color w:val="000000" w:themeColor="text1"/>
                <w:sz w:val="20"/>
                <w:szCs w:val="20"/>
                <w:lang w:val="sr-Latn-RS"/>
              </w:rPr>
            </w:pPr>
            <w:r>
              <w:rPr>
                <w:rFonts w:ascii="Arial" w:hAnsi="Arial" w:cs="Arial"/>
                <w:color w:val="000000" w:themeColor="text1"/>
                <w:sz w:val="20"/>
                <w:szCs w:val="20"/>
                <w:lang w:val="sr-Latn-RS"/>
              </w:rPr>
              <w:t xml:space="preserve">Koje su potencijalne prepreke za implementaciju propisa? </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color w:val="000000" w:themeColor="text1"/>
                <w:sz w:val="20"/>
                <w:szCs w:val="20"/>
                <w:lang w:val="sr-Latn-RS"/>
              </w:rPr>
            </w:pPr>
            <w:r>
              <w:rPr>
                <w:rFonts w:ascii="Arial" w:hAnsi="Arial" w:cs="Arial"/>
                <w:color w:val="000000" w:themeColor="text1"/>
                <w:sz w:val="20"/>
                <w:szCs w:val="20"/>
                <w:lang w:val="sr-Latn-RS"/>
              </w:rPr>
              <w:t>Koje će mjere biti preduzete tokom primjene propisa da bi se ispunili ciljevi?</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color w:val="000000" w:themeColor="text1"/>
                <w:sz w:val="20"/>
                <w:szCs w:val="20"/>
                <w:lang w:val="sr-Latn-RS"/>
              </w:rPr>
            </w:pPr>
            <w:r>
              <w:rPr>
                <w:rFonts w:ascii="Arial" w:hAnsi="Arial" w:cs="Arial"/>
                <w:color w:val="000000" w:themeColor="text1"/>
                <w:sz w:val="20"/>
                <w:szCs w:val="20"/>
                <w:lang w:val="sr-Latn-RS"/>
              </w:rPr>
              <w:t>Koji su glavni indikatori prema kojima će se mjeriti ispunjenje ciljeva?</w:t>
            </w:r>
          </w:p>
          <w:p w:rsidR="006A6870" w:rsidRDefault="006A6870" w:rsidP="00CD037B">
            <w:pPr>
              <w:pStyle w:val="ListParagraph"/>
              <w:numPr>
                <w:ilvl w:val="0"/>
                <w:numId w:val="1"/>
              </w:numPr>
              <w:autoSpaceDE w:val="0"/>
              <w:autoSpaceDN w:val="0"/>
              <w:adjustRightInd w:val="0"/>
              <w:ind w:left="142"/>
              <w:contextualSpacing/>
              <w:jc w:val="left"/>
              <w:rPr>
                <w:rFonts w:ascii="Arial" w:hAnsi="Arial" w:cs="Arial"/>
                <w:b w:val="0"/>
                <w:color w:val="000000" w:themeColor="text1"/>
                <w:sz w:val="20"/>
                <w:szCs w:val="20"/>
                <w:lang w:val="sr-Latn-RS"/>
              </w:rPr>
            </w:pPr>
            <w:r>
              <w:rPr>
                <w:rFonts w:ascii="Arial" w:hAnsi="Arial" w:cs="Arial"/>
                <w:color w:val="000000" w:themeColor="text1"/>
                <w:sz w:val="20"/>
                <w:szCs w:val="20"/>
                <w:lang w:val="sr-Latn-RS"/>
              </w:rPr>
              <w:t>Ko će biti zadužen za sprovođenje monitoringa i evaluacije primjene propisa?</w:t>
            </w:r>
          </w:p>
          <w:p w:rsidR="006A6870" w:rsidRDefault="006A6870" w:rsidP="00CD037B">
            <w:pPr>
              <w:pStyle w:val="ListParagraph"/>
              <w:autoSpaceDE w:val="0"/>
              <w:autoSpaceDN w:val="0"/>
              <w:adjustRightInd w:val="0"/>
              <w:ind w:left="142"/>
              <w:contextualSpacing/>
              <w:jc w:val="left"/>
              <w:rPr>
                <w:rFonts w:ascii="Arial" w:hAnsi="Arial" w:cs="Arial"/>
                <w:b w:val="0"/>
                <w:color w:val="000000" w:themeColor="text1"/>
                <w:sz w:val="20"/>
                <w:szCs w:val="20"/>
                <w:lang w:val="sr-Latn-RS"/>
              </w:rPr>
            </w:pPr>
          </w:p>
        </w:tc>
      </w:tr>
      <w:tr w:rsidR="006A6870" w:rsidTr="00CD0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hideMark/>
          </w:tcPr>
          <w:p w:rsidR="006A6870" w:rsidRDefault="006A6870" w:rsidP="00CD037B">
            <w:pPr>
              <w:ind w:left="142"/>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Nema potencijalnih prepreka za sprovođenja ovog zakona.</w:t>
            </w:r>
          </w:p>
          <w:p w:rsidR="00797746" w:rsidRPr="006D60E1" w:rsidRDefault="00797746" w:rsidP="006D60E1">
            <w:pPr>
              <w:spacing w:line="276" w:lineRule="auto"/>
              <w:ind w:left="169"/>
              <w:rPr>
                <w:rFonts w:ascii="Arial" w:hAnsi="Arial" w:cs="Arial"/>
                <w:b w:val="0"/>
                <w:bCs/>
                <w:sz w:val="20"/>
                <w:szCs w:val="20"/>
                <w:lang w:val="sr-Latn-ME"/>
              </w:rPr>
            </w:pPr>
            <w:r w:rsidRPr="006D60E1">
              <w:rPr>
                <w:rFonts w:ascii="Arial" w:hAnsi="Arial" w:cs="Arial"/>
                <w:b w:val="0"/>
                <w:bCs/>
                <w:sz w:val="20"/>
                <w:szCs w:val="20"/>
                <w:lang w:val="sr-Latn-ME"/>
              </w:rPr>
              <w:t>Do početka primjene dijela ovog zakona koji se odnosi na usklađenost sa Regulativ</w:t>
            </w:r>
            <w:r w:rsidR="00D54884">
              <w:rPr>
                <w:rFonts w:ascii="Arial" w:hAnsi="Arial" w:cs="Arial"/>
                <w:b w:val="0"/>
                <w:bCs/>
                <w:sz w:val="20"/>
                <w:szCs w:val="20"/>
                <w:lang w:val="sr-Latn-ME"/>
              </w:rPr>
              <w:t>om</w:t>
            </w:r>
            <w:r w:rsidRPr="006D60E1">
              <w:rPr>
                <w:rFonts w:ascii="Arial" w:hAnsi="Arial" w:cs="Arial"/>
                <w:b w:val="0"/>
                <w:bCs/>
                <w:sz w:val="20"/>
                <w:szCs w:val="20"/>
                <w:lang w:val="sr-Latn-ME"/>
              </w:rPr>
              <w:t xml:space="preserve"> Evropske unije, organizovaće se obuke za sudije i saradnike u sudovima, radi njihovog potpunog osposobljavanja za nesmetanu primjenu</w:t>
            </w:r>
            <w:r w:rsidR="00D54884">
              <w:rPr>
                <w:rFonts w:ascii="Arial" w:hAnsi="Arial" w:cs="Arial"/>
                <w:b w:val="0"/>
                <w:bCs/>
                <w:sz w:val="20"/>
                <w:szCs w:val="20"/>
                <w:lang w:val="sr-Latn-ME"/>
              </w:rPr>
              <w:t xml:space="preserve"> predmetne</w:t>
            </w:r>
            <w:r w:rsidRPr="006D60E1">
              <w:rPr>
                <w:rFonts w:ascii="Arial" w:hAnsi="Arial" w:cs="Arial"/>
                <w:b w:val="0"/>
                <w:bCs/>
                <w:sz w:val="20"/>
                <w:szCs w:val="20"/>
                <w:lang w:val="sr-Latn-ME"/>
              </w:rPr>
              <w:t xml:space="preserve"> Regulativ</w:t>
            </w:r>
            <w:r w:rsidR="00D54884">
              <w:rPr>
                <w:rFonts w:ascii="Arial" w:hAnsi="Arial" w:cs="Arial"/>
                <w:b w:val="0"/>
                <w:bCs/>
                <w:sz w:val="20"/>
                <w:szCs w:val="20"/>
                <w:lang w:val="sr-Latn-ME"/>
              </w:rPr>
              <w:t>e</w:t>
            </w:r>
            <w:r w:rsidRPr="006D60E1">
              <w:rPr>
                <w:rFonts w:ascii="Arial" w:hAnsi="Arial" w:cs="Arial"/>
                <w:b w:val="0"/>
                <w:bCs/>
                <w:sz w:val="20"/>
                <w:szCs w:val="20"/>
                <w:lang w:val="sr-Latn-ME"/>
              </w:rPr>
              <w:t>, nakon pristupanja Crne Gore Evropskoj uniji.</w:t>
            </w:r>
          </w:p>
          <w:p w:rsidR="00797746" w:rsidRPr="00D54884" w:rsidRDefault="00797746" w:rsidP="00D54884">
            <w:pPr>
              <w:spacing w:line="276" w:lineRule="auto"/>
              <w:ind w:left="169"/>
              <w:rPr>
                <w:rFonts w:ascii="Arial" w:hAnsi="Arial" w:cs="Arial"/>
                <w:b w:val="0"/>
                <w:bCs/>
                <w:sz w:val="20"/>
                <w:szCs w:val="20"/>
                <w:lang w:val="sr-Latn-ME"/>
              </w:rPr>
            </w:pPr>
            <w:r w:rsidRPr="00D54884">
              <w:rPr>
                <w:rFonts w:ascii="Arial" w:hAnsi="Arial" w:cs="Arial"/>
                <w:b w:val="0"/>
                <w:bCs/>
                <w:sz w:val="20"/>
                <w:szCs w:val="20"/>
                <w:lang w:val="sr-Latn-ME"/>
              </w:rPr>
              <w:t>Glavni indikatori sa kojim će se mjeriti ispunjenje ciljeva ovog zakona su rezultati nakon početka njegove primjene, kako u sporovima na nacionalnom nivou, tako i u pogledu ostvarivanja pravosudne saradnje u Evropskoj uniji.</w:t>
            </w:r>
          </w:p>
          <w:p w:rsidR="006A6870" w:rsidRDefault="006A6870" w:rsidP="00CD037B">
            <w:pPr>
              <w:ind w:left="142"/>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 xml:space="preserve">Za monitoring </w:t>
            </w:r>
            <w:r w:rsidR="00797746">
              <w:rPr>
                <w:rFonts w:ascii="Arial" w:hAnsi="Arial" w:cs="Arial"/>
                <w:b w:val="0"/>
                <w:color w:val="000000" w:themeColor="text1"/>
                <w:sz w:val="20"/>
                <w:szCs w:val="20"/>
                <w:lang w:val="sr-Latn-RS"/>
              </w:rPr>
              <w:t xml:space="preserve">i evaluaciju propisa </w:t>
            </w:r>
            <w:r>
              <w:rPr>
                <w:rFonts w:ascii="Arial" w:hAnsi="Arial" w:cs="Arial"/>
                <w:b w:val="0"/>
                <w:color w:val="000000" w:themeColor="text1"/>
                <w:sz w:val="20"/>
                <w:szCs w:val="20"/>
                <w:lang w:val="sr-Latn-RS"/>
              </w:rPr>
              <w:t xml:space="preserve">nadležno </w:t>
            </w:r>
            <w:r w:rsidR="00797746">
              <w:rPr>
                <w:rFonts w:ascii="Arial" w:hAnsi="Arial" w:cs="Arial"/>
                <w:b w:val="0"/>
                <w:color w:val="000000" w:themeColor="text1"/>
                <w:sz w:val="20"/>
                <w:szCs w:val="20"/>
                <w:lang w:val="sr-Latn-RS"/>
              </w:rPr>
              <w:t xml:space="preserve">je </w:t>
            </w:r>
            <w:r>
              <w:rPr>
                <w:rFonts w:ascii="Arial" w:hAnsi="Arial" w:cs="Arial"/>
                <w:b w:val="0"/>
                <w:color w:val="000000" w:themeColor="text1"/>
                <w:sz w:val="20"/>
                <w:szCs w:val="20"/>
                <w:lang w:val="sr-Latn-RS"/>
              </w:rPr>
              <w:t>Ministarstvo pravde.</w:t>
            </w:r>
          </w:p>
        </w:tc>
      </w:tr>
      <w:tr w:rsidR="006A6870" w:rsidTr="00CD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6A6870" w:rsidRDefault="006A6870" w:rsidP="00CD037B">
            <w:pPr>
              <w:ind w:left="142"/>
              <w:rPr>
                <w:rFonts w:ascii="Arial" w:hAnsi="Arial" w:cs="Arial"/>
                <w:b w:val="0"/>
                <w:color w:val="000000" w:themeColor="text1"/>
                <w:sz w:val="20"/>
                <w:szCs w:val="20"/>
                <w:lang w:val="sr-Latn-RS"/>
              </w:rPr>
            </w:pPr>
          </w:p>
        </w:tc>
      </w:tr>
    </w:tbl>
    <w:p w:rsidR="006A6870" w:rsidRDefault="006A6870" w:rsidP="006A6870">
      <w:pPr>
        <w:autoSpaceDE w:val="0"/>
        <w:autoSpaceDN w:val="0"/>
        <w:adjustRightInd w:val="0"/>
        <w:ind w:left="142"/>
        <w:rPr>
          <w:rFonts w:ascii="Arial" w:hAnsi="Arial" w:cs="Arial"/>
          <w:b/>
          <w:bCs w:val="0"/>
          <w:color w:val="000000" w:themeColor="text1"/>
          <w:sz w:val="20"/>
          <w:szCs w:val="20"/>
          <w:lang w:val="sr-Latn-RS"/>
        </w:rPr>
      </w:pPr>
    </w:p>
    <w:p w:rsidR="006A6870" w:rsidRDefault="006A6870" w:rsidP="006A6870">
      <w:pPr>
        <w:ind w:left="142"/>
        <w:rPr>
          <w:rFonts w:ascii="Arial" w:hAnsi="Arial" w:cs="Arial"/>
          <w:b/>
          <w:color w:val="000000" w:themeColor="text1"/>
          <w:lang w:val="sr-Latn-RS"/>
        </w:rPr>
      </w:pPr>
    </w:p>
    <w:p w:rsidR="006A6870" w:rsidRPr="00076D0A" w:rsidRDefault="006A6870" w:rsidP="006A6870">
      <w:pPr>
        <w:tabs>
          <w:tab w:val="left" w:pos="600"/>
          <w:tab w:val="right" w:pos="9360"/>
        </w:tabs>
        <w:ind w:left="142"/>
        <w:jc w:val="left"/>
        <w:rPr>
          <w:rFonts w:ascii="Arial" w:hAnsi="Arial" w:cs="Arial"/>
          <w:color w:val="000000" w:themeColor="text1"/>
          <w:sz w:val="22"/>
          <w:lang w:val="sr-Latn-RS"/>
        </w:rPr>
      </w:pPr>
      <w:r>
        <w:rPr>
          <w:rFonts w:ascii="Arial" w:hAnsi="Arial" w:cs="Arial"/>
          <w:b/>
          <w:color w:val="000000" w:themeColor="text1"/>
          <w:lang w:val="sr-Latn-RS"/>
        </w:rPr>
        <w:tab/>
      </w:r>
      <w:r w:rsidRPr="00076D0A">
        <w:rPr>
          <w:rFonts w:ascii="Arial" w:hAnsi="Arial" w:cs="Arial"/>
          <w:color w:val="000000" w:themeColor="text1"/>
          <w:sz w:val="22"/>
          <w:lang w:val="sr-Latn-RS"/>
        </w:rPr>
        <w:t>Podgorica,</w:t>
      </w:r>
      <w:r w:rsidR="00511E54">
        <w:rPr>
          <w:rFonts w:ascii="Arial" w:hAnsi="Arial" w:cs="Arial"/>
          <w:color w:val="000000" w:themeColor="text1"/>
          <w:sz w:val="22"/>
          <w:lang w:val="sr-Latn-RS"/>
        </w:rPr>
        <w:t xml:space="preserve"> </w:t>
      </w:r>
      <w:r w:rsidR="0003198B">
        <w:rPr>
          <w:rFonts w:ascii="Arial" w:hAnsi="Arial" w:cs="Arial"/>
          <w:color w:val="000000" w:themeColor="text1"/>
          <w:sz w:val="22"/>
          <w:lang w:val="sr-Latn-RS"/>
        </w:rPr>
        <w:t>21.01.2023</w:t>
      </w:r>
      <w:r w:rsidRPr="00076D0A">
        <w:rPr>
          <w:rFonts w:ascii="Arial" w:hAnsi="Arial" w:cs="Arial"/>
          <w:color w:val="000000" w:themeColor="text1"/>
          <w:sz w:val="22"/>
          <w:lang w:val="sr-Latn-RS"/>
        </w:rPr>
        <w:t>. godine</w:t>
      </w:r>
    </w:p>
    <w:p w:rsidR="006A6870" w:rsidRDefault="006A6870" w:rsidP="006A6870">
      <w:pPr>
        <w:tabs>
          <w:tab w:val="left" w:pos="600"/>
          <w:tab w:val="right" w:pos="9360"/>
        </w:tabs>
        <w:spacing w:line="480" w:lineRule="auto"/>
        <w:ind w:left="142"/>
        <w:jc w:val="left"/>
        <w:rPr>
          <w:rFonts w:ascii="Arial" w:hAnsi="Arial" w:cs="Arial"/>
          <w:b/>
          <w:color w:val="000000" w:themeColor="text1"/>
          <w:sz w:val="22"/>
          <w:lang w:val="sr-Latn-RS"/>
        </w:rPr>
      </w:pPr>
      <w:r w:rsidRPr="00076D0A">
        <w:rPr>
          <w:rFonts w:ascii="Arial" w:hAnsi="Arial" w:cs="Arial"/>
          <w:color w:val="000000" w:themeColor="text1"/>
          <w:sz w:val="22"/>
          <w:lang w:val="sr-Latn-RS"/>
        </w:rPr>
        <w:tab/>
      </w:r>
      <w:r w:rsidRPr="00076D0A">
        <w:rPr>
          <w:rFonts w:ascii="Arial" w:hAnsi="Arial" w:cs="Arial"/>
          <w:b/>
          <w:color w:val="000000" w:themeColor="text1"/>
          <w:sz w:val="22"/>
          <w:lang w:val="sr-Latn-RS"/>
        </w:rPr>
        <w:tab/>
      </w:r>
      <w:r w:rsidR="00D50E40">
        <w:rPr>
          <w:rFonts w:ascii="Arial" w:hAnsi="Arial" w:cs="Arial"/>
          <w:b/>
          <w:color w:val="000000" w:themeColor="text1"/>
          <w:sz w:val="22"/>
          <w:lang w:val="sr-Latn-RS"/>
        </w:rPr>
        <w:t>MINISTAR</w:t>
      </w:r>
    </w:p>
    <w:p w:rsidR="006A6870" w:rsidRPr="0003198B" w:rsidRDefault="00D50E40" w:rsidP="006A6870">
      <w:pPr>
        <w:spacing w:line="480" w:lineRule="auto"/>
        <w:ind w:left="142"/>
        <w:jc w:val="right"/>
        <w:rPr>
          <w:rFonts w:ascii="Arial" w:hAnsi="Arial" w:cs="Arial"/>
          <w:sz w:val="20"/>
          <w:lang w:val="en-US"/>
        </w:rPr>
      </w:pPr>
      <w:r>
        <w:rPr>
          <w:rFonts w:ascii="Arial" w:hAnsi="Arial" w:cs="Arial"/>
          <w:b/>
          <w:sz w:val="22"/>
        </w:rPr>
        <w:t xml:space="preserve">Marko </w:t>
      </w:r>
      <w:proofErr w:type="spellStart"/>
      <w:r>
        <w:rPr>
          <w:rFonts w:ascii="Arial" w:hAnsi="Arial" w:cs="Arial"/>
          <w:b/>
          <w:sz w:val="22"/>
        </w:rPr>
        <w:t>Kovač</w:t>
      </w:r>
      <w:proofErr w:type="spellEnd"/>
    </w:p>
    <w:sectPr w:rsidR="006A6870" w:rsidRPr="00031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05"/>
    <w:rsid w:val="0003198B"/>
    <w:rsid w:val="00050749"/>
    <w:rsid w:val="0005662A"/>
    <w:rsid w:val="000726E0"/>
    <w:rsid w:val="000C60C2"/>
    <w:rsid w:val="000E44FC"/>
    <w:rsid w:val="00136C7B"/>
    <w:rsid w:val="00156F0C"/>
    <w:rsid w:val="001629A4"/>
    <w:rsid w:val="001701B6"/>
    <w:rsid w:val="00174A3C"/>
    <w:rsid w:val="001764A1"/>
    <w:rsid w:val="001B34A9"/>
    <w:rsid w:val="001E23DE"/>
    <w:rsid w:val="001F4C78"/>
    <w:rsid w:val="00237C55"/>
    <w:rsid w:val="00287F6E"/>
    <w:rsid w:val="00292682"/>
    <w:rsid w:val="002B237B"/>
    <w:rsid w:val="002F132F"/>
    <w:rsid w:val="00376714"/>
    <w:rsid w:val="003D7FCC"/>
    <w:rsid w:val="00445345"/>
    <w:rsid w:val="00511E54"/>
    <w:rsid w:val="00565CC0"/>
    <w:rsid w:val="005C773E"/>
    <w:rsid w:val="006500F9"/>
    <w:rsid w:val="006A6870"/>
    <w:rsid w:val="006D60E1"/>
    <w:rsid w:val="00701C6F"/>
    <w:rsid w:val="00726D05"/>
    <w:rsid w:val="0074541A"/>
    <w:rsid w:val="007738EE"/>
    <w:rsid w:val="00797746"/>
    <w:rsid w:val="007B0BF1"/>
    <w:rsid w:val="00814040"/>
    <w:rsid w:val="00866FC1"/>
    <w:rsid w:val="00940303"/>
    <w:rsid w:val="009941C1"/>
    <w:rsid w:val="009F7590"/>
    <w:rsid w:val="00A2750E"/>
    <w:rsid w:val="00AA034B"/>
    <w:rsid w:val="00AB4BD4"/>
    <w:rsid w:val="00AE58C7"/>
    <w:rsid w:val="00B37898"/>
    <w:rsid w:val="00B80E25"/>
    <w:rsid w:val="00BF02DD"/>
    <w:rsid w:val="00C43F49"/>
    <w:rsid w:val="00CA3C39"/>
    <w:rsid w:val="00CD2BBA"/>
    <w:rsid w:val="00D45C4B"/>
    <w:rsid w:val="00D50E40"/>
    <w:rsid w:val="00D54884"/>
    <w:rsid w:val="00DC5B8A"/>
    <w:rsid w:val="00E22DE8"/>
    <w:rsid w:val="00E265F7"/>
    <w:rsid w:val="00E66164"/>
    <w:rsid w:val="00E93B88"/>
    <w:rsid w:val="00EB2490"/>
    <w:rsid w:val="00EC37C0"/>
    <w:rsid w:val="00EC6D85"/>
    <w:rsid w:val="00ED7CF8"/>
    <w:rsid w:val="00F00EF1"/>
    <w:rsid w:val="00F11872"/>
    <w:rsid w:val="00F135D1"/>
    <w:rsid w:val="00F1489F"/>
    <w:rsid w:val="00F22306"/>
    <w:rsid w:val="00F67E0F"/>
    <w:rsid w:val="00F909D3"/>
    <w:rsid w:val="00FB7D37"/>
    <w:rsid w:val="00FF706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E41B"/>
  <w15:chartTrackingRefBased/>
  <w15:docId w15:val="{8FB1A61F-711D-420D-B675-E10ABE61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A6870"/>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70"/>
    <w:pPr>
      <w:ind w:left="720"/>
    </w:pPr>
  </w:style>
  <w:style w:type="table" w:styleId="LightGrid-Accent5">
    <w:name w:val="Light Grid Accent 5"/>
    <w:basedOn w:val="TableNormal"/>
    <w:uiPriority w:val="62"/>
    <w:semiHidden/>
    <w:unhideWhenUsed/>
    <w:rsid w:val="006A6870"/>
    <w:pPr>
      <w:spacing w:after="0" w:line="240" w:lineRule="auto"/>
    </w:pPr>
    <w:rPr>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NoSpacing">
    <w:name w:val="No Spacing"/>
    <w:uiPriority w:val="1"/>
    <w:qFormat/>
    <w:rsid w:val="0074541A"/>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176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4A1"/>
    <w:rPr>
      <w:rFonts w:ascii="Segoe UI" w:eastAsia="Times New Roman" w:hAnsi="Segoe UI" w:cs="Segoe UI"/>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3</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Dragicevic</dc:creator>
  <cp:keywords/>
  <dc:description/>
  <cp:lastModifiedBy>Jelena Dragicevic</cp:lastModifiedBy>
  <cp:revision>51</cp:revision>
  <cp:lastPrinted>2023-02-21T13:23:00Z</cp:lastPrinted>
  <dcterms:created xsi:type="dcterms:W3CDTF">2022-03-15T07:47:00Z</dcterms:created>
  <dcterms:modified xsi:type="dcterms:W3CDTF">2023-02-21T13:23:00Z</dcterms:modified>
</cp:coreProperties>
</file>