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25ED3" w14:textId="348A88CE" w:rsidR="000F7202" w:rsidRPr="008625CF" w:rsidRDefault="00790966" w:rsidP="000F7202">
      <w:pPr>
        <w:jc w:val="right"/>
        <w:rPr>
          <w:rFonts w:ascii="Arial" w:hAnsi="Arial" w:cs="Arial"/>
          <w:b/>
          <w:lang w:val="sr-Latn-CS"/>
        </w:rPr>
      </w:pPr>
      <w:r>
        <w:rPr>
          <w:rFonts w:ascii="Arial" w:hAnsi="Arial" w:cs="Arial"/>
          <w:b/>
          <w:lang w:val="sr-Latn-CS"/>
        </w:rPr>
        <w:t xml:space="preserve"> </w:t>
      </w:r>
      <w:bookmarkStart w:id="0" w:name="_GoBack"/>
      <w:bookmarkEnd w:id="0"/>
      <w:r w:rsidR="00F76253">
        <w:rPr>
          <w:rFonts w:ascii="Arial" w:hAnsi="Arial" w:cs="Arial"/>
          <w:b/>
          <w:lang w:val="sr-Latn-CS"/>
        </w:rPr>
        <w:t>NACRT</w:t>
      </w:r>
      <w:r w:rsidR="000F7202" w:rsidRPr="008625CF">
        <w:rPr>
          <w:rFonts w:ascii="Arial" w:hAnsi="Arial" w:cs="Arial"/>
          <w:b/>
          <w:lang w:val="sr-Latn-CS"/>
        </w:rPr>
        <w:t xml:space="preserve"> </w:t>
      </w:r>
    </w:p>
    <w:p w14:paraId="299EB8C0" w14:textId="77777777" w:rsidR="009F095D" w:rsidRPr="008625CF" w:rsidRDefault="009F095D" w:rsidP="000F7202">
      <w:pPr>
        <w:jc w:val="center"/>
        <w:rPr>
          <w:rFonts w:ascii="Arial" w:hAnsi="Arial" w:cs="Arial"/>
          <w:lang w:val="sr-Latn-CS"/>
        </w:rPr>
      </w:pPr>
    </w:p>
    <w:p w14:paraId="74A84C57" w14:textId="77777777" w:rsidR="00643822" w:rsidRDefault="00643822" w:rsidP="0060456A">
      <w:pPr>
        <w:jc w:val="center"/>
        <w:rPr>
          <w:rFonts w:ascii="Arial" w:hAnsi="Arial" w:cs="Arial"/>
          <w:b/>
          <w:lang w:val="sr-Latn-CS"/>
        </w:rPr>
      </w:pPr>
    </w:p>
    <w:p w14:paraId="5CD50C57" w14:textId="77777777" w:rsidR="00643822" w:rsidRDefault="00643822" w:rsidP="0060456A">
      <w:pPr>
        <w:jc w:val="center"/>
        <w:rPr>
          <w:rFonts w:ascii="Arial" w:hAnsi="Arial" w:cs="Arial"/>
          <w:b/>
          <w:lang w:val="sr-Latn-CS"/>
        </w:rPr>
      </w:pPr>
    </w:p>
    <w:p w14:paraId="4501B652" w14:textId="7785A342" w:rsidR="00391C70" w:rsidRDefault="00521FF3" w:rsidP="0060456A">
      <w:pPr>
        <w:jc w:val="center"/>
        <w:rPr>
          <w:rFonts w:ascii="Arial" w:hAnsi="Arial" w:cs="Arial"/>
          <w:b/>
          <w:lang w:val="sr-Latn-CS"/>
        </w:rPr>
      </w:pPr>
      <w:r w:rsidRPr="008625CF">
        <w:rPr>
          <w:rFonts w:ascii="Arial" w:hAnsi="Arial" w:cs="Arial"/>
          <w:b/>
          <w:lang w:val="sr-Latn-CS"/>
        </w:rPr>
        <w:t>ZAKON</w:t>
      </w:r>
    </w:p>
    <w:p w14:paraId="284C86D1" w14:textId="7DC1D550" w:rsidR="000F7202" w:rsidRPr="008625CF" w:rsidRDefault="00521FF3" w:rsidP="0060456A">
      <w:pPr>
        <w:jc w:val="center"/>
        <w:rPr>
          <w:rFonts w:ascii="Arial" w:hAnsi="Arial" w:cs="Arial"/>
          <w:b/>
          <w:lang w:val="sr-Latn-CS"/>
        </w:rPr>
      </w:pPr>
      <w:r w:rsidRPr="008625CF">
        <w:rPr>
          <w:rFonts w:ascii="Arial" w:hAnsi="Arial" w:cs="Arial"/>
          <w:b/>
          <w:lang w:val="sr-Latn-CS"/>
        </w:rPr>
        <w:t xml:space="preserve"> O IZMJENAMA ZAKONA O </w:t>
      </w:r>
      <w:r w:rsidR="00653765">
        <w:rPr>
          <w:rFonts w:ascii="Arial" w:hAnsi="Arial" w:cs="Arial"/>
          <w:b/>
          <w:lang w:val="sr-Latn-CS"/>
        </w:rPr>
        <w:t>NEDOZVOLJENOM OGLAŠAVANJU</w:t>
      </w:r>
      <w:r w:rsidRPr="008625CF">
        <w:rPr>
          <w:rFonts w:ascii="Arial" w:hAnsi="Arial" w:cs="Arial"/>
          <w:b/>
          <w:lang w:val="sr-Latn-CS"/>
        </w:rPr>
        <w:t xml:space="preserve"> </w:t>
      </w:r>
    </w:p>
    <w:p w14:paraId="0E43BEE0" w14:textId="77777777" w:rsidR="00AA7BC7" w:rsidRPr="008625CF" w:rsidRDefault="00AA7BC7" w:rsidP="000F7202">
      <w:pPr>
        <w:rPr>
          <w:rFonts w:ascii="Arial" w:hAnsi="Arial" w:cs="Arial"/>
          <w:lang w:val="sr-Latn-CS"/>
        </w:rPr>
      </w:pPr>
    </w:p>
    <w:p w14:paraId="53DA843A" w14:textId="309806B8" w:rsidR="00AA7BC7" w:rsidRPr="008625CF" w:rsidRDefault="00AA7BC7" w:rsidP="00AA7BC7">
      <w:pPr>
        <w:jc w:val="center"/>
        <w:rPr>
          <w:rFonts w:ascii="Arial" w:hAnsi="Arial" w:cs="Arial"/>
          <w:b/>
          <w:bCs/>
          <w:lang w:val="sr-Latn-CS"/>
        </w:rPr>
      </w:pPr>
      <w:r w:rsidRPr="008625CF">
        <w:rPr>
          <w:rFonts w:ascii="Arial" w:hAnsi="Arial" w:cs="Arial"/>
          <w:b/>
          <w:bCs/>
          <w:lang w:val="sr-Latn-CS"/>
        </w:rPr>
        <w:t>Član 1</w:t>
      </w:r>
    </w:p>
    <w:p w14:paraId="005853F3" w14:textId="67E5AE02" w:rsidR="000C5040" w:rsidRPr="00A475B8" w:rsidRDefault="00C654C9" w:rsidP="00445D0E">
      <w:pPr>
        <w:rPr>
          <w:rFonts w:ascii="Arial" w:hAnsi="Arial" w:cs="Arial"/>
          <w:lang w:val="sr-Latn-CS"/>
        </w:rPr>
      </w:pPr>
      <w:r>
        <w:rPr>
          <w:rFonts w:ascii="Arial" w:hAnsi="Arial" w:cs="Arial"/>
          <w:lang w:val="sr-Latn-CS"/>
        </w:rPr>
        <w:tab/>
      </w:r>
      <w:r w:rsidR="000F7202" w:rsidRPr="008625CF">
        <w:rPr>
          <w:rFonts w:ascii="Arial" w:hAnsi="Arial" w:cs="Arial"/>
          <w:lang w:val="sr-Latn-CS"/>
        </w:rPr>
        <w:t xml:space="preserve">U Zakonu o </w:t>
      </w:r>
      <w:r w:rsidR="00653765">
        <w:rPr>
          <w:rFonts w:ascii="Arial" w:hAnsi="Arial" w:cs="Arial"/>
          <w:lang w:val="sr-Latn-CS"/>
        </w:rPr>
        <w:t>nedozvoljenom oglašavanju</w:t>
      </w:r>
      <w:r w:rsidR="0060456A" w:rsidRPr="008625CF">
        <w:rPr>
          <w:rFonts w:ascii="Arial" w:hAnsi="Arial" w:cs="Arial"/>
          <w:lang w:val="sr-Latn-CS"/>
        </w:rPr>
        <w:t xml:space="preserve"> („Službeni list CG“, br. </w:t>
      </w:r>
      <w:r w:rsidR="00653765">
        <w:rPr>
          <w:rFonts w:ascii="Arial" w:hAnsi="Arial" w:cs="Arial"/>
          <w:lang w:val="sr-Latn-CS"/>
        </w:rPr>
        <w:t>30</w:t>
      </w:r>
      <w:r w:rsidR="0060456A" w:rsidRPr="008625CF">
        <w:rPr>
          <w:rFonts w:ascii="Arial" w:hAnsi="Arial" w:cs="Arial"/>
          <w:lang w:val="sr-Latn-CS"/>
        </w:rPr>
        <w:t>/1</w:t>
      </w:r>
      <w:r w:rsidR="00653765">
        <w:rPr>
          <w:rFonts w:ascii="Arial" w:hAnsi="Arial" w:cs="Arial"/>
          <w:lang w:val="sr-Latn-CS"/>
        </w:rPr>
        <w:t>7</w:t>
      </w:r>
      <w:r w:rsidR="0060456A" w:rsidRPr="008625CF">
        <w:rPr>
          <w:rFonts w:ascii="Arial" w:hAnsi="Arial" w:cs="Arial"/>
          <w:lang w:val="sr-Latn-CS"/>
        </w:rPr>
        <w:t>)</w:t>
      </w:r>
      <w:r w:rsidR="00304D17" w:rsidRPr="008625CF">
        <w:rPr>
          <w:rFonts w:ascii="Arial" w:hAnsi="Arial" w:cs="Arial"/>
          <w:lang w:val="sr-Latn-CS"/>
        </w:rPr>
        <w:t xml:space="preserve">, </w:t>
      </w:r>
      <w:r w:rsidR="00445D0E">
        <w:rPr>
          <w:rFonts w:ascii="Arial" w:hAnsi="Arial" w:cs="Arial"/>
          <w:lang w:val="sr-Latn-CS"/>
        </w:rPr>
        <w:t>u članu 2 stav 3 riječ</w:t>
      </w:r>
      <w:r w:rsidR="00F32D19">
        <w:rPr>
          <w:rFonts w:ascii="Arial" w:hAnsi="Arial" w:cs="Arial"/>
          <w:lang w:val="sr-Latn-CS"/>
        </w:rPr>
        <w:t>i</w:t>
      </w:r>
      <w:r w:rsidR="00445D0E">
        <w:rPr>
          <w:rFonts w:ascii="Arial" w:hAnsi="Arial" w:cs="Arial"/>
          <w:lang w:val="sr-Latn-CS"/>
        </w:rPr>
        <w:t xml:space="preserve"> „</w:t>
      </w:r>
      <w:r w:rsidR="00F32D19">
        <w:rPr>
          <w:rFonts w:ascii="Arial" w:hAnsi="Arial" w:cs="Arial"/>
          <w:lang w:val="sr-Latn-CS"/>
        </w:rPr>
        <w:t>kojim se“ zamjenjuj</w:t>
      </w:r>
      <w:r w:rsidR="00321856">
        <w:rPr>
          <w:rFonts w:ascii="Arial" w:hAnsi="Arial" w:cs="Arial"/>
          <w:lang w:val="sr-Latn-CS"/>
        </w:rPr>
        <w:t>u</w:t>
      </w:r>
      <w:r w:rsidR="00F32D19">
        <w:rPr>
          <w:rFonts w:ascii="Arial" w:hAnsi="Arial" w:cs="Arial"/>
          <w:lang w:val="sr-Latn-CS"/>
        </w:rPr>
        <w:t xml:space="preserve"> se riječima „i koje</w:t>
      </w:r>
      <w:r w:rsidR="00B24547">
        <w:rPr>
          <w:rFonts w:ascii="Arial" w:hAnsi="Arial" w:cs="Arial"/>
          <w:lang w:val="sr-Latn-CS"/>
        </w:rPr>
        <w:t xml:space="preserve"> zbog takve obmanjujuće</w:t>
      </w:r>
      <w:r w:rsidR="00F32D19">
        <w:rPr>
          <w:rFonts w:ascii="Arial" w:hAnsi="Arial" w:cs="Arial"/>
          <w:lang w:val="sr-Latn-CS"/>
        </w:rPr>
        <w:t xml:space="preserve"> prirode“.</w:t>
      </w:r>
    </w:p>
    <w:p w14:paraId="6A06681B" w14:textId="77777777" w:rsidR="00290F06" w:rsidRDefault="00290F06" w:rsidP="000C5040">
      <w:pPr>
        <w:jc w:val="center"/>
        <w:rPr>
          <w:rFonts w:ascii="Arial" w:hAnsi="Arial" w:cs="Arial"/>
          <w:b/>
          <w:bCs/>
          <w:lang w:val="sr-Latn-CS"/>
        </w:rPr>
      </w:pPr>
    </w:p>
    <w:p w14:paraId="424776B9" w14:textId="54D4CB29" w:rsidR="000C5040" w:rsidRPr="00C544A9" w:rsidRDefault="000C5040" w:rsidP="000C5040">
      <w:pPr>
        <w:jc w:val="center"/>
        <w:rPr>
          <w:rFonts w:ascii="Arial" w:hAnsi="Arial" w:cs="Arial"/>
          <w:b/>
          <w:bCs/>
          <w:lang w:val="sr-Latn-CS"/>
        </w:rPr>
      </w:pPr>
      <w:r w:rsidRPr="00C544A9">
        <w:rPr>
          <w:rFonts w:ascii="Arial" w:hAnsi="Arial" w:cs="Arial"/>
          <w:b/>
          <w:bCs/>
          <w:lang w:val="sr-Latn-CS"/>
        </w:rPr>
        <w:t>Član 2</w:t>
      </w:r>
    </w:p>
    <w:p w14:paraId="4FE373A8" w14:textId="01352EAB" w:rsidR="00445D0E" w:rsidRPr="00D85580" w:rsidRDefault="00C654C9" w:rsidP="00445D0E">
      <w:pPr>
        <w:jc w:val="both"/>
        <w:rPr>
          <w:rFonts w:ascii="Arial" w:hAnsi="Arial" w:cs="Arial"/>
          <w:lang w:val="sr-Latn-CS"/>
        </w:rPr>
      </w:pPr>
      <w:r>
        <w:rPr>
          <w:rFonts w:ascii="Arial" w:hAnsi="Arial" w:cs="Arial"/>
          <w:lang w:val="sr-Latn-CS"/>
        </w:rPr>
        <w:tab/>
      </w:r>
      <w:r w:rsidR="00B272D1" w:rsidRPr="00D85580">
        <w:rPr>
          <w:rFonts w:ascii="Arial" w:hAnsi="Arial" w:cs="Arial"/>
          <w:lang w:val="sr-Latn-CS"/>
        </w:rPr>
        <w:t>Član</w:t>
      </w:r>
      <w:r w:rsidR="00445D0E" w:rsidRPr="00D85580">
        <w:rPr>
          <w:rFonts w:ascii="Arial" w:hAnsi="Arial" w:cs="Arial"/>
          <w:lang w:val="sr-Latn-CS"/>
        </w:rPr>
        <w:t xml:space="preserve"> 5 stav 5 mijenja se i glasi:</w:t>
      </w:r>
    </w:p>
    <w:p w14:paraId="0F3832CD" w14:textId="07D5FC9B" w:rsidR="00304D17" w:rsidRPr="00D85580" w:rsidRDefault="00445D0E" w:rsidP="00445D0E">
      <w:pPr>
        <w:jc w:val="both"/>
        <w:rPr>
          <w:rFonts w:ascii="Arial" w:hAnsi="Arial" w:cs="Arial"/>
          <w:lang w:val="sr-Latn-CS"/>
        </w:rPr>
      </w:pPr>
      <w:r w:rsidRPr="00D85580">
        <w:rPr>
          <w:rFonts w:ascii="Arial" w:hAnsi="Arial" w:cs="Arial"/>
          <w:lang w:val="sr-Latn-CS"/>
        </w:rPr>
        <w:t>„(5) Trgovac iz stava 3 ovog člana je svako fizičko ili pravno lice</w:t>
      </w:r>
      <w:r w:rsidR="00643822" w:rsidRPr="00D85580">
        <w:rPr>
          <w:rFonts w:ascii="Arial" w:hAnsi="Arial" w:cs="Arial"/>
          <w:lang w:val="sr-Latn-CS"/>
        </w:rPr>
        <w:t xml:space="preserve"> u privatnoj ili državnoj svojini,</w:t>
      </w:r>
      <w:r w:rsidRPr="00D85580">
        <w:rPr>
          <w:rFonts w:ascii="Arial" w:hAnsi="Arial" w:cs="Arial"/>
          <w:lang w:val="sr-Latn-CS"/>
        </w:rPr>
        <w:t xml:space="preserve"> koje djeluje u svrhe vezane za njegovu trgovačku ili poslovnu djelatnost, odnosno djelatnost slobodnog zanimanja, kao i svako lice koje djeluje u ime ili za račun trgovca.“.</w:t>
      </w:r>
    </w:p>
    <w:p w14:paraId="27CD43EB" w14:textId="7DDFA781" w:rsidR="0060456A" w:rsidRPr="00D85580" w:rsidRDefault="0060456A" w:rsidP="0060456A">
      <w:pPr>
        <w:jc w:val="center"/>
        <w:rPr>
          <w:rFonts w:ascii="Arial" w:hAnsi="Arial" w:cs="Arial"/>
          <w:b/>
          <w:lang w:val="sr-Latn-CS"/>
        </w:rPr>
      </w:pPr>
      <w:r w:rsidRPr="00D85580">
        <w:rPr>
          <w:rFonts w:ascii="Arial" w:hAnsi="Arial" w:cs="Arial"/>
          <w:b/>
          <w:lang w:val="sr-Latn-CS"/>
        </w:rPr>
        <w:t xml:space="preserve">Član </w:t>
      </w:r>
      <w:r w:rsidR="00A11841" w:rsidRPr="00D85580">
        <w:rPr>
          <w:rFonts w:ascii="Arial" w:hAnsi="Arial" w:cs="Arial"/>
          <w:b/>
          <w:lang w:val="sr-Latn-CS"/>
        </w:rPr>
        <w:t>3</w:t>
      </w:r>
    </w:p>
    <w:p w14:paraId="1ADCC251" w14:textId="49D16626" w:rsidR="000F7202" w:rsidRPr="00D85580" w:rsidRDefault="00C654C9" w:rsidP="00BF762B">
      <w:pPr>
        <w:jc w:val="both"/>
        <w:rPr>
          <w:rFonts w:ascii="Arial" w:hAnsi="Arial" w:cs="Arial"/>
          <w:lang w:val="sr-Latn-CS"/>
        </w:rPr>
      </w:pPr>
      <w:r w:rsidRPr="00D85580">
        <w:rPr>
          <w:rFonts w:ascii="Arial" w:hAnsi="Arial" w:cs="Arial"/>
          <w:lang w:val="sr-Latn-CS"/>
        </w:rPr>
        <w:tab/>
      </w:r>
      <w:r w:rsidR="00022A18" w:rsidRPr="00D85580">
        <w:rPr>
          <w:rFonts w:ascii="Arial" w:hAnsi="Arial" w:cs="Arial"/>
          <w:lang w:val="sr-Latn-CS"/>
        </w:rPr>
        <w:t>Član</w:t>
      </w:r>
      <w:r w:rsidR="000F7202" w:rsidRPr="00D85580">
        <w:rPr>
          <w:rFonts w:ascii="Arial" w:hAnsi="Arial" w:cs="Arial"/>
          <w:lang w:val="sr-Latn-CS"/>
        </w:rPr>
        <w:t xml:space="preserve"> 6</w:t>
      </w:r>
      <w:r w:rsidR="007F2153" w:rsidRPr="00D85580">
        <w:rPr>
          <w:rFonts w:ascii="Arial" w:hAnsi="Arial" w:cs="Arial"/>
          <w:lang w:val="sr-Latn-CS"/>
        </w:rPr>
        <w:t xml:space="preserve"> stav 1</w:t>
      </w:r>
      <w:r w:rsidR="000F7202" w:rsidRPr="00D85580">
        <w:rPr>
          <w:rFonts w:ascii="Arial" w:hAnsi="Arial" w:cs="Arial"/>
          <w:lang w:val="sr-Latn-CS"/>
        </w:rPr>
        <w:t xml:space="preserve"> </w:t>
      </w:r>
      <w:r w:rsidR="00AA7BC7" w:rsidRPr="00D85580">
        <w:rPr>
          <w:rFonts w:ascii="Arial" w:hAnsi="Arial" w:cs="Arial"/>
          <w:lang w:val="sr-Latn-CS"/>
        </w:rPr>
        <w:t xml:space="preserve">tačka </w:t>
      </w:r>
      <w:r w:rsidR="00B24547" w:rsidRPr="00D85580">
        <w:rPr>
          <w:rFonts w:ascii="Arial" w:hAnsi="Arial" w:cs="Arial"/>
          <w:lang w:val="sr-Latn-CS"/>
        </w:rPr>
        <w:t>1</w:t>
      </w:r>
      <w:r w:rsidR="00AA7BC7" w:rsidRPr="00D85580">
        <w:rPr>
          <w:rFonts w:ascii="Arial" w:hAnsi="Arial" w:cs="Arial"/>
          <w:lang w:val="sr-Latn-CS"/>
        </w:rPr>
        <w:t xml:space="preserve"> </w:t>
      </w:r>
      <w:r w:rsidR="00022A18" w:rsidRPr="00D85580">
        <w:rPr>
          <w:rFonts w:ascii="Arial" w:hAnsi="Arial" w:cs="Arial"/>
          <w:lang w:val="sr-Latn-CS"/>
        </w:rPr>
        <w:t>mijenja se i glasi:</w:t>
      </w:r>
    </w:p>
    <w:p w14:paraId="5F0850B6" w14:textId="22153B01" w:rsidR="00022A18" w:rsidRPr="00D85580" w:rsidRDefault="00022A18" w:rsidP="00022A18">
      <w:pPr>
        <w:jc w:val="both"/>
        <w:rPr>
          <w:rFonts w:ascii="Arial" w:hAnsi="Arial" w:cs="Arial"/>
          <w:lang w:val="sr-Latn-CS"/>
        </w:rPr>
      </w:pPr>
      <w:r w:rsidRPr="00D85580">
        <w:rPr>
          <w:rFonts w:ascii="Arial" w:hAnsi="Arial" w:cs="Arial"/>
          <w:lang w:val="sr-Latn-CS"/>
        </w:rPr>
        <w:t xml:space="preserve">„- svojstva roba ili usluga, kao što su njihova dostupnost, priroda, </w:t>
      </w:r>
      <w:r w:rsidR="007E7762">
        <w:rPr>
          <w:rFonts w:ascii="Arial" w:hAnsi="Arial" w:cs="Arial"/>
          <w:lang w:val="sr-Latn-CS"/>
        </w:rPr>
        <w:t>način izvršenja</w:t>
      </w:r>
      <w:r w:rsidRPr="00D85580">
        <w:rPr>
          <w:rFonts w:ascii="Arial" w:hAnsi="Arial" w:cs="Arial"/>
          <w:lang w:val="sr-Latn-CS"/>
        </w:rPr>
        <w:t>, sastav, način i datum izrade robe, način i vrijeme pružanja usluge, prikladnost za korišćenje u određene svrhe, upotreba, količina, specifikacija, geografsko ili tržišno porijeklo ili rezultati koji se očekuju od njihove upotrebe, rezultati i bitni pokazatelji ispitivanja ili provjera sprovedenih na toj robi ili u vezi sa uslugama;</w:t>
      </w:r>
    </w:p>
    <w:p w14:paraId="7DE61366" w14:textId="487C8D05" w:rsidR="00857167" w:rsidRPr="00D85580" w:rsidRDefault="00857167" w:rsidP="005A59CA">
      <w:pPr>
        <w:jc w:val="both"/>
        <w:rPr>
          <w:rFonts w:ascii="Arial" w:hAnsi="Arial" w:cs="Arial"/>
          <w:bCs/>
          <w:lang w:val="sr-Latn-CS"/>
        </w:rPr>
      </w:pPr>
    </w:p>
    <w:p w14:paraId="6946D4E0" w14:textId="0517C40D" w:rsidR="00391C70" w:rsidRPr="00D85580" w:rsidRDefault="00E7372D" w:rsidP="00582381">
      <w:pPr>
        <w:tabs>
          <w:tab w:val="left" w:pos="4500"/>
        </w:tabs>
        <w:jc w:val="center"/>
        <w:rPr>
          <w:rFonts w:ascii="Arial" w:hAnsi="Arial" w:cs="Arial"/>
          <w:b/>
          <w:bCs/>
          <w:lang w:val="sr-Latn-CS"/>
        </w:rPr>
      </w:pPr>
      <w:r w:rsidRPr="00D85580">
        <w:rPr>
          <w:rFonts w:ascii="Arial" w:hAnsi="Arial" w:cs="Arial"/>
          <w:b/>
          <w:bCs/>
          <w:lang w:val="sr-Latn-CS"/>
        </w:rPr>
        <w:t xml:space="preserve">Član </w:t>
      </w:r>
      <w:r w:rsidR="005A59CA" w:rsidRPr="00D85580">
        <w:rPr>
          <w:rFonts w:ascii="Arial" w:hAnsi="Arial" w:cs="Arial"/>
          <w:b/>
          <w:bCs/>
          <w:lang w:val="sr-Latn-CS"/>
        </w:rPr>
        <w:t>4</w:t>
      </w:r>
    </w:p>
    <w:p w14:paraId="5F15C364" w14:textId="3E1A010B" w:rsidR="00E7538A" w:rsidRPr="00D85580" w:rsidRDefault="00857167" w:rsidP="00290F06">
      <w:pPr>
        <w:jc w:val="both"/>
        <w:rPr>
          <w:rFonts w:ascii="Arial" w:hAnsi="Arial" w:cs="Arial"/>
          <w:b/>
          <w:lang w:val="sr-Latn-CS"/>
        </w:rPr>
      </w:pPr>
      <w:r w:rsidRPr="00D85580">
        <w:rPr>
          <w:rFonts w:ascii="Arial" w:hAnsi="Arial" w:cs="Arial"/>
          <w:lang w:val="sr-Latn-CS"/>
        </w:rPr>
        <w:tab/>
      </w:r>
      <w:r w:rsidR="00E7372D" w:rsidRPr="00D85580">
        <w:rPr>
          <w:rFonts w:ascii="Arial" w:hAnsi="Arial" w:cs="Arial"/>
          <w:lang w:val="sr-Latn-CS"/>
        </w:rPr>
        <w:t xml:space="preserve">Ovaj zakon stupa na snagu osmog dana od dana objavljivanja u „Službenom listu Crne Gore“. </w:t>
      </w:r>
    </w:p>
    <w:p w14:paraId="60F5B2EF" w14:textId="77777777" w:rsidR="00E7538A" w:rsidRPr="00D85580" w:rsidRDefault="00E7538A" w:rsidP="00FE49AA">
      <w:pPr>
        <w:shd w:val="clear" w:color="auto" w:fill="FFFFFF" w:themeFill="background1"/>
        <w:jc w:val="center"/>
        <w:rPr>
          <w:rFonts w:ascii="Arial" w:hAnsi="Arial" w:cs="Arial"/>
          <w:b/>
          <w:lang w:val="sr-Latn-CS"/>
        </w:rPr>
      </w:pPr>
    </w:p>
    <w:p w14:paraId="3D914E2F" w14:textId="77777777" w:rsidR="00E41331" w:rsidRDefault="00E41331" w:rsidP="00FE49AA">
      <w:pPr>
        <w:shd w:val="clear" w:color="auto" w:fill="FFFFFF" w:themeFill="background1"/>
        <w:jc w:val="center"/>
        <w:rPr>
          <w:rFonts w:ascii="Arial" w:hAnsi="Arial" w:cs="Arial"/>
          <w:b/>
          <w:lang w:val="sr-Latn-CS"/>
        </w:rPr>
      </w:pPr>
    </w:p>
    <w:p w14:paraId="0A713200" w14:textId="684C8BAE" w:rsidR="00E41331" w:rsidRDefault="00E41331" w:rsidP="00FE49AA">
      <w:pPr>
        <w:shd w:val="clear" w:color="auto" w:fill="FFFFFF" w:themeFill="background1"/>
        <w:jc w:val="center"/>
        <w:rPr>
          <w:rFonts w:ascii="Arial" w:hAnsi="Arial" w:cs="Arial"/>
          <w:b/>
          <w:lang w:val="sr-Latn-CS"/>
        </w:rPr>
      </w:pPr>
    </w:p>
    <w:p w14:paraId="5B976E5F" w14:textId="5B721C62" w:rsidR="002B3689" w:rsidRDefault="002B3689" w:rsidP="00FE49AA">
      <w:pPr>
        <w:shd w:val="clear" w:color="auto" w:fill="FFFFFF" w:themeFill="background1"/>
        <w:jc w:val="center"/>
        <w:rPr>
          <w:rFonts w:ascii="Arial" w:hAnsi="Arial" w:cs="Arial"/>
          <w:b/>
          <w:lang w:val="sr-Latn-CS"/>
        </w:rPr>
      </w:pPr>
    </w:p>
    <w:p w14:paraId="43B7CEB1" w14:textId="7D813623" w:rsidR="002B3689" w:rsidRDefault="002B3689" w:rsidP="00FE49AA">
      <w:pPr>
        <w:shd w:val="clear" w:color="auto" w:fill="FFFFFF" w:themeFill="background1"/>
        <w:jc w:val="center"/>
        <w:rPr>
          <w:rFonts w:ascii="Arial" w:hAnsi="Arial" w:cs="Arial"/>
          <w:b/>
          <w:lang w:val="sr-Latn-CS"/>
        </w:rPr>
      </w:pPr>
    </w:p>
    <w:p w14:paraId="6106D4C0" w14:textId="5E1CA34A" w:rsidR="002B3689" w:rsidRDefault="002B3689" w:rsidP="00FE49AA">
      <w:pPr>
        <w:shd w:val="clear" w:color="auto" w:fill="FFFFFF" w:themeFill="background1"/>
        <w:jc w:val="center"/>
        <w:rPr>
          <w:rFonts w:ascii="Arial" w:hAnsi="Arial" w:cs="Arial"/>
          <w:b/>
          <w:lang w:val="sr-Latn-CS"/>
        </w:rPr>
      </w:pPr>
    </w:p>
    <w:p w14:paraId="0BB12A0C" w14:textId="26A6D1DF" w:rsidR="002B3689" w:rsidRDefault="002B3689" w:rsidP="00FE49AA">
      <w:pPr>
        <w:shd w:val="clear" w:color="auto" w:fill="FFFFFF" w:themeFill="background1"/>
        <w:jc w:val="center"/>
        <w:rPr>
          <w:rFonts w:ascii="Arial" w:hAnsi="Arial" w:cs="Arial"/>
          <w:b/>
          <w:lang w:val="sr-Latn-CS"/>
        </w:rPr>
      </w:pPr>
    </w:p>
    <w:p w14:paraId="68CE24BC" w14:textId="77777777" w:rsidR="002B3689" w:rsidRDefault="002B3689" w:rsidP="00FE49AA">
      <w:pPr>
        <w:shd w:val="clear" w:color="auto" w:fill="FFFFFF" w:themeFill="background1"/>
        <w:jc w:val="center"/>
        <w:rPr>
          <w:rFonts w:ascii="Arial" w:hAnsi="Arial" w:cs="Arial"/>
          <w:b/>
          <w:lang w:val="sr-Latn-CS"/>
        </w:rPr>
      </w:pPr>
    </w:p>
    <w:p w14:paraId="79651730" w14:textId="77777777" w:rsidR="00B5602C" w:rsidRDefault="00B5602C" w:rsidP="00FE49AA">
      <w:pPr>
        <w:shd w:val="clear" w:color="auto" w:fill="FFFFFF" w:themeFill="background1"/>
        <w:jc w:val="center"/>
        <w:rPr>
          <w:rFonts w:ascii="Arial" w:hAnsi="Arial" w:cs="Arial"/>
          <w:b/>
          <w:lang w:val="sr-Latn-CS"/>
        </w:rPr>
      </w:pPr>
    </w:p>
    <w:p w14:paraId="656A351A" w14:textId="77777777" w:rsidR="00DB47B8" w:rsidRDefault="00DB47B8" w:rsidP="00850F38">
      <w:pPr>
        <w:shd w:val="clear" w:color="auto" w:fill="FFFFFF" w:themeFill="background1"/>
        <w:rPr>
          <w:rFonts w:ascii="Arial" w:hAnsi="Arial" w:cs="Arial"/>
          <w:b/>
          <w:lang w:val="sr-Latn-CS"/>
        </w:rPr>
      </w:pPr>
    </w:p>
    <w:p w14:paraId="145C97C9" w14:textId="7A879D0B" w:rsidR="00FE49AA" w:rsidRPr="00D57E9E" w:rsidRDefault="00FE49AA" w:rsidP="00FE49AA">
      <w:pPr>
        <w:shd w:val="clear" w:color="auto" w:fill="FFFFFF" w:themeFill="background1"/>
        <w:jc w:val="center"/>
        <w:rPr>
          <w:rFonts w:ascii="Arial" w:hAnsi="Arial" w:cs="Arial"/>
          <w:b/>
          <w:lang w:val="sr-Latn-CS"/>
        </w:rPr>
      </w:pPr>
      <w:r w:rsidRPr="00D57E9E">
        <w:rPr>
          <w:rFonts w:ascii="Arial" w:hAnsi="Arial" w:cs="Arial"/>
          <w:b/>
          <w:lang w:val="sr-Latn-CS"/>
        </w:rPr>
        <w:t>OBRAZLOŽENJE</w:t>
      </w:r>
    </w:p>
    <w:p w14:paraId="3F37BE48" w14:textId="77777777" w:rsidR="00FE49AA" w:rsidRPr="00D57E9E" w:rsidRDefault="00FE49AA" w:rsidP="00FE49AA">
      <w:pPr>
        <w:shd w:val="clear" w:color="auto" w:fill="FFFFFF" w:themeFill="background1"/>
        <w:jc w:val="center"/>
        <w:rPr>
          <w:rFonts w:ascii="Arial" w:hAnsi="Arial" w:cs="Arial"/>
          <w:b/>
          <w:lang w:val="sr-Latn-CS"/>
        </w:rPr>
      </w:pPr>
    </w:p>
    <w:p w14:paraId="312512C7" w14:textId="48FE7E6C" w:rsidR="00AA26BA" w:rsidRPr="00D57E9E" w:rsidRDefault="00857167" w:rsidP="00FE49AA">
      <w:pPr>
        <w:shd w:val="clear" w:color="auto" w:fill="FFFFFF" w:themeFill="background1"/>
        <w:jc w:val="both"/>
        <w:rPr>
          <w:rFonts w:ascii="Arial" w:hAnsi="Arial" w:cs="Arial"/>
          <w:b/>
          <w:lang w:val="sr-Latn-CS"/>
        </w:rPr>
      </w:pPr>
      <w:r>
        <w:rPr>
          <w:rFonts w:ascii="Arial" w:hAnsi="Arial" w:cs="Arial"/>
          <w:b/>
          <w:lang w:val="sr-Latn-CS"/>
        </w:rPr>
        <w:tab/>
        <w:t xml:space="preserve">I. </w:t>
      </w:r>
      <w:r w:rsidR="00AA26BA" w:rsidRPr="00D57E9E">
        <w:rPr>
          <w:rFonts w:ascii="Arial" w:hAnsi="Arial" w:cs="Arial"/>
          <w:b/>
          <w:lang w:val="sr-Latn-CS"/>
        </w:rPr>
        <w:t>USTAVNI OSNOV ZA DONOŠENJE ZAKONA:</w:t>
      </w:r>
    </w:p>
    <w:p w14:paraId="08E03E68" w14:textId="1E185609" w:rsidR="00FE49AA" w:rsidRDefault="00857167" w:rsidP="00FE49AA">
      <w:pPr>
        <w:shd w:val="clear" w:color="auto" w:fill="FFFFFF" w:themeFill="background1"/>
        <w:jc w:val="both"/>
        <w:rPr>
          <w:rFonts w:ascii="Arial" w:hAnsi="Arial" w:cs="Arial"/>
          <w:lang w:val="sr-Latn-CS"/>
        </w:rPr>
      </w:pPr>
      <w:r>
        <w:rPr>
          <w:rFonts w:ascii="Arial" w:hAnsi="Arial" w:cs="Arial"/>
          <w:lang w:val="sr-Latn-CS"/>
        </w:rPr>
        <w:tab/>
      </w:r>
      <w:r w:rsidR="00AA26BA" w:rsidRPr="00D57E9E">
        <w:rPr>
          <w:rFonts w:ascii="Arial" w:hAnsi="Arial" w:cs="Arial"/>
          <w:lang w:val="sr-Latn-CS"/>
        </w:rPr>
        <w:t xml:space="preserve">Ustavni osnov za donošenje </w:t>
      </w:r>
      <w:r w:rsidR="00FE49AA" w:rsidRPr="00D57E9E">
        <w:rPr>
          <w:rFonts w:ascii="Arial" w:hAnsi="Arial" w:cs="Arial"/>
          <w:b/>
          <w:bCs/>
          <w:lang w:val="sr-Latn-CS"/>
        </w:rPr>
        <w:t xml:space="preserve">Zakona o izmjenama Zakona o </w:t>
      </w:r>
      <w:r w:rsidR="00D85580">
        <w:rPr>
          <w:rFonts w:ascii="Arial" w:hAnsi="Arial" w:cs="Arial"/>
          <w:b/>
          <w:bCs/>
          <w:lang w:val="sr-Latn-CS"/>
        </w:rPr>
        <w:t>nedozvoljenom oglašavanju</w:t>
      </w:r>
      <w:r w:rsidR="00FE49AA" w:rsidRPr="00D57E9E">
        <w:rPr>
          <w:rFonts w:ascii="Arial" w:hAnsi="Arial" w:cs="Arial"/>
          <w:lang w:val="sr-Latn-CS"/>
        </w:rPr>
        <w:t xml:space="preserve"> sadržan je u odredbi člana </w:t>
      </w:r>
      <w:r w:rsidR="00AA26BA" w:rsidRPr="00D57E9E">
        <w:rPr>
          <w:rFonts w:ascii="Arial" w:hAnsi="Arial" w:cs="Arial"/>
          <w:lang w:val="sr-Latn-CS"/>
        </w:rPr>
        <w:t>16 stav 1 tačka 5 Ustava Crne Gore kojim je, između ostalog, propisano da se zakonom uređuju i druga pitanja od interesa za Crnu Goru.</w:t>
      </w:r>
    </w:p>
    <w:p w14:paraId="487CD56F" w14:textId="77777777" w:rsidR="00B272D1" w:rsidRPr="00D57E9E" w:rsidRDefault="00B272D1" w:rsidP="00FE49AA">
      <w:pPr>
        <w:shd w:val="clear" w:color="auto" w:fill="FFFFFF" w:themeFill="background1"/>
        <w:jc w:val="both"/>
        <w:rPr>
          <w:rFonts w:ascii="Arial" w:hAnsi="Arial" w:cs="Arial"/>
          <w:lang w:val="sr-Latn-CS"/>
        </w:rPr>
      </w:pPr>
    </w:p>
    <w:p w14:paraId="4DDEFA13" w14:textId="3D2F759A" w:rsidR="00AF7BD3" w:rsidRPr="00D57E9E" w:rsidRDefault="00857167" w:rsidP="00FE49AA">
      <w:pPr>
        <w:shd w:val="clear" w:color="auto" w:fill="FFFFFF" w:themeFill="background1"/>
        <w:jc w:val="both"/>
        <w:rPr>
          <w:rFonts w:ascii="Arial" w:hAnsi="Arial" w:cs="Arial"/>
          <w:lang w:val="sr-Latn-CS"/>
        </w:rPr>
      </w:pPr>
      <w:r>
        <w:rPr>
          <w:rFonts w:ascii="Arial" w:hAnsi="Arial" w:cs="Arial"/>
          <w:b/>
          <w:lang w:val="sr-Latn-CS"/>
        </w:rPr>
        <w:tab/>
        <w:t xml:space="preserve">II. </w:t>
      </w:r>
      <w:r w:rsidR="00AA26BA" w:rsidRPr="00D57E9E">
        <w:rPr>
          <w:rFonts w:ascii="Arial" w:hAnsi="Arial" w:cs="Arial"/>
          <w:b/>
          <w:lang w:val="sr-Latn-CS"/>
        </w:rPr>
        <w:t>RAZLOZI ZA DONOŠENJE ZAKONA</w:t>
      </w:r>
      <w:r w:rsidR="00F7103C">
        <w:rPr>
          <w:rFonts w:ascii="Arial" w:hAnsi="Arial" w:cs="Arial"/>
          <w:b/>
          <w:lang w:val="sr-Latn-CS"/>
        </w:rPr>
        <w:t xml:space="preserve"> </w:t>
      </w:r>
    </w:p>
    <w:p w14:paraId="17D639E6" w14:textId="2B20E5A9" w:rsidR="005255E2" w:rsidRDefault="00857167" w:rsidP="0074737C">
      <w:pPr>
        <w:shd w:val="clear" w:color="auto" w:fill="FFFFFF" w:themeFill="background1"/>
        <w:jc w:val="both"/>
        <w:rPr>
          <w:rFonts w:ascii="Arial" w:hAnsi="Arial" w:cs="Arial"/>
          <w:color w:val="000000"/>
          <w:sz w:val="18"/>
          <w:szCs w:val="18"/>
          <w:shd w:val="clear" w:color="auto" w:fill="FFFFFF"/>
          <w:lang w:val="sr-Latn-RS"/>
        </w:rPr>
      </w:pPr>
      <w:r>
        <w:rPr>
          <w:rFonts w:ascii="Arial" w:hAnsi="Arial" w:cs="Arial"/>
          <w:lang w:val="sr-Latn-CS"/>
        </w:rPr>
        <w:tab/>
      </w:r>
      <w:r w:rsidR="0067416D">
        <w:rPr>
          <w:rFonts w:ascii="Arial" w:hAnsi="Arial" w:cs="Arial"/>
          <w:lang w:val="sr-Latn-CS"/>
        </w:rPr>
        <w:t>Osnovni razlog</w:t>
      </w:r>
      <w:r w:rsidR="00AA26BA" w:rsidRPr="00D57E9E">
        <w:rPr>
          <w:rFonts w:ascii="Arial" w:hAnsi="Arial" w:cs="Arial"/>
          <w:lang w:val="sr-Latn-CS"/>
        </w:rPr>
        <w:t xml:space="preserve"> za donošenje Predloga zakona o izmjenama Zakona o </w:t>
      </w:r>
      <w:r w:rsidR="00850F38">
        <w:rPr>
          <w:rFonts w:ascii="Arial" w:hAnsi="Arial" w:cs="Arial"/>
          <w:lang w:val="sr-Latn-CS"/>
        </w:rPr>
        <w:t>nedozvoljenom oglašavanju</w:t>
      </w:r>
      <w:r w:rsidR="007F2153" w:rsidRPr="00D57E9E">
        <w:rPr>
          <w:rFonts w:ascii="Arial" w:hAnsi="Arial" w:cs="Arial"/>
          <w:lang w:val="sr-Latn-CS"/>
        </w:rPr>
        <w:t xml:space="preserve"> jeste</w:t>
      </w:r>
      <w:r w:rsidR="00C6227B">
        <w:rPr>
          <w:rFonts w:ascii="Arial" w:hAnsi="Arial" w:cs="Arial"/>
          <w:lang w:val="sr-Latn-CS"/>
        </w:rPr>
        <w:t xml:space="preserve"> neophodnost usaglašavanja sa evropskim  pravom putem </w:t>
      </w:r>
      <w:r w:rsidR="00AA26BA" w:rsidRPr="00D57E9E">
        <w:rPr>
          <w:rFonts w:ascii="Arial" w:hAnsi="Arial" w:cs="Arial"/>
          <w:lang w:val="sr-Latn-CS"/>
        </w:rPr>
        <w:t>preciznije</w:t>
      </w:r>
      <w:r w:rsidR="00C6227B">
        <w:rPr>
          <w:rFonts w:ascii="Arial" w:hAnsi="Arial" w:cs="Arial"/>
          <w:lang w:val="sr-Latn-CS"/>
        </w:rPr>
        <w:t>g</w:t>
      </w:r>
      <w:r w:rsidR="00AA26BA" w:rsidRPr="00D57E9E">
        <w:rPr>
          <w:rFonts w:ascii="Arial" w:hAnsi="Arial" w:cs="Arial"/>
          <w:lang w:val="sr-Latn-CS"/>
        </w:rPr>
        <w:t xml:space="preserve"> </w:t>
      </w:r>
      <w:r w:rsidR="007F2153" w:rsidRPr="00D57E9E">
        <w:rPr>
          <w:rFonts w:ascii="Arial" w:hAnsi="Arial" w:cs="Arial"/>
          <w:lang w:val="sr-Latn-CS"/>
        </w:rPr>
        <w:t>određivanj</w:t>
      </w:r>
      <w:r w:rsidR="00C6227B">
        <w:rPr>
          <w:rFonts w:ascii="Arial" w:hAnsi="Arial" w:cs="Arial"/>
          <w:lang w:val="sr-Latn-CS"/>
        </w:rPr>
        <w:t>a</w:t>
      </w:r>
      <w:r w:rsidR="00AA26BA" w:rsidRPr="00D57E9E">
        <w:rPr>
          <w:rFonts w:ascii="Arial" w:hAnsi="Arial" w:cs="Arial"/>
          <w:lang w:val="sr-Latn-CS"/>
        </w:rPr>
        <w:t xml:space="preserve"> pojedin</w:t>
      </w:r>
      <w:r w:rsidR="007F2153" w:rsidRPr="00D57E9E">
        <w:rPr>
          <w:rFonts w:ascii="Arial" w:hAnsi="Arial" w:cs="Arial"/>
          <w:lang w:val="sr-Latn-CS"/>
        </w:rPr>
        <w:t>ih</w:t>
      </w:r>
      <w:r w:rsidR="00AA26BA" w:rsidRPr="00D57E9E">
        <w:rPr>
          <w:rFonts w:ascii="Arial" w:hAnsi="Arial" w:cs="Arial"/>
          <w:lang w:val="sr-Latn-CS"/>
        </w:rPr>
        <w:t xml:space="preserve"> odredb</w:t>
      </w:r>
      <w:r w:rsidR="007F2153" w:rsidRPr="00D57E9E">
        <w:rPr>
          <w:rFonts w:ascii="Arial" w:hAnsi="Arial" w:cs="Arial"/>
          <w:lang w:val="sr-Latn-CS"/>
        </w:rPr>
        <w:t>i tog</w:t>
      </w:r>
      <w:r w:rsidR="00AA26BA" w:rsidRPr="00D57E9E">
        <w:rPr>
          <w:rFonts w:ascii="Arial" w:hAnsi="Arial" w:cs="Arial"/>
          <w:lang w:val="sr-Latn-CS"/>
        </w:rPr>
        <w:t xml:space="preserve"> zakona radi otklanjanja </w:t>
      </w:r>
      <w:r w:rsidR="0067416D">
        <w:rPr>
          <w:rFonts w:ascii="Arial" w:hAnsi="Arial" w:cs="Arial"/>
          <w:lang w:val="sr-Latn-CS"/>
        </w:rPr>
        <w:t xml:space="preserve">manjih jezičkih </w:t>
      </w:r>
      <w:r w:rsidR="00132130">
        <w:rPr>
          <w:rFonts w:ascii="Arial" w:hAnsi="Arial" w:cs="Arial"/>
          <w:lang w:val="sr-Latn-CS"/>
        </w:rPr>
        <w:t>i/</w:t>
      </w:r>
      <w:r w:rsidR="0067416D">
        <w:rPr>
          <w:rFonts w:ascii="Arial" w:hAnsi="Arial" w:cs="Arial"/>
          <w:lang w:val="sr-Latn-CS"/>
        </w:rPr>
        <w:t xml:space="preserve">ili </w:t>
      </w:r>
      <w:r w:rsidR="001714A9">
        <w:rPr>
          <w:rFonts w:ascii="Arial" w:hAnsi="Arial" w:cs="Arial"/>
          <w:lang w:val="sr-Latn-CS"/>
        </w:rPr>
        <w:t>pravno-</w:t>
      </w:r>
      <w:r w:rsidR="0067416D">
        <w:rPr>
          <w:rFonts w:ascii="Arial" w:hAnsi="Arial" w:cs="Arial"/>
          <w:lang w:val="sr-Latn-CS"/>
        </w:rPr>
        <w:t xml:space="preserve">tehničkih </w:t>
      </w:r>
      <w:r w:rsidR="001714A9">
        <w:rPr>
          <w:rFonts w:ascii="Arial" w:hAnsi="Arial" w:cs="Arial"/>
          <w:lang w:val="sr-Latn-CS"/>
        </w:rPr>
        <w:t>nepreciznosti</w:t>
      </w:r>
      <w:r w:rsidR="0067416D">
        <w:rPr>
          <w:rFonts w:ascii="Arial" w:hAnsi="Arial" w:cs="Arial"/>
          <w:lang w:val="sr-Latn-CS"/>
        </w:rPr>
        <w:t xml:space="preserve"> kod preuzimanja </w:t>
      </w:r>
      <w:r w:rsidR="00850F38">
        <w:rPr>
          <w:rFonts w:ascii="Arial" w:hAnsi="Arial" w:cs="Arial"/>
          <w:lang w:val="sr-Latn-CS"/>
        </w:rPr>
        <w:t>Direktive 2006/114/EZ o obmanjujućem i komparativnom oglašavanju</w:t>
      </w:r>
      <w:r w:rsidR="0067416D">
        <w:rPr>
          <w:rFonts w:ascii="Arial" w:hAnsi="Arial" w:cs="Arial"/>
          <w:lang w:val="sr-Latn-CS"/>
        </w:rPr>
        <w:t xml:space="preserve"> detektovanih</w:t>
      </w:r>
      <w:r w:rsidR="008625CF">
        <w:rPr>
          <w:rFonts w:ascii="Arial" w:hAnsi="Arial" w:cs="Arial"/>
          <w:lang w:val="sr-Latn-CS"/>
        </w:rPr>
        <w:t xml:space="preserve"> tokom intenziviranog procesa pregovora sa E</w:t>
      </w:r>
      <w:r w:rsidR="0067416D">
        <w:rPr>
          <w:rFonts w:ascii="Arial" w:hAnsi="Arial" w:cs="Arial"/>
          <w:lang w:val="sr-Latn-CS"/>
        </w:rPr>
        <w:t xml:space="preserve">vropskom komisijom (EK) </w:t>
      </w:r>
      <w:r w:rsidR="008625CF">
        <w:rPr>
          <w:rFonts w:ascii="Arial" w:hAnsi="Arial" w:cs="Arial"/>
          <w:lang w:val="sr-Latn-CS"/>
        </w:rPr>
        <w:t>u okviru Poglavlja 28: Zaštita potrošača i javnog zdravlja</w:t>
      </w:r>
      <w:r w:rsidR="00850F38">
        <w:rPr>
          <w:rFonts w:ascii="Arial" w:hAnsi="Arial" w:cs="Arial"/>
          <w:lang w:val="sr-Latn-CS"/>
        </w:rPr>
        <w:t>.</w:t>
      </w:r>
      <w:r w:rsidR="005255E2">
        <w:rPr>
          <w:rFonts w:ascii="Arial" w:hAnsi="Arial" w:cs="Arial"/>
          <w:color w:val="000000"/>
          <w:sz w:val="18"/>
          <w:szCs w:val="18"/>
          <w:shd w:val="clear" w:color="auto" w:fill="FFFFFF"/>
          <w:lang w:val="sr-Latn-RS"/>
        </w:rPr>
        <w:t> </w:t>
      </w:r>
    </w:p>
    <w:p w14:paraId="013FA1E3" w14:textId="47B97227" w:rsidR="00850F38" w:rsidRDefault="00850F38" w:rsidP="00C6227B">
      <w:pPr>
        <w:shd w:val="clear" w:color="auto" w:fill="FFFFFF" w:themeFill="background1"/>
        <w:ind w:firstLine="720"/>
        <w:jc w:val="both"/>
        <w:rPr>
          <w:rFonts w:ascii="Arial" w:hAnsi="Arial" w:cs="Arial"/>
          <w:lang w:val="sr-Latn-CS"/>
        </w:rPr>
      </w:pPr>
      <w:r>
        <w:rPr>
          <w:rFonts w:ascii="Arial" w:hAnsi="Arial" w:cs="Arial"/>
          <w:lang w:val="sr-Latn-CS"/>
        </w:rPr>
        <w:t xml:space="preserve">Naime, </w:t>
      </w:r>
      <w:r w:rsidRPr="00850F38">
        <w:rPr>
          <w:rFonts w:ascii="Arial" w:hAnsi="Arial" w:cs="Arial"/>
          <w:lang w:val="sr-Latn-CS"/>
        </w:rPr>
        <w:t>Radna grupa za Poglavlje 28 je u periodu od februara 2020, u skladu sa Operativnim zaključcima pripremila</w:t>
      </w:r>
      <w:r w:rsidR="004F3641">
        <w:rPr>
          <w:rFonts w:ascii="Arial" w:hAnsi="Arial" w:cs="Arial"/>
          <w:lang w:val="sr-Latn-CS"/>
        </w:rPr>
        <w:t xml:space="preserve"> </w:t>
      </w:r>
      <w:r w:rsidRPr="00850F38">
        <w:rPr>
          <w:rFonts w:ascii="Arial" w:hAnsi="Arial" w:cs="Arial"/>
          <w:lang w:val="sr-Latn-CS"/>
        </w:rPr>
        <w:t xml:space="preserve">i EK dostavila više od 500 strana dokumenata </w:t>
      </w:r>
      <w:r w:rsidR="00A26341">
        <w:rPr>
          <w:rFonts w:ascii="Arial" w:hAnsi="Arial" w:cs="Arial"/>
          <w:lang w:val="sr-Latn-CS"/>
        </w:rPr>
        <w:t xml:space="preserve">iz oblasti potrošačkog zakonodavstva </w:t>
      </w:r>
      <w:r w:rsidRPr="00850F38">
        <w:rPr>
          <w:rFonts w:ascii="Arial" w:hAnsi="Arial" w:cs="Arial"/>
          <w:lang w:val="sr-Latn-CS"/>
        </w:rPr>
        <w:t>(prečišćene verzije zakona i podzakonskih akata, ažurirane tabele usklađenosti, godišnje programe i izvještaje o realizaciji, kao i modele i primjere zapisnika, rješenja, uputstava i dr. dokumenata u radu inspekcijskih organa i iz saradnje sa drugim organima nadležnim za sprovođenje potrošačkog zakonodavstva). Navedeni paket je EK dostavljen 15. juna, a o čemu se EK izjasnila na Podoboru za unutrašnje tržište i konkurenciju od 16 jula. 2020. godine.</w:t>
      </w:r>
      <w:r w:rsidR="002D694D">
        <w:rPr>
          <w:rFonts w:ascii="Arial" w:hAnsi="Arial" w:cs="Arial"/>
          <w:lang w:val="sr-Latn-CS"/>
        </w:rPr>
        <w:t xml:space="preserve"> U sklopu opisanog paketa dostavljen je i Zakon o nedozvoljenom oglašavanju sa prateć</w:t>
      </w:r>
      <w:r w:rsidR="00A26341">
        <w:rPr>
          <w:rFonts w:ascii="Arial" w:hAnsi="Arial" w:cs="Arial"/>
          <w:lang w:val="sr-Latn-CS"/>
        </w:rPr>
        <w:t>o</w:t>
      </w:r>
      <w:r w:rsidR="002D694D">
        <w:rPr>
          <w:rFonts w:ascii="Arial" w:hAnsi="Arial" w:cs="Arial"/>
          <w:lang w:val="sr-Latn-CS"/>
        </w:rPr>
        <w:t>m tabel</w:t>
      </w:r>
      <w:r w:rsidR="00A26341">
        <w:rPr>
          <w:rFonts w:ascii="Arial" w:hAnsi="Arial" w:cs="Arial"/>
          <w:lang w:val="sr-Latn-CS"/>
        </w:rPr>
        <w:t>om</w:t>
      </w:r>
      <w:r w:rsidR="002D694D">
        <w:rPr>
          <w:rFonts w:ascii="Arial" w:hAnsi="Arial" w:cs="Arial"/>
          <w:lang w:val="sr-Latn-CS"/>
        </w:rPr>
        <w:t xml:space="preserve"> usklađenosti.</w:t>
      </w:r>
    </w:p>
    <w:p w14:paraId="58BC96A7" w14:textId="305D2513" w:rsidR="005A4A32" w:rsidRPr="004F3641" w:rsidRDefault="002D694D" w:rsidP="004F3641">
      <w:pPr>
        <w:shd w:val="clear" w:color="auto" w:fill="FFFFFF" w:themeFill="background1"/>
        <w:ind w:firstLine="720"/>
        <w:jc w:val="both"/>
        <w:rPr>
          <w:rFonts w:ascii="Arial" w:hAnsi="Arial" w:cs="Arial"/>
          <w:lang w:val="sr-Latn-CS"/>
        </w:rPr>
      </w:pPr>
      <w:r>
        <w:rPr>
          <w:rFonts w:ascii="Arial" w:hAnsi="Arial" w:cs="Arial"/>
          <w:lang w:val="sr-Latn-CS"/>
        </w:rPr>
        <w:t>U</w:t>
      </w:r>
      <w:r w:rsidRPr="002D694D">
        <w:rPr>
          <w:rFonts w:ascii="Arial" w:hAnsi="Arial" w:cs="Arial"/>
          <w:lang w:val="sr-Latn-CS"/>
        </w:rPr>
        <w:t xml:space="preserve"> okviru dodatnog skrininga predstavnici DG JUST su naknadno analizirali dostavljeni tekst Zakona i prateću tabelu usklađenosti</w:t>
      </w:r>
      <w:r>
        <w:rPr>
          <w:rFonts w:ascii="Arial" w:hAnsi="Arial" w:cs="Arial"/>
          <w:lang w:val="sr-Latn-CS"/>
        </w:rPr>
        <w:t xml:space="preserve"> i dali određene komentare koji su razlog izmjene zakona odnosno donošenja Predloga zakona o izmjenama Zakona o nedozvoljenom oglašavanju.  </w:t>
      </w:r>
      <w:r w:rsidR="00C6227B">
        <w:rPr>
          <w:rFonts w:ascii="Arial" w:hAnsi="Arial" w:cs="Arial"/>
          <w:lang w:val="sr-Latn-CS"/>
        </w:rPr>
        <w:t>Njima će se izvršiti</w:t>
      </w:r>
      <w:r w:rsidR="00C6227B" w:rsidRPr="00D57E9E">
        <w:rPr>
          <w:rFonts w:ascii="Arial" w:hAnsi="Arial" w:cs="Arial"/>
          <w:lang w:val="sr-Latn-CS"/>
        </w:rPr>
        <w:t xml:space="preserve"> </w:t>
      </w:r>
      <w:r w:rsidR="00C6227B">
        <w:rPr>
          <w:rFonts w:ascii="Arial" w:hAnsi="Arial" w:cs="Arial"/>
          <w:lang w:val="sr-Latn-CS"/>
        </w:rPr>
        <w:t xml:space="preserve">ispravke i preciziranje odgovarajućih termina i izraza po uzoru na rečnik </w:t>
      </w:r>
      <w:r>
        <w:rPr>
          <w:rFonts w:ascii="Arial" w:hAnsi="Arial" w:cs="Arial"/>
          <w:lang w:val="sr-Latn-CS"/>
        </w:rPr>
        <w:t xml:space="preserve">navedene direktive. </w:t>
      </w:r>
    </w:p>
    <w:p w14:paraId="55EC7057" w14:textId="5DC2D23F" w:rsidR="005A4A32" w:rsidRDefault="005A4A32" w:rsidP="004F3641">
      <w:pPr>
        <w:shd w:val="clear" w:color="auto" w:fill="FFFFFF" w:themeFill="background1"/>
        <w:ind w:firstLine="720"/>
        <w:jc w:val="both"/>
        <w:rPr>
          <w:rFonts w:ascii="Arial" w:hAnsi="Arial" w:cs="Arial"/>
          <w:color w:val="000000"/>
          <w:lang w:val="sr-Latn-CS"/>
        </w:rPr>
      </w:pPr>
      <w:r w:rsidRPr="00D57E9E">
        <w:rPr>
          <w:rFonts w:ascii="Arial" w:hAnsi="Arial" w:cs="Arial"/>
          <w:color w:val="000000"/>
          <w:lang w:val="sr-Latn-CS"/>
        </w:rPr>
        <w:t xml:space="preserve">Pored značaja za </w:t>
      </w:r>
      <w:r w:rsidR="003A4CFA" w:rsidRPr="00D57E9E">
        <w:rPr>
          <w:rFonts w:ascii="Arial" w:hAnsi="Arial" w:cs="Arial"/>
          <w:color w:val="000000"/>
          <w:lang w:val="sr-Latn-CS"/>
        </w:rPr>
        <w:t xml:space="preserve">potpuno ispunjenje zakonodavnog aspekta kod mjerila 1 za Poglavlje 28, izvršenjem ovih izmjena i dopuna postiže se i </w:t>
      </w:r>
      <w:r w:rsidR="003A4CFA">
        <w:rPr>
          <w:rFonts w:ascii="Arial" w:hAnsi="Arial" w:cs="Arial"/>
          <w:color w:val="000000"/>
          <w:lang w:val="sr-Latn-CS"/>
        </w:rPr>
        <w:t xml:space="preserve">osnov za potpunu </w:t>
      </w:r>
      <w:r w:rsidRPr="00D57E9E">
        <w:rPr>
          <w:rFonts w:ascii="Arial" w:hAnsi="Arial" w:cs="Arial"/>
          <w:color w:val="000000"/>
          <w:lang w:val="sr-Latn-CS"/>
        </w:rPr>
        <w:t xml:space="preserve">primjenu cjelovitog teksta Zakona o </w:t>
      </w:r>
      <w:r w:rsidR="002D694D">
        <w:rPr>
          <w:rFonts w:ascii="Arial" w:hAnsi="Arial" w:cs="Arial"/>
          <w:color w:val="000000"/>
          <w:lang w:val="sr-Latn-CS"/>
        </w:rPr>
        <w:t>nedozvoljenom oglašavanju</w:t>
      </w:r>
      <w:r w:rsidR="003A4CFA">
        <w:rPr>
          <w:rFonts w:ascii="Arial" w:hAnsi="Arial" w:cs="Arial"/>
          <w:color w:val="000000"/>
          <w:lang w:val="sr-Latn-CS"/>
        </w:rPr>
        <w:t>, u potpunosti usaglašenog sa EU acquisem.</w:t>
      </w:r>
    </w:p>
    <w:p w14:paraId="161D8D30" w14:textId="77777777" w:rsidR="00B272D1" w:rsidRPr="00D57E9E" w:rsidRDefault="00B272D1" w:rsidP="005A4A32">
      <w:pPr>
        <w:shd w:val="clear" w:color="auto" w:fill="FFFFFF" w:themeFill="background1"/>
        <w:jc w:val="both"/>
        <w:rPr>
          <w:rFonts w:ascii="Arial" w:hAnsi="Arial" w:cs="Arial"/>
          <w:color w:val="000000"/>
          <w:lang w:val="sr-Latn-CS"/>
        </w:rPr>
      </w:pPr>
    </w:p>
    <w:p w14:paraId="6E7A4A95" w14:textId="74324455" w:rsidR="00AA26BA" w:rsidRPr="00D57E9E" w:rsidRDefault="00857167" w:rsidP="00FE49AA">
      <w:pPr>
        <w:shd w:val="clear" w:color="auto" w:fill="FFFFFF" w:themeFill="background1"/>
        <w:jc w:val="both"/>
        <w:rPr>
          <w:rFonts w:ascii="Arial" w:hAnsi="Arial" w:cs="Arial"/>
          <w:b/>
          <w:lang w:val="sr-Latn-CS"/>
        </w:rPr>
      </w:pPr>
      <w:r>
        <w:rPr>
          <w:rFonts w:ascii="Arial" w:hAnsi="Arial" w:cs="Arial"/>
          <w:b/>
          <w:lang w:val="sr-Latn-CS"/>
        </w:rPr>
        <w:tab/>
        <w:t xml:space="preserve">III. </w:t>
      </w:r>
      <w:r w:rsidR="00205AE8" w:rsidRPr="00D57E9E">
        <w:rPr>
          <w:rFonts w:ascii="Arial" w:hAnsi="Arial" w:cs="Arial"/>
          <w:b/>
          <w:lang w:val="sr-Latn-CS"/>
        </w:rPr>
        <w:t>USAGLAŠENOST SA PRAVNOM TEKOVINOM EVROPSKE UNIJE I POTVRĐENIM MEĐUNARODNIM KONVENCIJAMA</w:t>
      </w:r>
    </w:p>
    <w:p w14:paraId="79BD7E40" w14:textId="00641AC1" w:rsidR="001A277A" w:rsidRPr="00877C85" w:rsidRDefault="00C071E1" w:rsidP="002D694D">
      <w:pPr>
        <w:shd w:val="clear" w:color="auto" w:fill="FFFFFF" w:themeFill="background1"/>
        <w:jc w:val="both"/>
        <w:rPr>
          <w:rFonts w:ascii="Arial" w:hAnsi="Arial" w:cs="Arial"/>
          <w:lang w:val="sr-Latn-CS"/>
        </w:rPr>
      </w:pPr>
      <w:r w:rsidRPr="001A277A">
        <w:rPr>
          <w:rFonts w:ascii="Arial" w:hAnsi="Arial" w:cs="Arial"/>
          <w:lang w:val="sr-Latn-CS"/>
        </w:rPr>
        <w:lastRenderedPageBreak/>
        <w:t xml:space="preserve">Odredbe ovog </w:t>
      </w:r>
      <w:r w:rsidR="003A4CFA" w:rsidRPr="001A277A">
        <w:rPr>
          <w:rFonts w:ascii="Arial" w:hAnsi="Arial" w:cs="Arial"/>
          <w:lang w:val="sr-Latn-CS"/>
        </w:rPr>
        <w:t xml:space="preserve">Predloga </w:t>
      </w:r>
      <w:r w:rsidRPr="001A277A">
        <w:rPr>
          <w:rFonts w:ascii="Arial" w:hAnsi="Arial" w:cs="Arial"/>
          <w:lang w:val="sr-Latn-CS"/>
        </w:rPr>
        <w:t xml:space="preserve">zakona </w:t>
      </w:r>
      <w:r w:rsidR="001714A9" w:rsidRPr="001A277A">
        <w:rPr>
          <w:rFonts w:ascii="Arial" w:hAnsi="Arial" w:cs="Arial"/>
          <w:lang w:val="sr-Latn-CS"/>
        </w:rPr>
        <w:t xml:space="preserve">o izmjenama Zakona o </w:t>
      </w:r>
      <w:r w:rsidR="002D694D">
        <w:rPr>
          <w:rFonts w:ascii="Arial" w:hAnsi="Arial" w:cs="Arial"/>
          <w:lang w:val="sr-Latn-CS"/>
        </w:rPr>
        <w:t>nedozvoljenom oglašavanju</w:t>
      </w:r>
      <w:r w:rsidR="001714A9" w:rsidRPr="001A277A">
        <w:rPr>
          <w:rFonts w:ascii="Arial" w:hAnsi="Arial" w:cs="Arial"/>
          <w:lang w:val="sr-Latn-CS"/>
        </w:rPr>
        <w:t xml:space="preserve"> („Službeni list CG“, br. </w:t>
      </w:r>
      <w:r w:rsidR="002D694D">
        <w:rPr>
          <w:rFonts w:ascii="Arial" w:hAnsi="Arial" w:cs="Arial"/>
          <w:lang w:val="sr-Latn-CS"/>
        </w:rPr>
        <w:t>30/17</w:t>
      </w:r>
      <w:r w:rsidR="001714A9" w:rsidRPr="001A277A">
        <w:rPr>
          <w:rFonts w:ascii="Arial" w:hAnsi="Arial" w:cs="Arial"/>
          <w:lang w:val="sr-Latn-CS"/>
        </w:rPr>
        <w:t xml:space="preserve">) </w:t>
      </w:r>
      <w:r w:rsidR="001A277A" w:rsidRPr="001A277A">
        <w:rPr>
          <w:rFonts w:ascii="Arial" w:hAnsi="Arial" w:cs="Arial"/>
          <w:lang w:val="sr-Latn-CS"/>
        </w:rPr>
        <w:t xml:space="preserve">služe za potpuno preuzimanje pojedinih riječi i izraza </w:t>
      </w:r>
      <w:r w:rsidR="00877C85">
        <w:rPr>
          <w:rFonts w:ascii="Arial" w:hAnsi="Arial" w:cs="Arial"/>
          <w:lang w:val="sr-Latn-CS"/>
        </w:rPr>
        <w:t>Direktive</w:t>
      </w:r>
      <w:r w:rsidR="002D694D" w:rsidRPr="002D694D">
        <w:rPr>
          <w:rFonts w:ascii="Arial" w:hAnsi="Arial" w:cs="Arial"/>
          <w:lang w:val="sr-Latn-CS"/>
        </w:rPr>
        <w:t xml:space="preserve"> 2006/114/EZ </w:t>
      </w:r>
      <w:r w:rsidR="00877C85">
        <w:rPr>
          <w:rFonts w:ascii="Arial" w:hAnsi="Arial" w:cs="Arial"/>
          <w:lang w:val="sr-Latn-CS"/>
        </w:rPr>
        <w:t xml:space="preserve">Evropskog parlamenta i Savjeta </w:t>
      </w:r>
      <w:r w:rsidR="002D694D" w:rsidRPr="002D694D">
        <w:rPr>
          <w:rFonts w:ascii="Arial" w:hAnsi="Arial" w:cs="Arial"/>
          <w:lang w:val="sr-Latn-CS"/>
        </w:rPr>
        <w:t xml:space="preserve">od 12. </w:t>
      </w:r>
      <w:r w:rsidR="00877C85">
        <w:rPr>
          <w:rFonts w:ascii="Arial" w:hAnsi="Arial" w:cs="Arial"/>
          <w:lang w:val="sr-Latn-CS"/>
        </w:rPr>
        <w:t>decembra</w:t>
      </w:r>
      <w:r w:rsidR="002D694D" w:rsidRPr="002D694D">
        <w:rPr>
          <w:rFonts w:ascii="Arial" w:hAnsi="Arial" w:cs="Arial"/>
          <w:lang w:val="sr-Latn-CS"/>
        </w:rPr>
        <w:t xml:space="preserve"> 2006.</w:t>
      </w:r>
      <w:r w:rsidR="00877C85">
        <w:rPr>
          <w:rFonts w:ascii="Arial" w:hAnsi="Arial" w:cs="Arial"/>
          <w:lang w:val="sr-Latn-CS"/>
        </w:rPr>
        <w:t xml:space="preserve"> godine </w:t>
      </w:r>
      <w:r w:rsidR="002D694D" w:rsidRPr="002D694D">
        <w:rPr>
          <w:rFonts w:ascii="Arial" w:hAnsi="Arial" w:cs="Arial"/>
          <w:lang w:val="sr-Latn-CS"/>
        </w:rPr>
        <w:t>o zavaravajućem i komparativnom oglašavanju</w:t>
      </w:r>
      <w:r w:rsidR="00DD01B5">
        <w:rPr>
          <w:rFonts w:ascii="Arial" w:hAnsi="Arial" w:cs="Arial"/>
          <w:lang w:val="sr-Latn-BA"/>
        </w:rPr>
        <w:t>.</w:t>
      </w:r>
      <w:r w:rsidR="001A277A" w:rsidRPr="001A277A">
        <w:rPr>
          <w:rFonts w:ascii="Arial" w:hAnsi="Arial" w:cs="Arial"/>
          <w:lang w:val="sr-Latn-BA"/>
        </w:rPr>
        <w:t xml:space="preserve"> </w:t>
      </w:r>
    </w:p>
    <w:p w14:paraId="402446AD" w14:textId="39DA80B6" w:rsidR="001A277A" w:rsidRPr="00D57E9E" w:rsidRDefault="001A277A" w:rsidP="001A277A">
      <w:pPr>
        <w:shd w:val="clear" w:color="auto" w:fill="FFFFFF" w:themeFill="background1"/>
        <w:jc w:val="both"/>
        <w:rPr>
          <w:rFonts w:ascii="Arial" w:hAnsi="Arial" w:cs="Arial"/>
          <w:b/>
          <w:lang w:val="sr-Latn-CS"/>
        </w:rPr>
      </w:pPr>
    </w:p>
    <w:p w14:paraId="35F9E716" w14:textId="3FE82C21" w:rsidR="00205AE8" w:rsidRPr="00D57E9E" w:rsidRDefault="00857167" w:rsidP="00FE49AA">
      <w:pPr>
        <w:shd w:val="clear" w:color="auto" w:fill="FFFFFF" w:themeFill="background1"/>
        <w:jc w:val="both"/>
        <w:rPr>
          <w:rFonts w:ascii="Arial" w:hAnsi="Arial" w:cs="Arial"/>
          <w:b/>
          <w:lang w:val="sr-Latn-CS"/>
        </w:rPr>
      </w:pPr>
      <w:r>
        <w:rPr>
          <w:rFonts w:ascii="Arial" w:hAnsi="Arial" w:cs="Arial"/>
          <w:b/>
          <w:lang w:val="sr-Latn-CS"/>
        </w:rPr>
        <w:tab/>
        <w:t xml:space="preserve">IV. </w:t>
      </w:r>
      <w:r w:rsidR="00205AE8" w:rsidRPr="00D57E9E">
        <w:rPr>
          <w:rFonts w:ascii="Arial" w:hAnsi="Arial" w:cs="Arial"/>
          <w:b/>
          <w:lang w:val="sr-Latn-CS"/>
        </w:rPr>
        <w:t>OBJAŠNJENJE OSNOVNIH PRAVNIH INSTITUTA</w:t>
      </w:r>
    </w:p>
    <w:p w14:paraId="262FBADC" w14:textId="42A04700" w:rsidR="00643822" w:rsidRPr="00643822" w:rsidRDefault="00643822" w:rsidP="001A277A">
      <w:pPr>
        <w:shd w:val="clear" w:color="auto" w:fill="FFFFFF" w:themeFill="background1"/>
        <w:jc w:val="both"/>
        <w:rPr>
          <w:rFonts w:ascii="Arial" w:hAnsi="Arial" w:cs="Arial"/>
          <w:lang w:val="sr-Latn-CS"/>
        </w:rPr>
      </w:pPr>
      <w:r w:rsidRPr="009B6DAA">
        <w:rPr>
          <w:rFonts w:ascii="Arial" w:hAnsi="Arial" w:cs="Arial"/>
          <w:b/>
          <w:lang w:val="sr-Latn-CS"/>
        </w:rPr>
        <w:t xml:space="preserve">Članom </w:t>
      </w:r>
      <w:r>
        <w:rPr>
          <w:rFonts w:ascii="Arial" w:hAnsi="Arial" w:cs="Arial"/>
          <w:b/>
          <w:lang w:val="sr-Latn-CS"/>
        </w:rPr>
        <w:t>1</w:t>
      </w:r>
      <w:r w:rsidRPr="009B6DAA">
        <w:rPr>
          <w:rFonts w:ascii="Arial" w:hAnsi="Arial" w:cs="Arial"/>
          <w:b/>
          <w:lang w:val="sr-Latn-CS"/>
        </w:rPr>
        <w:t xml:space="preserve"> Predloga zakona</w:t>
      </w:r>
      <w:r w:rsidRPr="00211076">
        <w:rPr>
          <w:rFonts w:ascii="Arial" w:hAnsi="Arial" w:cs="Arial"/>
          <w:lang w:val="sr-Latn-CS"/>
        </w:rPr>
        <w:t xml:space="preserve">, vrši se dopuna izraza trgovca iz člana </w:t>
      </w:r>
      <w:r>
        <w:rPr>
          <w:rFonts w:ascii="Arial" w:hAnsi="Arial" w:cs="Arial"/>
          <w:lang w:val="sr-Latn-CS"/>
        </w:rPr>
        <w:t>5</w:t>
      </w:r>
      <w:r w:rsidRPr="00211076">
        <w:rPr>
          <w:rFonts w:ascii="Arial" w:hAnsi="Arial" w:cs="Arial"/>
          <w:lang w:val="sr-Latn-CS"/>
        </w:rPr>
        <w:t xml:space="preserve"> stav </w:t>
      </w:r>
      <w:r>
        <w:rPr>
          <w:rFonts w:ascii="Arial" w:hAnsi="Arial" w:cs="Arial"/>
          <w:lang w:val="sr-Latn-CS"/>
        </w:rPr>
        <w:t>5</w:t>
      </w:r>
      <w:r w:rsidRPr="00211076">
        <w:rPr>
          <w:rFonts w:ascii="Arial" w:hAnsi="Arial" w:cs="Arial"/>
          <w:lang w:val="sr-Latn-CS"/>
        </w:rPr>
        <w:t xml:space="preserve"> Zakona, koji po zahtjevu iz pregovora sa EK mora da sadrži riječi da je trgovac pravno ili fizičko lice, u privatnoj ili državnoj svojini, kao i proširenje definicije na lica koja obavljaju djelatnosti slobodnih zanimanja, kao i lica koja nastupaju u ime i za račun trgovca kako bi i npr. komercijalni zastupnici trgovca bili obuhvaćeni ovom definicijom.</w:t>
      </w:r>
    </w:p>
    <w:p w14:paraId="788BA843" w14:textId="7325AB39" w:rsidR="00EB3E41" w:rsidRDefault="001A277A" w:rsidP="001A277A">
      <w:pPr>
        <w:shd w:val="clear" w:color="auto" w:fill="FFFFFF" w:themeFill="background1"/>
        <w:jc w:val="both"/>
        <w:rPr>
          <w:rFonts w:ascii="Arial" w:hAnsi="Arial" w:cs="Arial"/>
          <w:lang w:val="sr-Latn-CS"/>
        </w:rPr>
      </w:pPr>
      <w:r w:rsidRPr="00D57E9E">
        <w:rPr>
          <w:rFonts w:ascii="Arial" w:hAnsi="Arial" w:cs="Arial"/>
          <w:b/>
          <w:lang w:val="sr-Latn-CS"/>
        </w:rPr>
        <w:t xml:space="preserve">Članom </w:t>
      </w:r>
      <w:r w:rsidR="00643822">
        <w:rPr>
          <w:rFonts w:ascii="Arial" w:hAnsi="Arial" w:cs="Arial"/>
          <w:b/>
          <w:lang w:val="sr-Latn-CS"/>
        </w:rPr>
        <w:t>2</w:t>
      </w:r>
      <w:r w:rsidRPr="00D57E9E">
        <w:rPr>
          <w:rFonts w:ascii="Arial" w:hAnsi="Arial" w:cs="Arial"/>
          <w:b/>
          <w:lang w:val="sr-Latn-CS"/>
        </w:rPr>
        <w:t xml:space="preserve"> Predloga zakona,</w:t>
      </w:r>
      <w:r w:rsidRPr="00D57E9E">
        <w:rPr>
          <w:rFonts w:ascii="Arial" w:hAnsi="Arial" w:cs="Arial"/>
          <w:lang w:val="sr-Latn-CS"/>
        </w:rPr>
        <w:t xml:space="preserve"> vrši se dopuna </w:t>
      </w:r>
      <w:r>
        <w:rPr>
          <w:rFonts w:ascii="Arial" w:hAnsi="Arial" w:cs="Arial"/>
          <w:lang w:val="sr-Latn-CS"/>
        </w:rPr>
        <w:t xml:space="preserve">odredbe </w:t>
      </w:r>
      <w:r w:rsidRPr="00D57E9E">
        <w:rPr>
          <w:rFonts w:ascii="Arial" w:hAnsi="Arial" w:cs="Arial"/>
          <w:lang w:val="sr-Latn-CS"/>
        </w:rPr>
        <w:t xml:space="preserve">člana </w:t>
      </w:r>
      <w:r w:rsidR="00877C85">
        <w:rPr>
          <w:rFonts w:ascii="Arial" w:hAnsi="Arial" w:cs="Arial"/>
          <w:lang w:val="sr-Latn-CS"/>
        </w:rPr>
        <w:t>2</w:t>
      </w:r>
      <w:r w:rsidRPr="00D57E9E">
        <w:rPr>
          <w:rFonts w:ascii="Arial" w:hAnsi="Arial" w:cs="Arial"/>
          <w:lang w:val="sr-Latn-CS"/>
        </w:rPr>
        <w:t xml:space="preserve"> </w:t>
      </w:r>
      <w:r>
        <w:rPr>
          <w:rFonts w:ascii="Arial" w:hAnsi="Arial" w:cs="Arial"/>
          <w:lang w:val="sr-Latn-CS"/>
        </w:rPr>
        <w:t xml:space="preserve">stav </w:t>
      </w:r>
      <w:r w:rsidR="00877C85">
        <w:rPr>
          <w:rFonts w:ascii="Arial" w:hAnsi="Arial" w:cs="Arial"/>
          <w:lang w:val="sr-Latn-CS"/>
        </w:rPr>
        <w:t>3</w:t>
      </w:r>
      <w:r w:rsidRPr="00D57E9E">
        <w:rPr>
          <w:rFonts w:ascii="Arial" w:hAnsi="Arial" w:cs="Arial"/>
          <w:lang w:val="sr-Latn-CS"/>
        </w:rPr>
        <w:t xml:space="preserve"> Zakona, </w:t>
      </w:r>
      <w:r w:rsidR="00DA19D2">
        <w:rPr>
          <w:rFonts w:ascii="Arial" w:hAnsi="Arial" w:cs="Arial"/>
          <w:lang w:val="sr-Latn-CS"/>
        </w:rPr>
        <w:t>kojim se, po zahtjevu iz pregovora sa EK</w:t>
      </w:r>
      <w:r w:rsidR="00C23811">
        <w:rPr>
          <w:rFonts w:ascii="Arial" w:hAnsi="Arial" w:cs="Arial"/>
          <w:lang w:val="sr-Latn-CS"/>
        </w:rPr>
        <w:t xml:space="preserve"> </w:t>
      </w:r>
      <w:r w:rsidR="00877C85">
        <w:rPr>
          <w:rFonts w:ascii="Arial" w:hAnsi="Arial" w:cs="Arial"/>
          <w:lang w:val="sr-Latn-CS"/>
        </w:rPr>
        <w:t>dodaju riječi „i koje zbog takve obmanjujuće prirode“ radi preciziranja izraza „obmanjujuće oglašavanje“ na način što se posebno ističe da je određeno oglašavanje obmanjujuće upravo zato što takva njegova priroda može uticati na ekonomsko ponašanje primaoca oglasne poruke, odnosno povrijediti ili može povrijediti interese konkurenta.</w:t>
      </w:r>
    </w:p>
    <w:p w14:paraId="5660B7C6" w14:textId="74A15DB8" w:rsidR="001A277A" w:rsidRPr="00D57E9E" w:rsidRDefault="001A277A" w:rsidP="001A277A">
      <w:pPr>
        <w:shd w:val="clear" w:color="auto" w:fill="FFFFFF" w:themeFill="background1"/>
        <w:jc w:val="both"/>
        <w:rPr>
          <w:rFonts w:ascii="Arial" w:hAnsi="Arial" w:cs="Arial"/>
          <w:lang w:val="sr-Latn-CS"/>
        </w:rPr>
      </w:pPr>
      <w:r w:rsidRPr="00D57E9E">
        <w:rPr>
          <w:rFonts w:ascii="Arial" w:hAnsi="Arial" w:cs="Arial"/>
          <w:b/>
          <w:lang w:val="sr-Latn-CS"/>
        </w:rPr>
        <w:t xml:space="preserve">Članom </w:t>
      </w:r>
      <w:r w:rsidR="00EB3E41">
        <w:rPr>
          <w:rFonts w:ascii="Arial" w:hAnsi="Arial" w:cs="Arial"/>
          <w:b/>
          <w:lang w:val="sr-Latn-CS"/>
        </w:rPr>
        <w:t>3</w:t>
      </w:r>
      <w:r w:rsidRPr="00D57E9E">
        <w:rPr>
          <w:rFonts w:ascii="Arial" w:hAnsi="Arial" w:cs="Arial"/>
          <w:b/>
          <w:lang w:val="sr-Latn-CS"/>
        </w:rPr>
        <w:t xml:space="preserve"> Predloga zakona,</w:t>
      </w:r>
      <w:r w:rsidRPr="00D57E9E">
        <w:rPr>
          <w:rFonts w:ascii="Arial" w:hAnsi="Arial" w:cs="Arial"/>
          <w:lang w:val="sr-Latn-CS"/>
        </w:rPr>
        <w:t xml:space="preserve"> </w:t>
      </w:r>
      <w:r w:rsidR="004D34CF">
        <w:rPr>
          <w:rFonts w:ascii="Arial" w:hAnsi="Arial" w:cs="Arial"/>
          <w:lang w:val="sr-Latn-CS"/>
        </w:rPr>
        <w:t xml:space="preserve">po zahtjevu iz pregovora sa EK </w:t>
      </w:r>
      <w:r w:rsidRPr="00D57E9E">
        <w:rPr>
          <w:rFonts w:ascii="Arial" w:hAnsi="Arial" w:cs="Arial"/>
          <w:lang w:val="sr-Latn-CS"/>
        </w:rPr>
        <w:t>vrši se dopuna izraza iz člana 6</w:t>
      </w:r>
      <w:r w:rsidR="009B6DAA">
        <w:rPr>
          <w:rFonts w:ascii="Arial" w:hAnsi="Arial" w:cs="Arial"/>
          <w:lang w:val="sr-Latn-CS"/>
        </w:rPr>
        <w:t xml:space="preserve"> stav 1</w:t>
      </w:r>
      <w:r w:rsidRPr="00D57E9E">
        <w:rPr>
          <w:rFonts w:ascii="Arial" w:hAnsi="Arial" w:cs="Arial"/>
          <w:lang w:val="sr-Latn-CS"/>
        </w:rPr>
        <w:t xml:space="preserve"> tačka </w:t>
      </w:r>
      <w:r w:rsidR="009B6DAA">
        <w:rPr>
          <w:rFonts w:ascii="Arial" w:hAnsi="Arial" w:cs="Arial"/>
          <w:lang w:val="sr-Latn-CS"/>
        </w:rPr>
        <w:t>1</w:t>
      </w:r>
      <w:r w:rsidRPr="00D57E9E">
        <w:rPr>
          <w:rFonts w:ascii="Arial" w:hAnsi="Arial" w:cs="Arial"/>
          <w:lang w:val="sr-Latn-CS"/>
        </w:rPr>
        <w:t xml:space="preserve"> Zakona, jer </w:t>
      </w:r>
      <w:r w:rsidR="009B6DAA">
        <w:rPr>
          <w:rFonts w:ascii="Arial" w:hAnsi="Arial" w:cs="Arial"/>
          <w:lang w:val="sr-Latn-CS"/>
        </w:rPr>
        <w:t>karakteristike roba i usluga</w:t>
      </w:r>
      <w:r w:rsidRPr="00D57E9E">
        <w:rPr>
          <w:rFonts w:ascii="Arial" w:hAnsi="Arial" w:cs="Arial"/>
          <w:lang w:val="sr-Latn-CS"/>
        </w:rPr>
        <w:t xml:space="preserve"> </w:t>
      </w:r>
      <w:r w:rsidR="00AF026E">
        <w:rPr>
          <w:rFonts w:ascii="Arial" w:hAnsi="Arial" w:cs="Arial"/>
          <w:lang w:val="sr-Latn-CS"/>
        </w:rPr>
        <w:t>mora</w:t>
      </w:r>
      <w:r w:rsidR="009B6DAA">
        <w:rPr>
          <w:rFonts w:ascii="Arial" w:hAnsi="Arial" w:cs="Arial"/>
          <w:lang w:val="sr-Latn-CS"/>
        </w:rPr>
        <w:t>ju da obuhvate i „</w:t>
      </w:r>
      <w:r w:rsidR="007E7762">
        <w:rPr>
          <w:rFonts w:ascii="Arial" w:hAnsi="Arial" w:cs="Arial"/>
          <w:lang w:val="sr-Latn-CS"/>
        </w:rPr>
        <w:t>način izvršenja</w:t>
      </w:r>
      <w:r w:rsidR="009B6DAA">
        <w:rPr>
          <w:rFonts w:ascii="Arial" w:hAnsi="Arial" w:cs="Arial"/>
          <w:lang w:val="sr-Latn-CS"/>
        </w:rPr>
        <w:t>“ kao bitnu karakteristiku u odnosu na koju bi se cijenilo da li se određeno oglašavanje ima smatrati obmanjujućim u smislu ovog zakona.</w:t>
      </w:r>
      <w:r w:rsidR="00AF026E">
        <w:rPr>
          <w:rFonts w:ascii="Arial" w:hAnsi="Arial" w:cs="Arial"/>
          <w:lang w:val="sr-Latn-CS"/>
        </w:rPr>
        <w:t xml:space="preserve"> </w:t>
      </w:r>
    </w:p>
    <w:p w14:paraId="2A710011" w14:textId="455B5822" w:rsidR="00FE49AA" w:rsidRPr="00D57E9E" w:rsidRDefault="003358E1" w:rsidP="00FE49AA">
      <w:pPr>
        <w:shd w:val="clear" w:color="auto" w:fill="FFFFFF" w:themeFill="background1"/>
        <w:jc w:val="both"/>
        <w:rPr>
          <w:rFonts w:ascii="Arial" w:hAnsi="Arial" w:cs="Arial"/>
          <w:color w:val="000000"/>
          <w:lang w:val="sr-Latn-CS"/>
        </w:rPr>
      </w:pPr>
      <w:r w:rsidRPr="00D57E9E">
        <w:rPr>
          <w:rFonts w:ascii="Arial" w:hAnsi="Arial" w:cs="Arial"/>
          <w:color w:val="000000"/>
          <w:lang w:val="sr-Latn-CS"/>
        </w:rPr>
        <w:t xml:space="preserve">Odredbom </w:t>
      </w:r>
      <w:r w:rsidRPr="00D57E9E">
        <w:rPr>
          <w:rFonts w:ascii="Arial" w:hAnsi="Arial" w:cs="Arial"/>
          <w:b/>
          <w:bCs/>
          <w:color w:val="000000"/>
          <w:lang w:val="sr-Latn-CS"/>
        </w:rPr>
        <w:t xml:space="preserve">člana </w:t>
      </w:r>
      <w:r w:rsidR="00675610">
        <w:rPr>
          <w:rFonts w:ascii="Arial" w:hAnsi="Arial" w:cs="Arial"/>
          <w:b/>
          <w:bCs/>
          <w:color w:val="000000"/>
          <w:lang w:val="sr-Latn-CS"/>
        </w:rPr>
        <w:t>4</w:t>
      </w:r>
      <w:r w:rsidRPr="00D57E9E">
        <w:rPr>
          <w:rFonts w:ascii="Arial" w:hAnsi="Arial" w:cs="Arial"/>
          <w:b/>
          <w:bCs/>
          <w:color w:val="000000"/>
          <w:lang w:val="sr-Latn-CS"/>
        </w:rPr>
        <w:t xml:space="preserve"> Predloga zakona </w:t>
      </w:r>
      <w:r w:rsidRPr="00D57E9E">
        <w:rPr>
          <w:rFonts w:ascii="Arial" w:hAnsi="Arial" w:cs="Arial"/>
          <w:color w:val="000000"/>
          <w:lang w:val="sr-Latn-CS"/>
        </w:rPr>
        <w:t xml:space="preserve">predviđeno je stupanje na snagu ovog zakona osmog dana od dana objavljivanja u „Službenom listu Crne Gore“. </w:t>
      </w:r>
    </w:p>
    <w:p w14:paraId="08F32A08" w14:textId="2EEB565D" w:rsidR="00857167" w:rsidRPr="00857167" w:rsidRDefault="00857167" w:rsidP="00857167">
      <w:pPr>
        <w:jc w:val="both"/>
        <w:rPr>
          <w:rFonts w:ascii="Arial" w:hAnsi="Arial" w:cs="Arial"/>
          <w:b/>
          <w:bCs/>
          <w:lang w:val="sr-Latn-CS"/>
        </w:rPr>
      </w:pPr>
    </w:p>
    <w:p w14:paraId="605025FE" w14:textId="155CFE7C" w:rsidR="003358E1" w:rsidRPr="00D57E9E" w:rsidRDefault="00857167" w:rsidP="00857167">
      <w:pPr>
        <w:jc w:val="both"/>
        <w:rPr>
          <w:rFonts w:ascii="Arial" w:hAnsi="Arial" w:cs="Arial"/>
          <w:b/>
          <w:bCs/>
          <w:lang w:val="sr-Latn-CS"/>
        </w:rPr>
      </w:pPr>
      <w:r>
        <w:rPr>
          <w:rFonts w:ascii="Arial" w:hAnsi="Arial" w:cs="Arial"/>
          <w:b/>
          <w:bCs/>
          <w:lang w:val="sr-Latn-CS"/>
        </w:rPr>
        <w:tab/>
      </w:r>
      <w:r w:rsidRPr="00857167">
        <w:rPr>
          <w:rFonts w:ascii="Arial" w:hAnsi="Arial" w:cs="Arial"/>
          <w:b/>
          <w:bCs/>
          <w:lang w:val="sr-Latn-CS"/>
        </w:rPr>
        <w:t>V. FINANSIJSKA SREDSTVA ZA SPROVOĐENJE OVOG ZAKONA</w:t>
      </w:r>
    </w:p>
    <w:p w14:paraId="4CC0C078" w14:textId="5C50EE63" w:rsidR="003358E1" w:rsidRPr="00675610" w:rsidRDefault="00723BC2" w:rsidP="00675610">
      <w:pPr>
        <w:spacing w:line="276" w:lineRule="auto"/>
        <w:jc w:val="both"/>
        <w:rPr>
          <w:b/>
          <w:lang w:val="sr-Latn-ME"/>
        </w:rPr>
      </w:pPr>
      <w:r w:rsidRPr="00110D4A">
        <w:rPr>
          <w:rFonts w:ascii="Arial" w:hAnsi="Arial" w:cs="Arial"/>
          <w:lang w:val="sr-Latn-ME"/>
        </w:rPr>
        <w:t xml:space="preserve">Za sprovođenje ovog zakona nije potrebno obezbijediti dodatna finansijska sredstva u Budžetu Crne Gore. </w:t>
      </w:r>
    </w:p>
    <w:p w14:paraId="5C6139D6" w14:textId="77777777" w:rsidR="003358E1" w:rsidRPr="00D57E9E" w:rsidRDefault="003358E1" w:rsidP="007F2153">
      <w:pPr>
        <w:jc w:val="both"/>
        <w:rPr>
          <w:rFonts w:ascii="Arial" w:hAnsi="Arial" w:cs="Arial"/>
          <w:b/>
          <w:bCs/>
          <w:lang w:val="sr-Latn-CS"/>
        </w:rPr>
      </w:pPr>
    </w:p>
    <w:p w14:paraId="339AC084" w14:textId="5931536A" w:rsidR="007F2153" w:rsidRPr="00D25AC8" w:rsidRDefault="00857167" w:rsidP="007F2153">
      <w:pPr>
        <w:jc w:val="both"/>
        <w:rPr>
          <w:rFonts w:ascii="Arial" w:hAnsi="Arial" w:cs="Arial"/>
          <w:b/>
          <w:bCs/>
          <w:lang w:val="sr-Latn-CS"/>
        </w:rPr>
      </w:pPr>
      <w:r>
        <w:rPr>
          <w:rFonts w:ascii="Arial" w:hAnsi="Arial" w:cs="Arial"/>
          <w:b/>
          <w:bCs/>
          <w:lang w:val="sr-Latn-CS"/>
        </w:rPr>
        <w:t xml:space="preserve">VI. PREGLED </w:t>
      </w:r>
      <w:r w:rsidR="007F2153" w:rsidRPr="00D25AC8">
        <w:rPr>
          <w:rFonts w:ascii="Arial" w:hAnsi="Arial" w:cs="Arial"/>
          <w:b/>
          <w:bCs/>
          <w:lang w:val="sr-Latn-CS"/>
        </w:rPr>
        <w:t xml:space="preserve">ODREDABA ZAKONA O </w:t>
      </w:r>
      <w:r w:rsidR="00211076">
        <w:rPr>
          <w:rFonts w:ascii="Arial" w:hAnsi="Arial" w:cs="Arial"/>
          <w:b/>
          <w:bCs/>
          <w:lang w:val="sr-Latn-CS"/>
        </w:rPr>
        <w:t>NEDOZVOLJENOM OGLAŠAVANJU</w:t>
      </w:r>
      <w:r w:rsidR="007F2153" w:rsidRPr="00D25AC8">
        <w:rPr>
          <w:rFonts w:ascii="Arial" w:hAnsi="Arial" w:cs="Arial"/>
          <w:b/>
          <w:bCs/>
          <w:lang w:val="sr-Latn-CS"/>
        </w:rPr>
        <w:t xml:space="preserve"> </w:t>
      </w:r>
      <w:r>
        <w:rPr>
          <w:rFonts w:ascii="Arial" w:hAnsi="Arial" w:cs="Arial"/>
          <w:b/>
          <w:bCs/>
          <w:lang w:val="sr-Latn-CS"/>
        </w:rPr>
        <w:t>ČIJE IZMJENE I DOPUNE SE PREDLAŽU</w:t>
      </w:r>
    </w:p>
    <w:p w14:paraId="005BAB2E" w14:textId="77777777" w:rsidR="00675610" w:rsidRPr="00675610" w:rsidRDefault="00675610" w:rsidP="00675610">
      <w:pPr>
        <w:pStyle w:val="7podnas"/>
        <w:rPr>
          <w:rFonts w:ascii="Arial" w:hAnsi="Arial" w:cs="Arial"/>
          <w:sz w:val="22"/>
          <w:szCs w:val="22"/>
        </w:rPr>
      </w:pPr>
      <w:proofErr w:type="spellStart"/>
      <w:r w:rsidRPr="00675610">
        <w:rPr>
          <w:rFonts w:ascii="Arial" w:hAnsi="Arial" w:cs="Arial"/>
          <w:sz w:val="22"/>
          <w:szCs w:val="22"/>
        </w:rPr>
        <w:t>Oglašavanje</w:t>
      </w:r>
      <w:proofErr w:type="spellEnd"/>
    </w:p>
    <w:p w14:paraId="57C2BAA2" w14:textId="77777777" w:rsidR="00675610" w:rsidRPr="00675610" w:rsidRDefault="00675610" w:rsidP="00675610">
      <w:pPr>
        <w:pStyle w:val="7podnas"/>
        <w:rPr>
          <w:rFonts w:ascii="Arial" w:hAnsi="Arial" w:cs="Arial"/>
          <w:sz w:val="22"/>
          <w:szCs w:val="22"/>
        </w:rPr>
      </w:pPr>
      <w:proofErr w:type="spellStart"/>
      <w:r w:rsidRPr="00675610">
        <w:rPr>
          <w:rFonts w:ascii="Arial" w:hAnsi="Arial" w:cs="Arial"/>
          <w:sz w:val="22"/>
          <w:szCs w:val="22"/>
        </w:rPr>
        <w:t>Član</w:t>
      </w:r>
      <w:proofErr w:type="spellEnd"/>
      <w:r w:rsidRPr="00675610">
        <w:rPr>
          <w:rFonts w:ascii="Arial" w:hAnsi="Arial" w:cs="Arial"/>
          <w:sz w:val="22"/>
          <w:szCs w:val="22"/>
        </w:rPr>
        <w:t xml:space="preserve"> 2</w:t>
      </w:r>
    </w:p>
    <w:p w14:paraId="6C6BE6EA" w14:textId="14CCBF16" w:rsidR="00675610" w:rsidRPr="00675610" w:rsidRDefault="00675610" w:rsidP="004F3641">
      <w:pPr>
        <w:pStyle w:val="7podnas"/>
        <w:jc w:val="both"/>
        <w:rPr>
          <w:rFonts w:ascii="Arial" w:hAnsi="Arial" w:cs="Arial"/>
          <w:b w:val="0"/>
          <w:sz w:val="22"/>
          <w:szCs w:val="22"/>
        </w:rPr>
      </w:pPr>
      <w:r w:rsidRPr="00675610">
        <w:rPr>
          <w:rFonts w:ascii="Arial" w:hAnsi="Arial" w:cs="Arial"/>
          <w:b w:val="0"/>
          <w:sz w:val="22"/>
          <w:szCs w:val="22"/>
        </w:rPr>
        <w:t xml:space="preserve">(1)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 xml:space="preserve"> je </w:t>
      </w:r>
      <w:proofErr w:type="spellStart"/>
      <w:r w:rsidRPr="00675610">
        <w:rPr>
          <w:rFonts w:ascii="Arial" w:hAnsi="Arial" w:cs="Arial"/>
          <w:b w:val="0"/>
          <w:sz w:val="22"/>
          <w:szCs w:val="22"/>
        </w:rPr>
        <w:t>obavještavanje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kojim</w:t>
      </w:r>
      <w:proofErr w:type="spellEnd"/>
      <w:r w:rsidRPr="00675610">
        <w:rPr>
          <w:rFonts w:ascii="Arial" w:hAnsi="Arial" w:cs="Arial"/>
          <w:b w:val="0"/>
          <w:sz w:val="22"/>
          <w:szCs w:val="22"/>
        </w:rPr>
        <w:t xml:space="preserve"> se </w:t>
      </w:r>
      <w:proofErr w:type="spellStart"/>
      <w:r w:rsidRPr="00675610">
        <w:rPr>
          <w:rFonts w:ascii="Arial" w:hAnsi="Arial" w:cs="Arial"/>
          <w:b w:val="0"/>
          <w:sz w:val="22"/>
          <w:szCs w:val="22"/>
        </w:rPr>
        <w:t>preporučuje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oglašivač</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njegova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profesionalna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ili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poslovna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djelatnost</w:t>
      </w:r>
      <w:proofErr w:type="spellEnd"/>
      <w:r w:rsidRPr="00675610">
        <w:rPr>
          <w:rFonts w:ascii="Arial" w:hAnsi="Arial" w:cs="Arial"/>
          <w:b w:val="0"/>
          <w:sz w:val="22"/>
          <w:szCs w:val="22"/>
        </w:rPr>
        <w:t>,</w:t>
      </w:r>
      <w:r>
        <w:rPr>
          <w:rFonts w:ascii="Arial" w:hAnsi="Arial" w:cs="Arial"/>
          <w:b w:val="0"/>
          <w:sz w:val="22"/>
          <w:szCs w:val="22"/>
        </w:rPr>
        <w:t xml:space="preserve"> </w:t>
      </w:r>
      <w:proofErr w:type="spellStart"/>
      <w:r w:rsidRPr="00675610">
        <w:rPr>
          <w:rFonts w:ascii="Arial" w:hAnsi="Arial" w:cs="Arial"/>
          <w:b w:val="0"/>
          <w:sz w:val="22"/>
          <w:szCs w:val="22"/>
        </w:rPr>
        <w:t>radi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podsticanja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prodaje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roba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usluga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nepokretnosti</w:t>
      </w:r>
      <w:proofErr w:type="spellEnd"/>
      <w:r w:rsidRPr="00675610">
        <w:rPr>
          <w:rFonts w:ascii="Arial" w:hAnsi="Arial" w:cs="Arial"/>
          <w:b w:val="0"/>
          <w:sz w:val="22"/>
          <w:szCs w:val="22"/>
        </w:rPr>
        <w:t>.</w:t>
      </w:r>
    </w:p>
    <w:p w14:paraId="0286A00A" w14:textId="77777777" w:rsidR="00675610" w:rsidRPr="00675610" w:rsidRDefault="00675610" w:rsidP="004F3641">
      <w:pPr>
        <w:pStyle w:val="7podnas"/>
        <w:jc w:val="both"/>
        <w:rPr>
          <w:rFonts w:ascii="Arial" w:hAnsi="Arial" w:cs="Arial"/>
          <w:b w:val="0"/>
          <w:sz w:val="22"/>
          <w:szCs w:val="22"/>
        </w:rPr>
      </w:pPr>
      <w:r w:rsidRPr="00675610">
        <w:rPr>
          <w:rFonts w:ascii="Arial" w:hAnsi="Arial" w:cs="Arial"/>
          <w:b w:val="0"/>
          <w:sz w:val="22"/>
          <w:szCs w:val="22"/>
        </w:rPr>
        <w:t xml:space="preserve">(2) </w:t>
      </w:r>
      <w:proofErr w:type="spellStart"/>
      <w:r w:rsidRPr="00675610">
        <w:rPr>
          <w:rFonts w:ascii="Arial" w:hAnsi="Arial" w:cs="Arial"/>
          <w:b w:val="0"/>
          <w:sz w:val="22"/>
          <w:szCs w:val="22"/>
        </w:rPr>
        <w:t>Nedozvoljeno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 xml:space="preserve"> je </w:t>
      </w:r>
      <w:proofErr w:type="spellStart"/>
      <w:r w:rsidRPr="00675610">
        <w:rPr>
          <w:rFonts w:ascii="Arial" w:hAnsi="Arial" w:cs="Arial"/>
          <w:b w:val="0"/>
          <w:sz w:val="22"/>
          <w:szCs w:val="22"/>
        </w:rPr>
        <w:t>obmanjujuće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nedozvoljeno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upoređujuće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w:t>
      </w:r>
    </w:p>
    <w:p w14:paraId="02FB9E3F" w14:textId="77777777" w:rsidR="00675610" w:rsidRDefault="00675610" w:rsidP="004F3641">
      <w:pPr>
        <w:pStyle w:val="7podnas"/>
        <w:jc w:val="both"/>
        <w:rPr>
          <w:rFonts w:ascii="Arial" w:hAnsi="Arial" w:cs="Arial"/>
          <w:b w:val="0"/>
          <w:sz w:val="22"/>
          <w:szCs w:val="22"/>
        </w:rPr>
      </w:pPr>
      <w:r w:rsidRPr="00675610">
        <w:rPr>
          <w:rFonts w:ascii="Arial" w:hAnsi="Arial" w:cs="Arial"/>
          <w:b w:val="0"/>
          <w:sz w:val="22"/>
          <w:szCs w:val="22"/>
        </w:rPr>
        <w:t xml:space="preserve">(3) </w:t>
      </w:r>
      <w:proofErr w:type="spellStart"/>
      <w:r w:rsidRPr="00675610">
        <w:rPr>
          <w:rFonts w:ascii="Arial" w:hAnsi="Arial" w:cs="Arial"/>
          <w:b w:val="0"/>
          <w:sz w:val="22"/>
          <w:szCs w:val="22"/>
        </w:rPr>
        <w:t>Obmanjujućim</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oglašavanjem</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smatra</w:t>
      </w:r>
      <w:proofErr w:type="spellEnd"/>
      <w:r w:rsidRPr="00675610">
        <w:rPr>
          <w:rFonts w:ascii="Arial" w:hAnsi="Arial" w:cs="Arial"/>
          <w:b w:val="0"/>
          <w:sz w:val="22"/>
          <w:szCs w:val="22"/>
        </w:rPr>
        <w:t xml:space="preserve"> se </w:t>
      </w:r>
      <w:proofErr w:type="spellStart"/>
      <w:r w:rsidRPr="00675610">
        <w:rPr>
          <w:rFonts w:ascii="Arial" w:hAnsi="Arial" w:cs="Arial"/>
          <w:b w:val="0"/>
          <w:sz w:val="22"/>
          <w:szCs w:val="22"/>
        </w:rPr>
        <w:t>svako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uključujući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način</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predstavljanja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oglašivača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čime</w:t>
      </w:r>
      <w:proofErr w:type="spellEnd"/>
      <w:r w:rsidRPr="00675610">
        <w:rPr>
          <w:rFonts w:ascii="Arial" w:hAnsi="Arial" w:cs="Arial"/>
          <w:b w:val="0"/>
          <w:sz w:val="22"/>
          <w:szCs w:val="22"/>
        </w:rPr>
        <w:t xml:space="preserve"> se</w:t>
      </w:r>
      <w:r>
        <w:rPr>
          <w:rFonts w:ascii="Arial" w:hAnsi="Arial" w:cs="Arial"/>
          <w:b w:val="0"/>
          <w:sz w:val="22"/>
          <w:szCs w:val="22"/>
        </w:rPr>
        <w:t xml:space="preserve"> </w:t>
      </w:r>
      <w:proofErr w:type="spellStart"/>
      <w:r w:rsidRPr="00675610">
        <w:rPr>
          <w:rFonts w:ascii="Arial" w:hAnsi="Arial" w:cs="Arial"/>
          <w:b w:val="0"/>
          <w:sz w:val="22"/>
          <w:szCs w:val="22"/>
        </w:rPr>
        <w:t>primalac</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oglasne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poruke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dovodi</w:t>
      </w:r>
      <w:proofErr w:type="spellEnd"/>
      <w:r w:rsidRPr="00675610">
        <w:rPr>
          <w:rFonts w:ascii="Arial" w:hAnsi="Arial" w:cs="Arial"/>
          <w:b w:val="0"/>
          <w:sz w:val="22"/>
          <w:szCs w:val="22"/>
        </w:rPr>
        <w:t xml:space="preserve"> u </w:t>
      </w:r>
      <w:proofErr w:type="spellStart"/>
      <w:r w:rsidRPr="00675610">
        <w:rPr>
          <w:rFonts w:ascii="Arial" w:hAnsi="Arial" w:cs="Arial"/>
          <w:b w:val="0"/>
          <w:sz w:val="22"/>
          <w:szCs w:val="22"/>
        </w:rPr>
        <w:t>zabludu</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ili</w:t>
      </w:r>
      <w:proofErr w:type="spellEnd"/>
      <w:r w:rsidRPr="00675610">
        <w:rPr>
          <w:rFonts w:ascii="Arial" w:hAnsi="Arial" w:cs="Arial"/>
          <w:b w:val="0"/>
          <w:sz w:val="22"/>
          <w:szCs w:val="22"/>
        </w:rPr>
        <w:t xml:space="preserve"> je </w:t>
      </w:r>
      <w:proofErr w:type="spellStart"/>
      <w:r w:rsidRPr="00675610">
        <w:rPr>
          <w:rFonts w:ascii="Arial" w:hAnsi="Arial" w:cs="Arial"/>
          <w:b w:val="0"/>
          <w:sz w:val="22"/>
          <w:szCs w:val="22"/>
        </w:rPr>
        <w:t>vjerovatno</w:t>
      </w:r>
      <w:proofErr w:type="spellEnd"/>
      <w:r w:rsidRPr="00675610">
        <w:rPr>
          <w:rFonts w:ascii="Arial" w:hAnsi="Arial" w:cs="Arial"/>
          <w:b w:val="0"/>
          <w:sz w:val="22"/>
          <w:szCs w:val="22"/>
        </w:rPr>
        <w:t xml:space="preserve"> da </w:t>
      </w:r>
      <w:proofErr w:type="spellStart"/>
      <w:r w:rsidRPr="00675610">
        <w:rPr>
          <w:rFonts w:ascii="Arial" w:hAnsi="Arial" w:cs="Arial"/>
          <w:b w:val="0"/>
          <w:sz w:val="22"/>
          <w:szCs w:val="22"/>
        </w:rPr>
        <w:t>će</w:t>
      </w:r>
      <w:proofErr w:type="spellEnd"/>
      <w:r w:rsidRPr="00675610">
        <w:rPr>
          <w:rFonts w:ascii="Arial" w:hAnsi="Arial" w:cs="Arial"/>
          <w:b w:val="0"/>
          <w:sz w:val="22"/>
          <w:szCs w:val="22"/>
        </w:rPr>
        <w:t xml:space="preserve"> se </w:t>
      </w:r>
      <w:proofErr w:type="spellStart"/>
      <w:r w:rsidRPr="00675610">
        <w:rPr>
          <w:rFonts w:ascii="Arial" w:hAnsi="Arial" w:cs="Arial"/>
          <w:b w:val="0"/>
          <w:sz w:val="22"/>
          <w:szCs w:val="22"/>
        </w:rPr>
        <w:t>dovesti</w:t>
      </w:r>
      <w:proofErr w:type="spellEnd"/>
      <w:r w:rsidRPr="00675610">
        <w:rPr>
          <w:rFonts w:ascii="Arial" w:hAnsi="Arial" w:cs="Arial"/>
          <w:b w:val="0"/>
          <w:sz w:val="22"/>
          <w:szCs w:val="22"/>
        </w:rPr>
        <w:t xml:space="preserve"> u </w:t>
      </w:r>
      <w:proofErr w:type="spellStart"/>
      <w:r w:rsidRPr="00675610">
        <w:rPr>
          <w:rFonts w:ascii="Arial" w:hAnsi="Arial" w:cs="Arial"/>
          <w:b w:val="0"/>
          <w:sz w:val="22"/>
          <w:szCs w:val="22"/>
        </w:rPr>
        <w:t>zabludu</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kojim</w:t>
      </w:r>
      <w:proofErr w:type="spellEnd"/>
      <w:r w:rsidRPr="00675610">
        <w:rPr>
          <w:rFonts w:ascii="Arial" w:hAnsi="Arial" w:cs="Arial"/>
          <w:b w:val="0"/>
          <w:sz w:val="22"/>
          <w:szCs w:val="22"/>
        </w:rPr>
        <w:t xml:space="preserve"> se </w:t>
      </w:r>
      <w:proofErr w:type="spellStart"/>
      <w:r w:rsidRPr="00675610">
        <w:rPr>
          <w:rFonts w:ascii="Arial" w:hAnsi="Arial" w:cs="Arial"/>
          <w:b w:val="0"/>
          <w:sz w:val="22"/>
          <w:szCs w:val="22"/>
        </w:rPr>
        <w:t>može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uticati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na</w:t>
      </w:r>
      <w:proofErr w:type="spellEnd"/>
      <w:r>
        <w:rPr>
          <w:rFonts w:ascii="Arial" w:hAnsi="Arial" w:cs="Arial"/>
          <w:b w:val="0"/>
          <w:sz w:val="22"/>
          <w:szCs w:val="22"/>
        </w:rPr>
        <w:t xml:space="preserve"> </w:t>
      </w:r>
      <w:proofErr w:type="spellStart"/>
      <w:r w:rsidRPr="00675610">
        <w:rPr>
          <w:rFonts w:ascii="Arial" w:hAnsi="Arial" w:cs="Arial"/>
          <w:b w:val="0"/>
          <w:sz w:val="22"/>
          <w:szCs w:val="22"/>
        </w:rPr>
        <w:t>njegovo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neodgovarajuće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ekonomsko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ponašanje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odnosno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povrijediti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ili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mogu</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povrijediti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interesi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konkurenata</w:t>
      </w:r>
      <w:proofErr w:type="spellEnd"/>
      <w:r w:rsidRPr="00675610">
        <w:rPr>
          <w:rFonts w:ascii="Arial" w:hAnsi="Arial" w:cs="Arial"/>
          <w:b w:val="0"/>
          <w:sz w:val="22"/>
          <w:szCs w:val="22"/>
        </w:rPr>
        <w:t>.</w:t>
      </w:r>
    </w:p>
    <w:p w14:paraId="49EA83DF" w14:textId="791ED07D" w:rsidR="00E05CCC" w:rsidRDefault="00675610" w:rsidP="004F3641">
      <w:pPr>
        <w:pStyle w:val="7podnas"/>
        <w:jc w:val="both"/>
        <w:rPr>
          <w:rFonts w:ascii="Arial" w:hAnsi="Arial" w:cs="Arial"/>
          <w:b w:val="0"/>
          <w:sz w:val="22"/>
          <w:szCs w:val="22"/>
        </w:rPr>
      </w:pPr>
      <w:r w:rsidRPr="00675610">
        <w:rPr>
          <w:rFonts w:ascii="Arial" w:hAnsi="Arial" w:cs="Arial"/>
          <w:b w:val="0"/>
          <w:sz w:val="22"/>
          <w:szCs w:val="22"/>
        </w:rPr>
        <w:t xml:space="preserve">(4) </w:t>
      </w:r>
      <w:proofErr w:type="spellStart"/>
      <w:r w:rsidRPr="00675610">
        <w:rPr>
          <w:rFonts w:ascii="Arial" w:hAnsi="Arial" w:cs="Arial"/>
          <w:b w:val="0"/>
          <w:sz w:val="22"/>
          <w:szCs w:val="22"/>
        </w:rPr>
        <w:t>Upoređujuće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 xml:space="preserve"> je </w:t>
      </w:r>
      <w:proofErr w:type="spellStart"/>
      <w:r w:rsidRPr="00675610">
        <w:rPr>
          <w:rFonts w:ascii="Arial" w:hAnsi="Arial" w:cs="Arial"/>
          <w:b w:val="0"/>
          <w:sz w:val="22"/>
          <w:szCs w:val="22"/>
        </w:rPr>
        <w:t>oglašavanje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direktno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ili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indirektno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upućuje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konkurenta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odnosno</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na</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robu</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ili</w:t>
      </w:r>
      <w:proofErr w:type="spellEnd"/>
      <w:r>
        <w:rPr>
          <w:rFonts w:ascii="Arial" w:hAnsi="Arial" w:cs="Arial"/>
          <w:b w:val="0"/>
          <w:sz w:val="22"/>
          <w:szCs w:val="22"/>
        </w:rPr>
        <w:t xml:space="preserve"> </w:t>
      </w:r>
      <w:proofErr w:type="spellStart"/>
      <w:r w:rsidRPr="00675610">
        <w:rPr>
          <w:rFonts w:ascii="Arial" w:hAnsi="Arial" w:cs="Arial"/>
          <w:b w:val="0"/>
          <w:sz w:val="22"/>
          <w:szCs w:val="22"/>
        </w:rPr>
        <w:t>usluge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koje</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nudi</w:t>
      </w:r>
      <w:proofErr w:type="spellEnd"/>
      <w:r w:rsidRPr="00675610">
        <w:rPr>
          <w:rFonts w:ascii="Arial" w:hAnsi="Arial" w:cs="Arial"/>
          <w:b w:val="0"/>
          <w:sz w:val="22"/>
          <w:szCs w:val="22"/>
        </w:rPr>
        <w:t xml:space="preserve"> </w:t>
      </w:r>
      <w:proofErr w:type="spellStart"/>
      <w:r w:rsidRPr="00675610">
        <w:rPr>
          <w:rFonts w:ascii="Arial" w:hAnsi="Arial" w:cs="Arial"/>
          <w:b w:val="0"/>
          <w:sz w:val="22"/>
          <w:szCs w:val="22"/>
        </w:rPr>
        <w:t>konkurent</w:t>
      </w:r>
      <w:proofErr w:type="spellEnd"/>
      <w:r w:rsidRPr="00675610">
        <w:rPr>
          <w:rFonts w:ascii="Arial" w:hAnsi="Arial" w:cs="Arial"/>
          <w:b w:val="0"/>
          <w:sz w:val="22"/>
          <w:szCs w:val="22"/>
        </w:rPr>
        <w:t>.</w:t>
      </w:r>
    </w:p>
    <w:p w14:paraId="2E315009" w14:textId="5F418E2C" w:rsidR="00675610" w:rsidRDefault="00675610" w:rsidP="00675610">
      <w:pPr>
        <w:pStyle w:val="7podnas"/>
        <w:jc w:val="left"/>
        <w:rPr>
          <w:rFonts w:ascii="Arial" w:hAnsi="Arial" w:cs="Arial"/>
          <w:b w:val="0"/>
          <w:sz w:val="22"/>
          <w:szCs w:val="22"/>
        </w:rPr>
      </w:pPr>
    </w:p>
    <w:p w14:paraId="70F8238B" w14:textId="77777777" w:rsidR="004F3641" w:rsidRDefault="004F3641" w:rsidP="00675610">
      <w:pPr>
        <w:pStyle w:val="7podnas"/>
        <w:jc w:val="left"/>
        <w:rPr>
          <w:rFonts w:ascii="Arial" w:hAnsi="Arial" w:cs="Arial"/>
          <w:b w:val="0"/>
          <w:sz w:val="22"/>
          <w:szCs w:val="22"/>
        </w:rPr>
      </w:pPr>
    </w:p>
    <w:p w14:paraId="0F19294B" w14:textId="7D64CB2D" w:rsidR="00211076" w:rsidRPr="00211076" w:rsidRDefault="00211076" w:rsidP="00211076">
      <w:pPr>
        <w:pStyle w:val="7podnas"/>
        <w:rPr>
          <w:rFonts w:ascii="Arial" w:hAnsi="Arial" w:cs="Arial"/>
          <w:sz w:val="22"/>
          <w:szCs w:val="22"/>
        </w:rPr>
      </w:pPr>
      <w:proofErr w:type="spellStart"/>
      <w:r w:rsidRPr="00211076">
        <w:rPr>
          <w:rFonts w:ascii="Arial" w:hAnsi="Arial" w:cs="Arial"/>
          <w:sz w:val="22"/>
          <w:szCs w:val="22"/>
        </w:rPr>
        <w:t>Zabrana</w:t>
      </w:r>
      <w:proofErr w:type="spellEnd"/>
      <w:r w:rsidRPr="00211076">
        <w:rPr>
          <w:rFonts w:ascii="Arial" w:hAnsi="Arial" w:cs="Arial"/>
          <w:sz w:val="22"/>
          <w:szCs w:val="22"/>
        </w:rPr>
        <w:t xml:space="preserve"> </w:t>
      </w:r>
      <w:proofErr w:type="spellStart"/>
      <w:r w:rsidRPr="00211076">
        <w:rPr>
          <w:rFonts w:ascii="Arial" w:hAnsi="Arial" w:cs="Arial"/>
          <w:sz w:val="22"/>
          <w:szCs w:val="22"/>
        </w:rPr>
        <w:t>obmanjujućeg</w:t>
      </w:r>
      <w:proofErr w:type="spellEnd"/>
      <w:r w:rsidRPr="00211076">
        <w:rPr>
          <w:rFonts w:ascii="Arial" w:hAnsi="Arial" w:cs="Arial"/>
          <w:sz w:val="22"/>
          <w:szCs w:val="22"/>
        </w:rPr>
        <w:t xml:space="preserve"> </w:t>
      </w:r>
      <w:proofErr w:type="spellStart"/>
      <w:r w:rsidRPr="00211076">
        <w:rPr>
          <w:rFonts w:ascii="Arial" w:hAnsi="Arial" w:cs="Arial"/>
          <w:sz w:val="22"/>
          <w:szCs w:val="22"/>
        </w:rPr>
        <w:t>i</w:t>
      </w:r>
      <w:proofErr w:type="spellEnd"/>
      <w:r w:rsidRPr="00211076">
        <w:rPr>
          <w:rFonts w:ascii="Arial" w:hAnsi="Arial" w:cs="Arial"/>
          <w:sz w:val="22"/>
          <w:szCs w:val="22"/>
        </w:rPr>
        <w:t xml:space="preserve"> </w:t>
      </w:r>
      <w:proofErr w:type="spellStart"/>
      <w:r w:rsidRPr="00211076">
        <w:rPr>
          <w:rFonts w:ascii="Arial" w:hAnsi="Arial" w:cs="Arial"/>
          <w:sz w:val="22"/>
          <w:szCs w:val="22"/>
        </w:rPr>
        <w:t>upoređujućeg</w:t>
      </w:r>
      <w:proofErr w:type="spellEnd"/>
      <w:r w:rsidRPr="00211076">
        <w:rPr>
          <w:rFonts w:ascii="Arial" w:hAnsi="Arial" w:cs="Arial"/>
          <w:sz w:val="22"/>
          <w:szCs w:val="22"/>
        </w:rPr>
        <w:t xml:space="preserve"> </w:t>
      </w:r>
      <w:proofErr w:type="spellStart"/>
      <w:r w:rsidRPr="00211076">
        <w:rPr>
          <w:rFonts w:ascii="Arial" w:hAnsi="Arial" w:cs="Arial"/>
          <w:sz w:val="22"/>
          <w:szCs w:val="22"/>
        </w:rPr>
        <w:t>oglašavanja</w:t>
      </w:r>
      <w:proofErr w:type="spellEnd"/>
    </w:p>
    <w:p w14:paraId="5351E9CD" w14:textId="77777777" w:rsidR="00211076" w:rsidRPr="00211076" w:rsidRDefault="00211076" w:rsidP="00211076">
      <w:pPr>
        <w:pStyle w:val="7podnas"/>
        <w:rPr>
          <w:rFonts w:ascii="Arial" w:hAnsi="Arial" w:cs="Arial"/>
          <w:sz w:val="22"/>
          <w:szCs w:val="22"/>
        </w:rPr>
      </w:pPr>
      <w:proofErr w:type="spellStart"/>
      <w:r w:rsidRPr="00211076">
        <w:rPr>
          <w:rFonts w:ascii="Arial" w:hAnsi="Arial" w:cs="Arial"/>
          <w:sz w:val="22"/>
          <w:szCs w:val="22"/>
        </w:rPr>
        <w:t>Član</w:t>
      </w:r>
      <w:proofErr w:type="spellEnd"/>
      <w:r w:rsidRPr="00211076">
        <w:rPr>
          <w:rFonts w:ascii="Arial" w:hAnsi="Arial" w:cs="Arial"/>
          <w:sz w:val="22"/>
          <w:szCs w:val="22"/>
        </w:rPr>
        <w:t xml:space="preserve"> 5</w:t>
      </w:r>
    </w:p>
    <w:p w14:paraId="08834939" w14:textId="77777777" w:rsidR="00211076" w:rsidRPr="00211076" w:rsidRDefault="00211076" w:rsidP="00211076">
      <w:pPr>
        <w:pStyle w:val="7podnas"/>
        <w:rPr>
          <w:rFonts w:ascii="Arial" w:hAnsi="Arial" w:cs="Arial"/>
          <w:b w:val="0"/>
          <w:sz w:val="22"/>
          <w:szCs w:val="22"/>
        </w:rPr>
      </w:pPr>
    </w:p>
    <w:p w14:paraId="2D1DE68E" w14:textId="46E7959C"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 xml:space="preserve">(1) </w:t>
      </w:r>
      <w:proofErr w:type="spellStart"/>
      <w:r w:rsidRPr="00211076">
        <w:rPr>
          <w:rFonts w:ascii="Arial" w:hAnsi="Arial" w:cs="Arial"/>
          <w:b w:val="0"/>
          <w:sz w:val="22"/>
          <w:szCs w:val="22"/>
        </w:rPr>
        <w:t>Obmanjujuće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 xml:space="preserve"> je </w:t>
      </w:r>
      <w:proofErr w:type="spellStart"/>
      <w:r w:rsidRPr="00211076">
        <w:rPr>
          <w:rFonts w:ascii="Arial" w:hAnsi="Arial" w:cs="Arial"/>
          <w:b w:val="0"/>
          <w:sz w:val="22"/>
          <w:szCs w:val="22"/>
        </w:rPr>
        <w:t>zabranjeno</w:t>
      </w:r>
      <w:proofErr w:type="spellEnd"/>
      <w:r w:rsidRPr="00211076">
        <w:rPr>
          <w:rFonts w:ascii="Arial" w:hAnsi="Arial" w:cs="Arial"/>
          <w:b w:val="0"/>
          <w:sz w:val="22"/>
          <w:szCs w:val="22"/>
        </w:rPr>
        <w:t>.</w:t>
      </w:r>
    </w:p>
    <w:p w14:paraId="20DEB834" w14:textId="0505627B"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 xml:space="preserve">(2) </w:t>
      </w:r>
      <w:proofErr w:type="spellStart"/>
      <w:r w:rsidRPr="00211076">
        <w:rPr>
          <w:rFonts w:ascii="Arial" w:hAnsi="Arial" w:cs="Arial"/>
          <w:b w:val="0"/>
          <w:sz w:val="22"/>
          <w:szCs w:val="22"/>
        </w:rPr>
        <w:t>Upoređujuće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 xml:space="preserve"> je </w:t>
      </w:r>
      <w:proofErr w:type="spellStart"/>
      <w:r w:rsidRPr="00211076">
        <w:rPr>
          <w:rFonts w:ascii="Arial" w:hAnsi="Arial" w:cs="Arial"/>
          <w:b w:val="0"/>
          <w:sz w:val="22"/>
          <w:szCs w:val="22"/>
        </w:rPr>
        <w:t>dozvoljeno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samo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ako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ispunjava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uslove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iz</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člana</w:t>
      </w:r>
      <w:proofErr w:type="spellEnd"/>
      <w:r w:rsidRPr="00211076">
        <w:rPr>
          <w:rFonts w:ascii="Arial" w:hAnsi="Arial" w:cs="Arial"/>
          <w:b w:val="0"/>
          <w:sz w:val="22"/>
          <w:szCs w:val="22"/>
        </w:rPr>
        <w:t xml:space="preserve"> 7 </w:t>
      </w:r>
      <w:proofErr w:type="spellStart"/>
      <w:r w:rsidRPr="00211076">
        <w:rPr>
          <w:rFonts w:ascii="Arial" w:hAnsi="Arial" w:cs="Arial"/>
          <w:b w:val="0"/>
          <w:sz w:val="22"/>
          <w:szCs w:val="22"/>
        </w:rPr>
        <w:t>ovog</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zakona</w:t>
      </w:r>
      <w:proofErr w:type="spellEnd"/>
      <w:r w:rsidRPr="00211076">
        <w:rPr>
          <w:rFonts w:ascii="Arial" w:hAnsi="Arial" w:cs="Arial"/>
          <w:b w:val="0"/>
          <w:sz w:val="22"/>
          <w:szCs w:val="22"/>
        </w:rPr>
        <w:t>.</w:t>
      </w:r>
    </w:p>
    <w:p w14:paraId="028993B8" w14:textId="4C5D6E2E"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(3)</w:t>
      </w:r>
      <w:r>
        <w:rPr>
          <w:rFonts w:ascii="Arial" w:hAnsi="Arial" w:cs="Arial"/>
          <w:b w:val="0"/>
          <w:sz w:val="22"/>
          <w:szCs w:val="22"/>
        </w:rPr>
        <w:t xml:space="preserve"> </w:t>
      </w:r>
      <w:r w:rsidRPr="00211076">
        <w:rPr>
          <w:rFonts w:ascii="Arial" w:hAnsi="Arial" w:cs="Arial"/>
          <w:b w:val="0"/>
          <w:sz w:val="22"/>
          <w:szCs w:val="22"/>
        </w:rPr>
        <w:t xml:space="preserve">Za </w:t>
      </w:r>
      <w:proofErr w:type="spellStart"/>
      <w:r w:rsidRPr="00211076">
        <w:rPr>
          <w:rFonts w:ascii="Arial" w:hAnsi="Arial" w:cs="Arial"/>
          <w:b w:val="0"/>
          <w:sz w:val="22"/>
          <w:szCs w:val="22"/>
        </w:rPr>
        <w:t>obmanujuće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nedozvoljeno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upoređujuće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odgovoran</w:t>
      </w:r>
      <w:proofErr w:type="spellEnd"/>
      <w:r w:rsidRPr="00211076">
        <w:rPr>
          <w:rFonts w:ascii="Arial" w:hAnsi="Arial" w:cs="Arial"/>
          <w:b w:val="0"/>
          <w:sz w:val="22"/>
          <w:szCs w:val="22"/>
        </w:rPr>
        <w:t xml:space="preserve"> je </w:t>
      </w:r>
      <w:proofErr w:type="spellStart"/>
      <w:r w:rsidRPr="00211076">
        <w:rPr>
          <w:rFonts w:ascii="Arial" w:hAnsi="Arial" w:cs="Arial"/>
          <w:b w:val="0"/>
          <w:sz w:val="22"/>
          <w:szCs w:val="22"/>
        </w:rPr>
        <w:t>trgovac</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vrši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w:t>
      </w:r>
    </w:p>
    <w:p w14:paraId="2F5F37D4" w14:textId="42B8A4B1"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 xml:space="preserve">(4)  U </w:t>
      </w:r>
      <w:proofErr w:type="spellStart"/>
      <w:r w:rsidRPr="00211076">
        <w:rPr>
          <w:rFonts w:ascii="Arial" w:hAnsi="Arial" w:cs="Arial"/>
          <w:b w:val="0"/>
          <w:sz w:val="22"/>
          <w:szCs w:val="22"/>
        </w:rPr>
        <w:t>slučajevima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iz</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člana</w:t>
      </w:r>
      <w:proofErr w:type="spellEnd"/>
      <w:r w:rsidRPr="00211076">
        <w:rPr>
          <w:rFonts w:ascii="Arial" w:hAnsi="Arial" w:cs="Arial"/>
          <w:b w:val="0"/>
          <w:sz w:val="22"/>
          <w:szCs w:val="22"/>
        </w:rPr>
        <w:t xml:space="preserve"> 6 </w:t>
      </w:r>
      <w:proofErr w:type="spellStart"/>
      <w:r w:rsidRPr="00211076">
        <w:rPr>
          <w:rFonts w:ascii="Arial" w:hAnsi="Arial" w:cs="Arial"/>
          <w:b w:val="0"/>
          <w:sz w:val="22"/>
          <w:szCs w:val="22"/>
        </w:rPr>
        <w:t>stav</w:t>
      </w:r>
      <w:proofErr w:type="spellEnd"/>
      <w:r w:rsidRPr="00211076">
        <w:rPr>
          <w:rFonts w:ascii="Arial" w:hAnsi="Arial" w:cs="Arial"/>
          <w:b w:val="0"/>
          <w:sz w:val="22"/>
          <w:szCs w:val="22"/>
        </w:rPr>
        <w:t xml:space="preserve"> 1 </w:t>
      </w:r>
      <w:proofErr w:type="spellStart"/>
      <w:r w:rsidRPr="00211076">
        <w:rPr>
          <w:rFonts w:ascii="Arial" w:hAnsi="Arial" w:cs="Arial"/>
          <w:b w:val="0"/>
          <w:sz w:val="22"/>
          <w:szCs w:val="22"/>
        </w:rPr>
        <w:t>ovog</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zakona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teret</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dokazivanja</w:t>
      </w:r>
      <w:proofErr w:type="spellEnd"/>
      <w:r w:rsidRPr="00211076">
        <w:rPr>
          <w:rFonts w:ascii="Arial" w:hAnsi="Arial" w:cs="Arial"/>
          <w:b w:val="0"/>
          <w:sz w:val="22"/>
          <w:szCs w:val="22"/>
        </w:rPr>
        <w:t xml:space="preserve"> da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nije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zabranjeno</w:t>
      </w:r>
      <w:proofErr w:type="spellEnd"/>
      <w:r w:rsidRPr="00211076">
        <w:rPr>
          <w:rFonts w:ascii="Arial" w:hAnsi="Arial" w:cs="Arial"/>
          <w:b w:val="0"/>
          <w:sz w:val="22"/>
          <w:szCs w:val="22"/>
        </w:rPr>
        <w:t xml:space="preserve"> je </w:t>
      </w:r>
      <w:proofErr w:type="spellStart"/>
      <w:r w:rsidRPr="00211076">
        <w:rPr>
          <w:rFonts w:ascii="Arial" w:hAnsi="Arial" w:cs="Arial"/>
          <w:b w:val="0"/>
          <w:sz w:val="22"/>
          <w:szCs w:val="22"/>
        </w:rPr>
        <w:t>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trgovcu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vrši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oglašavanje</w:t>
      </w:r>
      <w:proofErr w:type="spellEnd"/>
      <w:r w:rsidRPr="00211076">
        <w:rPr>
          <w:rFonts w:ascii="Arial" w:hAnsi="Arial" w:cs="Arial"/>
          <w:b w:val="0"/>
          <w:sz w:val="22"/>
          <w:szCs w:val="22"/>
        </w:rPr>
        <w:t>.</w:t>
      </w:r>
    </w:p>
    <w:p w14:paraId="72ED822D" w14:textId="31F2C757"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 xml:space="preserve">(5) </w:t>
      </w:r>
      <w:proofErr w:type="spellStart"/>
      <w:r w:rsidRPr="00211076">
        <w:rPr>
          <w:rFonts w:ascii="Arial" w:hAnsi="Arial" w:cs="Arial"/>
          <w:b w:val="0"/>
          <w:sz w:val="22"/>
          <w:szCs w:val="22"/>
        </w:rPr>
        <w:t>Trgovac</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iz</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stava</w:t>
      </w:r>
      <w:proofErr w:type="spellEnd"/>
      <w:r w:rsidRPr="00211076">
        <w:rPr>
          <w:rFonts w:ascii="Arial" w:hAnsi="Arial" w:cs="Arial"/>
          <w:b w:val="0"/>
          <w:sz w:val="22"/>
          <w:szCs w:val="22"/>
        </w:rPr>
        <w:t xml:space="preserve"> 3 </w:t>
      </w:r>
      <w:proofErr w:type="spellStart"/>
      <w:r w:rsidRPr="00211076">
        <w:rPr>
          <w:rFonts w:ascii="Arial" w:hAnsi="Arial" w:cs="Arial"/>
          <w:b w:val="0"/>
          <w:sz w:val="22"/>
          <w:szCs w:val="22"/>
        </w:rPr>
        <w:t>ovog</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člana</w:t>
      </w:r>
      <w:proofErr w:type="spellEnd"/>
      <w:r w:rsidRPr="00211076">
        <w:rPr>
          <w:rFonts w:ascii="Arial" w:hAnsi="Arial" w:cs="Arial"/>
          <w:b w:val="0"/>
          <w:sz w:val="22"/>
          <w:szCs w:val="22"/>
        </w:rPr>
        <w:t xml:space="preserve"> je lice </w:t>
      </w:r>
      <w:proofErr w:type="spellStart"/>
      <w:r w:rsidRPr="00211076">
        <w:rPr>
          <w:rFonts w:ascii="Arial" w:hAnsi="Arial" w:cs="Arial"/>
          <w:b w:val="0"/>
          <w:sz w:val="22"/>
          <w:szCs w:val="22"/>
        </w:rPr>
        <w:t>koje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zaključuje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pravni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posao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djeluje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tržištu</w:t>
      </w:r>
      <w:proofErr w:type="spellEnd"/>
      <w:r w:rsidRPr="00211076">
        <w:rPr>
          <w:rFonts w:ascii="Arial" w:hAnsi="Arial" w:cs="Arial"/>
          <w:b w:val="0"/>
          <w:sz w:val="22"/>
          <w:szCs w:val="22"/>
        </w:rPr>
        <w:t xml:space="preserve"> u </w:t>
      </w:r>
      <w:proofErr w:type="spellStart"/>
      <w:r w:rsidRPr="00211076">
        <w:rPr>
          <w:rFonts w:ascii="Arial" w:hAnsi="Arial" w:cs="Arial"/>
          <w:b w:val="0"/>
          <w:sz w:val="22"/>
          <w:szCs w:val="22"/>
        </w:rPr>
        <w:t>okviru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svoje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poslovne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druge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komercijalne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djelatnosti</w:t>
      </w:r>
      <w:proofErr w:type="spellEnd"/>
      <w:r w:rsidRPr="00211076">
        <w:rPr>
          <w:rFonts w:ascii="Arial" w:hAnsi="Arial" w:cs="Arial"/>
          <w:b w:val="0"/>
          <w:sz w:val="22"/>
          <w:szCs w:val="22"/>
        </w:rPr>
        <w:t>.</w:t>
      </w:r>
    </w:p>
    <w:p w14:paraId="1CA7E11A" w14:textId="77777777" w:rsidR="00211076" w:rsidRPr="00211076" w:rsidRDefault="00211076" w:rsidP="00211076">
      <w:pPr>
        <w:pStyle w:val="7podnas"/>
        <w:jc w:val="both"/>
        <w:rPr>
          <w:rFonts w:ascii="Arial" w:hAnsi="Arial" w:cs="Arial"/>
          <w:b w:val="0"/>
          <w:sz w:val="22"/>
          <w:szCs w:val="22"/>
        </w:rPr>
      </w:pPr>
    </w:p>
    <w:p w14:paraId="3658148C" w14:textId="49D624B4" w:rsidR="00211076" w:rsidRPr="00211076" w:rsidRDefault="00211076" w:rsidP="00211076">
      <w:pPr>
        <w:pStyle w:val="7podnas"/>
        <w:rPr>
          <w:rFonts w:ascii="Arial" w:hAnsi="Arial" w:cs="Arial"/>
          <w:sz w:val="22"/>
          <w:szCs w:val="22"/>
        </w:rPr>
      </w:pPr>
      <w:proofErr w:type="spellStart"/>
      <w:r w:rsidRPr="00211076">
        <w:rPr>
          <w:rFonts w:ascii="Arial" w:hAnsi="Arial" w:cs="Arial"/>
          <w:sz w:val="22"/>
          <w:szCs w:val="22"/>
        </w:rPr>
        <w:t>Informacija</w:t>
      </w:r>
      <w:proofErr w:type="spellEnd"/>
      <w:r w:rsidRPr="00211076">
        <w:rPr>
          <w:rFonts w:ascii="Arial" w:hAnsi="Arial" w:cs="Arial"/>
          <w:sz w:val="22"/>
          <w:szCs w:val="22"/>
        </w:rPr>
        <w:t xml:space="preserve"> u </w:t>
      </w:r>
      <w:proofErr w:type="spellStart"/>
      <w:r w:rsidRPr="00211076">
        <w:rPr>
          <w:rFonts w:ascii="Arial" w:hAnsi="Arial" w:cs="Arial"/>
          <w:sz w:val="22"/>
          <w:szCs w:val="22"/>
        </w:rPr>
        <w:t>postupku</w:t>
      </w:r>
      <w:proofErr w:type="spellEnd"/>
      <w:r w:rsidRPr="00211076">
        <w:rPr>
          <w:rFonts w:ascii="Arial" w:hAnsi="Arial" w:cs="Arial"/>
          <w:sz w:val="22"/>
          <w:szCs w:val="22"/>
        </w:rPr>
        <w:t xml:space="preserve"> </w:t>
      </w:r>
      <w:proofErr w:type="spellStart"/>
      <w:r w:rsidRPr="00211076">
        <w:rPr>
          <w:rFonts w:ascii="Arial" w:hAnsi="Arial" w:cs="Arial"/>
          <w:sz w:val="22"/>
          <w:szCs w:val="22"/>
        </w:rPr>
        <w:t>utvrđivanja</w:t>
      </w:r>
      <w:proofErr w:type="spellEnd"/>
      <w:r w:rsidRPr="00211076">
        <w:rPr>
          <w:rFonts w:ascii="Arial" w:hAnsi="Arial" w:cs="Arial"/>
          <w:sz w:val="22"/>
          <w:szCs w:val="22"/>
        </w:rPr>
        <w:t xml:space="preserve"> </w:t>
      </w:r>
      <w:proofErr w:type="spellStart"/>
      <w:r w:rsidRPr="00211076">
        <w:rPr>
          <w:rFonts w:ascii="Arial" w:hAnsi="Arial" w:cs="Arial"/>
          <w:sz w:val="22"/>
          <w:szCs w:val="22"/>
        </w:rPr>
        <w:t>obmanjujućeg</w:t>
      </w:r>
      <w:proofErr w:type="spellEnd"/>
      <w:r w:rsidRPr="00211076">
        <w:rPr>
          <w:rFonts w:ascii="Arial" w:hAnsi="Arial" w:cs="Arial"/>
          <w:sz w:val="22"/>
          <w:szCs w:val="22"/>
        </w:rPr>
        <w:t xml:space="preserve"> </w:t>
      </w:r>
      <w:proofErr w:type="spellStart"/>
      <w:r w:rsidRPr="00211076">
        <w:rPr>
          <w:rFonts w:ascii="Arial" w:hAnsi="Arial" w:cs="Arial"/>
          <w:sz w:val="22"/>
          <w:szCs w:val="22"/>
        </w:rPr>
        <w:t>oglašavanja</w:t>
      </w:r>
      <w:proofErr w:type="spellEnd"/>
    </w:p>
    <w:p w14:paraId="6C1902D1" w14:textId="77777777" w:rsidR="00211076" w:rsidRPr="00211076" w:rsidRDefault="00211076" w:rsidP="00211076">
      <w:pPr>
        <w:pStyle w:val="7podnas"/>
        <w:rPr>
          <w:rFonts w:ascii="Arial" w:hAnsi="Arial" w:cs="Arial"/>
          <w:sz w:val="22"/>
          <w:szCs w:val="22"/>
        </w:rPr>
      </w:pPr>
      <w:proofErr w:type="spellStart"/>
      <w:r w:rsidRPr="00211076">
        <w:rPr>
          <w:rFonts w:ascii="Arial" w:hAnsi="Arial" w:cs="Arial"/>
          <w:sz w:val="22"/>
          <w:szCs w:val="22"/>
        </w:rPr>
        <w:t>Član</w:t>
      </w:r>
      <w:proofErr w:type="spellEnd"/>
      <w:r w:rsidRPr="00211076">
        <w:rPr>
          <w:rFonts w:ascii="Arial" w:hAnsi="Arial" w:cs="Arial"/>
          <w:sz w:val="22"/>
          <w:szCs w:val="22"/>
        </w:rPr>
        <w:t xml:space="preserve"> 6</w:t>
      </w:r>
    </w:p>
    <w:p w14:paraId="168E0277" w14:textId="77777777" w:rsidR="00211076" w:rsidRPr="00211076" w:rsidRDefault="00211076" w:rsidP="00211076">
      <w:pPr>
        <w:pStyle w:val="7podnas"/>
        <w:rPr>
          <w:rFonts w:ascii="Arial" w:hAnsi="Arial" w:cs="Arial"/>
          <w:b w:val="0"/>
          <w:sz w:val="22"/>
          <w:szCs w:val="22"/>
        </w:rPr>
      </w:pPr>
    </w:p>
    <w:p w14:paraId="0A79D3A2" w14:textId="374AEDE6" w:rsidR="00211076" w:rsidRPr="00211076" w:rsidRDefault="00211076" w:rsidP="00211076">
      <w:pPr>
        <w:pStyle w:val="7podnas"/>
        <w:jc w:val="both"/>
        <w:rPr>
          <w:rFonts w:ascii="Arial" w:hAnsi="Arial" w:cs="Arial"/>
          <w:b w:val="0"/>
          <w:sz w:val="22"/>
          <w:szCs w:val="22"/>
        </w:rPr>
      </w:pPr>
      <w:r w:rsidRPr="00211076">
        <w:rPr>
          <w:rFonts w:ascii="Arial" w:hAnsi="Arial" w:cs="Arial"/>
          <w:b w:val="0"/>
          <w:sz w:val="22"/>
          <w:szCs w:val="22"/>
        </w:rPr>
        <w:t xml:space="preserve">U </w:t>
      </w:r>
      <w:proofErr w:type="spellStart"/>
      <w:r w:rsidRPr="00211076">
        <w:rPr>
          <w:rFonts w:ascii="Arial" w:hAnsi="Arial" w:cs="Arial"/>
          <w:b w:val="0"/>
          <w:sz w:val="22"/>
          <w:szCs w:val="22"/>
        </w:rPr>
        <w:t>postupku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utvrđivanja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obmanjujućeg</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cijene</w:t>
      </w:r>
      <w:proofErr w:type="spellEnd"/>
      <w:r w:rsidRPr="00211076">
        <w:rPr>
          <w:rFonts w:ascii="Arial" w:hAnsi="Arial" w:cs="Arial"/>
          <w:b w:val="0"/>
          <w:sz w:val="22"/>
          <w:szCs w:val="22"/>
        </w:rPr>
        <w:t xml:space="preserve"> se </w:t>
      </w:r>
      <w:proofErr w:type="spellStart"/>
      <w:r w:rsidRPr="00211076">
        <w:rPr>
          <w:rFonts w:ascii="Arial" w:hAnsi="Arial" w:cs="Arial"/>
          <w:b w:val="0"/>
          <w:sz w:val="22"/>
          <w:szCs w:val="22"/>
        </w:rPr>
        <w:t>sve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karakteristike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tog</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oglašavanja</w:t>
      </w:r>
      <w:proofErr w:type="spellEnd"/>
      <w:r w:rsidRPr="00211076">
        <w:rPr>
          <w:rFonts w:ascii="Arial" w:hAnsi="Arial" w:cs="Arial"/>
          <w:b w:val="0"/>
          <w:sz w:val="22"/>
          <w:szCs w:val="22"/>
        </w:rPr>
        <w:t xml:space="preserve">, a </w:t>
      </w:r>
      <w:proofErr w:type="spellStart"/>
      <w:r w:rsidRPr="00211076">
        <w:rPr>
          <w:rFonts w:ascii="Arial" w:hAnsi="Arial" w:cs="Arial"/>
          <w:b w:val="0"/>
          <w:sz w:val="22"/>
          <w:szCs w:val="22"/>
        </w:rPr>
        <w:t>naročito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informacije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koje</w:t>
      </w:r>
      <w:proofErr w:type="spellEnd"/>
      <w:r w:rsidRPr="00211076">
        <w:rPr>
          <w:rFonts w:ascii="Arial" w:hAnsi="Arial" w:cs="Arial"/>
          <w:b w:val="0"/>
          <w:sz w:val="22"/>
          <w:szCs w:val="22"/>
        </w:rPr>
        <w:t xml:space="preserve"> se </w:t>
      </w:r>
      <w:proofErr w:type="spellStart"/>
      <w:r w:rsidRPr="00211076">
        <w:rPr>
          <w:rFonts w:ascii="Arial" w:hAnsi="Arial" w:cs="Arial"/>
          <w:b w:val="0"/>
          <w:sz w:val="22"/>
          <w:szCs w:val="22"/>
        </w:rPr>
        <w:t>odnose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w:t>
      </w:r>
      <w:proofErr w:type="spellEnd"/>
      <w:r w:rsidRPr="00211076">
        <w:rPr>
          <w:rFonts w:ascii="Arial" w:hAnsi="Arial" w:cs="Arial"/>
          <w:b w:val="0"/>
          <w:sz w:val="22"/>
          <w:szCs w:val="22"/>
        </w:rPr>
        <w:t>:</w:t>
      </w:r>
    </w:p>
    <w:p w14:paraId="7EB8A9DE" w14:textId="04B3BB6C" w:rsidR="00211076" w:rsidRPr="00211076" w:rsidRDefault="00211076" w:rsidP="00211076">
      <w:pPr>
        <w:pStyle w:val="7podnas"/>
        <w:numPr>
          <w:ilvl w:val="0"/>
          <w:numId w:val="9"/>
        </w:numPr>
        <w:jc w:val="both"/>
        <w:rPr>
          <w:rFonts w:ascii="Arial" w:hAnsi="Arial" w:cs="Arial"/>
          <w:b w:val="0"/>
          <w:sz w:val="22"/>
          <w:szCs w:val="22"/>
        </w:rPr>
      </w:pPr>
      <w:proofErr w:type="spellStart"/>
      <w:r w:rsidRPr="00211076">
        <w:rPr>
          <w:rFonts w:ascii="Arial" w:hAnsi="Arial" w:cs="Arial"/>
          <w:b w:val="0"/>
          <w:sz w:val="22"/>
          <w:szCs w:val="22"/>
        </w:rPr>
        <w:t>karakteristike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roba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kao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što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priroda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sastav</w:t>
      </w:r>
      <w:proofErr w:type="spellEnd"/>
      <w:r w:rsidRPr="00211076">
        <w:rPr>
          <w:rFonts w:ascii="Arial" w:hAnsi="Arial" w:cs="Arial"/>
          <w:b w:val="0"/>
          <w:sz w:val="22"/>
          <w:szCs w:val="22"/>
        </w:rPr>
        <w:t xml:space="preserve"> robe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način</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datum </w:t>
      </w:r>
      <w:proofErr w:type="spellStart"/>
      <w:r w:rsidRPr="00211076">
        <w:rPr>
          <w:rFonts w:ascii="Arial" w:hAnsi="Arial" w:cs="Arial"/>
          <w:b w:val="0"/>
          <w:sz w:val="22"/>
          <w:szCs w:val="22"/>
        </w:rPr>
        <w:t>izrade</w:t>
      </w:r>
      <w:proofErr w:type="spellEnd"/>
      <w:r w:rsidRPr="00211076">
        <w:rPr>
          <w:rFonts w:ascii="Arial" w:hAnsi="Arial" w:cs="Arial"/>
          <w:b w:val="0"/>
          <w:sz w:val="22"/>
          <w:szCs w:val="22"/>
        </w:rPr>
        <w:t xml:space="preserve"> robe, </w:t>
      </w:r>
      <w:proofErr w:type="spellStart"/>
      <w:r w:rsidRPr="00211076">
        <w:rPr>
          <w:rFonts w:ascii="Arial" w:hAnsi="Arial" w:cs="Arial"/>
          <w:b w:val="0"/>
          <w:sz w:val="22"/>
          <w:szCs w:val="22"/>
        </w:rPr>
        <w:t>način</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vrijeme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pružanja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dostupnost</w:t>
      </w:r>
      <w:proofErr w:type="spellEnd"/>
      <w:r w:rsidRPr="00211076">
        <w:rPr>
          <w:rFonts w:ascii="Arial" w:hAnsi="Arial" w:cs="Arial"/>
          <w:b w:val="0"/>
          <w:sz w:val="22"/>
          <w:szCs w:val="22"/>
        </w:rPr>
        <w:t xml:space="preserve"> robe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količina</w:t>
      </w:r>
      <w:proofErr w:type="spellEnd"/>
      <w:r w:rsidRPr="00211076">
        <w:rPr>
          <w:rFonts w:ascii="Arial" w:hAnsi="Arial" w:cs="Arial"/>
          <w:b w:val="0"/>
          <w:sz w:val="22"/>
          <w:szCs w:val="22"/>
        </w:rPr>
        <w:t xml:space="preserve"> robe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specifikacija</w:t>
      </w:r>
      <w:proofErr w:type="spellEnd"/>
      <w:r w:rsidRPr="00211076">
        <w:rPr>
          <w:rFonts w:ascii="Arial" w:hAnsi="Arial" w:cs="Arial"/>
          <w:b w:val="0"/>
          <w:sz w:val="22"/>
          <w:szCs w:val="22"/>
        </w:rPr>
        <w:t xml:space="preserve"> robe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način</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korišćenja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prikladnost</w:t>
      </w:r>
      <w:proofErr w:type="spellEnd"/>
      <w:r w:rsidRPr="00211076">
        <w:rPr>
          <w:rFonts w:ascii="Arial" w:hAnsi="Arial" w:cs="Arial"/>
          <w:b w:val="0"/>
          <w:sz w:val="22"/>
          <w:szCs w:val="22"/>
        </w:rPr>
        <w:t xml:space="preserve"> za </w:t>
      </w:r>
      <w:proofErr w:type="spellStart"/>
      <w:r w:rsidRPr="00211076">
        <w:rPr>
          <w:rFonts w:ascii="Arial" w:hAnsi="Arial" w:cs="Arial"/>
          <w:b w:val="0"/>
          <w:sz w:val="22"/>
          <w:szCs w:val="22"/>
        </w:rPr>
        <w:t>korišćenje</w:t>
      </w:r>
      <w:proofErr w:type="spellEnd"/>
      <w:r w:rsidRPr="00211076">
        <w:rPr>
          <w:rFonts w:ascii="Arial" w:hAnsi="Arial" w:cs="Arial"/>
          <w:b w:val="0"/>
          <w:sz w:val="22"/>
          <w:szCs w:val="22"/>
        </w:rPr>
        <w:t xml:space="preserve"> u </w:t>
      </w:r>
      <w:proofErr w:type="spellStart"/>
      <w:r w:rsidRPr="00211076">
        <w:rPr>
          <w:rFonts w:ascii="Arial" w:hAnsi="Arial" w:cs="Arial"/>
          <w:b w:val="0"/>
          <w:sz w:val="22"/>
          <w:szCs w:val="22"/>
        </w:rPr>
        <w:t>određene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svrhe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sastav</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podobnost</w:t>
      </w:r>
      <w:proofErr w:type="spellEnd"/>
      <w:r w:rsidRPr="00211076">
        <w:rPr>
          <w:rFonts w:ascii="Arial" w:hAnsi="Arial" w:cs="Arial"/>
          <w:b w:val="0"/>
          <w:sz w:val="22"/>
          <w:szCs w:val="22"/>
        </w:rPr>
        <w:t xml:space="preserve"> za </w:t>
      </w:r>
      <w:proofErr w:type="spellStart"/>
      <w:r w:rsidRPr="00211076">
        <w:rPr>
          <w:rFonts w:ascii="Arial" w:hAnsi="Arial" w:cs="Arial"/>
          <w:b w:val="0"/>
          <w:sz w:val="22"/>
          <w:szCs w:val="22"/>
        </w:rPr>
        <w:t>ostvarivanje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cilja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geografsko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tržišno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porijeklo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rezultati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koji</w:t>
      </w:r>
      <w:proofErr w:type="spellEnd"/>
      <w:r w:rsidRPr="00211076">
        <w:rPr>
          <w:rFonts w:ascii="Arial" w:hAnsi="Arial" w:cs="Arial"/>
          <w:b w:val="0"/>
          <w:sz w:val="22"/>
          <w:szCs w:val="22"/>
        </w:rPr>
        <w:t xml:space="preserve"> se </w:t>
      </w:r>
      <w:proofErr w:type="spellStart"/>
      <w:r w:rsidRPr="00211076">
        <w:rPr>
          <w:rFonts w:ascii="Arial" w:hAnsi="Arial" w:cs="Arial"/>
          <w:b w:val="0"/>
          <w:sz w:val="22"/>
          <w:szCs w:val="22"/>
        </w:rPr>
        <w:t>očekuju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od</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upotrebe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roba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rezultati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bitni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pokazatelji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ispitivanja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provjera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sprovedenih</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robi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u </w:t>
      </w:r>
      <w:proofErr w:type="spellStart"/>
      <w:r w:rsidRPr="00211076">
        <w:rPr>
          <w:rFonts w:ascii="Arial" w:hAnsi="Arial" w:cs="Arial"/>
          <w:b w:val="0"/>
          <w:sz w:val="22"/>
          <w:szCs w:val="22"/>
        </w:rPr>
        <w:t>vezi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uslugama</w:t>
      </w:r>
      <w:proofErr w:type="spellEnd"/>
      <w:r w:rsidRPr="00211076">
        <w:rPr>
          <w:rFonts w:ascii="Arial" w:hAnsi="Arial" w:cs="Arial"/>
          <w:b w:val="0"/>
          <w:sz w:val="22"/>
          <w:szCs w:val="22"/>
        </w:rPr>
        <w:t>;</w:t>
      </w:r>
    </w:p>
    <w:p w14:paraId="40ED635D" w14:textId="3D221960" w:rsidR="00211076" w:rsidRPr="00211076" w:rsidRDefault="00211076" w:rsidP="00211076">
      <w:pPr>
        <w:pStyle w:val="7podnas"/>
        <w:numPr>
          <w:ilvl w:val="0"/>
          <w:numId w:val="9"/>
        </w:numPr>
        <w:jc w:val="both"/>
        <w:rPr>
          <w:rFonts w:ascii="Arial" w:hAnsi="Arial" w:cs="Arial"/>
          <w:b w:val="0"/>
          <w:sz w:val="22"/>
          <w:szCs w:val="22"/>
        </w:rPr>
      </w:pPr>
      <w:proofErr w:type="spellStart"/>
      <w:r w:rsidRPr="00211076">
        <w:rPr>
          <w:rFonts w:ascii="Arial" w:hAnsi="Arial" w:cs="Arial"/>
          <w:b w:val="0"/>
          <w:sz w:val="22"/>
          <w:szCs w:val="22"/>
        </w:rPr>
        <w:t>cijenu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način</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koji</w:t>
      </w:r>
      <w:proofErr w:type="spellEnd"/>
      <w:r w:rsidRPr="00211076">
        <w:rPr>
          <w:rFonts w:ascii="Arial" w:hAnsi="Arial" w:cs="Arial"/>
          <w:b w:val="0"/>
          <w:sz w:val="22"/>
          <w:szCs w:val="22"/>
        </w:rPr>
        <w:t xml:space="preserve"> je </w:t>
      </w:r>
      <w:proofErr w:type="spellStart"/>
      <w:r w:rsidRPr="00211076">
        <w:rPr>
          <w:rFonts w:ascii="Arial" w:hAnsi="Arial" w:cs="Arial"/>
          <w:b w:val="0"/>
          <w:sz w:val="22"/>
          <w:szCs w:val="22"/>
        </w:rPr>
        <w:t>cijena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obračunata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uslove</w:t>
      </w:r>
      <w:proofErr w:type="spellEnd"/>
      <w:r w:rsidRPr="00211076">
        <w:rPr>
          <w:rFonts w:ascii="Arial" w:hAnsi="Arial" w:cs="Arial"/>
          <w:b w:val="0"/>
          <w:sz w:val="22"/>
          <w:szCs w:val="22"/>
        </w:rPr>
        <w:t xml:space="preserve"> pod </w:t>
      </w:r>
      <w:proofErr w:type="spellStart"/>
      <w:r w:rsidRPr="00211076">
        <w:rPr>
          <w:rFonts w:ascii="Arial" w:hAnsi="Arial" w:cs="Arial"/>
          <w:b w:val="0"/>
          <w:sz w:val="22"/>
          <w:szCs w:val="22"/>
        </w:rPr>
        <w:t>kojima</w:t>
      </w:r>
      <w:proofErr w:type="spellEnd"/>
      <w:r w:rsidRPr="00211076">
        <w:rPr>
          <w:rFonts w:ascii="Arial" w:hAnsi="Arial" w:cs="Arial"/>
          <w:b w:val="0"/>
          <w:sz w:val="22"/>
          <w:szCs w:val="22"/>
        </w:rPr>
        <w:t xml:space="preserve"> se </w:t>
      </w:r>
      <w:proofErr w:type="spellStart"/>
      <w:r w:rsidRPr="00211076">
        <w:rPr>
          <w:rFonts w:ascii="Arial" w:hAnsi="Arial" w:cs="Arial"/>
          <w:b w:val="0"/>
          <w:sz w:val="22"/>
          <w:szCs w:val="22"/>
        </w:rPr>
        <w:t>roba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isporučuje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odnosno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pružaju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usluge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p>
    <w:p w14:paraId="64BEFB6F" w14:textId="19B79FB6" w:rsidR="00675610" w:rsidRPr="00675610" w:rsidRDefault="00211076" w:rsidP="00211076">
      <w:pPr>
        <w:pStyle w:val="7podnas"/>
        <w:numPr>
          <w:ilvl w:val="0"/>
          <w:numId w:val="9"/>
        </w:numPr>
        <w:jc w:val="both"/>
        <w:rPr>
          <w:rFonts w:ascii="Arial" w:hAnsi="Arial" w:cs="Arial"/>
          <w:b w:val="0"/>
          <w:sz w:val="22"/>
          <w:szCs w:val="22"/>
        </w:rPr>
      </w:pPr>
      <w:proofErr w:type="spellStart"/>
      <w:r w:rsidRPr="00211076">
        <w:rPr>
          <w:rFonts w:ascii="Arial" w:hAnsi="Arial" w:cs="Arial"/>
          <w:b w:val="0"/>
          <w:sz w:val="22"/>
          <w:szCs w:val="22"/>
        </w:rPr>
        <w:t>prirodu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svojstva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prava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trgovca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koji</w:t>
      </w:r>
      <w:proofErr w:type="spellEnd"/>
      <w:r w:rsidRPr="00211076">
        <w:rPr>
          <w:rFonts w:ascii="Arial" w:hAnsi="Arial" w:cs="Arial"/>
          <w:b w:val="0"/>
          <w:sz w:val="22"/>
          <w:szCs w:val="22"/>
        </w:rPr>
        <w:t xml:space="preserve"> se </w:t>
      </w:r>
      <w:proofErr w:type="spellStart"/>
      <w:r w:rsidRPr="00211076">
        <w:rPr>
          <w:rFonts w:ascii="Arial" w:hAnsi="Arial" w:cs="Arial"/>
          <w:b w:val="0"/>
          <w:sz w:val="22"/>
          <w:szCs w:val="22"/>
        </w:rPr>
        <w:t>oglašava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kao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što</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su</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identitet</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imovina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kvalifikacije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industrijska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komercijalna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ili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intelektualna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svojina</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nagrade</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i</w:t>
      </w:r>
      <w:proofErr w:type="spellEnd"/>
      <w:r w:rsidRPr="00211076">
        <w:rPr>
          <w:rFonts w:ascii="Arial" w:hAnsi="Arial" w:cs="Arial"/>
          <w:b w:val="0"/>
          <w:sz w:val="22"/>
          <w:szCs w:val="22"/>
        </w:rPr>
        <w:t xml:space="preserve"> </w:t>
      </w:r>
      <w:proofErr w:type="spellStart"/>
      <w:r w:rsidRPr="00211076">
        <w:rPr>
          <w:rFonts w:ascii="Arial" w:hAnsi="Arial" w:cs="Arial"/>
          <w:b w:val="0"/>
          <w:sz w:val="22"/>
          <w:szCs w:val="22"/>
        </w:rPr>
        <w:t>priznanja</w:t>
      </w:r>
      <w:proofErr w:type="spellEnd"/>
      <w:r w:rsidRPr="00211076">
        <w:rPr>
          <w:rFonts w:ascii="Arial" w:hAnsi="Arial" w:cs="Arial"/>
          <w:b w:val="0"/>
          <w:sz w:val="22"/>
          <w:szCs w:val="22"/>
        </w:rPr>
        <w:t>.</w:t>
      </w:r>
    </w:p>
    <w:sectPr w:rsidR="00675610" w:rsidRPr="00675610">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9F9A4" w14:textId="77777777" w:rsidR="002F32DE" w:rsidRDefault="002F32DE" w:rsidP="00A137DD">
      <w:pPr>
        <w:spacing w:after="0" w:line="240" w:lineRule="auto"/>
      </w:pPr>
      <w:r>
        <w:separator/>
      </w:r>
    </w:p>
  </w:endnote>
  <w:endnote w:type="continuationSeparator" w:id="0">
    <w:p w14:paraId="2202B009" w14:textId="77777777" w:rsidR="002F32DE" w:rsidRDefault="002F32DE" w:rsidP="00A1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239408"/>
      <w:docPartObj>
        <w:docPartGallery w:val="Page Numbers (Bottom of Page)"/>
        <w:docPartUnique/>
      </w:docPartObj>
    </w:sdtPr>
    <w:sdtEndPr>
      <w:rPr>
        <w:noProof/>
      </w:rPr>
    </w:sdtEndPr>
    <w:sdtContent>
      <w:p w14:paraId="360DBE0B" w14:textId="484CB233" w:rsidR="00653765" w:rsidRDefault="00653765">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3890F57" w14:textId="77777777" w:rsidR="00653765" w:rsidRDefault="0065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0E7B" w14:textId="77777777" w:rsidR="002F32DE" w:rsidRDefault="002F32DE" w:rsidP="00A137DD">
      <w:pPr>
        <w:spacing w:after="0" w:line="240" w:lineRule="auto"/>
      </w:pPr>
      <w:r>
        <w:separator/>
      </w:r>
    </w:p>
  </w:footnote>
  <w:footnote w:type="continuationSeparator" w:id="0">
    <w:p w14:paraId="74E41060" w14:textId="77777777" w:rsidR="002F32DE" w:rsidRDefault="002F32DE" w:rsidP="00A1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2C2C"/>
    <w:multiLevelType w:val="hybridMultilevel"/>
    <w:tmpl w:val="AFD05D1E"/>
    <w:lvl w:ilvl="0" w:tplc="7F6CDF58">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86278"/>
    <w:multiLevelType w:val="hybridMultilevel"/>
    <w:tmpl w:val="3FB6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93B7F"/>
    <w:multiLevelType w:val="hybridMultilevel"/>
    <w:tmpl w:val="557E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92F1A"/>
    <w:multiLevelType w:val="hybridMultilevel"/>
    <w:tmpl w:val="7482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425D6"/>
    <w:multiLevelType w:val="hybridMultilevel"/>
    <w:tmpl w:val="3344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F37BE"/>
    <w:multiLevelType w:val="hybridMultilevel"/>
    <w:tmpl w:val="93384936"/>
    <w:lvl w:ilvl="0" w:tplc="B224BD1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6596740B"/>
    <w:multiLevelType w:val="hybridMultilevel"/>
    <w:tmpl w:val="2CF2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64075"/>
    <w:multiLevelType w:val="hybridMultilevel"/>
    <w:tmpl w:val="76BC724C"/>
    <w:lvl w:ilvl="0" w:tplc="7E98FC2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7E282350"/>
    <w:multiLevelType w:val="hybridMultilevel"/>
    <w:tmpl w:val="B668624A"/>
    <w:lvl w:ilvl="0" w:tplc="8DC8C40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0C"/>
    <w:rsid w:val="00012180"/>
    <w:rsid w:val="00014D55"/>
    <w:rsid w:val="00014F93"/>
    <w:rsid w:val="0001567F"/>
    <w:rsid w:val="000158A5"/>
    <w:rsid w:val="00017794"/>
    <w:rsid w:val="00020EC0"/>
    <w:rsid w:val="00022A18"/>
    <w:rsid w:val="000238A3"/>
    <w:rsid w:val="00043FAD"/>
    <w:rsid w:val="00045B66"/>
    <w:rsid w:val="00052F0E"/>
    <w:rsid w:val="000628AD"/>
    <w:rsid w:val="00090721"/>
    <w:rsid w:val="00091B31"/>
    <w:rsid w:val="00091BFD"/>
    <w:rsid w:val="00095DB2"/>
    <w:rsid w:val="00095FC3"/>
    <w:rsid w:val="000A4370"/>
    <w:rsid w:val="000B246F"/>
    <w:rsid w:val="000B38F5"/>
    <w:rsid w:val="000B54F5"/>
    <w:rsid w:val="000C48D2"/>
    <w:rsid w:val="000C5040"/>
    <w:rsid w:val="000E4519"/>
    <w:rsid w:val="000F05F9"/>
    <w:rsid w:val="000F7202"/>
    <w:rsid w:val="00106350"/>
    <w:rsid w:val="0010767B"/>
    <w:rsid w:val="00115838"/>
    <w:rsid w:val="00132130"/>
    <w:rsid w:val="00134ED5"/>
    <w:rsid w:val="00146A83"/>
    <w:rsid w:val="001528F2"/>
    <w:rsid w:val="00152E6B"/>
    <w:rsid w:val="001602F9"/>
    <w:rsid w:val="00161F0E"/>
    <w:rsid w:val="001714A9"/>
    <w:rsid w:val="00171A50"/>
    <w:rsid w:val="00193FA1"/>
    <w:rsid w:val="00197308"/>
    <w:rsid w:val="001A277A"/>
    <w:rsid w:val="001A2815"/>
    <w:rsid w:val="001A6879"/>
    <w:rsid w:val="001B4675"/>
    <w:rsid w:val="001B743D"/>
    <w:rsid w:val="001C6FF5"/>
    <w:rsid w:val="001E1F5E"/>
    <w:rsid w:val="001E3E78"/>
    <w:rsid w:val="001F36E0"/>
    <w:rsid w:val="001F6100"/>
    <w:rsid w:val="001F63F8"/>
    <w:rsid w:val="00205AE8"/>
    <w:rsid w:val="00211076"/>
    <w:rsid w:val="00234272"/>
    <w:rsid w:val="0023450C"/>
    <w:rsid w:val="00245EC3"/>
    <w:rsid w:val="00252FF3"/>
    <w:rsid w:val="00272F55"/>
    <w:rsid w:val="00275BC9"/>
    <w:rsid w:val="00276206"/>
    <w:rsid w:val="0027731E"/>
    <w:rsid w:val="00290F06"/>
    <w:rsid w:val="0029449F"/>
    <w:rsid w:val="002A0E50"/>
    <w:rsid w:val="002A2CD5"/>
    <w:rsid w:val="002A3B64"/>
    <w:rsid w:val="002A7F71"/>
    <w:rsid w:val="002B291C"/>
    <w:rsid w:val="002B3689"/>
    <w:rsid w:val="002C2FF5"/>
    <w:rsid w:val="002D694D"/>
    <w:rsid w:val="002E18A1"/>
    <w:rsid w:val="002E723D"/>
    <w:rsid w:val="002F0392"/>
    <w:rsid w:val="002F32DE"/>
    <w:rsid w:val="002F5575"/>
    <w:rsid w:val="002F5E4A"/>
    <w:rsid w:val="002F69E7"/>
    <w:rsid w:val="00300B37"/>
    <w:rsid w:val="0030304A"/>
    <w:rsid w:val="00303D91"/>
    <w:rsid w:val="00304D17"/>
    <w:rsid w:val="003125EA"/>
    <w:rsid w:val="00313038"/>
    <w:rsid w:val="00321856"/>
    <w:rsid w:val="00325D06"/>
    <w:rsid w:val="00331B8F"/>
    <w:rsid w:val="003358E1"/>
    <w:rsid w:val="0033690D"/>
    <w:rsid w:val="00341CCB"/>
    <w:rsid w:val="00342DEB"/>
    <w:rsid w:val="0035036E"/>
    <w:rsid w:val="00350B7C"/>
    <w:rsid w:val="00353875"/>
    <w:rsid w:val="00354EE4"/>
    <w:rsid w:val="00356131"/>
    <w:rsid w:val="003657BC"/>
    <w:rsid w:val="003724CC"/>
    <w:rsid w:val="00373D95"/>
    <w:rsid w:val="0037492E"/>
    <w:rsid w:val="0038536E"/>
    <w:rsid w:val="0038586E"/>
    <w:rsid w:val="00391C70"/>
    <w:rsid w:val="00393162"/>
    <w:rsid w:val="00393B71"/>
    <w:rsid w:val="003945E7"/>
    <w:rsid w:val="003A4604"/>
    <w:rsid w:val="003A4CFA"/>
    <w:rsid w:val="003A566D"/>
    <w:rsid w:val="003D4AA1"/>
    <w:rsid w:val="003E236C"/>
    <w:rsid w:val="00410BFE"/>
    <w:rsid w:val="00410ED9"/>
    <w:rsid w:val="00413B1F"/>
    <w:rsid w:val="00416232"/>
    <w:rsid w:val="00417733"/>
    <w:rsid w:val="004177F3"/>
    <w:rsid w:val="004224E0"/>
    <w:rsid w:val="004248E3"/>
    <w:rsid w:val="00433B37"/>
    <w:rsid w:val="00435D92"/>
    <w:rsid w:val="00440546"/>
    <w:rsid w:val="00444769"/>
    <w:rsid w:val="00445D0E"/>
    <w:rsid w:val="004513CF"/>
    <w:rsid w:val="004541E4"/>
    <w:rsid w:val="00454414"/>
    <w:rsid w:val="0046563F"/>
    <w:rsid w:val="004678D7"/>
    <w:rsid w:val="0046799B"/>
    <w:rsid w:val="004723D4"/>
    <w:rsid w:val="0047399F"/>
    <w:rsid w:val="004802F2"/>
    <w:rsid w:val="00480ADC"/>
    <w:rsid w:val="004821D9"/>
    <w:rsid w:val="00482999"/>
    <w:rsid w:val="004947AD"/>
    <w:rsid w:val="004A2FD5"/>
    <w:rsid w:val="004A5296"/>
    <w:rsid w:val="004A5838"/>
    <w:rsid w:val="004B6346"/>
    <w:rsid w:val="004B6968"/>
    <w:rsid w:val="004C3FD0"/>
    <w:rsid w:val="004D34CF"/>
    <w:rsid w:val="004E40E1"/>
    <w:rsid w:val="004F2C30"/>
    <w:rsid w:val="004F3641"/>
    <w:rsid w:val="004F656D"/>
    <w:rsid w:val="00502B30"/>
    <w:rsid w:val="00504FD6"/>
    <w:rsid w:val="005056CF"/>
    <w:rsid w:val="00515BA3"/>
    <w:rsid w:val="00516159"/>
    <w:rsid w:val="005174E5"/>
    <w:rsid w:val="00520DD4"/>
    <w:rsid w:val="0052151A"/>
    <w:rsid w:val="00521FF3"/>
    <w:rsid w:val="00524684"/>
    <w:rsid w:val="005255E2"/>
    <w:rsid w:val="005326FE"/>
    <w:rsid w:val="00533DB4"/>
    <w:rsid w:val="00536BCB"/>
    <w:rsid w:val="005453DC"/>
    <w:rsid w:val="005479E7"/>
    <w:rsid w:val="00551F32"/>
    <w:rsid w:val="00561F86"/>
    <w:rsid w:val="00576BD6"/>
    <w:rsid w:val="00582381"/>
    <w:rsid w:val="00584D2C"/>
    <w:rsid w:val="0059064E"/>
    <w:rsid w:val="00590EEE"/>
    <w:rsid w:val="00592746"/>
    <w:rsid w:val="005943AC"/>
    <w:rsid w:val="005A4A32"/>
    <w:rsid w:val="005A59CA"/>
    <w:rsid w:val="005B1DB2"/>
    <w:rsid w:val="005B432A"/>
    <w:rsid w:val="005B5E62"/>
    <w:rsid w:val="005B6689"/>
    <w:rsid w:val="005E3280"/>
    <w:rsid w:val="005E5B34"/>
    <w:rsid w:val="005F3A6C"/>
    <w:rsid w:val="005F6C7C"/>
    <w:rsid w:val="00602D51"/>
    <w:rsid w:val="0060456A"/>
    <w:rsid w:val="00604B86"/>
    <w:rsid w:val="00611C50"/>
    <w:rsid w:val="00613EFF"/>
    <w:rsid w:val="00616D5C"/>
    <w:rsid w:val="00623234"/>
    <w:rsid w:val="00633194"/>
    <w:rsid w:val="00633710"/>
    <w:rsid w:val="00636B46"/>
    <w:rsid w:val="0063792B"/>
    <w:rsid w:val="00640E0A"/>
    <w:rsid w:val="00643822"/>
    <w:rsid w:val="00652792"/>
    <w:rsid w:val="00653765"/>
    <w:rsid w:val="006539A4"/>
    <w:rsid w:val="0066230D"/>
    <w:rsid w:val="006725C9"/>
    <w:rsid w:val="0067416D"/>
    <w:rsid w:val="00675610"/>
    <w:rsid w:val="00682BB2"/>
    <w:rsid w:val="006848DE"/>
    <w:rsid w:val="00692003"/>
    <w:rsid w:val="00696466"/>
    <w:rsid w:val="00697A51"/>
    <w:rsid w:val="006A2E56"/>
    <w:rsid w:val="006A36D6"/>
    <w:rsid w:val="006A78BE"/>
    <w:rsid w:val="006B35B0"/>
    <w:rsid w:val="006B4E53"/>
    <w:rsid w:val="006B502D"/>
    <w:rsid w:val="006B6C2A"/>
    <w:rsid w:val="006C28F8"/>
    <w:rsid w:val="006C2BBD"/>
    <w:rsid w:val="006D1021"/>
    <w:rsid w:val="006D2B66"/>
    <w:rsid w:val="006D5A2F"/>
    <w:rsid w:val="006E038E"/>
    <w:rsid w:val="006F5B2F"/>
    <w:rsid w:val="006F632F"/>
    <w:rsid w:val="00712468"/>
    <w:rsid w:val="007124B0"/>
    <w:rsid w:val="00723BC2"/>
    <w:rsid w:val="00726FD8"/>
    <w:rsid w:val="007426C0"/>
    <w:rsid w:val="0074737C"/>
    <w:rsid w:val="00747E15"/>
    <w:rsid w:val="00752B00"/>
    <w:rsid w:val="00754998"/>
    <w:rsid w:val="0076046F"/>
    <w:rsid w:val="00762AFF"/>
    <w:rsid w:val="007673D6"/>
    <w:rsid w:val="007707FC"/>
    <w:rsid w:val="00781A52"/>
    <w:rsid w:val="00790966"/>
    <w:rsid w:val="00790B86"/>
    <w:rsid w:val="007921D6"/>
    <w:rsid w:val="00795989"/>
    <w:rsid w:val="007C02A5"/>
    <w:rsid w:val="007C590E"/>
    <w:rsid w:val="007D40F3"/>
    <w:rsid w:val="007E157E"/>
    <w:rsid w:val="007E57C9"/>
    <w:rsid w:val="007E5B3A"/>
    <w:rsid w:val="007E60E7"/>
    <w:rsid w:val="007E7762"/>
    <w:rsid w:val="007F2145"/>
    <w:rsid w:val="007F2153"/>
    <w:rsid w:val="007F3648"/>
    <w:rsid w:val="007F3AB8"/>
    <w:rsid w:val="00802059"/>
    <w:rsid w:val="00806D27"/>
    <w:rsid w:val="00811AFB"/>
    <w:rsid w:val="00811B9B"/>
    <w:rsid w:val="00817DDB"/>
    <w:rsid w:val="00820FAC"/>
    <w:rsid w:val="00821541"/>
    <w:rsid w:val="008267E0"/>
    <w:rsid w:val="00830A40"/>
    <w:rsid w:val="00833215"/>
    <w:rsid w:val="00845765"/>
    <w:rsid w:val="00850F38"/>
    <w:rsid w:val="008551AF"/>
    <w:rsid w:val="00857167"/>
    <w:rsid w:val="008611A4"/>
    <w:rsid w:val="008625CF"/>
    <w:rsid w:val="00866DCC"/>
    <w:rsid w:val="00870B7A"/>
    <w:rsid w:val="00873B87"/>
    <w:rsid w:val="00877C85"/>
    <w:rsid w:val="00881756"/>
    <w:rsid w:val="00895656"/>
    <w:rsid w:val="008A0C01"/>
    <w:rsid w:val="008A1A32"/>
    <w:rsid w:val="008A21C3"/>
    <w:rsid w:val="008A2BD9"/>
    <w:rsid w:val="008A7D50"/>
    <w:rsid w:val="008B7BD7"/>
    <w:rsid w:val="008C70BA"/>
    <w:rsid w:val="008D28CF"/>
    <w:rsid w:val="008E10D6"/>
    <w:rsid w:val="008E1D8D"/>
    <w:rsid w:val="008E46DC"/>
    <w:rsid w:val="00900652"/>
    <w:rsid w:val="0092684B"/>
    <w:rsid w:val="009305CB"/>
    <w:rsid w:val="009318DA"/>
    <w:rsid w:val="0094060D"/>
    <w:rsid w:val="00941F41"/>
    <w:rsid w:val="00945909"/>
    <w:rsid w:val="009478FE"/>
    <w:rsid w:val="0095496D"/>
    <w:rsid w:val="009567A7"/>
    <w:rsid w:val="0095690E"/>
    <w:rsid w:val="00957DCB"/>
    <w:rsid w:val="009729D5"/>
    <w:rsid w:val="0097464F"/>
    <w:rsid w:val="009753BE"/>
    <w:rsid w:val="00983D0F"/>
    <w:rsid w:val="009926C7"/>
    <w:rsid w:val="009927AD"/>
    <w:rsid w:val="009971CD"/>
    <w:rsid w:val="009A3A17"/>
    <w:rsid w:val="009A46E8"/>
    <w:rsid w:val="009B00E7"/>
    <w:rsid w:val="009B3291"/>
    <w:rsid w:val="009B344F"/>
    <w:rsid w:val="009B6DAA"/>
    <w:rsid w:val="009D0515"/>
    <w:rsid w:val="009D31C3"/>
    <w:rsid w:val="009E07A7"/>
    <w:rsid w:val="009E0C3C"/>
    <w:rsid w:val="009E1EA0"/>
    <w:rsid w:val="009F095D"/>
    <w:rsid w:val="00A00A34"/>
    <w:rsid w:val="00A050A1"/>
    <w:rsid w:val="00A11841"/>
    <w:rsid w:val="00A137DD"/>
    <w:rsid w:val="00A26341"/>
    <w:rsid w:val="00A30052"/>
    <w:rsid w:val="00A303B6"/>
    <w:rsid w:val="00A338C7"/>
    <w:rsid w:val="00A368D4"/>
    <w:rsid w:val="00A459B4"/>
    <w:rsid w:val="00A45DBE"/>
    <w:rsid w:val="00A45DDB"/>
    <w:rsid w:val="00A475B8"/>
    <w:rsid w:val="00A47E80"/>
    <w:rsid w:val="00A63FB7"/>
    <w:rsid w:val="00A664C2"/>
    <w:rsid w:val="00A71D4A"/>
    <w:rsid w:val="00A73CF7"/>
    <w:rsid w:val="00A83BB0"/>
    <w:rsid w:val="00A96B2D"/>
    <w:rsid w:val="00A97869"/>
    <w:rsid w:val="00AA26BA"/>
    <w:rsid w:val="00AA26CF"/>
    <w:rsid w:val="00AA3AFE"/>
    <w:rsid w:val="00AA56AB"/>
    <w:rsid w:val="00AA7BC7"/>
    <w:rsid w:val="00AA7D98"/>
    <w:rsid w:val="00AB04D6"/>
    <w:rsid w:val="00AC4086"/>
    <w:rsid w:val="00AC46C9"/>
    <w:rsid w:val="00AD030F"/>
    <w:rsid w:val="00AE3DD0"/>
    <w:rsid w:val="00AE477D"/>
    <w:rsid w:val="00AF026E"/>
    <w:rsid w:val="00AF7BD3"/>
    <w:rsid w:val="00B02F3E"/>
    <w:rsid w:val="00B034CF"/>
    <w:rsid w:val="00B06A41"/>
    <w:rsid w:val="00B11ED0"/>
    <w:rsid w:val="00B15A3C"/>
    <w:rsid w:val="00B15AE1"/>
    <w:rsid w:val="00B24547"/>
    <w:rsid w:val="00B272D1"/>
    <w:rsid w:val="00B3508F"/>
    <w:rsid w:val="00B377CF"/>
    <w:rsid w:val="00B416F4"/>
    <w:rsid w:val="00B51FD4"/>
    <w:rsid w:val="00B52C11"/>
    <w:rsid w:val="00B55FE2"/>
    <w:rsid w:val="00B5602C"/>
    <w:rsid w:val="00B56D22"/>
    <w:rsid w:val="00B570F7"/>
    <w:rsid w:val="00B62984"/>
    <w:rsid w:val="00B7300A"/>
    <w:rsid w:val="00B766EF"/>
    <w:rsid w:val="00BA1B43"/>
    <w:rsid w:val="00BA5B6B"/>
    <w:rsid w:val="00BB2EE3"/>
    <w:rsid w:val="00BB679A"/>
    <w:rsid w:val="00BB6C02"/>
    <w:rsid w:val="00BB7619"/>
    <w:rsid w:val="00BC0BE1"/>
    <w:rsid w:val="00BC6B47"/>
    <w:rsid w:val="00BC7631"/>
    <w:rsid w:val="00BD798C"/>
    <w:rsid w:val="00BE0F21"/>
    <w:rsid w:val="00BE2164"/>
    <w:rsid w:val="00BE25B9"/>
    <w:rsid w:val="00BE386C"/>
    <w:rsid w:val="00BE42ED"/>
    <w:rsid w:val="00BF762B"/>
    <w:rsid w:val="00C071E1"/>
    <w:rsid w:val="00C23811"/>
    <w:rsid w:val="00C271AE"/>
    <w:rsid w:val="00C3043E"/>
    <w:rsid w:val="00C31638"/>
    <w:rsid w:val="00C4122E"/>
    <w:rsid w:val="00C4699B"/>
    <w:rsid w:val="00C47C00"/>
    <w:rsid w:val="00C544A9"/>
    <w:rsid w:val="00C620B7"/>
    <w:rsid w:val="00C6227B"/>
    <w:rsid w:val="00C654C9"/>
    <w:rsid w:val="00C7101D"/>
    <w:rsid w:val="00C76C76"/>
    <w:rsid w:val="00C80CA3"/>
    <w:rsid w:val="00C901D8"/>
    <w:rsid w:val="00C92300"/>
    <w:rsid w:val="00C92528"/>
    <w:rsid w:val="00C9481D"/>
    <w:rsid w:val="00C961E5"/>
    <w:rsid w:val="00CA5293"/>
    <w:rsid w:val="00CA54A2"/>
    <w:rsid w:val="00CB07C4"/>
    <w:rsid w:val="00CB7939"/>
    <w:rsid w:val="00CC04EA"/>
    <w:rsid w:val="00CC2471"/>
    <w:rsid w:val="00CD35BB"/>
    <w:rsid w:val="00CD3D61"/>
    <w:rsid w:val="00CD516F"/>
    <w:rsid w:val="00CD59F9"/>
    <w:rsid w:val="00CE3B10"/>
    <w:rsid w:val="00CE6347"/>
    <w:rsid w:val="00CF3D8A"/>
    <w:rsid w:val="00CF4809"/>
    <w:rsid w:val="00D0482C"/>
    <w:rsid w:val="00D05185"/>
    <w:rsid w:val="00D25AC8"/>
    <w:rsid w:val="00D27F32"/>
    <w:rsid w:val="00D36A55"/>
    <w:rsid w:val="00D57E9E"/>
    <w:rsid w:val="00D64C5B"/>
    <w:rsid w:val="00D8139F"/>
    <w:rsid w:val="00D83DA4"/>
    <w:rsid w:val="00D85580"/>
    <w:rsid w:val="00D92333"/>
    <w:rsid w:val="00DA19D2"/>
    <w:rsid w:val="00DA1BC1"/>
    <w:rsid w:val="00DB0DD4"/>
    <w:rsid w:val="00DB2DD3"/>
    <w:rsid w:val="00DB47B8"/>
    <w:rsid w:val="00DC39EB"/>
    <w:rsid w:val="00DC7A24"/>
    <w:rsid w:val="00DD01B5"/>
    <w:rsid w:val="00DD1332"/>
    <w:rsid w:val="00DD27AD"/>
    <w:rsid w:val="00DD2F8D"/>
    <w:rsid w:val="00DD3998"/>
    <w:rsid w:val="00E05CCC"/>
    <w:rsid w:val="00E104F4"/>
    <w:rsid w:val="00E1110A"/>
    <w:rsid w:val="00E1133E"/>
    <w:rsid w:val="00E24492"/>
    <w:rsid w:val="00E2491B"/>
    <w:rsid w:val="00E334BB"/>
    <w:rsid w:val="00E41331"/>
    <w:rsid w:val="00E47993"/>
    <w:rsid w:val="00E53AA9"/>
    <w:rsid w:val="00E56350"/>
    <w:rsid w:val="00E6591A"/>
    <w:rsid w:val="00E70B2B"/>
    <w:rsid w:val="00E7372D"/>
    <w:rsid w:val="00E7538A"/>
    <w:rsid w:val="00E756CF"/>
    <w:rsid w:val="00E76F2E"/>
    <w:rsid w:val="00E80409"/>
    <w:rsid w:val="00E9600C"/>
    <w:rsid w:val="00EB08DB"/>
    <w:rsid w:val="00EB3E41"/>
    <w:rsid w:val="00EC2658"/>
    <w:rsid w:val="00ED1454"/>
    <w:rsid w:val="00ED2AF6"/>
    <w:rsid w:val="00EE4482"/>
    <w:rsid w:val="00EE4770"/>
    <w:rsid w:val="00EE745F"/>
    <w:rsid w:val="00F03A9C"/>
    <w:rsid w:val="00F05555"/>
    <w:rsid w:val="00F20B76"/>
    <w:rsid w:val="00F27F96"/>
    <w:rsid w:val="00F32D19"/>
    <w:rsid w:val="00F33E39"/>
    <w:rsid w:val="00F5180E"/>
    <w:rsid w:val="00F60416"/>
    <w:rsid w:val="00F6150E"/>
    <w:rsid w:val="00F62BFE"/>
    <w:rsid w:val="00F62EE3"/>
    <w:rsid w:val="00F7103C"/>
    <w:rsid w:val="00F76253"/>
    <w:rsid w:val="00F7677D"/>
    <w:rsid w:val="00F77713"/>
    <w:rsid w:val="00F8497D"/>
    <w:rsid w:val="00F85629"/>
    <w:rsid w:val="00F9426C"/>
    <w:rsid w:val="00FA785E"/>
    <w:rsid w:val="00FA7FEF"/>
    <w:rsid w:val="00FB008B"/>
    <w:rsid w:val="00FB75DE"/>
    <w:rsid w:val="00FB7ACB"/>
    <w:rsid w:val="00FC16EA"/>
    <w:rsid w:val="00FD5A17"/>
    <w:rsid w:val="00FD760B"/>
    <w:rsid w:val="00FD796C"/>
    <w:rsid w:val="00FE195C"/>
    <w:rsid w:val="00FE49AA"/>
    <w:rsid w:val="00FE578F"/>
    <w:rsid w:val="00FE6BCB"/>
    <w:rsid w:val="00FF04EE"/>
    <w:rsid w:val="00FF12BC"/>
    <w:rsid w:val="00FF5C4D"/>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4499"/>
  <w15:docId w15:val="{1C8FC3DE-2F5F-465D-8B5F-82B97411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E960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600C"/>
    <w:rPr>
      <w:sz w:val="16"/>
      <w:szCs w:val="16"/>
    </w:rPr>
  </w:style>
  <w:style w:type="paragraph" w:styleId="CommentText">
    <w:name w:val="annotation text"/>
    <w:basedOn w:val="Normal"/>
    <w:link w:val="CommentTextChar"/>
    <w:uiPriority w:val="99"/>
    <w:unhideWhenUsed/>
    <w:rsid w:val="00E9600C"/>
    <w:pPr>
      <w:spacing w:line="240" w:lineRule="auto"/>
    </w:pPr>
    <w:rPr>
      <w:sz w:val="20"/>
      <w:szCs w:val="20"/>
    </w:rPr>
  </w:style>
  <w:style w:type="character" w:customStyle="1" w:styleId="CommentTextChar">
    <w:name w:val="Comment Text Char"/>
    <w:basedOn w:val="DefaultParagraphFont"/>
    <w:link w:val="CommentText"/>
    <w:uiPriority w:val="99"/>
    <w:rsid w:val="00E9600C"/>
    <w:rPr>
      <w:sz w:val="20"/>
      <w:szCs w:val="20"/>
    </w:rPr>
  </w:style>
  <w:style w:type="paragraph" w:styleId="BalloonText">
    <w:name w:val="Balloon Text"/>
    <w:basedOn w:val="Normal"/>
    <w:link w:val="BalloonTextChar"/>
    <w:uiPriority w:val="99"/>
    <w:semiHidden/>
    <w:unhideWhenUsed/>
    <w:rsid w:val="00E96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0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83D0F"/>
    <w:rPr>
      <w:b/>
      <w:bCs/>
    </w:rPr>
  </w:style>
  <w:style w:type="character" w:customStyle="1" w:styleId="CommentSubjectChar">
    <w:name w:val="Comment Subject Char"/>
    <w:basedOn w:val="CommentTextChar"/>
    <w:link w:val="CommentSubject"/>
    <w:uiPriority w:val="99"/>
    <w:semiHidden/>
    <w:rsid w:val="00983D0F"/>
    <w:rPr>
      <w:b/>
      <w:bCs/>
      <w:sz w:val="20"/>
      <w:szCs w:val="20"/>
    </w:rPr>
  </w:style>
  <w:style w:type="paragraph" w:customStyle="1" w:styleId="7podnas">
    <w:name w:val="_7podnas"/>
    <w:basedOn w:val="Normal"/>
    <w:rsid w:val="007F2153"/>
    <w:pPr>
      <w:spacing w:before="60" w:after="0" w:line="240" w:lineRule="auto"/>
      <w:jc w:val="center"/>
    </w:pPr>
    <w:rPr>
      <w:rFonts w:ascii="Tahoma" w:eastAsia="Times New Roman" w:hAnsi="Tahoma" w:cs="Tahoma"/>
      <w:b/>
      <w:bCs/>
      <w:sz w:val="27"/>
      <w:szCs w:val="27"/>
    </w:rPr>
  </w:style>
  <w:style w:type="paragraph" w:customStyle="1" w:styleId="4clan">
    <w:name w:val="_4clan"/>
    <w:basedOn w:val="Normal"/>
    <w:rsid w:val="007F2153"/>
    <w:pPr>
      <w:spacing w:before="240" w:after="240" w:line="240" w:lineRule="auto"/>
      <w:jc w:val="center"/>
    </w:pPr>
    <w:rPr>
      <w:rFonts w:ascii="Tahoma" w:eastAsia="Times New Roman" w:hAnsi="Tahoma" w:cs="Tahoma"/>
      <w:b/>
      <w:bCs/>
      <w:sz w:val="24"/>
      <w:szCs w:val="24"/>
    </w:rPr>
  </w:style>
  <w:style w:type="paragraph" w:customStyle="1" w:styleId="6naslov">
    <w:name w:val="_6naslov"/>
    <w:basedOn w:val="Normal"/>
    <w:rsid w:val="00E05CCC"/>
    <w:pPr>
      <w:spacing w:before="60" w:after="30" w:line="240" w:lineRule="auto"/>
      <w:jc w:val="center"/>
    </w:pPr>
    <w:rPr>
      <w:rFonts w:ascii="Tahoma" w:eastAsia="Times New Roman" w:hAnsi="Tahoma" w:cs="Tahoma"/>
      <w:sz w:val="32"/>
      <w:szCs w:val="32"/>
    </w:rPr>
  </w:style>
  <w:style w:type="paragraph" w:customStyle="1" w:styleId="deo">
    <w:name w:val="deo"/>
    <w:basedOn w:val="Normal"/>
    <w:rsid w:val="00E05CCC"/>
    <w:pPr>
      <w:spacing w:before="240" w:after="240" w:line="240" w:lineRule="auto"/>
      <w:jc w:val="center"/>
    </w:pPr>
    <w:rPr>
      <w:rFonts w:ascii="Tahoma" w:eastAsia="Times New Roman" w:hAnsi="Tahoma" w:cs="Tahoma"/>
      <w:b/>
      <w:bCs/>
      <w:sz w:val="33"/>
      <w:szCs w:val="33"/>
    </w:rPr>
  </w:style>
  <w:style w:type="paragraph" w:styleId="Header">
    <w:name w:val="header"/>
    <w:basedOn w:val="Normal"/>
    <w:link w:val="HeaderChar"/>
    <w:uiPriority w:val="99"/>
    <w:unhideWhenUsed/>
    <w:rsid w:val="00A137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7DD"/>
  </w:style>
  <w:style w:type="paragraph" w:styleId="Footer">
    <w:name w:val="footer"/>
    <w:basedOn w:val="Normal"/>
    <w:link w:val="FooterChar"/>
    <w:uiPriority w:val="99"/>
    <w:unhideWhenUsed/>
    <w:rsid w:val="00A137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7DD"/>
  </w:style>
  <w:style w:type="paragraph" w:customStyle="1" w:styleId="ydpc189eff2yiv2048544482ydp3085ffe34clan">
    <w:name w:val="ydpc189eff2yiv2048544482ydp3085ffe34clan"/>
    <w:basedOn w:val="Normal"/>
    <w:rsid w:val="00A05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c189eff2yiv2048544482ydp3085ffe31tekst">
    <w:name w:val="ydpc189eff2yiv2048544482ydp3085ffe31tekst"/>
    <w:basedOn w:val="Normal"/>
    <w:rsid w:val="00A05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c189eff2yiv2048544482ydp3085ffe3deo">
    <w:name w:val="ydpc189eff2yiv2048544482ydp3085ffe3deo"/>
    <w:basedOn w:val="Normal"/>
    <w:rsid w:val="00A05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c189eff2yiv2048544482ydp3085ffe36naslov">
    <w:name w:val="ydpc189eff2yiv2048544482ydp3085ffe36naslov"/>
    <w:basedOn w:val="Normal"/>
    <w:rsid w:val="00A05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410ED9"/>
    <w:pPr>
      <w:spacing w:after="0" w:line="240" w:lineRule="auto"/>
    </w:pPr>
  </w:style>
  <w:style w:type="paragraph" w:styleId="ListParagraph">
    <w:name w:val="List Paragraph"/>
    <w:basedOn w:val="Normal"/>
    <w:uiPriority w:val="34"/>
    <w:qFormat/>
    <w:rsid w:val="00F05555"/>
    <w:pPr>
      <w:ind w:left="720"/>
      <w:contextualSpacing/>
    </w:pPr>
  </w:style>
  <w:style w:type="paragraph" w:customStyle="1" w:styleId="glava">
    <w:name w:val="glava"/>
    <w:basedOn w:val="Normal"/>
    <w:rsid w:val="00F60416"/>
    <w:pPr>
      <w:spacing w:before="240" w:after="240" w:line="240" w:lineRule="auto"/>
      <w:jc w:val="center"/>
    </w:pPr>
    <w:rPr>
      <w:rFonts w:ascii="Tahoma" w:eastAsiaTheme="minorEastAsia" w:hAnsi="Tahoma" w:cs="Tahoma"/>
      <w:b/>
      <w:bCs/>
      <w:i/>
      <w:iCs/>
      <w:sz w:val="36"/>
      <w:szCs w:val="36"/>
    </w:rPr>
  </w:style>
  <w:style w:type="paragraph" w:customStyle="1" w:styleId="2zakon">
    <w:name w:val="_2zakon"/>
    <w:basedOn w:val="Normal"/>
    <w:rsid w:val="00636B46"/>
    <w:pPr>
      <w:spacing w:before="100" w:beforeAutospacing="1" w:after="100" w:afterAutospacing="1" w:line="240" w:lineRule="auto"/>
      <w:jc w:val="center"/>
    </w:pPr>
    <w:rPr>
      <w:rFonts w:ascii="Tahoma" w:eastAsiaTheme="minorEastAsia" w:hAnsi="Tahoma" w:cs="Tahoma"/>
      <w:color w:val="0033CC"/>
      <w:sz w:val="42"/>
      <w:szCs w:val="42"/>
    </w:rPr>
  </w:style>
  <w:style w:type="paragraph" w:customStyle="1" w:styleId="odeljak">
    <w:name w:val="odeljak"/>
    <w:basedOn w:val="Normal"/>
    <w:rsid w:val="00636B46"/>
    <w:pPr>
      <w:spacing w:before="240" w:after="240" w:line="240" w:lineRule="auto"/>
      <w:jc w:val="center"/>
    </w:pPr>
    <w:rPr>
      <w:rFonts w:ascii="Tahoma" w:eastAsiaTheme="minorEastAsia" w:hAnsi="Tahoma" w:cs="Tahoma"/>
      <w:sz w:val="24"/>
      <w:szCs w:val="24"/>
    </w:rPr>
  </w:style>
  <w:style w:type="character" w:styleId="Hyperlink">
    <w:name w:val="Hyperlink"/>
    <w:basedOn w:val="DefaultParagraphFont"/>
    <w:uiPriority w:val="99"/>
    <w:semiHidden/>
    <w:unhideWhenUsed/>
    <w:rsid w:val="00D25AC8"/>
    <w:rPr>
      <w:color w:val="000080"/>
      <w:u w:val="single"/>
    </w:rPr>
  </w:style>
  <w:style w:type="paragraph" w:customStyle="1" w:styleId="ydpcc7c2d13msonormal">
    <w:name w:val="ydpcc7c2d13msonormal"/>
    <w:basedOn w:val="Normal"/>
    <w:rsid w:val="0046799B"/>
    <w:pPr>
      <w:spacing w:before="100" w:beforeAutospacing="1" w:after="100" w:afterAutospacing="1" w:line="240" w:lineRule="auto"/>
    </w:pPr>
    <w:rPr>
      <w:rFonts w:ascii="Calibri" w:hAnsi="Calibri" w:cs="Calibri"/>
    </w:rPr>
  </w:style>
  <w:style w:type="paragraph" w:customStyle="1" w:styleId="ydpc8c5ba04msonormal">
    <w:name w:val="ydpc8c5ba04msonormal"/>
    <w:basedOn w:val="Normal"/>
    <w:rsid w:val="005255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10876">
      <w:bodyDiv w:val="1"/>
      <w:marLeft w:val="0"/>
      <w:marRight w:val="0"/>
      <w:marTop w:val="0"/>
      <w:marBottom w:val="0"/>
      <w:divBdr>
        <w:top w:val="none" w:sz="0" w:space="0" w:color="auto"/>
        <w:left w:val="none" w:sz="0" w:space="0" w:color="auto"/>
        <w:bottom w:val="none" w:sz="0" w:space="0" w:color="auto"/>
        <w:right w:val="none" w:sz="0" w:space="0" w:color="auto"/>
      </w:divBdr>
      <w:divsChild>
        <w:div w:id="309676262">
          <w:marLeft w:val="0"/>
          <w:marRight w:val="0"/>
          <w:marTop w:val="0"/>
          <w:marBottom w:val="0"/>
          <w:divBdr>
            <w:top w:val="none" w:sz="0" w:space="0" w:color="auto"/>
            <w:left w:val="none" w:sz="0" w:space="0" w:color="auto"/>
            <w:bottom w:val="none" w:sz="0" w:space="0" w:color="auto"/>
            <w:right w:val="none" w:sz="0" w:space="0" w:color="auto"/>
          </w:divBdr>
        </w:div>
        <w:div w:id="577981790">
          <w:marLeft w:val="0"/>
          <w:marRight w:val="0"/>
          <w:marTop w:val="0"/>
          <w:marBottom w:val="0"/>
          <w:divBdr>
            <w:top w:val="none" w:sz="0" w:space="0" w:color="auto"/>
            <w:left w:val="none" w:sz="0" w:space="0" w:color="auto"/>
            <w:bottom w:val="none" w:sz="0" w:space="0" w:color="auto"/>
            <w:right w:val="none" w:sz="0" w:space="0" w:color="auto"/>
          </w:divBdr>
          <w:divsChild>
            <w:div w:id="1710953858">
              <w:marLeft w:val="0"/>
              <w:marRight w:val="0"/>
              <w:marTop w:val="0"/>
              <w:marBottom w:val="0"/>
              <w:divBdr>
                <w:top w:val="none" w:sz="0" w:space="0" w:color="auto"/>
                <w:left w:val="none" w:sz="0" w:space="0" w:color="auto"/>
                <w:bottom w:val="none" w:sz="0" w:space="0" w:color="auto"/>
                <w:right w:val="none" w:sz="0" w:space="0" w:color="auto"/>
              </w:divBdr>
              <w:divsChild>
                <w:div w:id="1483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1276">
          <w:marLeft w:val="0"/>
          <w:marRight w:val="0"/>
          <w:marTop w:val="0"/>
          <w:marBottom w:val="0"/>
          <w:divBdr>
            <w:top w:val="none" w:sz="0" w:space="0" w:color="auto"/>
            <w:left w:val="none" w:sz="0" w:space="0" w:color="auto"/>
            <w:bottom w:val="none" w:sz="0" w:space="0" w:color="auto"/>
            <w:right w:val="none" w:sz="0" w:space="0" w:color="auto"/>
          </w:divBdr>
        </w:div>
      </w:divsChild>
    </w:div>
    <w:div w:id="1427922973">
      <w:bodyDiv w:val="1"/>
      <w:marLeft w:val="0"/>
      <w:marRight w:val="0"/>
      <w:marTop w:val="0"/>
      <w:marBottom w:val="0"/>
      <w:divBdr>
        <w:top w:val="none" w:sz="0" w:space="0" w:color="auto"/>
        <w:left w:val="none" w:sz="0" w:space="0" w:color="auto"/>
        <w:bottom w:val="none" w:sz="0" w:space="0" w:color="auto"/>
        <w:right w:val="none" w:sz="0" w:space="0" w:color="auto"/>
      </w:divBdr>
    </w:div>
    <w:div w:id="1884635041">
      <w:bodyDiv w:val="1"/>
      <w:marLeft w:val="0"/>
      <w:marRight w:val="0"/>
      <w:marTop w:val="0"/>
      <w:marBottom w:val="0"/>
      <w:divBdr>
        <w:top w:val="none" w:sz="0" w:space="0" w:color="auto"/>
        <w:left w:val="none" w:sz="0" w:space="0" w:color="auto"/>
        <w:bottom w:val="none" w:sz="0" w:space="0" w:color="auto"/>
        <w:right w:val="none" w:sz="0" w:space="0" w:color="auto"/>
      </w:divBdr>
    </w:div>
    <w:div w:id="20089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0EAD-7BA4-4F3A-819C-76CF58CC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1152</Words>
  <Characters>6570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Zvezdan</dc:creator>
  <cp:keywords/>
  <dc:description/>
  <cp:lastModifiedBy>Danijela Popovic</cp:lastModifiedBy>
  <cp:revision>12</cp:revision>
  <cp:lastPrinted>2025-06-20T10:10:00Z</cp:lastPrinted>
  <dcterms:created xsi:type="dcterms:W3CDTF">2024-10-25T08:43:00Z</dcterms:created>
  <dcterms:modified xsi:type="dcterms:W3CDTF">2025-06-20T10:24:00Z</dcterms:modified>
</cp:coreProperties>
</file>