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28BB" w14:textId="77777777" w:rsidR="005104CC" w:rsidRPr="001877EF" w:rsidRDefault="005104CC" w:rsidP="008F0B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Latn-ME" w:eastAsia="en-GB"/>
          <w14:ligatures w14:val="none"/>
        </w:rPr>
        <w:t>ZAPISNIK</w:t>
      </w:r>
    </w:p>
    <w:p w14:paraId="02ADFA9B" w14:textId="77777777" w:rsidR="008F0B33" w:rsidRDefault="006F36E5" w:rsidP="008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s</w:t>
      </w:r>
      <w:r w:rsidR="005104CC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a inicijalne sjednice Operativnog tima Partnerstva za otvorenu upravu</w:t>
      </w:r>
    </w:p>
    <w:p w14:paraId="2186C738" w14:textId="4A956C7C" w:rsidR="008F0B33" w:rsidRPr="008F0B33" w:rsidRDefault="005104CC" w:rsidP="008F0B33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br/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Datum</w:t>
      </w:r>
      <w:r w:rsidR="006F36E5"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 održavanja</w:t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: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19. maj 2025. godine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br/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Vrijeme</w:t>
      </w:r>
      <w:r w:rsidR="006F36E5"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 početka</w:t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: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10:00 časova</w:t>
      </w:r>
    </w:p>
    <w:p w14:paraId="4ADCB51C" w14:textId="13A5ED9C" w:rsidR="005309B3" w:rsidRPr="001877EF" w:rsidRDefault="005E4FA5" w:rsidP="00031F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1877EF">
        <w:rPr>
          <w:rFonts w:ascii="Times New Roman" w:hAnsi="Times New Roman" w:cs="Times New Roman"/>
          <w:lang w:val="sr-Latn-ME"/>
        </w:rPr>
        <w:t xml:space="preserve">Sastanku prisustvuju: Dragiša Janjušević, državni sekretar u Ministarstvu javne uprave, Lidija Ljumović, direktorka </w:t>
      </w:r>
      <w:r w:rsidR="006F36E5" w:rsidRPr="001877EF">
        <w:rPr>
          <w:rFonts w:ascii="Times New Roman" w:hAnsi="Times New Roman" w:cs="Times New Roman"/>
          <w:lang w:val="sr-Latn-ME"/>
        </w:rPr>
        <w:t>D</w:t>
      </w:r>
      <w:r w:rsidRPr="001877EF">
        <w:rPr>
          <w:rFonts w:ascii="Times New Roman" w:hAnsi="Times New Roman" w:cs="Times New Roman"/>
          <w:lang w:val="sr-Latn-ME"/>
        </w:rPr>
        <w:t xml:space="preserve">irektorata za transparentnost, otvorenost i unapređenje javne uprave u Ministarstvu javne uprave, Vesna Simonović i Draško Lončar iz Ministarstva javne uprave, Kitka Moštrokol, savjetnica u kabinetu predsjednika Vlade (članica), Blaženka Dabanović - pomoćnica generalne sekretarke za sistem lokalne samouprave Zajednica opština Crne Gore (članica), Snežana Nikčević, NVO 35mm - članica, Miodrag Vujović, NVO KOD – član, Snježana Vojvodić, Skupština Crne Gore (zamjenica člana), Maja Nuculović, Ministarstvo ljudskih i manjinskih prava (zamjenica), Vanja Grgurović, Ministarstvo prostornog planiranja, urbanizma i državne imovine (zamjenica), </w:t>
      </w:r>
      <w:r w:rsidR="00DA2742">
        <w:rPr>
          <w:rFonts w:ascii="Times New Roman" w:hAnsi="Times New Roman" w:cs="Times New Roman"/>
          <w:lang w:val="sr-Latn-ME"/>
        </w:rPr>
        <w:t xml:space="preserve">Ana Ljumović, Ministarstvo finasnija (član), </w:t>
      </w:r>
      <w:bookmarkStart w:id="0" w:name="_GoBack"/>
      <w:bookmarkEnd w:id="0"/>
      <w:r w:rsidRPr="001877EF">
        <w:rPr>
          <w:rFonts w:ascii="Times New Roman" w:hAnsi="Times New Roman" w:cs="Times New Roman"/>
          <w:lang w:val="sr-Latn-ME"/>
        </w:rPr>
        <w:t xml:space="preserve">Anđela Kaluđerović Vuković, Ministarstvo evropskih poslova (zamjenica), Ljubo Janković, Ministarstvo pravde (zamjenik), Biljana Božić, Agencije za zaštitu ličnih podataka i slobodan pristup informacijama (zamjenica), Nevena Radović, Ministarstvo prosvjete, nauke i inovacija (zamjenica), Marija Tomović, Ministarstvo kulture i medija (zamjenica) i - Nenad Koprivica, ReSPA, konsultant. </w:t>
      </w:r>
    </w:p>
    <w:p w14:paraId="0780E3CD" w14:textId="4E19B25F" w:rsidR="005E4FA5" w:rsidRPr="001877EF" w:rsidRDefault="005E4FA5" w:rsidP="00031F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1877EF">
        <w:rPr>
          <w:rFonts w:ascii="Times New Roman" w:hAnsi="Times New Roman" w:cs="Times New Roman"/>
          <w:lang w:val="sr-Latn-ME"/>
        </w:rPr>
        <w:t>Sastanku nisu prisustvovali predstavnici Generalnog sekretarijata Vlade Crne Gore, Ministarstva socijalnog staranja, brige o porodici i demografije i Agencije za sprječavanje korupcije.</w:t>
      </w:r>
    </w:p>
    <w:p w14:paraId="19B60469" w14:textId="64A52990" w:rsidR="005E4FA5" w:rsidRPr="001877EF" w:rsidRDefault="005E4FA5" w:rsidP="00031F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ME"/>
        </w:rPr>
      </w:pPr>
      <w:r w:rsidRPr="001877EF">
        <w:rPr>
          <w:rFonts w:ascii="Times New Roman" w:hAnsi="Times New Roman" w:cs="Times New Roman"/>
          <w:lang w:val="sr-Latn-ME"/>
        </w:rPr>
        <w:t>Za inicijalni sastanak Operativnog tima Partnerstva za otvorenu upravu predložena Agenda koja je prethodno dostavljena učesnicima sastanka je glasila:</w:t>
      </w:r>
    </w:p>
    <w:p w14:paraId="2124687E" w14:textId="49E76767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Uvodno obraćanje državnog sekretara</w:t>
      </w:r>
    </w:p>
    <w:p w14:paraId="6385F736" w14:textId="335CB02B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Pregled trenutnog stanja i kontekst - Lidija Ljumović, v.d. generalna direktorica Direktorata za transparentnost, otvorenost i unapređenje javne uprave</w:t>
      </w:r>
    </w:p>
    <w:p w14:paraId="3AB95FF8" w14:textId="06281532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 xml:space="preserve">Predstavljanje metodologije izrade novog NAP-a </w:t>
      </w:r>
    </w:p>
    <w:p w14:paraId="2679176A" w14:textId="299FA631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Diskusija o prioritetnim oblastima</w:t>
      </w:r>
    </w:p>
    <w:p w14:paraId="6781771B" w14:textId="310A303D" w:rsidR="005E4FA5" w:rsidRPr="001877EF" w:rsidRDefault="005E4FA5" w:rsidP="00031FD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Plan za uključivanje zainteresovanih strana</w:t>
      </w:r>
    </w:p>
    <w:p w14:paraId="2A959F26" w14:textId="720028EF" w:rsidR="005E4FA5" w:rsidRPr="001877EF" w:rsidRDefault="005E4FA5" w:rsidP="005104C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val="sr-Latn-ME"/>
        </w:rPr>
      </w:pPr>
      <w:r w:rsidRPr="001877EF">
        <w:rPr>
          <w:rFonts w:ascii="Times New Roman" w:eastAsia="Times New Roman" w:hAnsi="Times New Roman" w:cs="Times New Roman"/>
          <w:lang w:val="sr-Latn-ME"/>
        </w:rPr>
        <w:t>Zaključci i naredni koraci</w:t>
      </w:r>
    </w:p>
    <w:p w14:paraId="0F0792E0" w14:textId="01CE6218" w:rsidR="005104CC" w:rsidRPr="001877EF" w:rsidRDefault="005104CC" w:rsidP="004E0B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Sjednicu je otvorio </w:t>
      </w: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Dragiša Janjušević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, državni sekretar Ministarstva javne uprave. 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Zahvalio se svim članovima na izdvojenom vremenu kako bi prisustvovali zakazanoj inicijalnoj sjednici i i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stakao je značaj saradnje institucija i civilnog sektora u 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procesu ko-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kreiranj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Nacionalnog akcionog plana Partnerstva za otvorenu upravu za period 2026–2029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 Janjušević je istakao da Ministarstv</w:t>
      </w:r>
      <w:r w:rsidR="008003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javne uprave </w:t>
      </w:r>
      <w:r w:rsidR="008003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ima za </w:t>
      </w:r>
      <w:r w:rsidR="005309B3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cilj da kreira dokument koji ne samo da odgovara međunarodnim standardima, već i realno reflektuje potrebe našeg društva u pogledu transparentnosti, odgovornosti i participacije. </w:t>
      </w:r>
    </w:p>
    <w:p w14:paraId="4199646C" w14:textId="0B509622" w:rsidR="005309B3" w:rsidRPr="001877EF" w:rsidRDefault="005309B3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hAnsi="Times New Roman" w:cs="Times New Roman"/>
          <w:lang w:val="sr-Latn-ME" w:eastAsia="en-GB"/>
        </w:rPr>
        <w:t xml:space="preserve">Nakon uvodnog obraćanja i predstavljanja svih članova/zamjenika, </w:t>
      </w:r>
      <w:r w:rsidRPr="001877EF">
        <w:rPr>
          <w:rFonts w:ascii="Times New Roman" w:hAnsi="Times New Roman" w:cs="Times New Roman"/>
          <w:b/>
          <w:lang w:val="sr-Latn-ME" w:eastAsia="en-GB"/>
        </w:rPr>
        <w:t>Lidija Ljumović</w:t>
      </w:r>
      <w:r w:rsidRPr="001877EF">
        <w:rPr>
          <w:rFonts w:ascii="Times New Roman" w:hAnsi="Times New Roman" w:cs="Times New Roman"/>
          <w:lang w:val="sr-Latn-ME" w:eastAsia="en-GB"/>
        </w:rPr>
        <w:t xml:space="preserve"> v.d. generalne direktorice Direktorata za transparentnost, otvorenost i unapređenje javne uprave, je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predstavila osvrt na implementaciju prethodnog plana (2023–2024) i ukazala na preporuke IRM izvještaja, među kojima je ukazano na jačanje institucionalizacije reformi,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uspostavljanje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sinergij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e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između lokalnog i nacionalnog nivoa,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zajedničkoj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borb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protiv korupcije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jačanje uloge građana i NVO u svim fazama procesa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ko-kreiranja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  <w:r w:rsidR="006E4F2B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</w:p>
    <w:p w14:paraId="2D9C501F" w14:textId="2F6865F8" w:rsidR="006E4F2B" w:rsidRPr="001877EF" w:rsidRDefault="006E4F2B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lastRenderedPageBreak/>
        <w:t>Naredne tačke dnevnog reda, u skladu sa usvojenom Agendom, obuhvatale su detaljnu prezentaciju od strane angažovanog eksperta</w:t>
      </w: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, dr Nenada Koprivice </w:t>
      </w:r>
      <w:r w:rsidRPr="001877E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koji je</w:t>
      </w: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predstavio metodologiju izrade novog akcionog plana u skladu sa OGP principima, SMART pristup obavezama, princip uključivosti i transparentnosti svih zainteresovanih strana, kao i plan konsultacija koji uključuje javne rasprave u svim regijama, pripremne aktivnosti za kreiranje Upitnika i online komunikaciju sa građanima i organizacijama. Kroz konstruktivn</w:t>
      </w:r>
      <w:r w:rsidR="00E22569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u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diskusiju pojašnjeni su određeni segmenti procesa ko-kreiranja, obaveze koje proističu iz članstva Crne Gore u globalnoj inicijativi i definisani su prioriteti i faze izrade konkretnog dokumenta.</w:t>
      </w:r>
    </w:p>
    <w:p w14:paraId="7FDE75EA" w14:textId="7098A19E" w:rsidR="00C70024" w:rsidRPr="001877EF" w:rsidRDefault="00C70024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b/>
          <w:kern w:val="0"/>
          <w:lang w:val="sr-Latn-ME" w:eastAsia="en-GB"/>
          <w14:ligatures w14:val="none"/>
        </w:rPr>
        <w:t>Poslednja tačka dnevnog reda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je predviđena za diskusiju i zaključke dalje dinamike rada Operativnog tima, a u cilju ko-kreiranja novog akcionog plana Partnerstva za otvorenu upravu 2026-2029.godinu, čije usvajanje od strane globalne inicijative i Vlade Crne Gore je planirano za IV kvartal 2025.godine. </w:t>
      </w:r>
    </w:p>
    <w:p w14:paraId="2A7D2129" w14:textId="51E2229A" w:rsidR="001877EF" w:rsidRDefault="001877EF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Predstavnica nevladinog sektora, </w:t>
      </w:r>
      <w:r w:rsidRPr="00DF1ACC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Snežana Nikčević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je istakla na kompleksnost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administrativnih procedura za prijavu za učešće NVO sektora i da isto djeluje demotivišuće za njihovu participaciju u ovom procesu. Takođe, naglasila je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nedostatak povratne informacije iz prethodnih ciklusa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Drugi predstavnik nevladinog sektora, </w:t>
      </w:r>
      <w:r w:rsidR="0002506C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Miodrag Vujović</w:t>
      </w:r>
      <w:r w:rsidR="0002506C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k</w:t>
      </w:r>
      <w:r w:rsidR="0002506C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ritikovao 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je </w:t>
      </w:r>
      <w:r w:rsidR="0002506C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nizak procenat realizacije prethodnog NAP-a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p</w:t>
      </w:r>
      <w:r w:rsidR="0002506C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redložio uvođenje mehanizama evaluacije, indikatora i ocjenjivanja učinka institucija</w:t>
      </w:r>
      <w:r w:rsidR="0002506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sa ciljem animiranja istih za realizaciju planiranih aktivnosti.  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Takođe, iskazao je interesovanje o podacima u vezi sa novim</w:t>
      </w:r>
      <w:r w:rsidR="00211B4F" w:rsidRP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Portal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om</w:t>
      </w:r>
      <w:r w:rsidR="00211B4F" w:rsidRP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otvorenih podataka i naglasio da institucije treba da dostave materijale koje bi članovi razmatrali.</w:t>
      </w:r>
    </w:p>
    <w:p w14:paraId="7E9A372F" w14:textId="773DA209" w:rsidR="000567E3" w:rsidRDefault="0002506C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Predstavnica </w:t>
      </w:r>
      <w:r w:rsidR="00211B4F" w:rsidRPr="00211B4F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Ministarstva prosvjete, nauke i inovacija, </w:t>
      </w:r>
      <w:r w:rsidR="00211B4F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Nevena Radović</w:t>
      </w:r>
      <w:r w:rsidR="00211B4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="00211B4F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i predstavnica</w:t>
      </w:r>
      <w:r w:rsidR="00211B4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="00211B4F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Zajednice opštine</w:t>
      </w:r>
      <w:r w:rsid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, </w:t>
      </w:r>
      <w:r w:rsidR="00D271C1" w:rsidRPr="00D271C1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Blaženka Dabanović</w:t>
      </w:r>
      <w:r w:rsidR="00211B4F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 izrazile su</w:t>
      </w:r>
      <w:r w:rsidR="00211B4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="00211B4F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potrebu da 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se dodatno razmotri da li </w:t>
      </w:r>
      <w:r w:rsidR="00211B4F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oblast slobodnog pristupa informacijama 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treba da </w:t>
      </w:r>
      <w:r w:rsidR="00211B4F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bude 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i u novom Akcionom planu </w:t>
      </w:r>
      <w:r w:rsidR="00211B4F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posebno zastupljena, jer je normativno već obrađena</w:t>
      </w:r>
      <w:r w:rsidR="00211B4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uređena. </w:t>
      </w:r>
    </w:p>
    <w:p w14:paraId="5E118F2A" w14:textId="6B5642C3" w:rsidR="00211B4F" w:rsidRDefault="00211B4F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Predstavnica </w:t>
      </w:r>
      <w:r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Ministarstva ljudskih i manjinskih prava,</w:t>
      </w:r>
      <w:r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Maja Nuculović </w:t>
      </w:r>
      <w:r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je predložila</w:t>
      </w:r>
      <w:r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uključivanje posebne oblasti vezane za prava manjina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 ukoliko ista ne bude obuhvaćena kroz oblast Građanski prosto</w:t>
      </w:r>
      <w:r w:rsidR="008F0B3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i učešće javnosti. </w:t>
      </w:r>
    </w:p>
    <w:p w14:paraId="4998B9C7" w14:textId="02DB2B01" w:rsidR="00211B4F" w:rsidRPr="001877EF" w:rsidRDefault="00211B4F" w:rsidP="006E4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Predstavnica </w:t>
      </w:r>
      <w:r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Ministarstva kulture i medija,</w:t>
      </w:r>
      <w:r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 xml:space="preserve"> Marija Tomović </w:t>
      </w:r>
      <w:r w:rsidR="008F0B33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zahtjevala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dodatno pojašnjenje o tome šta se podrazumijeva pod „ambicioznim“ planom, 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 naglasila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da plan mora biti realan i sinhronizovan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sa područjima djelovanja institucija. Ukazala je na potrebu da se dodatno pojasni, koje su obaveze članova/ica u narednom periodu. </w:t>
      </w:r>
    </w:p>
    <w:p w14:paraId="10490371" w14:textId="6106A945" w:rsidR="00D271C1" w:rsidRPr="00D271C1" w:rsidRDefault="00211B4F" w:rsidP="00D27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Nakon </w:t>
      </w:r>
      <w:r w:rsidR="00D271C1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onstruktivnog dijaloga i diskusije dogovoreno je da </w:t>
      </w:r>
      <w:r w:rsidR="005104CC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Ministarstvo javne uprave razmotri sve sugestije i u najkraćem roku dostavi neophodne materijale članovima OT, </w:t>
      </w:r>
      <w:r w:rsidR="00D271C1" w:rsidRPr="00D271C1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 xml:space="preserve">sa jasnim i preciznim rokovima i narednom dinamikom. </w:t>
      </w:r>
    </w:p>
    <w:p w14:paraId="5C15C49D" w14:textId="2ED33FE7" w:rsidR="005104CC" w:rsidRDefault="00C6164E" w:rsidP="005104CC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C616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Sastanak je zaključen u 1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1</w:t>
      </w:r>
      <w:r w:rsidRPr="00C616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4</w:t>
      </w:r>
      <w:r w:rsidRPr="00C6164E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0</w:t>
      </w:r>
    </w:p>
    <w:p w14:paraId="130DCACD" w14:textId="77777777" w:rsidR="00E03DF5" w:rsidRDefault="00E03DF5" w:rsidP="00B708EF">
      <w:pPr>
        <w:spacing w:after="200" w:line="276" w:lineRule="auto"/>
        <w:rPr>
          <w:rFonts w:ascii="Arial" w:hAnsi="Arial" w:cs="Arial"/>
          <w:b/>
          <w:noProof/>
          <w:sz w:val="22"/>
          <w:lang w:val="sr-Latn-ME"/>
        </w:rPr>
      </w:pPr>
    </w:p>
    <w:p w14:paraId="536D2B9E" w14:textId="45A982DA" w:rsidR="00B708EF" w:rsidRDefault="00B708EF" w:rsidP="00B708EF">
      <w:pPr>
        <w:spacing w:after="200" w:line="276" w:lineRule="auto"/>
        <w:rPr>
          <w:rFonts w:ascii="Arial" w:hAnsi="Arial" w:cs="Arial"/>
          <w:b/>
          <w:noProof/>
          <w:sz w:val="22"/>
          <w:lang w:val="sr-Latn-ME"/>
        </w:rPr>
      </w:pPr>
      <w:r w:rsidRPr="00B708EF">
        <w:rPr>
          <w:rFonts w:ascii="Arial" w:hAnsi="Arial" w:cs="Arial"/>
          <w:b/>
          <w:noProof/>
          <w:sz w:val="22"/>
          <w:lang w:val="sr-Latn-ME"/>
        </w:rPr>
        <w:t>ZAKLJUČCI:</w:t>
      </w:r>
    </w:p>
    <w:p w14:paraId="51F189B2" w14:textId="5E62F164" w:rsidR="00E03DF5" w:rsidRPr="00E03DF5" w:rsidRDefault="00E03DF5" w:rsidP="008F0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Predstavnici Ministarstva javne uprave zahvalili su se svim učesnicima na konstruktivnom doprinosu i istakli važnost zajedničkog rada na izradi realnog, inkluzivnog i ambicioznog NAP-a koji će unaprijediti otvorenu upravu u Crnoj Gori.</w:t>
      </w:r>
      <w:r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Predloženi su sledeći zaključci sa ciljem definisanja dalje dinamike u procesu ko-kreiranja:</w:t>
      </w:r>
    </w:p>
    <w:p w14:paraId="6E01B68C" w14:textId="7C47113D" w:rsidR="004F2EB7" w:rsidRPr="004F2EB7" w:rsidRDefault="004F2EB7" w:rsidP="008F0B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Latn-ME"/>
        </w:rPr>
      </w:pPr>
      <w:r w:rsidRPr="004F2EB7">
        <w:rPr>
          <w:rFonts w:ascii="Times New Roman" w:hAnsi="Times New Roman" w:cs="Times New Roman"/>
          <w:bCs/>
          <w:lang w:val="sr-Latn-ME"/>
        </w:rPr>
        <w:lastRenderedPageBreak/>
        <w:t xml:space="preserve">Usvaja se </w:t>
      </w:r>
      <w:r w:rsidRPr="004F2EB7">
        <w:rPr>
          <w:rFonts w:ascii="Times New Roman" w:hAnsi="Times New Roman" w:cs="Times New Roman"/>
          <w:lang w:val="sr-Latn-ME"/>
        </w:rPr>
        <w:t>predložena</w:t>
      </w:r>
      <w:r w:rsidRPr="004F2EB7">
        <w:rPr>
          <w:rFonts w:ascii="Times New Roman" w:hAnsi="Times New Roman" w:cs="Times New Roman"/>
          <w:bCs/>
          <w:lang w:val="sr-Latn-ME"/>
        </w:rPr>
        <w:t xml:space="preserve"> metodologija izrade Nacionalnog akcionog plana Partnerstva za otvorenu upravu za period 2026–2029. godine, koja je zasnovana na OGP smjernicama, principima transparentnosti, participacije i odgovornosti. Predložena metodologija uključuje sve zainteresovane strane,</w:t>
      </w:r>
      <w:r w:rsidRPr="004F2EB7">
        <w:rPr>
          <w:rFonts w:ascii="Times New Roman" w:hAnsi="Times New Roman" w:cs="Times New Roman"/>
          <w:lang w:val="sr-Latn-ME"/>
        </w:rPr>
        <w:t xml:space="preserve"> uz mogućnost dopune na osnovu povratnih informacija tokom konsultacija sa zainteresovanim stranama</w:t>
      </w:r>
      <w:r w:rsidRPr="004F2EB7">
        <w:rPr>
          <w:rFonts w:ascii="Times New Roman" w:hAnsi="Times New Roman" w:cs="Times New Roman"/>
          <w:bCs/>
          <w:lang w:val="sr-Latn-ME"/>
        </w:rPr>
        <w:t>.</w:t>
      </w:r>
    </w:p>
    <w:p w14:paraId="52C50834" w14:textId="203B10C2" w:rsidR="004F2EB7" w:rsidRDefault="004F2EB7" w:rsidP="008F0B33">
      <w:pPr>
        <w:pStyle w:val="ListParagraph"/>
        <w:jc w:val="both"/>
        <w:rPr>
          <w:rFonts w:ascii="Times New Roman" w:hAnsi="Times New Roman" w:cs="Times New Roman"/>
          <w:i/>
          <w:lang w:val="sr-Latn-ME"/>
        </w:rPr>
      </w:pPr>
      <w:r w:rsidRPr="004F2EB7">
        <w:rPr>
          <w:rFonts w:ascii="Times New Roman" w:hAnsi="Times New Roman" w:cs="Times New Roman"/>
          <w:i/>
          <w:lang w:val="sr-Latn-ME"/>
        </w:rPr>
        <w:t>Odgovoran: Operativni tim</w:t>
      </w:r>
    </w:p>
    <w:p w14:paraId="14FEB414" w14:textId="77777777" w:rsidR="004F2EB7" w:rsidRPr="004F2EB7" w:rsidRDefault="004F2EB7" w:rsidP="008F0B33">
      <w:pPr>
        <w:pStyle w:val="ListParagraph"/>
        <w:jc w:val="both"/>
        <w:rPr>
          <w:rFonts w:ascii="Times New Roman" w:hAnsi="Times New Roman" w:cs="Times New Roman"/>
          <w:i/>
          <w:lang w:val="sr-Latn-ME"/>
        </w:rPr>
      </w:pPr>
    </w:p>
    <w:p w14:paraId="6DDAB513" w14:textId="77777777" w:rsidR="004F2EB7" w:rsidRPr="004F2EB7" w:rsidRDefault="004F2EB7" w:rsidP="008F0B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Latn-ME"/>
        </w:rPr>
      </w:pPr>
      <w:r w:rsidRPr="004F2EB7">
        <w:rPr>
          <w:rFonts w:ascii="Times New Roman" w:hAnsi="Times New Roman" w:cs="Times New Roman"/>
          <w:lang w:val="sr-Latn-ME"/>
        </w:rPr>
        <w:t>Prihvata</w:t>
      </w:r>
      <w:r w:rsidRPr="004F2EB7">
        <w:rPr>
          <w:rFonts w:ascii="Times New Roman" w:hAnsi="Times New Roman" w:cs="Times New Roman"/>
          <w:bCs/>
          <w:lang w:val="sr-Latn-ME"/>
        </w:rPr>
        <w:t xml:space="preserve"> se dinamički plan rada sa jasno definisanim fazama, rokovima i odgovornostima za Ministarstvo javne uprave, ekspertsku podršku, Operativni tim i ostale aktere, kako bi se obezbijedila efikasna i inkluzivna izrada NAP-a.</w:t>
      </w:r>
      <w:r w:rsidRPr="004F2EB7">
        <w:rPr>
          <w:rFonts w:ascii="Times New Roman" w:hAnsi="Times New Roman" w:cs="Times New Roman"/>
          <w:lang w:val="sr-Latn-ME"/>
        </w:rPr>
        <w:t xml:space="preserve"> </w:t>
      </w:r>
    </w:p>
    <w:p w14:paraId="7A6180A0" w14:textId="50826F63" w:rsidR="004F2EB7" w:rsidRDefault="004F2EB7" w:rsidP="008F0B33">
      <w:pPr>
        <w:pStyle w:val="ListParagraph"/>
        <w:jc w:val="both"/>
        <w:rPr>
          <w:rFonts w:ascii="Times New Roman" w:hAnsi="Times New Roman" w:cs="Times New Roman"/>
          <w:i/>
          <w:lang w:val="sr-Latn-ME"/>
        </w:rPr>
      </w:pPr>
      <w:r w:rsidRPr="004F2EB7">
        <w:rPr>
          <w:rFonts w:ascii="Times New Roman" w:hAnsi="Times New Roman" w:cs="Times New Roman"/>
          <w:i/>
          <w:lang w:val="sr-Latn-ME"/>
        </w:rPr>
        <w:t>Odgovorni: Ministarstvo javne uprave i ekspert</w:t>
      </w:r>
    </w:p>
    <w:p w14:paraId="36F7FC5C" w14:textId="77777777" w:rsidR="004F2EB7" w:rsidRPr="004F2EB7" w:rsidRDefault="004F2EB7" w:rsidP="008F0B33">
      <w:pPr>
        <w:pStyle w:val="ListParagraph"/>
        <w:jc w:val="both"/>
        <w:rPr>
          <w:rFonts w:ascii="Times New Roman" w:hAnsi="Times New Roman" w:cs="Times New Roman"/>
          <w:i/>
          <w:lang w:val="sr-Latn-ME"/>
        </w:rPr>
      </w:pPr>
    </w:p>
    <w:p w14:paraId="2ECC762F" w14:textId="2E28D3D7" w:rsidR="004F2EB7" w:rsidRPr="004F2EB7" w:rsidRDefault="004F2EB7" w:rsidP="008F0B3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Kao prioritetne oblasti novi </w:t>
      </w:r>
      <w:r w:rsidRPr="004F2EB7">
        <w:rPr>
          <w:rFonts w:ascii="Times New Roman" w:hAnsi="Times New Roman" w:cs="Times New Roman"/>
          <w:bCs/>
          <w:lang w:val="sr-Latn-ME"/>
        </w:rPr>
        <w:t>Nacionaln</w:t>
      </w:r>
      <w:r>
        <w:rPr>
          <w:rFonts w:ascii="Times New Roman" w:hAnsi="Times New Roman" w:cs="Times New Roman"/>
          <w:bCs/>
          <w:lang w:val="sr-Latn-ME"/>
        </w:rPr>
        <w:t>i</w:t>
      </w:r>
      <w:r w:rsidRPr="004F2EB7">
        <w:rPr>
          <w:rFonts w:ascii="Times New Roman" w:hAnsi="Times New Roman" w:cs="Times New Roman"/>
          <w:bCs/>
          <w:lang w:val="sr-Latn-ME"/>
        </w:rPr>
        <w:t xml:space="preserve"> akcion</w:t>
      </w:r>
      <w:r>
        <w:rPr>
          <w:rFonts w:ascii="Times New Roman" w:hAnsi="Times New Roman" w:cs="Times New Roman"/>
          <w:bCs/>
          <w:lang w:val="sr-Latn-ME"/>
        </w:rPr>
        <w:t>i</w:t>
      </w:r>
      <w:r w:rsidRPr="004F2EB7">
        <w:rPr>
          <w:rFonts w:ascii="Times New Roman" w:hAnsi="Times New Roman" w:cs="Times New Roman"/>
          <w:bCs/>
          <w:lang w:val="sr-Latn-ME"/>
        </w:rPr>
        <w:t xml:space="preserve"> plan Partnerstva za otvorenu upravu za period 2026–2029. godine</w:t>
      </w: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, predlažu se:</w:t>
      </w:r>
    </w:p>
    <w:p w14:paraId="74DEA64A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Borba protiv korupcije i jačanje integriteta</w:t>
      </w:r>
    </w:p>
    <w:p w14:paraId="1C9E4E16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Građanski prostor i učešće javnosti</w:t>
      </w:r>
    </w:p>
    <w:p w14:paraId="0026565F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Digitalno upravljanje</w:t>
      </w:r>
    </w:p>
    <w:p w14:paraId="59CC2CB6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Pravo na informacije</w:t>
      </w:r>
    </w:p>
    <w:p w14:paraId="08DC36C9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Otvorenost lokalnih samouprava</w:t>
      </w:r>
    </w:p>
    <w:p w14:paraId="032E77C4" w14:textId="77777777" w:rsidR="004F2EB7" w:rsidRPr="004F2EB7" w:rsidRDefault="004F2EB7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Fiskalna transparentnost</w:t>
      </w:r>
    </w:p>
    <w:p w14:paraId="7D4D7FC8" w14:textId="5513024B" w:rsidR="005104CC" w:rsidRPr="001877EF" w:rsidRDefault="004F2EB7" w:rsidP="008F0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Ove oblasti su identifikovane kao najrelevantnije za unapređenje otvorene uprave u Crnoj Gori, uz mogućnost </w:t>
      </w:r>
      <w:r w:rsidR="005647F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izmjene/</w:t>
      </w:r>
      <w:r w:rsidRPr="004F2EB7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dopune na osnovu konsultacija sa zainteresovanim stranama.</w:t>
      </w:r>
    </w:p>
    <w:p w14:paraId="212C21DB" w14:textId="45F352B6" w:rsidR="005104CC" w:rsidRPr="001877EF" w:rsidRDefault="004F2EB7" w:rsidP="008F0B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>
        <w:rPr>
          <w:rFonts w:ascii="Times New Roman" w:hAnsi="Times New Roman" w:cs="Times New Roman"/>
          <w:lang w:val="sr-Latn-ME"/>
        </w:rPr>
        <w:t xml:space="preserve">Pokreće se širok konsultativni proces </w:t>
      </w:r>
      <w:r>
        <w:rPr>
          <w:rFonts w:ascii="Times New Roman" w:hAnsi="Times New Roman" w:cs="Times New Roman"/>
          <w:bCs/>
          <w:lang w:val="sr-Latn-ME"/>
        </w:rPr>
        <w:t xml:space="preserve">sa građanima, NVO sektorom i drugim zainteresovanim akterima </w:t>
      </w:r>
      <w:r w:rsidR="005104CC"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od </w:t>
      </w:r>
      <w:r w:rsidR="005104CC"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2. juna 2025</w:t>
      </w:r>
      <w:r w:rsidRPr="005647FC">
        <w:rPr>
          <w:rFonts w:ascii="Times New Roman" w:eastAsia="Times New Roman" w:hAnsi="Times New Roman" w:cs="Times New Roman"/>
          <w:bCs/>
          <w:kern w:val="0"/>
          <w:lang w:val="sr-Latn-ME" w:eastAsia="en-GB"/>
          <w14:ligatures w14:val="none"/>
        </w:rPr>
        <w:t>, kroz</w:t>
      </w:r>
      <w:r w:rsidR="005104CC" w:rsidRPr="005647FC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:</w:t>
      </w:r>
    </w:p>
    <w:p w14:paraId="351B8E53" w14:textId="77777777" w:rsidR="005104CC" w:rsidRPr="001877EF" w:rsidRDefault="005104CC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Online upitnik</w:t>
      </w:r>
    </w:p>
    <w:p w14:paraId="7D2FCFBB" w14:textId="77777777" w:rsidR="005104CC" w:rsidRPr="001877EF" w:rsidRDefault="005104CC" w:rsidP="008F0B3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Regionalne radionice</w:t>
      </w:r>
    </w:p>
    <w:p w14:paraId="2E412103" w14:textId="22B8FA98" w:rsidR="005104CC" w:rsidRDefault="005104CC" w:rsidP="00C43951">
      <w:pPr>
        <w:numPr>
          <w:ilvl w:val="1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Javne rasprave i medijska promocija</w:t>
      </w:r>
    </w:p>
    <w:p w14:paraId="2D7250F8" w14:textId="1B675CAA" w:rsidR="004F2EB7" w:rsidRPr="005647FC" w:rsidRDefault="00757EC0" w:rsidP="00C43951">
      <w:pPr>
        <w:pStyle w:val="ListParagraph"/>
        <w:spacing w:after="0"/>
        <w:jc w:val="both"/>
        <w:rPr>
          <w:rFonts w:ascii="Times New Roman" w:hAnsi="Times New Roman" w:cs="Times New Roman"/>
          <w:i/>
          <w:lang w:val="sr-Latn-ME"/>
        </w:rPr>
      </w:pPr>
      <w:r w:rsidRPr="005647FC">
        <w:rPr>
          <w:rFonts w:ascii="Times New Roman" w:hAnsi="Times New Roman" w:cs="Times New Roman"/>
          <w:i/>
          <w:lang w:val="sr-Latn-ME"/>
        </w:rPr>
        <w:t xml:space="preserve">Odgovorni: </w:t>
      </w:r>
      <w:r w:rsidR="005647FC" w:rsidRPr="004F2EB7">
        <w:rPr>
          <w:rFonts w:ascii="Times New Roman" w:hAnsi="Times New Roman" w:cs="Times New Roman"/>
          <w:i/>
          <w:lang w:val="sr-Latn-ME"/>
        </w:rPr>
        <w:t>Ministarstvo javne uprave i ekspert</w:t>
      </w:r>
    </w:p>
    <w:p w14:paraId="111CF6F6" w14:textId="77777777" w:rsidR="00757EC0" w:rsidRPr="001877EF" w:rsidRDefault="00757EC0" w:rsidP="008F0B33">
      <w:pPr>
        <w:pStyle w:val="ListParagraph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</w:p>
    <w:p w14:paraId="4720CCB0" w14:textId="6588D04E" w:rsidR="00E03DF5" w:rsidRPr="00C43951" w:rsidRDefault="004F2EB7" w:rsidP="00C4395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sr-Latn-ME"/>
        </w:rPr>
      </w:pPr>
      <w:r w:rsidRPr="004F2EB7">
        <w:rPr>
          <w:rFonts w:ascii="Times New Roman" w:hAnsi="Times New Roman" w:cs="Times New Roman"/>
          <w:lang w:val="sr-Latn-ME"/>
        </w:rPr>
        <w:t>Članovi Operativnog tima se obavezuju da dostave komentare</w:t>
      </w:r>
      <w:r w:rsidR="005647FC">
        <w:rPr>
          <w:rFonts w:ascii="Times New Roman" w:hAnsi="Times New Roman" w:cs="Times New Roman"/>
          <w:lang w:val="sr-Latn-ME"/>
        </w:rPr>
        <w:t xml:space="preserve"> na sve materijale koje uputi Ministarstvo javne uprave, kao </w:t>
      </w:r>
      <w:r w:rsidRPr="004F2EB7">
        <w:rPr>
          <w:rFonts w:ascii="Times New Roman" w:hAnsi="Times New Roman" w:cs="Times New Roman"/>
          <w:lang w:val="sr-Latn-ME"/>
        </w:rPr>
        <w:t xml:space="preserve">i sugestije na predlog upitnika za konsultacije </w:t>
      </w:r>
      <w:r w:rsidRPr="004F2EB7">
        <w:rPr>
          <w:rFonts w:ascii="Times New Roman" w:hAnsi="Times New Roman" w:cs="Times New Roman"/>
          <w:bCs/>
          <w:lang w:val="sr-Latn-ME"/>
        </w:rPr>
        <w:t>sa zainteresovanom javnošću</w:t>
      </w:r>
      <w:r w:rsidRPr="004F2EB7">
        <w:rPr>
          <w:rFonts w:ascii="Times New Roman" w:hAnsi="Times New Roman" w:cs="Times New Roman"/>
          <w:lang w:val="sr-Latn-ME"/>
        </w:rPr>
        <w:t xml:space="preserve"> najkasnije </w:t>
      </w:r>
      <w:r w:rsidRPr="004F2EB7">
        <w:rPr>
          <w:rFonts w:ascii="Times New Roman" w:hAnsi="Times New Roman" w:cs="Times New Roman"/>
          <w:b/>
          <w:lang w:val="sr-Latn-ME"/>
        </w:rPr>
        <w:t>do 29. maja 2025. godine</w:t>
      </w:r>
      <w:r w:rsidRPr="004F2EB7">
        <w:rPr>
          <w:rFonts w:ascii="Times New Roman" w:hAnsi="Times New Roman" w:cs="Times New Roman"/>
          <w:lang w:val="sr-Latn-ME"/>
        </w:rPr>
        <w:t>.</w:t>
      </w:r>
      <w:r w:rsidRPr="004F2EB7">
        <w:rPr>
          <w:rFonts w:ascii="Times New Roman" w:hAnsi="Times New Roman" w:cs="Times New Roman"/>
          <w:bCs/>
          <w:lang w:val="sr-Latn-ME"/>
        </w:rPr>
        <w:t xml:space="preserve"> Operativni tim će imati ključnu ulogu u validaciji metodologije, prioriteta i nacrta NAP-a, kao i u promociji procesa i animiranju šire javnosti za učešće.</w:t>
      </w:r>
    </w:p>
    <w:p w14:paraId="139C2F1C" w14:textId="30750573" w:rsidR="005104CC" w:rsidRPr="00E03DF5" w:rsidRDefault="004F2EB7" w:rsidP="00C43951">
      <w:pPr>
        <w:pStyle w:val="ListParagraph"/>
        <w:spacing w:after="0"/>
        <w:jc w:val="both"/>
        <w:rPr>
          <w:rFonts w:ascii="Times New Roman" w:hAnsi="Times New Roman" w:cs="Times New Roman"/>
          <w:i/>
          <w:lang w:val="sr-Latn-ME"/>
        </w:rPr>
      </w:pPr>
      <w:r w:rsidRPr="004F2EB7">
        <w:rPr>
          <w:rFonts w:ascii="Times New Roman" w:hAnsi="Times New Roman" w:cs="Times New Roman"/>
          <w:i/>
          <w:lang w:val="sr-Latn-ME"/>
        </w:rPr>
        <w:t xml:space="preserve">Odgovorni: </w:t>
      </w:r>
      <w:r w:rsidR="005647FC">
        <w:rPr>
          <w:rFonts w:ascii="Times New Roman" w:hAnsi="Times New Roman" w:cs="Times New Roman"/>
          <w:i/>
          <w:lang w:val="sr-Latn-ME"/>
        </w:rPr>
        <w:t>s</w:t>
      </w:r>
      <w:r w:rsidRPr="004F2EB7">
        <w:rPr>
          <w:rFonts w:ascii="Times New Roman" w:hAnsi="Times New Roman" w:cs="Times New Roman"/>
          <w:i/>
          <w:lang w:val="sr-Latn-ME"/>
        </w:rPr>
        <w:t>vi članovi Operativnog tima</w:t>
      </w:r>
    </w:p>
    <w:p w14:paraId="17C83843" w14:textId="62B6B5F2" w:rsidR="00C43951" w:rsidRPr="00C43951" w:rsidRDefault="005104CC" w:rsidP="00C43951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</w:pP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Naredni sastanak Operativnog tima</w:t>
      </w:r>
      <w:r w:rsidR="00E03DF5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 – </w:t>
      </w:r>
      <w:r w:rsidRPr="001877EF">
        <w:rPr>
          <w:rFonts w:ascii="Times New Roman" w:eastAsia="Times New Roman" w:hAnsi="Times New Roman" w:cs="Times New Roman"/>
          <w:b/>
          <w:bCs/>
          <w:kern w:val="0"/>
          <w:lang w:val="sr-Latn-ME" w:eastAsia="en-GB"/>
          <w14:ligatures w14:val="none"/>
        </w:rPr>
        <w:t>datum biće naknadno određen</w:t>
      </w:r>
      <w:r w:rsidRPr="001877EF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>.</w:t>
      </w:r>
    </w:p>
    <w:p w14:paraId="6F2F59A3" w14:textId="325C9542" w:rsidR="005647FC" w:rsidRPr="005647FC" w:rsidRDefault="005104CC" w:rsidP="00C43951">
      <w:pPr>
        <w:pStyle w:val="ListParagraph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lang w:val="sr-Latn-ME"/>
        </w:rPr>
      </w:pPr>
      <w:r w:rsidRPr="00E03DF5">
        <w:rPr>
          <w:rFonts w:ascii="Times New Roman" w:eastAsia="Times New Roman" w:hAnsi="Times New Roman" w:cs="Times New Roman"/>
          <w:kern w:val="0"/>
          <w:lang w:val="sr-Latn-ME" w:eastAsia="en-GB"/>
          <w14:ligatures w14:val="none"/>
        </w:rPr>
        <w:t xml:space="preserve">Transparentnost procesa: </w:t>
      </w:r>
      <w:r w:rsidR="00E03DF5" w:rsidRPr="00E03DF5">
        <w:rPr>
          <w:rFonts w:ascii="Times New Roman" w:hAnsi="Times New Roman" w:cs="Times New Roman"/>
          <w:lang w:val="sr-Latn-ME"/>
        </w:rPr>
        <w:t>Svi zaključci i dogovoreni naredni koraci biće objavljeni na zvaničnoj internet stranici Partnerstva za otvorenu upravu, radi informisanja i uključivanja šire javnosti u proces.</w:t>
      </w:r>
      <w:r w:rsidR="00E03DF5" w:rsidRPr="00E03DF5">
        <w:rPr>
          <w:rFonts w:ascii="Times New Roman" w:hAnsi="Times New Roman" w:cs="Times New Roman"/>
          <w:bCs/>
          <w:lang w:val="sr-Latn-ME"/>
        </w:rPr>
        <w:t xml:space="preserve"> </w:t>
      </w:r>
    </w:p>
    <w:p w14:paraId="04E00D86" w14:textId="0026DB98" w:rsidR="00E03DF5" w:rsidRDefault="00E03DF5" w:rsidP="005647FC">
      <w:pPr>
        <w:pStyle w:val="ListParagraph"/>
        <w:spacing w:before="240" w:after="0"/>
        <w:jc w:val="both"/>
        <w:rPr>
          <w:rFonts w:ascii="Times New Roman" w:hAnsi="Times New Roman" w:cs="Times New Roman"/>
          <w:i/>
          <w:lang w:val="sr-Latn-ME"/>
        </w:rPr>
      </w:pPr>
      <w:r w:rsidRPr="005647FC">
        <w:rPr>
          <w:rFonts w:ascii="Times New Roman" w:hAnsi="Times New Roman" w:cs="Times New Roman"/>
          <w:i/>
          <w:lang w:val="sr-Latn-ME"/>
        </w:rPr>
        <w:t>Odgovoran: Ministarstvo javne uprave</w:t>
      </w:r>
    </w:p>
    <w:p w14:paraId="050AA847" w14:textId="67BF5461" w:rsidR="005104CC" w:rsidRPr="002A240C" w:rsidRDefault="002A240C" w:rsidP="005647FC">
      <w:pPr>
        <w:spacing w:before="240" w:after="0"/>
        <w:jc w:val="both"/>
        <w:rPr>
          <w:rFonts w:ascii="Times New Roman" w:hAnsi="Times New Roman" w:cs="Times New Roman"/>
          <w:iCs/>
          <w:lang w:val="sr-Latn-ME"/>
        </w:rPr>
      </w:pPr>
      <w:r w:rsidRPr="002A240C">
        <w:rPr>
          <w:rFonts w:ascii="Times New Roman" w:hAnsi="Times New Roman" w:cs="Times New Roman"/>
          <w:iCs/>
          <w:lang w:val="sr-Latn-ME"/>
        </w:rPr>
        <w:t>Zapisnik sačinio: Draško Lončar, Ministarstvo javne uprav</w:t>
      </w:r>
      <w:r w:rsidR="00A05B0F">
        <w:rPr>
          <w:rFonts w:ascii="Times New Roman" w:hAnsi="Times New Roman" w:cs="Times New Roman"/>
          <w:iCs/>
          <w:lang w:val="sr-Latn-ME"/>
        </w:rPr>
        <w:t>e</w:t>
      </w:r>
    </w:p>
    <w:sectPr w:rsidR="005104CC" w:rsidRPr="002A2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82E3F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3407D"/>
    <w:multiLevelType w:val="multilevel"/>
    <w:tmpl w:val="82AE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732DE"/>
    <w:multiLevelType w:val="multilevel"/>
    <w:tmpl w:val="34A6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332CE"/>
    <w:multiLevelType w:val="multilevel"/>
    <w:tmpl w:val="AE28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3E31"/>
    <w:multiLevelType w:val="multilevel"/>
    <w:tmpl w:val="39A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D2897"/>
    <w:multiLevelType w:val="multilevel"/>
    <w:tmpl w:val="726C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92F83"/>
    <w:multiLevelType w:val="hybridMultilevel"/>
    <w:tmpl w:val="067E5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32427"/>
    <w:multiLevelType w:val="multilevel"/>
    <w:tmpl w:val="A030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65C3B"/>
    <w:multiLevelType w:val="hybridMultilevel"/>
    <w:tmpl w:val="A7D8861A"/>
    <w:lvl w:ilvl="0" w:tplc="2248A6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3FE5"/>
    <w:multiLevelType w:val="multilevel"/>
    <w:tmpl w:val="E802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15A6A"/>
    <w:multiLevelType w:val="multilevel"/>
    <w:tmpl w:val="D6F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55433"/>
    <w:multiLevelType w:val="multilevel"/>
    <w:tmpl w:val="E73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CC"/>
    <w:rsid w:val="000004A9"/>
    <w:rsid w:val="0002506C"/>
    <w:rsid w:val="00031FD8"/>
    <w:rsid w:val="000567E3"/>
    <w:rsid w:val="0013594E"/>
    <w:rsid w:val="001877EF"/>
    <w:rsid w:val="00211B4F"/>
    <w:rsid w:val="00237387"/>
    <w:rsid w:val="002A240C"/>
    <w:rsid w:val="00433427"/>
    <w:rsid w:val="004E0B36"/>
    <w:rsid w:val="004F2EB7"/>
    <w:rsid w:val="005104CC"/>
    <w:rsid w:val="005309B3"/>
    <w:rsid w:val="005647FC"/>
    <w:rsid w:val="005E4FA5"/>
    <w:rsid w:val="006E4F2B"/>
    <w:rsid w:val="006F36E5"/>
    <w:rsid w:val="006F4F21"/>
    <w:rsid w:val="0075295A"/>
    <w:rsid w:val="00757EC0"/>
    <w:rsid w:val="007A08B5"/>
    <w:rsid w:val="0080034E"/>
    <w:rsid w:val="008F0B33"/>
    <w:rsid w:val="00A05B0F"/>
    <w:rsid w:val="00B708EF"/>
    <w:rsid w:val="00BE439B"/>
    <w:rsid w:val="00C43951"/>
    <w:rsid w:val="00C6164E"/>
    <w:rsid w:val="00C70024"/>
    <w:rsid w:val="00D271C1"/>
    <w:rsid w:val="00DA2742"/>
    <w:rsid w:val="00DF1ACC"/>
    <w:rsid w:val="00E03DF5"/>
    <w:rsid w:val="00E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F74B"/>
  <w15:chartTrackingRefBased/>
  <w15:docId w15:val="{9E38CCB8-D175-EB4F-979B-D17F9718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0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0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4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104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Bullet">
    <w:name w:val="List Bullet"/>
    <w:basedOn w:val="Normal"/>
    <w:uiPriority w:val="99"/>
    <w:unhideWhenUsed/>
    <w:rsid w:val="005309B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Loncar</dc:creator>
  <cp:keywords/>
  <dc:description/>
  <cp:lastModifiedBy>Drasko Loncar</cp:lastModifiedBy>
  <cp:revision>2</cp:revision>
  <dcterms:created xsi:type="dcterms:W3CDTF">2025-12-24T11:27:00Z</dcterms:created>
  <dcterms:modified xsi:type="dcterms:W3CDTF">2025-12-24T11:27:00Z</dcterms:modified>
</cp:coreProperties>
</file>