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38C" w:rsidRPr="002923B3" w:rsidRDefault="0067538C" w:rsidP="005E6DF6">
      <w:pPr>
        <w:autoSpaceDE w:val="0"/>
        <w:autoSpaceDN w:val="0"/>
        <w:adjustRightInd w:val="0"/>
        <w:spacing w:line="276" w:lineRule="auto"/>
        <w:rPr>
          <w:rFonts w:ascii="Arial" w:hAnsi="Arial" w:cs="Arial"/>
          <w:b/>
          <w:color w:val="000000" w:themeColor="text1"/>
          <w:sz w:val="20"/>
          <w:szCs w:val="20"/>
          <w:lang w:val="sr-Latn-ME"/>
        </w:rPr>
      </w:pPr>
      <w:bookmarkStart w:id="0" w:name="_GoBack"/>
      <w:bookmarkEnd w:id="0"/>
    </w:p>
    <w:tbl>
      <w:tblPr>
        <w:tblStyle w:val="LightGrid-Accent5"/>
        <w:tblW w:w="9913" w:type="dxa"/>
        <w:tblLayout w:type="fixed"/>
        <w:tblLook w:val="04A0" w:firstRow="1" w:lastRow="0" w:firstColumn="1" w:lastColumn="0" w:noHBand="0" w:noVBand="1"/>
      </w:tblPr>
      <w:tblGrid>
        <w:gridCol w:w="3978"/>
        <w:gridCol w:w="5935"/>
      </w:tblGrid>
      <w:tr w:rsidR="0067538C" w:rsidRPr="002923B3" w:rsidTr="00AB6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before="120" w:after="120" w:line="276" w:lineRule="auto"/>
              <w:rPr>
                <w:rFonts w:ascii="Arial" w:hAnsi="Arial" w:cs="Arial"/>
                <w:color w:val="000000" w:themeColor="text1"/>
                <w:sz w:val="28"/>
                <w:szCs w:val="20"/>
                <w:lang w:val="sr-Latn-ME"/>
              </w:rPr>
            </w:pPr>
            <w:r w:rsidRPr="002923B3">
              <w:rPr>
                <w:rFonts w:ascii="Arial" w:hAnsi="Arial" w:cs="Arial"/>
                <w:color w:val="000000" w:themeColor="text1"/>
                <w:szCs w:val="24"/>
                <w:lang w:val="sr-Latn-ME"/>
              </w:rPr>
              <w:t>IZVJEŠTAJ O SPROVEDENOJ ANALIZI PROCJENE UTICAJA PROPISA</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67538C" w:rsidRPr="002923B3" w:rsidRDefault="0067538C" w:rsidP="005E6DF6">
            <w:pPr>
              <w:autoSpaceDE w:val="0"/>
              <w:autoSpaceDN w:val="0"/>
              <w:adjustRightInd w:val="0"/>
              <w:spacing w:before="120" w:after="120"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PREDLAGAČ PROPISA</w:t>
            </w:r>
          </w:p>
        </w:tc>
        <w:tc>
          <w:tcPr>
            <w:tcW w:w="5935" w:type="dxa"/>
          </w:tcPr>
          <w:p w:rsidR="0067538C" w:rsidRPr="00A4125E" w:rsidRDefault="0067538C" w:rsidP="005E6DF6">
            <w:pPr>
              <w:autoSpaceDE w:val="0"/>
              <w:autoSpaceDN w:val="0"/>
              <w:adjustRightInd w:val="0"/>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lang w:val="sr-Latn-ME"/>
              </w:rPr>
            </w:pPr>
            <w:r w:rsidRPr="00A4125E">
              <w:rPr>
                <w:rFonts w:ascii="Arial" w:hAnsi="Arial" w:cs="Arial"/>
                <w:b/>
                <w:color w:val="000000" w:themeColor="text1"/>
                <w:sz w:val="20"/>
                <w:szCs w:val="20"/>
                <w:lang w:val="sr-Latn-ME"/>
              </w:rPr>
              <w:t>Ministarstvo pravde</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rsidR="0067538C" w:rsidRPr="002923B3" w:rsidRDefault="0067538C" w:rsidP="005E6DF6">
            <w:pPr>
              <w:autoSpaceDE w:val="0"/>
              <w:autoSpaceDN w:val="0"/>
              <w:adjustRightInd w:val="0"/>
              <w:spacing w:before="120" w:after="120"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NAZIV PROPISA</w:t>
            </w:r>
          </w:p>
        </w:tc>
        <w:tc>
          <w:tcPr>
            <w:tcW w:w="5935" w:type="dxa"/>
          </w:tcPr>
          <w:p w:rsidR="0067538C" w:rsidRPr="00A4125E" w:rsidRDefault="00564E77" w:rsidP="005E6DF6">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b/>
                <w:color w:val="000000" w:themeColor="text1"/>
                <w:sz w:val="20"/>
                <w:szCs w:val="20"/>
                <w:lang w:val="sr-Latn-ME"/>
              </w:rPr>
            </w:pPr>
            <w:r>
              <w:rPr>
                <w:rFonts w:ascii="Arial" w:hAnsi="Arial" w:cs="Arial"/>
                <w:b/>
                <w:color w:val="000000" w:themeColor="text1"/>
                <w:sz w:val="20"/>
                <w:szCs w:val="20"/>
                <w:lang w:val="sr-Latn-ME"/>
              </w:rPr>
              <w:t>Predlog zakona o izmjenama i dopunama Zakona o oduzimanju imovinske koristi stečene kriminalnom djelatnošću</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before="120" w:after="120" w:line="276" w:lineRule="auto"/>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1. Definisanje problema</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Koje probleme treba da riješi predloženi akt?</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Koji su uzroci problema?</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Koje su posljedice problema?</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Koji su subjekti oštećeni, na koji način i u kojoj mjeri?</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Kako bi problem evoluirao bez promjene propisa (“status quo” opcija)?</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564E77" w:rsidRPr="00564E77" w:rsidRDefault="00564E77" w:rsidP="00564E77">
            <w:pPr>
              <w:spacing w:line="276" w:lineRule="auto"/>
              <w:rPr>
                <w:rFonts w:ascii="Arial" w:eastAsiaTheme="minorHAnsi" w:hAnsi="Arial" w:cs="Arial"/>
                <w:b w:val="0"/>
                <w:sz w:val="20"/>
                <w:szCs w:val="20"/>
                <w:lang w:val="sr-Latn-ME" w:eastAsia="en-US"/>
              </w:rPr>
            </w:pPr>
            <w:r>
              <w:rPr>
                <w:rFonts w:ascii="Arial" w:eastAsiaTheme="minorHAnsi" w:hAnsi="Arial" w:cs="Arial"/>
                <w:b w:val="0"/>
                <w:sz w:val="20"/>
                <w:szCs w:val="20"/>
                <w:lang w:val="sr-Latn-ME" w:eastAsia="en-US"/>
              </w:rPr>
              <w:t xml:space="preserve">     </w:t>
            </w:r>
            <w:r w:rsidRPr="00564E77">
              <w:rPr>
                <w:rFonts w:ascii="Arial" w:eastAsiaTheme="minorHAnsi" w:hAnsi="Arial" w:cs="Arial"/>
                <w:b w:val="0"/>
                <w:sz w:val="20"/>
                <w:szCs w:val="20"/>
                <w:lang w:val="sr-Latn-ME" w:eastAsia="en-US"/>
              </w:rPr>
              <w:t>Razlozi za donošenje Zakona o izmjenama i dopunama Zakona o oduzimanju imovinske koristi stečene kriminalnom djelatnošću jesu sprečavanje sticanja i upotrebe imovine nezakonitog porijekla a u cilju zaštite imovine koja je stečena na zakonit način i radi zaštite ekonomske, društvene i ekološke funkcije imovine stečene u skladu sa propisima. Cilj zakona je oduzimanje imovine onima koji su je nezakonito stekli, bez obzira na to je li im ta imovina prenesena sa ili bez nakande ili sa naknadom koja ne odgovara stvarnoj vrijednosti.</w:t>
            </w:r>
          </w:p>
          <w:p w:rsidR="00564E77" w:rsidRPr="00564E77" w:rsidRDefault="00564E77" w:rsidP="00564E77">
            <w:pPr>
              <w:spacing w:line="276" w:lineRule="auto"/>
              <w:rPr>
                <w:rFonts w:ascii="Arial" w:eastAsiaTheme="minorHAnsi" w:hAnsi="Arial" w:cs="Arial"/>
                <w:b w:val="0"/>
                <w:sz w:val="20"/>
                <w:szCs w:val="20"/>
                <w:lang w:val="sr-Latn-ME" w:eastAsia="en-US"/>
              </w:rPr>
            </w:pPr>
            <w:r>
              <w:rPr>
                <w:rFonts w:ascii="Arial" w:eastAsiaTheme="minorHAnsi" w:hAnsi="Arial" w:cs="Arial"/>
                <w:b w:val="0"/>
                <w:sz w:val="20"/>
                <w:szCs w:val="20"/>
                <w:lang w:val="sr-Latn-ME" w:eastAsia="en-US"/>
              </w:rPr>
              <w:t xml:space="preserve">     </w:t>
            </w:r>
            <w:r w:rsidRPr="00564E77">
              <w:rPr>
                <w:rFonts w:ascii="Arial" w:eastAsiaTheme="minorHAnsi" w:hAnsi="Arial" w:cs="Arial"/>
                <w:b w:val="0"/>
                <w:sz w:val="20"/>
                <w:szCs w:val="20"/>
                <w:lang w:val="sr-Latn-ME" w:eastAsia="en-US"/>
              </w:rPr>
              <w:t>Zakonom o oduzimanju imovinske koristi stečene kriminalnom djelatnošću su se 2015. godine na sveobuhvatan način predvidjele materijalnopravne, procesnopravne i odredbe kojim se propisuje upravljanje privremeno ili trajno oduzetom imovinskom koristi i u punoj mjeri se predviđa model krivičnog oduzimanja imovinske koristi na osnovu pravosnažne presude</w:t>
            </w:r>
            <w:r w:rsidR="009D36BE">
              <w:rPr>
                <w:rFonts w:ascii="Arial" w:eastAsiaTheme="minorHAnsi" w:hAnsi="Arial" w:cs="Arial"/>
                <w:b w:val="0"/>
                <w:sz w:val="20"/>
                <w:szCs w:val="20"/>
                <w:lang w:val="sr-Latn-ME" w:eastAsia="en-US"/>
              </w:rPr>
              <w:t>.</w:t>
            </w:r>
          </w:p>
          <w:p w:rsidR="00564E77" w:rsidRPr="00564E77" w:rsidRDefault="00564E77" w:rsidP="00564E77">
            <w:pPr>
              <w:spacing w:line="276" w:lineRule="auto"/>
              <w:rPr>
                <w:rFonts w:ascii="Arial" w:eastAsiaTheme="minorHAnsi" w:hAnsi="Arial" w:cs="Arial"/>
                <w:b w:val="0"/>
                <w:sz w:val="20"/>
                <w:szCs w:val="20"/>
                <w:lang w:val="sr-Latn-ME" w:eastAsia="en-US"/>
              </w:rPr>
            </w:pPr>
            <w:r>
              <w:rPr>
                <w:rFonts w:ascii="Arial" w:eastAsiaTheme="minorHAnsi" w:hAnsi="Arial" w:cs="Arial"/>
                <w:b w:val="0"/>
                <w:sz w:val="20"/>
                <w:szCs w:val="20"/>
                <w:lang w:val="sr-Latn-ME" w:eastAsia="en-US"/>
              </w:rPr>
              <w:t xml:space="preserve">    </w:t>
            </w:r>
            <w:r w:rsidRPr="00564E77">
              <w:rPr>
                <w:rFonts w:ascii="Arial" w:eastAsiaTheme="minorHAnsi" w:hAnsi="Arial" w:cs="Arial"/>
                <w:b w:val="0"/>
                <w:sz w:val="20"/>
                <w:szCs w:val="20"/>
                <w:lang w:val="sr-Latn-ME" w:eastAsia="en-US"/>
              </w:rPr>
              <w:t>Dosadašnja praksa pokazala je da postoje očigledni nedostaci u ovom zakonskom rješenju, da su neophodne izmjene i dopune u cilju poboljšanja primjene istog, te usklađivanja sa međunarodnim standardima.</w:t>
            </w:r>
          </w:p>
          <w:p w:rsidR="00564E77" w:rsidRPr="00564E77" w:rsidRDefault="00564E77" w:rsidP="00564E77">
            <w:pPr>
              <w:spacing w:line="276" w:lineRule="auto"/>
              <w:rPr>
                <w:rFonts w:ascii="Arial" w:eastAsiaTheme="minorHAnsi" w:hAnsi="Arial" w:cs="Arial"/>
                <w:b w:val="0"/>
                <w:sz w:val="20"/>
                <w:szCs w:val="20"/>
                <w:lang w:val="sr-Latn-ME" w:eastAsia="en-US"/>
              </w:rPr>
            </w:pPr>
            <w:r>
              <w:rPr>
                <w:rFonts w:ascii="Arial" w:eastAsiaTheme="minorHAnsi" w:hAnsi="Arial" w:cs="Arial"/>
                <w:b w:val="0"/>
                <w:sz w:val="20"/>
                <w:szCs w:val="20"/>
                <w:lang w:val="sr-Latn-ME" w:eastAsia="en-US"/>
              </w:rPr>
              <w:t xml:space="preserve">    </w:t>
            </w:r>
            <w:r w:rsidRPr="00564E77">
              <w:rPr>
                <w:rFonts w:ascii="Arial" w:eastAsiaTheme="minorHAnsi" w:hAnsi="Arial" w:cs="Arial"/>
                <w:b w:val="0"/>
                <w:sz w:val="20"/>
                <w:szCs w:val="20"/>
                <w:lang w:val="sr-Latn-ME" w:eastAsia="en-US"/>
              </w:rPr>
              <w:t xml:space="preserve">Prvenstveno, bilo je neophodno proširiti spektar krivičnih djela u odnosu na koja se može orediti oduzimanje imovinske koristi, kako bi se na taj način obuhvatila sva krivična djela čijim izvršenjem bi se mogao steći imovinska korist i eventualno državi pričiniti šteta. </w:t>
            </w:r>
          </w:p>
          <w:p w:rsidR="00564E77" w:rsidRPr="00564E77" w:rsidRDefault="00564E77" w:rsidP="00564E77">
            <w:pPr>
              <w:spacing w:line="276" w:lineRule="auto"/>
              <w:rPr>
                <w:rFonts w:ascii="Arial" w:eastAsiaTheme="minorHAnsi" w:hAnsi="Arial" w:cs="Arial"/>
                <w:b w:val="0"/>
                <w:sz w:val="20"/>
                <w:szCs w:val="20"/>
                <w:lang w:val="sr-Latn-ME" w:eastAsia="en-US"/>
              </w:rPr>
            </w:pPr>
            <w:r>
              <w:rPr>
                <w:rFonts w:ascii="Arial" w:eastAsiaTheme="minorHAnsi" w:hAnsi="Arial" w:cs="Arial"/>
                <w:b w:val="0"/>
                <w:sz w:val="20"/>
                <w:szCs w:val="20"/>
                <w:lang w:val="sr-Latn-ME" w:eastAsia="en-US"/>
              </w:rPr>
              <w:t xml:space="preserve">    </w:t>
            </w:r>
            <w:r w:rsidRPr="00564E77">
              <w:rPr>
                <w:rFonts w:ascii="Arial" w:eastAsiaTheme="minorHAnsi" w:hAnsi="Arial" w:cs="Arial"/>
                <w:b w:val="0"/>
                <w:sz w:val="20"/>
                <w:szCs w:val="20"/>
                <w:lang w:val="sr-Latn-ME" w:eastAsia="en-US"/>
              </w:rPr>
              <w:t xml:space="preserve">Takođe, u skladu sa ubrzanom digitalizacijom i razvojem tehnologije ukazala se potreba da se spektar imovine koja se može oduzeti proširi i na digitalnu imovinu, čime se takođe vrši usklađivanje sa Krivičnim zakonikom Crne Gore. U cilju efikasnijeg identifikovanja imovine stečene kriminalnom djelatnošću uvodi se novi institut finansijskog izviđaja u skladu sa odredbama Zakonika o krivičnom postupku, tokom kojeg državni tužilac uz pomoć policije prikuplja dokaze u vezi imovine za koju postoji osnovana sumnja da je stečena kriminalnom djelatnošću, a koji se dokazi mogu koristiti i u krivičnom postupku. </w:t>
            </w:r>
          </w:p>
          <w:p w:rsidR="00564E77" w:rsidRPr="00564E77" w:rsidRDefault="00564E77" w:rsidP="00564E77">
            <w:pPr>
              <w:spacing w:line="276" w:lineRule="auto"/>
              <w:rPr>
                <w:rFonts w:ascii="Arial" w:eastAsiaTheme="minorHAnsi" w:hAnsi="Arial" w:cs="Arial"/>
                <w:b w:val="0"/>
                <w:sz w:val="20"/>
                <w:szCs w:val="20"/>
                <w:lang w:val="sr-Latn-ME" w:eastAsia="en-US"/>
              </w:rPr>
            </w:pPr>
            <w:r>
              <w:rPr>
                <w:rFonts w:ascii="Arial" w:eastAsiaTheme="minorHAnsi" w:hAnsi="Arial" w:cs="Arial"/>
                <w:b w:val="0"/>
                <w:sz w:val="20"/>
                <w:szCs w:val="20"/>
                <w:lang w:val="sr-Latn-ME" w:eastAsia="en-US"/>
              </w:rPr>
              <w:t xml:space="preserve">    </w:t>
            </w:r>
            <w:r w:rsidRPr="00564E77">
              <w:rPr>
                <w:rFonts w:ascii="Arial" w:eastAsiaTheme="minorHAnsi" w:hAnsi="Arial" w:cs="Arial"/>
                <w:b w:val="0"/>
                <w:sz w:val="20"/>
                <w:szCs w:val="20"/>
                <w:lang w:val="sr-Latn-ME" w:eastAsia="en-US"/>
              </w:rPr>
              <w:t xml:space="preserve">Imovinska korist oduzeta u skladu sa odredbama ovog zakona postaje državna imovina, pa će se ista koristiti za poboljšanje uslova rada pravosudnih i drugih državnih organa i ostvarivanje prava u skladu sa Zakonom o socijalnoj i dječjoj zaštiti. </w:t>
            </w:r>
          </w:p>
          <w:p w:rsidR="00564E77" w:rsidRDefault="00564E77" w:rsidP="00564E77">
            <w:pPr>
              <w:spacing w:line="276" w:lineRule="auto"/>
              <w:rPr>
                <w:rFonts w:ascii="Arial" w:hAnsi="Arial" w:cs="Arial"/>
                <w:bCs/>
                <w:sz w:val="20"/>
                <w:szCs w:val="20"/>
                <w:lang w:val="sr-Latn-ME"/>
              </w:rPr>
            </w:pPr>
            <w:r>
              <w:rPr>
                <w:rFonts w:ascii="Arial" w:eastAsiaTheme="minorHAnsi" w:hAnsi="Arial" w:cs="Arial"/>
                <w:b w:val="0"/>
                <w:sz w:val="20"/>
                <w:szCs w:val="20"/>
                <w:lang w:val="sr-Latn-ME" w:eastAsia="en-US"/>
              </w:rPr>
              <w:t xml:space="preserve">    </w:t>
            </w:r>
            <w:r w:rsidRPr="00564E77">
              <w:rPr>
                <w:rFonts w:ascii="Arial" w:eastAsiaTheme="minorHAnsi" w:hAnsi="Arial" w:cs="Arial"/>
                <w:b w:val="0"/>
                <w:sz w:val="20"/>
                <w:szCs w:val="20"/>
                <w:lang w:val="sr-Latn-ME" w:eastAsia="en-US"/>
              </w:rPr>
              <w:t>Izmjene i dopune ovog zakonskog rješenja omogućiće efikasniju borbu protiv organizovanog kriminala i korupcije kao jednog od glavnih problema sa kojima se Crna Gora susrijeće u svojim nastojanjima da postane punopravna članica Evropske unije, te omogućiti da se  oduzeta imovina vrati u posjed države i iskoristi za potrebe svih građana Crne Gore.</w:t>
            </w:r>
          </w:p>
          <w:p w:rsidR="00ED7461" w:rsidRPr="00915CDE" w:rsidRDefault="00564E77" w:rsidP="00564E77">
            <w:pPr>
              <w:spacing w:line="276" w:lineRule="auto"/>
              <w:rPr>
                <w:rFonts w:ascii="Arial" w:hAnsi="Arial" w:cs="Arial"/>
                <w:color w:val="000000" w:themeColor="text1"/>
                <w:sz w:val="20"/>
                <w:szCs w:val="20"/>
                <w:lang w:val="sr-Latn-ME"/>
              </w:rPr>
            </w:pPr>
            <w:r>
              <w:rPr>
                <w:rFonts w:ascii="Arial" w:hAnsi="Arial" w:cs="Arial"/>
                <w:b w:val="0"/>
                <w:sz w:val="20"/>
                <w:szCs w:val="20"/>
                <w:lang w:val="sr-Latn-ME"/>
              </w:rPr>
              <w:t xml:space="preserve">   </w:t>
            </w:r>
            <w:r w:rsidR="008D4E07" w:rsidRPr="00B65B66">
              <w:rPr>
                <w:rFonts w:ascii="Arial" w:hAnsi="Arial" w:cs="Arial"/>
                <w:b w:val="0"/>
                <w:sz w:val="20"/>
                <w:szCs w:val="20"/>
                <w:lang w:val="sr-Latn-ME"/>
              </w:rPr>
              <w:t xml:space="preserve"> </w:t>
            </w:r>
            <w:r w:rsidR="00A20037" w:rsidRPr="00B65B66">
              <w:rPr>
                <w:rFonts w:ascii="Arial" w:hAnsi="Arial" w:cs="Arial"/>
                <w:b w:val="0"/>
                <w:sz w:val="20"/>
                <w:szCs w:val="20"/>
                <w:lang w:val="sr-Latn-ME"/>
              </w:rPr>
              <w:t xml:space="preserve">Bez </w:t>
            </w:r>
            <w:r w:rsidR="00D76698" w:rsidRPr="00B65B66">
              <w:rPr>
                <w:rFonts w:ascii="Arial" w:hAnsi="Arial" w:cs="Arial"/>
                <w:b w:val="0"/>
                <w:sz w:val="20"/>
                <w:szCs w:val="20"/>
                <w:lang w:val="sr-Latn-ME"/>
              </w:rPr>
              <w:t xml:space="preserve">donošenja </w:t>
            </w:r>
            <w:r>
              <w:rPr>
                <w:rFonts w:ascii="Arial" w:hAnsi="Arial" w:cs="Arial"/>
                <w:b w:val="0"/>
                <w:sz w:val="20"/>
                <w:szCs w:val="20"/>
                <w:lang w:val="sr-Latn-ME"/>
              </w:rPr>
              <w:t>ovih izmjena i dopuna</w:t>
            </w:r>
            <w:r w:rsidR="00A20037" w:rsidRPr="00B65B66">
              <w:rPr>
                <w:rFonts w:ascii="Arial" w:hAnsi="Arial" w:cs="Arial"/>
                <w:b w:val="0"/>
                <w:sz w:val="20"/>
                <w:szCs w:val="20"/>
                <w:lang w:val="sr-Latn-ME"/>
              </w:rPr>
              <w:t xml:space="preserve"> („status quo“ opcija) </w:t>
            </w:r>
            <w:r w:rsidR="00915CDE" w:rsidRPr="00B65B66">
              <w:rPr>
                <w:rFonts w:ascii="Arial" w:hAnsi="Arial" w:cs="Arial"/>
                <w:b w:val="0"/>
                <w:sz w:val="20"/>
                <w:szCs w:val="20"/>
                <w:lang w:val="sr-Latn-ME"/>
              </w:rPr>
              <w:t xml:space="preserve">ne bi se mogli unaprijediti normativni i pravni mehanizmi u smislu obezbjeđenja adekvatnih preduslova za što efikasnije </w:t>
            </w:r>
            <w:r>
              <w:rPr>
                <w:rFonts w:ascii="Arial" w:hAnsi="Arial" w:cs="Arial"/>
                <w:b w:val="0"/>
                <w:sz w:val="20"/>
                <w:szCs w:val="20"/>
                <w:lang w:val="sr-Latn-ME"/>
              </w:rPr>
              <w:t>oduzimanje imovinske koristi stečene kriminalnom djelatnošću</w:t>
            </w:r>
            <w:r w:rsidR="00915CDE" w:rsidRPr="00B65B66">
              <w:rPr>
                <w:rFonts w:ascii="Arial" w:hAnsi="Arial" w:cs="Arial"/>
                <w:b w:val="0"/>
                <w:sz w:val="20"/>
                <w:szCs w:val="20"/>
                <w:lang w:val="sr-Latn-ME"/>
              </w:rPr>
              <w:t xml:space="preserve">, </w:t>
            </w:r>
            <w:r w:rsidR="00A20037" w:rsidRPr="00B65B66">
              <w:rPr>
                <w:rFonts w:ascii="Arial" w:hAnsi="Arial" w:cs="Arial"/>
                <w:b w:val="0"/>
                <w:sz w:val="20"/>
                <w:szCs w:val="20"/>
                <w:lang w:val="sr-Latn-ME"/>
              </w:rPr>
              <w:t>a takođe se ne bi moglo obezbijediti usaglašavanje ovog propisa sa priznatim međunarodnim i evropskim standardima. U konačnom, opcija „status quo“ ne može biti prihvaćena, imajući u vidu probleme koji su trebali da se riješe, a koji nijesu mogli biti otklonjeni bez izmjene regulatornog okvira.</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before="120" w:after="120"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2. Ciljevi</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Koji ciljevi se postižu predloženim propisom?</w:t>
            </w:r>
          </w:p>
          <w:p w:rsidR="0067538C" w:rsidRPr="002923B3" w:rsidRDefault="0067538C" w:rsidP="005E6DF6">
            <w:pPr>
              <w:pStyle w:val="ListParagraph"/>
              <w:numPr>
                <w:ilvl w:val="0"/>
                <w:numId w:val="1"/>
              </w:numPr>
              <w:autoSpaceDE w:val="0"/>
              <w:autoSpaceDN w:val="0"/>
              <w:adjustRightInd w:val="0"/>
              <w:spacing w:before="120" w:after="120"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lastRenderedPageBreak/>
              <w:t>Navesti usklađenost ovih ciljeva sa postojećim strategijama ili programima Vlade, ako je primjenljivo.</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564E77" w:rsidRPr="00564E77" w:rsidRDefault="00564E77" w:rsidP="00564E77">
            <w:pPr>
              <w:spacing w:line="276" w:lineRule="auto"/>
              <w:rPr>
                <w:rFonts w:ascii="Arial" w:eastAsiaTheme="minorHAnsi" w:hAnsi="Arial" w:cs="Arial"/>
                <w:b w:val="0"/>
                <w:sz w:val="20"/>
                <w:szCs w:val="20"/>
                <w:lang w:val="sr-Latn-ME" w:eastAsia="en-US"/>
              </w:rPr>
            </w:pPr>
            <w:r>
              <w:rPr>
                <w:rFonts w:ascii="Arial" w:eastAsiaTheme="minorHAnsi" w:hAnsi="Arial" w:cs="Arial"/>
                <w:b w:val="0"/>
                <w:sz w:val="20"/>
                <w:szCs w:val="20"/>
                <w:lang w:val="sr-Latn-ME" w:eastAsia="en-US"/>
              </w:rPr>
              <w:lastRenderedPageBreak/>
              <w:t xml:space="preserve">    </w:t>
            </w:r>
            <w:r w:rsidRPr="00564E77">
              <w:rPr>
                <w:rFonts w:ascii="Arial" w:eastAsiaTheme="minorHAnsi" w:hAnsi="Arial" w:cs="Arial"/>
                <w:b w:val="0"/>
                <w:sz w:val="20"/>
                <w:szCs w:val="20"/>
                <w:lang w:val="sr-Latn-ME" w:eastAsia="en-US"/>
              </w:rPr>
              <w:t>Dosadašnja praksa pokazala je da postoje očigledni nedostaci u ovom zakonskom rješenju, da su neophodne izmjene i dopune u cilju poboljšanja primjene istog, te usklađivanja sa međunarodnim standardima.</w:t>
            </w:r>
          </w:p>
          <w:p w:rsidR="00564E77" w:rsidRPr="00564E77" w:rsidRDefault="00564E77" w:rsidP="00564E77">
            <w:pPr>
              <w:spacing w:line="276" w:lineRule="auto"/>
              <w:rPr>
                <w:rFonts w:ascii="Arial" w:eastAsiaTheme="minorHAnsi" w:hAnsi="Arial" w:cs="Arial"/>
                <w:b w:val="0"/>
                <w:sz w:val="20"/>
                <w:szCs w:val="20"/>
                <w:lang w:val="sr-Latn-ME" w:eastAsia="en-US"/>
              </w:rPr>
            </w:pPr>
            <w:r w:rsidRPr="00564E77">
              <w:rPr>
                <w:rFonts w:ascii="Arial" w:eastAsiaTheme="minorHAnsi" w:hAnsi="Arial" w:cs="Arial"/>
                <w:b w:val="0"/>
                <w:sz w:val="20"/>
                <w:szCs w:val="20"/>
                <w:lang w:val="sr-Latn-ME" w:eastAsia="en-US"/>
              </w:rPr>
              <w:t xml:space="preserve">    Prvenstveno, bilo je neophodno proširiti spektar krivičnih djela u odnosu na koja se može orediti oduzimanje imovinske koristi, kako bi se na taj način obuhvatila sva krivična djela čijim izvršenjem bi se mogao steći imovinska korist i eventualno državi pričiniti šteta. </w:t>
            </w:r>
          </w:p>
          <w:p w:rsidR="00564E77" w:rsidRPr="00564E77" w:rsidRDefault="00564E77" w:rsidP="00564E77">
            <w:pPr>
              <w:spacing w:line="276" w:lineRule="auto"/>
              <w:rPr>
                <w:rFonts w:ascii="Arial" w:eastAsiaTheme="minorHAnsi" w:hAnsi="Arial" w:cs="Arial"/>
                <w:b w:val="0"/>
                <w:sz w:val="20"/>
                <w:szCs w:val="20"/>
                <w:lang w:val="sr-Latn-ME" w:eastAsia="en-US"/>
              </w:rPr>
            </w:pPr>
            <w:r w:rsidRPr="00564E77">
              <w:rPr>
                <w:rFonts w:ascii="Arial" w:eastAsiaTheme="minorHAnsi" w:hAnsi="Arial" w:cs="Arial"/>
                <w:b w:val="0"/>
                <w:sz w:val="20"/>
                <w:szCs w:val="20"/>
                <w:lang w:val="sr-Latn-ME" w:eastAsia="en-US"/>
              </w:rPr>
              <w:t xml:space="preserve">    Takođe, u skladu sa ubrzanom digitalizacijom i razvojem tehnologije ukazala se potreba da se spektar imovine koja se može oduzeti proširi i na digitalnu imovinu, čime se takođe vrši usklađivanje sa Krivičnim zakonikom Crne Gore. U cilju efikasnijeg identifikovanja imovine stečene kriminalnom djelatnošću uvodi se novi institut finansijskog izviđaja u skladu sa odredbama Zakonika o krivičnom postupku, tokom kojeg državni tužilac uz pomoć policije prikuplja dokaze u vezi imovine za koju postoji osnovana sumnja da je stečena kriminalnom djelatnošću, a koji se dokazi mogu koristiti i u krivičnom postupku. </w:t>
            </w:r>
          </w:p>
          <w:p w:rsidR="00564E77" w:rsidRPr="00564E77" w:rsidRDefault="00564E77" w:rsidP="00564E77">
            <w:pPr>
              <w:spacing w:line="276" w:lineRule="auto"/>
              <w:rPr>
                <w:rFonts w:ascii="Arial" w:eastAsiaTheme="minorHAnsi" w:hAnsi="Arial" w:cs="Arial"/>
                <w:b w:val="0"/>
                <w:sz w:val="20"/>
                <w:szCs w:val="20"/>
                <w:lang w:val="sr-Latn-ME" w:eastAsia="en-US"/>
              </w:rPr>
            </w:pPr>
            <w:r w:rsidRPr="00564E77">
              <w:rPr>
                <w:rFonts w:ascii="Arial" w:eastAsiaTheme="minorHAnsi" w:hAnsi="Arial" w:cs="Arial"/>
                <w:b w:val="0"/>
                <w:sz w:val="20"/>
                <w:szCs w:val="20"/>
                <w:lang w:val="sr-Latn-ME" w:eastAsia="en-US"/>
              </w:rPr>
              <w:t xml:space="preserve">    Imovinska korist oduzeta u skladu sa odredbama ovog zakona postaje državna imovina, pa će se ista koristiti za poboljšanje uslova rada pravosudnih i drugih državnih organa i ostvarivanje prava u skladu sa Zakonom o socijalnoj i dječjoj zaštiti. </w:t>
            </w:r>
          </w:p>
          <w:p w:rsidR="00385CC9" w:rsidRPr="00B65B66" w:rsidRDefault="00564E77" w:rsidP="00564E77">
            <w:pPr>
              <w:spacing w:line="276" w:lineRule="auto"/>
              <w:rPr>
                <w:rFonts w:ascii="Arial" w:eastAsiaTheme="minorHAnsi" w:hAnsi="Arial" w:cs="Arial"/>
                <w:b w:val="0"/>
                <w:sz w:val="20"/>
                <w:szCs w:val="20"/>
                <w:lang w:val="sr-Latn-ME" w:eastAsia="en-US"/>
              </w:rPr>
            </w:pPr>
            <w:r w:rsidRPr="00564E77">
              <w:rPr>
                <w:rFonts w:ascii="Arial" w:eastAsiaTheme="minorHAnsi" w:hAnsi="Arial" w:cs="Arial"/>
                <w:b w:val="0"/>
                <w:sz w:val="20"/>
                <w:szCs w:val="20"/>
                <w:lang w:val="sr-Latn-ME" w:eastAsia="en-US"/>
              </w:rPr>
              <w:t xml:space="preserve">    Izmjene i dopune ovog zakonskog rješenja omogućiće efikasniju borbu protiv organizovanog kriminala i korupcije kao jednog od glavnih problema sa kojima se Crna Gora susrijeće u svojim nastojanjima da postane punopravna članica Evropske unije, te omogućiti da se  oduzeta imovina vrati u posjed države i iskoristi za potrebe svih građana Crne Gore.</w:t>
            </w:r>
          </w:p>
          <w:p w:rsidR="00436AE0" w:rsidRPr="00564E77" w:rsidRDefault="00564E77" w:rsidP="00564E77">
            <w:pPr>
              <w:spacing w:line="276" w:lineRule="auto"/>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 xml:space="preserve">  </w:t>
            </w:r>
            <w:r w:rsidR="00EC3747" w:rsidRPr="00B65B66">
              <w:rPr>
                <w:rFonts w:ascii="Arial" w:hAnsi="Arial" w:cs="Arial"/>
                <w:b w:val="0"/>
                <w:color w:val="000000" w:themeColor="text1"/>
                <w:sz w:val="20"/>
                <w:szCs w:val="20"/>
                <w:lang w:val="sr-Latn-ME"/>
              </w:rPr>
              <w:t xml:space="preserve"> </w:t>
            </w:r>
            <w:r w:rsidR="00874E85" w:rsidRPr="00B65B66">
              <w:rPr>
                <w:rFonts w:ascii="Arial" w:hAnsi="Arial" w:cs="Arial"/>
                <w:b w:val="0"/>
                <w:color w:val="000000" w:themeColor="text1"/>
                <w:sz w:val="20"/>
                <w:szCs w:val="20"/>
                <w:lang w:val="sr-Latn-ME"/>
              </w:rPr>
              <w:t xml:space="preserve">Obaveza donošenja </w:t>
            </w:r>
            <w:r>
              <w:rPr>
                <w:rFonts w:ascii="Arial" w:hAnsi="Arial" w:cs="Arial"/>
                <w:b w:val="0"/>
                <w:color w:val="000000" w:themeColor="text1"/>
                <w:sz w:val="20"/>
                <w:szCs w:val="20"/>
                <w:lang w:val="sr-Latn-ME"/>
              </w:rPr>
              <w:t xml:space="preserve">Predloga zakona o izmjenama i dopunama </w:t>
            </w:r>
            <w:r w:rsidRPr="00564E77">
              <w:rPr>
                <w:rFonts w:ascii="Arial" w:hAnsi="Arial" w:cs="Arial"/>
                <w:b w:val="0"/>
                <w:color w:val="000000" w:themeColor="text1"/>
                <w:sz w:val="20"/>
                <w:szCs w:val="20"/>
                <w:lang w:val="sr-Latn-ME"/>
              </w:rPr>
              <w:t>Zakona o oduzimanju imovinske koristi stečene kriminalnom djelatnošću</w:t>
            </w:r>
            <w:r w:rsidR="00874E85" w:rsidRPr="00B65B66">
              <w:rPr>
                <w:rFonts w:ascii="Arial" w:hAnsi="Arial" w:cs="Arial"/>
                <w:b w:val="0"/>
                <w:color w:val="000000" w:themeColor="text1"/>
                <w:sz w:val="20"/>
                <w:szCs w:val="20"/>
                <w:lang w:val="sr-Latn-ME"/>
              </w:rPr>
              <w:t xml:space="preserve"> proizilazi iz Programa pristupanje Crne Gore Evropskoj uniji 202</w:t>
            </w:r>
            <w:r w:rsidR="00222153" w:rsidRPr="00B65B66">
              <w:rPr>
                <w:rFonts w:ascii="Arial" w:hAnsi="Arial" w:cs="Arial"/>
                <w:b w:val="0"/>
                <w:color w:val="000000" w:themeColor="text1"/>
                <w:sz w:val="20"/>
                <w:szCs w:val="20"/>
                <w:lang w:val="sr-Latn-ME"/>
              </w:rPr>
              <w:t>3</w:t>
            </w:r>
            <w:r w:rsidR="00874E85" w:rsidRPr="00B65B66">
              <w:rPr>
                <w:rFonts w:ascii="Arial" w:hAnsi="Arial" w:cs="Arial"/>
                <w:b w:val="0"/>
                <w:color w:val="000000" w:themeColor="text1"/>
                <w:sz w:val="20"/>
                <w:szCs w:val="20"/>
                <w:lang w:val="sr-Latn-ME"/>
              </w:rPr>
              <w:t>-202</w:t>
            </w:r>
            <w:r w:rsidR="00222153" w:rsidRPr="00B65B66">
              <w:rPr>
                <w:rFonts w:ascii="Arial" w:hAnsi="Arial" w:cs="Arial"/>
                <w:b w:val="0"/>
                <w:color w:val="000000" w:themeColor="text1"/>
                <w:sz w:val="20"/>
                <w:szCs w:val="20"/>
                <w:lang w:val="sr-Latn-ME"/>
              </w:rPr>
              <w:t>4</w:t>
            </w:r>
            <w:r>
              <w:rPr>
                <w:rFonts w:ascii="Arial" w:hAnsi="Arial" w:cs="Arial"/>
                <w:b w:val="0"/>
                <w:color w:val="000000" w:themeColor="text1"/>
                <w:sz w:val="20"/>
                <w:szCs w:val="20"/>
                <w:lang w:val="sr-Latn-ME"/>
              </w:rPr>
              <w:t xml:space="preserve"> i </w:t>
            </w:r>
            <w:r w:rsidRPr="00564E77">
              <w:rPr>
                <w:rFonts w:ascii="Arial" w:hAnsi="Arial" w:cs="Arial"/>
                <w:b w:val="0"/>
                <w:color w:val="000000" w:themeColor="text1"/>
                <w:sz w:val="20"/>
                <w:szCs w:val="20"/>
                <w:lang w:val="sr-Latn-ME"/>
              </w:rPr>
              <w:t>Srednjoročni program rada Vlade Crne Gore 2024-2027</w:t>
            </w:r>
            <w:r>
              <w:rPr>
                <w:rFonts w:ascii="Arial" w:hAnsi="Arial" w:cs="Arial"/>
                <w:b w:val="0"/>
                <w:color w:val="000000" w:themeColor="text1"/>
                <w:sz w:val="20"/>
                <w:szCs w:val="20"/>
                <w:lang w:val="sr-Latn-ME"/>
              </w:rPr>
              <w:t>.</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before="120" w:after="120"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3. Opcije</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Koje su moguće opcije za ispunjavanje ciljeva i rješavanje problema? (uvijek treba razmatrati “status quo” opciju i preporučljivo je uključiti i neregulatornu opciju, osim ako postoji obaveza donošenja predloženog propisa).</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Obrazložiti preferiranu opciju?</w:t>
            </w:r>
          </w:p>
          <w:p w:rsidR="008F5079" w:rsidRPr="002923B3" w:rsidRDefault="008F5079" w:rsidP="005E6DF6">
            <w:pPr>
              <w:pStyle w:val="ListParagraph"/>
              <w:autoSpaceDE w:val="0"/>
              <w:autoSpaceDN w:val="0"/>
              <w:adjustRightInd w:val="0"/>
              <w:spacing w:line="276" w:lineRule="auto"/>
              <w:ind w:left="630"/>
              <w:contextualSpacing/>
              <w:rPr>
                <w:rFonts w:ascii="Arial" w:hAnsi="Arial" w:cs="Arial"/>
                <w:color w:val="000000" w:themeColor="text1"/>
                <w:sz w:val="20"/>
                <w:szCs w:val="20"/>
                <w:lang w:val="sr-Latn-ME"/>
              </w:rPr>
            </w:pPr>
          </w:p>
        </w:tc>
      </w:tr>
      <w:tr w:rsidR="0067538C" w:rsidRPr="002E5942"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16005B" w:rsidRPr="00B65B66" w:rsidRDefault="009D36BE" w:rsidP="005E6DF6">
            <w:pPr>
              <w:spacing w:line="276" w:lineRule="auto"/>
              <w:rPr>
                <w:rFonts w:ascii="Arial" w:eastAsiaTheme="minorHAnsi" w:hAnsi="Arial" w:cs="Arial"/>
                <w:b w:val="0"/>
                <w:sz w:val="20"/>
                <w:szCs w:val="20"/>
                <w:lang w:val="sr-Latn-ME" w:eastAsia="en-US"/>
              </w:rPr>
            </w:pPr>
            <w:r>
              <w:rPr>
                <w:rFonts w:ascii="Arial" w:eastAsiaTheme="minorHAnsi" w:hAnsi="Arial" w:cs="Arial"/>
                <w:b w:val="0"/>
                <w:sz w:val="20"/>
                <w:szCs w:val="20"/>
                <w:lang w:val="sr-Latn-ME" w:eastAsia="en-US"/>
              </w:rPr>
              <w:t xml:space="preserve">   </w:t>
            </w:r>
            <w:r w:rsidR="00EC3747" w:rsidRPr="00B65B66">
              <w:rPr>
                <w:rFonts w:ascii="Arial" w:eastAsiaTheme="minorHAnsi" w:hAnsi="Arial" w:cs="Arial"/>
                <w:b w:val="0"/>
                <w:sz w:val="20"/>
                <w:szCs w:val="20"/>
                <w:lang w:val="sr-Latn-ME" w:eastAsia="en-US"/>
              </w:rPr>
              <w:t xml:space="preserve"> </w:t>
            </w:r>
            <w:r w:rsidR="000E35BE" w:rsidRPr="00B65B66">
              <w:rPr>
                <w:rFonts w:ascii="Arial" w:eastAsiaTheme="minorHAnsi" w:hAnsi="Arial" w:cs="Arial"/>
                <w:b w:val="0"/>
                <w:sz w:val="20"/>
                <w:szCs w:val="20"/>
                <w:lang w:val="sr-Latn-ME" w:eastAsia="en-US"/>
              </w:rPr>
              <w:t xml:space="preserve">U cilju stvaranja što efikasnijeg pravnog okvira, donošenjem  </w:t>
            </w:r>
            <w:r w:rsidR="00564E77" w:rsidRPr="00564E77">
              <w:rPr>
                <w:rFonts w:ascii="Arial" w:eastAsiaTheme="minorHAnsi" w:hAnsi="Arial" w:cs="Arial"/>
                <w:b w:val="0"/>
                <w:sz w:val="20"/>
                <w:szCs w:val="20"/>
                <w:lang w:val="sr-Latn-ME" w:eastAsia="en-US"/>
              </w:rPr>
              <w:t>Predlog</w:t>
            </w:r>
            <w:r w:rsidR="00564E77">
              <w:rPr>
                <w:rFonts w:ascii="Arial" w:eastAsiaTheme="minorHAnsi" w:hAnsi="Arial" w:cs="Arial"/>
                <w:b w:val="0"/>
                <w:sz w:val="20"/>
                <w:szCs w:val="20"/>
                <w:lang w:val="sr-Latn-ME" w:eastAsia="en-US"/>
              </w:rPr>
              <w:t>a</w:t>
            </w:r>
            <w:r w:rsidR="00564E77" w:rsidRPr="00564E77">
              <w:rPr>
                <w:rFonts w:ascii="Arial" w:eastAsiaTheme="minorHAnsi" w:hAnsi="Arial" w:cs="Arial"/>
                <w:b w:val="0"/>
                <w:sz w:val="20"/>
                <w:szCs w:val="20"/>
                <w:lang w:val="sr-Latn-ME" w:eastAsia="en-US"/>
              </w:rPr>
              <w:t xml:space="preserve"> zakona o izmjenama i dopunama Zakona o oduzimanju imovinske koristi stečene kriminalnom djelatnošću </w:t>
            </w:r>
            <w:r w:rsidR="000E35BE" w:rsidRPr="00B65B66">
              <w:rPr>
                <w:rFonts w:ascii="Arial" w:eastAsiaTheme="minorHAnsi" w:hAnsi="Arial" w:cs="Arial"/>
                <w:b w:val="0"/>
                <w:sz w:val="20"/>
                <w:szCs w:val="20"/>
                <w:lang w:val="sr-Latn-ME" w:eastAsia="en-US"/>
              </w:rPr>
              <w:t xml:space="preserve">omogućiće se usklađivanje </w:t>
            </w:r>
            <w:r w:rsidR="0040130C" w:rsidRPr="00B65B66">
              <w:rPr>
                <w:rFonts w:ascii="Arial" w:eastAsiaTheme="minorHAnsi" w:hAnsi="Arial" w:cs="Arial"/>
                <w:b w:val="0"/>
                <w:sz w:val="20"/>
                <w:szCs w:val="20"/>
                <w:lang w:val="sr-Latn-ME" w:eastAsia="en-US"/>
              </w:rPr>
              <w:t xml:space="preserve">u </w:t>
            </w:r>
            <w:r w:rsidR="00C76CA6" w:rsidRPr="00B65B66">
              <w:rPr>
                <w:rFonts w:ascii="Arial" w:eastAsiaTheme="minorHAnsi" w:hAnsi="Arial" w:cs="Arial"/>
                <w:b w:val="0"/>
                <w:sz w:val="20"/>
                <w:szCs w:val="20"/>
                <w:lang w:val="sr-Latn-ME" w:eastAsia="en-US"/>
              </w:rPr>
              <w:t xml:space="preserve">najvećoj mjeri sa </w:t>
            </w:r>
            <w:r w:rsidR="00564E77">
              <w:rPr>
                <w:rFonts w:ascii="Arial" w:eastAsiaTheme="minorHAnsi" w:hAnsi="Arial" w:cs="Arial"/>
                <w:b w:val="0"/>
                <w:sz w:val="20"/>
                <w:szCs w:val="20"/>
                <w:lang w:val="sr-Latn-ME" w:eastAsia="en-US"/>
              </w:rPr>
              <w:t xml:space="preserve">međunarodnim </w:t>
            </w:r>
            <w:r w:rsidR="00C76CA6" w:rsidRPr="00B65B66">
              <w:rPr>
                <w:rFonts w:ascii="Arial" w:eastAsiaTheme="minorHAnsi" w:hAnsi="Arial" w:cs="Arial"/>
                <w:b w:val="0"/>
                <w:sz w:val="20"/>
                <w:szCs w:val="20"/>
                <w:lang w:val="sr-Latn-ME" w:eastAsia="en-US"/>
              </w:rPr>
              <w:t xml:space="preserve">standardima </w:t>
            </w:r>
            <w:r w:rsidR="002E5942" w:rsidRPr="00B65B66">
              <w:rPr>
                <w:rFonts w:ascii="Arial" w:eastAsiaTheme="minorHAnsi" w:hAnsi="Arial" w:cs="Arial"/>
                <w:b w:val="0"/>
                <w:sz w:val="20"/>
                <w:szCs w:val="20"/>
                <w:lang w:val="sr-Latn-ME" w:eastAsia="en-US"/>
              </w:rPr>
              <w:t xml:space="preserve">kao i  jačanje mehanizma </w:t>
            </w:r>
            <w:r w:rsidR="00564E77">
              <w:rPr>
                <w:rFonts w:ascii="Arial" w:hAnsi="Arial" w:cs="Arial"/>
                <w:b w:val="0"/>
                <w:color w:val="000000" w:themeColor="text1"/>
                <w:sz w:val="20"/>
                <w:szCs w:val="20"/>
                <w:lang w:val="sr-Latn-ME"/>
              </w:rPr>
              <w:t>oduzimanja imovinske koristi stečene kriminalnom djelatnošću</w:t>
            </w:r>
            <w:r w:rsidR="002E5942" w:rsidRPr="00B65B66">
              <w:rPr>
                <w:rFonts w:ascii="Arial" w:eastAsiaTheme="minorHAnsi" w:hAnsi="Arial" w:cs="Arial"/>
                <w:b w:val="0"/>
                <w:sz w:val="20"/>
                <w:szCs w:val="20"/>
                <w:lang w:val="sr-Latn-ME" w:eastAsia="en-US"/>
              </w:rPr>
              <w:t>.</w:t>
            </w:r>
          </w:p>
          <w:p w:rsidR="002E5942" w:rsidRPr="00B65B66" w:rsidRDefault="002E5942" w:rsidP="005E6DF6">
            <w:pPr>
              <w:spacing w:line="276" w:lineRule="auto"/>
              <w:rPr>
                <w:rFonts w:ascii="Arial" w:eastAsiaTheme="minorHAnsi" w:hAnsi="Arial" w:cs="Arial"/>
                <w:b w:val="0"/>
                <w:sz w:val="20"/>
                <w:szCs w:val="20"/>
                <w:lang w:val="sr-Latn-ME" w:eastAsia="en-US"/>
              </w:rPr>
            </w:pPr>
          </w:p>
          <w:p w:rsidR="00E475AB" w:rsidRPr="002E5942" w:rsidRDefault="009D36BE" w:rsidP="005E6DF6">
            <w:pPr>
              <w:spacing w:line="276" w:lineRule="auto"/>
              <w:rPr>
                <w:rFonts w:ascii="Arial" w:eastAsiaTheme="minorHAnsi" w:hAnsi="Arial" w:cs="Arial"/>
                <w:sz w:val="20"/>
                <w:szCs w:val="20"/>
                <w:lang w:val="sr-Latn-ME" w:eastAsia="en-US"/>
              </w:rPr>
            </w:pPr>
            <w:r>
              <w:rPr>
                <w:rFonts w:ascii="Arial" w:eastAsiaTheme="minorHAnsi" w:hAnsi="Arial" w:cs="Arial"/>
                <w:b w:val="0"/>
                <w:sz w:val="20"/>
                <w:szCs w:val="20"/>
                <w:lang w:val="sr-Latn-ME" w:eastAsia="en-US"/>
              </w:rPr>
              <w:t xml:space="preserve">    </w:t>
            </w:r>
            <w:r w:rsidR="00E475AB" w:rsidRPr="00B65B66">
              <w:rPr>
                <w:rFonts w:ascii="Arial" w:eastAsiaTheme="minorHAnsi" w:hAnsi="Arial" w:cs="Arial"/>
                <w:b w:val="0"/>
                <w:sz w:val="20"/>
                <w:szCs w:val="20"/>
                <w:lang w:val="sr-Latn-ME" w:eastAsia="en-US"/>
              </w:rPr>
              <w:t xml:space="preserve">Opcija donešenje zakona </w:t>
            </w:r>
            <w:r w:rsidR="00670274" w:rsidRPr="00B65B66">
              <w:rPr>
                <w:rFonts w:ascii="Arial" w:eastAsiaTheme="minorHAnsi" w:hAnsi="Arial" w:cs="Arial"/>
                <w:b w:val="0"/>
                <w:sz w:val="20"/>
                <w:szCs w:val="20"/>
                <w:lang w:val="sr-Latn-ME" w:eastAsia="en-US"/>
              </w:rPr>
              <w:t>je preferirana</w:t>
            </w:r>
            <w:r w:rsidR="00E475AB" w:rsidRPr="00B65B66">
              <w:rPr>
                <w:rFonts w:ascii="Arial" w:eastAsiaTheme="minorHAnsi" w:hAnsi="Arial" w:cs="Arial"/>
                <w:b w:val="0"/>
                <w:sz w:val="20"/>
                <w:szCs w:val="20"/>
                <w:lang w:val="sr-Latn-ME" w:eastAsia="en-US"/>
              </w:rPr>
              <w:t xml:space="preserve"> opcija u pogledu prevencije određenih ljudskih ponašanja uz očekivanje da će se određeni članovi društva uzdržati od vršenja ponašanja koja su proglašena krivičnim djelima.</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4. Analiza uticaja</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Na koga će i kako će najvjerovatnije uticati rješenja u propisu - nabrojati pozitivne i negativne uticaje, direktne i indirektne.</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Koje troškove će primjena propisa izazvati građanima i privredi (naročito malim i srednjim preduzećima).</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pozitivne posljedice donošenja propisa opravdavaju troškove koje će on stvoriti.</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Da li se propisom podržava stvaranje novih privrednih subjekata na tržištu i tržišna konkurencija.</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ED7461">
              <w:rPr>
                <w:rFonts w:ascii="Arial" w:hAnsi="Arial" w:cs="Arial"/>
                <w:color w:val="000000" w:themeColor="text1"/>
                <w:sz w:val="20"/>
                <w:szCs w:val="20"/>
                <w:lang w:val="sr-Latn-ME"/>
              </w:rPr>
              <w:t>Uključiti procjenu administrativnih opterećenja i biznis barijera.</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9D36BE" w:rsidRPr="009D36BE" w:rsidRDefault="009D36BE" w:rsidP="009D36BE">
            <w:pPr>
              <w:spacing w:line="276" w:lineRule="auto"/>
              <w:rPr>
                <w:rFonts w:ascii="Arial" w:hAnsi="Arial" w:cs="Arial"/>
                <w:color w:val="000000"/>
                <w:sz w:val="20"/>
                <w:szCs w:val="20"/>
                <w:lang w:val="sr-Latn-RS"/>
              </w:rPr>
            </w:pPr>
            <w:r>
              <w:rPr>
                <w:rFonts w:ascii="Arial" w:hAnsi="Arial" w:cs="Arial"/>
                <w:b w:val="0"/>
                <w:color w:val="000000"/>
                <w:sz w:val="20"/>
                <w:szCs w:val="20"/>
                <w:lang w:val="sr-Latn-RS"/>
              </w:rPr>
              <w:t xml:space="preserve">     </w:t>
            </w:r>
            <w:r w:rsidRPr="009D36BE">
              <w:rPr>
                <w:rFonts w:ascii="Arial" w:hAnsi="Arial" w:cs="Arial"/>
                <w:b w:val="0"/>
                <w:color w:val="000000"/>
                <w:sz w:val="20"/>
                <w:szCs w:val="20"/>
                <w:lang w:val="sr-Latn-RS"/>
              </w:rPr>
              <w:t xml:space="preserve">Mjere koje će biti preduzete tokom primjene propisa da bi se ispunili ciljevi su prije svega promocija novih rješenja iz zakonskog teksta kao važnog mehanizma u borbi protiv organizovanog kriminala i korupcije, kroz oduzimanje imovine stečene kriminalnom djelatnošću. </w:t>
            </w:r>
          </w:p>
          <w:p w:rsidR="009D36BE" w:rsidRDefault="009D36BE" w:rsidP="005E6DF6">
            <w:pPr>
              <w:spacing w:line="276" w:lineRule="auto"/>
              <w:rPr>
                <w:rFonts w:ascii="Arial" w:hAnsi="Arial" w:cs="Arial"/>
                <w:bCs/>
                <w:color w:val="000000" w:themeColor="text1"/>
                <w:sz w:val="20"/>
                <w:szCs w:val="20"/>
                <w:lang w:val="sr-Latn-ME"/>
              </w:rPr>
            </w:pPr>
            <w:r>
              <w:rPr>
                <w:rFonts w:ascii="Arial" w:hAnsi="Arial" w:cs="Arial"/>
                <w:b w:val="0"/>
                <w:color w:val="000000" w:themeColor="text1"/>
                <w:sz w:val="20"/>
                <w:szCs w:val="20"/>
                <w:lang w:val="sr-Latn-ME"/>
              </w:rPr>
              <w:t xml:space="preserve">    </w:t>
            </w:r>
            <w:r w:rsidR="002E5942" w:rsidRPr="00B65B66">
              <w:rPr>
                <w:rFonts w:ascii="Arial" w:hAnsi="Arial" w:cs="Arial"/>
                <w:b w:val="0"/>
                <w:color w:val="000000" w:themeColor="text1"/>
                <w:sz w:val="20"/>
                <w:szCs w:val="20"/>
                <w:lang w:val="sr-Latn-ME"/>
              </w:rPr>
              <w:t xml:space="preserve">Donošenjem zakona neće se stvoriti troškovi građanima i privredi. </w:t>
            </w:r>
          </w:p>
          <w:p w:rsidR="002E5942" w:rsidRPr="00B65B66" w:rsidRDefault="009D36BE" w:rsidP="005E6DF6">
            <w:pPr>
              <w:spacing w:line="276" w:lineRule="auto"/>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 xml:space="preserve">    </w:t>
            </w:r>
            <w:r w:rsidR="002E5942" w:rsidRPr="00B65B66">
              <w:rPr>
                <w:rFonts w:ascii="Arial" w:hAnsi="Arial" w:cs="Arial"/>
                <w:b w:val="0"/>
                <w:color w:val="000000" w:themeColor="text1"/>
                <w:sz w:val="20"/>
                <w:szCs w:val="20"/>
                <w:lang w:val="sr-Latn-ME"/>
              </w:rPr>
              <w:t>Donošenjem ovog zakona neće se stvoriti administrativna opterećenja i biznis barijere.</w:t>
            </w:r>
          </w:p>
          <w:p w:rsidR="00ED7461" w:rsidRPr="00ED7461" w:rsidRDefault="009D36BE" w:rsidP="005E6DF6">
            <w:pPr>
              <w:spacing w:line="276" w:lineRule="auto"/>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lastRenderedPageBreak/>
              <w:t xml:space="preserve">  </w:t>
            </w:r>
            <w:r w:rsidR="002E5942" w:rsidRPr="00B65B66">
              <w:rPr>
                <w:rFonts w:ascii="Arial" w:hAnsi="Arial" w:cs="Arial"/>
                <w:b w:val="0"/>
                <w:color w:val="000000" w:themeColor="text1"/>
                <w:sz w:val="20"/>
                <w:szCs w:val="20"/>
                <w:lang w:val="sr-Latn-ME"/>
              </w:rPr>
              <w:t>Donošenjem ovog zakona neće se stvoriti opterećenja novih privrednih subjekata na tržištu i tržišna konkurencija.</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line="276" w:lineRule="auto"/>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lastRenderedPageBreak/>
              <w:t>5. Procjena fiskalnog uticaja</w:t>
            </w:r>
          </w:p>
          <w:p w:rsidR="0067538C" w:rsidRPr="002923B3" w:rsidRDefault="0067538C" w:rsidP="005E6DF6">
            <w:pPr>
              <w:pStyle w:val="ListParagraph"/>
              <w:numPr>
                <w:ilvl w:val="0"/>
                <w:numId w:val="1"/>
              </w:numPr>
              <w:autoSpaceDE w:val="0"/>
              <w:autoSpaceDN w:val="0"/>
              <w:adjustRightInd w:val="0"/>
              <w:spacing w:line="276" w:lineRule="auto"/>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je potrebno obezbjeđenje finansijskih sredstava iz budžeta Crne Gore za implementaciju propisa i u kom iznosu?</w:t>
            </w:r>
          </w:p>
          <w:p w:rsidR="0067538C" w:rsidRPr="002923B3" w:rsidRDefault="0067538C" w:rsidP="005E6DF6">
            <w:pPr>
              <w:pStyle w:val="ListParagraph"/>
              <w:numPr>
                <w:ilvl w:val="0"/>
                <w:numId w:val="1"/>
              </w:numPr>
              <w:spacing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Da li je obezbjeđenje finansijskih sredstava jednokratno, ili tokom određenog vremenskog perioda?  Obrazložiti.</w:t>
            </w:r>
          </w:p>
          <w:p w:rsidR="0067538C" w:rsidRPr="002923B3" w:rsidRDefault="0067538C" w:rsidP="005E6DF6">
            <w:pPr>
              <w:pStyle w:val="ListParagraph"/>
              <w:numPr>
                <w:ilvl w:val="0"/>
                <w:numId w:val="1"/>
              </w:numPr>
              <w:spacing w:line="276" w:lineRule="auto"/>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implementacijom propisa proizilaze međunarodne finansijske obaveze? Obrazložiti.</w:t>
            </w:r>
          </w:p>
          <w:p w:rsidR="0067538C" w:rsidRPr="002923B3" w:rsidRDefault="0067538C" w:rsidP="005E6DF6">
            <w:pPr>
              <w:pStyle w:val="ListParagraph"/>
              <w:numPr>
                <w:ilvl w:val="0"/>
                <w:numId w:val="1"/>
              </w:numPr>
              <w:spacing w:line="276" w:lineRule="auto"/>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su neophodna finansijska sredstva obezbijeđena u budžetu za tekuću fiskalnu godinu, odnosno da li su planirana u budžetu za narednu fiskanu godinu?</w:t>
            </w:r>
          </w:p>
          <w:p w:rsidR="0067538C" w:rsidRPr="002923B3" w:rsidRDefault="0067538C" w:rsidP="005E6DF6">
            <w:pPr>
              <w:pStyle w:val="ListParagraph"/>
              <w:numPr>
                <w:ilvl w:val="0"/>
                <w:numId w:val="1"/>
              </w:numPr>
              <w:spacing w:line="276" w:lineRule="auto"/>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je usvajanjem propisa predviđeno donošenje podzakonskih akata iz kojih će proisteći finansijske obaveze?</w:t>
            </w:r>
          </w:p>
          <w:p w:rsidR="0067538C" w:rsidRPr="002923B3" w:rsidRDefault="0067538C" w:rsidP="005E6DF6">
            <w:pPr>
              <w:pStyle w:val="ListParagraph"/>
              <w:numPr>
                <w:ilvl w:val="0"/>
                <w:numId w:val="1"/>
              </w:numPr>
              <w:spacing w:line="276" w:lineRule="auto"/>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Da li će se implementacijom propisa ostvariti prihod za budžet Crne Gore?</w:t>
            </w:r>
          </w:p>
          <w:p w:rsidR="0067538C" w:rsidRPr="002923B3" w:rsidRDefault="0067538C" w:rsidP="005E6DF6">
            <w:pPr>
              <w:pStyle w:val="ListParagraph"/>
              <w:numPr>
                <w:ilvl w:val="0"/>
                <w:numId w:val="1"/>
              </w:numPr>
              <w:spacing w:line="276" w:lineRule="auto"/>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Dbrazložiti metodologiju koja je korišćenja prilikom obračuna finansijskih izdataka/prihoda.</w:t>
            </w:r>
          </w:p>
          <w:p w:rsidR="0067538C" w:rsidRPr="002923B3" w:rsidRDefault="0067538C" w:rsidP="005E6DF6">
            <w:pPr>
              <w:pStyle w:val="ListParagraph"/>
              <w:numPr>
                <w:ilvl w:val="0"/>
                <w:numId w:val="1"/>
              </w:numPr>
              <w:spacing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Da li su postojali problemi u preciznom obračunu finansijskih izdataka/prihoda? Obrazložiti.</w:t>
            </w:r>
          </w:p>
          <w:p w:rsidR="0067538C" w:rsidRPr="002923B3" w:rsidRDefault="0067538C" w:rsidP="005E6DF6">
            <w:pPr>
              <w:pStyle w:val="ListParagraph"/>
              <w:numPr>
                <w:ilvl w:val="0"/>
                <w:numId w:val="1"/>
              </w:numPr>
              <w:spacing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Da li su postojale sugestije Ministarstva finansija na nacrt/predlog propisa?</w:t>
            </w:r>
          </w:p>
          <w:p w:rsidR="0067538C" w:rsidRPr="002923B3" w:rsidRDefault="0067538C" w:rsidP="005E6DF6">
            <w:pPr>
              <w:pStyle w:val="ListParagraph"/>
              <w:numPr>
                <w:ilvl w:val="0"/>
                <w:numId w:val="1"/>
              </w:numPr>
              <w:spacing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Da li su dobijene primjedbe uključene u tekst propisa? Obrazložiti.</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B65B66" w:rsidRDefault="009D36BE" w:rsidP="005E6DF6">
            <w:pPr>
              <w:autoSpaceDE w:val="0"/>
              <w:autoSpaceDN w:val="0"/>
              <w:adjustRightInd w:val="0"/>
              <w:spacing w:line="276" w:lineRule="auto"/>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 xml:space="preserve">  </w:t>
            </w:r>
            <w:r w:rsidR="00EC3747" w:rsidRPr="00B65B66">
              <w:rPr>
                <w:rFonts w:ascii="Arial" w:hAnsi="Arial" w:cs="Arial"/>
                <w:b w:val="0"/>
                <w:color w:val="000000" w:themeColor="text1"/>
                <w:sz w:val="20"/>
                <w:szCs w:val="20"/>
                <w:lang w:val="sr-Latn-ME"/>
              </w:rPr>
              <w:t xml:space="preserve"> </w:t>
            </w:r>
            <w:r w:rsidR="0067538C" w:rsidRPr="00B65B66">
              <w:rPr>
                <w:rFonts w:ascii="Arial" w:hAnsi="Arial" w:cs="Arial"/>
                <w:b w:val="0"/>
                <w:color w:val="000000" w:themeColor="text1"/>
                <w:sz w:val="20"/>
                <w:szCs w:val="20"/>
                <w:lang w:val="sr-Latn-ME"/>
              </w:rPr>
              <w:t>Za implem</w:t>
            </w:r>
            <w:r w:rsidR="00E63F38" w:rsidRPr="00B65B66">
              <w:rPr>
                <w:rFonts w:ascii="Arial" w:hAnsi="Arial" w:cs="Arial"/>
                <w:b w:val="0"/>
                <w:color w:val="000000" w:themeColor="text1"/>
                <w:sz w:val="20"/>
                <w:szCs w:val="20"/>
                <w:lang w:val="sr-Latn-ME"/>
              </w:rPr>
              <w:t>e</w:t>
            </w:r>
            <w:r w:rsidR="0067538C" w:rsidRPr="00B65B66">
              <w:rPr>
                <w:rFonts w:ascii="Arial" w:hAnsi="Arial" w:cs="Arial"/>
                <w:b w:val="0"/>
                <w:color w:val="000000" w:themeColor="text1"/>
                <w:sz w:val="20"/>
                <w:szCs w:val="20"/>
                <w:lang w:val="sr-Latn-ME"/>
              </w:rPr>
              <w:t xml:space="preserve">ntaciju ovog zakona iz Budžeta nije potrebno obezbjeđivati dodatna sredstva. </w:t>
            </w:r>
          </w:p>
          <w:p w:rsidR="006E2343" w:rsidRPr="00B65B66" w:rsidRDefault="009D36BE" w:rsidP="005E6DF6">
            <w:pPr>
              <w:autoSpaceDE w:val="0"/>
              <w:autoSpaceDN w:val="0"/>
              <w:adjustRightInd w:val="0"/>
              <w:spacing w:line="276" w:lineRule="auto"/>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 xml:space="preserve">  </w:t>
            </w:r>
            <w:r w:rsidR="00EC3747" w:rsidRPr="00B65B66">
              <w:rPr>
                <w:rFonts w:ascii="Arial" w:hAnsi="Arial" w:cs="Arial"/>
                <w:b w:val="0"/>
                <w:color w:val="000000" w:themeColor="text1"/>
                <w:sz w:val="20"/>
                <w:szCs w:val="20"/>
                <w:lang w:val="sr-Latn-ME"/>
              </w:rPr>
              <w:t xml:space="preserve"> </w:t>
            </w:r>
            <w:r w:rsidR="006E2343" w:rsidRPr="00B65B66">
              <w:rPr>
                <w:rFonts w:ascii="Arial" w:hAnsi="Arial" w:cs="Arial"/>
                <w:b w:val="0"/>
                <w:color w:val="000000" w:themeColor="text1"/>
                <w:sz w:val="20"/>
                <w:szCs w:val="20"/>
                <w:lang w:val="sr-Latn-ME"/>
              </w:rPr>
              <w:t>Za implementaciju ovog zakona nije potrebno obezbjeđivati finansijska sredstava jednokratno, ili tokom određenog vremenskog perioda.</w:t>
            </w:r>
          </w:p>
          <w:p w:rsidR="006E2343" w:rsidRPr="00B65B66" w:rsidRDefault="009D36BE" w:rsidP="005E6DF6">
            <w:pPr>
              <w:autoSpaceDE w:val="0"/>
              <w:autoSpaceDN w:val="0"/>
              <w:adjustRightInd w:val="0"/>
              <w:spacing w:line="276" w:lineRule="auto"/>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 xml:space="preserve">  </w:t>
            </w:r>
            <w:r w:rsidR="00EC3747" w:rsidRPr="00B65B66">
              <w:rPr>
                <w:rFonts w:ascii="Arial" w:hAnsi="Arial" w:cs="Arial"/>
                <w:b w:val="0"/>
                <w:color w:val="000000" w:themeColor="text1"/>
                <w:sz w:val="20"/>
                <w:szCs w:val="20"/>
                <w:lang w:val="sr-Latn-ME"/>
              </w:rPr>
              <w:t xml:space="preserve"> Implementacijom</w:t>
            </w:r>
            <w:r w:rsidR="006E2343" w:rsidRPr="00B65B66">
              <w:rPr>
                <w:rFonts w:ascii="Arial" w:hAnsi="Arial" w:cs="Arial"/>
                <w:b w:val="0"/>
                <w:color w:val="000000" w:themeColor="text1"/>
                <w:sz w:val="20"/>
                <w:szCs w:val="20"/>
                <w:lang w:val="sr-Latn-ME"/>
              </w:rPr>
              <w:t xml:space="preserve"> ovog zakona ne proizilaze međunarodne finansijske obaveze.</w:t>
            </w:r>
          </w:p>
          <w:p w:rsidR="006E2343" w:rsidRPr="00B65B66" w:rsidRDefault="009D36BE" w:rsidP="005E6DF6">
            <w:pPr>
              <w:spacing w:line="276" w:lineRule="auto"/>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 xml:space="preserve">  </w:t>
            </w:r>
            <w:r w:rsidR="00EC3747" w:rsidRPr="00B65B66">
              <w:rPr>
                <w:rFonts w:ascii="Arial" w:hAnsi="Arial" w:cs="Arial"/>
                <w:b w:val="0"/>
                <w:color w:val="000000" w:themeColor="text1"/>
                <w:sz w:val="20"/>
                <w:szCs w:val="20"/>
                <w:lang w:val="sr-Latn-ME"/>
              </w:rPr>
              <w:t xml:space="preserve"> </w:t>
            </w:r>
            <w:r w:rsidR="006E2343" w:rsidRPr="00B65B66">
              <w:rPr>
                <w:rFonts w:ascii="Arial" w:hAnsi="Arial" w:cs="Arial"/>
                <w:b w:val="0"/>
                <w:color w:val="000000" w:themeColor="text1"/>
                <w:sz w:val="20"/>
                <w:szCs w:val="20"/>
                <w:lang w:val="sr-Latn-ME"/>
              </w:rPr>
              <w:t>Za implementaciju ovog zakona nijesu neophodna finansijska sredstva</w:t>
            </w:r>
            <w:r w:rsidR="00EC3747" w:rsidRPr="00B65B66">
              <w:rPr>
                <w:rFonts w:ascii="Arial" w:hAnsi="Arial" w:cs="Arial"/>
                <w:b w:val="0"/>
                <w:color w:val="000000" w:themeColor="text1"/>
                <w:sz w:val="20"/>
                <w:szCs w:val="20"/>
                <w:lang w:val="sr-Latn-ME"/>
              </w:rPr>
              <w:t>, iz čega proizilazi da nije potrebno obezbijediti</w:t>
            </w:r>
            <w:r w:rsidR="006E2343" w:rsidRPr="00B65B66">
              <w:rPr>
                <w:rFonts w:ascii="Arial" w:hAnsi="Arial" w:cs="Arial"/>
                <w:b w:val="0"/>
                <w:color w:val="000000" w:themeColor="text1"/>
                <w:sz w:val="20"/>
                <w:szCs w:val="20"/>
                <w:lang w:val="sr-Latn-ME"/>
              </w:rPr>
              <w:t xml:space="preserve"> u budžetu za tekuću fiskalnu godinu, odnosno za narednu fiskanu godinu.</w:t>
            </w:r>
          </w:p>
          <w:p w:rsidR="006E2343" w:rsidRPr="00B65B66" w:rsidRDefault="009D36BE" w:rsidP="005E6DF6">
            <w:pPr>
              <w:spacing w:line="276" w:lineRule="auto"/>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 xml:space="preserve">  </w:t>
            </w:r>
            <w:r w:rsidR="00EC3747" w:rsidRPr="00B65B66">
              <w:rPr>
                <w:rFonts w:ascii="Arial" w:hAnsi="Arial" w:cs="Arial"/>
                <w:b w:val="0"/>
                <w:color w:val="000000" w:themeColor="text1"/>
                <w:sz w:val="20"/>
                <w:szCs w:val="20"/>
                <w:lang w:val="sr-Latn-ME"/>
              </w:rPr>
              <w:t xml:space="preserve"> Usvajanjem propisa n</w:t>
            </w:r>
            <w:r w:rsidR="005D23A5" w:rsidRPr="00B65B66">
              <w:rPr>
                <w:rFonts w:ascii="Arial" w:hAnsi="Arial" w:cs="Arial"/>
                <w:b w:val="0"/>
                <w:color w:val="000000" w:themeColor="text1"/>
                <w:sz w:val="20"/>
                <w:szCs w:val="20"/>
                <w:lang w:val="sr-Latn-ME"/>
              </w:rPr>
              <w:t>ije</w:t>
            </w:r>
            <w:r w:rsidR="006E2343" w:rsidRPr="00B65B66">
              <w:rPr>
                <w:rFonts w:ascii="Arial" w:hAnsi="Arial" w:cs="Arial"/>
                <w:b w:val="0"/>
                <w:color w:val="000000" w:themeColor="text1"/>
                <w:sz w:val="20"/>
                <w:szCs w:val="20"/>
                <w:lang w:val="sr-Latn-ME"/>
              </w:rPr>
              <w:t xml:space="preserve"> predviđeno donošenje podzakonskih akata iz kojih ć</w:t>
            </w:r>
            <w:r w:rsidR="005D23A5" w:rsidRPr="00B65B66">
              <w:rPr>
                <w:rFonts w:ascii="Arial" w:hAnsi="Arial" w:cs="Arial"/>
                <w:b w:val="0"/>
                <w:color w:val="000000" w:themeColor="text1"/>
                <w:sz w:val="20"/>
                <w:szCs w:val="20"/>
                <w:lang w:val="sr-Latn-ME"/>
              </w:rPr>
              <w:t>e proisteći finansijske obaveze.</w:t>
            </w:r>
          </w:p>
          <w:p w:rsidR="006E2343" w:rsidRPr="00B65B66" w:rsidRDefault="009D36BE" w:rsidP="005E6DF6">
            <w:pPr>
              <w:spacing w:line="276" w:lineRule="auto"/>
              <w:rPr>
                <w:rFonts w:ascii="Arial" w:hAnsi="Arial" w:cs="Arial"/>
                <w:b w:val="0"/>
                <w:color w:val="000000" w:themeColor="text1"/>
                <w:sz w:val="20"/>
                <w:szCs w:val="20"/>
                <w:lang w:val="sr-Latn-ME"/>
              </w:rPr>
            </w:pPr>
            <w:r>
              <w:rPr>
                <w:rFonts w:ascii="Arial" w:hAnsi="Arial" w:cs="Arial"/>
                <w:b w:val="0"/>
                <w:color w:val="000000" w:themeColor="text1"/>
                <w:sz w:val="20"/>
                <w:szCs w:val="20"/>
                <w:lang w:val="sr-Latn-ME"/>
              </w:rPr>
              <w:t xml:space="preserve">  </w:t>
            </w:r>
            <w:r w:rsidR="00EC3747" w:rsidRPr="00B65B66">
              <w:rPr>
                <w:rFonts w:ascii="Arial" w:hAnsi="Arial" w:cs="Arial"/>
                <w:b w:val="0"/>
                <w:color w:val="000000" w:themeColor="text1"/>
                <w:sz w:val="20"/>
                <w:szCs w:val="20"/>
                <w:lang w:val="sr-Latn-ME"/>
              </w:rPr>
              <w:t xml:space="preserve"> </w:t>
            </w:r>
            <w:r w:rsidR="005D23A5" w:rsidRPr="00B65B66">
              <w:rPr>
                <w:rFonts w:ascii="Arial" w:hAnsi="Arial" w:cs="Arial"/>
                <w:b w:val="0"/>
                <w:color w:val="000000" w:themeColor="text1"/>
                <w:sz w:val="20"/>
                <w:szCs w:val="20"/>
                <w:lang w:val="sr-Latn-ME"/>
              </w:rPr>
              <w:t xml:space="preserve">Implementacijom ovog zakona </w:t>
            </w:r>
            <w:r w:rsidR="005F59D3">
              <w:rPr>
                <w:rFonts w:ascii="Arial" w:hAnsi="Arial" w:cs="Arial"/>
                <w:b w:val="0"/>
                <w:color w:val="000000" w:themeColor="text1"/>
                <w:sz w:val="20"/>
                <w:szCs w:val="20"/>
                <w:lang w:val="sr-Latn-ME"/>
              </w:rPr>
              <w:t>ostvariće se prihod za budžet Crne Gore u skladu sa članom 27 Predloga zakona</w:t>
            </w:r>
            <w:r w:rsidR="005D23A5" w:rsidRPr="00B65B66">
              <w:rPr>
                <w:rFonts w:ascii="Arial" w:hAnsi="Arial" w:cs="Arial"/>
                <w:b w:val="0"/>
                <w:color w:val="000000" w:themeColor="text1"/>
                <w:sz w:val="20"/>
                <w:szCs w:val="20"/>
                <w:lang w:val="sr-Latn-ME"/>
              </w:rPr>
              <w:t>.</w:t>
            </w:r>
          </w:p>
          <w:p w:rsidR="0067538C" w:rsidRPr="00270679" w:rsidRDefault="009D36BE" w:rsidP="005E6DF6">
            <w:pPr>
              <w:spacing w:line="276" w:lineRule="auto"/>
              <w:rPr>
                <w:rFonts w:ascii="Arial" w:hAnsi="Arial" w:cs="Arial"/>
                <w:color w:val="000000" w:themeColor="text1"/>
                <w:sz w:val="20"/>
                <w:szCs w:val="20"/>
                <w:lang w:val="sr-Latn-ME"/>
              </w:rPr>
            </w:pPr>
            <w:r>
              <w:rPr>
                <w:rFonts w:ascii="Arial" w:hAnsi="Arial" w:cs="Arial"/>
                <w:b w:val="0"/>
                <w:color w:val="000000" w:themeColor="text1"/>
                <w:sz w:val="20"/>
                <w:szCs w:val="20"/>
                <w:lang w:val="sr-Latn-ME"/>
              </w:rPr>
              <w:t xml:space="preserve">  </w:t>
            </w:r>
            <w:r w:rsidR="00393434" w:rsidRPr="00B65B66">
              <w:rPr>
                <w:rFonts w:ascii="Arial" w:hAnsi="Arial" w:cs="Arial"/>
                <w:b w:val="0"/>
                <w:color w:val="000000" w:themeColor="text1"/>
                <w:sz w:val="20"/>
                <w:szCs w:val="20"/>
                <w:lang w:val="sr-Latn-ME"/>
              </w:rPr>
              <w:t xml:space="preserve"> </w:t>
            </w:r>
            <w:r w:rsidR="000B44C8" w:rsidRPr="00B65B66">
              <w:rPr>
                <w:rFonts w:ascii="Arial" w:hAnsi="Arial" w:cs="Arial"/>
                <w:b w:val="0"/>
                <w:color w:val="000000" w:themeColor="text1"/>
                <w:sz w:val="20"/>
                <w:szCs w:val="20"/>
                <w:lang w:val="sr-Latn-ME"/>
              </w:rPr>
              <w:t xml:space="preserve">Nisu </w:t>
            </w:r>
            <w:r w:rsidR="00270679" w:rsidRPr="00B65B66">
              <w:rPr>
                <w:rFonts w:ascii="Arial" w:hAnsi="Arial" w:cs="Arial"/>
                <w:b w:val="0"/>
                <w:color w:val="000000" w:themeColor="text1"/>
                <w:sz w:val="20"/>
                <w:szCs w:val="20"/>
                <w:lang w:val="sr-Latn-ME"/>
              </w:rPr>
              <w:t>postojale sugestije Ministarstva finansija na Predlog ovog zakona.</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 xml:space="preserve">6. </w:t>
            </w:r>
            <w:r w:rsidRPr="002923B3">
              <w:rPr>
                <w:rFonts w:ascii="Arial" w:hAnsi="Arial" w:cs="Arial"/>
                <w:b w:val="0"/>
                <w:color w:val="000000" w:themeColor="text1"/>
                <w:sz w:val="20"/>
                <w:szCs w:val="20"/>
                <w:lang w:val="sr-Latn-ME"/>
              </w:rPr>
              <w:t>K</w:t>
            </w:r>
            <w:r w:rsidRPr="002923B3">
              <w:rPr>
                <w:rFonts w:ascii="Arial" w:hAnsi="Arial" w:cs="Arial"/>
                <w:color w:val="000000" w:themeColor="text1"/>
                <w:sz w:val="20"/>
                <w:szCs w:val="20"/>
                <w:lang w:val="sr-Latn-ME"/>
              </w:rPr>
              <w:t>onsultacije zainteresovanih strana</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Naznačiti da li je korišćena eksterna ekspertska podrška i ako da, kako.</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Naznačiti koje su grupe zainteresovanih strana konsultovane, u kojoj fazi RIA procesa i kako (javne ili ciljane konsultacije).</w:t>
            </w:r>
          </w:p>
          <w:p w:rsidR="0067538C" w:rsidRPr="002923B3" w:rsidRDefault="0067538C" w:rsidP="005E6DF6">
            <w:pPr>
              <w:pStyle w:val="ListParagraph"/>
              <w:numPr>
                <w:ilvl w:val="0"/>
                <w:numId w:val="1"/>
              </w:numPr>
              <w:autoSpaceDE w:val="0"/>
              <w:autoSpaceDN w:val="0"/>
              <w:adjustRightInd w:val="0"/>
              <w:spacing w:line="276" w:lineRule="auto"/>
              <w:contextualSpacing/>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Naznačiti glavne rezultate konsultacija, i koji su predlozi i sugestije zainteresovanih strana prihvaćeni odnosno nijesu prihvaćeni. Obrazložiti.</w:t>
            </w: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EF71F1" w:rsidRPr="00B65B66" w:rsidRDefault="009D36BE" w:rsidP="005E6DF6">
            <w:pPr>
              <w:spacing w:line="276" w:lineRule="auto"/>
              <w:rPr>
                <w:rFonts w:ascii="Arial" w:hAnsi="Arial" w:cs="Arial"/>
                <w:b w:val="0"/>
                <w:color w:val="000000" w:themeColor="text1"/>
                <w:sz w:val="20"/>
                <w:szCs w:val="20"/>
                <w:lang w:val="sr-Latn-RS"/>
              </w:rPr>
            </w:pPr>
            <w:r>
              <w:rPr>
                <w:rFonts w:ascii="Arial" w:hAnsi="Arial" w:cs="Arial"/>
                <w:b w:val="0"/>
                <w:color w:val="000000" w:themeColor="text1"/>
                <w:sz w:val="20"/>
                <w:szCs w:val="20"/>
                <w:lang w:val="sr-Latn-RS"/>
              </w:rPr>
              <w:t xml:space="preserve">  </w:t>
            </w:r>
            <w:r w:rsidR="00393434" w:rsidRPr="00B65B66">
              <w:rPr>
                <w:rFonts w:ascii="Arial" w:hAnsi="Arial" w:cs="Arial"/>
                <w:b w:val="0"/>
                <w:color w:val="000000" w:themeColor="text1"/>
                <w:sz w:val="20"/>
                <w:szCs w:val="20"/>
                <w:lang w:val="sr-Latn-RS"/>
              </w:rPr>
              <w:t xml:space="preserve"> </w:t>
            </w:r>
            <w:r w:rsidR="00EF71F1" w:rsidRPr="00B65B66">
              <w:rPr>
                <w:rFonts w:ascii="Arial" w:hAnsi="Arial" w:cs="Arial"/>
                <w:b w:val="0"/>
                <w:color w:val="000000" w:themeColor="text1"/>
                <w:sz w:val="20"/>
                <w:szCs w:val="20"/>
                <w:lang w:val="sr-Latn-RS"/>
              </w:rPr>
              <w:t xml:space="preserve">U izradi propisa korišćena je eksterna ekspertska podrška. </w:t>
            </w:r>
          </w:p>
          <w:p w:rsidR="00EF71F1" w:rsidRPr="00B65B66" w:rsidRDefault="009D36BE" w:rsidP="005E6DF6">
            <w:pPr>
              <w:spacing w:line="276" w:lineRule="auto"/>
              <w:rPr>
                <w:rFonts w:ascii="Arial" w:hAnsi="Arial" w:cs="Arial"/>
                <w:b w:val="0"/>
                <w:color w:val="000000" w:themeColor="text1"/>
                <w:sz w:val="20"/>
                <w:szCs w:val="20"/>
                <w:lang w:val="sr-Latn-RS"/>
              </w:rPr>
            </w:pPr>
            <w:r>
              <w:rPr>
                <w:rFonts w:ascii="Arial" w:hAnsi="Arial" w:cs="Arial"/>
                <w:b w:val="0"/>
                <w:color w:val="000000" w:themeColor="text1"/>
                <w:sz w:val="20"/>
                <w:szCs w:val="20"/>
                <w:lang w:val="sr-Latn-RS"/>
              </w:rPr>
              <w:t xml:space="preserve">  </w:t>
            </w:r>
            <w:r w:rsidR="00393434" w:rsidRPr="00B65B66">
              <w:rPr>
                <w:rFonts w:ascii="Arial" w:hAnsi="Arial" w:cs="Arial"/>
                <w:b w:val="0"/>
                <w:color w:val="000000" w:themeColor="text1"/>
                <w:sz w:val="20"/>
                <w:szCs w:val="20"/>
                <w:lang w:val="sr-Latn-RS"/>
              </w:rPr>
              <w:t xml:space="preserve"> </w:t>
            </w:r>
            <w:r w:rsidR="00EF71F1" w:rsidRPr="00B65B66">
              <w:rPr>
                <w:rFonts w:ascii="Arial" w:hAnsi="Arial" w:cs="Arial"/>
                <w:b w:val="0"/>
                <w:color w:val="000000" w:themeColor="text1"/>
                <w:sz w:val="20"/>
                <w:szCs w:val="20"/>
                <w:lang w:val="sr-Latn-RS"/>
              </w:rPr>
              <w:t xml:space="preserve">Ministarstvo pravde formiralo je Radnu grupu za izradu </w:t>
            </w:r>
            <w:r w:rsidR="005F59D3" w:rsidRPr="005F59D3">
              <w:rPr>
                <w:rFonts w:ascii="Arial" w:hAnsi="Arial" w:cs="Arial"/>
                <w:b w:val="0"/>
                <w:color w:val="000000" w:themeColor="text1"/>
                <w:sz w:val="20"/>
                <w:szCs w:val="20"/>
                <w:lang w:val="sr-Latn-RS"/>
              </w:rPr>
              <w:t>Predlog</w:t>
            </w:r>
            <w:r w:rsidR="005F59D3">
              <w:rPr>
                <w:rFonts w:ascii="Arial" w:hAnsi="Arial" w:cs="Arial"/>
                <w:b w:val="0"/>
                <w:color w:val="000000" w:themeColor="text1"/>
                <w:sz w:val="20"/>
                <w:szCs w:val="20"/>
                <w:lang w:val="sr-Latn-RS"/>
              </w:rPr>
              <w:t>a</w:t>
            </w:r>
            <w:r w:rsidR="005F59D3" w:rsidRPr="005F59D3">
              <w:rPr>
                <w:rFonts w:ascii="Arial" w:hAnsi="Arial" w:cs="Arial"/>
                <w:b w:val="0"/>
                <w:color w:val="000000" w:themeColor="text1"/>
                <w:sz w:val="20"/>
                <w:szCs w:val="20"/>
                <w:lang w:val="sr-Latn-RS"/>
              </w:rPr>
              <w:t xml:space="preserve"> zakona o izmjenama i dopunama Zakona o oduzimanju imovinske koristi stečene kriminalnom djelatnošću </w:t>
            </w:r>
            <w:r w:rsidR="00EF71F1" w:rsidRPr="00B65B66">
              <w:rPr>
                <w:rFonts w:ascii="Arial" w:hAnsi="Arial" w:cs="Arial"/>
                <w:b w:val="0"/>
                <w:color w:val="000000" w:themeColor="text1"/>
                <w:sz w:val="20"/>
                <w:szCs w:val="20"/>
                <w:lang w:val="sr-Latn-RS"/>
              </w:rPr>
              <w:t xml:space="preserve">sastavljenu od predstavnika </w:t>
            </w:r>
            <w:r w:rsidR="00270679" w:rsidRPr="00B65B66">
              <w:rPr>
                <w:rFonts w:ascii="Arial" w:hAnsi="Arial" w:cs="Arial"/>
                <w:b w:val="0"/>
                <w:color w:val="000000" w:themeColor="text1"/>
                <w:sz w:val="20"/>
                <w:szCs w:val="20"/>
                <w:lang w:val="sr-Latn-RS"/>
              </w:rPr>
              <w:t>Vrhovnog suda Crne Gore, Vrhovnog državnog tužilaštva, Specijalnog državnog tužilaštva</w:t>
            </w:r>
            <w:r w:rsidR="00852A3F" w:rsidRPr="00B65B66">
              <w:rPr>
                <w:rFonts w:ascii="Arial" w:hAnsi="Arial" w:cs="Arial"/>
                <w:b w:val="0"/>
                <w:color w:val="000000" w:themeColor="text1"/>
                <w:sz w:val="20"/>
                <w:szCs w:val="20"/>
                <w:lang w:val="sr-Latn-RS"/>
              </w:rPr>
              <w:t xml:space="preserve">, </w:t>
            </w:r>
            <w:r w:rsidR="00270679" w:rsidRPr="00B65B66">
              <w:rPr>
                <w:rFonts w:ascii="Arial" w:hAnsi="Arial" w:cs="Arial"/>
                <w:b w:val="0"/>
                <w:color w:val="000000" w:themeColor="text1"/>
                <w:sz w:val="20"/>
                <w:szCs w:val="20"/>
                <w:lang w:val="sr-Latn-RS"/>
              </w:rPr>
              <w:t>Agencije za spr</w:t>
            </w:r>
            <w:r w:rsidR="007C094D">
              <w:rPr>
                <w:rFonts w:ascii="Arial" w:hAnsi="Arial" w:cs="Arial"/>
                <w:b w:val="0"/>
                <w:color w:val="000000" w:themeColor="text1"/>
                <w:sz w:val="20"/>
                <w:szCs w:val="20"/>
                <w:lang w:val="sr-Latn-RS"/>
              </w:rPr>
              <w:t>j</w:t>
            </w:r>
            <w:r w:rsidR="00270679" w:rsidRPr="00B65B66">
              <w:rPr>
                <w:rFonts w:ascii="Arial" w:hAnsi="Arial" w:cs="Arial"/>
                <w:b w:val="0"/>
                <w:color w:val="000000" w:themeColor="text1"/>
                <w:sz w:val="20"/>
                <w:szCs w:val="20"/>
                <w:lang w:val="sr-Latn-RS"/>
              </w:rPr>
              <w:t>ečavanje korupcije,</w:t>
            </w:r>
            <w:r w:rsidR="005F59D3">
              <w:rPr>
                <w:rFonts w:ascii="Arial" w:hAnsi="Arial" w:cs="Arial"/>
                <w:b w:val="0"/>
                <w:color w:val="000000" w:themeColor="text1"/>
                <w:sz w:val="20"/>
                <w:szCs w:val="20"/>
                <w:lang w:val="sr-Latn-RS"/>
              </w:rPr>
              <w:t xml:space="preserve"> Ministarstva unutrašnjih poslova, Ministarstva finansija,</w:t>
            </w:r>
            <w:r w:rsidR="00270679" w:rsidRPr="00B65B66">
              <w:rPr>
                <w:rFonts w:ascii="Arial" w:hAnsi="Arial" w:cs="Arial"/>
                <w:b w:val="0"/>
                <w:color w:val="000000" w:themeColor="text1"/>
                <w:sz w:val="20"/>
                <w:szCs w:val="20"/>
                <w:lang w:val="sr-Latn-RS"/>
              </w:rPr>
              <w:t xml:space="preserve"> Vlade Crne Gore</w:t>
            </w:r>
            <w:r w:rsidR="005F59D3">
              <w:rPr>
                <w:rFonts w:ascii="Arial" w:hAnsi="Arial" w:cs="Arial"/>
                <w:b w:val="0"/>
                <w:color w:val="000000" w:themeColor="text1"/>
                <w:sz w:val="20"/>
                <w:szCs w:val="20"/>
                <w:lang w:val="sr-Latn-RS"/>
              </w:rPr>
              <w:t xml:space="preserve"> i Advokatske komore</w:t>
            </w:r>
            <w:r w:rsidR="00270679" w:rsidRPr="00B65B66">
              <w:rPr>
                <w:rFonts w:ascii="Arial" w:hAnsi="Arial" w:cs="Arial"/>
                <w:b w:val="0"/>
                <w:color w:val="000000" w:themeColor="text1"/>
                <w:sz w:val="20"/>
                <w:szCs w:val="20"/>
                <w:lang w:val="sr-Latn-RS"/>
              </w:rPr>
              <w:t>.</w:t>
            </w:r>
            <w:r w:rsidR="00EF71F1" w:rsidRPr="00B65B66">
              <w:rPr>
                <w:rFonts w:ascii="Arial" w:hAnsi="Arial" w:cs="Arial"/>
                <w:b w:val="0"/>
                <w:color w:val="000000" w:themeColor="text1"/>
                <w:sz w:val="20"/>
                <w:szCs w:val="20"/>
                <w:lang w:val="sr-Latn-RS"/>
              </w:rPr>
              <w:t xml:space="preserve"> </w:t>
            </w:r>
          </w:p>
          <w:p w:rsidR="00517BB3" w:rsidRPr="009D36BE" w:rsidRDefault="009D36BE" w:rsidP="005E6DF6">
            <w:pPr>
              <w:spacing w:line="276" w:lineRule="auto"/>
              <w:rPr>
                <w:rFonts w:ascii="Arial" w:hAnsi="Arial" w:cs="Arial"/>
                <w:b w:val="0"/>
                <w:color w:val="000000" w:themeColor="text1"/>
                <w:sz w:val="20"/>
                <w:szCs w:val="20"/>
                <w:lang w:val="sr-Latn-RS"/>
              </w:rPr>
            </w:pPr>
            <w:r>
              <w:rPr>
                <w:rFonts w:ascii="Arial" w:hAnsi="Arial" w:cs="Arial"/>
                <w:b w:val="0"/>
                <w:color w:val="000000" w:themeColor="text1"/>
                <w:sz w:val="20"/>
                <w:szCs w:val="20"/>
                <w:lang w:val="sr-Latn-RS"/>
              </w:rPr>
              <w:t xml:space="preserve">  </w:t>
            </w:r>
            <w:r w:rsidR="00393434" w:rsidRPr="00B65B66">
              <w:rPr>
                <w:rFonts w:ascii="Arial" w:hAnsi="Arial" w:cs="Arial"/>
                <w:b w:val="0"/>
                <w:color w:val="000000" w:themeColor="text1"/>
                <w:sz w:val="20"/>
                <w:szCs w:val="20"/>
                <w:lang w:val="sr-Latn-RS"/>
              </w:rPr>
              <w:t xml:space="preserve"> </w:t>
            </w:r>
            <w:r w:rsidR="00EF71F1" w:rsidRPr="00B65B66">
              <w:rPr>
                <w:rFonts w:ascii="Arial" w:hAnsi="Arial" w:cs="Arial"/>
                <w:b w:val="0"/>
                <w:color w:val="000000" w:themeColor="text1"/>
                <w:sz w:val="20"/>
                <w:szCs w:val="20"/>
                <w:lang w:val="sr-Latn-RS"/>
              </w:rPr>
              <w:t xml:space="preserve">U skladu sa Uredbom o izboru predstavnika nevladinih organizacija u radna tijela organa državne uprave i sprovođenju javne rasprave u pripremi zakona i strategija, Ministarstvo je dalo na javnu raspravu </w:t>
            </w:r>
            <w:r w:rsidR="005F59D3">
              <w:rPr>
                <w:rFonts w:ascii="Arial" w:hAnsi="Arial" w:cs="Arial"/>
                <w:b w:val="0"/>
                <w:color w:val="000000" w:themeColor="text1"/>
                <w:sz w:val="20"/>
                <w:szCs w:val="20"/>
                <w:lang w:val="sr-Latn-RS"/>
              </w:rPr>
              <w:t>19</w:t>
            </w:r>
            <w:r w:rsidR="00EF71F1" w:rsidRPr="00B65B66">
              <w:rPr>
                <w:rFonts w:ascii="Arial" w:hAnsi="Arial" w:cs="Arial"/>
                <w:b w:val="0"/>
                <w:color w:val="000000" w:themeColor="text1"/>
                <w:sz w:val="20"/>
                <w:szCs w:val="20"/>
                <w:lang w:val="sr-Latn-RS"/>
              </w:rPr>
              <w:t xml:space="preserve">. </w:t>
            </w:r>
            <w:r w:rsidR="005F59D3">
              <w:rPr>
                <w:rFonts w:ascii="Arial" w:hAnsi="Arial" w:cs="Arial"/>
                <w:b w:val="0"/>
                <w:color w:val="000000" w:themeColor="text1"/>
                <w:sz w:val="20"/>
                <w:szCs w:val="20"/>
                <w:lang w:val="sr-Latn-RS"/>
              </w:rPr>
              <w:t>decembra</w:t>
            </w:r>
            <w:r w:rsidR="00517BB3" w:rsidRPr="00B65B66">
              <w:rPr>
                <w:rFonts w:ascii="Arial" w:hAnsi="Arial" w:cs="Arial"/>
                <w:b w:val="0"/>
                <w:color w:val="000000" w:themeColor="text1"/>
                <w:sz w:val="20"/>
                <w:szCs w:val="20"/>
                <w:lang w:val="sr-Latn-RS"/>
              </w:rPr>
              <w:t xml:space="preserve"> </w:t>
            </w:r>
            <w:r w:rsidR="00EF71F1" w:rsidRPr="00B65B66">
              <w:rPr>
                <w:rFonts w:ascii="Arial" w:hAnsi="Arial" w:cs="Arial"/>
                <w:b w:val="0"/>
                <w:color w:val="000000" w:themeColor="text1"/>
                <w:sz w:val="20"/>
                <w:szCs w:val="20"/>
                <w:lang w:val="sr-Latn-RS"/>
              </w:rPr>
              <w:t>202</w:t>
            </w:r>
            <w:r w:rsidR="00270679" w:rsidRPr="00B65B66">
              <w:rPr>
                <w:rFonts w:ascii="Arial" w:hAnsi="Arial" w:cs="Arial"/>
                <w:b w:val="0"/>
                <w:color w:val="000000" w:themeColor="text1"/>
                <w:sz w:val="20"/>
                <w:szCs w:val="20"/>
                <w:lang w:val="sr-Latn-RS"/>
              </w:rPr>
              <w:t>3</w:t>
            </w:r>
            <w:r w:rsidR="00EF71F1" w:rsidRPr="00B65B66">
              <w:rPr>
                <w:rFonts w:ascii="Arial" w:hAnsi="Arial" w:cs="Arial"/>
                <w:b w:val="0"/>
                <w:color w:val="000000" w:themeColor="text1"/>
                <w:sz w:val="20"/>
                <w:szCs w:val="20"/>
                <w:lang w:val="sr-Latn-RS"/>
              </w:rPr>
              <w:t xml:space="preserve">. godine </w:t>
            </w:r>
            <w:r w:rsidR="005F59D3" w:rsidRPr="005F59D3">
              <w:rPr>
                <w:rFonts w:ascii="Arial" w:hAnsi="Arial" w:cs="Arial"/>
                <w:b w:val="0"/>
                <w:color w:val="000000" w:themeColor="text1"/>
                <w:sz w:val="20"/>
                <w:szCs w:val="20"/>
                <w:lang w:val="sr-Latn-RS"/>
              </w:rPr>
              <w:t>Predlog zakona o izmjenama i dopunama Zakona o oduzimanju imovinske koristi stečene kriminalnom djelatnošću</w:t>
            </w:r>
            <w:r w:rsidR="00EF71F1" w:rsidRPr="00B65B66">
              <w:rPr>
                <w:rFonts w:ascii="Arial" w:hAnsi="Arial" w:cs="Arial"/>
                <w:b w:val="0"/>
                <w:color w:val="000000" w:themeColor="text1"/>
                <w:sz w:val="20"/>
                <w:szCs w:val="20"/>
                <w:lang w:val="sr-Latn-RS"/>
              </w:rPr>
              <w:t>.</w:t>
            </w:r>
            <w:r w:rsidR="00270679" w:rsidRPr="00B65B66">
              <w:rPr>
                <w:rFonts w:ascii="Arial" w:hAnsi="Arial" w:cs="Arial"/>
                <w:b w:val="0"/>
                <w:color w:val="000000" w:themeColor="text1"/>
                <w:sz w:val="20"/>
                <w:szCs w:val="20"/>
                <w:lang w:val="sr-Latn-RS"/>
              </w:rPr>
              <w:t xml:space="preserve"> Nakon isteka predviđenog roka nije bilo predloženih predstavnika nevladinih organizacija za člana radnog tijela.</w:t>
            </w:r>
            <w:r w:rsidR="00EF71F1" w:rsidRPr="00B65B66">
              <w:rPr>
                <w:rFonts w:ascii="Arial" w:hAnsi="Arial" w:cs="Arial"/>
                <w:b w:val="0"/>
                <w:color w:val="000000" w:themeColor="text1"/>
                <w:sz w:val="20"/>
                <w:szCs w:val="20"/>
                <w:lang w:val="sr-Latn-RS"/>
              </w:rPr>
              <w:t xml:space="preserve"> </w:t>
            </w: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autoSpaceDE w:val="0"/>
              <w:autoSpaceDN w:val="0"/>
              <w:adjustRightInd w:val="0"/>
              <w:spacing w:line="276" w:lineRule="auto"/>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7. Monitoring i evaluacija</w:t>
            </w:r>
          </w:p>
          <w:p w:rsidR="0067538C" w:rsidRPr="002923B3" w:rsidRDefault="0067538C" w:rsidP="005E6DF6">
            <w:pPr>
              <w:pStyle w:val="ListParagraph"/>
              <w:numPr>
                <w:ilvl w:val="0"/>
                <w:numId w:val="1"/>
              </w:numPr>
              <w:autoSpaceDE w:val="0"/>
              <w:autoSpaceDN w:val="0"/>
              <w:adjustRightInd w:val="0"/>
              <w:spacing w:line="276" w:lineRule="auto"/>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 xml:space="preserve">Koje su potencijalne prepreke za implementaciju propisa? </w:t>
            </w:r>
          </w:p>
          <w:p w:rsidR="0067538C" w:rsidRPr="002923B3" w:rsidRDefault="0067538C" w:rsidP="005E6DF6">
            <w:pPr>
              <w:pStyle w:val="ListParagraph"/>
              <w:numPr>
                <w:ilvl w:val="0"/>
                <w:numId w:val="1"/>
              </w:numPr>
              <w:autoSpaceDE w:val="0"/>
              <w:autoSpaceDN w:val="0"/>
              <w:adjustRightInd w:val="0"/>
              <w:spacing w:line="276" w:lineRule="auto"/>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Koje će mjere biti preduzete tokom primjene propisa da bi se ispunili ciljevi?</w:t>
            </w:r>
          </w:p>
          <w:p w:rsidR="0067538C" w:rsidRPr="002923B3" w:rsidRDefault="0067538C" w:rsidP="005E6DF6">
            <w:pPr>
              <w:pStyle w:val="ListParagraph"/>
              <w:numPr>
                <w:ilvl w:val="0"/>
                <w:numId w:val="1"/>
              </w:numPr>
              <w:autoSpaceDE w:val="0"/>
              <w:autoSpaceDN w:val="0"/>
              <w:adjustRightInd w:val="0"/>
              <w:spacing w:line="276" w:lineRule="auto"/>
              <w:contextualSpacing/>
              <w:jc w:val="left"/>
              <w:rPr>
                <w:rFonts w:ascii="Arial" w:hAnsi="Arial" w:cs="Arial"/>
                <w:color w:val="000000" w:themeColor="text1"/>
                <w:sz w:val="20"/>
                <w:szCs w:val="20"/>
                <w:lang w:val="sr-Latn-ME"/>
              </w:rPr>
            </w:pPr>
            <w:r w:rsidRPr="002923B3">
              <w:rPr>
                <w:rFonts w:ascii="Arial" w:hAnsi="Arial" w:cs="Arial"/>
                <w:color w:val="000000" w:themeColor="text1"/>
                <w:sz w:val="20"/>
                <w:szCs w:val="20"/>
                <w:lang w:val="sr-Latn-ME"/>
              </w:rPr>
              <w:t>Koji su glavni indikatori prema kojima će se mjeriti ispunjenje ciljeva?</w:t>
            </w:r>
          </w:p>
          <w:p w:rsidR="0067538C" w:rsidRPr="002923B3" w:rsidRDefault="0067538C" w:rsidP="005E6DF6">
            <w:pPr>
              <w:pStyle w:val="ListParagraph"/>
              <w:numPr>
                <w:ilvl w:val="0"/>
                <w:numId w:val="1"/>
              </w:numPr>
              <w:autoSpaceDE w:val="0"/>
              <w:autoSpaceDN w:val="0"/>
              <w:adjustRightInd w:val="0"/>
              <w:spacing w:line="276" w:lineRule="auto"/>
              <w:contextualSpacing/>
              <w:jc w:val="left"/>
              <w:rPr>
                <w:rFonts w:ascii="Arial" w:hAnsi="Arial" w:cs="Arial"/>
                <w:b w:val="0"/>
                <w:color w:val="000000" w:themeColor="text1"/>
                <w:sz w:val="20"/>
                <w:szCs w:val="20"/>
                <w:lang w:val="sr-Latn-ME"/>
              </w:rPr>
            </w:pPr>
            <w:r w:rsidRPr="002923B3">
              <w:rPr>
                <w:rFonts w:ascii="Arial" w:hAnsi="Arial" w:cs="Arial"/>
                <w:color w:val="000000" w:themeColor="text1"/>
                <w:sz w:val="20"/>
                <w:szCs w:val="20"/>
                <w:lang w:val="sr-Latn-ME"/>
              </w:rPr>
              <w:t>Ko će biti zadužen za sprovođenje monitoringa i evaluacije primjene propisa?</w:t>
            </w:r>
          </w:p>
          <w:p w:rsidR="0067538C" w:rsidRPr="002923B3" w:rsidRDefault="0067538C" w:rsidP="005E6DF6">
            <w:pPr>
              <w:pStyle w:val="ListParagraph"/>
              <w:autoSpaceDE w:val="0"/>
              <w:autoSpaceDN w:val="0"/>
              <w:adjustRightInd w:val="0"/>
              <w:spacing w:line="276" w:lineRule="auto"/>
              <w:ind w:left="630"/>
              <w:contextualSpacing/>
              <w:jc w:val="left"/>
              <w:rPr>
                <w:rFonts w:ascii="Arial" w:hAnsi="Arial" w:cs="Arial"/>
                <w:b w:val="0"/>
                <w:color w:val="000000" w:themeColor="text1"/>
                <w:sz w:val="20"/>
                <w:szCs w:val="20"/>
                <w:lang w:val="sr-Latn-ME"/>
              </w:rPr>
            </w:pPr>
          </w:p>
        </w:tc>
      </w:tr>
      <w:tr w:rsidR="0067538C" w:rsidRPr="002923B3"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DF537D" w:rsidRPr="009D36BE" w:rsidRDefault="009D36BE" w:rsidP="005E6DF6">
            <w:pPr>
              <w:spacing w:line="276" w:lineRule="auto"/>
              <w:rPr>
                <w:rFonts w:ascii="Arial" w:hAnsi="Arial" w:cs="Arial"/>
                <w:b w:val="0"/>
                <w:bCs/>
                <w:color w:val="000000" w:themeColor="text1"/>
                <w:sz w:val="20"/>
                <w:szCs w:val="20"/>
                <w:lang w:val="sr-Latn-ME"/>
              </w:rPr>
            </w:pPr>
            <w:r>
              <w:rPr>
                <w:rFonts w:ascii="Arial" w:hAnsi="Arial" w:cs="Arial"/>
                <w:b w:val="0"/>
                <w:color w:val="000000" w:themeColor="text1"/>
                <w:sz w:val="20"/>
                <w:szCs w:val="20"/>
                <w:lang w:val="sr-Latn-ME"/>
              </w:rPr>
              <w:t xml:space="preserve">  </w:t>
            </w:r>
            <w:r w:rsidR="00393434" w:rsidRPr="009D36BE">
              <w:rPr>
                <w:rFonts w:ascii="Arial" w:hAnsi="Arial" w:cs="Arial"/>
                <w:b w:val="0"/>
                <w:color w:val="000000" w:themeColor="text1"/>
                <w:sz w:val="20"/>
                <w:szCs w:val="20"/>
                <w:lang w:val="sr-Latn-ME"/>
              </w:rPr>
              <w:t xml:space="preserve"> </w:t>
            </w:r>
            <w:r w:rsidR="0067538C" w:rsidRPr="009D36BE">
              <w:rPr>
                <w:rFonts w:ascii="Arial" w:hAnsi="Arial" w:cs="Arial"/>
                <w:b w:val="0"/>
                <w:color w:val="000000" w:themeColor="text1"/>
                <w:sz w:val="20"/>
                <w:szCs w:val="20"/>
                <w:lang w:val="sr-Latn-ME"/>
              </w:rPr>
              <w:t xml:space="preserve">Nema potencijalnih prepreka za </w:t>
            </w:r>
            <w:r w:rsidR="00393434" w:rsidRPr="009D36BE">
              <w:rPr>
                <w:rFonts w:ascii="Arial" w:hAnsi="Arial" w:cs="Arial"/>
                <w:b w:val="0"/>
                <w:color w:val="000000" w:themeColor="text1"/>
                <w:sz w:val="20"/>
                <w:szCs w:val="20"/>
                <w:lang w:val="sr-Latn-ME"/>
              </w:rPr>
              <w:t>implementaciju propisa</w:t>
            </w:r>
            <w:r w:rsidR="0067538C" w:rsidRPr="009D36BE">
              <w:rPr>
                <w:rFonts w:ascii="Arial" w:hAnsi="Arial" w:cs="Arial"/>
                <w:b w:val="0"/>
                <w:color w:val="000000" w:themeColor="text1"/>
                <w:sz w:val="20"/>
                <w:szCs w:val="20"/>
                <w:lang w:val="sr-Latn-ME"/>
              </w:rPr>
              <w:t xml:space="preserve">. </w:t>
            </w:r>
          </w:p>
          <w:p w:rsidR="00400D87" w:rsidRPr="009D36BE" w:rsidRDefault="009D36BE" w:rsidP="005E6DF6">
            <w:pPr>
              <w:spacing w:line="276" w:lineRule="auto"/>
              <w:rPr>
                <w:rFonts w:ascii="Arial" w:hAnsi="Arial" w:cs="Arial"/>
                <w:color w:val="000000"/>
                <w:sz w:val="20"/>
                <w:szCs w:val="20"/>
                <w:lang w:val="sr-Latn-RS"/>
              </w:rPr>
            </w:pPr>
            <w:r>
              <w:rPr>
                <w:rFonts w:ascii="Arial" w:hAnsi="Arial" w:cs="Arial"/>
                <w:b w:val="0"/>
                <w:bCs/>
                <w:color w:val="000000" w:themeColor="text1"/>
                <w:sz w:val="20"/>
                <w:szCs w:val="20"/>
                <w:lang w:val="sr-Latn-ME"/>
              </w:rPr>
              <w:lastRenderedPageBreak/>
              <w:t xml:space="preserve">  </w:t>
            </w:r>
            <w:r w:rsidR="005E6225" w:rsidRPr="009D36BE">
              <w:rPr>
                <w:rFonts w:ascii="Arial" w:hAnsi="Arial" w:cs="Arial"/>
                <w:b w:val="0"/>
                <w:bCs/>
                <w:color w:val="000000" w:themeColor="text1"/>
                <w:sz w:val="20"/>
                <w:szCs w:val="20"/>
                <w:lang w:val="sr-Latn-ME"/>
              </w:rPr>
              <w:t xml:space="preserve"> </w:t>
            </w:r>
            <w:r w:rsidR="005E6225" w:rsidRPr="009D36BE">
              <w:rPr>
                <w:rFonts w:ascii="Arial" w:hAnsi="Arial" w:cs="Arial"/>
                <w:b w:val="0"/>
                <w:color w:val="000000"/>
                <w:sz w:val="20"/>
                <w:szCs w:val="20"/>
                <w:lang w:val="sr-Latn-RS"/>
              </w:rPr>
              <w:t>Mjere koje će biti preduzete tokom primjene propisa da bi se ispunili ciljevi su prije svega promocija novih rješenja iz zakonskog teksta kao važnog mehanizma</w:t>
            </w:r>
            <w:r w:rsidRPr="009D36BE">
              <w:rPr>
                <w:rFonts w:ascii="Arial" w:hAnsi="Arial" w:cs="Arial"/>
                <w:b w:val="0"/>
                <w:color w:val="000000"/>
                <w:sz w:val="20"/>
                <w:szCs w:val="20"/>
                <w:lang w:val="sr-Latn-RS"/>
              </w:rPr>
              <w:t xml:space="preserve"> u borbi protiv organizovanog kriminala i korupcije, kroz oduzimanje imovine stečene kriminalnom djelatnošću</w:t>
            </w:r>
            <w:r w:rsidR="005F55B0" w:rsidRPr="009D36BE">
              <w:rPr>
                <w:rFonts w:ascii="Arial" w:hAnsi="Arial" w:cs="Arial"/>
                <w:b w:val="0"/>
                <w:color w:val="000000"/>
                <w:sz w:val="20"/>
                <w:szCs w:val="20"/>
                <w:lang w:val="sr-Latn-RS"/>
              </w:rPr>
              <w:t xml:space="preserve">. </w:t>
            </w:r>
          </w:p>
          <w:p w:rsidR="005E6DF6" w:rsidRPr="009D36BE" w:rsidRDefault="009D36BE" w:rsidP="005E6DF6">
            <w:pPr>
              <w:spacing w:line="276" w:lineRule="auto"/>
              <w:rPr>
                <w:rFonts w:ascii="Arial" w:hAnsi="Arial" w:cs="Arial"/>
                <w:b w:val="0"/>
                <w:bCs/>
                <w:color w:val="000000"/>
                <w:sz w:val="20"/>
                <w:szCs w:val="20"/>
                <w:lang w:val="sr-Latn-RS"/>
              </w:rPr>
            </w:pPr>
            <w:r>
              <w:rPr>
                <w:rFonts w:ascii="Arial" w:hAnsi="Arial" w:cs="Arial"/>
                <w:b w:val="0"/>
                <w:bCs/>
                <w:color w:val="000000"/>
                <w:sz w:val="20"/>
                <w:szCs w:val="20"/>
                <w:lang w:val="sr-Latn-RS"/>
              </w:rPr>
              <w:t xml:space="preserve">  </w:t>
            </w:r>
            <w:r w:rsidR="005E6DF6" w:rsidRPr="009D36BE">
              <w:rPr>
                <w:rFonts w:ascii="Arial" w:hAnsi="Arial" w:cs="Arial"/>
                <w:b w:val="0"/>
                <w:bCs/>
                <w:color w:val="000000"/>
                <w:sz w:val="20"/>
                <w:szCs w:val="20"/>
                <w:lang w:val="sr-Latn-RS"/>
              </w:rPr>
              <w:t xml:space="preserve"> Indikatori prema kojima će se mjeriti ispunjenje ciljeva </w:t>
            </w:r>
            <w:r w:rsidRPr="009D36BE">
              <w:rPr>
                <w:rFonts w:ascii="Arial" w:hAnsi="Arial" w:cs="Arial"/>
                <w:b w:val="0"/>
                <w:bCs/>
                <w:color w:val="000000"/>
                <w:sz w:val="20"/>
                <w:szCs w:val="20"/>
                <w:lang w:val="sr-Latn-RS"/>
              </w:rPr>
              <w:t>ogledaće se u povećanom broju donesenih rješenja o trajnom oduzimanju imovinske koristi.</w:t>
            </w:r>
          </w:p>
          <w:p w:rsidR="005E6225" w:rsidRPr="00B65B66" w:rsidRDefault="009D36BE" w:rsidP="005E6DF6">
            <w:pPr>
              <w:spacing w:line="276" w:lineRule="auto"/>
              <w:rPr>
                <w:rFonts w:ascii="Arial" w:hAnsi="Arial" w:cs="Arial"/>
                <w:b w:val="0"/>
                <w:bCs/>
                <w:color w:val="000000" w:themeColor="text1"/>
                <w:sz w:val="20"/>
                <w:szCs w:val="20"/>
                <w:lang w:val="sr-Latn-ME"/>
              </w:rPr>
            </w:pPr>
            <w:r>
              <w:rPr>
                <w:rFonts w:ascii="Arial" w:hAnsi="Arial" w:cs="Arial"/>
                <w:b w:val="0"/>
                <w:color w:val="000000" w:themeColor="text1"/>
                <w:sz w:val="20"/>
                <w:szCs w:val="20"/>
                <w:lang w:val="sr-Latn-ME"/>
              </w:rPr>
              <w:t xml:space="preserve">  </w:t>
            </w:r>
            <w:r w:rsidR="00393434" w:rsidRPr="009D36BE">
              <w:rPr>
                <w:rFonts w:ascii="Arial" w:hAnsi="Arial" w:cs="Arial"/>
                <w:b w:val="0"/>
                <w:color w:val="000000" w:themeColor="text1"/>
                <w:sz w:val="20"/>
                <w:szCs w:val="20"/>
                <w:lang w:val="sr-Latn-ME"/>
              </w:rPr>
              <w:t xml:space="preserve"> </w:t>
            </w:r>
            <w:r w:rsidR="0067538C" w:rsidRPr="009D36BE">
              <w:rPr>
                <w:rFonts w:ascii="Arial" w:hAnsi="Arial" w:cs="Arial"/>
                <w:b w:val="0"/>
                <w:color w:val="000000" w:themeColor="text1"/>
                <w:sz w:val="20"/>
                <w:szCs w:val="20"/>
                <w:lang w:val="sr-Latn-ME"/>
              </w:rPr>
              <w:t>Za monitoring propisa je nadležno Ministarstvo pravde.</w:t>
            </w:r>
            <w:r w:rsidR="0067538C" w:rsidRPr="00B65B66">
              <w:rPr>
                <w:rFonts w:ascii="Arial" w:hAnsi="Arial" w:cs="Arial"/>
                <w:b w:val="0"/>
                <w:color w:val="000000" w:themeColor="text1"/>
                <w:sz w:val="20"/>
                <w:szCs w:val="20"/>
                <w:lang w:val="sr-Latn-ME"/>
              </w:rPr>
              <w:t xml:space="preserve"> </w:t>
            </w:r>
          </w:p>
          <w:p w:rsidR="005E6225" w:rsidRPr="002923B3" w:rsidRDefault="005E6225" w:rsidP="005E6DF6">
            <w:pPr>
              <w:spacing w:line="276" w:lineRule="auto"/>
              <w:rPr>
                <w:rFonts w:ascii="Arial" w:hAnsi="Arial" w:cs="Arial"/>
                <w:b w:val="0"/>
                <w:color w:val="000000" w:themeColor="text1"/>
                <w:sz w:val="20"/>
                <w:szCs w:val="20"/>
                <w:lang w:val="sr-Latn-ME"/>
              </w:rPr>
            </w:pPr>
          </w:p>
        </w:tc>
      </w:tr>
      <w:tr w:rsidR="0067538C" w:rsidRPr="002923B3"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rsidR="0067538C" w:rsidRPr="002923B3" w:rsidRDefault="0067538C" w:rsidP="005E6DF6">
            <w:pPr>
              <w:spacing w:line="276" w:lineRule="auto"/>
              <w:rPr>
                <w:rFonts w:ascii="Arial" w:hAnsi="Arial" w:cs="Arial"/>
                <w:b w:val="0"/>
                <w:color w:val="000000" w:themeColor="text1"/>
                <w:sz w:val="20"/>
                <w:szCs w:val="20"/>
                <w:lang w:val="sr-Latn-ME"/>
              </w:rPr>
            </w:pPr>
          </w:p>
        </w:tc>
      </w:tr>
    </w:tbl>
    <w:p w:rsidR="0067538C" w:rsidRPr="002923B3" w:rsidRDefault="0067538C" w:rsidP="005E6DF6">
      <w:pPr>
        <w:autoSpaceDE w:val="0"/>
        <w:autoSpaceDN w:val="0"/>
        <w:adjustRightInd w:val="0"/>
        <w:spacing w:line="276" w:lineRule="auto"/>
        <w:rPr>
          <w:rFonts w:ascii="Arial" w:hAnsi="Arial" w:cs="Arial"/>
          <w:b/>
          <w:bCs w:val="0"/>
          <w:color w:val="000000" w:themeColor="text1"/>
          <w:sz w:val="20"/>
          <w:szCs w:val="20"/>
          <w:lang w:val="sr-Latn-ME"/>
        </w:rPr>
      </w:pPr>
    </w:p>
    <w:p w:rsidR="0067538C" w:rsidRPr="002923B3" w:rsidRDefault="0067538C" w:rsidP="005E6DF6">
      <w:pPr>
        <w:spacing w:line="276" w:lineRule="auto"/>
        <w:rPr>
          <w:rFonts w:ascii="Arial" w:hAnsi="Arial" w:cs="Arial"/>
          <w:b/>
          <w:color w:val="000000" w:themeColor="text1"/>
          <w:lang w:val="sr-Latn-ME"/>
        </w:rPr>
      </w:pPr>
    </w:p>
    <w:p w:rsidR="004F2A7E" w:rsidRDefault="0063792F" w:rsidP="005E6DF6">
      <w:pPr>
        <w:tabs>
          <w:tab w:val="left" w:pos="600"/>
          <w:tab w:val="right" w:pos="9360"/>
        </w:tabs>
        <w:spacing w:line="276" w:lineRule="auto"/>
        <w:jc w:val="left"/>
        <w:rPr>
          <w:rFonts w:ascii="Arial" w:hAnsi="Arial" w:cs="Arial"/>
          <w:b/>
          <w:color w:val="000000" w:themeColor="text1"/>
          <w:lang w:val="sr-Latn-ME"/>
        </w:rPr>
      </w:pPr>
      <w:r w:rsidRPr="002923B3">
        <w:rPr>
          <w:rFonts w:ascii="Arial" w:hAnsi="Arial" w:cs="Arial"/>
          <w:b/>
          <w:color w:val="000000" w:themeColor="text1"/>
          <w:lang w:val="sr-Latn-ME"/>
        </w:rPr>
        <w:tab/>
      </w:r>
      <w:r w:rsidRPr="002923B3">
        <w:rPr>
          <w:rFonts w:ascii="Arial" w:hAnsi="Arial" w:cs="Arial"/>
          <w:color w:val="000000" w:themeColor="text1"/>
          <w:lang w:val="sr-Latn-ME"/>
        </w:rPr>
        <w:t xml:space="preserve">Podgorica, </w:t>
      </w:r>
      <w:r w:rsidR="00DB7953">
        <w:rPr>
          <w:rFonts w:ascii="Arial" w:hAnsi="Arial" w:cs="Arial"/>
          <w:color w:val="000000" w:themeColor="text1"/>
          <w:lang w:val="sr-Latn-ME"/>
        </w:rPr>
        <w:t>3</w:t>
      </w:r>
      <w:r w:rsidRPr="002923B3">
        <w:rPr>
          <w:rFonts w:ascii="Arial" w:hAnsi="Arial" w:cs="Arial"/>
          <w:color w:val="000000" w:themeColor="text1"/>
          <w:lang w:val="sr-Latn-ME"/>
        </w:rPr>
        <w:t>.</w:t>
      </w:r>
      <w:r w:rsidR="00DB7953">
        <w:rPr>
          <w:rFonts w:ascii="Arial" w:hAnsi="Arial" w:cs="Arial"/>
          <w:color w:val="000000" w:themeColor="text1"/>
          <w:lang w:val="sr-Latn-ME"/>
        </w:rPr>
        <w:t>4</w:t>
      </w:r>
      <w:r w:rsidRPr="002923B3">
        <w:rPr>
          <w:rFonts w:ascii="Arial" w:hAnsi="Arial" w:cs="Arial"/>
          <w:color w:val="000000" w:themeColor="text1"/>
          <w:lang w:val="sr-Latn-ME"/>
        </w:rPr>
        <w:t>.</w:t>
      </w:r>
      <w:r w:rsidR="00682198">
        <w:rPr>
          <w:rFonts w:ascii="Arial" w:hAnsi="Arial" w:cs="Arial"/>
          <w:color w:val="000000" w:themeColor="text1"/>
          <w:lang w:val="sr-Latn-ME"/>
        </w:rPr>
        <w:t>202</w:t>
      </w:r>
      <w:r w:rsidR="00F762BD">
        <w:rPr>
          <w:rFonts w:ascii="Arial" w:hAnsi="Arial" w:cs="Arial"/>
          <w:color w:val="000000" w:themeColor="text1"/>
          <w:lang w:val="sr-Latn-ME"/>
        </w:rPr>
        <w:t>4</w:t>
      </w:r>
      <w:r w:rsidRPr="002923B3">
        <w:rPr>
          <w:rFonts w:ascii="Arial" w:hAnsi="Arial" w:cs="Arial"/>
          <w:color w:val="000000" w:themeColor="text1"/>
          <w:lang w:val="sr-Latn-ME"/>
        </w:rPr>
        <w:t>. godine</w:t>
      </w:r>
      <w:r w:rsidRPr="002923B3">
        <w:rPr>
          <w:rFonts w:ascii="Arial" w:hAnsi="Arial" w:cs="Arial"/>
          <w:b/>
          <w:color w:val="000000" w:themeColor="text1"/>
          <w:lang w:val="sr-Latn-ME"/>
        </w:rPr>
        <w:tab/>
      </w:r>
    </w:p>
    <w:p w:rsidR="004F2A7E" w:rsidRDefault="004F2A7E" w:rsidP="005E6DF6">
      <w:pPr>
        <w:tabs>
          <w:tab w:val="left" w:pos="600"/>
          <w:tab w:val="right" w:pos="9360"/>
        </w:tabs>
        <w:spacing w:line="276" w:lineRule="auto"/>
        <w:jc w:val="right"/>
        <w:rPr>
          <w:rFonts w:ascii="Arial" w:hAnsi="Arial" w:cs="Arial"/>
          <w:b/>
          <w:color w:val="000000" w:themeColor="text1"/>
          <w:lang w:val="sr-Latn-ME"/>
        </w:rPr>
      </w:pPr>
    </w:p>
    <w:p w:rsidR="0067538C" w:rsidRPr="002923B3" w:rsidRDefault="0067538C" w:rsidP="005E6DF6">
      <w:pPr>
        <w:tabs>
          <w:tab w:val="left" w:pos="600"/>
          <w:tab w:val="right" w:pos="9360"/>
        </w:tabs>
        <w:spacing w:line="276" w:lineRule="auto"/>
        <w:jc w:val="right"/>
        <w:rPr>
          <w:rFonts w:ascii="Arial" w:hAnsi="Arial" w:cs="Arial"/>
          <w:b/>
          <w:color w:val="000000" w:themeColor="text1"/>
          <w:lang w:val="sr-Latn-ME"/>
        </w:rPr>
      </w:pPr>
      <w:r w:rsidRPr="002923B3">
        <w:rPr>
          <w:rFonts w:ascii="Arial" w:hAnsi="Arial" w:cs="Arial"/>
          <w:b/>
          <w:color w:val="000000" w:themeColor="text1"/>
          <w:lang w:val="sr-Latn-ME"/>
        </w:rPr>
        <w:t>MINISTAR</w:t>
      </w:r>
      <w:r w:rsidR="00E45668">
        <w:rPr>
          <w:rFonts w:ascii="Arial" w:hAnsi="Arial" w:cs="Arial"/>
          <w:b/>
          <w:color w:val="000000" w:themeColor="text1"/>
          <w:lang w:val="sr-Latn-ME"/>
        </w:rPr>
        <w:t>,</w:t>
      </w:r>
    </w:p>
    <w:p w:rsidR="0067538C" w:rsidRPr="002923B3" w:rsidRDefault="004028E0" w:rsidP="005E6DF6">
      <w:pPr>
        <w:spacing w:line="276" w:lineRule="auto"/>
        <w:jc w:val="right"/>
        <w:rPr>
          <w:rFonts w:ascii="Arial" w:hAnsi="Arial" w:cs="Arial"/>
          <w:b/>
          <w:color w:val="000000" w:themeColor="text1"/>
          <w:lang w:val="sr-Latn-ME"/>
        </w:rPr>
      </w:pPr>
      <w:r>
        <w:rPr>
          <w:rFonts w:ascii="Arial" w:hAnsi="Arial" w:cs="Arial"/>
          <w:b/>
          <w:color w:val="000000" w:themeColor="text1"/>
          <w:lang w:val="sr-Latn-ME"/>
        </w:rPr>
        <w:t>Andrej Milović</w:t>
      </w:r>
    </w:p>
    <w:p w:rsidR="0067538C" w:rsidRPr="002923B3" w:rsidRDefault="0063792F" w:rsidP="005E6DF6">
      <w:pPr>
        <w:spacing w:line="276" w:lineRule="auto"/>
        <w:rPr>
          <w:rFonts w:ascii="Arial" w:hAnsi="Arial" w:cs="Arial"/>
          <w:color w:val="000000" w:themeColor="text1"/>
          <w:lang w:val="sr-Latn-ME"/>
        </w:rPr>
      </w:pPr>
      <w:r w:rsidRPr="002923B3">
        <w:rPr>
          <w:rFonts w:ascii="Arial" w:hAnsi="Arial" w:cs="Arial"/>
          <w:color w:val="000000" w:themeColor="text1"/>
          <w:lang w:val="sr-Latn-ME"/>
        </w:rPr>
        <w:tab/>
      </w:r>
      <w:r w:rsidRPr="002923B3">
        <w:rPr>
          <w:rFonts w:ascii="Arial" w:hAnsi="Arial" w:cs="Arial"/>
          <w:color w:val="000000" w:themeColor="text1"/>
          <w:lang w:val="sr-Latn-ME"/>
        </w:rPr>
        <w:tab/>
      </w:r>
      <w:r w:rsidRPr="002923B3">
        <w:rPr>
          <w:rFonts w:ascii="Arial" w:hAnsi="Arial" w:cs="Arial"/>
          <w:color w:val="000000" w:themeColor="text1"/>
          <w:lang w:val="sr-Latn-ME"/>
        </w:rPr>
        <w:tab/>
      </w:r>
      <w:r w:rsidRPr="002923B3">
        <w:rPr>
          <w:rFonts w:ascii="Arial" w:hAnsi="Arial" w:cs="Arial"/>
          <w:color w:val="000000" w:themeColor="text1"/>
          <w:lang w:val="sr-Latn-ME"/>
        </w:rPr>
        <w:tab/>
      </w:r>
      <w:r w:rsidRPr="002923B3">
        <w:rPr>
          <w:rFonts w:ascii="Arial" w:hAnsi="Arial" w:cs="Arial"/>
          <w:color w:val="000000" w:themeColor="text1"/>
          <w:lang w:val="sr-Latn-ME"/>
        </w:rPr>
        <w:tab/>
      </w:r>
      <w:r w:rsidRPr="002923B3">
        <w:rPr>
          <w:rFonts w:ascii="Arial" w:hAnsi="Arial" w:cs="Arial"/>
          <w:color w:val="000000" w:themeColor="text1"/>
          <w:lang w:val="sr-Latn-ME"/>
        </w:rPr>
        <w:tab/>
        <w:t xml:space="preserve">  </w:t>
      </w:r>
    </w:p>
    <w:p w:rsidR="007E5927" w:rsidRPr="002923B3" w:rsidRDefault="007E5927" w:rsidP="005E6DF6">
      <w:pPr>
        <w:spacing w:line="276" w:lineRule="auto"/>
        <w:rPr>
          <w:lang w:val="sr-Latn-ME"/>
        </w:rPr>
      </w:pPr>
    </w:p>
    <w:sectPr w:rsidR="007E5927" w:rsidRPr="002923B3" w:rsidSect="00DA290A">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38C"/>
    <w:rsid w:val="000305A5"/>
    <w:rsid w:val="00033189"/>
    <w:rsid w:val="000A2919"/>
    <w:rsid w:val="000B44C8"/>
    <w:rsid w:val="000E35BE"/>
    <w:rsid w:val="00156DCA"/>
    <w:rsid w:val="0016005B"/>
    <w:rsid w:val="001B6246"/>
    <w:rsid w:val="001C7FB6"/>
    <w:rsid w:val="00222153"/>
    <w:rsid w:val="0026468C"/>
    <w:rsid w:val="002654EA"/>
    <w:rsid w:val="00270679"/>
    <w:rsid w:val="002923B3"/>
    <w:rsid w:val="002E5942"/>
    <w:rsid w:val="003340F3"/>
    <w:rsid w:val="00356847"/>
    <w:rsid w:val="0037116B"/>
    <w:rsid w:val="00385CC9"/>
    <w:rsid w:val="00385EAD"/>
    <w:rsid w:val="00393434"/>
    <w:rsid w:val="003A3218"/>
    <w:rsid w:val="003D1A42"/>
    <w:rsid w:val="003E4B73"/>
    <w:rsid w:val="00400D87"/>
    <w:rsid w:val="0040130C"/>
    <w:rsid w:val="004028E0"/>
    <w:rsid w:val="00436AE0"/>
    <w:rsid w:val="00481187"/>
    <w:rsid w:val="004C1AFB"/>
    <w:rsid w:val="004D1C00"/>
    <w:rsid w:val="004F2A7E"/>
    <w:rsid w:val="00511434"/>
    <w:rsid w:val="00512827"/>
    <w:rsid w:val="005144DE"/>
    <w:rsid w:val="00517BB3"/>
    <w:rsid w:val="00522573"/>
    <w:rsid w:val="00564E77"/>
    <w:rsid w:val="00565E54"/>
    <w:rsid w:val="005D23A5"/>
    <w:rsid w:val="005E6225"/>
    <w:rsid w:val="005E6DF6"/>
    <w:rsid w:val="005F55B0"/>
    <w:rsid w:val="005F59D3"/>
    <w:rsid w:val="00603F7A"/>
    <w:rsid w:val="0063792F"/>
    <w:rsid w:val="00655306"/>
    <w:rsid w:val="006571DD"/>
    <w:rsid w:val="00670274"/>
    <w:rsid w:val="0067538C"/>
    <w:rsid w:val="00682198"/>
    <w:rsid w:val="00684592"/>
    <w:rsid w:val="006A2CBC"/>
    <w:rsid w:val="006E03B1"/>
    <w:rsid w:val="006E2343"/>
    <w:rsid w:val="007207B1"/>
    <w:rsid w:val="0076249F"/>
    <w:rsid w:val="007C094D"/>
    <w:rsid w:val="007E5927"/>
    <w:rsid w:val="00816ABA"/>
    <w:rsid w:val="00832996"/>
    <w:rsid w:val="00852A3F"/>
    <w:rsid w:val="00874E85"/>
    <w:rsid w:val="0089288C"/>
    <w:rsid w:val="008B44EA"/>
    <w:rsid w:val="008D4E07"/>
    <w:rsid w:val="008F5079"/>
    <w:rsid w:val="00902CD3"/>
    <w:rsid w:val="00915CDE"/>
    <w:rsid w:val="009B4193"/>
    <w:rsid w:val="009D2ED8"/>
    <w:rsid w:val="009D36BE"/>
    <w:rsid w:val="00A20037"/>
    <w:rsid w:val="00A22A0D"/>
    <w:rsid w:val="00A4125E"/>
    <w:rsid w:val="00AA4BB5"/>
    <w:rsid w:val="00AB6C9B"/>
    <w:rsid w:val="00AC4198"/>
    <w:rsid w:val="00AE4C46"/>
    <w:rsid w:val="00AE79A5"/>
    <w:rsid w:val="00B518CA"/>
    <w:rsid w:val="00B65B66"/>
    <w:rsid w:val="00BA0ABC"/>
    <w:rsid w:val="00BA19BF"/>
    <w:rsid w:val="00C362AB"/>
    <w:rsid w:val="00C76CA6"/>
    <w:rsid w:val="00C82B7F"/>
    <w:rsid w:val="00C90281"/>
    <w:rsid w:val="00CC20DA"/>
    <w:rsid w:val="00D40092"/>
    <w:rsid w:val="00D76698"/>
    <w:rsid w:val="00D847EE"/>
    <w:rsid w:val="00DB7953"/>
    <w:rsid w:val="00DC2807"/>
    <w:rsid w:val="00DF537D"/>
    <w:rsid w:val="00E23AF5"/>
    <w:rsid w:val="00E312CD"/>
    <w:rsid w:val="00E31B97"/>
    <w:rsid w:val="00E45668"/>
    <w:rsid w:val="00E475AB"/>
    <w:rsid w:val="00E63CD4"/>
    <w:rsid w:val="00E63F38"/>
    <w:rsid w:val="00E74DAA"/>
    <w:rsid w:val="00E80638"/>
    <w:rsid w:val="00EC3747"/>
    <w:rsid w:val="00ED7461"/>
    <w:rsid w:val="00ED7B0D"/>
    <w:rsid w:val="00EF71F1"/>
    <w:rsid w:val="00F23014"/>
    <w:rsid w:val="00F431FE"/>
    <w:rsid w:val="00F550EB"/>
    <w:rsid w:val="00F762BD"/>
    <w:rsid w:val="00F76F70"/>
    <w:rsid w:val="00F7700A"/>
    <w:rsid w:val="00F869D2"/>
    <w:rsid w:val="00FB7F9B"/>
    <w:rsid w:val="00FC79AB"/>
    <w:rsid w:val="00FF455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40B1B2-92D6-4BC7-A1E2-08F35195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67538C"/>
    <w:pPr>
      <w:spacing w:after="0" w:line="240" w:lineRule="auto"/>
      <w:jc w:val="both"/>
    </w:pPr>
    <w:rPr>
      <w:rFonts w:ascii="Garamond" w:eastAsia="Times New Roman" w:hAnsi="Garamond" w:cs="Times New Roman"/>
      <w:bC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38C"/>
    <w:pPr>
      <w:ind w:left="720"/>
    </w:pPr>
  </w:style>
  <w:style w:type="table" w:styleId="LightGrid-Accent5">
    <w:name w:val="Light Grid Accent 5"/>
    <w:basedOn w:val="TableNormal"/>
    <w:uiPriority w:val="62"/>
    <w:rsid w:val="0067538C"/>
    <w:pPr>
      <w:spacing w:after="0" w:line="240" w:lineRule="auto"/>
    </w:pPr>
    <w:rPr>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BalloonText">
    <w:name w:val="Balloon Text"/>
    <w:basedOn w:val="Normal"/>
    <w:link w:val="BalloonTextChar"/>
    <w:uiPriority w:val="99"/>
    <w:semiHidden/>
    <w:unhideWhenUsed/>
    <w:rsid w:val="00AE7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9A5"/>
    <w:rPr>
      <w:rFonts w:ascii="Segoe UI" w:eastAsia="Times New Roman" w:hAnsi="Segoe UI" w:cs="Segoe UI"/>
      <w:bCs/>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8F12F-285E-4D43-BCCE-8855EB87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Senid Strikovic</dc:creator>
  <cp:keywords/>
  <dc:description/>
  <cp:lastModifiedBy>Jovana Mitrovic</cp:lastModifiedBy>
  <cp:revision>2</cp:revision>
  <cp:lastPrinted>2023-12-05T06:24:00Z</cp:lastPrinted>
  <dcterms:created xsi:type="dcterms:W3CDTF">2024-04-08T12:32:00Z</dcterms:created>
  <dcterms:modified xsi:type="dcterms:W3CDTF">2024-04-08T12:32:00Z</dcterms:modified>
</cp:coreProperties>
</file>