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56B3" w14:textId="77777777" w:rsidR="008B5FFB" w:rsidRPr="004D441A" w:rsidRDefault="008B5FFB" w:rsidP="008B5FFB">
      <w:pPr>
        <w:jc w:val="center"/>
        <w:rPr>
          <w:rFonts w:ascii="Cambria" w:hAnsi="Cambria"/>
          <w:b/>
          <w:sz w:val="28"/>
          <w:szCs w:val="28"/>
        </w:rPr>
      </w:pPr>
      <w:bookmarkStart w:id="0" w:name="_GoBack"/>
      <w:bookmarkEnd w:id="0"/>
      <w:r w:rsidRPr="004D441A">
        <w:rPr>
          <w:rFonts w:ascii="Cambria" w:hAnsi="Cambria"/>
          <w:b/>
          <w:sz w:val="28"/>
          <w:szCs w:val="28"/>
        </w:rPr>
        <w:t>Nacrt Zakona o računovodstvu</w:t>
      </w:r>
    </w:p>
    <w:p w14:paraId="4AA0D74F" w14:textId="77777777" w:rsidR="008B5FFB" w:rsidRPr="00E35157" w:rsidRDefault="008B5FFB" w:rsidP="008F7627">
      <w:pPr>
        <w:spacing w:before="240"/>
        <w:jc w:val="center"/>
        <w:rPr>
          <w:rFonts w:ascii="Cambria" w:hAnsi="Cambria"/>
          <w:b/>
          <w:sz w:val="26"/>
          <w:szCs w:val="26"/>
        </w:rPr>
      </w:pPr>
      <w:r w:rsidRPr="00E35157">
        <w:rPr>
          <w:rFonts w:ascii="Cambria" w:hAnsi="Cambria"/>
          <w:b/>
          <w:sz w:val="26"/>
          <w:szCs w:val="26"/>
        </w:rPr>
        <w:t>I. OSNOVNE ODREDBE</w:t>
      </w:r>
    </w:p>
    <w:p w14:paraId="1770DA14" w14:textId="77777777" w:rsidR="008B5FFB" w:rsidRPr="008B5FFB" w:rsidRDefault="008B5FFB" w:rsidP="00432B07">
      <w:pPr>
        <w:spacing w:after="120"/>
        <w:jc w:val="center"/>
        <w:rPr>
          <w:rFonts w:ascii="Cambria" w:hAnsi="Cambria"/>
          <w:b/>
          <w:sz w:val="24"/>
          <w:szCs w:val="24"/>
        </w:rPr>
      </w:pPr>
      <w:r w:rsidRPr="008B5FFB">
        <w:rPr>
          <w:rFonts w:ascii="Cambria" w:hAnsi="Cambria"/>
          <w:b/>
          <w:sz w:val="24"/>
          <w:szCs w:val="24"/>
        </w:rPr>
        <w:t>Predmet</w:t>
      </w:r>
    </w:p>
    <w:p w14:paraId="5F6AE5B7" w14:textId="77777777" w:rsidR="008B5FFB" w:rsidRPr="008B5FFB" w:rsidRDefault="008B5FFB" w:rsidP="004D441A">
      <w:pPr>
        <w:spacing w:after="120"/>
        <w:jc w:val="center"/>
        <w:rPr>
          <w:rFonts w:ascii="Cambria" w:hAnsi="Cambria"/>
          <w:b/>
          <w:sz w:val="24"/>
          <w:szCs w:val="24"/>
        </w:rPr>
      </w:pPr>
      <w:r w:rsidRPr="008B5FFB">
        <w:rPr>
          <w:rFonts w:ascii="Cambria" w:hAnsi="Cambria"/>
          <w:b/>
          <w:sz w:val="24"/>
          <w:szCs w:val="24"/>
        </w:rPr>
        <w:t>Član 1</w:t>
      </w:r>
    </w:p>
    <w:p w14:paraId="079B4606" w14:textId="15411643" w:rsidR="00F15D5C" w:rsidRDefault="008B5FFB" w:rsidP="008B5FFB">
      <w:pPr>
        <w:jc w:val="both"/>
        <w:rPr>
          <w:rFonts w:ascii="Cambria" w:hAnsi="Cambria"/>
          <w:sz w:val="24"/>
          <w:szCs w:val="24"/>
        </w:rPr>
      </w:pPr>
      <w:r w:rsidRPr="008B5FFB">
        <w:rPr>
          <w:rFonts w:ascii="Cambria" w:hAnsi="Cambria"/>
          <w:sz w:val="24"/>
          <w:szCs w:val="24"/>
        </w:rPr>
        <w:t xml:space="preserve">Ovim zakonom uređuje se računovodstvo pravnih lica, razvrstavanje pravnih lica i grupa pravnih lica, knjigovodstvene isprave i poslovne knjige, uslovi i način vođenja poslovnih knjiga, Registar pružalaca računovodstvenih usluga, </w:t>
      </w:r>
      <w:r w:rsidR="00D46AE6">
        <w:rPr>
          <w:rFonts w:ascii="Cambria" w:hAnsi="Cambria"/>
          <w:sz w:val="24"/>
          <w:szCs w:val="24"/>
        </w:rPr>
        <w:t xml:space="preserve">izdavanje i oduzimanje dozvole za pružanje računovodstvenih usluga, </w:t>
      </w:r>
      <w:r w:rsidRPr="008B5FFB">
        <w:rPr>
          <w:rFonts w:ascii="Cambria" w:hAnsi="Cambria"/>
          <w:sz w:val="24"/>
          <w:szCs w:val="24"/>
        </w:rPr>
        <w:t xml:space="preserve">popis imovine i obaveza, sastavljanje, dostavljanje i javno objavljivanje godišnjih finansijskih izvještaja i konsolidovanih godišnjih finansijskih izvještaja, sadržaj godišnjeg izvještaja menadžmenta, organizacija računovodstva, izvještaj o održivosti, izvještaj o plaćanjima javnom sektoru, izvještaj o informacijama o porezu na dobit, uslovi i način vršenja procjene vrijednosti imovine, nadzor nad primjenom ovoga Zakona </w:t>
      </w:r>
      <w:r w:rsidR="005C7FAF">
        <w:rPr>
          <w:rFonts w:ascii="Cambria" w:hAnsi="Cambria"/>
          <w:sz w:val="24"/>
          <w:szCs w:val="24"/>
        </w:rPr>
        <w:t>kao i ka</w:t>
      </w:r>
      <w:r w:rsidR="005C7FAF">
        <w:rPr>
          <w:rFonts w:ascii="Cambria" w:hAnsi="Cambria"/>
          <w:sz w:val="24"/>
          <w:szCs w:val="24"/>
          <w:lang w:val="sr-Latn-ME"/>
        </w:rPr>
        <w:t>znene</w:t>
      </w:r>
      <w:r w:rsidRPr="008B5FFB">
        <w:rPr>
          <w:rFonts w:ascii="Cambria" w:hAnsi="Cambria"/>
          <w:sz w:val="24"/>
          <w:szCs w:val="24"/>
        </w:rPr>
        <w:t xml:space="preserve"> odredbe i druga pitanja od značaja za računovodstvo.</w:t>
      </w:r>
    </w:p>
    <w:p w14:paraId="7C5E9D25" w14:textId="3E3B3A9F" w:rsidR="008B5FFB" w:rsidRPr="008B5FFB" w:rsidRDefault="008B5FFB" w:rsidP="00B10431">
      <w:pPr>
        <w:spacing w:before="240" w:after="120"/>
        <w:jc w:val="center"/>
        <w:rPr>
          <w:rFonts w:ascii="Cambria" w:hAnsi="Cambria"/>
          <w:b/>
          <w:sz w:val="24"/>
          <w:szCs w:val="24"/>
        </w:rPr>
      </w:pPr>
      <w:r>
        <w:rPr>
          <w:rFonts w:ascii="Cambria" w:hAnsi="Cambria"/>
          <w:b/>
          <w:sz w:val="24"/>
          <w:szCs w:val="24"/>
        </w:rPr>
        <w:t>Obveznici</w:t>
      </w:r>
      <w:r w:rsidRPr="008B5FFB">
        <w:rPr>
          <w:rFonts w:ascii="Cambria" w:hAnsi="Cambria"/>
          <w:b/>
          <w:sz w:val="24"/>
          <w:szCs w:val="24"/>
        </w:rPr>
        <w:t xml:space="preserve"> primjene</w:t>
      </w:r>
    </w:p>
    <w:p w14:paraId="54BF8FB3" w14:textId="77777777" w:rsidR="008B5FFB" w:rsidRPr="008B5FFB" w:rsidRDefault="008B5FFB" w:rsidP="004D441A">
      <w:pPr>
        <w:spacing w:after="120"/>
        <w:jc w:val="center"/>
        <w:rPr>
          <w:rFonts w:ascii="Cambria" w:hAnsi="Cambria"/>
          <w:b/>
          <w:sz w:val="24"/>
          <w:szCs w:val="24"/>
        </w:rPr>
      </w:pPr>
      <w:r w:rsidRPr="008B5FFB">
        <w:rPr>
          <w:rFonts w:ascii="Cambria" w:hAnsi="Cambria"/>
          <w:b/>
          <w:sz w:val="24"/>
          <w:szCs w:val="24"/>
        </w:rPr>
        <w:t>Član 2</w:t>
      </w:r>
    </w:p>
    <w:p w14:paraId="47175AFE" w14:textId="15675923" w:rsidR="008B5FFB" w:rsidRDefault="008B5FFB" w:rsidP="00F15D5C">
      <w:pPr>
        <w:spacing w:after="120"/>
        <w:jc w:val="both"/>
        <w:rPr>
          <w:rFonts w:ascii="Cambria" w:hAnsi="Cambria"/>
          <w:sz w:val="24"/>
          <w:szCs w:val="24"/>
        </w:rPr>
      </w:pPr>
      <w:r>
        <w:rPr>
          <w:rFonts w:ascii="Cambria" w:hAnsi="Cambria"/>
          <w:sz w:val="24"/>
          <w:szCs w:val="24"/>
        </w:rPr>
        <w:t>Odredbe ovog zakona se odnose na pravna lica</w:t>
      </w:r>
      <w:r w:rsidR="0000213A">
        <w:rPr>
          <w:rFonts w:ascii="Cambria" w:hAnsi="Cambria"/>
          <w:sz w:val="24"/>
          <w:szCs w:val="24"/>
        </w:rPr>
        <w:t xml:space="preserve"> </w:t>
      </w:r>
      <w:r w:rsidRPr="008B5FFB">
        <w:rPr>
          <w:rFonts w:ascii="Cambria" w:hAnsi="Cambria"/>
          <w:sz w:val="24"/>
          <w:szCs w:val="24"/>
        </w:rPr>
        <w:t>registrovan</w:t>
      </w:r>
      <w:r w:rsidR="00D46AE6">
        <w:rPr>
          <w:rFonts w:ascii="Cambria" w:hAnsi="Cambria"/>
          <w:sz w:val="24"/>
          <w:szCs w:val="24"/>
        </w:rPr>
        <w:t>a</w:t>
      </w:r>
      <w:r w:rsidRPr="008B5FFB">
        <w:rPr>
          <w:rFonts w:ascii="Cambria" w:hAnsi="Cambria"/>
          <w:sz w:val="24"/>
          <w:szCs w:val="24"/>
        </w:rPr>
        <w:t xml:space="preserve"> za obavljanje privrednih djelatnosti </w:t>
      </w:r>
      <w:r>
        <w:rPr>
          <w:rFonts w:ascii="Cambria" w:hAnsi="Cambria"/>
          <w:sz w:val="24"/>
          <w:szCs w:val="24"/>
        </w:rPr>
        <w:t>u skladu sa zakonom kojim se uređuju privredna društva.</w:t>
      </w:r>
    </w:p>
    <w:p w14:paraId="2EA26643" w14:textId="69AD13B6" w:rsidR="004910ED" w:rsidRDefault="004910ED" w:rsidP="00F15D5C">
      <w:pPr>
        <w:spacing w:after="120"/>
        <w:jc w:val="both"/>
        <w:rPr>
          <w:rFonts w:ascii="Cambria" w:hAnsi="Cambria"/>
          <w:sz w:val="24"/>
          <w:szCs w:val="24"/>
        </w:rPr>
      </w:pPr>
      <w:r>
        <w:rPr>
          <w:rFonts w:ascii="Cambria" w:hAnsi="Cambria"/>
          <w:sz w:val="24"/>
          <w:szCs w:val="24"/>
        </w:rPr>
        <w:t>Pravn</w:t>
      </w:r>
      <w:r w:rsidR="005C7FAF">
        <w:rPr>
          <w:rFonts w:ascii="Cambria" w:hAnsi="Cambria"/>
          <w:sz w:val="24"/>
          <w:szCs w:val="24"/>
        </w:rPr>
        <w:t>a</w:t>
      </w:r>
      <w:r>
        <w:rPr>
          <w:rFonts w:ascii="Cambria" w:hAnsi="Cambria"/>
          <w:sz w:val="24"/>
          <w:szCs w:val="24"/>
        </w:rPr>
        <w:t xml:space="preserve"> lic</w:t>
      </w:r>
      <w:r w:rsidR="005C7FAF">
        <w:rPr>
          <w:rFonts w:ascii="Cambria" w:hAnsi="Cambria"/>
          <w:sz w:val="24"/>
          <w:szCs w:val="24"/>
        </w:rPr>
        <w:t>a</w:t>
      </w:r>
      <w:r>
        <w:rPr>
          <w:rFonts w:ascii="Cambria" w:hAnsi="Cambria"/>
          <w:sz w:val="24"/>
          <w:szCs w:val="24"/>
        </w:rPr>
        <w:t xml:space="preserve"> u smislu ovog zakona </w:t>
      </w:r>
      <w:r w:rsidR="005C7FAF">
        <w:rPr>
          <w:rFonts w:ascii="Cambria" w:hAnsi="Cambria"/>
          <w:sz w:val="24"/>
          <w:szCs w:val="24"/>
        </w:rPr>
        <w:t>su</w:t>
      </w:r>
      <w:r>
        <w:rPr>
          <w:rFonts w:ascii="Cambria" w:hAnsi="Cambria"/>
          <w:sz w:val="24"/>
          <w:szCs w:val="24"/>
        </w:rPr>
        <w:t xml:space="preserve"> privredn</w:t>
      </w:r>
      <w:r w:rsidR="005C7FAF">
        <w:rPr>
          <w:rFonts w:ascii="Cambria" w:hAnsi="Cambria"/>
          <w:sz w:val="24"/>
          <w:szCs w:val="24"/>
        </w:rPr>
        <w:t>a</w:t>
      </w:r>
      <w:r>
        <w:rPr>
          <w:rFonts w:ascii="Cambria" w:hAnsi="Cambria"/>
          <w:sz w:val="24"/>
          <w:szCs w:val="24"/>
        </w:rPr>
        <w:t xml:space="preserve"> društv</w:t>
      </w:r>
      <w:r w:rsidR="005C7FAF">
        <w:rPr>
          <w:rFonts w:ascii="Cambria" w:hAnsi="Cambria"/>
          <w:sz w:val="24"/>
          <w:szCs w:val="24"/>
        </w:rPr>
        <w:t>a</w:t>
      </w:r>
      <w:r>
        <w:rPr>
          <w:rFonts w:ascii="Cambria" w:hAnsi="Cambria"/>
          <w:sz w:val="24"/>
          <w:szCs w:val="24"/>
        </w:rPr>
        <w:t xml:space="preserve"> koj</w:t>
      </w:r>
      <w:r w:rsidR="005C7FAF">
        <w:rPr>
          <w:rFonts w:ascii="Cambria" w:hAnsi="Cambria"/>
          <w:sz w:val="24"/>
          <w:szCs w:val="24"/>
        </w:rPr>
        <w:t>a</w:t>
      </w:r>
      <w:r>
        <w:rPr>
          <w:rFonts w:ascii="Cambria" w:hAnsi="Cambria"/>
          <w:sz w:val="24"/>
          <w:szCs w:val="24"/>
        </w:rPr>
        <w:t xml:space="preserve"> </w:t>
      </w:r>
      <w:r w:rsidR="005C7FAF">
        <w:rPr>
          <w:rFonts w:ascii="Cambria" w:hAnsi="Cambria"/>
          <w:sz w:val="24"/>
          <w:szCs w:val="24"/>
        </w:rPr>
        <w:t>su</w:t>
      </w:r>
      <w:r>
        <w:rPr>
          <w:rFonts w:ascii="Cambria" w:hAnsi="Cambria"/>
          <w:sz w:val="24"/>
          <w:szCs w:val="24"/>
        </w:rPr>
        <w:t xml:space="preserve"> osnovan</w:t>
      </w:r>
      <w:r w:rsidR="005C7FAF">
        <w:rPr>
          <w:rFonts w:ascii="Cambria" w:hAnsi="Cambria"/>
          <w:sz w:val="24"/>
          <w:szCs w:val="24"/>
        </w:rPr>
        <w:t>a</w:t>
      </w:r>
      <w:r>
        <w:rPr>
          <w:rFonts w:ascii="Cambria" w:hAnsi="Cambria"/>
          <w:sz w:val="24"/>
          <w:szCs w:val="24"/>
        </w:rPr>
        <w:t xml:space="preserve"> u Crnoj Gori u skladu sa zakonom kojim se uređuju privredna društva</w:t>
      </w:r>
      <w:r w:rsidR="00D46AE6">
        <w:rPr>
          <w:rFonts w:ascii="Cambria" w:hAnsi="Cambria"/>
          <w:sz w:val="24"/>
          <w:szCs w:val="24"/>
        </w:rPr>
        <w:t xml:space="preserve"> i drugim posebnim propisima</w:t>
      </w:r>
      <w:r>
        <w:rPr>
          <w:rFonts w:ascii="Cambria" w:hAnsi="Cambria"/>
          <w:sz w:val="24"/>
          <w:szCs w:val="24"/>
        </w:rPr>
        <w:t xml:space="preserve">, </w:t>
      </w:r>
      <w:r w:rsidR="009926DA">
        <w:rPr>
          <w:rFonts w:ascii="Cambria" w:hAnsi="Cambria"/>
          <w:sz w:val="24"/>
          <w:szCs w:val="24"/>
        </w:rPr>
        <w:t xml:space="preserve">Centralna banka Crne Gore, </w:t>
      </w:r>
      <w:r w:rsidRPr="004910ED">
        <w:rPr>
          <w:rFonts w:ascii="Cambria" w:hAnsi="Cambria"/>
          <w:sz w:val="24"/>
          <w:szCs w:val="24"/>
        </w:rPr>
        <w:t>kreditne i druge finansijske institucije</w:t>
      </w:r>
      <w:r>
        <w:rPr>
          <w:rFonts w:ascii="Cambria" w:hAnsi="Cambria"/>
          <w:sz w:val="24"/>
          <w:szCs w:val="24"/>
        </w:rPr>
        <w:t xml:space="preserve">, </w:t>
      </w:r>
      <w:r w:rsidR="009926DA">
        <w:rPr>
          <w:rFonts w:ascii="Cambria" w:hAnsi="Cambria"/>
          <w:sz w:val="24"/>
          <w:szCs w:val="24"/>
        </w:rPr>
        <w:t xml:space="preserve">Razvojna banka Crne Gore, </w:t>
      </w:r>
      <w:r w:rsidRPr="004910ED">
        <w:rPr>
          <w:rFonts w:ascii="Cambria" w:hAnsi="Cambria"/>
          <w:sz w:val="24"/>
          <w:szCs w:val="24"/>
        </w:rPr>
        <w:t>društva</w:t>
      </w:r>
      <w:r w:rsidR="009926DA">
        <w:rPr>
          <w:rFonts w:ascii="Cambria" w:hAnsi="Cambria"/>
          <w:sz w:val="24"/>
          <w:szCs w:val="24"/>
        </w:rPr>
        <w:t xml:space="preserve"> za osiguranje i reosiguranje (u daljem tekstu: osiguravajuća društva)</w:t>
      </w:r>
      <w:r>
        <w:rPr>
          <w:rFonts w:ascii="Cambria" w:hAnsi="Cambria"/>
          <w:sz w:val="24"/>
          <w:szCs w:val="24"/>
        </w:rPr>
        <w:t xml:space="preserve">, </w:t>
      </w:r>
      <w:r w:rsidRPr="004910ED">
        <w:rPr>
          <w:rFonts w:ascii="Cambria" w:hAnsi="Cambria"/>
          <w:sz w:val="24"/>
          <w:szCs w:val="24"/>
        </w:rPr>
        <w:t>investiciona društva</w:t>
      </w:r>
      <w:r>
        <w:rPr>
          <w:rFonts w:ascii="Cambria" w:hAnsi="Cambria"/>
          <w:sz w:val="24"/>
          <w:szCs w:val="24"/>
        </w:rPr>
        <w:t xml:space="preserve">, </w:t>
      </w:r>
      <w:r w:rsidRPr="004910ED">
        <w:rPr>
          <w:rFonts w:ascii="Cambria" w:hAnsi="Cambria"/>
          <w:sz w:val="24"/>
          <w:szCs w:val="24"/>
        </w:rPr>
        <w:t>investicion</w:t>
      </w:r>
      <w:r>
        <w:rPr>
          <w:rFonts w:ascii="Cambria" w:hAnsi="Cambria"/>
          <w:sz w:val="24"/>
          <w:szCs w:val="24"/>
        </w:rPr>
        <w:t>i</w:t>
      </w:r>
      <w:r w:rsidRPr="004910ED">
        <w:rPr>
          <w:rFonts w:ascii="Cambria" w:hAnsi="Cambria"/>
          <w:sz w:val="24"/>
          <w:szCs w:val="24"/>
        </w:rPr>
        <w:t xml:space="preserve"> fondov</w:t>
      </w:r>
      <w:r>
        <w:rPr>
          <w:rFonts w:ascii="Cambria" w:hAnsi="Cambria"/>
          <w:sz w:val="24"/>
          <w:szCs w:val="24"/>
        </w:rPr>
        <w:t xml:space="preserve">i, </w:t>
      </w:r>
      <w:r w:rsidRPr="004910ED">
        <w:rPr>
          <w:rFonts w:ascii="Cambria" w:hAnsi="Cambria"/>
          <w:sz w:val="24"/>
          <w:szCs w:val="24"/>
        </w:rPr>
        <w:t>društva za upravljanje investicionim fondovima</w:t>
      </w:r>
      <w:r>
        <w:rPr>
          <w:rFonts w:ascii="Cambria" w:hAnsi="Cambria"/>
          <w:sz w:val="24"/>
          <w:szCs w:val="24"/>
        </w:rPr>
        <w:t xml:space="preserve">, </w:t>
      </w:r>
      <w:r w:rsidRPr="004910ED">
        <w:rPr>
          <w:rFonts w:ascii="Cambria" w:hAnsi="Cambria"/>
          <w:sz w:val="24"/>
          <w:szCs w:val="24"/>
        </w:rPr>
        <w:t>dobrovoljn</w:t>
      </w:r>
      <w:r>
        <w:rPr>
          <w:rFonts w:ascii="Cambria" w:hAnsi="Cambria"/>
          <w:sz w:val="24"/>
          <w:szCs w:val="24"/>
        </w:rPr>
        <w:t>i</w:t>
      </w:r>
      <w:r w:rsidRPr="004910ED">
        <w:rPr>
          <w:rFonts w:ascii="Cambria" w:hAnsi="Cambria"/>
          <w:sz w:val="24"/>
          <w:szCs w:val="24"/>
        </w:rPr>
        <w:t xml:space="preserve"> penzion</w:t>
      </w:r>
      <w:r>
        <w:rPr>
          <w:rFonts w:ascii="Cambria" w:hAnsi="Cambria"/>
          <w:sz w:val="24"/>
          <w:szCs w:val="24"/>
        </w:rPr>
        <w:t>i</w:t>
      </w:r>
      <w:r w:rsidRPr="004910ED">
        <w:rPr>
          <w:rFonts w:ascii="Cambria" w:hAnsi="Cambria"/>
          <w:sz w:val="24"/>
          <w:szCs w:val="24"/>
        </w:rPr>
        <w:t xml:space="preserve"> fondov</w:t>
      </w:r>
      <w:r>
        <w:rPr>
          <w:rFonts w:ascii="Cambria" w:hAnsi="Cambria"/>
          <w:sz w:val="24"/>
          <w:szCs w:val="24"/>
        </w:rPr>
        <w:t xml:space="preserve">i, </w:t>
      </w:r>
      <w:r w:rsidR="009926DA" w:rsidRPr="009926DA">
        <w:rPr>
          <w:rFonts w:ascii="Cambria" w:hAnsi="Cambria"/>
          <w:sz w:val="24"/>
          <w:szCs w:val="24"/>
        </w:rPr>
        <w:t xml:space="preserve">društva za upravljanje dobrovoljnim </w:t>
      </w:r>
      <w:r w:rsidR="009926DA">
        <w:rPr>
          <w:rFonts w:ascii="Cambria" w:hAnsi="Cambria"/>
          <w:sz w:val="24"/>
          <w:szCs w:val="24"/>
        </w:rPr>
        <w:t>penzionim</w:t>
      </w:r>
      <w:r w:rsidR="009926DA" w:rsidRPr="009926DA">
        <w:rPr>
          <w:rFonts w:ascii="Cambria" w:hAnsi="Cambria"/>
          <w:sz w:val="24"/>
          <w:szCs w:val="24"/>
        </w:rPr>
        <w:t xml:space="preserve"> fondovima</w:t>
      </w:r>
      <w:r w:rsidR="009926DA">
        <w:rPr>
          <w:rFonts w:ascii="Cambria" w:hAnsi="Cambria"/>
          <w:sz w:val="24"/>
          <w:szCs w:val="24"/>
        </w:rPr>
        <w:t xml:space="preserve">, </w:t>
      </w:r>
      <w:r w:rsidR="009926DA" w:rsidRPr="009926DA">
        <w:rPr>
          <w:rFonts w:ascii="Cambria" w:hAnsi="Cambria"/>
          <w:sz w:val="24"/>
          <w:szCs w:val="24"/>
        </w:rPr>
        <w:t>druge kolektivne investicione šeme</w:t>
      </w:r>
      <w:r w:rsidR="009926DA">
        <w:rPr>
          <w:rFonts w:ascii="Cambria" w:hAnsi="Cambria"/>
          <w:sz w:val="24"/>
          <w:szCs w:val="24"/>
        </w:rPr>
        <w:t>, zadruge i ustanove koje obavljaju djelatnost radi sticanja dobiti, pravna lica koja u skladu sa posebnim propisima primjenjuju odredbe ovog zakona, kao i druga pravna lica utvrđena ovim zakonom.</w:t>
      </w:r>
    </w:p>
    <w:p w14:paraId="3360EEC8" w14:textId="7BE70279" w:rsidR="004910ED" w:rsidRDefault="004910ED" w:rsidP="00F15D5C">
      <w:pPr>
        <w:spacing w:after="120"/>
        <w:jc w:val="both"/>
        <w:rPr>
          <w:rFonts w:ascii="Cambria" w:hAnsi="Cambria"/>
          <w:sz w:val="24"/>
          <w:szCs w:val="24"/>
        </w:rPr>
      </w:pPr>
      <w:r>
        <w:rPr>
          <w:rFonts w:ascii="Cambria" w:hAnsi="Cambria"/>
          <w:sz w:val="24"/>
          <w:szCs w:val="24"/>
        </w:rPr>
        <w:t>Odredbe ovog zakona odnose se i na pravna lica i druge oblike organizovanja koje je pravno lice osnovalo u inostranstvu, ako za njih propisima tih država nije utvrđena obaveza vođenja poslovnih knjiga i sastavljanja finansijskih izvještaja.</w:t>
      </w:r>
    </w:p>
    <w:p w14:paraId="6856CE12" w14:textId="2FDA2321" w:rsidR="0000213A" w:rsidRDefault="0000213A" w:rsidP="00F15D5C">
      <w:pPr>
        <w:spacing w:after="120"/>
        <w:jc w:val="both"/>
        <w:rPr>
          <w:rFonts w:ascii="Cambria" w:hAnsi="Cambria"/>
          <w:sz w:val="24"/>
          <w:szCs w:val="24"/>
        </w:rPr>
      </w:pPr>
      <w:r>
        <w:rPr>
          <w:rFonts w:ascii="Cambria" w:hAnsi="Cambria"/>
          <w:sz w:val="24"/>
          <w:szCs w:val="24"/>
        </w:rPr>
        <w:t>Odredbe ovog zakona odnose se i na ogranke i druge organizacione djelove pravnih lica sa sjedištem u inostranstvu, koji obavljaju privrednu djelatnost u Crnoj Gori, ako posebnim propisima nije drugačije uređeno.</w:t>
      </w:r>
    </w:p>
    <w:p w14:paraId="0D0896A5" w14:textId="5706EF3D" w:rsidR="00D46AE6" w:rsidRDefault="00D46AE6" w:rsidP="00D46AE6">
      <w:pPr>
        <w:spacing w:after="120"/>
        <w:jc w:val="both"/>
        <w:rPr>
          <w:rFonts w:ascii="Cambria" w:hAnsi="Cambria"/>
          <w:sz w:val="24"/>
          <w:szCs w:val="24"/>
        </w:rPr>
      </w:pPr>
      <w:r w:rsidRPr="00D46AE6">
        <w:rPr>
          <w:rFonts w:ascii="Cambria" w:hAnsi="Cambria"/>
          <w:sz w:val="24"/>
          <w:szCs w:val="24"/>
        </w:rPr>
        <w:t>Odredbe ovog zakona koje se odnose na pravna lica shodno se primjenjuju na preduzetnike koji ostvaruju prihod</w:t>
      </w:r>
      <w:r>
        <w:rPr>
          <w:rFonts w:ascii="Cambria" w:hAnsi="Cambria"/>
          <w:sz w:val="24"/>
          <w:szCs w:val="24"/>
        </w:rPr>
        <w:t>e</w:t>
      </w:r>
      <w:r w:rsidRPr="00D46AE6">
        <w:rPr>
          <w:rFonts w:ascii="Cambria" w:hAnsi="Cambria"/>
          <w:sz w:val="24"/>
          <w:szCs w:val="24"/>
        </w:rPr>
        <w:t xml:space="preserve"> od samostalne djelatnosti u skladu sa zakonom kojim se uređuje oporezivanje dohotka fizičkih lica.</w:t>
      </w:r>
    </w:p>
    <w:p w14:paraId="5E82860C" w14:textId="77777777" w:rsidR="00D46AE6" w:rsidRDefault="00D46AE6" w:rsidP="00F15D5C">
      <w:pPr>
        <w:spacing w:after="120"/>
        <w:jc w:val="both"/>
        <w:rPr>
          <w:rFonts w:ascii="Cambria" w:hAnsi="Cambria"/>
          <w:sz w:val="24"/>
          <w:szCs w:val="24"/>
        </w:rPr>
      </w:pPr>
    </w:p>
    <w:p w14:paraId="1E4C5E96" w14:textId="6DC60FB9" w:rsidR="0000213A" w:rsidRDefault="0000213A" w:rsidP="004D441A">
      <w:pPr>
        <w:spacing w:after="120"/>
        <w:jc w:val="both"/>
        <w:rPr>
          <w:rFonts w:ascii="Cambria" w:hAnsi="Cambria"/>
          <w:sz w:val="24"/>
          <w:szCs w:val="24"/>
        </w:rPr>
      </w:pPr>
      <w:r w:rsidRPr="00ED6952">
        <w:rPr>
          <w:rFonts w:ascii="Cambria" w:hAnsi="Cambria"/>
          <w:sz w:val="24"/>
          <w:szCs w:val="24"/>
        </w:rPr>
        <w:lastRenderedPageBreak/>
        <w:t>Odredbe ovog zakona koje se odnose na pravna lica shodno se primjenjuju na pravna lica u stečaju</w:t>
      </w:r>
      <w:r w:rsidR="00A84A3E">
        <w:rPr>
          <w:rFonts w:ascii="Cambria" w:hAnsi="Cambria"/>
          <w:sz w:val="24"/>
          <w:szCs w:val="24"/>
        </w:rPr>
        <w:t xml:space="preserve"> i postupku likvidacije</w:t>
      </w:r>
      <w:r w:rsidRPr="00ED6952">
        <w:rPr>
          <w:rFonts w:ascii="Cambria" w:hAnsi="Cambria"/>
          <w:sz w:val="24"/>
          <w:szCs w:val="24"/>
        </w:rPr>
        <w:t>.</w:t>
      </w:r>
    </w:p>
    <w:p w14:paraId="5700F671" w14:textId="5425E678" w:rsidR="004D441A" w:rsidRDefault="00F15D5C" w:rsidP="008B5FFB">
      <w:pPr>
        <w:jc w:val="both"/>
        <w:rPr>
          <w:rFonts w:ascii="Cambria" w:hAnsi="Cambria"/>
          <w:sz w:val="24"/>
          <w:szCs w:val="24"/>
        </w:rPr>
      </w:pPr>
      <w:r w:rsidRPr="00F15D5C">
        <w:rPr>
          <w:rFonts w:ascii="Cambria" w:hAnsi="Cambria"/>
          <w:sz w:val="24"/>
          <w:szCs w:val="24"/>
        </w:rPr>
        <w:t>Ovaj zakon ne primjenjuje se na računovodstvo i završni račun budžeta države, odnosno jedinice lokalne samouprave.</w:t>
      </w:r>
    </w:p>
    <w:p w14:paraId="4D075C64" w14:textId="3B59CC57" w:rsidR="004D441A" w:rsidRPr="004D441A" w:rsidRDefault="004D441A" w:rsidP="008B5FFB">
      <w:pPr>
        <w:jc w:val="both"/>
        <w:rPr>
          <w:rFonts w:ascii="Cambria" w:hAnsi="Cambria"/>
          <w:sz w:val="24"/>
          <w:szCs w:val="24"/>
          <w:lang w:val="sr-Latn-ME"/>
        </w:rPr>
      </w:pPr>
      <w:r>
        <w:rPr>
          <w:rFonts w:ascii="Cambria" w:hAnsi="Cambria"/>
          <w:sz w:val="24"/>
          <w:szCs w:val="24"/>
          <w:lang w:val="sr-Latn-ME"/>
        </w:rPr>
        <w:t>Odredbe ovog zakona ne odnose se na organizacije, saveze, udruženja, ustanove, komore, sindikate, unije te sva druga pravna lica kojima osnovna svrha osnivanja i djelovanja nije sticanje dobiti i za koje iz posebnih propisa proizilazi da su neprofitnog karaktera.</w:t>
      </w:r>
    </w:p>
    <w:p w14:paraId="25F6F99C" w14:textId="77777777" w:rsidR="00F15D5C" w:rsidRPr="00F15D5C" w:rsidRDefault="00F15D5C" w:rsidP="00432B07">
      <w:pPr>
        <w:spacing w:before="240" w:after="120"/>
        <w:jc w:val="center"/>
        <w:rPr>
          <w:rFonts w:ascii="Cambria" w:hAnsi="Cambria"/>
          <w:b/>
          <w:sz w:val="24"/>
          <w:szCs w:val="24"/>
        </w:rPr>
      </w:pPr>
      <w:r w:rsidRPr="00F15D5C">
        <w:rPr>
          <w:rFonts w:ascii="Cambria" w:hAnsi="Cambria"/>
          <w:b/>
          <w:sz w:val="24"/>
          <w:szCs w:val="24"/>
        </w:rPr>
        <w:t>Značenje izraza</w:t>
      </w:r>
    </w:p>
    <w:p w14:paraId="0ED2AF24" w14:textId="77777777" w:rsidR="00F15D5C" w:rsidRPr="00F15D5C" w:rsidRDefault="00F15D5C" w:rsidP="004D441A">
      <w:pPr>
        <w:spacing w:after="120"/>
        <w:jc w:val="center"/>
        <w:rPr>
          <w:rFonts w:ascii="Cambria" w:hAnsi="Cambria"/>
          <w:b/>
          <w:sz w:val="24"/>
          <w:szCs w:val="24"/>
        </w:rPr>
      </w:pPr>
      <w:r w:rsidRPr="00F15D5C">
        <w:rPr>
          <w:rFonts w:ascii="Cambria" w:hAnsi="Cambria"/>
          <w:b/>
          <w:sz w:val="24"/>
          <w:szCs w:val="24"/>
        </w:rPr>
        <w:t>Član 3</w:t>
      </w:r>
    </w:p>
    <w:p w14:paraId="4395A6E9" w14:textId="77777777" w:rsidR="00F15D5C" w:rsidRPr="00F15D5C" w:rsidRDefault="00F15D5C" w:rsidP="00B10431">
      <w:pPr>
        <w:spacing w:after="0"/>
        <w:jc w:val="both"/>
        <w:rPr>
          <w:rFonts w:ascii="Cambria" w:hAnsi="Cambria"/>
          <w:sz w:val="24"/>
          <w:szCs w:val="24"/>
        </w:rPr>
      </w:pPr>
      <w:r w:rsidRPr="00F15D5C">
        <w:rPr>
          <w:rFonts w:ascii="Cambria" w:hAnsi="Cambria"/>
          <w:sz w:val="24"/>
          <w:szCs w:val="24"/>
        </w:rPr>
        <w:t>Izrazi upotrijebljeni u ovom zakonu imaju sljedeća značenja:</w:t>
      </w:r>
    </w:p>
    <w:p w14:paraId="5F310046" w14:textId="18A1D2A4" w:rsidR="00F15D5C" w:rsidRPr="006D4358" w:rsidRDefault="00F15D5C" w:rsidP="006D4358">
      <w:pPr>
        <w:pStyle w:val="ListParagraph"/>
        <w:numPr>
          <w:ilvl w:val="0"/>
          <w:numId w:val="50"/>
        </w:numPr>
        <w:spacing w:after="60"/>
        <w:jc w:val="both"/>
        <w:rPr>
          <w:rFonts w:ascii="Cambria" w:hAnsi="Cambria"/>
          <w:sz w:val="24"/>
          <w:szCs w:val="24"/>
        </w:rPr>
      </w:pPr>
      <w:r w:rsidRPr="006D4358">
        <w:rPr>
          <w:rFonts w:ascii="Cambria" w:hAnsi="Cambria"/>
          <w:sz w:val="24"/>
          <w:szCs w:val="24"/>
        </w:rPr>
        <w:t>finansijski iskazi u skladu sa Međunarodnim računovodstvenim standardima (u daljem tekstu: MRS), odnosno Međunarodnim standardima finansijskog izvještavanja (u daljem tekstu: MSFI) su:</w:t>
      </w:r>
    </w:p>
    <w:p w14:paraId="75E47024" w14:textId="515BBFD2" w:rsidR="00F15D5C" w:rsidRPr="000742A8" w:rsidRDefault="00F15D5C" w:rsidP="006D4358">
      <w:pPr>
        <w:pStyle w:val="ListParagraph"/>
        <w:numPr>
          <w:ilvl w:val="0"/>
          <w:numId w:val="52"/>
        </w:numPr>
        <w:spacing w:after="120"/>
        <w:jc w:val="both"/>
        <w:rPr>
          <w:rFonts w:ascii="Cambria" w:hAnsi="Cambria"/>
          <w:sz w:val="24"/>
          <w:szCs w:val="24"/>
        </w:rPr>
      </w:pPr>
      <w:r w:rsidRPr="000742A8">
        <w:rPr>
          <w:rFonts w:ascii="Cambria" w:hAnsi="Cambria"/>
          <w:sz w:val="24"/>
          <w:szCs w:val="24"/>
        </w:rPr>
        <w:t>iskaz o finansijskoj poziciji (u daljem tekstu: bilans stanja);</w:t>
      </w:r>
    </w:p>
    <w:p w14:paraId="57AF18CD" w14:textId="2CD08B9E" w:rsidR="00F15D5C" w:rsidRDefault="00F15D5C" w:rsidP="006D4358">
      <w:pPr>
        <w:pStyle w:val="ListParagraph"/>
        <w:numPr>
          <w:ilvl w:val="0"/>
          <w:numId w:val="52"/>
        </w:numPr>
        <w:spacing w:after="120"/>
        <w:jc w:val="both"/>
        <w:rPr>
          <w:rFonts w:ascii="Cambria" w:hAnsi="Cambria"/>
          <w:sz w:val="24"/>
          <w:szCs w:val="24"/>
        </w:rPr>
      </w:pPr>
      <w:r w:rsidRPr="000742A8">
        <w:rPr>
          <w:rFonts w:ascii="Cambria" w:hAnsi="Cambria"/>
          <w:sz w:val="24"/>
          <w:szCs w:val="24"/>
        </w:rPr>
        <w:t>iskaz o ukupnom rezultatu (u daljem tekstu: bilans uspjeha);</w:t>
      </w:r>
    </w:p>
    <w:p w14:paraId="735756E6" w14:textId="223A68B4" w:rsidR="00F15D5C" w:rsidRPr="000742A8" w:rsidRDefault="00F15D5C" w:rsidP="006D4358">
      <w:pPr>
        <w:pStyle w:val="ListParagraph"/>
        <w:numPr>
          <w:ilvl w:val="0"/>
          <w:numId w:val="52"/>
        </w:numPr>
        <w:spacing w:after="120"/>
        <w:jc w:val="both"/>
        <w:rPr>
          <w:rFonts w:ascii="Cambria" w:hAnsi="Cambria"/>
          <w:sz w:val="24"/>
          <w:szCs w:val="24"/>
        </w:rPr>
      </w:pPr>
      <w:r w:rsidRPr="000742A8">
        <w:rPr>
          <w:rFonts w:ascii="Cambria" w:hAnsi="Cambria"/>
          <w:sz w:val="24"/>
          <w:szCs w:val="24"/>
        </w:rPr>
        <w:t>iskaz o novčanim tokovima;</w:t>
      </w:r>
    </w:p>
    <w:p w14:paraId="78AD9B01" w14:textId="6AF961ED" w:rsidR="00F15D5C" w:rsidRPr="000742A8" w:rsidRDefault="00F15D5C" w:rsidP="006D4358">
      <w:pPr>
        <w:pStyle w:val="ListParagraph"/>
        <w:numPr>
          <w:ilvl w:val="0"/>
          <w:numId w:val="52"/>
        </w:numPr>
        <w:spacing w:after="120"/>
        <w:jc w:val="both"/>
        <w:rPr>
          <w:rFonts w:ascii="Cambria" w:hAnsi="Cambria"/>
          <w:sz w:val="24"/>
          <w:szCs w:val="24"/>
        </w:rPr>
      </w:pPr>
      <w:r w:rsidRPr="000742A8">
        <w:rPr>
          <w:rFonts w:ascii="Cambria" w:hAnsi="Cambria"/>
          <w:sz w:val="24"/>
          <w:szCs w:val="24"/>
        </w:rPr>
        <w:t>iskaz o promjenama na kapitalu;</w:t>
      </w:r>
    </w:p>
    <w:p w14:paraId="37207378" w14:textId="04CFF4E0" w:rsidR="00F15D5C" w:rsidRPr="000742A8" w:rsidRDefault="00F15D5C" w:rsidP="006D4358">
      <w:pPr>
        <w:pStyle w:val="ListParagraph"/>
        <w:numPr>
          <w:ilvl w:val="0"/>
          <w:numId w:val="52"/>
        </w:numPr>
        <w:spacing w:after="60"/>
        <w:jc w:val="both"/>
        <w:rPr>
          <w:rFonts w:ascii="Cambria" w:hAnsi="Cambria"/>
          <w:sz w:val="24"/>
          <w:szCs w:val="24"/>
        </w:rPr>
      </w:pPr>
      <w:r w:rsidRPr="000742A8">
        <w:rPr>
          <w:rFonts w:ascii="Cambria" w:hAnsi="Cambria"/>
          <w:sz w:val="24"/>
          <w:szCs w:val="24"/>
        </w:rPr>
        <w:t>napomene uz finansijske iskaze;</w:t>
      </w:r>
    </w:p>
    <w:p w14:paraId="72FA910A" w14:textId="3607F82F"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finansijski izvještaji su skup finansijskih iskaza i drugih pratećih izvještaja koji obuhvataju i izvještaje menadžmenta, mišljenja i druge isprave;</w:t>
      </w:r>
    </w:p>
    <w:p w14:paraId="119B33A8" w14:textId="63DC0A53"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Odbor za međunarodne računovodstvene standarde (The International Accounting Standards Board) (u daljem tekstu: IASB) je nezavisno regulatorno tijelo Fondacije za međunarodne standarde finansijskog izvještavanja (International Financial Reporting Standards Foundation - IFRS Foundation);</w:t>
      </w:r>
    </w:p>
    <w:p w14:paraId="0A1973CD" w14:textId="179D1955"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Međunarodna federacija računovođa (International Federation of Accountants) (u daljem tekstu: IFAC), koja je globalno profesionalno tijelo iz oblasti računovodstvene profesije;</w:t>
      </w:r>
    </w:p>
    <w:p w14:paraId="0D7C22B1" w14:textId="1AD363B7"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IFRIC (Komitet za tumačenje međunarodnog finansijskog izvještavanja - International Financial Reporting Interpretations Committee) je komitet IASB zadužen za analizu pitanja iz oblasti računovodstva u kontekstu postojećih Međunarodnih računovodstvenih standarda - MRS (IAS) i Okvira IASB;</w:t>
      </w:r>
    </w:p>
    <w:p w14:paraId="66933264" w14:textId="2520730A"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statistički aneks je izvještaj sa podacima o pravnom licu, koji se dostavlja uz finansijske iskaze;</w:t>
      </w:r>
    </w:p>
    <w:p w14:paraId="38011659" w14:textId="493EB47B"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zavisno pravno lice je pravno lice koje je pod kontrolom matičnog pravnog lica;</w:t>
      </w:r>
    </w:p>
    <w:p w14:paraId="1CC31D04" w14:textId="7118B849"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grupa pravnih lica je matično pravno lice i sva njegova zavisna pravna lica;</w:t>
      </w:r>
    </w:p>
    <w:p w14:paraId="043CDD47" w14:textId="03600E05"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povezana pravna lica su dva ili više pravnih lica u okviru grupe pravnih lica;</w:t>
      </w:r>
    </w:p>
    <w:p w14:paraId="0D0FC408" w14:textId="490AA60C"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projekti su operativne aktivnosti koje su uređene jednim ugovorom, licencom, zakupom, koncesijom i čine osnovu za plaćanje obaveza prema nadležnom organu, a ako je više takvih ugovora značajno međusobno povezano, onda se smatraju jednim projektom.</w:t>
      </w:r>
    </w:p>
    <w:p w14:paraId="30E00D1F" w14:textId="2421AD93"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lastRenderedPageBreak/>
        <w:t>Međunarodni standardi za procjenu vrijednosti (MSPV)) su standardi i odgovarajuća objašnjenja standarda, izdata ili prihvaćena od strane Savjeta međunarodnih standarda procjene vrijednosti (International Valuation Standards Council - IVSC);</w:t>
      </w:r>
    </w:p>
    <w:p w14:paraId="414BFE36" w14:textId="7F0EAEE0" w:rsidR="00F15D5C" w:rsidRPr="006D4358" w:rsidRDefault="00F15D5C" w:rsidP="006D4358">
      <w:pPr>
        <w:pStyle w:val="ListParagraph"/>
        <w:numPr>
          <w:ilvl w:val="0"/>
          <w:numId w:val="50"/>
        </w:numPr>
        <w:spacing w:after="120"/>
        <w:jc w:val="both"/>
        <w:rPr>
          <w:rFonts w:ascii="Cambria" w:hAnsi="Cambria"/>
          <w:sz w:val="24"/>
          <w:szCs w:val="24"/>
        </w:rPr>
      </w:pPr>
      <w:r w:rsidRPr="006D4358">
        <w:rPr>
          <w:rFonts w:ascii="Cambria" w:hAnsi="Cambria"/>
          <w:sz w:val="24"/>
          <w:szCs w:val="24"/>
        </w:rPr>
        <w:t>Evropski standardi za procjenu vrijednosti (ESPV)) su standardi i odgovarajuća objašnjenja standarda, izdata ili prihvaćena od Evropskog udruženja saveza procjenjivača (The European Group of Valuers' Associations - TEGOVA);</w:t>
      </w:r>
    </w:p>
    <w:p w14:paraId="721C1770" w14:textId="2D727CF2" w:rsidR="00F15D5C" w:rsidRPr="006D4358" w:rsidRDefault="00F15D5C" w:rsidP="006D4358">
      <w:pPr>
        <w:pStyle w:val="ListParagraph"/>
        <w:numPr>
          <w:ilvl w:val="0"/>
          <w:numId w:val="50"/>
        </w:numPr>
        <w:jc w:val="both"/>
        <w:rPr>
          <w:rFonts w:ascii="Cambria" w:hAnsi="Cambria"/>
          <w:sz w:val="24"/>
          <w:szCs w:val="24"/>
        </w:rPr>
      </w:pPr>
      <w:r w:rsidRPr="006D4358">
        <w:rPr>
          <w:rFonts w:ascii="Cambria" w:hAnsi="Cambria"/>
          <w:sz w:val="24"/>
          <w:szCs w:val="24"/>
        </w:rPr>
        <w:t>treća zemlja je država koja nije članica Evropske unije.</w:t>
      </w:r>
    </w:p>
    <w:p w14:paraId="2D37FE07" w14:textId="77777777" w:rsidR="00F15D5C" w:rsidRPr="00F15D5C" w:rsidRDefault="00F15D5C" w:rsidP="00432B07">
      <w:pPr>
        <w:spacing w:before="240" w:after="120"/>
        <w:jc w:val="center"/>
        <w:rPr>
          <w:rFonts w:ascii="Cambria" w:hAnsi="Cambria"/>
          <w:b/>
          <w:sz w:val="24"/>
          <w:szCs w:val="24"/>
        </w:rPr>
      </w:pPr>
      <w:r w:rsidRPr="00F15D5C">
        <w:rPr>
          <w:rFonts w:ascii="Cambria" w:hAnsi="Cambria"/>
          <w:b/>
          <w:sz w:val="24"/>
          <w:szCs w:val="24"/>
        </w:rPr>
        <w:t>Upotreba rodno osjetljivog jezika</w:t>
      </w:r>
    </w:p>
    <w:p w14:paraId="58190FD5" w14:textId="77777777" w:rsidR="00F15D5C" w:rsidRPr="00F15D5C" w:rsidRDefault="00F15D5C" w:rsidP="00432B07">
      <w:pPr>
        <w:spacing w:after="120"/>
        <w:jc w:val="center"/>
        <w:rPr>
          <w:rFonts w:ascii="Cambria" w:hAnsi="Cambria"/>
          <w:b/>
          <w:sz w:val="24"/>
          <w:szCs w:val="24"/>
        </w:rPr>
      </w:pPr>
      <w:r w:rsidRPr="00F15D5C">
        <w:rPr>
          <w:rFonts w:ascii="Cambria" w:hAnsi="Cambria"/>
          <w:b/>
          <w:sz w:val="24"/>
          <w:szCs w:val="24"/>
        </w:rPr>
        <w:t>Član 4</w:t>
      </w:r>
    </w:p>
    <w:p w14:paraId="5F9E0210" w14:textId="7FAF2779" w:rsidR="00F15D5C" w:rsidRDefault="00F15D5C" w:rsidP="00F15D5C">
      <w:pPr>
        <w:jc w:val="both"/>
        <w:rPr>
          <w:rFonts w:ascii="Cambria" w:hAnsi="Cambria"/>
          <w:sz w:val="24"/>
          <w:szCs w:val="24"/>
        </w:rPr>
      </w:pPr>
      <w:r w:rsidRPr="00F15D5C">
        <w:rPr>
          <w:rFonts w:ascii="Cambria" w:hAnsi="Cambria"/>
          <w:sz w:val="24"/>
          <w:szCs w:val="24"/>
        </w:rPr>
        <w:t>Izrazi koji se u ovom zakonu koriste za fizička lica u muškom rodu podrazumijevaju iste izraze u ženskom rodu.</w:t>
      </w:r>
    </w:p>
    <w:p w14:paraId="7D8A4C42" w14:textId="76933FC1" w:rsidR="00F15D5C" w:rsidRPr="00F15D5C" w:rsidRDefault="00F15D5C" w:rsidP="00432B07">
      <w:pPr>
        <w:spacing w:before="240" w:after="120"/>
        <w:jc w:val="center"/>
        <w:rPr>
          <w:rFonts w:ascii="Cambria" w:hAnsi="Cambria"/>
          <w:b/>
          <w:sz w:val="24"/>
          <w:szCs w:val="24"/>
        </w:rPr>
      </w:pPr>
      <w:r w:rsidRPr="00F15D5C">
        <w:rPr>
          <w:rFonts w:ascii="Cambria" w:hAnsi="Cambria"/>
          <w:b/>
          <w:sz w:val="24"/>
          <w:szCs w:val="24"/>
        </w:rPr>
        <w:t>Obaveze pravnih lica</w:t>
      </w:r>
    </w:p>
    <w:p w14:paraId="1EB473C1" w14:textId="65F58BE0" w:rsidR="00F15D5C" w:rsidRPr="00F15D5C" w:rsidRDefault="00F15D5C" w:rsidP="00432B07">
      <w:pPr>
        <w:spacing w:before="120" w:after="120"/>
        <w:jc w:val="center"/>
        <w:rPr>
          <w:rFonts w:ascii="Cambria" w:hAnsi="Cambria"/>
          <w:b/>
          <w:sz w:val="24"/>
          <w:szCs w:val="24"/>
        </w:rPr>
      </w:pPr>
      <w:r w:rsidRPr="00F15D5C">
        <w:rPr>
          <w:rFonts w:ascii="Cambria" w:hAnsi="Cambria"/>
          <w:b/>
          <w:sz w:val="24"/>
          <w:szCs w:val="24"/>
        </w:rPr>
        <w:t>Član 5</w:t>
      </w:r>
    </w:p>
    <w:p w14:paraId="1B579E8A" w14:textId="4A1AAEB7" w:rsidR="008B5FFB" w:rsidRDefault="00F15D5C" w:rsidP="008B5FFB">
      <w:pPr>
        <w:jc w:val="both"/>
        <w:rPr>
          <w:rFonts w:ascii="Cambria" w:hAnsi="Cambria"/>
          <w:sz w:val="24"/>
          <w:szCs w:val="24"/>
        </w:rPr>
      </w:pPr>
      <w:r>
        <w:rPr>
          <w:rFonts w:ascii="Cambria" w:hAnsi="Cambria"/>
          <w:sz w:val="24"/>
          <w:szCs w:val="24"/>
        </w:rPr>
        <w:t>Pravna lica dužn</w:t>
      </w:r>
      <w:r w:rsidR="00D46AE6">
        <w:rPr>
          <w:rFonts w:ascii="Cambria" w:hAnsi="Cambria"/>
          <w:sz w:val="24"/>
          <w:szCs w:val="24"/>
        </w:rPr>
        <w:t>a</w:t>
      </w:r>
      <w:r>
        <w:rPr>
          <w:rFonts w:ascii="Cambria" w:hAnsi="Cambria"/>
          <w:sz w:val="24"/>
          <w:szCs w:val="24"/>
        </w:rPr>
        <w:t xml:space="preserve"> su da vođenje poslovnih knjiga, </w:t>
      </w:r>
      <w:r w:rsidRPr="00F15D5C">
        <w:rPr>
          <w:rFonts w:ascii="Cambria" w:hAnsi="Cambria"/>
          <w:sz w:val="24"/>
          <w:szCs w:val="24"/>
        </w:rPr>
        <w:t xml:space="preserve">popis imovine i obaveza, sastavljanje, </w:t>
      </w:r>
      <w:r>
        <w:rPr>
          <w:rFonts w:ascii="Cambria" w:hAnsi="Cambria"/>
          <w:sz w:val="24"/>
          <w:szCs w:val="24"/>
        </w:rPr>
        <w:t xml:space="preserve">prikazivanje, </w:t>
      </w:r>
      <w:r w:rsidRPr="00F15D5C">
        <w:rPr>
          <w:rFonts w:ascii="Cambria" w:hAnsi="Cambria"/>
          <w:sz w:val="24"/>
          <w:szCs w:val="24"/>
        </w:rPr>
        <w:t xml:space="preserve">dostavljanje i </w:t>
      </w:r>
      <w:r>
        <w:rPr>
          <w:rFonts w:ascii="Cambria" w:hAnsi="Cambria"/>
          <w:sz w:val="24"/>
          <w:szCs w:val="24"/>
        </w:rPr>
        <w:t>objelodanjivanje informacija u</w:t>
      </w:r>
      <w:r w:rsidRPr="00F15D5C">
        <w:rPr>
          <w:rFonts w:ascii="Cambria" w:hAnsi="Cambria"/>
          <w:sz w:val="24"/>
          <w:szCs w:val="24"/>
        </w:rPr>
        <w:t xml:space="preserve"> finansijski</w:t>
      </w:r>
      <w:r>
        <w:rPr>
          <w:rFonts w:ascii="Cambria" w:hAnsi="Cambria"/>
          <w:sz w:val="24"/>
          <w:szCs w:val="24"/>
        </w:rPr>
        <w:t>m i drugim izvještajima vrše u skladu sa ovim zakonom</w:t>
      </w:r>
      <w:r w:rsidR="007A23FB">
        <w:rPr>
          <w:rFonts w:ascii="Cambria" w:hAnsi="Cambria"/>
          <w:sz w:val="24"/>
          <w:szCs w:val="24"/>
        </w:rPr>
        <w:t xml:space="preserve"> </w:t>
      </w:r>
      <w:r w:rsidR="007A23FB" w:rsidRPr="007A23FB">
        <w:rPr>
          <w:rFonts w:ascii="Cambria" w:hAnsi="Cambria"/>
          <w:sz w:val="24"/>
          <w:szCs w:val="24"/>
        </w:rPr>
        <w:t xml:space="preserve">i na </w:t>
      </w:r>
      <w:r w:rsidR="007A23FB">
        <w:rPr>
          <w:rFonts w:ascii="Cambria" w:hAnsi="Cambria"/>
          <w:sz w:val="24"/>
          <w:szCs w:val="24"/>
        </w:rPr>
        <w:t>osnovu</w:t>
      </w:r>
      <w:r w:rsidR="007A23FB" w:rsidRPr="007A23FB">
        <w:rPr>
          <w:rFonts w:ascii="Cambria" w:hAnsi="Cambria"/>
          <w:sz w:val="24"/>
          <w:szCs w:val="24"/>
        </w:rPr>
        <w:t xml:space="preserve"> njega donesenim propisima, </w:t>
      </w:r>
      <w:r w:rsidR="00D46AE6">
        <w:rPr>
          <w:rFonts w:ascii="Cambria" w:hAnsi="Cambria"/>
          <w:sz w:val="24"/>
          <w:szCs w:val="24"/>
        </w:rPr>
        <w:t>primjenjujući</w:t>
      </w:r>
      <w:r w:rsidR="007A23FB" w:rsidRPr="007A23FB">
        <w:rPr>
          <w:rFonts w:ascii="Cambria" w:hAnsi="Cambria"/>
          <w:sz w:val="24"/>
          <w:szCs w:val="24"/>
        </w:rPr>
        <w:t xml:space="preserve"> pri tome </w:t>
      </w:r>
      <w:r w:rsidR="007A23FB">
        <w:rPr>
          <w:rFonts w:ascii="Cambria" w:hAnsi="Cambria"/>
          <w:sz w:val="24"/>
          <w:szCs w:val="24"/>
        </w:rPr>
        <w:t xml:space="preserve">međunarodne </w:t>
      </w:r>
      <w:r w:rsidR="007A23FB" w:rsidRPr="007A23FB">
        <w:rPr>
          <w:rFonts w:ascii="Cambria" w:hAnsi="Cambria"/>
          <w:sz w:val="24"/>
          <w:szCs w:val="24"/>
        </w:rPr>
        <w:t>standarde finan</w:t>
      </w:r>
      <w:r w:rsidR="007A23FB">
        <w:rPr>
          <w:rFonts w:ascii="Cambria" w:hAnsi="Cambria"/>
          <w:sz w:val="24"/>
          <w:szCs w:val="24"/>
        </w:rPr>
        <w:t>s</w:t>
      </w:r>
      <w:r w:rsidR="007A23FB" w:rsidRPr="007A23FB">
        <w:rPr>
          <w:rFonts w:ascii="Cambria" w:hAnsi="Cambria"/>
          <w:sz w:val="24"/>
          <w:szCs w:val="24"/>
        </w:rPr>
        <w:t xml:space="preserve">ijskog izvještavanja </w:t>
      </w:r>
      <w:r w:rsidR="0005182C">
        <w:rPr>
          <w:rFonts w:ascii="Cambria" w:hAnsi="Cambria"/>
          <w:sz w:val="24"/>
          <w:szCs w:val="24"/>
        </w:rPr>
        <w:t>kao i</w:t>
      </w:r>
      <w:r w:rsidR="007A23FB" w:rsidRPr="007A23FB">
        <w:rPr>
          <w:rFonts w:ascii="Cambria" w:hAnsi="Cambria"/>
          <w:sz w:val="24"/>
          <w:szCs w:val="24"/>
        </w:rPr>
        <w:t xml:space="preserve"> </w:t>
      </w:r>
      <w:r w:rsidR="007A23FB">
        <w:rPr>
          <w:rFonts w:ascii="Cambria" w:hAnsi="Cambria"/>
          <w:sz w:val="24"/>
          <w:szCs w:val="24"/>
        </w:rPr>
        <w:t>osnovna</w:t>
      </w:r>
      <w:r w:rsidR="007A23FB" w:rsidRPr="007A23FB">
        <w:rPr>
          <w:rFonts w:ascii="Cambria" w:hAnsi="Cambria"/>
          <w:sz w:val="24"/>
          <w:szCs w:val="24"/>
        </w:rPr>
        <w:t xml:space="preserve"> načela knjigovodstva.</w:t>
      </w:r>
    </w:p>
    <w:p w14:paraId="4E93A63E" w14:textId="7440A111" w:rsidR="005E15A9" w:rsidRPr="005E15A9" w:rsidRDefault="005E15A9" w:rsidP="00432B07">
      <w:pPr>
        <w:spacing w:before="240" w:after="120"/>
        <w:jc w:val="center"/>
        <w:rPr>
          <w:rFonts w:ascii="Cambria" w:hAnsi="Cambria"/>
          <w:b/>
          <w:sz w:val="24"/>
          <w:szCs w:val="24"/>
        </w:rPr>
      </w:pPr>
      <w:r w:rsidRPr="005E15A9">
        <w:rPr>
          <w:rFonts w:ascii="Cambria" w:hAnsi="Cambria"/>
          <w:b/>
          <w:sz w:val="24"/>
          <w:szCs w:val="24"/>
        </w:rPr>
        <w:t>Razvrstavanj</w:t>
      </w:r>
      <w:r w:rsidR="009B1EF7">
        <w:rPr>
          <w:rFonts w:ascii="Cambria" w:hAnsi="Cambria"/>
          <w:b/>
          <w:sz w:val="24"/>
          <w:szCs w:val="24"/>
        </w:rPr>
        <w:t>e</w:t>
      </w:r>
      <w:r w:rsidRPr="005E15A9">
        <w:rPr>
          <w:rFonts w:ascii="Cambria" w:hAnsi="Cambria"/>
          <w:b/>
          <w:sz w:val="24"/>
          <w:szCs w:val="24"/>
        </w:rPr>
        <w:t xml:space="preserve"> pravnih lica</w:t>
      </w:r>
    </w:p>
    <w:p w14:paraId="115D7669" w14:textId="77777777" w:rsidR="005E15A9" w:rsidRPr="005E15A9" w:rsidRDefault="005E15A9" w:rsidP="005E15A9">
      <w:pPr>
        <w:spacing w:after="120"/>
        <w:jc w:val="center"/>
        <w:rPr>
          <w:rFonts w:ascii="Cambria" w:hAnsi="Cambria"/>
          <w:b/>
          <w:sz w:val="24"/>
          <w:szCs w:val="24"/>
        </w:rPr>
      </w:pPr>
      <w:r w:rsidRPr="005E15A9">
        <w:rPr>
          <w:rFonts w:ascii="Cambria" w:hAnsi="Cambria"/>
          <w:b/>
          <w:sz w:val="24"/>
          <w:szCs w:val="24"/>
        </w:rPr>
        <w:t>Član 6</w:t>
      </w:r>
    </w:p>
    <w:p w14:paraId="49946479" w14:textId="2CF45DD4" w:rsidR="005E15A9" w:rsidRPr="005E15A9" w:rsidRDefault="009B1EF7" w:rsidP="005E15A9">
      <w:pPr>
        <w:spacing w:after="120"/>
        <w:jc w:val="both"/>
        <w:rPr>
          <w:rFonts w:ascii="Cambria" w:hAnsi="Cambria"/>
          <w:sz w:val="24"/>
          <w:szCs w:val="24"/>
        </w:rPr>
      </w:pPr>
      <w:r>
        <w:rPr>
          <w:rFonts w:ascii="Cambria" w:hAnsi="Cambria"/>
          <w:sz w:val="24"/>
          <w:szCs w:val="24"/>
        </w:rPr>
        <w:t>Pravna lica,</w:t>
      </w:r>
      <w:r w:rsidR="005E15A9" w:rsidRPr="005E15A9">
        <w:rPr>
          <w:rFonts w:ascii="Cambria" w:hAnsi="Cambria"/>
          <w:sz w:val="24"/>
          <w:szCs w:val="24"/>
        </w:rPr>
        <w:t xml:space="preserve"> u smislu ovog Zakona</w:t>
      </w:r>
      <w:r>
        <w:rPr>
          <w:rFonts w:ascii="Cambria" w:hAnsi="Cambria"/>
          <w:sz w:val="24"/>
          <w:szCs w:val="24"/>
        </w:rPr>
        <w:t>,</w:t>
      </w:r>
      <w:r w:rsidR="005E15A9" w:rsidRPr="005E15A9">
        <w:rPr>
          <w:rFonts w:ascii="Cambria" w:hAnsi="Cambria"/>
          <w:sz w:val="24"/>
          <w:szCs w:val="24"/>
        </w:rPr>
        <w:t xml:space="preserve"> razvrstavaju se na mikro, mal</w:t>
      </w:r>
      <w:r>
        <w:rPr>
          <w:rFonts w:ascii="Cambria" w:hAnsi="Cambria"/>
          <w:sz w:val="24"/>
          <w:szCs w:val="24"/>
        </w:rPr>
        <w:t>a</w:t>
      </w:r>
      <w:r w:rsidR="005E15A9" w:rsidRPr="005E15A9">
        <w:rPr>
          <w:rFonts w:ascii="Cambria" w:hAnsi="Cambria"/>
          <w:sz w:val="24"/>
          <w:szCs w:val="24"/>
        </w:rPr>
        <w:t>, srednj</w:t>
      </w:r>
      <w:r>
        <w:rPr>
          <w:rFonts w:ascii="Cambria" w:hAnsi="Cambria"/>
          <w:sz w:val="24"/>
          <w:szCs w:val="24"/>
        </w:rPr>
        <w:t>a</w:t>
      </w:r>
      <w:r w:rsidR="005E15A9" w:rsidRPr="005E15A9">
        <w:rPr>
          <w:rFonts w:ascii="Cambria" w:hAnsi="Cambria"/>
          <w:sz w:val="24"/>
          <w:szCs w:val="24"/>
        </w:rPr>
        <w:t xml:space="preserve"> i velik</w:t>
      </w:r>
      <w:r>
        <w:rPr>
          <w:rFonts w:ascii="Cambria" w:hAnsi="Cambria"/>
          <w:sz w:val="24"/>
          <w:szCs w:val="24"/>
        </w:rPr>
        <w:t>a</w:t>
      </w:r>
      <w:r w:rsidR="005E15A9" w:rsidRPr="005E15A9">
        <w:rPr>
          <w:rFonts w:ascii="Cambria" w:hAnsi="Cambria"/>
          <w:sz w:val="24"/>
          <w:szCs w:val="24"/>
        </w:rPr>
        <w:t xml:space="preserve"> zavisno od pokazatelja/kriterijuma utvrđenih na zadnji dan poslovne godine koja prethodi poslovnoj godini za koju se sastavljaju godišnji finansijski iskazi.</w:t>
      </w:r>
    </w:p>
    <w:p w14:paraId="5CDF56FD" w14:textId="2DC51DFB" w:rsidR="005E15A9" w:rsidRPr="005E15A9" w:rsidRDefault="005E15A9" w:rsidP="005E15A9">
      <w:pPr>
        <w:spacing w:after="120"/>
        <w:jc w:val="both"/>
        <w:rPr>
          <w:rFonts w:ascii="Cambria" w:hAnsi="Cambria"/>
          <w:sz w:val="24"/>
          <w:szCs w:val="24"/>
        </w:rPr>
      </w:pPr>
      <w:r w:rsidRPr="005E15A9">
        <w:rPr>
          <w:rFonts w:ascii="Cambria" w:hAnsi="Cambria"/>
          <w:sz w:val="24"/>
          <w:szCs w:val="24"/>
        </w:rPr>
        <w:t>U zavisnosti od prosječnog broja zaposlenih tokom poslovne godine, iznosa ukupnog prihoda na godišnjem nivou i iznosa ukupne aktive, pravna lica razvrstavaju se na:</w:t>
      </w:r>
    </w:p>
    <w:p w14:paraId="7F190A5D" w14:textId="77777777" w:rsidR="005E15A9" w:rsidRPr="005E15A9" w:rsidRDefault="005E15A9" w:rsidP="00432B07">
      <w:pPr>
        <w:spacing w:after="60"/>
        <w:jc w:val="both"/>
        <w:rPr>
          <w:rFonts w:ascii="Cambria" w:hAnsi="Cambria"/>
          <w:sz w:val="24"/>
          <w:szCs w:val="24"/>
        </w:rPr>
      </w:pPr>
      <w:r w:rsidRPr="005E15A9">
        <w:rPr>
          <w:rFonts w:ascii="Cambria" w:hAnsi="Cambria"/>
          <w:sz w:val="24"/>
          <w:szCs w:val="24"/>
        </w:rPr>
        <w:t>1) mikro pravna lica koja ne prelaze dva od sljedeća tri kriterijuma:</w:t>
      </w:r>
    </w:p>
    <w:p w14:paraId="7EAF858C" w14:textId="5697FD11" w:rsidR="005E15A9" w:rsidRPr="005E15A9" w:rsidRDefault="005E15A9" w:rsidP="00A77D11">
      <w:pPr>
        <w:pStyle w:val="ListParagraph"/>
        <w:numPr>
          <w:ilvl w:val="0"/>
          <w:numId w:val="2"/>
        </w:numPr>
        <w:spacing w:after="0"/>
        <w:jc w:val="both"/>
        <w:rPr>
          <w:rFonts w:ascii="Cambria" w:hAnsi="Cambria"/>
          <w:sz w:val="24"/>
          <w:szCs w:val="24"/>
        </w:rPr>
      </w:pPr>
      <w:r w:rsidRPr="005E15A9">
        <w:rPr>
          <w:rFonts w:ascii="Cambria" w:hAnsi="Cambria"/>
          <w:sz w:val="24"/>
          <w:szCs w:val="24"/>
        </w:rPr>
        <w:t>prosječan broj zaposlenih tokom poslovne godine do deset;</w:t>
      </w:r>
    </w:p>
    <w:p w14:paraId="2EA33E20" w14:textId="361671DE" w:rsidR="005E15A9" w:rsidRPr="005E15A9" w:rsidRDefault="005E15A9" w:rsidP="00A77D11">
      <w:pPr>
        <w:pStyle w:val="ListParagraph"/>
        <w:numPr>
          <w:ilvl w:val="0"/>
          <w:numId w:val="2"/>
        </w:numPr>
        <w:spacing w:after="0"/>
        <w:jc w:val="both"/>
        <w:rPr>
          <w:rFonts w:ascii="Cambria" w:hAnsi="Cambria"/>
          <w:sz w:val="24"/>
          <w:szCs w:val="24"/>
        </w:rPr>
      </w:pPr>
      <w:r w:rsidRPr="005E15A9">
        <w:rPr>
          <w:rFonts w:ascii="Cambria" w:hAnsi="Cambria"/>
          <w:sz w:val="24"/>
          <w:szCs w:val="24"/>
        </w:rPr>
        <w:t>ukupan prihod na godišnjem nivou do 900.000,00 €;</w:t>
      </w:r>
    </w:p>
    <w:p w14:paraId="47932B9D" w14:textId="6EDED1D8" w:rsidR="005E15A9" w:rsidRPr="005E15A9" w:rsidRDefault="005E15A9" w:rsidP="00A77D11">
      <w:pPr>
        <w:pStyle w:val="ListParagraph"/>
        <w:numPr>
          <w:ilvl w:val="0"/>
          <w:numId w:val="2"/>
        </w:numPr>
        <w:spacing w:after="0"/>
        <w:jc w:val="both"/>
        <w:rPr>
          <w:rFonts w:ascii="Cambria" w:hAnsi="Cambria"/>
          <w:sz w:val="24"/>
          <w:szCs w:val="24"/>
        </w:rPr>
      </w:pPr>
      <w:r w:rsidRPr="005E15A9">
        <w:rPr>
          <w:rFonts w:ascii="Cambria" w:hAnsi="Cambria"/>
          <w:sz w:val="24"/>
          <w:szCs w:val="24"/>
        </w:rPr>
        <w:t>ukupna aktiva do 450.000,00 €</w:t>
      </w:r>
      <w:r>
        <w:rPr>
          <w:rFonts w:ascii="Cambria" w:hAnsi="Cambria"/>
          <w:sz w:val="24"/>
          <w:szCs w:val="24"/>
        </w:rPr>
        <w:t>.</w:t>
      </w:r>
    </w:p>
    <w:p w14:paraId="73FD05A4" w14:textId="77777777" w:rsidR="005E15A9" w:rsidRPr="005E15A9" w:rsidRDefault="005E15A9" w:rsidP="00432B07">
      <w:pPr>
        <w:spacing w:before="120" w:after="60"/>
        <w:jc w:val="both"/>
        <w:rPr>
          <w:rFonts w:ascii="Cambria" w:hAnsi="Cambria"/>
          <w:sz w:val="24"/>
          <w:szCs w:val="24"/>
        </w:rPr>
      </w:pPr>
      <w:r w:rsidRPr="005E15A9">
        <w:rPr>
          <w:rFonts w:ascii="Cambria" w:hAnsi="Cambria"/>
          <w:sz w:val="24"/>
          <w:szCs w:val="24"/>
        </w:rPr>
        <w:t>2) mala pravna lica koja ne prelaze dva od sljedeća tri kriterijuma:</w:t>
      </w:r>
    </w:p>
    <w:p w14:paraId="4CCE5C17" w14:textId="6BC61C03" w:rsidR="005E15A9" w:rsidRPr="00432B07" w:rsidRDefault="005E15A9" w:rsidP="00A77D11">
      <w:pPr>
        <w:pStyle w:val="ListParagraph"/>
        <w:numPr>
          <w:ilvl w:val="0"/>
          <w:numId w:val="8"/>
        </w:numPr>
        <w:spacing w:after="0"/>
        <w:jc w:val="both"/>
        <w:rPr>
          <w:rFonts w:ascii="Cambria" w:hAnsi="Cambria"/>
          <w:sz w:val="24"/>
          <w:szCs w:val="24"/>
        </w:rPr>
      </w:pPr>
      <w:r w:rsidRPr="00432B07">
        <w:rPr>
          <w:rFonts w:ascii="Cambria" w:hAnsi="Cambria"/>
          <w:sz w:val="24"/>
          <w:szCs w:val="24"/>
        </w:rPr>
        <w:t>prosječan broj zaposlenih tokom poslovne godine do 50;</w:t>
      </w:r>
    </w:p>
    <w:p w14:paraId="23AFAD68" w14:textId="161B1BC1" w:rsidR="005E15A9" w:rsidRPr="00432B07" w:rsidRDefault="005E15A9" w:rsidP="00A77D11">
      <w:pPr>
        <w:pStyle w:val="ListParagraph"/>
        <w:numPr>
          <w:ilvl w:val="0"/>
          <w:numId w:val="8"/>
        </w:numPr>
        <w:spacing w:after="0"/>
        <w:jc w:val="both"/>
        <w:rPr>
          <w:rFonts w:ascii="Cambria" w:hAnsi="Cambria"/>
          <w:sz w:val="24"/>
          <w:szCs w:val="24"/>
        </w:rPr>
      </w:pPr>
      <w:r w:rsidRPr="00432B07">
        <w:rPr>
          <w:rFonts w:ascii="Cambria" w:hAnsi="Cambria"/>
          <w:sz w:val="24"/>
          <w:szCs w:val="24"/>
        </w:rPr>
        <w:t>ukupan prihod na godišnjem nivou do 10.000.000,00 €;</w:t>
      </w:r>
    </w:p>
    <w:p w14:paraId="259C3A76" w14:textId="55420D03" w:rsidR="005E15A9" w:rsidRPr="00432B07" w:rsidRDefault="005E15A9" w:rsidP="00A77D11">
      <w:pPr>
        <w:pStyle w:val="ListParagraph"/>
        <w:numPr>
          <w:ilvl w:val="0"/>
          <w:numId w:val="8"/>
        </w:numPr>
        <w:spacing w:after="0"/>
        <w:jc w:val="both"/>
        <w:rPr>
          <w:rFonts w:ascii="Cambria" w:hAnsi="Cambria"/>
          <w:sz w:val="24"/>
          <w:szCs w:val="24"/>
        </w:rPr>
      </w:pPr>
      <w:r w:rsidRPr="00432B07">
        <w:rPr>
          <w:rFonts w:ascii="Cambria" w:hAnsi="Cambria"/>
          <w:sz w:val="24"/>
          <w:szCs w:val="24"/>
        </w:rPr>
        <w:t>ukupna aktiva do 5.000.000,00 €.</w:t>
      </w:r>
    </w:p>
    <w:p w14:paraId="1ECBC761" w14:textId="4056DED8" w:rsidR="005E15A9" w:rsidRPr="005E15A9" w:rsidRDefault="005E15A9" w:rsidP="00432B07">
      <w:pPr>
        <w:spacing w:before="120" w:after="60"/>
        <w:jc w:val="both"/>
        <w:rPr>
          <w:rFonts w:ascii="Cambria" w:hAnsi="Cambria"/>
          <w:sz w:val="24"/>
          <w:szCs w:val="24"/>
        </w:rPr>
      </w:pPr>
      <w:r w:rsidRPr="005E15A9">
        <w:rPr>
          <w:rFonts w:ascii="Cambria" w:hAnsi="Cambria"/>
          <w:sz w:val="24"/>
          <w:szCs w:val="24"/>
        </w:rPr>
        <w:t>3) srednja pravna lica, koja nijesu mikro i mala pravna lica, a koja ne prelaze dva od</w:t>
      </w:r>
      <w:r>
        <w:rPr>
          <w:rFonts w:ascii="Cambria" w:hAnsi="Cambria"/>
          <w:sz w:val="24"/>
          <w:szCs w:val="24"/>
        </w:rPr>
        <w:t xml:space="preserve"> </w:t>
      </w:r>
      <w:r w:rsidRPr="005E15A9">
        <w:rPr>
          <w:rFonts w:ascii="Cambria" w:hAnsi="Cambria"/>
          <w:sz w:val="24"/>
          <w:szCs w:val="24"/>
        </w:rPr>
        <w:t>sljedeća tri kriterijuma:</w:t>
      </w:r>
    </w:p>
    <w:p w14:paraId="0AACA863" w14:textId="0931E0F7" w:rsidR="005E15A9" w:rsidRPr="005E15A9" w:rsidRDefault="005E15A9" w:rsidP="00A77D11">
      <w:pPr>
        <w:pStyle w:val="ListParagraph"/>
        <w:numPr>
          <w:ilvl w:val="0"/>
          <w:numId w:val="3"/>
        </w:numPr>
        <w:spacing w:after="0"/>
        <w:jc w:val="both"/>
        <w:rPr>
          <w:rFonts w:ascii="Cambria" w:hAnsi="Cambria"/>
          <w:sz w:val="24"/>
          <w:szCs w:val="24"/>
        </w:rPr>
      </w:pPr>
      <w:r w:rsidRPr="005E15A9">
        <w:rPr>
          <w:rFonts w:ascii="Cambria" w:hAnsi="Cambria"/>
          <w:sz w:val="24"/>
          <w:szCs w:val="24"/>
        </w:rPr>
        <w:t>prosječan broj zaposlenih tokom poslovne godine do 250;</w:t>
      </w:r>
    </w:p>
    <w:p w14:paraId="1CC490C5" w14:textId="2904873E" w:rsidR="005E15A9" w:rsidRPr="005E15A9" w:rsidRDefault="005E15A9" w:rsidP="00A77D11">
      <w:pPr>
        <w:pStyle w:val="ListParagraph"/>
        <w:numPr>
          <w:ilvl w:val="0"/>
          <w:numId w:val="3"/>
        </w:numPr>
        <w:spacing w:after="0"/>
        <w:jc w:val="both"/>
        <w:rPr>
          <w:rFonts w:ascii="Cambria" w:hAnsi="Cambria"/>
          <w:sz w:val="24"/>
          <w:szCs w:val="24"/>
        </w:rPr>
      </w:pPr>
      <w:r w:rsidRPr="005E15A9">
        <w:rPr>
          <w:rFonts w:ascii="Cambria" w:hAnsi="Cambria"/>
          <w:sz w:val="24"/>
          <w:szCs w:val="24"/>
        </w:rPr>
        <w:t>ukupan prihod na godišnjem nivou do 50.000.000,00 €;</w:t>
      </w:r>
    </w:p>
    <w:p w14:paraId="3BF28EE3" w14:textId="3ABC0BCB" w:rsidR="005E15A9" w:rsidRPr="005E15A9" w:rsidRDefault="005E15A9" w:rsidP="00A77D11">
      <w:pPr>
        <w:pStyle w:val="ListParagraph"/>
        <w:numPr>
          <w:ilvl w:val="0"/>
          <w:numId w:val="3"/>
        </w:numPr>
        <w:spacing w:after="0"/>
        <w:jc w:val="both"/>
        <w:rPr>
          <w:rFonts w:ascii="Cambria" w:hAnsi="Cambria"/>
          <w:sz w:val="24"/>
          <w:szCs w:val="24"/>
        </w:rPr>
      </w:pPr>
      <w:r w:rsidRPr="005E15A9">
        <w:rPr>
          <w:rFonts w:ascii="Cambria" w:hAnsi="Cambria"/>
          <w:sz w:val="24"/>
          <w:szCs w:val="24"/>
        </w:rPr>
        <w:t>ukupna aktiva do 25.000.000,00 €</w:t>
      </w:r>
      <w:r>
        <w:rPr>
          <w:rFonts w:ascii="Cambria" w:hAnsi="Cambria"/>
          <w:sz w:val="24"/>
          <w:szCs w:val="24"/>
        </w:rPr>
        <w:t>.</w:t>
      </w:r>
    </w:p>
    <w:p w14:paraId="63607294" w14:textId="77777777" w:rsidR="005E15A9" w:rsidRPr="005E15A9" w:rsidRDefault="005E15A9" w:rsidP="00432B07">
      <w:pPr>
        <w:spacing w:before="120" w:after="120"/>
        <w:jc w:val="both"/>
        <w:rPr>
          <w:rFonts w:ascii="Cambria" w:hAnsi="Cambria"/>
          <w:sz w:val="24"/>
          <w:szCs w:val="24"/>
        </w:rPr>
      </w:pPr>
      <w:r w:rsidRPr="005E15A9">
        <w:rPr>
          <w:rFonts w:ascii="Cambria" w:hAnsi="Cambria"/>
          <w:sz w:val="24"/>
          <w:szCs w:val="24"/>
        </w:rPr>
        <w:t>4) velika pravna lica koja prelaze dva od tri kriterijuma iz tačke 3 ovog stava.</w:t>
      </w:r>
    </w:p>
    <w:p w14:paraId="061888FC" w14:textId="468BE1FA" w:rsidR="005E15A9" w:rsidRPr="005E15A9" w:rsidRDefault="005E15A9" w:rsidP="00432B07">
      <w:pPr>
        <w:spacing w:after="120"/>
        <w:jc w:val="both"/>
        <w:rPr>
          <w:rFonts w:ascii="Cambria" w:hAnsi="Cambria"/>
          <w:sz w:val="24"/>
          <w:szCs w:val="24"/>
        </w:rPr>
      </w:pPr>
      <w:r w:rsidRPr="005E15A9">
        <w:rPr>
          <w:rFonts w:ascii="Cambria" w:hAnsi="Cambria"/>
          <w:sz w:val="24"/>
          <w:szCs w:val="24"/>
        </w:rPr>
        <w:t>Razvrstavanje u skladu sa kriterijumima iz stava 1 ovog člana, vrši pravno lice samostalno na dan sastavljanja finansijskih iskaza i dobijene podatke na osnovu kojih je izvršeno razvrstavanje koristi za narednu poslovnu godinu.</w:t>
      </w:r>
      <w:r w:rsidR="00475395">
        <w:rPr>
          <w:rFonts w:ascii="Cambria" w:hAnsi="Cambria"/>
          <w:sz w:val="24"/>
          <w:szCs w:val="24"/>
        </w:rPr>
        <w:t xml:space="preserve"> </w:t>
      </w:r>
    </w:p>
    <w:p w14:paraId="764BF0A1" w14:textId="77777777" w:rsidR="005E15A9" w:rsidRPr="005E15A9" w:rsidRDefault="005E15A9" w:rsidP="00432B07">
      <w:pPr>
        <w:spacing w:after="120"/>
        <w:jc w:val="both"/>
        <w:rPr>
          <w:rFonts w:ascii="Cambria" w:hAnsi="Cambria"/>
          <w:sz w:val="24"/>
          <w:szCs w:val="24"/>
        </w:rPr>
      </w:pPr>
      <w:r w:rsidRPr="005E15A9">
        <w:rPr>
          <w:rFonts w:ascii="Cambria" w:hAnsi="Cambria"/>
          <w:sz w:val="24"/>
          <w:szCs w:val="24"/>
        </w:rPr>
        <w:t>Novoosnovana pravna lica razvrstavaju se, u skladu sa stavom 1 ovog člana, na osnovu podataka iz finansijskih iskaza tekuće poslovne godine i broja mjeseci poslovanja, a utvrđeni podaci koriste se za tekuću i narednu poslovnu godinu.</w:t>
      </w:r>
    </w:p>
    <w:p w14:paraId="5A5B3C75" w14:textId="30F97E11" w:rsidR="005E15A9" w:rsidRDefault="005E15A9" w:rsidP="00432B07">
      <w:pPr>
        <w:spacing w:after="120"/>
        <w:jc w:val="both"/>
        <w:rPr>
          <w:rFonts w:ascii="Cambria" w:hAnsi="Cambria"/>
          <w:sz w:val="24"/>
          <w:szCs w:val="24"/>
        </w:rPr>
      </w:pPr>
      <w:r w:rsidRPr="005E15A9">
        <w:rPr>
          <w:rFonts w:ascii="Cambria" w:hAnsi="Cambria"/>
          <w:sz w:val="24"/>
          <w:szCs w:val="24"/>
        </w:rPr>
        <w:t>Prosječan broj zaposlenih izračunava se na način da se ukupan broj zaposlenih krajem svakog mjeseca, uključujući i zaposlene u inostranstvu, podijeli sa brojem mjeseci u poslovnoj godini, odnosno brojem mjeseci poslovanja pravnog lica.</w:t>
      </w:r>
    </w:p>
    <w:p w14:paraId="6E6623FF" w14:textId="2D47A9B8" w:rsidR="009B1EF7" w:rsidRPr="005E15A9" w:rsidRDefault="009B1EF7" w:rsidP="00432B07">
      <w:pPr>
        <w:spacing w:after="120"/>
        <w:jc w:val="both"/>
        <w:rPr>
          <w:rFonts w:ascii="Cambria" w:hAnsi="Cambria"/>
          <w:sz w:val="24"/>
          <w:szCs w:val="24"/>
        </w:rPr>
      </w:pPr>
      <w:r w:rsidRPr="009B1EF7">
        <w:rPr>
          <w:rFonts w:ascii="Cambria" w:hAnsi="Cambria"/>
          <w:sz w:val="24"/>
          <w:szCs w:val="24"/>
        </w:rPr>
        <w:t>Obveznici primjene ovog zakona du</w:t>
      </w:r>
      <w:r w:rsidR="00211C0B">
        <w:rPr>
          <w:rFonts w:ascii="Cambria" w:hAnsi="Cambria"/>
          <w:sz w:val="24"/>
          <w:szCs w:val="24"/>
        </w:rPr>
        <w:t>ž</w:t>
      </w:r>
      <w:r w:rsidRPr="009B1EF7">
        <w:rPr>
          <w:rFonts w:ascii="Cambria" w:hAnsi="Cambria"/>
          <w:sz w:val="24"/>
          <w:szCs w:val="24"/>
        </w:rPr>
        <w:t xml:space="preserve">ni su da donesu Odluku o razvrstavanju, u smislu ovog </w:t>
      </w:r>
      <w:r>
        <w:rPr>
          <w:rFonts w:ascii="Cambria" w:hAnsi="Cambria"/>
          <w:sz w:val="24"/>
          <w:szCs w:val="24"/>
        </w:rPr>
        <w:t>č</w:t>
      </w:r>
      <w:r w:rsidRPr="009B1EF7">
        <w:rPr>
          <w:rFonts w:ascii="Cambria" w:hAnsi="Cambria"/>
          <w:sz w:val="24"/>
          <w:szCs w:val="24"/>
        </w:rPr>
        <w:t>lana, i da istu</w:t>
      </w:r>
      <w:r>
        <w:rPr>
          <w:rFonts w:ascii="Cambria" w:hAnsi="Cambria"/>
          <w:sz w:val="24"/>
          <w:szCs w:val="24"/>
        </w:rPr>
        <w:t xml:space="preserve"> objelodane u napomenama uz godišnje</w:t>
      </w:r>
      <w:r w:rsidRPr="009B1EF7">
        <w:rPr>
          <w:rFonts w:ascii="Cambria" w:hAnsi="Cambria"/>
          <w:sz w:val="24"/>
          <w:szCs w:val="24"/>
        </w:rPr>
        <w:t xml:space="preserve"> finansijsk</w:t>
      </w:r>
      <w:r>
        <w:rPr>
          <w:rFonts w:ascii="Cambria" w:hAnsi="Cambria"/>
          <w:sz w:val="24"/>
          <w:szCs w:val="24"/>
        </w:rPr>
        <w:t>e</w:t>
      </w:r>
      <w:r w:rsidRPr="009B1EF7">
        <w:rPr>
          <w:rFonts w:ascii="Cambria" w:hAnsi="Cambria"/>
          <w:sz w:val="24"/>
          <w:szCs w:val="24"/>
        </w:rPr>
        <w:t xml:space="preserve"> iskaz</w:t>
      </w:r>
      <w:r>
        <w:rPr>
          <w:rFonts w:ascii="Cambria" w:hAnsi="Cambria"/>
          <w:sz w:val="24"/>
          <w:szCs w:val="24"/>
        </w:rPr>
        <w:t>e.</w:t>
      </w:r>
    </w:p>
    <w:p w14:paraId="1FC7ABCD" w14:textId="01FB8726" w:rsidR="005E15A9" w:rsidRDefault="005E15A9" w:rsidP="00B10431">
      <w:pPr>
        <w:spacing w:after="0"/>
        <w:jc w:val="both"/>
        <w:rPr>
          <w:rFonts w:ascii="Cambria" w:hAnsi="Cambria"/>
          <w:sz w:val="24"/>
          <w:szCs w:val="24"/>
        </w:rPr>
      </w:pPr>
      <w:r w:rsidRPr="005E15A9">
        <w:rPr>
          <w:rFonts w:ascii="Cambria" w:hAnsi="Cambria"/>
          <w:sz w:val="24"/>
          <w:szCs w:val="24"/>
        </w:rPr>
        <w:t>Ako na dan sastavljanja bilansa stanja, u dvije uzastopne finansijske godine dođe do odstupanja od graničnih vrijednosti dva od tri kriterijuma iz stava 1 ovog člana, pravno lice dužno je da izvrši svoje razvrstavanje u odgovarajuću kategoriju za narednu poslovnu godinu.</w:t>
      </w:r>
    </w:p>
    <w:p w14:paraId="457100AF" w14:textId="68B6C58A" w:rsidR="007A23FB" w:rsidRPr="007A23FB" w:rsidRDefault="007A23FB" w:rsidP="006D4358">
      <w:pPr>
        <w:spacing w:before="240" w:after="120"/>
        <w:jc w:val="center"/>
        <w:rPr>
          <w:rFonts w:ascii="Cambria" w:hAnsi="Cambria"/>
          <w:b/>
          <w:sz w:val="24"/>
          <w:szCs w:val="24"/>
        </w:rPr>
      </w:pPr>
      <w:r w:rsidRPr="007A23FB">
        <w:rPr>
          <w:rFonts w:ascii="Cambria" w:hAnsi="Cambria"/>
          <w:b/>
          <w:sz w:val="24"/>
          <w:szCs w:val="24"/>
        </w:rPr>
        <w:t>Razvrstavanj</w:t>
      </w:r>
      <w:r w:rsidR="00830CC5">
        <w:rPr>
          <w:rFonts w:ascii="Cambria" w:hAnsi="Cambria"/>
          <w:b/>
          <w:sz w:val="24"/>
          <w:szCs w:val="24"/>
        </w:rPr>
        <w:t>e</w:t>
      </w:r>
      <w:r w:rsidRPr="007A23FB">
        <w:rPr>
          <w:rFonts w:ascii="Cambria" w:hAnsi="Cambria"/>
          <w:b/>
          <w:sz w:val="24"/>
          <w:szCs w:val="24"/>
        </w:rPr>
        <w:t xml:space="preserve"> grup</w:t>
      </w:r>
      <w:r w:rsidR="00830CC5">
        <w:rPr>
          <w:rFonts w:ascii="Cambria" w:hAnsi="Cambria"/>
          <w:b/>
          <w:sz w:val="24"/>
          <w:szCs w:val="24"/>
        </w:rPr>
        <w:t>e</w:t>
      </w:r>
      <w:r w:rsidRPr="007A23FB">
        <w:rPr>
          <w:rFonts w:ascii="Cambria" w:hAnsi="Cambria"/>
          <w:b/>
          <w:sz w:val="24"/>
          <w:szCs w:val="24"/>
        </w:rPr>
        <w:t xml:space="preserve"> pravnih lica</w:t>
      </w:r>
    </w:p>
    <w:p w14:paraId="1B3410DF" w14:textId="504A8C4F" w:rsidR="007A23FB" w:rsidRPr="007A23FB" w:rsidRDefault="007A23FB" w:rsidP="007A23FB">
      <w:pPr>
        <w:spacing w:after="120"/>
        <w:jc w:val="center"/>
        <w:rPr>
          <w:rFonts w:ascii="Cambria" w:hAnsi="Cambria"/>
          <w:b/>
          <w:sz w:val="24"/>
          <w:szCs w:val="24"/>
        </w:rPr>
      </w:pPr>
      <w:r w:rsidRPr="007A23FB">
        <w:rPr>
          <w:rFonts w:ascii="Cambria" w:hAnsi="Cambria"/>
          <w:b/>
          <w:sz w:val="24"/>
          <w:szCs w:val="24"/>
        </w:rPr>
        <w:t xml:space="preserve">Član </w:t>
      </w:r>
      <w:r>
        <w:rPr>
          <w:rFonts w:ascii="Cambria" w:hAnsi="Cambria"/>
          <w:b/>
          <w:sz w:val="24"/>
          <w:szCs w:val="24"/>
        </w:rPr>
        <w:t>7</w:t>
      </w:r>
    </w:p>
    <w:p w14:paraId="3777EB0B" w14:textId="77777777" w:rsidR="007A23FB" w:rsidRPr="007A23FB" w:rsidRDefault="007A23FB" w:rsidP="007A23FB">
      <w:pPr>
        <w:spacing w:after="120"/>
        <w:jc w:val="both"/>
        <w:rPr>
          <w:rFonts w:ascii="Cambria" w:hAnsi="Cambria"/>
          <w:sz w:val="24"/>
          <w:szCs w:val="24"/>
        </w:rPr>
      </w:pPr>
      <w:r w:rsidRPr="007A23FB">
        <w:rPr>
          <w:rFonts w:ascii="Cambria" w:hAnsi="Cambria"/>
          <w:sz w:val="24"/>
          <w:szCs w:val="24"/>
        </w:rPr>
        <w:t>Grupe pravnih lica, u smislu ovog zakona, razvrstavaju se na male, srednje i velike u zavisnosti od pokazatelja/kriterijuma utvrđenih na konsolidovanoj osnovi na zadnji dan poslovne godine koja prethodi poslovnoj godini za koju se sastavljaju godišnji konsolidovani finansijski iskazi.</w:t>
      </w:r>
    </w:p>
    <w:p w14:paraId="0E80C909" w14:textId="7E1BF275" w:rsidR="007A23FB" w:rsidRPr="007A23FB" w:rsidRDefault="007A23FB" w:rsidP="007A23FB">
      <w:pPr>
        <w:spacing w:after="120"/>
        <w:jc w:val="both"/>
        <w:rPr>
          <w:rFonts w:ascii="Cambria" w:hAnsi="Cambria"/>
          <w:sz w:val="24"/>
          <w:szCs w:val="24"/>
        </w:rPr>
      </w:pPr>
      <w:r w:rsidRPr="007A23FB">
        <w:rPr>
          <w:rFonts w:ascii="Cambria" w:hAnsi="Cambria"/>
          <w:sz w:val="24"/>
          <w:szCs w:val="24"/>
        </w:rPr>
        <w:t>Kriterijumi na osnovu kojih se grupa pravnih lica razvrstava su: prosječan broj zaposlenih tokom poslovne godine, iznos ukupnog prihoda na godišnjem nivou i iznos ukupne a</w:t>
      </w:r>
      <w:r>
        <w:rPr>
          <w:rFonts w:ascii="Cambria" w:hAnsi="Cambria"/>
          <w:sz w:val="24"/>
          <w:szCs w:val="24"/>
        </w:rPr>
        <w:t>k</w:t>
      </w:r>
      <w:r w:rsidRPr="007A23FB">
        <w:rPr>
          <w:rFonts w:ascii="Cambria" w:hAnsi="Cambria"/>
          <w:sz w:val="24"/>
          <w:szCs w:val="24"/>
        </w:rPr>
        <w:t>tive.</w:t>
      </w:r>
    </w:p>
    <w:p w14:paraId="7DAD0F0B" w14:textId="77777777" w:rsidR="007A23FB" w:rsidRPr="007A23FB" w:rsidRDefault="007A23FB" w:rsidP="00432B07">
      <w:pPr>
        <w:spacing w:after="60"/>
        <w:jc w:val="both"/>
        <w:rPr>
          <w:rFonts w:ascii="Cambria" w:hAnsi="Cambria"/>
          <w:sz w:val="24"/>
          <w:szCs w:val="24"/>
        </w:rPr>
      </w:pPr>
      <w:r w:rsidRPr="007A23FB">
        <w:rPr>
          <w:rFonts w:ascii="Cambria" w:hAnsi="Cambria"/>
          <w:sz w:val="24"/>
          <w:szCs w:val="24"/>
        </w:rPr>
        <w:t>Male grupe su grupe pravnih lica koje na dan sastavljanja bilansa stanja matičnog pravnog lica na konsolidovanoj osnovi, ne prelaze dva od sljedeća tri kriterijuma:</w:t>
      </w:r>
    </w:p>
    <w:p w14:paraId="732722B6" w14:textId="76F2B37D" w:rsidR="007A23FB" w:rsidRPr="007A23FB" w:rsidRDefault="007A23FB" w:rsidP="00A77D11">
      <w:pPr>
        <w:pStyle w:val="ListParagraph"/>
        <w:numPr>
          <w:ilvl w:val="0"/>
          <w:numId w:val="4"/>
        </w:numPr>
        <w:jc w:val="both"/>
        <w:rPr>
          <w:rFonts w:ascii="Cambria" w:hAnsi="Cambria"/>
          <w:sz w:val="24"/>
          <w:szCs w:val="24"/>
        </w:rPr>
      </w:pPr>
      <w:r w:rsidRPr="007A23FB">
        <w:rPr>
          <w:rFonts w:ascii="Cambria" w:hAnsi="Cambria"/>
          <w:sz w:val="24"/>
          <w:szCs w:val="24"/>
        </w:rPr>
        <w:t>prosječan broj zaposlenih tokom poslovne godine do 50;</w:t>
      </w:r>
    </w:p>
    <w:p w14:paraId="3F6B9AED" w14:textId="11316F43" w:rsidR="007A23FB" w:rsidRPr="007A23FB" w:rsidRDefault="007A23FB" w:rsidP="00A77D11">
      <w:pPr>
        <w:pStyle w:val="ListParagraph"/>
        <w:numPr>
          <w:ilvl w:val="0"/>
          <w:numId w:val="4"/>
        </w:numPr>
        <w:jc w:val="both"/>
        <w:rPr>
          <w:rFonts w:ascii="Cambria" w:hAnsi="Cambria"/>
          <w:sz w:val="24"/>
          <w:szCs w:val="24"/>
        </w:rPr>
      </w:pPr>
      <w:r w:rsidRPr="007A23FB">
        <w:rPr>
          <w:rFonts w:ascii="Cambria" w:hAnsi="Cambria"/>
          <w:sz w:val="24"/>
          <w:szCs w:val="24"/>
        </w:rPr>
        <w:t>ukupan prihod na godišnjem nivou do 10.000.000,00 €;</w:t>
      </w:r>
    </w:p>
    <w:p w14:paraId="1E2344DA" w14:textId="054DB019" w:rsidR="007A23FB" w:rsidRPr="007A23FB" w:rsidRDefault="007A23FB" w:rsidP="00A77D11">
      <w:pPr>
        <w:pStyle w:val="ListParagraph"/>
        <w:numPr>
          <w:ilvl w:val="0"/>
          <w:numId w:val="4"/>
        </w:numPr>
        <w:spacing w:after="120"/>
        <w:jc w:val="both"/>
        <w:rPr>
          <w:rFonts w:ascii="Cambria" w:hAnsi="Cambria"/>
          <w:sz w:val="24"/>
          <w:szCs w:val="24"/>
        </w:rPr>
      </w:pPr>
      <w:r w:rsidRPr="007A23FB">
        <w:rPr>
          <w:rFonts w:ascii="Cambria" w:hAnsi="Cambria"/>
          <w:sz w:val="24"/>
          <w:szCs w:val="24"/>
        </w:rPr>
        <w:t>ukupna aktiva do 5.000.000,00 €.</w:t>
      </w:r>
    </w:p>
    <w:p w14:paraId="4A150F00" w14:textId="77777777" w:rsidR="007A23FB" w:rsidRPr="007A23FB" w:rsidRDefault="007A23FB" w:rsidP="00432B07">
      <w:pPr>
        <w:spacing w:after="60"/>
        <w:jc w:val="both"/>
        <w:rPr>
          <w:rFonts w:ascii="Cambria" w:hAnsi="Cambria"/>
          <w:sz w:val="24"/>
          <w:szCs w:val="24"/>
        </w:rPr>
      </w:pPr>
      <w:r w:rsidRPr="007A23FB">
        <w:rPr>
          <w:rFonts w:ascii="Cambria" w:hAnsi="Cambria"/>
          <w:sz w:val="24"/>
          <w:szCs w:val="24"/>
        </w:rPr>
        <w:t>Srednje grupe su grupe pravnih lica koje nijesu male grupe pravnih lica, a koje na dan sastavljanja bilansa stanja matičnog pravnog lica na konsolidovanoj osnovi, ne prelaze dva od sljedeća tri kriterijuma:</w:t>
      </w:r>
    </w:p>
    <w:p w14:paraId="24ED487F" w14:textId="007BE726" w:rsidR="007A23FB" w:rsidRPr="007A23FB" w:rsidRDefault="007A23FB" w:rsidP="00A77D11">
      <w:pPr>
        <w:pStyle w:val="ListParagraph"/>
        <w:numPr>
          <w:ilvl w:val="0"/>
          <w:numId w:val="5"/>
        </w:numPr>
        <w:jc w:val="both"/>
        <w:rPr>
          <w:rFonts w:ascii="Cambria" w:hAnsi="Cambria"/>
          <w:sz w:val="24"/>
          <w:szCs w:val="24"/>
        </w:rPr>
      </w:pPr>
      <w:r w:rsidRPr="007A23FB">
        <w:rPr>
          <w:rFonts w:ascii="Cambria" w:hAnsi="Cambria"/>
          <w:sz w:val="24"/>
          <w:szCs w:val="24"/>
        </w:rPr>
        <w:t>prosječan broj zaposlenih tokom poslovne godine do 250;</w:t>
      </w:r>
    </w:p>
    <w:p w14:paraId="3E02ED47" w14:textId="30862173" w:rsidR="007A23FB" w:rsidRPr="007A23FB" w:rsidRDefault="007A23FB" w:rsidP="00A77D11">
      <w:pPr>
        <w:pStyle w:val="ListParagraph"/>
        <w:numPr>
          <w:ilvl w:val="0"/>
          <w:numId w:val="5"/>
        </w:numPr>
        <w:jc w:val="both"/>
        <w:rPr>
          <w:rFonts w:ascii="Cambria" w:hAnsi="Cambria"/>
          <w:sz w:val="24"/>
          <w:szCs w:val="24"/>
        </w:rPr>
      </w:pPr>
      <w:r w:rsidRPr="007A23FB">
        <w:rPr>
          <w:rFonts w:ascii="Cambria" w:hAnsi="Cambria"/>
          <w:sz w:val="24"/>
          <w:szCs w:val="24"/>
        </w:rPr>
        <w:t>ukupan prihod na godišnjem nivou do 50.000.000,00 €;</w:t>
      </w:r>
    </w:p>
    <w:p w14:paraId="11559F07" w14:textId="2612EAFF" w:rsidR="007A23FB" w:rsidRPr="007A23FB" w:rsidRDefault="007A23FB" w:rsidP="00A77D11">
      <w:pPr>
        <w:pStyle w:val="ListParagraph"/>
        <w:numPr>
          <w:ilvl w:val="0"/>
          <w:numId w:val="5"/>
        </w:numPr>
        <w:spacing w:after="120"/>
        <w:jc w:val="both"/>
        <w:rPr>
          <w:rFonts w:ascii="Cambria" w:hAnsi="Cambria"/>
          <w:sz w:val="24"/>
          <w:szCs w:val="24"/>
        </w:rPr>
      </w:pPr>
      <w:r w:rsidRPr="007A23FB">
        <w:rPr>
          <w:rFonts w:ascii="Cambria" w:hAnsi="Cambria"/>
          <w:sz w:val="24"/>
          <w:szCs w:val="24"/>
        </w:rPr>
        <w:t>ukupna aktiva do 25.000.000,00 €.</w:t>
      </w:r>
    </w:p>
    <w:p w14:paraId="1CC2880B" w14:textId="77777777" w:rsidR="007A23FB" w:rsidRPr="007A23FB" w:rsidRDefault="007A23FB" w:rsidP="007A23FB">
      <w:pPr>
        <w:spacing w:after="120"/>
        <w:jc w:val="both"/>
        <w:rPr>
          <w:rFonts w:ascii="Cambria" w:hAnsi="Cambria"/>
          <w:sz w:val="24"/>
          <w:szCs w:val="24"/>
        </w:rPr>
      </w:pPr>
      <w:r w:rsidRPr="007A23FB">
        <w:rPr>
          <w:rFonts w:ascii="Cambria" w:hAnsi="Cambria"/>
          <w:sz w:val="24"/>
          <w:szCs w:val="24"/>
        </w:rPr>
        <w:t>Velike grupe su grupe pravnih lica koje na dan sastavljanja bilansa stanja na konsolidovanoj osnovi, prelaze dva od tri kriterijuma iz stava 3 ovog člana.</w:t>
      </w:r>
    </w:p>
    <w:p w14:paraId="6DE9BFD2" w14:textId="77777777" w:rsidR="007A23FB" w:rsidRPr="007A23FB" w:rsidRDefault="007A23FB" w:rsidP="007A23FB">
      <w:pPr>
        <w:spacing w:after="120"/>
        <w:jc w:val="both"/>
        <w:rPr>
          <w:rFonts w:ascii="Cambria" w:hAnsi="Cambria"/>
          <w:sz w:val="24"/>
          <w:szCs w:val="24"/>
        </w:rPr>
      </w:pPr>
      <w:r w:rsidRPr="007A23FB">
        <w:rPr>
          <w:rFonts w:ascii="Cambria" w:hAnsi="Cambria"/>
          <w:sz w:val="24"/>
          <w:szCs w:val="24"/>
        </w:rPr>
        <w:t>Ako na dan sastavljanja bilansa stanja, u dvije uzastopne finansijske godine dođe do odstupanja od graničnih vrijednosti dva od tri kriterijuma iz st. 2 i 3 ovog člana, grupa pravnih lica dužna je da izvrši svoje razvrstavanje u odgovarajuće grupe za narednu poslovnu godinu.</w:t>
      </w:r>
    </w:p>
    <w:p w14:paraId="297C6677" w14:textId="66FA8B01" w:rsidR="007A23FB" w:rsidRDefault="007A23FB" w:rsidP="007A23FB">
      <w:pPr>
        <w:jc w:val="both"/>
        <w:rPr>
          <w:rFonts w:ascii="Cambria" w:hAnsi="Cambria"/>
          <w:sz w:val="24"/>
          <w:szCs w:val="24"/>
        </w:rPr>
      </w:pPr>
      <w:r w:rsidRPr="007A23FB">
        <w:rPr>
          <w:rFonts w:ascii="Cambria" w:hAnsi="Cambria"/>
          <w:sz w:val="24"/>
          <w:szCs w:val="24"/>
        </w:rPr>
        <w:t>Grupa pravnih lica može da izvrši razvrstavanje u odgovarajuće grupe na osnovu ukupnog bilansa stanja i bilansa uspjeha prije konsolidacionih eliminacija uz uvećanje za 20% ukupne aktive i ukupnog prihoda iz st. 2 i 3 ovog člana.</w:t>
      </w:r>
    </w:p>
    <w:p w14:paraId="34B3A139" w14:textId="1DC9D7BA" w:rsidR="009B1EF7" w:rsidRDefault="009B1EF7" w:rsidP="00C94458">
      <w:pPr>
        <w:spacing w:after="120"/>
        <w:jc w:val="both"/>
        <w:rPr>
          <w:rFonts w:ascii="Cambria" w:hAnsi="Cambria"/>
          <w:sz w:val="24"/>
          <w:szCs w:val="24"/>
        </w:rPr>
      </w:pPr>
      <w:r>
        <w:rPr>
          <w:rFonts w:ascii="Cambria" w:hAnsi="Cambria"/>
          <w:sz w:val="24"/>
          <w:szCs w:val="24"/>
        </w:rPr>
        <w:t>Matično pravno lice</w:t>
      </w:r>
      <w:r w:rsidRPr="009B1EF7">
        <w:rPr>
          <w:rFonts w:ascii="Cambria" w:hAnsi="Cambria"/>
          <w:sz w:val="24"/>
          <w:szCs w:val="24"/>
        </w:rPr>
        <w:t xml:space="preserve"> du</w:t>
      </w:r>
      <w:r>
        <w:rPr>
          <w:rFonts w:ascii="Cambria" w:hAnsi="Cambria"/>
          <w:sz w:val="24"/>
          <w:szCs w:val="24"/>
        </w:rPr>
        <w:t>žno je</w:t>
      </w:r>
      <w:r w:rsidRPr="009B1EF7">
        <w:rPr>
          <w:rFonts w:ascii="Cambria" w:hAnsi="Cambria"/>
          <w:sz w:val="24"/>
          <w:szCs w:val="24"/>
        </w:rPr>
        <w:t xml:space="preserve"> da dones</w:t>
      </w:r>
      <w:r>
        <w:rPr>
          <w:rFonts w:ascii="Cambria" w:hAnsi="Cambria"/>
          <w:sz w:val="24"/>
          <w:szCs w:val="24"/>
        </w:rPr>
        <w:t>e</w:t>
      </w:r>
      <w:r w:rsidRPr="009B1EF7">
        <w:rPr>
          <w:rFonts w:ascii="Cambria" w:hAnsi="Cambria"/>
          <w:sz w:val="24"/>
          <w:szCs w:val="24"/>
        </w:rPr>
        <w:t xml:space="preserve"> Odluku o razvrstavanju, u smislu ovog </w:t>
      </w:r>
      <w:r>
        <w:rPr>
          <w:rFonts w:ascii="Cambria" w:hAnsi="Cambria"/>
          <w:sz w:val="24"/>
          <w:szCs w:val="24"/>
        </w:rPr>
        <w:t>č</w:t>
      </w:r>
      <w:r w:rsidRPr="009B1EF7">
        <w:rPr>
          <w:rFonts w:ascii="Cambria" w:hAnsi="Cambria"/>
          <w:sz w:val="24"/>
          <w:szCs w:val="24"/>
        </w:rPr>
        <w:t>lana, i da istu</w:t>
      </w:r>
      <w:r>
        <w:rPr>
          <w:rFonts w:ascii="Cambria" w:hAnsi="Cambria"/>
          <w:sz w:val="24"/>
          <w:szCs w:val="24"/>
        </w:rPr>
        <w:t xml:space="preserve"> objelodani u napomenama uz godišnje</w:t>
      </w:r>
      <w:r w:rsidRPr="009B1EF7">
        <w:rPr>
          <w:rFonts w:ascii="Cambria" w:hAnsi="Cambria"/>
          <w:sz w:val="24"/>
          <w:szCs w:val="24"/>
        </w:rPr>
        <w:t xml:space="preserve"> </w:t>
      </w:r>
      <w:r w:rsidR="00211C0B">
        <w:rPr>
          <w:rFonts w:ascii="Cambria" w:hAnsi="Cambria"/>
          <w:sz w:val="24"/>
          <w:szCs w:val="24"/>
        </w:rPr>
        <w:t xml:space="preserve">konsolidovane </w:t>
      </w:r>
      <w:r w:rsidRPr="009B1EF7">
        <w:rPr>
          <w:rFonts w:ascii="Cambria" w:hAnsi="Cambria"/>
          <w:sz w:val="24"/>
          <w:szCs w:val="24"/>
        </w:rPr>
        <w:t>finansijsk</w:t>
      </w:r>
      <w:r>
        <w:rPr>
          <w:rFonts w:ascii="Cambria" w:hAnsi="Cambria"/>
          <w:sz w:val="24"/>
          <w:szCs w:val="24"/>
        </w:rPr>
        <w:t>e</w:t>
      </w:r>
      <w:r w:rsidRPr="009B1EF7">
        <w:rPr>
          <w:rFonts w:ascii="Cambria" w:hAnsi="Cambria"/>
          <w:sz w:val="24"/>
          <w:szCs w:val="24"/>
        </w:rPr>
        <w:t xml:space="preserve"> iskaz</w:t>
      </w:r>
      <w:r>
        <w:rPr>
          <w:rFonts w:ascii="Cambria" w:hAnsi="Cambria"/>
          <w:sz w:val="24"/>
          <w:szCs w:val="24"/>
        </w:rPr>
        <w:t>e.</w:t>
      </w:r>
    </w:p>
    <w:p w14:paraId="2A0DB0B7" w14:textId="77777777" w:rsidR="007A23FB" w:rsidRPr="007A23FB" w:rsidRDefault="007A23FB" w:rsidP="00B10431">
      <w:pPr>
        <w:spacing w:before="240"/>
        <w:jc w:val="center"/>
        <w:rPr>
          <w:rFonts w:ascii="Cambria" w:hAnsi="Cambria"/>
          <w:b/>
          <w:sz w:val="24"/>
          <w:szCs w:val="24"/>
        </w:rPr>
      </w:pPr>
      <w:r w:rsidRPr="007A23FB">
        <w:rPr>
          <w:rFonts w:ascii="Cambria" w:hAnsi="Cambria"/>
          <w:b/>
          <w:sz w:val="24"/>
          <w:szCs w:val="24"/>
        </w:rPr>
        <w:t>Računovodstveni poslovi, dokumentacija i poslovna godina</w:t>
      </w:r>
    </w:p>
    <w:p w14:paraId="6A41271B" w14:textId="75752F59" w:rsidR="007A23FB" w:rsidRPr="007A23FB" w:rsidRDefault="007A23FB" w:rsidP="00432B07">
      <w:pPr>
        <w:spacing w:after="120"/>
        <w:jc w:val="center"/>
        <w:rPr>
          <w:rFonts w:ascii="Cambria" w:hAnsi="Cambria"/>
          <w:b/>
          <w:sz w:val="24"/>
          <w:szCs w:val="24"/>
        </w:rPr>
      </w:pPr>
      <w:r w:rsidRPr="007A23FB">
        <w:rPr>
          <w:rFonts w:ascii="Cambria" w:hAnsi="Cambria"/>
          <w:b/>
          <w:sz w:val="24"/>
          <w:szCs w:val="24"/>
        </w:rPr>
        <w:t>Član</w:t>
      </w:r>
      <w:r>
        <w:rPr>
          <w:rFonts w:ascii="Cambria" w:hAnsi="Cambria"/>
          <w:b/>
          <w:sz w:val="24"/>
          <w:szCs w:val="24"/>
        </w:rPr>
        <w:t xml:space="preserve"> 8</w:t>
      </w:r>
    </w:p>
    <w:p w14:paraId="608633B6" w14:textId="2FB9490E" w:rsidR="007A23FB" w:rsidRPr="007A23FB" w:rsidRDefault="007A23FB" w:rsidP="007A23FB">
      <w:pPr>
        <w:spacing w:after="120"/>
        <w:jc w:val="both"/>
        <w:rPr>
          <w:rFonts w:ascii="Cambria" w:hAnsi="Cambria"/>
          <w:sz w:val="24"/>
          <w:szCs w:val="24"/>
        </w:rPr>
      </w:pPr>
      <w:r w:rsidRPr="007A23FB">
        <w:rPr>
          <w:rFonts w:ascii="Cambria" w:hAnsi="Cambria"/>
          <w:sz w:val="24"/>
          <w:szCs w:val="24"/>
        </w:rPr>
        <w:t xml:space="preserve">Računovodstveni poslovi su prikupljanje i obrada podataka na </w:t>
      </w:r>
      <w:r>
        <w:rPr>
          <w:rFonts w:ascii="Cambria" w:hAnsi="Cambria"/>
          <w:sz w:val="24"/>
          <w:szCs w:val="24"/>
        </w:rPr>
        <w:t>osnovu</w:t>
      </w:r>
      <w:r w:rsidRPr="007A23FB">
        <w:rPr>
          <w:rFonts w:ascii="Cambria" w:hAnsi="Cambria"/>
          <w:sz w:val="24"/>
          <w:szCs w:val="24"/>
        </w:rPr>
        <w:t xml:space="preserve"> knjigovodstvenih isprava, priprema i vođenje poslovnih knjiga, priprema i sastavljanje godišnjih finan</w:t>
      </w:r>
      <w:r>
        <w:rPr>
          <w:rFonts w:ascii="Cambria" w:hAnsi="Cambria"/>
          <w:sz w:val="24"/>
          <w:szCs w:val="24"/>
        </w:rPr>
        <w:t>s</w:t>
      </w:r>
      <w:r w:rsidRPr="007A23FB">
        <w:rPr>
          <w:rFonts w:ascii="Cambria" w:hAnsi="Cambria"/>
          <w:sz w:val="24"/>
          <w:szCs w:val="24"/>
        </w:rPr>
        <w:t>ijskih izvještaja i godišnjih konsolid</w:t>
      </w:r>
      <w:r>
        <w:rPr>
          <w:rFonts w:ascii="Cambria" w:hAnsi="Cambria"/>
          <w:sz w:val="24"/>
          <w:szCs w:val="24"/>
        </w:rPr>
        <w:t>ov</w:t>
      </w:r>
      <w:r w:rsidRPr="007A23FB">
        <w:rPr>
          <w:rFonts w:ascii="Cambria" w:hAnsi="Cambria"/>
          <w:sz w:val="24"/>
          <w:szCs w:val="24"/>
        </w:rPr>
        <w:t>anih finan</w:t>
      </w:r>
      <w:r>
        <w:rPr>
          <w:rFonts w:ascii="Cambria" w:hAnsi="Cambria"/>
          <w:sz w:val="24"/>
          <w:szCs w:val="24"/>
        </w:rPr>
        <w:t>s</w:t>
      </w:r>
      <w:r w:rsidRPr="007A23FB">
        <w:rPr>
          <w:rFonts w:ascii="Cambria" w:hAnsi="Cambria"/>
          <w:sz w:val="24"/>
          <w:szCs w:val="24"/>
        </w:rPr>
        <w:t xml:space="preserve">ijskih izvještaja te prikupljanje i obrada podataka u vezi s pripremom i sastavljanjem </w:t>
      </w:r>
      <w:r>
        <w:rPr>
          <w:rFonts w:ascii="Cambria" w:hAnsi="Cambria"/>
          <w:sz w:val="24"/>
          <w:szCs w:val="24"/>
        </w:rPr>
        <w:t>drugih</w:t>
      </w:r>
      <w:r w:rsidRPr="007A23FB">
        <w:rPr>
          <w:rFonts w:ascii="Cambria" w:hAnsi="Cambria"/>
          <w:sz w:val="24"/>
          <w:szCs w:val="24"/>
        </w:rPr>
        <w:t xml:space="preserve"> izvještaja</w:t>
      </w:r>
      <w:r>
        <w:rPr>
          <w:rFonts w:ascii="Cambria" w:hAnsi="Cambria"/>
          <w:sz w:val="24"/>
          <w:szCs w:val="24"/>
        </w:rPr>
        <w:t xml:space="preserve"> u skladu sa ovim zakonom</w:t>
      </w:r>
      <w:r w:rsidRPr="007A23FB">
        <w:rPr>
          <w:rFonts w:ascii="Cambria" w:hAnsi="Cambria"/>
          <w:sz w:val="24"/>
          <w:szCs w:val="24"/>
        </w:rPr>
        <w:t>, te finan</w:t>
      </w:r>
      <w:r>
        <w:rPr>
          <w:rFonts w:ascii="Cambria" w:hAnsi="Cambria"/>
          <w:sz w:val="24"/>
          <w:szCs w:val="24"/>
        </w:rPr>
        <w:t>s</w:t>
      </w:r>
      <w:r w:rsidRPr="007A23FB">
        <w:rPr>
          <w:rFonts w:ascii="Cambria" w:hAnsi="Cambria"/>
          <w:sz w:val="24"/>
          <w:szCs w:val="24"/>
        </w:rPr>
        <w:t>ijskih podataka za statističke, pore</w:t>
      </w:r>
      <w:r>
        <w:rPr>
          <w:rFonts w:ascii="Cambria" w:hAnsi="Cambria"/>
          <w:sz w:val="24"/>
          <w:szCs w:val="24"/>
        </w:rPr>
        <w:t>sk</w:t>
      </w:r>
      <w:r w:rsidRPr="007A23FB">
        <w:rPr>
          <w:rFonts w:ascii="Cambria" w:hAnsi="Cambria"/>
          <w:sz w:val="24"/>
          <w:szCs w:val="24"/>
        </w:rPr>
        <w:t>e i druge potrebe.</w:t>
      </w:r>
    </w:p>
    <w:p w14:paraId="744468E9" w14:textId="4D7C242E" w:rsidR="007A23FB" w:rsidRPr="007A23FB" w:rsidRDefault="007A23FB" w:rsidP="007A23FB">
      <w:pPr>
        <w:spacing w:after="120"/>
        <w:jc w:val="both"/>
        <w:rPr>
          <w:rFonts w:ascii="Cambria" w:hAnsi="Cambria"/>
          <w:sz w:val="24"/>
          <w:szCs w:val="24"/>
        </w:rPr>
      </w:pPr>
      <w:r w:rsidRPr="007A23FB">
        <w:rPr>
          <w:rFonts w:ascii="Cambria" w:hAnsi="Cambria"/>
          <w:sz w:val="24"/>
          <w:szCs w:val="24"/>
        </w:rPr>
        <w:t>Računovodstvena dokumentacija obuhva</w:t>
      </w:r>
      <w:r>
        <w:rPr>
          <w:rFonts w:ascii="Cambria" w:hAnsi="Cambria"/>
          <w:sz w:val="24"/>
          <w:szCs w:val="24"/>
        </w:rPr>
        <w:t>t</w:t>
      </w:r>
      <w:r w:rsidRPr="007A23FB">
        <w:rPr>
          <w:rFonts w:ascii="Cambria" w:hAnsi="Cambria"/>
          <w:sz w:val="24"/>
          <w:szCs w:val="24"/>
        </w:rPr>
        <w:t xml:space="preserve">a </w:t>
      </w:r>
      <w:r>
        <w:rPr>
          <w:rFonts w:ascii="Cambria" w:hAnsi="Cambria"/>
          <w:sz w:val="24"/>
          <w:szCs w:val="24"/>
        </w:rPr>
        <w:t>naročito</w:t>
      </w:r>
      <w:r w:rsidRPr="007A23FB">
        <w:rPr>
          <w:rFonts w:ascii="Cambria" w:hAnsi="Cambria"/>
          <w:sz w:val="24"/>
          <w:szCs w:val="24"/>
        </w:rPr>
        <w:t xml:space="preserve"> knjigovodstvene isprave, poslovne knjige, godišnje finan</w:t>
      </w:r>
      <w:r>
        <w:rPr>
          <w:rFonts w:ascii="Cambria" w:hAnsi="Cambria"/>
          <w:sz w:val="24"/>
          <w:szCs w:val="24"/>
        </w:rPr>
        <w:t>s</w:t>
      </w:r>
      <w:r w:rsidRPr="007A23FB">
        <w:rPr>
          <w:rFonts w:ascii="Cambria" w:hAnsi="Cambria"/>
          <w:sz w:val="24"/>
          <w:szCs w:val="24"/>
        </w:rPr>
        <w:t>ijske izvještaje i godišnje konsolid</w:t>
      </w:r>
      <w:r>
        <w:rPr>
          <w:rFonts w:ascii="Cambria" w:hAnsi="Cambria"/>
          <w:sz w:val="24"/>
          <w:szCs w:val="24"/>
        </w:rPr>
        <w:t>ov</w:t>
      </w:r>
      <w:r w:rsidRPr="007A23FB">
        <w:rPr>
          <w:rFonts w:ascii="Cambria" w:hAnsi="Cambria"/>
          <w:sz w:val="24"/>
          <w:szCs w:val="24"/>
        </w:rPr>
        <w:t>ane finan</w:t>
      </w:r>
      <w:r>
        <w:rPr>
          <w:rFonts w:ascii="Cambria" w:hAnsi="Cambria"/>
          <w:sz w:val="24"/>
          <w:szCs w:val="24"/>
        </w:rPr>
        <w:t>s</w:t>
      </w:r>
      <w:r w:rsidRPr="007A23FB">
        <w:rPr>
          <w:rFonts w:ascii="Cambria" w:hAnsi="Cambria"/>
          <w:sz w:val="24"/>
          <w:szCs w:val="24"/>
        </w:rPr>
        <w:t xml:space="preserve">ijske izvještaje te </w:t>
      </w:r>
      <w:r>
        <w:rPr>
          <w:rFonts w:ascii="Cambria" w:hAnsi="Cambria"/>
          <w:sz w:val="24"/>
          <w:szCs w:val="24"/>
        </w:rPr>
        <w:t>druge</w:t>
      </w:r>
      <w:r w:rsidRPr="007A23FB">
        <w:rPr>
          <w:rFonts w:ascii="Cambria" w:hAnsi="Cambria"/>
          <w:sz w:val="24"/>
          <w:szCs w:val="24"/>
        </w:rPr>
        <w:t xml:space="preserve"> izvještaj</w:t>
      </w:r>
      <w:r>
        <w:rPr>
          <w:rFonts w:ascii="Cambria" w:hAnsi="Cambria"/>
          <w:sz w:val="24"/>
          <w:szCs w:val="24"/>
        </w:rPr>
        <w:t>e</w:t>
      </w:r>
      <w:r w:rsidRPr="007A23FB">
        <w:rPr>
          <w:rFonts w:ascii="Cambria" w:hAnsi="Cambria"/>
          <w:sz w:val="24"/>
          <w:szCs w:val="24"/>
        </w:rPr>
        <w:t xml:space="preserve"> </w:t>
      </w:r>
      <w:r>
        <w:rPr>
          <w:rFonts w:ascii="Cambria" w:hAnsi="Cambria"/>
          <w:sz w:val="24"/>
          <w:szCs w:val="24"/>
        </w:rPr>
        <w:t>u skladu sa ovim zakonom</w:t>
      </w:r>
      <w:r w:rsidRPr="007A23FB">
        <w:rPr>
          <w:rFonts w:ascii="Cambria" w:hAnsi="Cambria"/>
          <w:sz w:val="24"/>
          <w:szCs w:val="24"/>
        </w:rPr>
        <w:t>.</w:t>
      </w:r>
    </w:p>
    <w:p w14:paraId="7F7996F8" w14:textId="6A529CF6" w:rsidR="007A23FB" w:rsidRPr="007A23FB" w:rsidRDefault="007A23FB" w:rsidP="008C0F9A">
      <w:pPr>
        <w:spacing w:after="120"/>
        <w:jc w:val="both"/>
        <w:rPr>
          <w:rFonts w:ascii="Cambria" w:hAnsi="Cambria"/>
          <w:sz w:val="24"/>
          <w:szCs w:val="24"/>
        </w:rPr>
      </w:pPr>
      <w:r>
        <w:rPr>
          <w:rFonts w:ascii="Cambria" w:hAnsi="Cambria"/>
          <w:sz w:val="24"/>
          <w:szCs w:val="24"/>
        </w:rPr>
        <w:t xml:space="preserve">Pravno lice </w:t>
      </w:r>
      <w:r w:rsidRPr="007A23FB">
        <w:rPr>
          <w:rFonts w:ascii="Cambria" w:hAnsi="Cambria"/>
          <w:sz w:val="24"/>
          <w:szCs w:val="24"/>
        </w:rPr>
        <w:t>dužn</w:t>
      </w:r>
      <w:r w:rsidR="00310042">
        <w:rPr>
          <w:rFonts w:ascii="Cambria" w:hAnsi="Cambria"/>
          <w:sz w:val="24"/>
          <w:szCs w:val="24"/>
        </w:rPr>
        <w:t>o je</w:t>
      </w:r>
      <w:r w:rsidRPr="007A23FB">
        <w:rPr>
          <w:rFonts w:ascii="Cambria" w:hAnsi="Cambria"/>
          <w:sz w:val="24"/>
          <w:szCs w:val="24"/>
        </w:rPr>
        <w:t xml:space="preserve"> </w:t>
      </w:r>
      <w:r w:rsidR="00310042">
        <w:rPr>
          <w:rFonts w:ascii="Cambria" w:hAnsi="Cambria"/>
          <w:sz w:val="24"/>
          <w:szCs w:val="24"/>
        </w:rPr>
        <w:t xml:space="preserve">da </w:t>
      </w:r>
      <w:r w:rsidRPr="007A23FB">
        <w:rPr>
          <w:rFonts w:ascii="Cambria" w:hAnsi="Cambria"/>
          <w:sz w:val="24"/>
          <w:szCs w:val="24"/>
        </w:rPr>
        <w:t>osigura da računovodstvena dokumentacija bude t</w:t>
      </w:r>
      <w:r>
        <w:rPr>
          <w:rFonts w:ascii="Cambria" w:hAnsi="Cambria"/>
          <w:sz w:val="24"/>
          <w:szCs w:val="24"/>
        </w:rPr>
        <w:t>a</w:t>
      </w:r>
      <w:r w:rsidRPr="007A23FB">
        <w:rPr>
          <w:rFonts w:ascii="Cambria" w:hAnsi="Cambria"/>
          <w:sz w:val="24"/>
          <w:szCs w:val="24"/>
        </w:rPr>
        <w:t>čna, potpuna, provjerljiva, razumljiva i zaštićena od oštećenja i promjena.</w:t>
      </w:r>
    </w:p>
    <w:p w14:paraId="1921458F" w14:textId="104ADF44" w:rsidR="007A23FB" w:rsidRPr="007A23FB" w:rsidRDefault="008C0F9A" w:rsidP="008C0F9A">
      <w:pPr>
        <w:spacing w:after="120"/>
        <w:jc w:val="both"/>
        <w:rPr>
          <w:rFonts w:ascii="Cambria" w:hAnsi="Cambria"/>
          <w:sz w:val="24"/>
          <w:szCs w:val="24"/>
        </w:rPr>
      </w:pPr>
      <w:r>
        <w:rPr>
          <w:rFonts w:ascii="Cambria" w:hAnsi="Cambria"/>
          <w:sz w:val="24"/>
          <w:szCs w:val="24"/>
        </w:rPr>
        <w:t xml:space="preserve">Pravno lice </w:t>
      </w:r>
      <w:r w:rsidR="00310042">
        <w:rPr>
          <w:rFonts w:ascii="Cambria" w:hAnsi="Cambria"/>
          <w:sz w:val="24"/>
          <w:szCs w:val="24"/>
        </w:rPr>
        <w:t>je</w:t>
      </w:r>
      <w:r w:rsidRPr="007A23FB">
        <w:rPr>
          <w:rFonts w:ascii="Cambria" w:hAnsi="Cambria"/>
          <w:sz w:val="24"/>
          <w:szCs w:val="24"/>
        </w:rPr>
        <w:t xml:space="preserve"> dužn</w:t>
      </w:r>
      <w:r w:rsidR="00310042">
        <w:rPr>
          <w:rFonts w:ascii="Cambria" w:hAnsi="Cambria"/>
          <w:sz w:val="24"/>
          <w:szCs w:val="24"/>
        </w:rPr>
        <w:t xml:space="preserve">o da </w:t>
      </w:r>
      <w:r w:rsidR="007A23FB" w:rsidRPr="007A23FB">
        <w:rPr>
          <w:rFonts w:ascii="Cambria" w:hAnsi="Cambria"/>
          <w:sz w:val="24"/>
          <w:szCs w:val="24"/>
        </w:rPr>
        <w:t>p</w:t>
      </w:r>
      <w:r>
        <w:rPr>
          <w:rFonts w:ascii="Cambria" w:hAnsi="Cambria"/>
          <w:sz w:val="24"/>
          <w:szCs w:val="24"/>
        </w:rPr>
        <w:t>re</w:t>
      </w:r>
      <w:r w:rsidR="007A23FB" w:rsidRPr="007A23FB">
        <w:rPr>
          <w:rFonts w:ascii="Cambria" w:hAnsi="Cambria"/>
          <w:sz w:val="24"/>
          <w:szCs w:val="24"/>
        </w:rPr>
        <w:t>duz</w:t>
      </w:r>
      <w:r w:rsidR="00310042">
        <w:rPr>
          <w:rFonts w:ascii="Cambria" w:hAnsi="Cambria"/>
          <w:sz w:val="24"/>
          <w:szCs w:val="24"/>
        </w:rPr>
        <w:t>me</w:t>
      </w:r>
      <w:r w:rsidR="007A23FB" w:rsidRPr="007A23FB">
        <w:rPr>
          <w:rFonts w:ascii="Cambria" w:hAnsi="Cambria"/>
          <w:sz w:val="24"/>
          <w:szCs w:val="24"/>
        </w:rPr>
        <w:t xml:space="preserve"> mjere da računovodstvena dokumentacija bude zaštićena od gubitka, oštećenja i osigura da potrebna tehnička oprema, nos</w:t>
      </w:r>
      <w:r>
        <w:rPr>
          <w:rFonts w:ascii="Cambria" w:hAnsi="Cambria"/>
          <w:sz w:val="24"/>
          <w:szCs w:val="24"/>
        </w:rPr>
        <w:t>ači</w:t>
      </w:r>
      <w:r w:rsidR="007A23FB" w:rsidRPr="007A23FB">
        <w:rPr>
          <w:rFonts w:ascii="Cambria" w:hAnsi="Cambria"/>
          <w:sz w:val="24"/>
          <w:szCs w:val="24"/>
        </w:rPr>
        <w:t xml:space="preserve"> podataka i softver budu zaštićeni od zloupo</w:t>
      </w:r>
      <w:r w:rsidR="00771728">
        <w:rPr>
          <w:rFonts w:ascii="Cambria" w:hAnsi="Cambria"/>
          <w:sz w:val="24"/>
          <w:szCs w:val="24"/>
        </w:rPr>
        <w:t>tre</w:t>
      </w:r>
      <w:r w:rsidR="007A23FB" w:rsidRPr="007A23FB">
        <w:rPr>
          <w:rFonts w:ascii="Cambria" w:hAnsi="Cambria"/>
          <w:sz w:val="24"/>
          <w:szCs w:val="24"/>
        </w:rPr>
        <w:t>be, oštećenja, uništenja, neovlaš</w:t>
      </w:r>
      <w:r>
        <w:rPr>
          <w:rFonts w:ascii="Cambria" w:hAnsi="Cambria"/>
          <w:sz w:val="24"/>
          <w:szCs w:val="24"/>
        </w:rPr>
        <w:t>ć</w:t>
      </w:r>
      <w:r w:rsidR="007A23FB" w:rsidRPr="007A23FB">
        <w:rPr>
          <w:rFonts w:ascii="Cambria" w:hAnsi="Cambria"/>
          <w:sz w:val="24"/>
          <w:szCs w:val="24"/>
        </w:rPr>
        <w:t xml:space="preserve">enog </w:t>
      </w:r>
      <w:r>
        <w:rPr>
          <w:rFonts w:ascii="Cambria" w:hAnsi="Cambria"/>
          <w:sz w:val="24"/>
          <w:szCs w:val="24"/>
        </w:rPr>
        <w:t>korišćenja</w:t>
      </w:r>
      <w:r w:rsidR="007A23FB" w:rsidRPr="007A23FB">
        <w:rPr>
          <w:rFonts w:ascii="Cambria" w:hAnsi="Cambria"/>
          <w:sz w:val="24"/>
          <w:szCs w:val="24"/>
        </w:rPr>
        <w:t>, neovlaš</w:t>
      </w:r>
      <w:r>
        <w:rPr>
          <w:rFonts w:ascii="Cambria" w:hAnsi="Cambria"/>
          <w:sz w:val="24"/>
          <w:szCs w:val="24"/>
        </w:rPr>
        <w:t>ć</w:t>
      </w:r>
      <w:r w:rsidR="007A23FB" w:rsidRPr="007A23FB">
        <w:rPr>
          <w:rFonts w:ascii="Cambria" w:hAnsi="Cambria"/>
          <w:sz w:val="24"/>
          <w:szCs w:val="24"/>
        </w:rPr>
        <w:t>enog pristupa, gubitka, krađe ili otuđenja.</w:t>
      </w:r>
    </w:p>
    <w:p w14:paraId="2C763C2B" w14:textId="50FDB47B" w:rsidR="007A23FB" w:rsidRPr="007A23FB" w:rsidRDefault="008C0F9A" w:rsidP="00432B07">
      <w:pPr>
        <w:spacing w:after="120"/>
        <w:jc w:val="both"/>
        <w:rPr>
          <w:rFonts w:ascii="Cambria" w:hAnsi="Cambria"/>
          <w:sz w:val="24"/>
          <w:szCs w:val="24"/>
        </w:rPr>
      </w:pPr>
      <w:r w:rsidRPr="008C0F9A">
        <w:rPr>
          <w:rFonts w:ascii="Cambria" w:hAnsi="Cambria"/>
          <w:sz w:val="24"/>
          <w:szCs w:val="24"/>
        </w:rPr>
        <w:t xml:space="preserve">Pravno lice </w:t>
      </w:r>
      <w:r w:rsidR="00310042">
        <w:rPr>
          <w:rFonts w:ascii="Cambria" w:hAnsi="Cambria"/>
          <w:sz w:val="24"/>
          <w:szCs w:val="24"/>
        </w:rPr>
        <w:t>je</w:t>
      </w:r>
      <w:r w:rsidRPr="008C0F9A">
        <w:rPr>
          <w:rFonts w:ascii="Cambria" w:hAnsi="Cambria"/>
          <w:sz w:val="24"/>
          <w:szCs w:val="24"/>
        </w:rPr>
        <w:t xml:space="preserve"> dužn</w:t>
      </w:r>
      <w:r w:rsidR="00310042">
        <w:rPr>
          <w:rFonts w:ascii="Cambria" w:hAnsi="Cambria"/>
          <w:sz w:val="24"/>
          <w:szCs w:val="24"/>
        </w:rPr>
        <w:t>o da</w:t>
      </w:r>
      <w:r w:rsidRPr="008C0F9A">
        <w:rPr>
          <w:rFonts w:ascii="Cambria" w:hAnsi="Cambria"/>
          <w:sz w:val="24"/>
          <w:szCs w:val="24"/>
        </w:rPr>
        <w:t xml:space="preserve"> </w:t>
      </w:r>
      <w:r w:rsidR="007A23FB" w:rsidRPr="007A23FB">
        <w:rPr>
          <w:rFonts w:ascii="Cambria" w:hAnsi="Cambria"/>
          <w:sz w:val="24"/>
          <w:szCs w:val="24"/>
        </w:rPr>
        <w:t>u svojim poslovnim knjigama evidentira sve knjigovodstvene promjene u poslovnoj godini.</w:t>
      </w:r>
    </w:p>
    <w:p w14:paraId="4EEF0075" w14:textId="1EA64B7B" w:rsidR="007A23FB" w:rsidRPr="007A23FB" w:rsidRDefault="007A23FB" w:rsidP="00432B07">
      <w:pPr>
        <w:spacing w:after="120"/>
        <w:jc w:val="both"/>
        <w:rPr>
          <w:rFonts w:ascii="Cambria" w:hAnsi="Cambria"/>
          <w:sz w:val="24"/>
          <w:szCs w:val="24"/>
        </w:rPr>
      </w:pPr>
      <w:r w:rsidRPr="007A23FB">
        <w:rPr>
          <w:rFonts w:ascii="Cambria" w:hAnsi="Cambria"/>
          <w:sz w:val="24"/>
          <w:szCs w:val="24"/>
        </w:rPr>
        <w:t xml:space="preserve">Poslovna godina </w:t>
      </w:r>
      <w:r w:rsidR="008C0F9A">
        <w:rPr>
          <w:rFonts w:ascii="Cambria" w:hAnsi="Cambria"/>
          <w:sz w:val="24"/>
          <w:szCs w:val="24"/>
        </w:rPr>
        <w:t xml:space="preserve">u smislu ovog zakona </w:t>
      </w:r>
      <w:r w:rsidRPr="007A23FB">
        <w:rPr>
          <w:rFonts w:ascii="Cambria" w:hAnsi="Cambria"/>
          <w:sz w:val="24"/>
          <w:szCs w:val="24"/>
        </w:rPr>
        <w:t>je kalendarska godina</w:t>
      </w:r>
      <w:r w:rsidR="008C0F9A">
        <w:rPr>
          <w:rFonts w:ascii="Cambria" w:hAnsi="Cambria"/>
          <w:sz w:val="24"/>
          <w:szCs w:val="24"/>
        </w:rPr>
        <w:t>.</w:t>
      </w:r>
    </w:p>
    <w:p w14:paraId="64791A16" w14:textId="546DBA13" w:rsidR="007A23FB" w:rsidRPr="007A23FB" w:rsidRDefault="007A23FB" w:rsidP="008C0F9A">
      <w:pPr>
        <w:spacing w:after="120"/>
        <w:jc w:val="both"/>
        <w:rPr>
          <w:rFonts w:ascii="Cambria" w:hAnsi="Cambria"/>
          <w:sz w:val="24"/>
          <w:szCs w:val="24"/>
        </w:rPr>
      </w:pPr>
      <w:r w:rsidRPr="00310042">
        <w:rPr>
          <w:rFonts w:ascii="Cambria" w:hAnsi="Cambria"/>
          <w:sz w:val="24"/>
          <w:szCs w:val="24"/>
        </w:rPr>
        <w:t>Poslovnom godinom smatraju se i izvještajn</w:t>
      </w:r>
      <w:r w:rsidR="008C0F9A" w:rsidRPr="00310042">
        <w:rPr>
          <w:rFonts w:ascii="Cambria" w:hAnsi="Cambria"/>
          <w:sz w:val="24"/>
          <w:szCs w:val="24"/>
        </w:rPr>
        <w:t>i</w:t>
      </w:r>
      <w:r w:rsidRPr="00310042">
        <w:rPr>
          <w:rFonts w:ascii="Cambria" w:hAnsi="Cambria"/>
          <w:sz w:val="24"/>
          <w:szCs w:val="24"/>
        </w:rPr>
        <w:t xml:space="preserve"> </w:t>
      </w:r>
      <w:r w:rsidR="008C0F9A" w:rsidRPr="00310042">
        <w:rPr>
          <w:rFonts w:ascii="Cambria" w:hAnsi="Cambria"/>
          <w:sz w:val="24"/>
          <w:szCs w:val="24"/>
        </w:rPr>
        <w:t>periodi</w:t>
      </w:r>
      <w:r w:rsidRPr="00310042">
        <w:rPr>
          <w:rFonts w:ascii="Cambria" w:hAnsi="Cambria"/>
          <w:sz w:val="24"/>
          <w:szCs w:val="24"/>
        </w:rPr>
        <w:t xml:space="preserve"> krać</w:t>
      </w:r>
      <w:r w:rsidR="008C0F9A" w:rsidRPr="00310042">
        <w:rPr>
          <w:rFonts w:ascii="Cambria" w:hAnsi="Cambria"/>
          <w:sz w:val="24"/>
          <w:szCs w:val="24"/>
        </w:rPr>
        <w:t>i</w:t>
      </w:r>
      <w:r w:rsidRPr="00310042">
        <w:rPr>
          <w:rFonts w:ascii="Cambria" w:hAnsi="Cambria"/>
          <w:sz w:val="24"/>
          <w:szCs w:val="24"/>
        </w:rPr>
        <w:t xml:space="preserve"> od </w:t>
      </w:r>
      <w:r w:rsidR="008C0F9A" w:rsidRPr="00310042">
        <w:rPr>
          <w:rFonts w:ascii="Cambria" w:hAnsi="Cambria"/>
          <w:sz w:val="24"/>
          <w:szCs w:val="24"/>
        </w:rPr>
        <w:t>jedne</w:t>
      </w:r>
      <w:r w:rsidRPr="00310042">
        <w:rPr>
          <w:rFonts w:ascii="Cambria" w:hAnsi="Cambria"/>
          <w:sz w:val="24"/>
          <w:szCs w:val="24"/>
        </w:rPr>
        <w:t xml:space="preserve"> kalendarsk</w:t>
      </w:r>
      <w:r w:rsidR="008C0F9A" w:rsidRPr="00310042">
        <w:rPr>
          <w:rFonts w:ascii="Cambria" w:hAnsi="Cambria"/>
          <w:sz w:val="24"/>
          <w:szCs w:val="24"/>
        </w:rPr>
        <w:t>e</w:t>
      </w:r>
      <w:r w:rsidRPr="00310042">
        <w:rPr>
          <w:rFonts w:ascii="Cambria" w:hAnsi="Cambria"/>
          <w:sz w:val="24"/>
          <w:szCs w:val="24"/>
        </w:rPr>
        <w:t xml:space="preserve"> </w:t>
      </w:r>
      <w:r w:rsidR="008C0F9A" w:rsidRPr="00310042">
        <w:rPr>
          <w:rFonts w:ascii="Cambria" w:hAnsi="Cambria"/>
          <w:sz w:val="24"/>
          <w:szCs w:val="24"/>
        </w:rPr>
        <w:t>godine tj. 12 mjeseci</w:t>
      </w:r>
      <w:r w:rsidRPr="00310042">
        <w:rPr>
          <w:rFonts w:ascii="Cambria" w:hAnsi="Cambria"/>
          <w:sz w:val="24"/>
          <w:szCs w:val="24"/>
        </w:rPr>
        <w:t xml:space="preserve"> ako su posljedica osnivanja </w:t>
      </w:r>
      <w:r w:rsidR="008C0F9A" w:rsidRPr="00310042">
        <w:rPr>
          <w:rFonts w:ascii="Cambria" w:hAnsi="Cambria"/>
          <w:sz w:val="24"/>
          <w:szCs w:val="24"/>
        </w:rPr>
        <w:t>pravnog lica</w:t>
      </w:r>
      <w:r w:rsidRPr="00310042">
        <w:rPr>
          <w:rFonts w:ascii="Cambria" w:hAnsi="Cambria"/>
          <w:sz w:val="24"/>
          <w:szCs w:val="24"/>
        </w:rPr>
        <w:t>, statusne promjene, prestanka poslovanja po skraćenom postupku bez likvidacije te otvaranja stečajnog postupka ili pokretanja postupka likvidacije.</w:t>
      </w:r>
    </w:p>
    <w:p w14:paraId="08BD476F" w14:textId="0CAB9B06" w:rsidR="008C0F9A" w:rsidRPr="00E35157" w:rsidRDefault="005E0B79" w:rsidP="00E35157">
      <w:pPr>
        <w:spacing w:before="360"/>
        <w:jc w:val="center"/>
        <w:rPr>
          <w:rFonts w:ascii="Cambria" w:hAnsi="Cambria"/>
          <w:b/>
          <w:sz w:val="26"/>
          <w:szCs w:val="26"/>
        </w:rPr>
      </w:pPr>
      <w:r w:rsidRPr="00E35157">
        <w:rPr>
          <w:rFonts w:ascii="Cambria" w:hAnsi="Cambria"/>
          <w:b/>
          <w:sz w:val="26"/>
          <w:szCs w:val="26"/>
        </w:rPr>
        <w:t>II. KNJIGOVODSTVENE ISPRAVE I POSLOVNE KNjIGE</w:t>
      </w:r>
    </w:p>
    <w:p w14:paraId="61E802E1" w14:textId="77777777" w:rsidR="005E0B79" w:rsidRPr="005E0B79" w:rsidRDefault="005E0B79" w:rsidP="005E0B79">
      <w:pPr>
        <w:spacing w:before="120" w:after="120"/>
        <w:jc w:val="center"/>
        <w:rPr>
          <w:rFonts w:ascii="Cambria" w:hAnsi="Cambria"/>
          <w:b/>
          <w:sz w:val="24"/>
          <w:szCs w:val="24"/>
        </w:rPr>
      </w:pPr>
      <w:r w:rsidRPr="005E0B79">
        <w:rPr>
          <w:rFonts w:ascii="Cambria" w:hAnsi="Cambria"/>
          <w:b/>
          <w:sz w:val="24"/>
          <w:szCs w:val="24"/>
        </w:rPr>
        <w:t>Knjigovodstvena isprava</w:t>
      </w:r>
    </w:p>
    <w:p w14:paraId="1CC36009" w14:textId="074BC4C3" w:rsidR="005E0B79" w:rsidRPr="005E0B79" w:rsidRDefault="005E0B79" w:rsidP="005E0B79">
      <w:pPr>
        <w:spacing w:before="120" w:after="120"/>
        <w:jc w:val="center"/>
        <w:rPr>
          <w:rFonts w:ascii="Cambria" w:hAnsi="Cambria"/>
          <w:b/>
          <w:sz w:val="24"/>
          <w:szCs w:val="24"/>
        </w:rPr>
      </w:pPr>
      <w:r w:rsidRPr="005E0B79">
        <w:rPr>
          <w:rFonts w:ascii="Cambria" w:hAnsi="Cambria"/>
          <w:b/>
          <w:sz w:val="24"/>
          <w:szCs w:val="24"/>
        </w:rPr>
        <w:t xml:space="preserve">Član </w:t>
      </w:r>
      <w:r>
        <w:rPr>
          <w:rFonts w:ascii="Cambria" w:hAnsi="Cambria"/>
          <w:b/>
          <w:sz w:val="24"/>
          <w:szCs w:val="24"/>
        </w:rPr>
        <w:t>9</w:t>
      </w:r>
    </w:p>
    <w:p w14:paraId="0E47FB23" w14:textId="318ABC58" w:rsidR="005E0B79" w:rsidRPr="005E0B79" w:rsidRDefault="005E0B79" w:rsidP="005E0B79">
      <w:pPr>
        <w:spacing w:before="120" w:after="120"/>
        <w:jc w:val="both"/>
        <w:rPr>
          <w:rFonts w:ascii="Cambria" w:hAnsi="Cambria"/>
          <w:sz w:val="24"/>
          <w:szCs w:val="24"/>
        </w:rPr>
      </w:pPr>
      <w:r w:rsidRPr="005E0B79">
        <w:rPr>
          <w:rFonts w:ascii="Cambria" w:hAnsi="Cambria"/>
          <w:sz w:val="24"/>
          <w:szCs w:val="24"/>
        </w:rPr>
        <w:t>Knjigovodstvena isprava je svaki interno ili eksterno sastavljen pisani dokument ili elektron</w:t>
      </w:r>
      <w:r>
        <w:rPr>
          <w:rFonts w:ascii="Cambria" w:hAnsi="Cambria"/>
          <w:sz w:val="24"/>
          <w:szCs w:val="24"/>
        </w:rPr>
        <w:t>ski</w:t>
      </w:r>
      <w:r w:rsidRPr="005E0B79">
        <w:rPr>
          <w:rFonts w:ascii="Cambria" w:hAnsi="Cambria"/>
          <w:sz w:val="24"/>
          <w:szCs w:val="24"/>
        </w:rPr>
        <w:t xml:space="preserve"> zapis o poslovnom događaju </w:t>
      </w:r>
      <w:r w:rsidR="004E02B1">
        <w:rPr>
          <w:rFonts w:ascii="Cambria" w:hAnsi="Cambria"/>
          <w:sz w:val="24"/>
          <w:szCs w:val="24"/>
        </w:rPr>
        <w:t xml:space="preserve">koja obuhvata sve podatke potrebne za knjiženje </w:t>
      </w:r>
      <w:r w:rsidRPr="005E0B79">
        <w:rPr>
          <w:rFonts w:ascii="Cambria" w:hAnsi="Cambria"/>
          <w:sz w:val="24"/>
          <w:szCs w:val="24"/>
        </w:rPr>
        <w:t>te</w:t>
      </w:r>
      <w:r w:rsidR="004E02B1">
        <w:rPr>
          <w:rFonts w:ascii="Cambria" w:hAnsi="Cambria"/>
          <w:sz w:val="24"/>
          <w:szCs w:val="24"/>
        </w:rPr>
        <w:t xml:space="preserve"> predstavlja</w:t>
      </w:r>
      <w:r w:rsidRPr="005E0B79">
        <w:rPr>
          <w:rFonts w:ascii="Cambria" w:hAnsi="Cambria"/>
          <w:sz w:val="24"/>
          <w:szCs w:val="24"/>
        </w:rPr>
        <w:t xml:space="preserve"> osnovu za unos podataka o poslovnom događaju u poslovne knjige.</w:t>
      </w:r>
    </w:p>
    <w:p w14:paraId="2E66F65E" w14:textId="3268463A" w:rsidR="005E0B79" w:rsidRDefault="005E0B79" w:rsidP="005E0B79">
      <w:pPr>
        <w:spacing w:before="120" w:after="120"/>
        <w:jc w:val="both"/>
        <w:rPr>
          <w:rFonts w:ascii="Cambria" w:hAnsi="Cambria"/>
          <w:sz w:val="24"/>
          <w:szCs w:val="24"/>
        </w:rPr>
      </w:pPr>
      <w:r w:rsidRPr="005E0B79">
        <w:rPr>
          <w:rFonts w:ascii="Cambria" w:hAnsi="Cambria"/>
          <w:sz w:val="24"/>
          <w:szCs w:val="24"/>
        </w:rPr>
        <w:t xml:space="preserve">Knjigovodstvena isprava mora </w:t>
      </w:r>
      <w:r>
        <w:rPr>
          <w:rFonts w:ascii="Cambria" w:hAnsi="Cambria"/>
          <w:sz w:val="24"/>
          <w:szCs w:val="24"/>
        </w:rPr>
        <w:t>nedvosmisleno</w:t>
      </w:r>
      <w:r w:rsidRPr="005E0B79">
        <w:rPr>
          <w:rFonts w:ascii="Cambria" w:hAnsi="Cambria"/>
          <w:sz w:val="24"/>
          <w:szCs w:val="24"/>
        </w:rPr>
        <w:t xml:space="preserve"> i istinito sadržati sve podatke o poslovnom događaju.</w:t>
      </w:r>
    </w:p>
    <w:p w14:paraId="655AE128" w14:textId="58D76894" w:rsidR="004E02B1" w:rsidRDefault="004E02B1" w:rsidP="005E0B79">
      <w:pPr>
        <w:spacing w:before="120" w:after="120"/>
        <w:jc w:val="both"/>
        <w:rPr>
          <w:rFonts w:ascii="Cambria" w:hAnsi="Cambria"/>
          <w:sz w:val="24"/>
          <w:szCs w:val="24"/>
        </w:rPr>
      </w:pPr>
      <w:r>
        <w:rPr>
          <w:rFonts w:ascii="Cambria" w:hAnsi="Cambria"/>
          <w:sz w:val="24"/>
          <w:szCs w:val="24"/>
        </w:rPr>
        <w:t xml:space="preserve">Knjigovodstvena isprava sastavlja se u potrebnom broju primjeraka na mjestu </w:t>
      </w:r>
      <w:r w:rsidR="00782B1B">
        <w:rPr>
          <w:rFonts w:ascii="Cambria" w:hAnsi="Cambria"/>
          <w:sz w:val="24"/>
          <w:szCs w:val="24"/>
        </w:rPr>
        <w:t>i</w:t>
      </w:r>
      <w:r>
        <w:rPr>
          <w:rFonts w:ascii="Cambria" w:hAnsi="Cambria"/>
          <w:sz w:val="24"/>
          <w:szCs w:val="24"/>
        </w:rPr>
        <w:t xml:space="preserve"> u vrijeme nastanka poslovne promjene.</w:t>
      </w:r>
    </w:p>
    <w:p w14:paraId="4423DCC4" w14:textId="0A7E662E" w:rsidR="004E02B1" w:rsidRDefault="004E02B1" w:rsidP="005E0B79">
      <w:pPr>
        <w:spacing w:before="120" w:after="120"/>
        <w:jc w:val="both"/>
        <w:rPr>
          <w:rFonts w:ascii="Cambria" w:hAnsi="Cambria"/>
          <w:sz w:val="24"/>
          <w:szCs w:val="24"/>
        </w:rPr>
      </w:pPr>
      <w:r w:rsidRPr="004E02B1">
        <w:rPr>
          <w:rFonts w:ascii="Cambria" w:hAnsi="Cambria"/>
          <w:sz w:val="24"/>
          <w:szCs w:val="24"/>
        </w:rPr>
        <w:t>Knjigovodstvena isprava koja je sastavljena u jednom primjerku može se otpremiti ako su podaci iz takve isprave stalno dostupni</w:t>
      </w:r>
      <w:r>
        <w:rPr>
          <w:rFonts w:ascii="Cambria" w:hAnsi="Cambria"/>
          <w:sz w:val="24"/>
          <w:szCs w:val="24"/>
        </w:rPr>
        <w:t>.</w:t>
      </w:r>
    </w:p>
    <w:p w14:paraId="5506CFC8" w14:textId="070AAD6A" w:rsidR="00782B1B" w:rsidRPr="005E0B79" w:rsidRDefault="00782B1B" w:rsidP="00782B1B">
      <w:pPr>
        <w:spacing w:before="240" w:after="120"/>
        <w:jc w:val="center"/>
        <w:rPr>
          <w:rFonts w:ascii="Cambria" w:hAnsi="Cambria"/>
          <w:b/>
          <w:sz w:val="24"/>
          <w:szCs w:val="24"/>
        </w:rPr>
      </w:pPr>
      <w:r>
        <w:rPr>
          <w:rFonts w:ascii="Cambria" w:hAnsi="Cambria"/>
          <w:b/>
          <w:sz w:val="24"/>
          <w:szCs w:val="24"/>
        </w:rPr>
        <w:t>Odgovornost za knjigovodstvene isprave</w:t>
      </w:r>
    </w:p>
    <w:p w14:paraId="015E20C6" w14:textId="63A06B52" w:rsidR="00782B1B" w:rsidRPr="005E0B79" w:rsidRDefault="00782B1B" w:rsidP="00782B1B">
      <w:pPr>
        <w:spacing w:before="120" w:after="120"/>
        <w:jc w:val="center"/>
        <w:rPr>
          <w:rFonts w:ascii="Cambria" w:hAnsi="Cambria"/>
          <w:b/>
          <w:sz w:val="24"/>
          <w:szCs w:val="24"/>
        </w:rPr>
      </w:pPr>
      <w:r w:rsidRPr="005E0B79">
        <w:rPr>
          <w:rFonts w:ascii="Cambria" w:hAnsi="Cambria"/>
          <w:b/>
          <w:sz w:val="24"/>
          <w:szCs w:val="24"/>
        </w:rPr>
        <w:t xml:space="preserve">Član </w:t>
      </w:r>
      <w:r>
        <w:rPr>
          <w:rFonts w:ascii="Cambria" w:hAnsi="Cambria"/>
          <w:b/>
          <w:sz w:val="24"/>
          <w:szCs w:val="24"/>
        </w:rPr>
        <w:t>10</w:t>
      </w:r>
    </w:p>
    <w:p w14:paraId="55F7560D" w14:textId="59CBFD63" w:rsidR="004E02B1" w:rsidRDefault="00F26AE1" w:rsidP="005E0B79">
      <w:pPr>
        <w:spacing w:before="120" w:after="120"/>
        <w:jc w:val="both"/>
        <w:rPr>
          <w:rFonts w:ascii="Cambria" w:hAnsi="Cambria"/>
          <w:sz w:val="24"/>
          <w:szCs w:val="24"/>
        </w:rPr>
      </w:pPr>
      <w:r>
        <w:rPr>
          <w:rFonts w:ascii="Cambria" w:hAnsi="Cambria"/>
          <w:sz w:val="24"/>
          <w:szCs w:val="24"/>
        </w:rPr>
        <w:t>Lice koje sastavlja knjigovodstvenu ispravu odgovorno je za istinitost i potpunost podataka u ispravi, za njenu računsku tačnost i da ona vjerodostojno prikazuje nastalu poslovnu promjenu.</w:t>
      </w:r>
    </w:p>
    <w:p w14:paraId="1C781CC6" w14:textId="7788AF1B" w:rsidR="002B1D6F" w:rsidRDefault="002B1D6F" w:rsidP="005E0B79">
      <w:pPr>
        <w:spacing w:before="120" w:after="120"/>
        <w:jc w:val="both"/>
        <w:rPr>
          <w:rFonts w:ascii="Cambria" w:hAnsi="Cambria"/>
          <w:sz w:val="24"/>
          <w:szCs w:val="24"/>
        </w:rPr>
      </w:pPr>
      <w:r w:rsidRPr="002B1D6F">
        <w:rPr>
          <w:rFonts w:ascii="Cambria" w:hAnsi="Cambria"/>
          <w:sz w:val="24"/>
          <w:szCs w:val="24"/>
        </w:rPr>
        <w:t>Osoba ovlaš</w:t>
      </w:r>
      <w:r>
        <w:rPr>
          <w:rFonts w:ascii="Cambria" w:hAnsi="Cambria"/>
          <w:sz w:val="24"/>
          <w:szCs w:val="24"/>
          <w:lang w:val="sr-Latn-ME"/>
        </w:rPr>
        <w:t>ć</w:t>
      </w:r>
      <w:r w:rsidRPr="002B1D6F">
        <w:rPr>
          <w:rFonts w:ascii="Cambria" w:hAnsi="Cambria"/>
          <w:sz w:val="24"/>
          <w:szCs w:val="24"/>
        </w:rPr>
        <w:t xml:space="preserve">ena za zastupanje </w:t>
      </w:r>
      <w:r>
        <w:rPr>
          <w:rFonts w:ascii="Cambria" w:hAnsi="Cambria"/>
          <w:sz w:val="24"/>
          <w:szCs w:val="24"/>
        </w:rPr>
        <w:t>pravnog lica</w:t>
      </w:r>
      <w:r w:rsidR="00310042">
        <w:rPr>
          <w:rFonts w:ascii="Cambria" w:hAnsi="Cambria"/>
          <w:sz w:val="24"/>
          <w:szCs w:val="24"/>
        </w:rPr>
        <w:t xml:space="preserve"> </w:t>
      </w:r>
      <w:r w:rsidRPr="002B1D6F">
        <w:rPr>
          <w:rFonts w:ascii="Cambria" w:hAnsi="Cambria"/>
          <w:sz w:val="24"/>
          <w:szCs w:val="24"/>
        </w:rPr>
        <w:t>ili osoba na koju je internim pravilima i procedurama prenesen</w:t>
      </w:r>
      <w:r>
        <w:rPr>
          <w:rFonts w:ascii="Cambria" w:hAnsi="Cambria"/>
          <w:sz w:val="24"/>
          <w:szCs w:val="24"/>
        </w:rPr>
        <w:t>o</w:t>
      </w:r>
      <w:r w:rsidRPr="002B1D6F">
        <w:rPr>
          <w:rFonts w:ascii="Cambria" w:hAnsi="Cambria"/>
          <w:sz w:val="24"/>
          <w:szCs w:val="24"/>
        </w:rPr>
        <w:t xml:space="preserve"> ovla</w:t>
      </w:r>
      <w:r>
        <w:rPr>
          <w:rFonts w:ascii="Cambria" w:hAnsi="Cambria"/>
          <w:sz w:val="24"/>
          <w:szCs w:val="24"/>
        </w:rPr>
        <w:t>šćenje</w:t>
      </w:r>
      <w:r w:rsidRPr="002B1D6F">
        <w:rPr>
          <w:rFonts w:ascii="Cambria" w:hAnsi="Cambria"/>
          <w:sz w:val="24"/>
          <w:szCs w:val="24"/>
        </w:rPr>
        <w:t xml:space="preserve"> za potpisivanje knjigovodstvene isprave </w:t>
      </w:r>
      <w:r>
        <w:rPr>
          <w:rFonts w:ascii="Cambria" w:hAnsi="Cambria"/>
          <w:sz w:val="24"/>
          <w:szCs w:val="24"/>
        </w:rPr>
        <w:t>garantuje</w:t>
      </w:r>
      <w:r w:rsidRPr="002B1D6F">
        <w:rPr>
          <w:rFonts w:ascii="Cambria" w:hAnsi="Cambria"/>
          <w:sz w:val="24"/>
          <w:szCs w:val="24"/>
        </w:rPr>
        <w:t xml:space="preserve"> svojim potpisom na izda</w:t>
      </w:r>
      <w:r w:rsidR="00157EA3">
        <w:rPr>
          <w:rFonts w:ascii="Cambria" w:hAnsi="Cambria"/>
          <w:sz w:val="24"/>
          <w:szCs w:val="24"/>
        </w:rPr>
        <w:t>t</w:t>
      </w:r>
      <w:r w:rsidRPr="002B1D6F">
        <w:rPr>
          <w:rFonts w:ascii="Cambria" w:hAnsi="Cambria"/>
          <w:sz w:val="24"/>
          <w:szCs w:val="24"/>
        </w:rPr>
        <w:t xml:space="preserve">oj knjigovodstvenoj ispravi da je ona vjerodostojna, </w:t>
      </w:r>
      <w:r>
        <w:rPr>
          <w:rFonts w:ascii="Cambria" w:hAnsi="Cambria"/>
          <w:sz w:val="24"/>
          <w:szCs w:val="24"/>
        </w:rPr>
        <w:t>istinita</w:t>
      </w:r>
      <w:r w:rsidRPr="002B1D6F">
        <w:rPr>
          <w:rFonts w:ascii="Cambria" w:hAnsi="Cambria"/>
          <w:sz w:val="24"/>
          <w:szCs w:val="24"/>
        </w:rPr>
        <w:t xml:space="preserve"> i </w:t>
      </w:r>
      <w:r>
        <w:rPr>
          <w:rFonts w:ascii="Cambria" w:hAnsi="Cambria"/>
          <w:sz w:val="24"/>
          <w:szCs w:val="24"/>
        </w:rPr>
        <w:t>računski tačna</w:t>
      </w:r>
      <w:r w:rsidRPr="002B1D6F">
        <w:rPr>
          <w:rFonts w:ascii="Cambria" w:hAnsi="Cambria"/>
          <w:sz w:val="24"/>
          <w:szCs w:val="24"/>
        </w:rPr>
        <w:t>.</w:t>
      </w:r>
    </w:p>
    <w:p w14:paraId="61AD7F9F" w14:textId="710D5AA6" w:rsidR="00F26AE1" w:rsidRDefault="00F26AE1" w:rsidP="005E0B79">
      <w:pPr>
        <w:spacing w:before="120" w:after="120"/>
        <w:jc w:val="both"/>
        <w:rPr>
          <w:rFonts w:ascii="Cambria" w:hAnsi="Cambria"/>
          <w:sz w:val="24"/>
          <w:szCs w:val="24"/>
        </w:rPr>
      </w:pPr>
      <w:r>
        <w:rPr>
          <w:rFonts w:ascii="Cambria" w:hAnsi="Cambria"/>
          <w:sz w:val="24"/>
          <w:szCs w:val="24"/>
        </w:rPr>
        <w:t>Knjigovodstvena isprava, sastavljena kao elektronski zapis, sadrži potpis ili drugu identifikacionu oznaku odgovornog lica, odnosno lica ovlašćenog za izdavanje knjigovodstvene isprave, odnosno elektronski potpis u skladu sa zakonom.</w:t>
      </w:r>
    </w:p>
    <w:p w14:paraId="285B79DB" w14:textId="282DFE17" w:rsidR="002B1D6F" w:rsidRDefault="002B1D6F" w:rsidP="005E0B79">
      <w:pPr>
        <w:spacing w:before="120" w:after="120"/>
        <w:jc w:val="both"/>
        <w:rPr>
          <w:rFonts w:ascii="Cambria" w:hAnsi="Cambria"/>
          <w:sz w:val="24"/>
          <w:szCs w:val="24"/>
        </w:rPr>
      </w:pPr>
      <w:r w:rsidRPr="002B1D6F">
        <w:rPr>
          <w:rFonts w:ascii="Cambria" w:hAnsi="Cambria"/>
          <w:sz w:val="24"/>
          <w:szCs w:val="24"/>
        </w:rPr>
        <w:t>Račun za gotovinski promet kod obveznika fiskalizacije može umjesto imena i prezimena osobe koja je odgovorna za njegovo izdavanje sadržati oznaku operatera (osobe) na naplatnom uređaju.</w:t>
      </w:r>
    </w:p>
    <w:p w14:paraId="5A5AE311" w14:textId="384544D0" w:rsidR="000D31CD" w:rsidRPr="000D31CD" w:rsidRDefault="000D31CD" w:rsidP="000D31CD">
      <w:pPr>
        <w:spacing w:before="240" w:after="120"/>
        <w:jc w:val="center"/>
        <w:rPr>
          <w:rFonts w:ascii="Cambria" w:hAnsi="Cambria"/>
          <w:b/>
          <w:sz w:val="24"/>
          <w:szCs w:val="24"/>
        </w:rPr>
      </w:pPr>
      <w:r w:rsidRPr="000D31CD">
        <w:rPr>
          <w:rFonts w:ascii="Cambria" w:hAnsi="Cambria"/>
          <w:b/>
          <w:sz w:val="24"/>
          <w:szCs w:val="24"/>
        </w:rPr>
        <w:t xml:space="preserve">Dnevnik, glavna knjiga i pomoćne </w:t>
      </w:r>
      <w:r w:rsidR="00310042">
        <w:rPr>
          <w:rFonts w:ascii="Cambria" w:hAnsi="Cambria"/>
          <w:b/>
          <w:sz w:val="24"/>
          <w:szCs w:val="24"/>
        </w:rPr>
        <w:t>evidencije</w:t>
      </w:r>
    </w:p>
    <w:p w14:paraId="6BC5DD76" w14:textId="22C23858" w:rsidR="000D31CD" w:rsidRPr="000D31CD" w:rsidRDefault="000D31CD" w:rsidP="000D31CD">
      <w:pPr>
        <w:spacing w:before="120" w:after="120"/>
        <w:jc w:val="center"/>
        <w:rPr>
          <w:rFonts w:ascii="Cambria" w:hAnsi="Cambria"/>
          <w:b/>
          <w:sz w:val="24"/>
          <w:szCs w:val="24"/>
        </w:rPr>
      </w:pPr>
      <w:r w:rsidRPr="000D31CD">
        <w:rPr>
          <w:rFonts w:ascii="Cambria" w:hAnsi="Cambria"/>
          <w:b/>
          <w:sz w:val="24"/>
          <w:szCs w:val="24"/>
        </w:rPr>
        <w:t>Član</w:t>
      </w:r>
      <w:r>
        <w:rPr>
          <w:rFonts w:ascii="Cambria" w:hAnsi="Cambria"/>
          <w:b/>
          <w:sz w:val="24"/>
          <w:szCs w:val="24"/>
        </w:rPr>
        <w:t xml:space="preserve"> 11</w:t>
      </w:r>
    </w:p>
    <w:p w14:paraId="6A858C46" w14:textId="145E4E22" w:rsidR="00957434" w:rsidRDefault="00957434" w:rsidP="000D31CD">
      <w:pPr>
        <w:spacing w:before="120" w:after="120"/>
        <w:jc w:val="both"/>
        <w:rPr>
          <w:rFonts w:ascii="Cambria" w:hAnsi="Cambria"/>
          <w:sz w:val="24"/>
          <w:szCs w:val="24"/>
        </w:rPr>
      </w:pPr>
      <w:r>
        <w:rPr>
          <w:rFonts w:ascii="Cambria" w:hAnsi="Cambria"/>
          <w:sz w:val="24"/>
          <w:szCs w:val="24"/>
        </w:rPr>
        <w:t>Poslovne knjige predstavljaju jednoobrazne evidencije o stanju i promjenama na imovini, obavezama i kapitalu, prihodima i rashodima te vanbilansnoj imovini i vanbilansnim obavezama pravnih lica i preduzetnika.</w:t>
      </w:r>
    </w:p>
    <w:p w14:paraId="20CDF35A" w14:textId="51B29784" w:rsidR="000D31CD" w:rsidRPr="000D31CD" w:rsidRDefault="000D31CD" w:rsidP="000D31CD">
      <w:pPr>
        <w:spacing w:before="120" w:after="120"/>
        <w:jc w:val="both"/>
        <w:rPr>
          <w:rFonts w:ascii="Cambria" w:hAnsi="Cambria"/>
          <w:sz w:val="24"/>
          <w:szCs w:val="24"/>
        </w:rPr>
      </w:pPr>
      <w:r>
        <w:rPr>
          <w:rFonts w:ascii="Cambria" w:hAnsi="Cambria"/>
          <w:sz w:val="24"/>
          <w:szCs w:val="24"/>
        </w:rPr>
        <w:t xml:space="preserve">Pravno lice, odnosno preduzetnik je </w:t>
      </w:r>
      <w:r w:rsidRPr="000D31CD">
        <w:rPr>
          <w:rFonts w:ascii="Cambria" w:hAnsi="Cambria"/>
          <w:sz w:val="24"/>
          <w:szCs w:val="24"/>
        </w:rPr>
        <w:t>duž</w:t>
      </w:r>
      <w:r>
        <w:rPr>
          <w:rFonts w:ascii="Cambria" w:hAnsi="Cambria"/>
          <w:sz w:val="24"/>
          <w:szCs w:val="24"/>
        </w:rPr>
        <w:t>a</w:t>
      </w:r>
      <w:r w:rsidRPr="000D31CD">
        <w:rPr>
          <w:rFonts w:ascii="Cambria" w:hAnsi="Cambria"/>
          <w:sz w:val="24"/>
          <w:szCs w:val="24"/>
        </w:rPr>
        <w:t>n voditi poslovne knjige po načelu dvojnog knjigovodstva.</w:t>
      </w:r>
    </w:p>
    <w:p w14:paraId="17FD845C" w14:textId="0B503336"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Pravno lice, odnosno preduzetnik je dužan voditi poslovne knjige koje čine dnevnik, glavna knjiga i pomoćne knjige (evidencije).</w:t>
      </w:r>
    </w:p>
    <w:p w14:paraId="73CB8DE4" w14:textId="77777777"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Dnevnik je poslovna knjiga u koju se knjigovodstvene promjene, nastale u određenom izvještajnom periodu, unose hronološki.</w:t>
      </w:r>
    </w:p>
    <w:p w14:paraId="630F672D" w14:textId="0BF598F4"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 xml:space="preserve">Dnevnik se može uspostaviti kao jedinstvena poslovna knjiga ili </w:t>
      </w:r>
      <w:r w:rsidR="00957434">
        <w:rPr>
          <w:rFonts w:ascii="Cambria" w:hAnsi="Cambria"/>
          <w:sz w:val="24"/>
          <w:szCs w:val="24"/>
        </w:rPr>
        <w:t xml:space="preserve">kao </w:t>
      </w:r>
      <w:r w:rsidRPr="000D31CD">
        <w:rPr>
          <w:rFonts w:ascii="Cambria" w:hAnsi="Cambria"/>
          <w:sz w:val="24"/>
          <w:szCs w:val="24"/>
        </w:rPr>
        <w:t>više poslovnih knjiga koje su namijenjene za eviden</w:t>
      </w:r>
      <w:r w:rsidR="00957434">
        <w:rPr>
          <w:rFonts w:ascii="Cambria" w:hAnsi="Cambria"/>
          <w:sz w:val="24"/>
          <w:szCs w:val="24"/>
        </w:rPr>
        <w:t>tiranje poslovnih</w:t>
      </w:r>
      <w:r w:rsidRPr="000D31CD">
        <w:rPr>
          <w:rFonts w:ascii="Cambria" w:hAnsi="Cambria"/>
          <w:sz w:val="24"/>
          <w:szCs w:val="24"/>
        </w:rPr>
        <w:t xml:space="preserve"> promjena </w:t>
      </w:r>
      <w:r w:rsidR="00957434">
        <w:rPr>
          <w:rFonts w:ascii="Cambria" w:hAnsi="Cambria"/>
          <w:sz w:val="24"/>
          <w:szCs w:val="24"/>
        </w:rPr>
        <w:t>određenih</w:t>
      </w:r>
      <w:r w:rsidRPr="000D31CD">
        <w:rPr>
          <w:rFonts w:ascii="Cambria" w:hAnsi="Cambria"/>
          <w:sz w:val="24"/>
          <w:szCs w:val="24"/>
        </w:rPr>
        <w:t xml:space="preserve"> bilansnih ili vanbilansn</w:t>
      </w:r>
      <w:r w:rsidR="00957434">
        <w:rPr>
          <w:rFonts w:ascii="Cambria" w:hAnsi="Cambria"/>
          <w:sz w:val="24"/>
          <w:szCs w:val="24"/>
        </w:rPr>
        <w:t>ih</w:t>
      </w:r>
      <w:r w:rsidRPr="000D31CD">
        <w:rPr>
          <w:rFonts w:ascii="Cambria" w:hAnsi="Cambria"/>
          <w:sz w:val="24"/>
          <w:szCs w:val="24"/>
        </w:rPr>
        <w:t xml:space="preserve"> </w:t>
      </w:r>
      <w:r w:rsidR="00957434">
        <w:rPr>
          <w:rFonts w:ascii="Cambria" w:hAnsi="Cambria"/>
          <w:sz w:val="24"/>
          <w:szCs w:val="24"/>
        </w:rPr>
        <w:t>stavki</w:t>
      </w:r>
      <w:r w:rsidRPr="000D31CD">
        <w:rPr>
          <w:rFonts w:ascii="Cambria" w:hAnsi="Cambria"/>
          <w:sz w:val="24"/>
          <w:szCs w:val="24"/>
        </w:rPr>
        <w:t>.</w:t>
      </w:r>
    </w:p>
    <w:p w14:paraId="5B4C3E6F" w14:textId="29EDBDCA"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 xml:space="preserve">Glavna knjiga je sistemska evidencija svih knjigovodstvenih promjena nastalih na finansijskom položaju i uspješnosti poslovanja u određenom izvještajnom periodu u kojoj se ti događaji grupišu prema njihovoj vrsti, a na osnovu unaprijed pripremljenih konta koja, u skladu s potrebama </w:t>
      </w:r>
      <w:r w:rsidR="00957434">
        <w:rPr>
          <w:rFonts w:ascii="Cambria" w:hAnsi="Cambria"/>
          <w:sz w:val="24"/>
          <w:szCs w:val="24"/>
        </w:rPr>
        <w:t>pravnog lica odnosno preduzetnika</w:t>
      </w:r>
      <w:r w:rsidRPr="000D31CD">
        <w:rPr>
          <w:rFonts w:ascii="Cambria" w:hAnsi="Cambria"/>
          <w:sz w:val="24"/>
          <w:szCs w:val="24"/>
        </w:rPr>
        <w:t xml:space="preserve">, </w:t>
      </w:r>
      <w:r w:rsidR="00957434">
        <w:rPr>
          <w:rFonts w:ascii="Cambria" w:hAnsi="Cambria"/>
          <w:sz w:val="24"/>
          <w:szCs w:val="24"/>
        </w:rPr>
        <w:t>predstavljaju osnovu</w:t>
      </w:r>
      <w:r w:rsidRPr="000D31CD">
        <w:rPr>
          <w:rFonts w:ascii="Cambria" w:hAnsi="Cambria"/>
          <w:sz w:val="24"/>
          <w:szCs w:val="24"/>
        </w:rPr>
        <w:t xml:space="preserve"> za </w:t>
      </w:r>
      <w:r w:rsidR="00957434">
        <w:rPr>
          <w:rFonts w:ascii="Cambria" w:hAnsi="Cambria"/>
          <w:sz w:val="24"/>
          <w:szCs w:val="24"/>
        </w:rPr>
        <w:t>sastavljanje</w:t>
      </w:r>
      <w:r w:rsidRPr="000D31CD">
        <w:rPr>
          <w:rFonts w:ascii="Cambria" w:hAnsi="Cambria"/>
          <w:sz w:val="24"/>
          <w:szCs w:val="24"/>
        </w:rPr>
        <w:t xml:space="preserve"> finansijsk</w:t>
      </w:r>
      <w:r w:rsidR="00957434">
        <w:rPr>
          <w:rFonts w:ascii="Cambria" w:hAnsi="Cambria"/>
          <w:sz w:val="24"/>
          <w:szCs w:val="24"/>
        </w:rPr>
        <w:t>ih</w:t>
      </w:r>
      <w:r w:rsidRPr="000D31CD">
        <w:rPr>
          <w:rFonts w:ascii="Cambria" w:hAnsi="Cambria"/>
          <w:sz w:val="24"/>
          <w:szCs w:val="24"/>
        </w:rPr>
        <w:t xml:space="preserve"> izvještaj</w:t>
      </w:r>
      <w:r w:rsidR="00957434">
        <w:rPr>
          <w:rFonts w:ascii="Cambria" w:hAnsi="Cambria"/>
          <w:sz w:val="24"/>
          <w:szCs w:val="24"/>
        </w:rPr>
        <w:t>a</w:t>
      </w:r>
      <w:r w:rsidRPr="000D31CD">
        <w:rPr>
          <w:rFonts w:ascii="Cambria" w:hAnsi="Cambria"/>
          <w:sz w:val="24"/>
          <w:szCs w:val="24"/>
        </w:rPr>
        <w:t>.</w:t>
      </w:r>
    </w:p>
    <w:p w14:paraId="391E66D0" w14:textId="3E725C25" w:rsidR="00116601" w:rsidRPr="000D31CD" w:rsidRDefault="00957434" w:rsidP="000D31CD">
      <w:pPr>
        <w:spacing w:before="120" w:after="120"/>
        <w:jc w:val="both"/>
        <w:rPr>
          <w:rFonts w:ascii="Cambria" w:hAnsi="Cambria"/>
          <w:sz w:val="24"/>
          <w:szCs w:val="24"/>
        </w:rPr>
      </w:pPr>
      <w:r>
        <w:rPr>
          <w:rFonts w:ascii="Cambria" w:hAnsi="Cambria"/>
          <w:sz w:val="24"/>
          <w:szCs w:val="24"/>
        </w:rPr>
        <w:t xml:space="preserve">Pomoćne knjige su analitičke evidencije </w:t>
      </w:r>
      <w:r w:rsidR="00E63A62">
        <w:rPr>
          <w:rFonts w:ascii="Cambria" w:hAnsi="Cambria"/>
          <w:sz w:val="24"/>
          <w:szCs w:val="24"/>
        </w:rPr>
        <w:t xml:space="preserve">i druge pomoćne </w:t>
      </w:r>
      <w:r w:rsidR="00310042">
        <w:rPr>
          <w:rFonts w:ascii="Cambria" w:hAnsi="Cambria"/>
          <w:sz w:val="24"/>
          <w:szCs w:val="24"/>
        </w:rPr>
        <w:t>evidencije koje pravno lice vodi na osnovu specifičnosti djelatnosti koju obavlja</w:t>
      </w:r>
      <w:r w:rsidR="00E63A62">
        <w:rPr>
          <w:rFonts w:ascii="Cambria" w:hAnsi="Cambria"/>
          <w:sz w:val="24"/>
          <w:szCs w:val="24"/>
        </w:rPr>
        <w:t xml:space="preserve">. </w:t>
      </w:r>
      <w:r w:rsidR="000D31CD" w:rsidRPr="000D31CD">
        <w:rPr>
          <w:rFonts w:ascii="Cambria" w:hAnsi="Cambria"/>
          <w:sz w:val="24"/>
          <w:szCs w:val="24"/>
        </w:rPr>
        <w:t xml:space="preserve">Ako </w:t>
      </w:r>
      <w:r w:rsidR="00E63A62">
        <w:rPr>
          <w:rFonts w:ascii="Cambria" w:hAnsi="Cambria"/>
          <w:sz w:val="24"/>
          <w:szCs w:val="24"/>
        </w:rPr>
        <w:t>pravno lic</w:t>
      </w:r>
      <w:r w:rsidR="00310042">
        <w:rPr>
          <w:rFonts w:ascii="Cambria" w:hAnsi="Cambria"/>
          <w:sz w:val="24"/>
          <w:szCs w:val="24"/>
        </w:rPr>
        <w:t>e</w:t>
      </w:r>
      <w:r w:rsidR="000D31CD" w:rsidRPr="000D31CD">
        <w:rPr>
          <w:rFonts w:ascii="Cambria" w:hAnsi="Cambria"/>
          <w:sz w:val="24"/>
          <w:szCs w:val="24"/>
        </w:rPr>
        <w:t xml:space="preserve"> koristi pomoćne evidencije, dužan</w:t>
      </w:r>
      <w:r w:rsidR="00310042">
        <w:rPr>
          <w:rFonts w:ascii="Cambria" w:hAnsi="Cambria"/>
          <w:sz w:val="24"/>
          <w:szCs w:val="24"/>
        </w:rPr>
        <w:t>o</w:t>
      </w:r>
      <w:r w:rsidR="000D31CD" w:rsidRPr="000D31CD">
        <w:rPr>
          <w:rFonts w:ascii="Cambria" w:hAnsi="Cambria"/>
          <w:sz w:val="24"/>
          <w:szCs w:val="24"/>
        </w:rPr>
        <w:t xml:space="preserve"> je </w:t>
      </w:r>
      <w:r w:rsidR="00310042">
        <w:rPr>
          <w:rFonts w:ascii="Cambria" w:hAnsi="Cambria"/>
          <w:sz w:val="24"/>
          <w:szCs w:val="24"/>
        </w:rPr>
        <w:t xml:space="preserve">da </w:t>
      </w:r>
      <w:r w:rsidR="000D31CD" w:rsidRPr="000D31CD">
        <w:rPr>
          <w:rFonts w:ascii="Cambria" w:hAnsi="Cambria"/>
          <w:sz w:val="24"/>
          <w:szCs w:val="24"/>
        </w:rPr>
        <w:t>ažurno prenosi proknjižene promjene ili njihov</w:t>
      </w:r>
      <w:r w:rsidR="00310042">
        <w:rPr>
          <w:rFonts w:ascii="Cambria" w:hAnsi="Cambria"/>
          <w:sz w:val="24"/>
          <w:szCs w:val="24"/>
        </w:rPr>
        <w:t>a</w:t>
      </w:r>
      <w:r w:rsidR="000D31CD" w:rsidRPr="000D31CD">
        <w:rPr>
          <w:rFonts w:ascii="Cambria" w:hAnsi="Cambria"/>
          <w:sz w:val="24"/>
          <w:szCs w:val="24"/>
        </w:rPr>
        <w:t xml:space="preserve"> </w:t>
      </w:r>
      <w:r w:rsidR="00310042">
        <w:rPr>
          <w:rFonts w:ascii="Cambria" w:hAnsi="Cambria"/>
          <w:sz w:val="24"/>
          <w:szCs w:val="24"/>
        </w:rPr>
        <w:t>salda</w:t>
      </w:r>
      <w:r w:rsidR="000D31CD" w:rsidRPr="000D31CD">
        <w:rPr>
          <w:rFonts w:ascii="Cambria" w:hAnsi="Cambria"/>
          <w:sz w:val="24"/>
          <w:szCs w:val="24"/>
        </w:rPr>
        <w:t xml:space="preserve"> u glavnu knjigu.</w:t>
      </w:r>
    </w:p>
    <w:p w14:paraId="4CE941DA" w14:textId="77777777" w:rsidR="000D31CD" w:rsidRPr="00E63A62" w:rsidRDefault="000D31CD" w:rsidP="00B10431">
      <w:pPr>
        <w:spacing w:before="240" w:after="120"/>
        <w:jc w:val="center"/>
        <w:rPr>
          <w:rFonts w:ascii="Cambria" w:hAnsi="Cambria"/>
          <w:b/>
          <w:sz w:val="24"/>
          <w:szCs w:val="24"/>
        </w:rPr>
      </w:pPr>
      <w:r w:rsidRPr="00E63A62">
        <w:rPr>
          <w:rFonts w:ascii="Cambria" w:hAnsi="Cambria"/>
          <w:b/>
          <w:sz w:val="24"/>
          <w:szCs w:val="24"/>
        </w:rPr>
        <w:t>Vođenje poslovnih knjiga</w:t>
      </w:r>
    </w:p>
    <w:p w14:paraId="2B90166C" w14:textId="12098856" w:rsidR="000D31CD" w:rsidRPr="00E63A62" w:rsidRDefault="000D31CD" w:rsidP="00E63A62">
      <w:pPr>
        <w:spacing w:before="120" w:after="120"/>
        <w:jc w:val="center"/>
        <w:rPr>
          <w:rFonts w:ascii="Cambria" w:hAnsi="Cambria"/>
          <w:b/>
          <w:sz w:val="24"/>
          <w:szCs w:val="24"/>
        </w:rPr>
      </w:pPr>
      <w:r w:rsidRPr="00E63A62">
        <w:rPr>
          <w:rFonts w:ascii="Cambria" w:hAnsi="Cambria"/>
          <w:b/>
          <w:sz w:val="24"/>
          <w:szCs w:val="24"/>
        </w:rPr>
        <w:t xml:space="preserve">Član </w:t>
      </w:r>
      <w:r w:rsidR="00E63A62">
        <w:rPr>
          <w:rFonts w:ascii="Cambria" w:hAnsi="Cambria"/>
          <w:b/>
          <w:sz w:val="24"/>
          <w:szCs w:val="24"/>
        </w:rPr>
        <w:t>12</w:t>
      </w:r>
    </w:p>
    <w:p w14:paraId="51B8F8FC" w14:textId="77777777"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U poslovne knjige unose se podaci na osnovu knjigovodstvenih isprava.</w:t>
      </w:r>
    </w:p>
    <w:p w14:paraId="4034CDE3" w14:textId="77777777"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Poslovne knjige otvaraju se početkom poslovne godine na osnovu zaključnog bilansa sastavljenog na kraju prethodne poslovne godine ili na osnovu popisa imovine i obaveza kod novoosnovanih pravnih lica ili na osnovu knjigovodstvene isprave.</w:t>
      </w:r>
    </w:p>
    <w:p w14:paraId="44CB5E59" w14:textId="39E25A5E" w:rsidR="000D31CD" w:rsidRPr="000D31CD" w:rsidRDefault="000D31CD" w:rsidP="000D31CD">
      <w:pPr>
        <w:spacing w:before="120" w:after="120"/>
        <w:jc w:val="both"/>
        <w:rPr>
          <w:rFonts w:ascii="Cambria" w:hAnsi="Cambria"/>
          <w:sz w:val="24"/>
          <w:szCs w:val="24"/>
        </w:rPr>
      </w:pPr>
      <w:r w:rsidRPr="000D31CD">
        <w:rPr>
          <w:rFonts w:ascii="Cambria" w:hAnsi="Cambria"/>
          <w:sz w:val="24"/>
          <w:szCs w:val="24"/>
        </w:rPr>
        <w:t>Pomoćne evidencije otvaraju se donosom stanja iz poslovnih knjiga zaključenih na kraju prethodne poslovne godine.</w:t>
      </w:r>
    </w:p>
    <w:p w14:paraId="48EF50DA" w14:textId="73711107" w:rsidR="000D31CD" w:rsidRDefault="00E63A62" w:rsidP="000D31CD">
      <w:pPr>
        <w:spacing w:before="120" w:after="120"/>
        <w:jc w:val="both"/>
        <w:rPr>
          <w:rFonts w:ascii="Cambria" w:hAnsi="Cambria"/>
          <w:sz w:val="24"/>
          <w:szCs w:val="24"/>
        </w:rPr>
      </w:pPr>
      <w:r w:rsidRPr="000D31CD">
        <w:rPr>
          <w:rFonts w:ascii="Cambria" w:hAnsi="Cambria"/>
          <w:sz w:val="24"/>
          <w:szCs w:val="24"/>
        </w:rPr>
        <w:t>Pravno lice</w:t>
      </w:r>
      <w:r w:rsidR="00310042">
        <w:rPr>
          <w:rFonts w:ascii="Cambria" w:hAnsi="Cambria"/>
          <w:sz w:val="24"/>
          <w:szCs w:val="24"/>
        </w:rPr>
        <w:t xml:space="preserve"> </w:t>
      </w:r>
      <w:r w:rsidR="000D31CD" w:rsidRPr="000D31CD">
        <w:rPr>
          <w:rFonts w:ascii="Cambria" w:hAnsi="Cambria"/>
          <w:sz w:val="24"/>
          <w:szCs w:val="24"/>
        </w:rPr>
        <w:t>je dužn</w:t>
      </w:r>
      <w:r w:rsidR="00310042">
        <w:rPr>
          <w:rFonts w:ascii="Cambria" w:hAnsi="Cambria"/>
          <w:sz w:val="24"/>
          <w:szCs w:val="24"/>
        </w:rPr>
        <w:t>o da</w:t>
      </w:r>
      <w:r w:rsidR="000D31CD" w:rsidRPr="000D31CD">
        <w:rPr>
          <w:rFonts w:ascii="Cambria" w:hAnsi="Cambria"/>
          <w:sz w:val="24"/>
          <w:szCs w:val="24"/>
        </w:rPr>
        <w:t xml:space="preserve"> vodi poslovne knjige na način da osigura kontrolu unesenih podataka, ispravnost unosa podataka, čuvanje podataka, mogućnost korištenja podataka, mogućnost dobijanja uvida u promet i stanja na računima glavne knjige te mogućnost uvida u vremenski slijed obavljenog unosa poslovnih događaja.</w:t>
      </w:r>
    </w:p>
    <w:p w14:paraId="020FA788" w14:textId="7B410EC4" w:rsidR="00116601" w:rsidRPr="000D31CD" w:rsidRDefault="00116601" w:rsidP="000D31CD">
      <w:pPr>
        <w:spacing w:before="120" w:after="120"/>
        <w:jc w:val="both"/>
        <w:rPr>
          <w:rFonts w:ascii="Cambria" w:hAnsi="Cambria"/>
          <w:sz w:val="24"/>
          <w:szCs w:val="24"/>
        </w:rPr>
      </w:pPr>
      <w:r w:rsidRPr="00116601">
        <w:rPr>
          <w:rFonts w:ascii="Cambria" w:hAnsi="Cambria"/>
          <w:sz w:val="24"/>
          <w:szCs w:val="24"/>
        </w:rPr>
        <w:t>Poslovne knjige se vode u pisanoj ili elektronskoj formi.</w:t>
      </w:r>
    </w:p>
    <w:p w14:paraId="1FFD90D7" w14:textId="16868183" w:rsidR="000D31CD" w:rsidRPr="000D31CD" w:rsidRDefault="00E63A62" w:rsidP="000D31CD">
      <w:pPr>
        <w:spacing w:before="120" w:after="120"/>
        <w:jc w:val="both"/>
        <w:rPr>
          <w:rFonts w:ascii="Cambria" w:hAnsi="Cambria"/>
          <w:sz w:val="24"/>
          <w:szCs w:val="24"/>
        </w:rPr>
      </w:pPr>
      <w:r w:rsidRPr="000D31CD">
        <w:rPr>
          <w:rFonts w:ascii="Cambria" w:hAnsi="Cambria"/>
          <w:sz w:val="24"/>
          <w:szCs w:val="24"/>
        </w:rPr>
        <w:t xml:space="preserve">Pravno lice </w:t>
      </w:r>
      <w:r w:rsidR="000D31CD" w:rsidRPr="000D31CD">
        <w:rPr>
          <w:rFonts w:ascii="Cambria" w:hAnsi="Cambria"/>
          <w:sz w:val="24"/>
          <w:szCs w:val="24"/>
        </w:rPr>
        <w:t>je duž</w:t>
      </w:r>
      <w:r w:rsidR="00310042">
        <w:rPr>
          <w:rFonts w:ascii="Cambria" w:hAnsi="Cambria"/>
          <w:sz w:val="24"/>
          <w:szCs w:val="24"/>
        </w:rPr>
        <w:t>no</w:t>
      </w:r>
      <w:r w:rsidR="000D31CD" w:rsidRPr="000D31CD">
        <w:rPr>
          <w:rFonts w:ascii="Cambria" w:hAnsi="Cambria"/>
          <w:sz w:val="24"/>
          <w:szCs w:val="24"/>
        </w:rPr>
        <w:t xml:space="preserve"> poštovati načelo da </w:t>
      </w:r>
      <w:r w:rsidR="006F67D9">
        <w:rPr>
          <w:rFonts w:ascii="Cambria" w:hAnsi="Cambria"/>
          <w:sz w:val="24"/>
          <w:szCs w:val="24"/>
        </w:rPr>
        <w:t>početna</w:t>
      </w:r>
      <w:r w:rsidR="000D31CD" w:rsidRPr="000D31CD">
        <w:rPr>
          <w:rFonts w:ascii="Cambria" w:hAnsi="Cambria"/>
          <w:sz w:val="24"/>
          <w:szCs w:val="24"/>
        </w:rPr>
        <w:t xml:space="preserve"> stanja konta iskazana u bilansu na </w:t>
      </w:r>
      <w:r w:rsidR="006F67D9">
        <w:rPr>
          <w:rFonts w:ascii="Cambria" w:hAnsi="Cambria"/>
          <w:sz w:val="24"/>
          <w:szCs w:val="24"/>
        </w:rPr>
        <w:t>prvi</w:t>
      </w:r>
      <w:r w:rsidR="000D31CD" w:rsidRPr="000D31CD">
        <w:rPr>
          <w:rFonts w:ascii="Cambria" w:hAnsi="Cambria"/>
          <w:sz w:val="24"/>
          <w:szCs w:val="24"/>
        </w:rPr>
        <w:t xml:space="preserve"> dan izvještajnog perioda moraju biti identična </w:t>
      </w:r>
      <w:r w:rsidR="006F67D9">
        <w:rPr>
          <w:rFonts w:ascii="Cambria" w:hAnsi="Cambria"/>
          <w:sz w:val="24"/>
          <w:szCs w:val="24"/>
        </w:rPr>
        <w:t>završnim</w:t>
      </w:r>
      <w:r w:rsidR="000D31CD" w:rsidRPr="000D31CD">
        <w:rPr>
          <w:rFonts w:ascii="Cambria" w:hAnsi="Cambria"/>
          <w:sz w:val="24"/>
          <w:szCs w:val="24"/>
        </w:rPr>
        <w:t xml:space="preserve"> stanjima istih konta na </w:t>
      </w:r>
      <w:r w:rsidR="006F67D9">
        <w:rPr>
          <w:rFonts w:ascii="Cambria" w:hAnsi="Cambria"/>
          <w:sz w:val="24"/>
          <w:szCs w:val="24"/>
        </w:rPr>
        <w:t>zadnji</w:t>
      </w:r>
      <w:r w:rsidR="000D31CD" w:rsidRPr="000D31CD">
        <w:rPr>
          <w:rFonts w:ascii="Cambria" w:hAnsi="Cambria"/>
          <w:sz w:val="24"/>
          <w:szCs w:val="24"/>
        </w:rPr>
        <w:t xml:space="preserve"> dan </w:t>
      </w:r>
      <w:r w:rsidR="006F67D9">
        <w:rPr>
          <w:rFonts w:ascii="Cambria" w:hAnsi="Cambria"/>
          <w:sz w:val="24"/>
          <w:szCs w:val="24"/>
        </w:rPr>
        <w:t>prethodnog</w:t>
      </w:r>
      <w:r w:rsidR="000D31CD" w:rsidRPr="000D31CD">
        <w:rPr>
          <w:rFonts w:ascii="Cambria" w:hAnsi="Cambria"/>
          <w:sz w:val="24"/>
          <w:szCs w:val="24"/>
        </w:rPr>
        <w:t xml:space="preserve"> izvještajnog perioda.</w:t>
      </w:r>
    </w:p>
    <w:p w14:paraId="5DAA532F" w14:textId="34B0FBC1" w:rsidR="000D31CD" w:rsidRPr="000D31CD" w:rsidRDefault="00E63A62" w:rsidP="009D499B">
      <w:pPr>
        <w:spacing w:before="120" w:after="0"/>
        <w:jc w:val="both"/>
        <w:rPr>
          <w:rFonts w:ascii="Cambria" w:hAnsi="Cambria"/>
          <w:sz w:val="24"/>
          <w:szCs w:val="24"/>
        </w:rPr>
      </w:pPr>
      <w:r w:rsidRPr="000D31CD">
        <w:rPr>
          <w:rFonts w:ascii="Cambria" w:hAnsi="Cambria"/>
          <w:sz w:val="24"/>
          <w:szCs w:val="24"/>
        </w:rPr>
        <w:t xml:space="preserve">Pravno lice </w:t>
      </w:r>
      <w:r w:rsidR="000D31CD" w:rsidRPr="000D31CD">
        <w:rPr>
          <w:rFonts w:ascii="Cambria" w:hAnsi="Cambria"/>
          <w:sz w:val="24"/>
          <w:szCs w:val="24"/>
        </w:rPr>
        <w:t>zaključuje svoje poslovne knjige naročito na:</w:t>
      </w:r>
    </w:p>
    <w:p w14:paraId="6A460C10" w14:textId="6DB8A5E2" w:rsidR="000D31CD" w:rsidRPr="00E63A62" w:rsidRDefault="000D31CD" w:rsidP="009D499B">
      <w:pPr>
        <w:pStyle w:val="ListParagraph"/>
        <w:numPr>
          <w:ilvl w:val="0"/>
          <w:numId w:val="6"/>
        </w:numPr>
        <w:spacing w:after="120"/>
        <w:jc w:val="both"/>
        <w:rPr>
          <w:rFonts w:ascii="Cambria" w:hAnsi="Cambria"/>
          <w:sz w:val="24"/>
          <w:szCs w:val="24"/>
        </w:rPr>
      </w:pPr>
      <w:r w:rsidRPr="00E63A62">
        <w:rPr>
          <w:rFonts w:ascii="Cambria" w:hAnsi="Cambria"/>
          <w:sz w:val="24"/>
          <w:szCs w:val="24"/>
        </w:rPr>
        <w:t>zadnji dan poslovne godine</w:t>
      </w:r>
      <w:r w:rsidR="002B1010">
        <w:rPr>
          <w:rFonts w:ascii="Cambria" w:hAnsi="Cambria"/>
          <w:sz w:val="24"/>
          <w:szCs w:val="24"/>
        </w:rPr>
        <w:t>;</w:t>
      </w:r>
    </w:p>
    <w:p w14:paraId="1C49A16C" w14:textId="5FC0D12D" w:rsidR="000D31CD" w:rsidRPr="00E63A62" w:rsidRDefault="000D31CD" w:rsidP="00A77D11">
      <w:pPr>
        <w:pStyle w:val="ListParagraph"/>
        <w:numPr>
          <w:ilvl w:val="0"/>
          <w:numId w:val="6"/>
        </w:numPr>
        <w:spacing w:before="120" w:after="120"/>
        <w:jc w:val="both"/>
        <w:rPr>
          <w:rFonts w:ascii="Cambria" w:hAnsi="Cambria"/>
          <w:sz w:val="24"/>
          <w:szCs w:val="24"/>
        </w:rPr>
      </w:pPr>
      <w:r w:rsidRPr="00E63A62">
        <w:rPr>
          <w:rFonts w:ascii="Cambria" w:hAnsi="Cambria"/>
          <w:sz w:val="24"/>
          <w:szCs w:val="24"/>
        </w:rPr>
        <w:t>dan koji prethodi statusnoj promjeni</w:t>
      </w:r>
      <w:r w:rsidR="002B1010">
        <w:rPr>
          <w:rFonts w:ascii="Cambria" w:hAnsi="Cambria"/>
          <w:sz w:val="24"/>
          <w:szCs w:val="24"/>
        </w:rPr>
        <w:t>;</w:t>
      </w:r>
    </w:p>
    <w:p w14:paraId="4FC27D62" w14:textId="13DD87D7" w:rsidR="000D31CD" w:rsidRPr="00E63A62" w:rsidRDefault="000D31CD" w:rsidP="00A77D11">
      <w:pPr>
        <w:pStyle w:val="ListParagraph"/>
        <w:numPr>
          <w:ilvl w:val="0"/>
          <w:numId w:val="6"/>
        </w:numPr>
        <w:spacing w:before="120" w:after="120"/>
        <w:jc w:val="both"/>
        <w:rPr>
          <w:rFonts w:ascii="Cambria" w:hAnsi="Cambria"/>
          <w:sz w:val="24"/>
          <w:szCs w:val="24"/>
        </w:rPr>
      </w:pPr>
      <w:r w:rsidRPr="00E63A62">
        <w:rPr>
          <w:rFonts w:ascii="Cambria" w:hAnsi="Cambria"/>
          <w:sz w:val="24"/>
          <w:szCs w:val="24"/>
        </w:rPr>
        <w:t>dan prestanka obavljanja djelatnosti</w:t>
      </w:r>
      <w:r w:rsidR="002B1010">
        <w:rPr>
          <w:rFonts w:ascii="Cambria" w:hAnsi="Cambria"/>
          <w:sz w:val="24"/>
          <w:szCs w:val="24"/>
        </w:rPr>
        <w:t>;</w:t>
      </w:r>
    </w:p>
    <w:p w14:paraId="7350E793" w14:textId="658C292C" w:rsidR="000D31CD" w:rsidRDefault="000D31CD" w:rsidP="00A77D11">
      <w:pPr>
        <w:pStyle w:val="ListParagraph"/>
        <w:numPr>
          <w:ilvl w:val="0"/>
          <w:numId w:val="6"/>
        </w:numPr>
        <w:spacing w:before="120" w:after="60"/>
        <w:jc w:val="both"/>
        <w:rPr>
          <w:rFonts w:ascii="Cambria" w:hAnsi="Cambria"/>
          <w:sz w:val="24"/>
          <w:szCs w:val="24"/>
        </w:rPr>
      </w:pPr>
      <w:r w:rsidRPr="00E63A62">
        <w:rPr>
          <w:rFonts w:ascii="Cambria" w:hAnsi="Cambria"/>
          <w:sz w:val="24"/>
          <w:szCs w:val="24"/>
        </w:rPr>
        <w:t>dan koji neposredno prethodi otvaranju stečajnog postupka ili pokretanju postupka likvidacije</w:t>
      </w:r>
      <w:r w:rsidR="002B1010">
        <w:rPr>
          <w:rFonts w:ascii="Cambria" w:hAnsi="Cambria"/>
          <w:sz w:val="24"/>
          <w:szCs w:val="24"/>
        </w:rPr>
        <w:t>;</w:t>
      </w:r>
    </w:p>
    <w:p w14:paraId="4D146728" w14:textId="0C40A563" w:rsidR="002B1010" w:rsidRPr="00E63A62" w:rsidRDefault="002B1010" w:rsidP="00A77D11">
      <w:pPr>
        <w:pStyle w:val="ListParagraph"/>
        <w:numPr>
          <w:ilvl w:val="0"/>
          <w:numId w:val="6"/>
        </w:numPr>
        <w:spacing w:before="120" w:after="60"/>
        <w:jc w:val="both"/>
        <w:rPr>
          <w:rFonts w:ascii="Cambria" w:hAnsi="Cambria"/>
          <w:sz w:val="24"/>
          <w:szCs w:val="24"/>
        </w:rPr>
      </w:pPr>
      <w:r>
        <w:rPr>
          <w:rFonts w:ascii="Cambria" w:hAnsi="Cambria"/>
          <w:sz w:val="24"/>
          <w:szCs w:val="24"/>
        </w:rPr>
        <w:t>drugim slučajevima u kojima je neophodno zaključiti poslovne knjige.</w:t>
      </w:r>
    </w:p>
    <w:p w14:paraId="6136C6CA" w14:textId="0BBB6159" w:rsidR="000D31CD" w:rsidRDefault="00E63A62" w:rsidP="00E35157">
      <w:pPr>
        <w:spacing w:before="60" w:after="120"/>
        <w:jc w:val="both"/>
        <w:rPr>
          <w:rFonts w:ascii="Cambria" w:hAnsi="Cambria"/>
          <w:sz w:val="24"/>
          <w:szCs w:val="24"/>
        </w:rPr>
      </w:pPr>
      <w:r w:rsidRPr="000D31CD">
        <w:rPr>
          <w:rFonts w:ascii="Cambria" w:hAnsi="Cambria"/>
          <w:sz w:val="24"/>
          <w:szCs w:val="24"/>
        </w:rPr>
        <w:t>Pravno lice</w:t>
      </w:r>
      <w:r w:rsidR="006F67D9">
        <w:rPr>
          <w:rFonts w:ascii="Cambria" w:hAnsi="Cambria"/>
          <w:sz w:val="24"/>
          <w:szCs w:val="24"/>
        </w:rPr>
        <w:t xml:space="preserve"> </w:t>
      </w:r>
      <w:r w:rsidR="000D31CD" w:rsidRPr="000D31CD">
        <w:rPr>
          <w:rFonts w:ascii="Cambria" w:hAnsi="Cambria"/>
          <w:sz w:val="24"/>
          <w:szCs w:val="24"/>
        </w:rPr>
        <w:t>je dužn</w:t>
      </w:r>
      <w:r w:rsidR="006F67D9">
        <w:rPr>
          <w:rFonts w:ascii="Cambria" w:hAnsi="Cambria"/>
          <w:sz w:val="24"/>
          <w:szCs w:val="24"/>
        </w:rPr>
        <w:t>o</w:t>
      </w:r>
      <w:r w:rsidR="000D31CD" w:rsidRPr="000D31CD">
        <w:rPr>
          <w:rFonts w:ascii="Cambria" w:hAnsi="Cambria"/>
          <w:sz w:val="24"/>
          <w:szCs w:val="24"/>
        </w:rPr>
        <w:t xml:space="preserve"> u izvještajnom periodu od dana pokretanja postupka likvidacije otvoriti poslovnu godinu te zatvoriti svoje poslovne knjige s danom zaključenja postupka likvidacije.</w:t>
      </w:r>
    </w:p>
    <w:p w14:paraId="2FF97680" w14:textId="1FCE3B2E" w:rsidR="001A0E0F" w:rsidRPr="001A0E0F" w:rsidRDefault="001A0E0F" w:rsidP="00B10431">
      <w:pPr>
        <w:spacing w:before="240" w:after="120"/>
        <w:jc w:val="center"/>
        <w:rPr>
          <w:rFonts w:ascii="Cambria" w:hAnsi="Cambria"/>
          <w:b/>
          <w:sz w:val="24"/>
          <w:szCs w:val="24"/>
        </w:rPr>
      </w:pPr>
      <w:r w:rsidRPr="001A0E0F">
        <w:rPr>
          <w:rFonts w:ascii="Cambria" w:hAnsi="Cambria"/>
          <w:b/>
          <w:sz w:val="24"/>
          <w:szCs w:val="24"/>
        </w:rPr>
        <w:t>Čuvanje knjigovodstvenih isprava</w:t>
      </w:r>
      <w:r w:rsidR="00C323EF">
        <w:rPr>
          <w:rFonts w:ascii="Cambria" w:hAnsi="Cambria"/>
          <w:b/>
          <w:sz w:val="24"/>
          <w:szCs w:val="24"/>
        </w:rPr>
        <w:t xml:space="preserve">, </w:t>
      </w:r>
      <w:r w:rsidRPr="001A0E0F">
        <w:rPr>
          <w:rFonts w:ascii="Cambria" w:hAnsi="Cambria"/>
          <w:b/>
          <w:sz w:val="24"/>
          <w:szCs w:val="24"/>
        </w:rPr>
        <w:t>poslovnih knjiga</w:t>
      </w:r>
      <w:r w:rsidR="00C323EF">
        <w:rPr>
          <w:rFonts w:ascii="Cambria" w:hAnsi="Cambria"/>
          <w:b/>
          <w:sz w:val="24"/>
          <w:szCs w:val="24"/>
        </w:rPr>
        <w:t xml:space="preserve"> i finansijskih izvještaja</w:t>
      </w:r>
    </w:p>
    <w:p w14:paraId="1043DDCD" w14:textId="49E7E6DA" w:rsidR="001A0E0F" w:rsidRPr="001A0E0F" w:rsidRDefault="001A0E0F" w:rsidP="001A0E0F">
      <w:pPr>
        <w:spacing w:before="120" w:after="120"/>
        <w:jc w:val="center"/>
        <w:rPr>
          <w:rFonts w:ascii="Cambria" w:hAnsi="Cambria"/>
          <w:b/>
          <w:sz w:val="24"/>
          <w:szCs w:val="24"/>
        </w:rPr>
      </w:pPr>
      <w:r w:rsidRPr="001A0E0F">
        <w:rPr>
          <w:rFonts w:ascii="Cambria" w:hAnsi="Cambria"/>
          <w:b/>
          <w:sz w:val="24"/>
          <w:szCs w:val="24"/>
        </w:rPr>
        <w:t>Član</w:t>
      </w:r>
      <w:r>
        <w:rPr>
          <w:rFonts w:ascii="Cambria" w:hAnsi="Cambria"/>
          <w:b/>
          <w:sz w:val="24"/>
          <w:szCs w:val="24"/>
        </w:rPr>
        <w:t xml:space="preserve"> 13</w:t>
      </w:r>
    </w:p>
    <w:p w14:paraId="292DFC30" w14:textId="0F226E22" w:rsidR="001A0E0F" w:rsidRPr="001A0E0F" w:rsidRDefault="001A0E0F" w:rsidP="00E35157">
      <w:pPr>
        <w:spacing w:before="120" w:after="60"/>
        <w:jc w:val="both"/>
        <w:rPr>
          <w:rFonts w:ascii="Cambria" w:hAnsi="Cambria"/>
          <w:sz w:val="24"/>
          <w:szCs w:val="24"/>
        </w:rPr>
      </w:pPr>
      <w:r w:rsidRPr="000D31CD">
        <w:rPr>
          <w:rFonts w:ascii="Cambria" w:hAnsi="Cambria"/>
          <w:sz w:val="24"/>
          <w:szCs w:val="24"/>
        </w:rPr>
        <w:t>Pravno lice</w:t>
      </w:r>
      <w:r w:rsidR="009D499B">
        <w:rPr>
          <w:rFonts w:ascii="Cambria" w:hAnsi="Cambria"/>
          <w:sz w:val="24"/>
          <w:szCs w:val="24"/>
        </w:rPr>
        <w:t xml:space="preserve"> </w:t>
      </w:r>
      <w:r w:rsidRPr="001A0E0F">
        <w:rPr>
          <w:rFonts w:ascii="Cambria" w:hAnsi="Cambria"/>
          <w:sz w:val="24"/>
          <w:szCs w:val="24"/>
        </w:rPr>
        <w:t>je duž</w:t>
      </w:r>
      <w:r>
        <w:rPr>
          <w:rFonts w:ascii="Cambria" w:hAnsi="Cambria"/>
          <w:sz w:val="24"/>
          <w:szCs w:val="24"/>
        </w:rPr>
        <w:t>n</w:t>
      </w:r>
      <w:r w:rsidR="00A448CE">
        <w:rPr>
          <w:rFonts w:ascii="Cambria" w:hAnsi="Cambria"/>
          <w:sz w:val="24"/>
          <w:szCs w:val="24"/>
        </w:rPr>
        <w:t>o</w:t>
      </w:r>
      <w:r w:rsidRPr="001A0E0F">
        <w:rPr>
          <w:rFonts w:ascii="Cambria" w:hAnsi="Cambria"/>
          <w:sz w:val="24"/>
          <w:szCs w:val="24"/>
        </w:rPr>
        <w:t xml:space="preserve"> da </w:t>
      </w:r>
      <w:r w:rsidR="00C323EF">
        <w:rPr>
          <w:rFonts w:ascii="Cambria" w:hAnsi="Cambria"/>
          <w:sz w:val="24"/>
          <w:szCs w:val="24"/>
        </w:rPr>
        <w:t xml:space="preserve">uredno </w:t>
      </w:r>
      <w:r w:rsidRPr="001A0E0F">
        <w:rPr>
          <w:rFonts w:ascii="Cambria" w:hAnsi="Cambria"/>
          <w:sz w:val="24"/>
          <w:szCs w:val="24"/>
        </w:rPr>
        <w:t>čuva knjigovodstvene isprave</w:t>
      </w:r>
      <w:r w:rsidR="00C323EF">
        <w:rPr>
          <w:rFonts w:ascii="Cambria" w:hAnsi="Cambria"/>
          <w:sz w:val="24"/>
          <w:szCs w:val="24"/>
        </w:rPr>
        <w:t>, poslovne knjige i finansijske izvještaje,</w:t>
      </w:r>
      <w:r w:rsidRPr="001A0E0F">
        <w:rPr>
          <w:rFonts w:ascii="Cambria" w:hAnsi="Cambria"/>
          <w:sz w:val="24"/>
          <w:szCs w:val="24"/>
        </w:rPr>
        <w:t xml:space="preserve"> i to:</w:t>
      </w:r>
    </w:p>
    <w:p w14:paraId="6091E2B8" w14:textId="4E8ECA3F" w:rsidR="00C323EF" w:rsidRDefault="00C323EF" w:rsidP="00A77D11">
      <w:pPr>
        <w:pStyle w:val="ListParagraph"/>
        <w:numPr>
          <w:ilvl w:val="0"/>
          <w:numId w:val="7"/>
        </w:numPr>
        <w:spacing w:before="60" w:after="120"/>
        <w:jc w:val="both"/>
        <w:rPr>
          <w:rFonts w:ascii="Cambria" w:hAnsi="Cambria"/>
          <w:sz w:val="24"/>
          <w:szCs w:val="24"/>
        </w:rPr>
      </w:pPr>
      <w:r w:rsidRPr="001A0E0F">
        <w:rPr>
          <w:rFonts w:ascii="Cambria" w:hAnsi="Cambria"/>
          <w:sz w:val="24"/>
          <w:szCs w:val="24"/>
        </w:rPr>
        <w:t>dnevnik</w:t>
      </w:r>
      <w:r>
        <w:rPr>
          <w:rFonts w:ascii="Cambria" w:hAnsi="Cambria"/>
          <w:sz w:val="24"/>
          <w:szCs w:val="24"/>
        </w:rPr>
        <w:t xml:space="preserve">, </w:t>
      </w:r>
      <w:r w:rsidRPr="001A0E0F">
        <w:rPr>
          <w:rFonts w:ascii="Cambria" w:hAnsi="Cambria"/>
          <w:sz w:val="24"/>
          <w:szCs w:val="24"/>
        </w:rPr>
        <w:t>glavn</w:t>
      </w:r>
      <w:r>
        <w:rPr>
          <w:rFonts w:ascii="Cambria" w:hAnsi="Cambria"/>
          <w:sz w:val="24"/>
          <w:szCs w:val="24"/>
        </w:rPr>
        <w:t>u</w:t>
      </w:r>
      <w:r w:rsidRPr="001A0E0F">
        <w:rPr>
          <w:rFonts w:ascii="Cambria" w:hAnsi="Cambria"/>
          <w:sz w:val="24"/>
          <w:szCs w:val="24"/>
        </w:rPr>
        <w:t xml:space="preserve"> knjig</w:t>
      </w:r>
      <w:r>
        <w:rPr>
          <w:rFonts w:ascii="Cambria" w:hAnsi="Cambria"/>
          <w:sz w:val="24"/>
          <w:szCs w:val="24"/>
        </w:rPr>
        <w:t>u</w:t>
      </w:r>
      <w:r w:rsidRPr="001A0E0F">
        <w:rPr>
          <w:rFonts w:ascii="Cambria" w:hAnsi="Cambria"/>
          <w:sz w:val="24"/>
          <w:szCs w:val="24"/>
        </w:rPr>
        <w:t xml:space="preserve"> </w:t>
      </w:r>
      <w:r>
        <w:rPr>
          <w:rFonts w:ascii="Cambria" w:hAnsi="Cambria"/>
          <w:sz w:val="24"/>
          <w:szCs w:val="24"/>
        </w:rPr>
        <w:t>i</w:t>
      </w:r>
      <w:r w:rsidRPr="001A0E0F">
        <w:rPr>
          <w:rFonts w:ascii="Cambria" w:hAnsi="Cambria"/>
          <w:sz w:val="24"/>
          <w:szCs w:val="24"/>
        </w:rPr>
        <w:t xml:space="preserve"> finansijsk</w:t>
      </w:r>
      <w:r>
        <w:rPr>
          <w:rFonts w:ascii="Cambria" w:hAnsi="Cambria"/>
          <w:sz w:val="24"/>
          <w:szCs w:val="24"/>
        </w:rPr>
        <w:t>e</w:t>
      </w:r>
      <w:r w:rsidRPr="001A0E0F">
        <w:rPr>
          <w:rFonts w:ascii="Cambria" w:hAnsi="Cambria"/>
          <w:sz w:val="24"/>
          <w:szCs w:val="24"/>
        </w:rPr>
        <w:t xml:space="preserve"> izvještaj</w:t>
      </w:r>
      <w:r>
        <w:rPr>
          <w:rFonts w:ascii="Cambria" w:hAnsi="Cambria"/>
          <w:sz w:val="24"/>
          <w:szCs w:val="24"/>
        </w:rPr>
        <w:t>e</w:t>
      </w:r>
      <w:r w:rsidRPr="001A0E0F">
        <w:rPr>
          <w:rFonts w:ascii="Cambria" w:hAnsi="Cambria"/>
          <w:sz w:val="24"/>
          <w:szCs w:val="24"/>
        </w:rPr>
        <w:t xml:space="preserve"> (godišnji račun), najmanje deset godina</w:t>
      </w:r>
      <w:r>
        <w:rPr>
          <w:rFonts w:ascii="Cambria" w:hAnsi="Cambria"/>
          <w:sz w:val="24"/>
          <w:szCs w:val="24"/>
        </w:rPr>
        <w:t>;</w:t>
      </w:r>
    </w:p>
    <w:p w14:paraId="643074A8" w14:textId="41A48BBE" w:rsidR="001A0E0F" w:rsidRPr="001A0E0F" w:rsidRDefault="001A0E0F" w:rsidP="00A77D11">
      <w:pPr>
        <w:pStyle w:val="ListParagraph"/>
        <w:numPr>
          <w:ilvl w:val="0"/>
          <w:numId w:val="7"/>
        </w:numPr>
        <w:spacing w:before="120" w:after="120"/>
        <w:jc w:val="both"/>
        <w:rPr>
          <w:rFonts w:ascii="Cambria" w:hAnsi="Cambria"/>
          <w:sz w:val="24"/>
          <w:szCs w:val="24"/>
        </w:rPr>
      </w:pPr>
      <w:r w:rsidRPr="001A0E0F">
        <w:rPr>
          <w:rFonts w:ascii="Cambria" w:hAnsi="Cambria"/>
          <w:sz w:val="24"/>
          <w:szCs w:val="24"/>
        </w:rPr>
        <w:t>godišnje obračune zarada zaposlenih lica ili originalne isplatne liste za periode za koje se ne raspolaže godišnjim obračunima potpisanim od strane zaposlenih, trajno;</w:t>
      </w:r>
    </w:p>
    <w:p w14:paraId="1D90A523" w14:textId="4771D086" w:rsidR="001A0E0F" w:rsidRDefault="001A0E0F" w:rsidP="00A77D11">
      <w:pPr>
        <w:pStyle w:val="ListParagraph"/>
        <w:numPr>
          <w:ilvl w:val="0"/>
          <w:numId w:val="7"/>
        </w:numPr>
        <w:spacing w:before="120" w:after="120"/>
        <w:jc w:val="both"/>
        <w:rPr>
          <w:rFonts w:ascii="Cambria" w:hAnsi="Cambria"/>
          <w:sz w:val="24"/>
          <w:szCs w:val="24"/>
        </w:rPr>
      </w:pPr>
      <w:r w:rsidRPr="001A0E0F">
        <w:rPr>
          <w:rFonts w:ascii="Cambria" w:hAnsi="Cambria"/>
          <w:sz w:val="24"/>
          <w:szCs w:val="24"/>
        </w:rPr>
        <w:t xml:space="preserve">knjigovodstvene isprave na osnovu kojih su vršena knjiženja u dnevnik i glavnu knjigu, najmanje </w:t>
      </w:r>
      <w:r w:rsidR="00C323EF">
        <w:rPr>
          <w:rFonts w:ascii="Cambria" w:hAnsi="Cambria"/>
          <w:sz w:val="24"/>
          <w:szCs w:val="24"/>
        </w:rPr>
        <w:t>pet</w:t>
      </w:r>
      <w:r w:rsidRPr="001A0E0F">
        <w:rPr>
          <w:rFonts w:ascii="Cambria" w:hAnsi="Cambria"/>
          <w:sz w:val="24"/>
          <w:szCs w:val="24"/>
        </w:rPr>
        <w:t xml:space="preserve"> godina;</w:t>
      </w:r>
    </w:p>
    <w:p w14:paraId="74597E4B" w14:textId="404874EB" w:rsidR="00C323EF" w:rsidRPr="001A0E0F" w:rsidRDefault="00C323EF" w:rsidP="00A77D11">
      <w:pPr>
        <w:pStyle w:val="ListParagraph"/>
        <w:numPr>
          <w:ilvl w:val="0"/>
          <w:numId w:val="7"/>
        </w:numPr>
        <w:spacing w:before="120" w:after="120"/>
        <w:jc w:val="both"/>
        <w:rPr>
          <w:rFonts w:ascii="Cambria" w:hAnsi="Cambria"/>
          <w:sz w:val="24"/>
          <w:szCs w:val="24"/>
        </w:rPr>
      </w:pPr>
      <w:r w:rsidRPr="001A0E0F">
        <w:rPr>
          <w:rFonts w:ascii="Cambria" w:hAnsi="Cambria"/>
          <w:sz w:val="24"/>
          <w:szCs w:val="24"/>
        </w:rPr>
        <w:t>pomoćne knjige (evidencije) i finansijske izvještaje za kraće izvještajne periode, najmanje pet godina</w:t>
      </w:r>
      <w:r w:rsidR="00A448CE">
        <w:rPr>
          <w:rFonts w:ascii="Cambria" w:hAnsi="Cambria"/>
          <w:sz w:val="24"/>
          <w:szCs w:val="24"/>
        </w:rPr>
        <w:t>;</w:t>
      </w:r>
    </w:p>
    <w:p w14:paraId="511BEA4F" w14:textId="7EA62BD8" w:rsidR="001A0E0F" w:rsidRPr="001A0E0F" w:rsidRDefault="001A0E0F" w:rsidP="00A77D11">
      <w:pPr>
        <w:pStyle w:val="ListParagraph"/>
        <w:numPr>
          <w:ilvl w:val="0"/>
          <w:numId w:val="7"/>
        </w:numPr>
        <w:spacing w:before="120" w:after="120"/>
        <w:jc w:val="both"/>
        <w:rPr>
          <w:rFonts w:ascii="Cambria" w:hAnsi="Cambria"/>
          <w:sz w:val="24"/>
          <w:szCs w:val="24"/>
        </w:rPr>
      </w:pPr>
      <w:r w:rsidRPr="001A0E0F">
        <w:rPr>
          <w:rFonts w:ascii="Cambria" w:hAnsi="Cambria"/>
          <w:sz w:val="24"/>
          <w:szCs w:val="24"/>
        </w:rPr>
        <w:t>knjigovodstvene isprave na osnovu kojih su vršena knjiženja u pomoćnim evidencijama, najmanje pet godina;</w:t>
      </w:r>
    </w:p>
    <w:p w14:paraId="36F8B430" w14:textId="00EAE1A5" w:rsidR="001A0E0F" w:rsidRPr="001A0E0F" w:rsidRDefault="001A0E0F" w:rsidP="00A77D11">
      <w:pPr>
        <w:pStyle w:val="ListParagraph"/>
        <w:numPr>
          <w:ilvl w:val="0"/>
          <w:numId w:val="7"/>
        </w:numPr>
        <w:spacing w:before="120" w:after="60"/>
        <w:jc w:val="both"/>
        <w:rPr>
          <w:rFonts w:ascii="Cambria" w:hAnsi="Cambria"/>
          <w:sz w:val="24"/>
          <w:szCs w:val="24"/>
        </w:rPr>
      </w:pPr>
      <w:r w:rsidRPr="001A0E0F">
        <w:rPr>
          <w:rFonts w:ascii="Cambria" w:hAnsi="Cambria"/>
          <w:sz w:val="24"/>
          <w:szCs w:val="24"/>
        </w:rPr>
        <w:t xml:space="preserve">prodajni i kontrolni blokovi, pomoćni obrasci i slična dokumentacija i isprave koje se odnose na poslove platnog prometa u instituciji koja obavlja platni promet najmanje </w:t>
      </w:r>
      <w:r w:rsidR="00C323EF">
        <w:rPr>
          <w:rFonts w:ascii="Cambria" w:hAnsi="Cambria"/>
          <w:sz w:val="24"/>
          <w:szCs w:val="24"/>
        </w:rPr>
        <w:t>pet</w:t>
      </w:r>
      <w:r w:rsidRPr="001A0E0F">
        <w:rPr>
          <w:rFonts w:ascii="Cambria" w:hAnsi="Cambria"/>
          <w:sz w:val="24"/>
          <w:szCs w:val="24"/>
        </w:rPr>
        <w:t xml:space="preserve"> godin</w:t>
      </w:r>
      <w:r w:rsidR="00C323EF">
        <w:rPr>
          <w:rFonts w:ascii="Cambria" w:hAnsi="Cambria"/>
          <w:sz w:val="24"/>
          <w:szCs w:val="24"/>
        </w:rPr>
        <w:t>a</w:t>
      </w:r>
      <w:r w:rsidRPr="001A0E0F">
        <w:rPr>
          <w:rFonts w:ascii="Cambria" w:hAnsi="Cambria"/>
          <w:sz w:val="24"/>
          <w:szCs w:val="24"/>
        </w:rPr>
        <w:t>.</w:t>
      </w:r>
    </w:p>
    <w:p w14:paraId="2B070897" w14:textId="66A6D36E" w:rsidR="00235D02" w:rsidRDefault="00235D02" w:rsidP="00E35157">
      <w:pPr>
        <w:spacing w:before="60" w:after="120"/>
        <w:jc w:val="both"/>
        <w:rPr>
          <w:rFonts w:ascii="Cambria" w:hAnsi="Cambria"/>
          <w:sz w:val="24"/>
          <w:szCs w:val="24"/>
        </w:rPr>
      </w:pPr>
      <w:r w:rsidRPr="00235D02">
        <w:rPr>
          <w:rFonts w:ascii="Cambria" w:hAnsi="Cambria"/>
          <w:sz w:val="24"/>
          <w:szCs w:val="24"/>
        </w:rPr>
        <w:t>Rok čuvanja knjigovodstvenih isprava i poslovnih knjiga počinje teći zadnjeg dana poslovne godine na koju se odnose poslovne knjige u koje su isprave unesene.</w:t>
      </w:r>
    </w:p>
    <w:p w14:paraId="290A1454" w14:textId="21ACDF30" w:rsidR="00235D02" w:rsidRDefault="00235D02" w:rsidP="001A0E0F">
      <w:pPr>
        <w:spacing w:before="120" w:after="120"/>
        <w:jc w:val="both"/>
        <w:rPr>
          <w:rFonts w:ascii="Cambria" w:hAnsi="Cambria"/>
          <w:sz w:val="24"/>
          <w:szCs w:val="24"/>
        </w:rPr>
      </w:pPr>
      <w:r>
        <w:rPr>
          <w:rFonts w:ascii="Cambria" w:hAnsi="Cambria"/>
          <w:sz w:val="24"/>
          <w:szCs w:val="24"/>
        </w:rPr>
        <w:t>Knjigovodstvene isprave, poslovne knjige i finansijski izvještaji čuvaju se u originalu ili korišćenjem drugih sredstava arhiviranja, u skladu sa zakonom.</w:t>
      </w:r>
    </w:p>
    <w:p w14:paraId="2948F96D" w14:textId="270E9DDE" w:rsidR="001A0E0F" w:rsidRPr="001A0E0F" w:rsidRDefault="001A0E0F" w:rsidP="001A0E0F">
      <w:pPr>
        <w:spacing w:before="120" w:after="120"/>
        <w:jc w:val="both"/>
        <w:rPr>
          <w:rFonts w:ascii="Cambria" w:hAnsi="Cambria"/>
          <w:sz w:val="24"/>
          <w:szCs w:val="24"/>
        </w:rPr>
      </w:pPr>
      <w:r w:rsidRPr="001A0E0F">
        <w:rPr>
          <w:rFonts w:ascii="Cambria" w:hAnsi="Cambria"/>
          <w:sz w:val="24"/>
          <w:szCs w:val="24"/>
        </w:rPr>
        <w:t>Pravno lice</w:t>
      </w:r>
      <w:r w:rsidR="009D499B">
        <w:rPr>
          <w:rFonts w:ascii="Cambria" w:hAnsi="Cambria"/>
          <w:sz w:val="24"/>
          <w:szCs w:val="24"/>
        </w:rPr>
        <w:t xml:space="preserve"> </w:t>
      </w:r>
      <w:r w:rsidRPr="001A0E0F">
        <w:rPr>
          <w:rFonts w:ascii="Cambria" w:hAnsi="Cambria"/>
          <w:sz w:val="24"/>
          <w:szCs w:val="24"/>
        </w:rPr>
        <w:t>je dužn</w:t>
      </w:r>
      <w:r w:rsidR="00A448CE">
        <w:rPr>
          <w:rFonts w:ascii="Cambria" w:hAnsi="Cambria"/>
          <w:sz w:val="24"/>
          <w:szCs w:val="24"/>
        </w:rPr>
        <w:t>o</w:t>
      </w:r>
      <w:r w:rsidRPr="001A0E0F">
        <w:rPr>
          <w:rFonts w:ascii="Cambria" w:hAnsi="Cambria"/>
          <w:sz w:val="24"/>
          <w:szCs w:val="24"/>
        </w:rPr>
        <w:t xml:space="preserve"> da knjigovodstvene isprave i poslovne knjige čuva na teritoriji Crne Gore u</w:t>
      </w:r>
      <w:r w:rsidR="00235D02">
        <w:rPr>
          <w:rFonts w:ascii="Cambria" w:hAnsi="Cambria"/>
          <w:sz w:val="24"/>
          <w:szCs w:val="24"/>
        </w:rPr>
        <w:t xml:space="preserve"> poslovnim prostorijama tog pravnog lica, odnosno preduzetnika, odnosno kod pravnih lica ili preduzetnika kojima je povjereno vođenje ili čuvanje poslovnih knjiga. </w:t>
      </w:r>
    </w:p>
    <w:p w14:paraId="657BCDB2" w14:textId="77777777" w:rsidR="009D499B" w:rsidRDefault="001A0E0F" w:rsidP="001A0E0F">
      <w:pPr>
        <w:spacing w:before="120" w:after="120"/>
        <w:jc w:val="both"/>
        <w:rPr>
          <w:rFonts w:ascii="Cambria" w:hAnsi="Cambria"/>
          <w:sz w:val="24"/>
          <w:szCs w:val="24"/>
        </w:rPr>
      </w:pPr>
      <w:r w:rsidRPr="001A0E0F">
        <w:rPr>
          <w:rFonts w:ascii="Cambria" w:hAnsi="Cambria"/>
          <w:sz w:val="24"/>
          <w:szCs w:val="24"/>
        </w:rPr>
        <w:t>Pravno lice</w:t>
      </w:r>
      <w:r w:rsidR="009D499B">
        <w:rPr>
          <w:rFonts w:ascii="Cambria" w:hAnsi="Cambria"/>
          <w:sz w:val="24"/>
          <w:szCs w:val="24"/>
        </w:rPr>
        <w:t xml:space="preserve"> </w:t>
      </w:r>
      <w:r w:rsidRPr="001A0E0F">
        <w:rPr>
          <w:rFonts w:ascii="Cambria" w:hAnsi="Cambria"/>
          <w:sz w:val="24"/>
          <w:szCs w:val="24"/>
        </w:rPr>
        <w:t xml:space="preserve">može odlučiti </w:t>
      </w:r>
      <w:r>
        <w:rPr>
          <w:rFonts w:ascii="Cambria" w:hAnsi="Cambria"/>
          <w:sz w:val="24"/>
          <w:szCs w:val="24"/>
        </w:rPr>
        <w:t xml:space="preserve">da </w:t>
      </w:r>
      <w:r w:rsidRPr="001A0E0F">
        <w:rPr>
          <w:rFonts w:ascii="Cambria" w:hAnsi="Cambria"/>
          <w:sz w:val="24"/>
          <w:szCs w:val="24"/>
        </w:rPr>
        <w:t>čuva knjigovodstvene isprave i poslovne knjige izvan područja Crne Gore, ali samo u nekoj od članica Evropske Unije</w:t>
      </w:r>
      <w:r w:rsidR="009D499B">
        <w:rPr>
          <w:rFonts w:ascii="Cambria" w:hAnsi="Cambria"/>
          <w:sz w:val="24"/>
          <w:szCs w:val="24"/>
        </w:rPr>
        <w:t>.</w:t>
      </w:r>
    </w:p>
    <w:p w14:paraId="6F95A077" w14:textId="5C6C7687" w:rsidR="001A0E0F" w:rsidRPr="009D499B" w:rsidRDefault="009D499B" w:rsidP="001A0E0F">
      <w:pPr>
        <w:spacing w:before="120" w:after="120"/>
        <w:jc w:val="both"/>
        <w:rPr>
          <w:rFonts w:ascii="Cambria" w:hAnsi="Cambria"/>
          <w:sz w:val="24"/>
          <w:szCs w:val="24"/>
          <w:lang w:val="sr-Latn-ME"/>
        </w:rPr>
      </w:pPr>
      <w:r>
        <w:rPr>
          <w:rFonts w:ascii="Cambria" w:hAnsi="Cambria"/>
          <w:sz w:val="24"/>
          <w:szCs w:val="24"/>
        </w:rPr>
        <w:t xml:space="preserve">U slučaju iz stava 5 ovog člana, pravno lice je dužno da bez odlaganja o tome obavijesti Poresku upravu. </w:t>
      </w:r>
    </w:p>
    <w:p w14:paraId="5A39D536" w14:textId="5CA5BD31" w:rsidR="001A0E0F" w:rsidRPr="001A0E0F" w:rsidRDefault="001A0E0F" w:rsidP="001A0E0F">
      <w:pPr>
        <w:spacing w:before="120" w:after="120"/>
        <w:jc w:val="both"/>
        <w:rPr>
          <w:rFonts w:ascii="Cambria" w:hAnsi="Cambria"/>
          <w:sz w:val="24"/>
          <w:szCs w:val="24"/>
        </w:rPr>
      </w:pPr>
      <w:r w:rsidRPr="001A0E0F">
        <w:rPr>
          <w:rFonts w:ascii="Cambria" w:hAnsi="Cambria"/>
          <w:sz w:val="24"/>
          <w:szCs w:val="24"/>
        </w:rPr>
        <w:t xml:space="preserve">U slučaju iz stava 4 </w:t>
      </w:r>
      <w:r w:rsidR="0087011F">
        <w:rPr>
          <w:rFonts w:ascii="Cambria" w:hAnsi="Cambria"/>
          <w:sz w:val="24"/>
          <w:szCs w:val="24"/>
        </w:rPr>
        <w:t xml:space="preserve">i 5 </w:t>
      </w:r>
      <w:r w:rsidRPr="001A0E0F">
        <w:rPr>
          <w:rFonts w:ascii="Cambria" w:hAnsi="Cambria"/>
          <w:sz w:val="24"/>
          <w:szCs w:val="24"/>
        </w:rPr>
        <w:t xml:space="preserve">ovog člana, pravno lice </w:t>
      </w:r>
      <w:r w:rsidRPr="000D31CD">
        <w:rPr>
          <w:rFonts w:ascii="Cambria" w:hAnsi="Cambria"/>
          <w:sz w:val="24"/>
          <w:szCs w:val="24"/>
        </w:rPr>
        <w:t>odnosno preduzetnik</w:t>
      </w:r>
      <w:r w:rsidRPr="001A0E0F">
        <w:rPr>
          <w:rFonts w:ascii="Cambria" w:hAnsi="Cambria"/>
          <w:sz w:val="24"/>
          <w:szCs w:val="24"/>
        </w:rPr>
        <w:t xml:space="preserve"> je u svakom trenutku odgovor</w:t>
      </w:r>
      <w:r w:rsidR="00235D02">
        <w:rPr>
          <w:rFonts w:ascii="Cambria" w:hAnsi="Cambria"/>
          <w:sz w:val="24"/>
          <w:szCs w:val="24"/>
        </w:rPr>
        <w:t>n</w:t>
      </w:r>
      <w:r w:rsidR="00A448CE">
        <w:rPr>
          <w:rFonts w:ascii="Cambria" w:hAnsi="Cambria"/>
          <w:sz w:val="24"/>
          <w:szCs w:val="24"/>
        </w:rPr>
        <w:t>o</w:t>
      </w:r>
      <w:r w:rsidRPr="001A0E0F">
        <w:rPr>
          <w:rFonts w:ascii="Cambria" w:hAnsi="Cambria"/>
          <w:sz w:val="24"/>
          <w:szCs w:val="24"/>
        </w:rPr>
        <w:t xml:space="preserve"> za knjigovodstvene isprave i poslovne knjige te mora organima nadležnim za nadzor</w:t>
      </w:r>
      <w:r w:rsidR="00235D02">
        <w:rPr>
          <w:rFonts w:ascii="Cambria" w:hAnsi="Cambria"/>
          <w:sz w:val="24"/>
          <w:szCs w:val="24"/>
        </w:rPr>
        <w:t>,</w:t>
      </w:r>
      <w:r w:rsidRPr="001A0E0F">
        <w:rPr>
          <w:rFonts w:ascii="Cambria" w:hAnsi="Cambria"/>
          <w:sz w:val="24"/>
          <w:szCs w:val="24"/>
        </w:rPr>
        <w:t xml:space="preserve"> na njihov zahtjev</w:t>
      </w:r>
      <w:r w:rsidR="00235D02">
        <w:rPr>
          <w:rFonts w:ascii="Cambria" w:hAnsi="Cambria"/>
          <w:sz w:val="24"/>
          <w:szCs w:val="24"/>
        </w:rPr>
        <w:t>,</w:t>
      </w:r>
      <w:r w:rsidRPr="001A0E0F">
        <w:rPr>
          <w:rFonts w:ascii="Cambria" w:hAnsi="Cambria"/>
          <w:sz w:val="24"/>
          <w:szCs w:val="24"/>
        </w:rPr>
        <w:t xml:space="preserve"> bez odgađanja omogućiti njihovo korištenje za potrebe nadzora.</w:t>
      </w:r>
    </w:p>
    <w:p w14:paraId="025B840B" w14:textId="1A32B712" w:rsidR="00CF3AA4" w:rsidRDefault="00CF3AA4" w:rsidP="001A0E0F">
      <w:pPr>
        <w:spacing w:before="120" w:after="120"/>
        <w:jc w:val="both"/>
        <w:rPr>
          <w:rFonts w:ascii="Cambria" w:hAnsi="Cambria"/>
          <w:sz w:val="24"/>
          <w:szCs w:val="24"/>
        </w:rPr>
      </w:pPr>
      <w:r>
        <w:rPr>
          <w:rFonts w:ascii="Cambria" w:hAnsi="Cambria"/>
          <w:sz w:val="24"/>
          <w:szCs w:val="24"/>
        </w:rPr>
        <w:t>Pri otvaranju postupka likvidacije ili stečaja, knjigovodstvene isprave i poslovne knjige se predaju likvidacionom odnosno stečajnom upravniku</w:t>
      </w:r>
      <w:r w:rsidR="00584433">
        <w:rPr>
          <w:rFonts w:ascii="Cambria" w:hAnsi="Cambria"/>
          <w:sz w:val="24"/>
          <w:szCs w:val="24"/>
        </w:rPr>
        <w:t xml:space="preserve"> koji je dužan da obezbijedi </w:t>
      </w:r>
      <w:r w:rsidR="001C2780">
        <w:rPr>
          <w:rFonts w:ascii="Cambria" w:hAnsi="Cambria"/>
          <w:sz w:val="24"/>
          <w:szCs w:val="24"/>
        </w:rPr>
        <w:t xml:space="preserve">čuvanje preuzete dokumentacije </w:t>
      </w:r>
      <w:r w:rsidR="003C7BEA">
        <w:rPr>
          <w:rFonts w:ascii="Cambria" w:hAnsi="Cambria"/>
          <w:sz w:val="24"/>
          <w:szCs w:val="24"/>
        </w:rPr>
        <w:t>u skladu sa ovim zakonom i nakon</w:t>
      </w:r>
      <w:r w:rsidR="001C2780">
        <w:rPr>
          <w:rFonts w:ascii="Cambria" w:hAnsi="Cambria"/>
          <w:sz w:val="24"/>
          <w:szCs w:val="24"/>
        </w:rPr>
        <w:t xml:space="preserve"> okončanja postupka likvidacije </w:t>
      </w:r>
      <w:r w:rsidR="00FF01FD">
        <w:rPr>
          <w:rFonts w:ascii="Cambria" w:hAnsi="Cambria"/>
          <w:sz w:val="24"/>
          <w:szCs w:val="24"/>
        </w:rPr>
        <w:t>odnosno</w:t>
      </w:r>
      <w:r w:rsidR="001C2780">
        <w:rPr>
          <w:rFonts w:ascii="Cambria" w:hAnsi="Cambria"/>
          <w:sz w:val="24"/>
          <w:szCs w:val="24"/>
        </w:rPr>
        <w:t xml:space="preserve"> stečaja. </w:t>
      </w:r>
    </w:p>
    <w:p w14:paraId="490BE559" w14:textId="77777777" w:rsidR="00116601" w:rsidRPr="00116601" w:rsidRDefault="00116601" w:rsidP="00116601">
      <w:pPr>
        <w:spacing w:before="360" w:after="120"/>
        <w:jc w:val="center"/>
        <w:rPr>
          <w:rFonts w:ascii="Cambria" w:hAnsi="Cambria"/>
          <w:b/>
          <w:sz w:val="24"/>
          <w:szCs w:val="24"/>
        </w:rPr>
      </w:pPr>
      <w:r w:rsidRPr="00116601">
        <w:rPr>
          <w:rFonts w:ascii="Cambria" w:hAnsi="Cambria"/>
          <w:b/>
          <w:sz w:val="24"/>
          <w:szCs w:val="24"/>
        </w:rPr>
        <w:t>Lica ovlašćena za vođenje poslovnih knjiga</w:t>
      </w:r>
    </w:p>
    <w:p w14:paraId="686A74E0" w14:textId="39E459DB" w:rsidR="00116601" w:rsidRPr="00116601" w:rsidRDefault="00116601" w:rsidP="00116601">
      <w:pPr>
        <w:spacing w:before="120" w:after="120"/>
        <w:jc w:val="center"/>
        <w:rPr>
          <w:rFonts w:ascii="Cambria" w:hAnsi="Cambria"/>
          <w:b/>
          <w:sz w:val="24"/>
          <w:szCs w:val="24"/>
        </w:rPr>
      </w:pPr>
      <w:r w:rsidRPr="00116601">
        <w:rPr>
          <w:rFonts w:ascii="Cambria" w:hAnsi="Cambria"/>
          <w:b/>
          <w:sz w:val="24"/>
          <w:szCs w:val="24"/>
        </w:rPr>
        <w:t xml:space="preserve">Član </w:t>
      </w:r>
      <w:r w:rsidR="005D6427">
        <w:rPr>
          <w:rFonts w:ascii="Cambria" w:hAnsi="Cambria"/>
          <w:b/>
          <w:sz w:val="24"/>
          <w:szCs w:val="24"/>
        </w:rPr>
        <w:t>14</w:t>
      </w:r>
    </w:p>
    <w:p w14:paraId="5712A4A4" w14:textId="11987078" w:rsidR="00116601" w:rsidRDefault="00116601" w:rsidP="00116601">
      <w:pPr>
        <w:spacing w:before="120" w:after="120"/>
        <w:jc w:val="both"/>
        <w:rPr>
          <w:rFonts w:ascii="Cambria" w:hAnsi="Cambria"/>
          <w:sz w:val="24"/>
          <w:szCs w:val="24"/>
        </w:rPr>
      </w:pPr>
      <w:r w:rsidRPr="00116601">
        <w:rPr>
          <w:rFonts w:ascii="Cambria" w:hAnsi="Cambria"/>
          <w:sz w:val="24"/>
          <w:szCs w:val="24"/>
        </w:rPr>
        <w:t>Poslovne knjige vodi i finansijske iskaze pravnog lica</w:t>
      </w:r>
      <w:r w:rsidR="006F67D9">
        <w:rPr>
          <w:rFonts w:ascii="Cambria" w:hAnsi="Cambria"/>
          <w:sz w:val="24"/>
          <w:szCs w:val="24"/>
        </w:rPr>
        <w:t xml:space="preserve"> </w:t>
      </w:r>
      <w:r w:rsidRPr="00116601">
        <w:rPr>
          <w:rFonts w:ascii="Cambria" w:hAnsi="Cambria"/>
          <w:sz w:val="24"/>
          <w:szCs w:val="24"/>
        </w:rPr>
        <w:t>sastavlja lice određeno opštim aktom pravnog lica.</w:t>
      </w:r>
      <w:r w:rsidR="005D6427">
        <w:rPr>
          <w:rFonts w:ascii="Cambria" w:hAnsi="Cambria"/>
          <w:sz w:val="24"/>
          <w:szCs w:val="24"/>
        </w:rPr>
        <w:t xml:space="preserve"> Opštim aktom se uređuju školska sprema, radno iskustvo i ostali uslovi za lice koje je odgovorno za vođenje poslovnih knjiga i sastavljanje finansijskih iskaza.</w:t>
      </w:r>
    </w:p>
    <w:p w14:paraId="3B19D5C2" w14:textId="201F69C9" w:rsidR="00F77829" w:rsidRPr="00116601" w:rsidRDefault="00F77829" w:rsidP="00116601">
      <w:pPr>
        <w:spacing w:before="120" w:after="120"/>
        <w:jc w:val="both"/>
        <w:rPr>
          <w:rFonts w:ascii="Cambria" w:hAnsi="Cambria"/>
          <w:sz w:val="24"/>
          <w:szCs w:val="24"/>
        </w:rPr>
      </w:pPr>
      <w:r w:rsidRPr="00957968">
        <w:rPr>
          <w:rFonts w:ascii="Cambria" w:hAnsi="Cambria"/>
          <w:sz w:val="24"/>
          <w:szCs w:val="24"/>
        </w:rPr>
        <w:t xml:space="preserve">Potrebna </w:t>
      </w:r>
      <w:r w:rsidR="00AA4730">
        <w:rPr>
          <w:rFonts w:ascii="Cambria" w:hAnsi="Cambria"/>
          <w:sz w:val="24"/>
          <w:szCs w:val="24"/>
        </w:rPr>
        <w:t xml:space="preserve">školska sprema, radno iskustvo i </w:t>
      </w:r>
      <w:r w:rsidRPr="00957968">
        <w:rPr>
          <w:rFonts w:ascii="Cambria" w:hAnsi="Cambria"/>
          <w:sz w:val="24"/>
          <w:szCs w:val="24"/>
        </w:rPr>
        <w:t>osposobljenost lica za samostalno vođenje poslovnih knjiga i sastavljanje finansijskih</w:t>
      </w:r>
      <w:r>
        <w:rPr>
          <w:rFonts w:ascii="Cambria" w:hAnsi="Cambria"/>
          <w:sz w:val="24"/>
          <w:szCs w:val="24"/>
        </w:rPr>
        <w:t xml:space="preserve"> </w:t>
      </w:r>
      <w:r w:rsidRPr="00957968">
        <w:rPr>
          <w:rFonts w:ascii="Cambria" w:hAnsi="Cambria"/>
          <w:sz w:val="24"/>
          <w:szCs w:val="24"/>
        </w:rPr>
        <w:t>izvještaja treba da odgovara zahtjevima obima i složenosti poslova u računovodstvu pravnog lica, složenosti organizacije računovodstva poslovnog subjekta i složenosti obrazloženja</w:t>
      </w:r>
      <w:r>
        <w:rPr>
          <w:rFonts w:ascii="Cambria" w:hAnsi="Cambria"/>
          <w:sz w:val="24"/>
          <w:szCs w:val="24"/>
        </w:rPr>
        <w:t xml:space="preserve"> </w:t>
      </w:r>
      <w:r w:rsidRPr="00957968">
        <w:rPr>
          <w:rFonts w:ascii="Cambria" w:hAnsi="Cambria"/>
          <w:sz w:val="24"/>
          <w:szCs w:val="24"/>
        </w:rPr>
        <w:t>računovodstvene politike u finansijskim izvještajima koji se objelodanjuju.</w:t>
      </w:r>
    </w:p>
    <w:p w14:paraId="01431DAB" w14:textId="6E975535" w:rsidR="00116601" w:rsidRDefault="00116601" w:rsidP="00116601">
      <w:pPr>
        <w:spacing w:before="120" w:after="120"/>
        <w:jc w:val="both"/>
        <w:rPr>
          <w:rFonts w:ascii="Cambria" w:hAnsi="Cambria"/>
          <w:sz w:val="24"/>
          <w:szCs w:val="24"/>
        </w:rPr>
      </w:pPr>
      <w:r w:rsidRPr="00116601">
        <w:rPr>
          <w:rFonts w:ascii="Cambria" w:hAnsi="Cambria"/>
          <w:sz w:val="24"/>
          <w:szCs w:val="24"/>
        </w:rPr>
        <w:t xml:space="preserve">Vođenje poslovnih knjiga i sastavljanje finansijskih iskaza iz stava 1 ovog člana, može da vrši lice koje je u radnom odnosu kod pravnog lica </w:t>
      </w:r>
      <w:r w:rsidR="0093153A">
        <w:rPr>
          <w:rFonts w:ascii="Cambria" w:hAnsi="Cambria"/>
          <w:sz w:val="24"/>
          <w:szCs w:val="24"/>
        </w:rPr>
        <w:t>a koje</w:t>
      </w:r>
      <w:r w:rsidRPr="00116601">
        <w:rPr>
          <w:rFonts w:ascii="Cambria" w:hAnsi="Cambria"/>
          <w:sz w:val="24"/>
          <w:szCs w:val="24"/>
        </w:rPr>
        <w:t xml:space="preserve"> nije kažnjavano za krivična djela</w:t>
      </w:r>
      <w:r>
        <w:rPr>
          <w:rFonts w:ascii="Cambria" w:hAnsi="Cambria"/>
          <w:sz w:val="24"/>
          <w:szCs w:val="24"/>
        </w:rPr>
        <w:t xml:space="preserve"> </w:t>
      </w:r>
      <w:r w:rsidRPr="00116601">
        <w:rPr>
          <w:rFonts w:ascii="Cambria" w:hAnsi="Cambria"/>
          <w:sz w:val="24"/>
          <w:szCs w:val="24"/>
        </w:rPr>
        <w:t>koj</w:t>
      </w:r>
      <w:r w:rsidR="00097DEA">
        <w:rPr>
          <w:rFonts w:ascii="Cambria" w:hAnsi="Cambria"/>
          <w:sz w:val="24"/>
          <w:szCs w:val="24"/>
        </w:rPr>
        <w:t>a</w:t>
      </w:r>
      <w:r w:rsidRPr="00116601">
        <w:rPr>
          <w:rFonts w:ascii="Cambria" w:hAnsi="Cambria"/>
          <w:sz w:val="24"/>
          <w:szCs w:val="24"/>
        </w:rPr>
        <w:t xml:space="preserve"> ga čine nedostojnim za obavljanje poslova iz oblasti računovodstva.</w:t>
      </w:r>
    </w:p>
    <w:p w14:paraId="60356818" w14:textId="77777777" w:rsidR="005D6427" w:rsidRDefault="005D6427" w:rsidP="005D6427">
      <w:pPr>
        <w:spacing w:before="360" w:after="0"/>
        <w:jc w:val="center"/>
        <w:rPr>
          <w:rFonts w:ascii="Cambria" w:hAnsi="Cambria"/>
          <w:b/>
          <w:sz w:val="24"/>
          <w:szCs w:val="24"/>
        </w:rPr>
      </w:pPr>
      <w:r>
        <w:rPr>
          <w:rFonts w:ascii="Cambria" w:hAnsi="Cambria"/>
          <w:b/>
          <w:sz w:val="24"/>
          <w:szCs w:val="24"/>
        </w:rPr>
        <w:t xml:space="preserve">Povjeravanje vođenja poslovnih knjiga i sastavljanja finansijskih iskaza </w:t>
      </w:r>
    </w:p>
    <w:p w14:paraId="2B834B95" w14:textId="1B63D6D5" w:rsidR="005D6427" w:rsidRPr="00116601" w:rsidRDefault="005D6427" w:rsidP="005D6427">
      <w:pPr>
        <w:spacing w:after="120"/>
        <w:jc w:val="center"/>
        <w:rPr>
          <w:rFonts w:ascii="Cambria" w:hAnsi="Cambria"/>
          <w:b/>
          <w:sz w:val="24"/>
          <w:szCs w:val="24"/>
        </w:rPr>
      </w:pPr>
      <w:r>
        <w:rPr>
          <w:rFonts w:ascii="Cambria" w:hAnsi="Cambria"/>
          <w:b/>
          <w:sz w:val="24"/>
          <w:szCs w:val="24"/>
        </w:rPr>
        <w:t>drugom pravnom licu, odnosno preduzetniku</w:t>
      </w:r>
    </w:p>
    <w:p w14:paraId="3E228164" w14:textId="70EF2F6B" w:rsidR="005D6427" w:rsidRPr="005D6427" w:rsidRDefault="005D6427" w:rsidP="005D6427">
      <w:pPr>
        <w:spacing w:before="120" w:after="120"/>
        <w:jc w:val="center"/>
        <w:rPr>
          <w:rFonts w:ascii="Cambria" w:hAnsi="Cambria"/>
          <w:b/>
          <w:sz w:val="24"/>
          <w:szCs w:val="24"/>
        </w:rPr>
      </w:pPr>
      <w:r w:rsidRPr="00116601">
        <w:rPr>
          <w:rFonts w:ascii="Cambria" w:hAnsi="Cambria"/>
          <w:b/>
          <w:sz w:val="24"/>
          <w:szCs w:val="24"/>
        </w:rPr>
        <w:t xml:space="preserve">Član </w:t>
      </w:r>
      <w:r>
        <w:rPr>
          <w:rFonts w:ascii="Cambria" w:hAnsi="Cambria"/>
          <w:b/>
          <w:sz w:val="24"/>
          <w:szCs w:val="24"/>
        </w:rPr>
        <w:t>15</w:t>
      </w:r>
    </w:p>
    <w:p w14:paraId="06D5E6CA" w14:textId="48497829" w:rsidR="00116601" w:rsidRPr="00116601" w:rsidRDefault="00116601" w:rsidP="00116601">
      <w:pPr>
        <w:spacing w:before="120" w:after="120"/>
        <w:jc w:val="both"/>
        <w:rPr>
          <w:rFonts w:ascii="Cambria" w:hAnsi="Cambria"/>
          <w:sz w:val="24"/>
          <w:szCs w:val="24"/>
        </w:rPr>
      </w:pPr>
      <w:r w:rsidRPr="00116601">
        <w:rPr>
          <w:rFonts w:ascii="Cambria" w:hAnsi="Cambria"/>
          <w:sz w:val="24"/>
          <w:szCs w:val="24"/>
        </w:rPr>
        <w:t xml:space="preserve">Vođenje poslovnih knjiga i sastavljanje finansijskih </w:t>
      </w:r>
      <w:r w:rsidR="005D6427">
        <w:rPr>
          <w:rFonts w:ascii="Cambria" w:hAnsi="Cambria"/>
          <w:sz w:val="24"/>
          <w:szCs w:val="24"/>
        </w:rPr>
        <w:t>iskaza</w:t>
      </w:r>
      <w:r w:rsidRPr="00116601">
        <w:rPr>
          <w:rFonts w:ascii="Cambria" w:hAnsi="Cambria"/>
          <w:sz w:val="24"/>
          <w:szCs w:val="24"/>
        </w:rPr>
        <w:t xml:space="preserve"> pravno lice</w:t>
      </w:r>
      <w:r w:rsidR="005D6427">
        <w:rPr>
          <w:rFonts w:ascii="Cambria" w:hAnsi="Cambria"/>
          <w:sz w:val="24"/>
          <w:szCs w:val="24"/>
        </w:rPr>
        <w:t xml:space="preserve"> </w:t>
      </w:r>
      <w:r w:rsidRPr="00116601">
        <w:rPr>
          <w:rFonts w:ascii="Cambria" w:hAnsi="Cambria"/>
          <w:sz w:val="24"/>
          <w:szCs w:val="24"/>
        </w:rPr>
        <w:t xml:space="preserve">može povjeriti ugovorom u skladu sa zakonom, </w:t>
      </w:r>
      <w:r w:rsidR="005D6427">
        <w:rPr>
          <w:rFonts w:ascii="Cambria" w:hAnsi="Cambria"/>
          <w:sz w:val="24"/>
          <w:szCs w:val="24"/>
        </w:rPr>
        <w:t>pravnom licu</w:t>
      </w:r>
      <w:r w:rsidRPr="00116601">
        <w:rPr>
          <w:rFonts w:ascii="Cambria" w:hAnsi="Cambria"/>
          <w:sz w:val="24"/>
          <w:szCs w:val="24"/>
        </w:rPr>
        <w:t xml:space="preserve"> ili preduzetniku, </w:t>
      </w:r>
      <w:r w:rsidR="005D6427">
        <w:rPr>
          <w:rFonts w:ascii="Cambria" w:hAnsi="Cambria"/>
          <w:sz w:val="24"/>
          <w:szCs w:val="24"/>
        </w:rPr>
        <w:t xml:space="preserve">koji je </w:t>
      </w:r>
      <w:r w:rsidRPr="00116601">
        <w:rPr>
          <w:rFonts w:ascii="Cambria" w:hAnsi="Cambria"/>
          <w:sz w:val="24"/>
          <w:szCs w:val="24"/>
        </w:rPr>
        <w:t>upisa</w:t>
      </w:r>
      <w:r w:rsidR="005D6427">
        <w:rPr>
          <w:rFonts w:ascii="Cambria" w:hAnsi="Cambria"/>
          <w:sz w:val="24"/>
          <w:szCs w:val="24"/>
        </w:rPr>
        <w:t>n</w:t>
      </w:r>
      <w:r w:rsidRPr="00116601">
        <w:rPr>
          <w:rFonts w:ascii="Cambria" w:hAnsi="Cambria"/>
          <w:sz w:val="24"/>
          <w:szCs w:val="24"/>
        </w:rPr>
        <w:t xml:space="preserve"> u </w:t>
      </w:r>
      <w:r w:rsidR="005D6427">
        <w:rPr>
          <w:rFonts w:ascii="Cambria" w:hAnsi="Cambria"/>
          <w:sz w:val="24"/>
          <w:szCs w:val="24"/>
        </w:rPr>
        <w:t>R</w:t>
      </w:r>
      <w:r w:rsidRPr="00116601">
        <w:rPr>
          <w:rFonts w:ascii="Cambria" w:hAnsi="Cambria"/>
          <w:sz w:val="24"/>
          <w:szCs w:val="24"/>
        </w:rPr>
        <w:t xml:space="preserve">egistar pružalaca </w:t>
      </w:r>
      <w:r w:rsidR="005D6427">
        <w:rPr>
          <w:rFonts w:ascii="Cambria" w:hAnsi="Cambria"/>
          <w:sz w:val="24"/>
          <w:szCs w:val="24"/>
        </w:rPr>
        <w:t>r</w:t>
      </w:r>
      <w:r w:rsidRPr="00116601">
        <w:rPr>
          <w:rFonts w:ascii="Cambria" w:hAnsi="Cambria"/>
          <w:sz w:val="24"/>
          <w:szCs w:val="24"/>
        </w:rPr>
        <w:t>ačunovodstvenih usluga.</w:t>
      </w:r>
    </w:p>
    <w:p w14:paraId="570399AA" w14:textId="654DC4CE" w:rsidR="00116601" w:rsidRDefault="00116601" w:rsidP="00116601">
      <w:pPr>
        <w:spacing w:before="120" w:after="120"/>
        <w:jc w:val="both"/>
        <w:rPr>
          <w:rFonts w:ascii="Cambria" w:hAnsi="Cambria"/>
          <w:sz w:val="24"/>
          <w:szCs w:val="24"/>
        </w:rPr>
      </w:pPr>
      <w:r w:rsidRPr="00116601">
        <w:rPr>
          <w:rFonts w:ascii="Cambria" w:hAnsi="Cambria"/>
          <w:sz w:val="24"/>
          <w:szCs w:val="24"/>
        </w:rPr>
        <w:t>Izuzetno</w:t>
      </w:r>
      <w:r w:rsidR="005D6427">
        <w:rPr>
          <w:rFonts w:ascii="Cambria" w:hAnsi="Cambria"/>
          <w:sz w:val="24"/>
          <w:szCs w:val="24"/>
        </w:rPr>
        <w:t xml:space="preserve"> od stava 1 ovog člana</w:t>
      </w:r>
      <w:r w:rsidRPr="00116601">
        <w:rPr>
          <w:rFonts w:ascii="Cambria" w:hAnsi="Cambria"/>
          <w:sz w:val="24"/>
          <w:szCs w:val="24"/>
        </w:rPr>
        <w:t>, povezana pravna lica mogu povjeriti vođenje poslovnih knjiga i sastavljanje finansijskih i</w:t>
      </w:r>
      <w:r w:rsidR="005D6427">
        <w:rPr>
          <w:rFonts w:ascii="Cambria" w:hAnsi="Cambria"/>
          <w:sz w:val="24"/>
          <w:szCs w:val="24"/>
        </w:rPr>
        <w:t>skaza</w:t>
      </w:r>
      <w:r w:rsidRPr="00116601">
        <w:rPr>
          <w:rFonts w:ascii="Cambria" w:hAnsi="Cambria"/>
          <w:sz w:val="24"/>
          <w:szCs w:val="24"/>
        </w:rPr>
        <w:t xml:space="preserve"> svom povezanom pravnom licu.</w:t>
      </w:r>
    </w:p>
    <w:p w14:paraId="73840E77" w14:textId="49134717" w:rsidR="005D6427" w:rsidRDefault="005D6427" w:rsidP="00116601">
      <w:pPr>
        <w:spacing w:before="120" w:after="120"/>
        <w:jc w:val="both"/>
        <w:rPr>
          <w:rFonts w:ascii="Cambria" w:hAnsi="Cambria"/>
          <w:sz w:val="24"/>
          <w:szCs w:val="24"/>
        </w:rPr>
      </w:pPr>
      <w:r>
        <w:rPr>
          <w:rFonts w:ascii="Cambria" w:hAnsi="Cambria"/>
          <w:sz w:val="24"/>
          <w:szCs w:val="24"/>
        </w:rPr>
        <w:t>Odredbe stav</w:t>
      </w:r>
      <w:r w:rsidR="006F67D9">
        <w:rPr>
          <w:rFonts w:ascii="Cambria" w:hAnsi="Cambria"/>
          <w:sz w:val="24"/>
          <w:szCs w:val="24"/>
        </w:rPr>
        <w:t>a</w:t>
      </w:r>
      <w:r>
        <w:rPr>
          <w:rFonts w:ascii="Cambria" w:hAnsi="Cambria"/>
          <w:sz w:val="24"/>
          <w:szCs w:val="24"/>
        </w:rPr>
        <w:t xml:space="preserve"> 1 i 2 ovog člana se ne odnose na </w:t>
      </w:r>
      <w:r w:rsidRPr="005D6427">
        <w:rPr>
          <w:rFonts w:ascii="Cambria" w:hAnsi="Cambria"/>
          <w:sz w:val="24"/>
          <w:szCs w:val="24"/>
        </w:rPr>
        <w:t>Centraln</w:t>
      </w:r>
      <w:r>
        <w:rPr>
          <w:rFonts w:ascii="Cambria" w:hAnsi="Cambria"/>
          <w:sz w:val="24"/>
          <w:szCs w:val="24"/>
        </w:rPr>
        <w:t>u</w:t>
      </w:r>
      <w:r w:rsidRPr="005D6427">
        <w:rPr>
          <w:rFonts w:ascii="Cambria" w:hAnsi="Cambria"/>
          <w:sz w:val="24"/>
          <w:szCs w:val="24"/>
        </w:rPr>
        <w:t xml:space="preserve"> bank</w:t>
      </w:r>
      <w:r>
        <w:rPr>
          <w:rFonts w:ascii="Cambria" w:hAnsi="Cambria"/>
          <w:sz w:val="24"/>
          <w:szCs w:val="24"/>
        </w:rPr>
        <w:t>u</w:t>
      </w:r>
      <w:r w:rsidRPr="005D6427">
        <w:rPr>
          <w:rFonts w:ascii="Cambria" w:hAnsi="Cambria"/>
          <w:sz w:val="24"/>
          <w:szCs w:val="24"/>
        </w:rPr>
        <w:t xml:space="preserve"> Crne Gore, kreditne i druge finansijske institucije, Razvojn</w:t>
      </w:r>
      <w:r>
        <w:rPr>
          <w:rFonts w:ascii="Cambria" w:hAnsi="Cambria"/>
          <w:sz w:val="24"/>
          <w:szCs w:val="24"/>
        </w:rPr>
        <w:t>u</w:t>
      </w:r>
      <w:r w:rsidRPr="005D6427">
        <w:rPr>
          <w:rFonts w:ascii="Cambria" w:hAnsi="Cambria"/>
          <w:sz w:val="24"/>
          <w:szCs w:val="24"/>
        </w:rPr>
        <w:t xml:space="preserve"> bank</w:t>
      </w:r>
      <w:r>
        <w:rPr>
          <w:rFonts w:ascii="Cambria" w:hAnsi="Cambria"/>
          <w:sz w:val="24"/>
          <w:szCs w:val="24"/>
        </w:rPr>
        <w:t>u</w:t>
      </w:r>
      <w:r w:rsidRPr="005D6427">
        <w:rPr>
          <w:rFonts w:ascii="Cambria" w:hAnsi="Cambria"/>
          <w:sz w:val="24"/>
          <w:szCs w:val="24"/>
        </w:rPr>
        <w:t xml:space="preserve"> Crne Gore, osiguravajuća društva, investiciona društva, investicion</w:t>
      </w:r>
      <w:r>
        <w:rPr>
          <w:rFonts w:ascii="Cambria" w:hAnsi="Cambria"/>
          <w:sz w:val="24"/>
          <w:szCs w:val="24"/>
        </w:rPr>
        <w:t>e</w:t>
      </w:r>
      <w:r w:rsidRPr="005D6427">
        <w:rPr>
          <w:rFonts w:ascii="Cambria" w:hAnsi="Cambria"/>
          <w:sz w:val="24"/>
          <w:szCs w:val="24"/>
        </w:rPr>
        <w:t xml:space="preserve"> fondov</w:t>
      </w:r>
      <w:r>
        <w:rPr>
          <w:rFonts w:ascii="Cambria" w:hAnsi="Cambria"/>
          <w:sz w:val="24"/>
          <w:szCs w:val="24"/>
        </w:rPr>
        <w:t>e</w:t>
      </w:r>
      <w:r w:rsidRPr="005D6427">
        <w:rPr>
          <w:rFonts w:ascii="Cambria" w:hAnsi="Cambria"/>
          <w:sz w:val="24"/>
          <w:szCs w:val="24"/>
        </w:rPr>
        <w:t>, društva za upravljanje investicionim fondovima, dobrovoljn</w:t>
      </w:r>
      <w:r>
        <w:rPr>
          <w:rFonts w:ascii="Cambria" w:hAnsi="Cambria"/>
          <w:sz w:val="24"/>
          <w:szCs w:val="24"/>
        </w:rPr>
        <w:t>e</w:t>
      </w:r>
      <w:r w:rsidRPr="005D6427">
        <w:rPr>
          <w:rFonts w:ascii="Cambria" w:hAnsi="Cambria"/>
          <w:sz w:val="24"/>
          <w:szCs w:val="24"/>
        </w:rPr>
        <w:t xml:space="preserve"> penzion</w:t>
      </w:r>
      <w:r>
        <w:rPr>
          <w:rFonts w:ascii="Cambria" w:hAnsi="Cambria"/>
          <w:sz w:val="24"/>
          <w:szCs w:val="24"/>
        </w:rPr>
        <w:t>e</w:t>
      </w:r>
      <w:r w:rsidRPr="005D6427">
        <w:rPr>
          <w:rFonts w:ascii="Cambria" w:hAnsi="Cambria"/>
          <w:sz w:val="24"/>
          <w:szCs w:val="24"/>
        </w:rPr>
        <w:t xml:space="preserve"> fondov</w:t>
      </w:r>
      <w:r>
        <w:rPr>
          <w:rFonts w:ascii="Cambria" w:hAnsi="Cambria"/>
          <w:sz w:val="24"/>
          <w:szCs w:val="24"/>
        </w:rPr>
        <w:t>e</w:t>
      </w:r>
      <w:r w:rsidRPr="005D6427">
        <w:rPr>
          <w:rFonts w:ascii="Cambria" w:hAnsi="Cambria"/>
          <w:sz w:val="24"/>
          <w:szCs w:val="24"/>
        </w:rPr>
        <w:t>, društva za upravljanje dobrovoljnim penzionim fondovima</w:t>
      </w:r>
      <w:r>
        <w:rPr>
          <w:rFonts w:ascii="Cambria" w:hAnsi="Cambria"/>
          <w:sz w:val="24"/>
          <w:szCs w:val="24"/>
        </w:rPr>
        <w:t>.</w:t>
      </w:r>
    </w:p>
    <w:p w14:paraId="0B602B7F" w14:textId="05FF2827" w:rsidR="00DF5A53" w:rsidRPr="00116601" w:rsidRDefault="00097DEA" w:rsidP="00116601">
      <w:pPr>
        <w:spacing w:before="120" w:after="120"/>
        <w:jc w:val="both"/>
        <w:rPr>
          <w:rFonts w:ascii="Cambria" w:hAnsi="Cambria"/>
          <w:sz w:val="24"/>
          <w:szCs w:val="24"/>
        </w:rPr>
      </w:pPr>
      <w:r>
        <w:rPr>
          <w:rFonts w:ascii="Cambria" w:hAnsi="Cambria"/>
          <w:sz w:val="24"/>
          <w:szCs w:val="24"/>
        </w:rPr>
        <w:t>Pravno lice</w:t>
      </w:r>
      <w:r w:rsidR="006F67D9">
        <w:rPr>
          <w:rFonts w:ascii="Cambria" w:hAnsi="Cambria"/>
          <w:sz w:val="24"/>
          <w:szCs w:val="24"/>
        </w:rPr>
        <w:t xml:space="preserve">, odnosno preduzetnik, </w:t>
      </w:r>
      <w:r>
        <w:rPr>
          <w:rFonts w:ascii="Cambria" w:hAnsi="Cambria"/>
          <w:sz w:val="24"/>
          <w:szCs w:val="24"/>
        </w:rPr>
        <w:t>koj</w:t>
      </w:r>
      <w:r w:rsidR="006F67D9">
        <w:rPr>
          <w:rFonts w:ascii="Cambria" w:hAnsi="Cambria"/>
          <w:sz w:val="24"/>
          <w:szCs w:val="24"/>
        </w:rPr>
        <w:t>e</w:t>
      </w:r>
      <w:r>
        <w:rPr>
          <w:rFonts w:ascii="Cambria" w:hAnsi="Cambria"/>
          <w:sz w:val="24"/>
          <w:szCs w:val="24"/>
        </w:rPr>
        <w:t xml:space="preserve"> ima registrovanu pretežnu djelatnost za pružanje računovodstvenih usluga internim aktom određuje lice koje je odgovorno za vođenje poslovnih knjiga i sastavljanje finansijskih iskaza za klijent</w:t>
      </w:r>
      <w:r w:rsidR="006D4358">
        <w:rPr>
          <w:rFonts w:ascii="Cambria" w:hAnsi="Cambria"/>
          <w:sz w:val="24"/>
          <w:szCs w:val="24"/>
        </w:rPr>
        <w:t>e</w:t>
      </w:r>
      <w:r>
        <w:rPr>
          <w:rFonts w:ascii="Cambria" w:hAnsi="Cambria"/>
          <w:sz w:val="24"/>
          <w:szCs w:val="24"/>
        </w:rPr>
        <w:t xml:space="preserve"> ko</w:t>
      </w:r>
      <w:r w:rsidR="006D4358">
        <w:rPr>
          <w:rFonts w:ascii="Cambria" w:hAnsi="Cambria"/>
          <w:sz w:val="24"/>
          <w:szCs w:val="24"/>
        </w:rPr>
        <w:t>jima</w:t>
      </w:r>
      <w:r>
        <w:rPr>
          <w:rFonts w:ascii="Cambria" w:hAnsi="Cambria"/>
          <w:sz w:val="24"/>
          <w:szCs w:val="24"/>
        </w:rPr>
        <w:t xml:space="preserve"> se pružaju usluge vođenja poslovnih knjiga i sastavljanja finansijskih iskaza.</w:t>
      </w:r>
    </w:p>
    <w:p w14:paraId="65111446" w14:textId="6F667E78" w:rsidR="00097DEA" w:rsidRPr="00097DEA" w:rsidRDefault="00097DEA" w:rsidP="0093153A">
      <w:pPr>
        <w:spacing w:before="360" w:after="120"/>
        <w:jc w:val="center"/>
        <w:rPr>
          <w:rFonts w:ascii="Cambria" w:hAnsi="Cambria"/>
          <w:b/>
          <w:sz w:val="24"/>
          <w:szCs w:val="24"/>
        </w:rPr>
      </w:pPr>
      <w:r w:rsidRPr="00097DEA">
        <w:rPr>
          <w:rFonts w:ascii="Cambria" w:hAnsi="Cambria"/>
          <w:b/>
          <w:sz w:val="24"/>
          <w:szCs w:val="24"/>
        </w:rPr>
        <w:t>Registar pružalaca računovodstvenih usluga</w:t>
      </w:r>
    </w:p>
    <w:p w14:paraId="5B43A323" w14:textId="3FA56AA9" w:rsidR="00097DEA" w:rsidRPr="00097DEA" w:rsidRDefault="00097DEA" w:rsidP="00097DEA">
      <w:pPr>
        <w:spacing w:before="120" w:after="120"/>
        <w:jc w:val="center"/>
        <w:rPr>
          <w:rFonts w:ascii="Cambria" w:hAnsi="Cambria"/>
          <w:b/>
          <w:sz w:val="24"/>
          <w:szCs w:val="24"/>
        </w:rPr>
      </w:pPr>
      <w:r>
        <w:rPr>
          <w:rFonts w:ascii="Cambria" w:hAnsi="Cambria"/>
          <w:b/>
          <w:sz w:val="24"/>
          <w:szCs w:val="24"/>
        </w:rPr>
        <w:t>Član 16</w:t>
      </w:r>
    </w:p>
    <w:p w14:paraId="4CD64A29" w14:textId="18DDB0A7" w:rsidR="00097DEA" w:rsidRDefault="00097DEA" w:rsidP="00097DEA">
      <w:pPr>
        <w:spacing w:before="120" w:after="120"/>
        <w:jc w:val="both"/>
        <w:rPr>
          <w:rFonts w:ascii="Cambria" w:hAnsi="Cambria"/>
          <w:sz w:val="24"/>
          <w:szCs w:val="24"/>
        </w:rPr>
      </w:pPr>
      <w:r w:rsidRPr="00097DEA">
        <w:rPr>
          <w:rFonts w:ascii="Cambria" w:hAnsi="Cambria"/>
          <w:sz w:val="24"/>
          <w:szCs w:val="24"/>
        </w:rPr>
        <w:t>Registar pružalaca računovodstvenih usluga (u daljem tekstu: Registar) vodi Ministarstvo</w:t>
      </w:r>
      <w:r w:rsidR="000D4644">
        <w:rPr>
          <w:rFonts w:ascii="Cambria" w:hAnsi="Cambria"/>
          <w:sz w:val="24"/>
          <w:szCs w:val="24"/>
        </w:rPr>
        <w:t xml:space="preserve"> finansija (u daljem tekstu: Ministarstvo)</w:t>
      </w:r>
      <w:r w:rsidR="00606B3D">
        <w:rPr>
          <w:rFonts w:ascii="Cambria" w:hAnsi="Cambria"/>
          <w:sz w:val="24"/>
          <w:szCs w:val="24"/>
        </w:rPr>
        <w:t>.</w:t>
      </w:r>
    </w:p>
    <w:p w14:paraId="0BCEC0C7" w14:textId="70615FE7" w:rsidR="00DF5A53" w:rsidRPr="00097DEA" w:rsidRDefault="00DF5A53" w:rsidP="00097DEA">
      <w:pPr>
        <w:spacing w:before="120" w:after="120"/>
        <w:jc w:val="both"/>
        <w:rPr>
          <w:rFonts w:ascii="Cambria" w:hAnsi="Cambria"/>
          <w:sz w:val="24"/>
          <w:szCs w:val="24"/>
        </w:rPr>
      </w:pPr>
      <w:r w:rsidRPr="00097DEA">
        <w:rPr>
          <w:rFonts w:ascii="Cambria" w:hAnsi="Cambria"/>
          <w:sz w:val="24"/>
          <w:szCs w:val="24"/>
        </w:rPr>
        <w:t xml:space="preserve">U Registar može biti upisano pravno lice, odnosno preduzetnik, koje ima dozvolu za pružanje računovodstvenih usluga izdatu u skladu sa ovim zakonom. </w:t>
      </w:r>
    </w:p>
    <w:p w14:paraId="7128E26C" w14:textId="7B10F883" w:rsidR="000D4644" w:rsidRDefault="000D4644" w:rsidP="00097DEA">
      <w:pPr>
        <w:spacing w:before="120" w:after="120"/>
        <w:jc w:val="both"/>
        <w:rPr>
          <w:rFonts w:ascii="Cambria" w:hAnsi="Cambria"/>
          <w:sz w:val="24"/>
          <w:szCs w:val="24"/>
        </w:rPr>
      </w:pPr>
      <w:r>
        <w:rPr>
          <w:rFonts w:ascii="Cambria" w:hAnsi="Cambria"/>
          <w:sz w:val="24"/>
          <w:szCs w:val="24"/>
        </w:rPr>
        <w:t>Registar iz stav</w:t>
      </w:r>
      <w:r w:rsidR="006F67D9">
        <w:rPr>
          <w:rFonts w:ascii="Cambria" w:hAnsi="Cambria"/>
          <w:sz w:val="24"/>
          <w:szCs w:val="24"/>
        </w:rPr>
        <w:t>a</w:t>
      </w:r>
      <w:r>
        <w:rPr>
          <w:rFonts w:ascii="Cambria" w:hAnsi="Cambria"/>
          <w:sz w:val="24"/>
          <w:szCs w:val="24"/>
        </w:rPr>
        <w:t xml:space="preserve"> 1 ovog člana se vodi na crnogorskom jeziku i redovno se ažurira i objavljuje na internet stranici Ministarstva</w:t>
      </w:r>
      <w:r w:rsidRPr="00606B3D">
        <w:rPr>
          <w:rFonts w:ascii="Cambria" w:hAnsi="Cambria"/>
          <w:sz w:val="24"/>
          <w:szCs w:val="24"/>
        </w:rPr>
        <w:t>.</w:t>
      </w:r>
    </w:p>
    <w:p w14:paraId="53E7D591" w14:textId="79E47D97" w:rsidR="00097DEA" w:rsidRPr="00097DEA" w:rsidRDefault="00097DEA" w:rsidP="00097DEA">
      <w:pPr>
        <w:spacing w:before="120" w:after="120"/>
        <w:jc w:val="both"/>
        <w:rPr>
          <w:rFonts w:ascii="Cambria" w:hAnsi="Cambria"/>
          <w:sz w:val="24"/>
          <w:szCs w:val="24"/>
        </w:rPr>
      </w:pPr>
      <w:r w:rsidRPr="00097DEA">
        <w:rPr>
          <w:rFonts w:ascii="Cambria" w:hAnsi="Cambria"/>
          <w:sz w:val="24"/>
          <w:szCs w:val="24"/>
        </w:rPr>
        <w:t>Način vođenja i sadržinu Registra propisuje Ministarstvo</w:t>
      </w:r>
      <w:r w:rsidR="0093153A">
        <w:rPr>
          <w:rFonts w:ascii="Cambria" w:hAnsi="Cambria"/>
          <w:sz w:val="24"/>
          <w:szCs w:val="24"/>
        </w:rPr>
        <w:t>.</w:t>
      </w:r>
    </w:p>
    <w:p w14:paraId="7FF9113C" w14:textId="05058BB3" w:rsidR="00097DEA" w:rsidRPr="00097DEA" w:rsidRDefault="0093153A" w:rsidP="00097DEA">
      <w:pPr>
        <w:spacing w:before="120" w:after="120"/>
        <w:jc w:val="both"/>
        <w:rPr>
          <w:rFonts w:ascii="Cambria" w:hAnsi="Cambria"/>
          <w:sz w:val="24"/>
          <w:szCs w:val="24"/>
        </w:rPr>
      </w:pPr>
      <w:r>
        <w:rPr>
          <w:rFonts w:ascii="Cambria" w:hAnsi="Cambria"/>
          <w:sz w:val="24"/>
          <w:szCs w:val="24"/>
        </w:rPr>
        <w:t xml:space="preserve">Ministarstvo najmanje jednom godišnje izvještava Savjet za računovodstvo </w:t>
      </w:r>
      <w:bookmarkStart w:id="1" w:name="_Hlk187922145"/>
      <w:r>
        <w:rPr>
          <w:rFonts w:ascii="Cambria" w:hAnsi="Cambria"/>
          <w:sz w:val="24"/>
          <w:szCs w:val="24"/>
        </w:rPr>
        <w:t>o pitanjima koja se tiču vođenja registra</w:t>
      </w:r>
      <w:bookmarkEnd w:id="1"/>
      <w:r>
        <w:rPr>
          <w:rFonts w:ascii="Cambria" w:hAnsi="Cambria"/>
          <w:sz w:val="24"/>
          <w:szCs w:val="24"/>
        </w:rPr>
        <w:t xml:space="preserve"> iz stav</w:t>
      </w:r>
      <w:r w:rsidR="00B17BC9">
        <w:rPr>
          <w:rFonts w:ascii="Cambria" w:hAnsi="Cambria"/>
          <w:sz w:val="24"/>
          <w:szCs w:val="24"/>
        </w:rPr>
        <w:t>a</w:t>
      </w:r>
      <w:r>
        <w:rPr>
          <w:rFonts w:ascii="Cambria" w:hAnsi="Cambria"/>
          <w:sz w:val="24"/>
          <w:szCs w:val="24"/>
        </w:rPr>
        <w:t xml:space="preserve"> 1 ovog člana.</w:t>
      </w:r>
    </w:p>
    <w:p w14:paraId="11172AC7" w14:textId="5EB0714C" w:rsidR="00097DEA" w:rsidRPr="0093153A" w:rsidRDefault="00DF5A53" w:rsidP="0093153A">
      <w:pPr>
        <w:spacing w:before="360" w:after="120"/>
        <w:jc w:val="center"/>
        <w:rPr>
          <w:rFonts w:ascii="Cambria" w:hAnsi="Cambria"/>
          <w:b/>
          <w:sz w:val="24"/>
          <w:szCs w:val="24"/>
        </w:rPr>
      </w:pPr>
      <w:r>
        <w:rPr>
          <w:rFonts w:ascii="Cambria" w:hAnsi="Cambria"/>
          <w:b/>
          <w:sz w:val="24"/>
          <w:szCs w:val="24"/>
        </w:rPr>
        <w:t>Dozvola za pružanje računovodstvenih usluga</w:t>
      </w:r>
    </w:p>
    <w:p w14:paraId="40D0D10F" w14:textId="1884AD07" w:rsidR="00097DEA" w:rsidRPr="0093153A" w:rsidRDefault="00097DEA" w:rsidP="0093153A">
      <w:pPr>
        <w:spacing w:before="120" w:after="120"/>
        <w:jc w:val="center"/>
        <w:rPr>
          <w:rFonts w:ascii="Cambria" w:hAnsi="Cambria"/>
          <w:b/>
          <w:sz w:val="24"/>
          <w:szCs w:val="24"/>
        </w:rPr>
      </w:pPr>
      <w:r w:rsidRPr="0093153A">
        <w:rPr>
          <w:rFonts w:ascii="Cambria" w:hAnsi="Cambria"/>
          <w:b/>
          <w:sz w:val="24"/>
          <w:szCs w:val="24"/>
        </w:rPr>
        <w:t xml:space="preserve">Član </w:t>
      </w:r>
      <w:r w:rsidR="0093153A">
        <w:rPr>
          <w:rFonts w:ascii="Cambria" w:hAnsi="Cambria"/>
          <w:b/>
          <w:sz w:val="24"/>
          <w:szCs w:val="24"/>
        </w:rPr>
        <w:t>17</w:t>
      </w:r>
    </w:p>
    <w:p w14:paraId="1FA05BD4" w14:textId="01ED36B9" w:rsidR="00DF5A53" w:rsidRPr="00DF5A53" w:rsidRDefault="00DF5A53" w:rsidP="00097DEA">
      <w:pPr>
        <w:spacing w:before="120" w:after="120"/>
        <w:jc w:val="both"/>
        <w:rPr>
          <w:rFonts w:ascii="Cambria" w:hAnsi="Cambria"/>
          <w:sz w:val="24"/>
          <w:szCs w:val="24"/>
        </w:rPr>
      </w:pPr>
      <w:r w:rsidRPr="00DF5A53">
        <w:rPr>
          <w:rFonts w:ascii="Cambria" w:hAnsi="Cambria"/>
          <w:sz w:val="24"/>
          <w:szCs w:val="24"/>
        </w:rPr>
        <w:t>Pravno lice</w:t>
      </w:r>
      <w:r w:rsidR="00157EA3">
        <w:rPr>
          <w:rFonts w:ascii="Cambria" w:hAnsi="Cambria"/>
          <w:sz w:val="24"/>
          <w:szCs w:val="24"/>
        </w:rPr>
        <w:t>,</w:t>
      </w:r>
      <w:r w:rsidRPr="00DF5A53">
        <w:rPr>
          <w:rFonts w:ascii="Cambria" w:hAnsi="Cambria"/>
          <w:sz w:val="24"/>
          <w:szCs w:val="24"/>
        </w:rPr>
        <w:t xml:space="preserve"> odnosno preduzetnik</w:t>
      </w:r>
      <w:r w:rsidR="00157EA3">
        <w:rPr>
          <w:rFonts w:ascii="Cambria" w:hAnsi="Cambria"/>
          <w:sz w:val="24"/>
          <w:szCs w:val="24"/>
        </w:rPr>
        <w:t>,</w:t>
      </w:r>
      <w:r w:rsidRPr="00DF5A53">
        <w:rPr>
          <w:rFonts w:ascii="Cambria" w:hAnsi="Cambria"/>
          <w:sz w:val="24"/>
          <w:szCs w:val="24"/>
        </w:rPr>
        <w:t xml:space="preserve"> može se bavi</w:t>
      </w:r>
      <w:r>
        <w:rPr>
          <w:rFonts w:ascii="Cambria" w:hAnsi="Cambria"/>
          <w:sz w:val="24"/>
          <w:szCs w:val="24"/>
        </w:rPr>
        <w:t>ti</w:t>
      </w:r>
      <w:r w:rsidRPr="00DF5A53">
        <w:rPr>
          <w:rFonts w:ascii="Cambria" w:hAnsi="Cambria"/>
          <w:sz w:val="24"/>
          <w:szCs w:val="24"/>
        </w:rPr>
        <w:t xml:space="preserve"> pružanjem računovodstvenih usluga na teritoriji Crne Gore samo </w:t>
      </w:r>
      <w:r w:rsidR="006F67D9">
        <w:rPr>
          <w:rFonts w:ascii="Cambria" w:hAnsi="Cambria"/>
          <w:sz w:val="24"/>
          <w:szCs w:val="24"/>
        </w:rPr>
        <w:t>ukoliko posjeduje</w:t>
      </w:r>
      <w:r w:rsidRPr="00DF5A53">
        <w:rPr>
          <w:rFonts w:ascii="Cambria" w:hAnsi="Cambria"/>
          <w:sz w:val="24"/>
          <w:szCs w:val="24"/>
        </w:rPr>
        <w:t xml:space="preserve"> dozvol</w:t>
      </w:r>
      <w:r w:rsidR="006F67D9">
        <w:rPr>
          <w:rFonts w:ascii="Cambria" w:hAnsi="Cambria"/>
          <w:sz w:val="24"/>
          <w:szCs w:val="24"/>
        </w:rPr>
        <w:t>u</w:t>
      </w:r>
      <w:r w:rsidRPr="00DF5A53">
        <w:rPr>
          <w:rFonts w:ascii="Cambria" w:hAnsi="Cambria"/>
          <w:sz w:val="24"/>
          <w:szCs w:val="24"/>
        </w:rPr>
        <w:t xml:space="preserve"> za pružanje računovodstvenih usluga izdat</w:t>
      </w:r>
      <w:r w:rsidR="006F67D9">
        <w:rPr>
          <w:rFonts w:ascii="Cambria" w:hAnsi="Cambria"/>
          <w:sz w:val="24"/>
          <w:szCs w:val="24"/>
        </w:rPr>
        <w:t>u</w:t>
      </w:r>
      <w:r w:rsidRPr="00DF5A53">
        <w:rPr>
          <w:rFonts w:ascii="Cambria" w:hAnsi="Cambria"/>
          <w:sz w:val="24"/>
          <w:szCs w:val="24"/>
        </w:rPr>
        <w:t xml:space="preserve"> u skladu sa ovim zakonom. </w:t>
      </w:r>
    </w:p>
    <w:p w14:paraId="2C5421FE" w14:textId="00085720" w:rsidR="00097DEA" w:rsidRPr="00097DEA" w:rsidRDefault="00097DEA" w:rsidP="006D4358">
      <w:pPr>
        <w:spacing w:before="120" w:after="0"/>
        <w:jc w:val="both"/>
        <w:rPr>
          <w:rFonts w:ascii="Cambria" w:hAnsi="Cambria"/>
          <w:sz w:val="24"/>
          <w:szCs w:val="24"/>
        </w:rPr>
      </w:pPr>
      <w:r w:rsidRPr="00097DEA">
        <w:rPr>
          <w:rFonts w:ascii="Cambria" w:hAnsi="Cambria"/>
          <w:sz w:val="24"/>
          <w:szCs w:val="24"/>
        </w:rPr>
        <w:t xml:space="preserve">Dozvolu iz stava 1 ovog člana rješenjem izdaje </w:t>
      </w:r>
      <w:r w:rsidR="0093153A">
        <w:rPr>
          <w:rFonts w:ascii="Cambria" w:hAnsi="Cambria"/>
          <w:sz w:val="24"/>
          <w:szCs w:val="24"/>
        </w:rPr>
        <w:t>Ministarstvo</w:t>
      </w:r>
      <w:r w:rsidRPr="00097DEA">
        <w:rPr>
          <w:rFonts w:ascii="Cambria" w:hAnsi="Cambria"/>
          <w:sz w:val="24"/>
          <w:szCs w:val="24"/>
        </w:rPr>
        <w:t xml:space="preserve">, pravnom licu ili preduzetniku pod uslovom da: </w:t>
      </w:r>
    </w:p>
    <w:p w14:paraId="32A8E398" w14:textId="645B8025" w:rsidR="00097DEA" w:rsidRPr="0093153A" w:rsidRDefault="00097DEA" w:rsidP="006D4358">
      <w:pPr>
        <w:pStyle w:val="ListParagraph"/>
        <w:numPr>
          <w:ilvl w:val="0"/>
          <w:numId w:val="9"/>
        </w:numPr>
        <w:spacing w:after="120"/>
        <w:jc w:val="both"/>
        <w:rPr>
          <w:rFonts w:ascii="Cambria" w:hAnsi="Cambria"/>
          <w:sz w:val="24"/>
          <w:szCs w:val="24"/>
        </w:rPr>
      </w:pPr>
      <w:r w:rsidRPr="0093153A">
        <w:rPr>
          <w:rFonts w:ascii="Cambria" w:hAnsi="Cambria"/>
          <w:sz w:val="24"/>
          <w:szCs w:val="24"/>
        </w:rPr>
        <w:t>ima registrovanu pretežnu d</w:t>
      </w:r>
      <w:r w:rsidR="0093153A" w:rsidRPr="0093153A">
        <w:rPr>
          <w:rFonts w:ascii="Cambria" w:hAnsi="Cambria"/>
          <w:sz w:val="24"/>
          <w:szCs w:val="24"/>
        </w:rPr>
        <w:t>j</w:t>
      </w:r>
      <w:r w:rsidRPr="0093153A">
        <w:rPr>
          <w:rFonts w:ascii="Cambria" w:hAnsi="Cambria"/>
          <w:sz w:val="24"/>
          <w:szCs w:val="24"/>
        </w:rPr>
        <w:t xml:space="preserve">elatnost za pružanje računovodstvenih usluga; </w:t>
      </w:r>
    </w:p>
    <w:p w14:paraId="142FFB4A" w14:textId="53CFAFAF" w:rsidR="00097DEA" w:rsidRPr="0093153A" w:rsidRDefault="00097DEA" w:rsidP="00A77D11">
      <w:pPr>
        <w:pStyle w:val="ListParagraph"/>
        <w:numPr>
          <w:ilvl w:val="0"/>
          <w:numId w:val="9"/>
        </w:numPr>
        <w:spacing w:before="120" w:after="120"/>
        <w:jc w:val="both"/>
        <w:rPr>
          <w:rFonts w:ascii="Cambria" w:hAnsi="Cambria"/>
          <w:sz w:val="24"/>
          <w:szCs w:val="24"/>
        </w:rPr>
      </w:pPr>
      <w:r w:rsidRPr="0093153A">
        <w:rPr>
          <w:rFonts w:ascii="Cambria" w:hAnsi="Cambria"/>
          <w:sz w:val="24"/>
          <w:szCs w:val="24"/>
        </w:rPr>
        <w:t>osnivač</w:t>
      </w:r>
      <w:r w:rsidR="00D33C85">
        <w:rPr>
          <w:rFonts w:ascii="Cambria" w:hAnsi="Cambria"/>
          <w:sz w:val="24"/>
          <w:szCs w:val="24"/>
        </w:rPr>
        <w:t xml:space="preserve"> </w:t>
      </w:r>
      <w:r w:rsidRPr="0093153A">
        <w:rPr>
          <w:rFonts w:ascii="Cambria" w:hAnsi="Cambria"/>
          <w:sz w:val="24"/>
          <w:szCs w:val="24"/>
        </w:rPr>
        <w:t>i član organa upravljanja pravnog lica</w:t>
      </w:r>
      <w:r w:rsidR="00D33C85">
        <w:rPr>
          <w:rFonts w:ascii="Cambria" w:hAnsi="Cambria"/>
          <w:sz w:val="24"/>
          <w:szCs w:val="24"/>
        </w:rPr>
        <w:t>,</w:t>
      </w:r>
      <w:r w:rsidRPr="0093153A">
        <w:rPr>
          <w:rFonts w:ascii="Cambria" w:hAnsi="Cambria"/>
          <w:sz w:val="24"/>
          <w:szCs w:val="24"/>
        </w:rPr>
        <w:t xml:space="preserve"> </w:t>
      </w:r>
      <w:r w:rsidR="0093153A" w:rsidRPr="0093153A">
        <w:rPr>
          <w:rFonts w:ascii="Cambria" w:hAnsi="Cambria"/>
          <w:sz w:val="24"/>
          <w:szCs w:val="24"/>
        </w:rPr>
        <w:t>odnosno</w:t>
      </w:r>
      <w:r w:rsidRPr="0093153A">
        <w:rPr>
          <w:rFonts w:ascii="Cambria" w:hAnsi="Cambria"/>
          <w:sz w:val="24"/>
          <w:szCs w:val="24"/>
        </w:rPr>
        <w:t xml:space="preserve"> preduzetnik</w:t>
      </w:r>
      <w:r w:rsidR="00D33C85">
        <w:rPr>
          <w:rFonts w:ascii="Cambria" w:hAnsi="Cambria"/>
          <w:sz w:val="24"/>
          <w:szCs w:val="24"/>
        </w:rPr>
        <w:t>,</w:t>
      </w:r>
      <w:r w:rsidRPr="0093153A">
        <w:rPr>
          <w:rFonts w:ascii="Cambria" w:hAnsi="Cambria"/>
          <w:sz w:val="24"/>
          <w:szCs w:val="24"/>
        </w:rPr>
        <w:t xml:space="preserve"> nije osuđen pravnosnažnom presudom za krivično djelo koj</w:t>
      </w:r>
      <w:r w:rsidR="0093153A">
        <w:rPr>
          <w:rFonts w:ascii="Cambria" w:hAnsi="Cambria"/>
          <w:sz w:val="24"/>
          <w:szCs w:val="24"/>
        </w:rPr>
        <w:t xml:space="preserve">e </w:t>
      </w:r>
      <w:r w:rsidRPr="0093153A">
        <w:rPr>
          <w:rFonts w:ascii="Cambria" w:hAnsi="Cambria"/>
          <w:sz w:val="24"/>
          <w:szCs w:val="24"/>
        </w:rPr>
        <w:t>ga čini nedostojnim za obavljanje poslova iz oblasti računovodstva</w:t>
      </w:r>
      <w:r w:rsidR="0093153A">
        <w:rPr>
          <w:rFonts w:ascii="Cambria" w:hAnsi="Cambria"/>
          <w:sz w:val="24"/>
          <w:szCs w:val="24"/>
        </w:rPr>
        <w:t>;</w:t>
      </w:r>
    </w:p>
    <w:p w14:paraId="0FC7FAC9" w14:textId="26EC4686" w:rsidR="00097DEA" w:rsidRPr="0093153A" w:rsidRDefault="009A2A9E" w:rsidP="00A77D11">
      <w:pPr>
        <w:pStyle w:val="ListParagraph"/>
        <w:numPr>
          <w:ilvl w:val="0"/>
          <w:numId w:val="9"/>
        </w:numPr>
        <w:spacing w:before="120" w:after="120"/>
        <w:jc w:val="both"/>
        <w:rPr>
          <w:rFonts w:ascii="Cambria" w:hAnsi="Cambria"/>
          <w:sz w:val="24"/>
          <w:szCs w:val="24"/>
        </w:rPr>
      </w:pPr>
      <w:r>
        <w:rPr>
          <w:rFonts w:ascii="Cambria" w:hAnsi="Cambria"/>
          <w:sz w:val="24"/>
          <w:szCs w:val="24"/>
        </w:rPr>
        <w:t xml:space="preserve">internim aktom odnosno </w:t>
      </w:r>
      <w:r w:rsidR="00097DEA" w:rsidRPr="0093153A">
        <w:rPr>
          <w:rFonts w:ascii="Cambria" w:hAnsi="Cambria"/>
          <w:sz w:val="24"/>
          <w:szCs w:val="24"/>
        </w:rPr>
        <w:t xml:space="preserve">Ugovorom o radu odredi lice </w:t>
      </w:r>
      <w:r w:rsidR="00E32107">
        <w:rPr>
          <w:rFonts w:ascii="Cambria" w:hAnsi="Cambria"/>
          <w:sz w:val="24"/>
          <w:szCs w:val="24"/>
        </w:rPr>
        <w:t>(</w:t>
      </w:r>
      <w:r w:rsidR="00097DEA" w:rsidRPr="0093153A">
        <w:rPr>
          <w:rFonts w:ascii="Cambria" w:hAnsi="Cambria"/>
          <w:sz w:val="24"/>
          <w:szCs w:val="24"/>
        </w:rPr>
        <w:t>ili više njih</w:t>
      </w:r>
      <w:r w:rsidR="00E32107">
        <w:rPr>
          <w:rFonts w:ascii="Cambria" w:hAnsi="Cambria"/>
          <w:sz w:val="24"/>
          <w:szCs w:val="24"/>
        </w:rPr>
        <w:t>)</w:t>
      </w:r>
      <w:r w:rsidR="00097DEA" w:rsidRPr="0093153A">
        <w:rPr>
          <w:rFonts w:ascii="Cambria" w:hAnsi="Cambria"/>
          <w:sz w:val="24"/>
          <w:szCs w:val="24"/>
        </w:rPr>
        <w:t xml:space="preserve"> koje je odgovorno za vođenje poslovnih knjiga i sastavljanje finansijskih </w:t>
      </w:r>
      <w:r w:rsidR="00E32107">
        <w:rPr>
          <w:rFonts w:ascii="Cambria" w:hAnsi="Cambria"/>
          <w:sz w:val="24"/>
          <w:szCs w:val="24"/>
        </w:rPr>
        <w:t>iskaza</w:t>
      </w:r>
      <w:r w:rsidR="00097DEA" w:rsidRPr="0093153A">
        <w:rPr>
          <w:rFonts w:ascii="Cambria" w:hAnsi="Cambria"/>
          <w:sz w:val="24"/>
          <w:szCs w:val="24"/>
        </w:rPr>
        <w:t xml:space="preserve"> klijenata</w:t>
      </w:r>
      <w:r w:rsidR="0093153A">
        <w:rPr>
          <w:rFonts w:ascii="Cambria" w:hAnsi="Cambria"/>
          <w:sz w:val="24"/>
          <w:szCs w:val="24"/>
        </w:rPr>
        <w:t>;</w:t>
      </w:r>
    </w:p>
    <w:p w14:paraId="05ECADA4" w14:textId="6740AA24" w:rsidR="00097DEA" w:rsidRPr="0093153A" w:rsidRDefault="00097DEA" w:rsidP="00A77D11">
      <w:pPr>
        <w:pStyle w:val="ListParagraph"/>
        <w:numPr>
          <w:ilvl w:val="0"/>
          <w:numId w:val="9"/>
        </w:numPr>
        <w:spacing w:before="120" w:after="120"/>
        <w:jc w:val="both"/>
        <w:rPr>
          <w:rFonts w:ascii="Cambria" w:hAnsi="Cambria"/>
          <w:sz w:val="24"/>
          <w:szCs w:val="24"/>
        </w:rPr>
      </w:pPr>
      <w:r w:rsidRPr="0093153A">
        <w:rPr>
          <w:rFonts w:ascii="Cambria" w:hAnsi="Cambria"/>
          <w:sz w:val="24"/>
          <w:szCs w:val="24"/>
        </w:rPr>
        <w:t>obezb</w:t>
      </w:r>
      <w:r w:rsidR="0093153A">
        <w:rPr>
          <w:rFonts w:ascii="Cambria" w:hAnsi="Cambria"/>
          <w:sz w:val="24"/>
          <w:szCs w:val="24"/>
        </w:rPr>
        <w:t>i</w:t>
      </w:r>
      <w:r w:rsidRPr="0093153A">
        <w:rPr>
          <w:rFonts w:ascii="Cambria" w:hAnsi="Cambria"/>
          <w:sz w:val="24"/>
          <w:szCs w:val="24"/>
        </w:rPr>
        <w:t xml:space="preserve">jedi </w:t>
      </w:r>
      <w:r w:rsidR="0093153A">
        <w:rPr>
          <w:rFonts w:ascii="Cambria" w:hAnsi="Cambria"/>
          <w:sz w:val="24"/>
          <w:szCs w:val="24"/>
        </w:rPr>
        <w:t xml:space="preserve">adekvatne </w:t>
      </w:r>
      <w:r w:rsidRPr="0093153A">
        <w:rPr>
          <w:rFonts w:ascii="Cambria" w:hAnsi="Cambria"/>
          <w:sz w:val="24"/>
          <w:szCs w:val="24"/>
        </w:rPr>
        <w:t>prostorno tehničke kapacitete za obavljanje djelatnosti</w:t>
      </w:r>
      <w:r w:rsidR="006F67D9">
        <w:rPr>
          <w:rFonts w:ascii="Cambria" w:hAnsi="Cambria"/>
          <w:sz w:val="24"/>
          <w:szCs w:val="24"/>
        </w:rPr>
        <w:t>.</w:t>
      </w:r>
    </w:p>
    <w:p w14:paraId="0976F72F" w14:textId="1AE607C3" w:rsidR="00451085" w:rsidRDefault="00097DEA" w:rsidP="00097DEA">
      <w:pPr>
        <w:spacing w:before="120" w:after="120"/>
        <w:jc w:val="both"/>
        <w:rPr>
          <w:rFonts w:ascii="Cambria" w:hAnsi="Cambria"/>
          <w:sz w:val="24"/>
          <w:szCs w:val="24"/>
        </w:rPr>
      </w:pPr>
      <w:r w:rsidRPr="00097DEA">
        <w:rPr>
          <w:rFonts w:ascii="Cambria" w:hAnsi="Cambria"/>
          <w:sz w:val="24"/>
          <w:szCs w:val="24"/>
        </w:rPr>
        <w:t xml:space="preserve">Član organa upravljanja iz stava 2 tačka 2 ovog člana označava </w:t>
      </w:r>
      <w:r w:rsidR="006F67D9">
        <w:rPr>
          <w:rFonts w:ascii="Cambria" w:hAnsi="Cambria"/>
          <w:sz w:val="24"/>
          <w:szCs w:val="24"/>
        </w:rPr>
        <w:t>organe</w:t>
      </w:r>
      <w:r w:rsidRPr="00097DEA">
        <w:rPr>
          <w:rFonts w:ascii="Cambria" w:hAnsi="Cambria"/>
          <w:sz w:val="24"/>
          <w:szCs w:val="24"/>
        </w:rPr>
        <w:t xml:space="preserve"> u smislu zakona kojim se uređuju privredna društva. </w:t>
      </w:r>
    </w:p>
    <w:p w14:paraId="614120A2" w14:textId="1AFF5D78" w:rsidR="00130678" w:rsidRPr="00AA4730" w:rsidRDefault="00130678" w:rsidP="00130678">
      <w:pPr>
        <w:spacing w:before="120" w:after="120"/>
        <w:jc w:val="both"/>
        <w:rPr>
          <w:rFonts w:ascii="Cambria" w:hAnsi="Cambria"/>
          <w:sz w:val="24"/>
          <w:szCs w:val="24"/>
          <w:lang w:val="sr-Latn-ME"/>
        </w:rPr>
      </w:pPr>
      <w:r w:rsidRPr="00987989">
        <w:rPr>
          <w:rFonts w:ascii="Cambria" w:hAnsi="Cambria"/>
          <w:sz w:val="24"/>
          <w:szCs w:val="24"/>
        </w:rPr>
        <w:t>U slučaju kad je lice iz stava 2 ta</w:t>
      </w:r>
      <w:r w:rsidRPr="00987989">
        <w:rPr>
          <w:rFonts w:ascii="Cambria" w:hAnsi="Cambria"/>
          <w:sz w:val="24"/>
          <w:szCs w:val="24"/>
          <w:lang w:val="sr-Latn-ME"/>
        </w:rPr>
        <w:t>čka 2 i stava 3 ovog člana strani državljanin sa regulisanim boravkom u Crnoj Gori, potrebno je dostaviti i dokaz da to lice u državi porijekla nije osuđeno pravnosnažnom presudom za krivično djelo koje ga čini nedostojnim za obavljanje poslova iz oblasti računovodstva.</w:t>
      </w:r>
      <w:r w:rsidR="00352710" w:rsidRPr="00352710">
        <w:t xml:space="preserve"> </w:t>
      </w:r>
    </w:p>
    <w:p w14:paraId="3C654EC4" w14:textId="637E8832" w:rsidR="00EB0B3B" w:rsidRPr="00097DEA" w:rsidRDefault="00EB0B3B" w:rsidP="00EB0B3B">
      <w:pPr>
        <w:spacing w:before="120" w:after="120"/>
        <w:jc w:val="both"/>
        <w:rPr>
          <w:rFonts w:ascii="Cambria" w:hAnsi="Cambria"/>
          <w:sz w:val="24"/>
          <w:szCs w:val="24"/>
        </w:rPr>
      </w:pPr>
      <w:r w:rsidRPr="00097DEA">
        <w:rPr>
          <w:rFonts w:ascii="Cambria" w:hAnsi="Cambria"/>
          <w:sz w:val="24"/>
          <w:szCs w:val="24"/>
        </w:rPr>
        <w:t>Uslovi koje treba da ispunjava lice</w:t>
      </w:r>
      <w:r>
        <w:rPr>
          <w:rFonts w:ascii="Cambria" w:hAnsi="Cambria"/>
          <w:sz w:val="24"/>
          <w:szCs w:val="24"/>
        </w:rPr>
        <w:t>(a)</w:t>
      </w:r>
      <w:r w:rsidRPr="00097DEA">
        <w:rPr>
          <w:rFonts w:ascii="Cambria" w:hAnsi="Cambria"/>
          <w:sz w:val="24"/>
          <w:szCs w:val="24"/>
        </w:rPr>
        <w:t xml:space="preserve"> iz stava 2 tačk</w:t>
      </w:r>
      <w:r>
        <w:rPr>
          <w:rFonts w:ascii="Cambria" w:hAnsi="Cambria"/>
          <w:sz w:val="24"/>
          <w:szCs w:val="24"/>
        </w:rPr>
        <w:t>a</w:t>
      </w:r>
      <w:r w:rsidRPr="00097DEA">
        <w:rPr>
          <w:rFonts w:ascii="Cambria" w:hAnsi="Cambria"/>
          <w:sz w:val="24"/>
          <w:szCs w:val="24"/>
        </w:rPr>
        <w:t xml:space="preserve"> 3 su</w:t>
      </w:r>
      <w:r>
        <w:rPr>
          <w:rFonts w:ascii="Cambria" w:hAnsi="Cambria"/>
          <w:sz w:val="24"/>
          <w:szCs w:val="24"/>
        </w:rPr>
        <w:t xml:space="preserve"> sljedeći</w:t>
      </w:r>
      <w:r w:rsidRPr="00097DEA">
        <w:rPr>
          <w:rFonts w:ascii="Cambria" w:hAnsi="Cambria"/>
          <w:sz w:val="24"/>
          <w:szCs w:val="24"/>
        </w:rPr>
        <w:t>:</w:t>
      </w:r>
    </w:p>
    <w:p w14:paraId="158B8B99" w14:textId="5BB48E3E" w:rsidR="00EB0B3B" w:rsidRDefault="00EB0B3B" w:rsidP="00A77D11">
      <w:pPr>
        <w:pStyle w:val="ListParagraph"/>
        <w:numPr>
          <w:ilvl w:val="0"/>
          <w:numId w:val="10"/>
        </w:numPr>
        <w:spacing w:before="120" w:after="120"/>
        <w:jc w:val="both"/>
        <w:rPr>
          <w:rFonts w:ascii="Cambria" w:hAnsi="Cambria"/>
          <w:sz w:val="24"/>
          <w:szCs w:val="24"/>
        </w:rPr>
      </w:pPr>
      <w:r w:rsidRPr="00606B3D">
        <w:rPr>
          <w:rFonts w:ascii="Cambria" w:hAnsi="Cambria"/>
          <w:sz w:val="24"/>
          <w:szCs w:val="24"/>
        </w:rPr>
        <w:t>ima završen najmanje VII-1 nivo nacionalnog okvira kvalifikacija u obimu 240 kredita CSPK-</w:t>
      </w:r>
      <w:r w:rsidR="00AF5C78">
        <w:rPr>
          <w:rFonts w:ascii="Cambria" w:hAnsi="Cambria"/>
          <w:sz w:val="24"/>
          <w:szCs w:val="24"/>
        </w:rPr>
        <w:t>fakultet ekonomskih nauka</w:t>
      </w:r>
      <w:r w:rsidRPr="00606B3D">
        <w:rPr>
          <w:rFonts w:ascii="Cambria" w:hAnsi="Cambria"/>
          <w:sz w:val="24"/>
          <w:szCs w:val="24"/>
        </w:rPr>
        <w:t xml:space="preserve"> ili visoko obrazovanje drugog usm</w:t>
      </w:r>
      <w:r>
        <w:rPr>
          <w:rFonts w:ascii="Cambria" w:hAnsi="Cambria"/>
          <w:sz w:val="24"/>
          <w:szCs w:val="24"/>
        </w:rPr>
        <w:t>j</w:t>
      </w:r>
      <w:r w:rsidRPr="00606B3D">
        <w:rPr>
          <w:rFonts w:ascii="Cambria" w:hAnsi="Cambria"/>
          <w:sz w:val="24"/>
          <w:szCs w:val="24"/>
        </w:rPr>
        <w:t xml:space="preserve">erenja </w:t>
      </w:r>
      <w:r w:rsidR="00BE4439">
        <w:rPr>
          <w:rFonts w:ascii="Cambria" w:hAnsi="Cambria"/>
          <w:sz w:val="24"/>
          <w:szCs w:val="24"/>
        </w:rPr>
        <w:t xml:space="preserve">u obimu od najmanje 180 kredita CSPK </w:t>
      </w:r>
      <w:r>
        <w:rPr>
          <w:rFonts w:ascii="Cambria" w:hAnsi="Cambria"/>
          <w:sz w:val="24"/>
          <w:szCs w:val="24"/>
        </w:rPr>
        <w:t>uz uslov da to lice posjeduje</w:t>
      </w:r>
      <w:r w:rsidRPr="00606B3D">
        <w:rPr>
          <w:rFonts w:ascii="Cambria" w:hAnsi="Cambria"/>
          <w:sz w:val="24"/>
          <w:szCs w:val="24"/>
        </w:rPr>
        <w:t xml:space="preserve"> profesionaln</w:t>
      </w:r>
      <w:r>
        <w:rPr>
          <w:rFonts w:ascii="Cambria" w:hAnsi="Cambria"/>
          <w:sz w:val="24"/>
          <w:szCs w:val="24"/>
        </w:rPr>
        <w:t>o</w:t>
      </w:r>
      <w:r w:rsidRPr="00606B3D">
        <w:rPr>
          <w:rFonts w:ascii="Cambria" w:hAnsi="Cambria"/>
          <w:sz w:val="24"/>
          <w:szCs w:val="24"/>
        </w:rPr>
        <w:t xml:space="preserve"> zvanje u oblasti računovodstva koje je stečeno kod profesionalne organizacije </w:t>
      </w:r>
      <w:r w:rsidR="00E65949">
        <w:rPr>
          <w:rFonts w:ascii="Cambria" w:hAnsi="Cambria"/>
          <w:sz w:val="24"/>
          <w:szCs w:val="24"/>
        </w:rPr>
        <w:t xml:space="preserve">u Crnoj Gori </w:t>
      </w:r>
      <w:r w:rsidRPr="00606B3D">
        <w:rPr>
          <w:rFonts w:ascii="Cambria" w:hAnsi="Cambria"/>
          <w:sz w:val="24"/>
          <w:szCs w:val="24"/>
        </w:rPr>
        <w:t>članice Međunarodne federacije računovođa</w:t>
      </w:r>
      <w:r>
        <w:rPr>
          <w:rFonts w:ascii="Cambria" w:hAnsi="Cambria"/>
          <w:sz w:val="24"/>
          <w:szCs w:val="24"/>
        </w:rPr>
        <w:t xml:space="preserve"> </w:t>
      </w:r>
      <w:r w:rsidR="00B41D10" w:rsidRPr="00987989">
        <w:rPr>
          <w:rFonts w:ascii="Cambria" w:hAnsi="Cambria"/>
          <w:sz w:val="24"/>
          <w:szCs w:val="24"/>
        </w:rPr>
        <w:t>u skladu sa Crnogorskim obrazovnim računovodstvenim standardom CORS-1</w:t>
      </w:r>
      <w:r w:rsidR="0090409A">
        <w:rPr>
          <w:rFonts w:ascii="Cambria" w:hAnsi="Cambria"/>
          <w:sz w:val="24"/>
          <w:szCs w:val="24"/>
        </w:rPr>
        <w:t xml:space="preserve"> </w:t>
      </w:r>
      <w:r w:rsidR="0090409A" w:rsidRPr="0090409A">
        <w:rPr>
          <w:rFonts w:ascii="Cambria" w:hAnsi="Cambria"/>
          <w:sz w:val="24"/>
          <w:szCs w:val="24"/>
        </w:rPr>
        <w:t>ili licencu ovlašćenog revizora izdatu u skladu sa zakonom kojim se uređuje revizija</w:t>
      </w:r>
      <w:r w:rsidRPr="00987989">
        <w:rPr>
          <w:rFonts w:ascii="Cambria" w:hAnsi="Cambria"/>
          <w:sz w:val="24"/>
          <w:szCs w:val="24"/>
        </w:rPr>
        <w:t>;</w:t>
      </w:r>
    </w:p>
    <w:p w14:paraId="2577309E" w14:textId="540FD73B" w:rsidR="00EB0B3B" w:rsidRPr="00606B3D" w:rsidRDefault="00EB0B3B" w:rsidP="00A77D11">
      <w:pPr>
        <w:pStyle w:val="ListParagraph"/>
        <w:numPr>
          <w:ilvl w:val="0"/>
          <w:numId w:val="10"/>
        </w:numPr>
        <w:jc w:val="both"/>
        <w:rPr>
          <w:rFonts w:ascii="Cambria" w:hAnsi="Cambria"/>
          <w:sz w:val="24"/>
          <w:szCs w:val="24"/>
        </w:rPr>
      </w:pPr>
      <w:r w:rsidRPr="00606B3D">
        <w:rPr>
          <w:rFonts w:ascii="Cambria" w:hAnsi="Cambria"/>
          <w:sz w:val="24"/>
          <w:szCs w:val="24"/>
        </w:rPr>
        <w:t xml:space="preserve">radno iskustvo od najmanje pet godina </w:t>
      </w:r>
      <w:r w:rsidR="00415E36">
        <w:rPr>
          <w:rFonts w:ascii="Cambria" w:hAnsi="Cambria"/>
          <w:sz w:val="24"/>
          <w:szCs w:val="24"/>
        </w:rPr>
        <w:t xml:space="preserve">u kontinuitetu </w:t>
      </w:r>
      <w:r w:rsidRPr="00606B3D">
        <w:rPr>
          <w:rFonts w:ascii="Cambria" w:hAnsi="Cambria"/>
          <w:sz w:val="24"/>
          <w:szCs w:val="24"/>
        </w:rPr>
        <w:t>na poslovima računovodstva</w:t>
      </w:r>
      <w:r>
        <w:rPr>
          <w:rFonts w:ascii="Cambria" w:hAnsi="Cambria"/>
          <w:sz w:val="24"/>
          <w:szCs w:val="24"/>
        </w:rPr>
        <w:t xml:space="preserve"> i sastavljanja finansijskih iskaza</w:t>
      </w:r>
      <w:r w:rsidRPr="00606B3D">
        <w:rPr>
          <w:rFonts w:ascii="Cambria" w:hAnsi="Cambria"/>
          <w:sz w:val="24"/>
          <w:szCs w:val="24"/>
        </w:rPr>
        <w:t xml:space="preserve"> </w:t>
      </w:r>
      <w:r w:rsidR="001D2D3A">
        <w:rPr>
          <w:rFonts w:ascii="Cambria" w:hAnsi="Cambria"/>
          <w:sz w:val="24"/>
          <w:szCs w:val="24"/>
        </w:rPr>
        <w:t xml:space="preserve">stečeno u </w:t>
      </w:r>
      <w:r w:rsidR="00FE158D">
        <w:rPr>
          <w:rFonts w:ascii="Cambria" w:hAnsi="Cambria"/>
          <w:sz w:val="24"/>
          <w:szCs w:val="24"/>
        </w:rPr>
        <w:t xml:space="preserve">10 godina koje prethode podnošenju zahtjeva iz stava 13 ovog člana </w:t>
      </w:r>
      <w:r>
        <w:rPr>
          <w:rFonts w:ascii="Cambria" w:hAnsi="Cambria"/>
          <w:sz w:val="24"/>
          <w:szCs w:val="24"/>
        </w:rPr>
        <w:t xml:space="preserve">ili radno iskustvo u trajanju od najmanje </w:t>
      </w:r>
      <w:r w:rsidRPr="00606B3D">
        <w:rPr>
          <w:rFonts w:ascii="Cambria" w:hAnsi="Cambria"/>
          <w:sz w:val="24"/>
          <w:szCs w:val="24"/>
        </w:rPr>
        <w:t>tri godine na poslovima revizije;</w:t>
      </w:r>
    </w:p>
    <w:p w14:paraId="1C02357E" w14:textId="77777777" w:rsidR="00EB0B3B" w:rsidRPr="00606B3D" w:rsidRDefault="00EB0B3B" w:rsidP="00A77D11">
      <w:pPr>
        <w:pStyle w:val="ListParagraph"/>
        <w:numPr>
          <w:ilvl w:val="0"/>
          <w:numId w:val="10"/>
        </w:numPr>
        <w:spacing w:before="120" w:after="120"/>
        <w:jc w:val="both"/>
        <w:rPr>
          <w:rFonts w:ascii="Cambria" w:hAnsi="Cambria"/>
          <w:sz w:val="24"/>
          <w:szCs w:val="24"/>
        </w:rPr>
      </w:pPr>
      <w:r w:rsidRPr="00606B3D">
        <w:rPr>
          <w:rFonts w:ascii="Cambria" w:hAnsi="Cambria"/>
          <w:sz w:val="24"/>
          <w:szCs w:val="24"/>
        </w:rPr>
        <w:t>dokaz da lice nije osuđivano pravnosnažnom presudom za krivično djelo koja ga čini nedostojnim za obavljanje poslova iz oblasti računovodstva</w:t>
      </w:r>
      <w:r>
        <w:rPr>
          <w:rFonts w:ascii="Cambria" w:hAnsi="Cambria"/>
          <w:sz w:val="24"/>
          <w:szCs w:val="24"/>
        </w:rPr>
        <w:t>;</w:t>
      </w:r>
    </w:p>
    <w:p w14:paraId="1BCAD0B5" w14:textId="77777777" w:rsidR="00EB0B3B" w:rsidRPr="00606B3D" w:rsidRDefault="00EB0B3B" w:rsidP="00A77D11">
      <w:pPr>
        <w:pStyle w:val="ListParagraph"/>
        <w:numPr>
          <w:ilvl w:val="0"/>
          <w:numId w:val="10"/>
        </w:numPr>
        <w:spacing w:before="120" w:after="120"/>
        <w:jc w:val="both"/>
        <w:rPr>
          <w:rFonts w:ascii="Cambria" w:hAnsi="Cambria"/>
          <w:sz w:val="24"/>
          <w:szCs w:val="24"/>
        </w:rPr>
      </w:pPr>
      <w:r w:rsidRPr="00606B3D">
        <w:rPr>
          <w:rFonts w:ascii="Cambria" w:hAnsi="Cambria"/>
          <w:sz w:val="24"/>
          <w:szCs w:val="24"/>
        </w:rPr>
        <w:t>dokaz o</w:t>
      </w:r>
      <w:r>
        <w:rPr>
          <w:rFonts w:ascii="Cambria" w:hAnsi="Cambria"/>
          <w:sz w:val="24"/>
          <w:szCs w:val="24"/>
        </w:rPr>
        <w:t xml:space="preserve"> crnogorskom</w:t>
      </w:r>
      <w:r w:rsidRPr="00606B3D">
        <w:rPr>
          <w:rFonts w:ascii="Cambria" w:hAnsi="Cambria"/>
          <w:sz w:val="24"/>
          <w:szCs w:val="24"/>
        </w:rPr>
        <w:t xml:space="preserve"> državljanstvu ili stalnom boravku</w:t>
      </w:r>
      <w:r>
        <w:rPr>
          <w:rFonts w:ascii="Cambria" w:hAnsi="Cambria"/>
          <w:sz w:val="24"/>
          <w:szCs w:val="24"/>
        </w:rPr>
        <w:t xml:space="preserve"> u Crnoj Gori.</w:t>
      </w:r>
    </w:p>
    <w:p w14:paraId="3867D304" w14:textId="31219779" w:rsidR="00101589" w:rsidRDefault="007A6784" w:rsidP="00097DEA">
      <w:pPr>
        <w:spacing w:before="120" w:after="120"/>
        <w:jc w:val="both"/>
        <w:rPr>
          <w:rFonts w:ascii="Cambria" w:hAnsi="Cambria"/>
          <w:sz w:val="24"/>
          <w:szCs w:val="24"/>
        </w:rPr>
      </w:pPr>
      <w:r w:rsidRPr="007A6784">
        <w:rPr>
          <w:rFonts w:ascii="Cambria" w:hAnsi="Cambria"/>
          <w:sz w:val="24"/>
          <w:szCs w:val="24"/>
        </w:rPr>
        <w:t>Radi održavanja teorijskog znanja i stručnih vještina</w:t>
      </w:r>
      <w:r>
        <w:rPr>
          <w:rFonts w:ascii="Cambria" w:hAnsi="Cambria"/>
          <w:sz w:val="24"/>
          <w:szCs w:val="24"/>
        </w:rPr>
        <w:t>, l</w:t>
      </w:r>
      <w:r w:rsidR="00101589">
        <w:rPr>
          <w:rFonts w:ascii="Cambria" w:hAnsi="Cambria"/>
          <w:sz w:val="24"/>
          <w:szCs w:val="24"/>
        </w:rPr>
        <w:t xml:space="preserve">ice iz stava 2 tačka </w:t>
      </w:r>
      <w:r w:rsidR="00130678">
        <w:rPr>
          <w:rFonts w:ascii="Cambria" w:hAnsi="Cambria"/>
          <w:sz w:val="24"/>
          <w:szCs w:val="24"/>
        </w:rPr>
        <w:t>3 i stava 4</w:t>
      </w:r>
      <w:r w:rsidR="00101589">
        <w:rPr>
          <w:rFonts w:ascii="Cambria" w:hAnsi="Cambria"/>
          <w:sz w:val="24"/>
          <w:szCs w:val="24"/>
        </w:rPr>
        <w:t xml:space="preserve"> ovog člana je dužno da se kontinuirano profesionalno edukuje</w:t>
      </w:r>
      <w:r>
        <w:rPr>
          <w:rFonts w:ascii="Cambria" w:hAnsi="Cambria"/>
          <w:sz w:val="24"/>
          <w:szCs w:val="24"/>
        </w:rPr>
        <w:t xml:space="preserve"> i usavršava</w:t>
      </w:r>
      <w:r w:rsidR="00101589">
        <w:rPr>
          <w:rFonts w:ascii="Cambria" w:hAnsi="Cambria"/>
          <w:sz w:val="24"/>
          <w:szCs w:val="24"/>
        </w:rPr>
        <w:t xml:space="preserve"> u skladu sa </w:t>
      </w:r>
      <w:r w:rsidR="00101589" w:rsidRPr="00101589">
        <w:rPr>
          <w:rFonts w:ascii="Cambria" w:hAnsi="Cambria"/>
          <w:sz w:val="24"/>
          <w:szCs w:val="24"/>
        </w:rPr>
        <w:t>Crnogorskim obrazovnim računovodstvenim standardom CORS-</w:t>
      </w:r>
      <w:r w:rsidR="00101589">
        <w:rPr>
          <w:rFonts w:ascii="Cambria" w:hAnsi="Cambria"/>
          <w:sz w:val="24"/>
          <w:szCs w:val="24"/>
        </w:rPr>
        <w:t xml:space="preserve">1. </w:t>
      </w:r>
    </w:p>
    <w:p w14:paraId="5DB87FD1" w14:textId="19B38B44" w:rsidR="00101589" w:rsidRDefault="00101589" w:rsidP="00097DEA">
      <w:pPr>
        <w:spacing w:before="120" w:after="120"/>
        <w:jc w:val="both"/>
        <w:rPr>
          <w:rFonts w:ascii="Cambria" w:hAnsi="Cambria"/>
          <w:sz w:val="24"/>
          <w:szCs w:val="24"/>
        </w:rPr>
      </w:pPr>
      <w:r>
        <w:rPr>
          <w:rFonts w:ascii="Cambria" w:hAnsi="Cambria"/>
          <w:sz w:val="24"/>
          <w:szCs w:val="24"/>
        </w:rPr>
        <w:t>Pravno lice</w:t>
      </w:r>
      <w:r w:rsidR="00130678">
        <w:rPr>
          <w:rFonts w:ascii="Cambria" w:hAnsi="Cambria"/>
          <w:sz w:val="24"/>
          <w:szCs w:val="24"/>
        </w:rPr>
        <w:t>,</w:t>
      </w:r>
      <w:r>
        <w:rPr>
          <w:rFonts w:ascii="Cambria" w:hAnsi="Cambria"/>
          <w:sz w:val="24"/>
          <w:szCs w:val="24"/>
        </w:rPr>
        <w:t xml:space="preserve"> odnosno preduzetnik</w:t>
      </w:r>
      <w:r w:rsidR="00130678">
        <w:rPr>
          <w:rFonts w:ascii="Cambria" w:hAnsi="Cambria"/>
          <w:sz w:val="24"/>
          <w:szCs w:val="24"/>
        </w:rPr>
        <w:t>,</w:t>
      </w:r>
      <w:r>
        <w:rPr>
          <w:rFonts w:ascii="Cambria" w:hAnsi="Cambria"/>
          <w:sz w:val="24"/>
          <w:szCs w:val="24"/>
        </w:rPr>
        <w:t xml:space="preserve"> kome je izdata dozvola za pružanje računovodstvenih usluga je dužno jednom godišnje do </w:t>
      </w:r>
      <w:r w:rsidR="00130678">
        <w:rPr>
          <w:rFonts w:ascii="Cambria" w:hAnsi="Cambria"/>
          <w:sz w:val="24"/>
          <w:szCs w:val="24"/>
        </w:rPr>
        <w:t xml:space="preserve">15. februara tekuće za prethodnu godinu </w:t>
      </w:r>
      <w:r>
        <w:rPr>
          <w:rFonts w:ascii="Cambria" w:hAnsi="Cambria"/>
          <w:sz w:val="24"/>
          <w:szCs w:val="24"/>
        </w:rPr>
        <w:t>da izvještava Ministarstvo o</w:t>
      </w:r>
      <w:r w:rsidR="00130678">
        <w:rPr>
          <w:rFonts w:ascii="Cambria" w:hAnsi="Cambria"/>
          <w:sz w:val="24"/>
          <w:szCs w:val="24"/>
        </w:rPr>
        <w:t xml:space="preserve"> kontinuiranoj profesionalnoj edukaciji iz stava </w:t>
      </w:r>
      <w:r w:rsidR="007A6784">
        <w:rPr>
          <w:rFonts w:ascii="Cambria" w:hAnsi="Cambria"/>
          <w:sz w:val="24"/>
          <w:szCs w:val="24"/>
        </w:rPr>
        <w:t>6</w:t>
      </w:r>
      <w:r w:rsidR="00130678">
        <w:rPr>
          <w:rFonts w:ascii="Cambria" w:hAnsi="Cambria"/>
          <w:sz w:val="24"/>
          <w:szCs w:val="24"/>
        </w:rPr>
        <w:t xml:space="preserve"> ovog člana.</w:t>
      </w:r>
    </w:p>
    <w:p w14:paraId="17F27850" w14:textId="4D0C0775" w:rsidR="007A6784" w:rsidRDefault="007A6784" w:rsidP="00097DEA">
      <w:pPr>
        <w:spacing w:before="120" w:after="120"/>
        <w:jc w:val="both"/>
        <w:rPr>
          <w:rFonts w:ascii="Cambria" w:hAnsi="Cambria"/>
          <w:sz w:val="24"/>
          <w:szCs w:val="24"/>
        </w:rPr>
      </w:pPr>
      <w:r w:rsidRPr="007A6784">
        <w:rPr>
          <w:rFonts w:ascii="Cambria" w:hAnsi="Cambria"/>
          <w:sz w:val="24"/>
          <w:szCs w:val="24"/>
        </w:rPr>
        <w:t>Profesionaln</w:t>
      </w:r>
      <w:r>
        <w:rPr>
          <w:rFonts w:ascii="Cambria" w:hAnsi="Cambria"/>
          <w:sz w:val="24"/>
          <w:szCs w:val="24"/>
        </w:rPr>
        <w:t>a edukacija i</w:t>
      </w:r>
      <w:r w:rsidRPr="007A6784">
        <w:rPr>
          <w:rFonts w:ascii="Cambria" w:hAnsi="Cambria"/>
          <w:sz w:val="24"/>
          <w:szCs w:val="24"/>
        </w:rPr>
        <w:t xml:space="preserve"> usavršavanje iz stava </w:t>
      </w:r>
      <w:r>
        <w:rPr>
          <w:rFonts w:ascii="Cambria" w:hAnsi="Cambria"/>
          <w:sz w:val="24"/>
          <w:szCs w:val="24"/>
        </w:rPr>
        <w:t>6</w:t>
      </w:r>
      <w:r w:rsidRPr="007A6784">
        <w:rPr>
          <w:rFonts w:ascii="Cambria" w:hAnsi="Cambria"/>
          <w:sz w:val="24"/>
          <w:szCs w:val="24"/>
        </w:rPr>
        <w:t xml:space="preserve"> ovog člana se </w:t>
      </w:r>
      <w:r>
        <w:rPr>
          <w:rFonts w:ascii="Cambria" w:hAnsi="Cambria"/>
          <w:sz w:val="24"/>
          <w:szCs w:val="24"/>
        </w:rPr>
        <w:t>bliže uređuje propisom</w:t>
      </w:r>
      <w:r w:rsidRPr="007A6784">
        <w:rPr>
          <w:rFonts w:ascii="Cambria" w:hAnsi="Cambria"/>
          <w:sz w:val="24"/>
          <w:szCs w:val="24"/>
        </w:rPr>
        <w:t xml:space="preserve"> Ministarstv</w:t>
      </w:r>
      <w:r>
        <w:rPr>
          <w:rFonts w:ascii="Cambria" w:hAnsi="Cambria"/>
          <w:sz w:val="24"/>
          <w:szCs w:val="24"/>
        </w:rPr>
        <w:t>a</w:t>
      </w:r>
      <w:r w:rsidRPr="007A6784">
        <w:rPr>
          <w:rFonts w:ascii="Cambria" w:hAnsi="Cambria"/>
          <w:sz w:val="24"/>
          <w:szCs w:val="24"/>
        </w:rPr>
        <w:t>.</w:t>
      </w:r>
    </w:p>
    <w:p w14:paraId="3977ACDF" w14:textId="6872CA42" w:rsidR="00EB0B3B" w:rsidRDefault="00EB0B3B" w:rsidP="00097DEA">
      <w:pPr>
        <w:spacing w:before="120" w:after="120"/>
        <w:jc w:val="both"/>
        <w:rPr>
          <w:rFonts w:ascii="Cambria" w:hAnsi="Cambria"/>
          <w:sz w:val="24"/>
          <w:szCs w:val="24"/>
        </w:rPr>
      </w:pPr>
      <w:r>
        <w:rPr>
          <w:rFonts w:ascii="Cambria" w:hAnsi="Cambria"/>
          <w:sz w:val="24"/>
          <w:szCs w:val="24"/>
        </w:rPr>
        <w:t xml:space="preserve">Lice iz stava 2 tačka 3 ovog člana </w:t>
      </w:r>
      <w:r w:rsidR="004E4142">
        <w:rPr>
          <w:rFonts w:ascii="Cambria" w:hAnsi="Cambria"/>
          <w:sz w:val="24"/>
          <w:szCs w:val="24"/>
        </w:rPr>
        <w:t xml:space="preserve">ne može istovremeno biti </w:t>
      </w:r>
      <w:r w:rsidR="004E4142" w:rsidRPr="0093153A">
        <w:rPr>
          <w:rFonts w:ascii="Cambria" w:hAnsi="Cambria"/>
          <w:sz w:val="24"/>
          <w:szCs w:val="24"/>
        </w:rPr>
        <w:t xml:space="preserve">odgovorno </w:t>
      </w:r>
      <w:r w:rsidR="004E4142">
        <w:rPr>
          <w:rFonts w:ascii="Cambria" w:hAnsi="Cambria"/>
          <w:sz w:val="24"/>
          <w:szCs w:val="24"/>
        </w:rPr>
        <w:t xml:space="preserve">lice </w:t>
      </w:r>
      <w:r w:rsidR="004E4142" w:rsidRPr="0093153A">
        <w:rPr>
          <w:rFonts w:ascii="Cambria" w:hAnsi="Cambria"/>
          <w:sz w:val="24"/>
          <w:szCs w:val="24"/>
        </w:rPr>
        <w:t xml:space="preserve">za vođenje poslovnih knjiga i sastavljanje finansijskih </w:t>
      </w:r>
      <w:r w:rsidR="004E4142">
        <w:rPr>
          <w:rFonts w:ascii="Cambria" w:hAnsi="Cambria"/>
          <w:sz w:val="24"/>
          <w:szCs w:val="24"/>
        </w:rPr>
        <w:t>iskaza</w:t>
      </w:r>
      <w:r w:rsidR="004E4142" w:rsidRPr="0093153A">
        <w:rPr>
          <w:rFonts w:ascii="Cambria" w:hAnsi="Cambria"/>
          <w:sz w:val="24"/>
          <w:szCs w:val="24"/>
        </w:rPr>
        <w:t xml:space="preserve"> klijenata</w:t>
      </w:r>
      <w:r w:rsidR="004E4142">
        <w:rPr>
          <w:rFonts w:ascii="Cambria" w:hAnsi="Cambria"/>
          <w:sz w:val="24"/>
          <w:szCs w:val="24"/>
        </w:rPr>
        <w:t xml:space="preserve"> kod više registrovanih pružalaca računovodstvenih usluga.</w:t>
      </w:r>
    </w:p>
    <w:p w14:paraId="16C625E3" w14:textId="13F15C87" w:rsidR="00130678" w:rsidRDefault="00130678" w:rsidP="00097DEA">
      <w:pPr>
        <w:spacing w:before="120" w:after="120"/>
        <w:jc w:val="both"/>
        <w:rPr>
          <w:rFonts w:ascii="Cambria" w:hAnsi="Cambria"/>
          <w:sz w:val="24"/>
          <w:szCs w:val="24"/>
        </w:rPr>
      </w:pPr>
      <w:r>
        <w:rPr>
          <w:rFonts w:ascii="Cambria" w:hAnsi="Cambria"/>
          <w:sz w:val="24"/>
          <w:szCs w:val="24"/>
        </w:rPr>
        <w:t xml:space="preserve">Izuzetno od stava 5 tačka 1 ovog člana, poslovne knjige velikih pravnih lica može voditi lice </w:t>
      </w:r>
      <w:r w:rsidR="00FA586D">
        <w:rPr>
          <w:rFonts w:ascii="Cambria" w:hAnsi="Cambria"/>
          <w:sz w:val="24"/>
          <w:szCs w:val="24"/>
        </w:rPr>
        <w:t>koje ima zvanje sertifikovanog računovođe u skladu sa članom 20 i 21 ovog zakona.</w:t>
      </w:r>
    </w:p>
    <w:p w14:paraId="2B7CEB68" w14:textId="795AA7F2" w:rsidR="00D37DC6" w:rsidRDefault="00D37DC6" w:rsidP="00097DEA">
      <w:pPr>
        <w:spacing w:before="120" w:after="120"/>
        <w:jc w:val="both"/>
        <w:rPr>
          <w:rFonts w:ascii="Cambria" w:hAnsi="Cambria"/>
          <w:sz w:val="24"/>
          <w:szCs w:val="24"/>
        </w:rPr>
      </w:pPr>
      <w:r>
        <w:rPr>
          <w:rFonts w:ascii="Cambria" w:hAnsi="Cambria"/>
          <w:sz w:val="24"/>
          <w:szCs w:val="24"/>
        </w:rPr>
        <w:t xml:space="preserve">Izuzetno od stava </w:t>
      </w:r>
      <w:r w:rsidR="00130678">
        <w:rPr>
          <w:rFonts w:ascii="Cambria" w:hAnsi="Cambria"/>
          <w:sz w:val="24"/>
          <w:szCs w:val="24"/>
        </w:rPr>
        <w:t>5</w:t>
      </w:r>
      <w:r>
        <w:rPr>
          <w:rFonts w:ascii="Cambria" w:hAnsi="Cambria"/>
          <w:sz w:val="24"/>
          <w:szCs w:val="24"/>
        </w:rPr>
        <w:t xml:space="preserve"> tačka 1 ovog člana, poslovne knjige </w:t>
      </w:r>
      <w:r w:rsidR="005A2833">
        <w:rPr>
          <w:rFonts w:ascii="Cambria" w:hAnsi="Cambria"/>
          <w:sz w:val="24"/>
          <w:szCs w:val="24"/>
        </w:rPr>
        <w:t xml:space="preserve">mikro </w:t>
      </w:r>
      <w:r>
        <w:rPr>
          <w:rFonts w:ascii="Cambria" w:hAnsi="Cambria"/>
          <w:sz w:val="24"/>
          <w:szCs w:val="24"/>
        </w:rPr>
        <w:t xml:space="preserve">pravnih lica i preduzetnika može voditi i lice </w:t>
      </w:r>
      <w:r w:rsidR="00C3273D">
        <w:rPr>
          <w:rFonts w:ascii="Cambria" w:hAnsi="Cambria"/>
          <w:sz w:val="24"/>
          <w:szCs w:val="24"/>
        </w:rPr>
        <w:t xml:space="preserve">sa </w:t>
      </w:r>
      <w:r w:rsidR="00130678">
        <w:rPr>
          <w:rFonts w:ascii="Cambria" w:hAnsi="Cambria"/>
          <w:sz w:val="24"/>
          <w:szCs w:val="24"/>
        </w:rPr>
        <w:t xml:space="preserve">stečenim </w:t>
      </w:r>
      <w:r w:rsidR="00C3273D">
        <w:rPr>
          <w:rFonts w:ascii="Cambria" w:hAnsi="Cambria"/>
          <w:sz w:val="24"/>
          <w:szCs w:val="24"/>
        </w:rPr>
        <w:t>srednjim obrazovanjem</w:t>
      </w:r>
      <w:r w:rsidR="00130678">
        <w:rPr>
          <w:rFonts w:ascii="Cambria" w:hAnsi="Cambria"/>
          <w:sz w:val="24"/>
          <w:szCs w:val="24"/>
        </w:rPr>
        <w:t xml:space="preserve"> (IV nivo nacionalnog okvira kvalifikacija)</w:t>
      </w:r>
      <w:r w:rsidR="00C3273D">
        <w:rPr>
          <w:rFonts w:ascii="Cambria" w:hAnsi="Cambria"/>
          <w:sz w:val="24"/>
          <w:szCs w:val="24"/>
        </w:rPr>
        <w:t xml:space="preserve"> i odgovarajućim profesionalnim zvanjem</w:t>
      </w:r>
      <w:r w:rsidR="00FA586D">
        <w:rPr>
          <w:rFonts w:ascii="Cambria" w:hAnsi="Cambria"/>
          <w:sz w:val="24"/>
          <w:szCs w:val="24"/>
        </w:rPr>
        <w:t xml:space="preserve">, </w:t>
      </w:r>
      <w:r w:rsidR="00FA586D" w:rsidRPr="00FA586D">
        <w:rPr>
          <w:rFonts w:ascii="Cambria" w:hAnsi="Cambria"/>
          <w:sz w:val="24"/>
          <w:szCs w:val="24"/>
        </w:rPr>
        <w:t>odnosno uz uslov da to lice posjeduje profesionalno zvanje u oblasti računovodstva, koje je stečeno kod profesionalne organizacije u Crnoj Gori, članice Međunarodne federacije računovođa, u skladu sa Crnogorskim obrazovnim računovodstvenim standardom CORS-1.</w:t>
      </w:r>
    </w:p>
    <w:p w14:paraId="2858BC31" w14:textId="29E6BBB1" w:rsidR="004E4142" w:rsidRDefault="00F67DC4" w:rsidP="00097DEA">
      <w:pPr>
        <w:spacing w:before="120" w:after="120"/>
        <w:jc w:val="both"/>
        <w:rPr>
          <w:rFonts w:ascii="Cambria" w:hAnsi="Cambria"/>
          <w:sz w:val="24"/>
          <w:szCs w:val="24"/>
        </w:rPr>
      </w:pPr>
      <w:r w:rsidRPr="00F67DC4">
        <w:rPr>
          <w:rFonts w:ascii="Cambria" w:hAnsi="Cambria"/>
          <w:sz w:val="24"/>
          <w:szCs w:val="24"/>
        </w:rPr>
        <w:t>Lice iz stava 2 tačka 3 ovog člana, u slučaju prestanka angažmana kod pružaoca računovodstvenih usluga kod kojeg je određen kao odgovorno lice za vođenje poslovnih knjiga i sastavljanje finansijskih iskaza klijenata, dužno je da izvrši primopredaju svih knjigovodstvenih isprava, poslovnih knjiga i finansijskih izvještaja novom odgovornom licu</w:t>
      </w:r>
      <w:r w:rsidR="0005021F">
        <w:rPr>
          <w:rFonts w:ascii="Cambria" w:hAnsi="Cambria"/>
          <w:sz w:val="24"/>
          <w:szCs w:val="24"/>
        </w:rPr>
        <w:t xml:space="preserve"> </w:t>
      </w:r>
      <w:bookmarkStart w:id="2" w:name="_Hlk188945739"/>
      <w:r w:rsidR="0005021F">
        <w:rPr>
          <w:rFonts w:ascii="Cambria" w:hAnsi="Cambria"/>
          <w:sz w:val="24"/>
          <w:szCs w:val="24"/>
        </w:rPr>
        <w:t>i o tome sa</w:t>
      </w:r>
      <w:r w:rsidR="0005021F">
        <w:rPr>
          <w:rFonts w:ascii="Cambria" w:hAnsi="Cambria"/>
          <w:sz w:val="24"/>
          <w:szCs w:val="24"/>
          <w:lang w:val="sr-Latn-ME"/>
        </w:rPr>
        <w:t>čini izvještaj o primopredaji</w:t>
      </w:r>
      <w:bookmarkEnd w:id="2"/>
      <w:r w:rsidR="004E4142" w:rsidRPr="004E4142">
        <w:rPr>
          <w:rFonts w:ascii="Cambria" w:hAnsi="Cambria"/>
          <w:sz w:val="24"/>
          <w:szCs w:val="24"/>
        </w:rPr>
        <w:t>.</w:t>
      </w:r>
    </w:p>
    <w:p w14:paraId="2B216E8D" w14:textId="464E26FC" w:rsidR="009A2A9E" w:rsidRDefault="009A2A9E" w:rsidP="00097DEA">
      <w:pPr>
        <w:spacing w:before="120" w:after="120"/>
        <w:jc w:val="both"/>
        <w:rPr>
          <w:rFonts w:ascii="Cambria" w:hAnsi="Cambria"/>
          <w:sz w:val="24"/>
          <w:szCs w:val="24"/>
        </w:rPr>
      </w:pPr>
      <w:r>
        <w:rPr>
          <w:rFonts w:ascii="Cambria" w:hAnsi="Cambria"/>
          <w:sz w:val="24"/>
          <w:szCs w:val="24"/>
        </w:rPr>
        <w:t>Zahtjev za izdavanje dozvole iz stave 1 ovog člana podnosi se Ministarstvu.</w:t>
      </w:r>
    </w:p>
    <w:p w14:paraId="3F3A7115" w14:textId="1E54F021" w:rsidR="009A2A9E" w:rsidRDefault="009A2A9E" w:rsidP="00097DEA">
      <w:pPr>
        <w:spacing w:before="120" w:after="120"/>
        <w:jc w:val="both"/>
        <w:rPr>
          <w:rFonts w:ascii="Cambria" w:hAnsi="Cambria"/>
          <w:sz w:val="24"/>
          <w:szCs w:val="24"/>
        </w:rPr>
      </w:pPr>
      <w:r>
        <w:rPr>
          <w:rFonts w:ascii="Cambria" w:hAnsi="Cambria"/>
          <w:sz w:val="24"/>
          <w:szCs w:val="24"/>
        </w:rPr>
        <w:t xml:space="preserve">Formu i sadržinu zahtjeva za izdavanje dozvole iz stava 5 ovog člana, </w:t>
      </w:r>
      <w:r w:rsidR="007B73FF">
        <w:rPr>
          <w:rFonts w:ascii="Cambria" w:hAnsi="Cambria"/>
          <w:sz w:val="24"/>
          <w:szCs w:val="24"/>
        </w:rPr>
        <w:t>bli</w:t>
      </w:r>
      <w:r w:rsidR="007B73FF">
        <w:rPr>
          <w:rFonts w:ascii="Cambria" w:hAnsi="Cambria"/>
          <w:sz w:val="24"/>
          <w:szCs w:val="24"/>
          <w:lang w:val="sr-Latn-ME"/>
        </w:rPr>
        <w:t xml:space="preserve">že uslove za dobijanje dozvole za pružanje računovodstvenih usluga </w:t>
      </w:r>
      <w:r>
        <w:rPr>
          <w:rFonts w:ascii="Cambria" w:hAnsi="Cambria"/>
          <w:sz w:val="24"/>
          <w:szCs w:val="24"/>
        </w:rPr>
        <w:t xml:space="preserve">kao i naknadu za izdavanje dozvole propisuje Ministarstvo. </w:t>
      </w:r>
    </w:p>
    <w:p w14:paraId="78918614" w14:textId="618701F2" w:rsidR="00F67DC4" w:rsidRDefault="009A2A9E" w:rsidP="00097DEA">
      <w:pPr>
        <w:spacing w:before="120" w:after="120"/>
        <w:jc w:val="both"/>
        <w:rPr>
          <w:rFonts w:ascii="Cambria" w:hAnsi="Cambria"/>
          <w:sz w:val="24"/>
          <w:szCs w:val="24"/>
        </w:rPr>
      </w:pPr>
      <w:r>
        <w:rPr>
          <w:rFonts w:ascii="Cambria" w:hAnsi="Cambria"/>
          <w:sz w:val="24"/>
          <w:szCs w:val="24"/>
        </w:rPr>
        <w:t>Pravno lice, odnosno preduzetnik, koje ima izdatu dozvolu za pružanje računovodstvenih usluga iz stav</w:t>
      </w:r>
      <w:r w:rsidR="00FF48DE">
        <w:rPr>
          <w:rFonts w:ascii="Cambria" w:hAnsi="Cambria"/>
          <w:sz w:val="24"/>
          <w:szCs w:val="24"/>
        </w:rPr>
        <w:t>a</w:t>
      </w:r>
      <w:r>
        <w:rPr>
          <w:rFonts w:ascii="Cambria" w:hAnsi="Cambria"/>
          <w:sz w:val="24"/>
          <w:szCs w:val="24"/>
        </w:rPr>
        <w:t xml:space="preserve"> 2 ovog člana, dužno je da obavijesti Ministarstvo o promjenama svih činjenica i okolnosti na osnovu kojih je upisano u Registar u roku od osam dana od dana nastanka promjene.</w:t>
      </w:r>
    </w:p>
    <w:p w14:paraId="13629714" w14:textId="484A9EE6" w:rsidR="007A6784" w:rsidRDefault="007A6784" w:rsidP="00097DEA">
      <w:pPr>
        <w:spacing w:before="120" w:after="120"/>
        <w:jc w:val="both"/>
        <w:rPr>
          <w:rFonts w:ascii="Cambria" w:hAnsi="Cambria"/>
          <w:sz w:val="24"/>
          <w:szCs w:val="24"/>
        </w:rPr>
      </w:pPr>
    </w:p>
    <w:p w14:paraId="71BEC614" w14:textId="77777777" w:rsidR="007A6784" w:rsidRPr="00097DEA" w:rsidRDefault="007A6784" w:rsidP="00097DEA">
      <w:pPr>
        <w:spacing w:before="120" w:after="120"/>
        <w:jc w:val="both"/>
        <w:rPr>
          <w:rFonts w:ascii="Cambria" w:hAnsi="Cambria"/>
          <w:sz w:val="24"/>
          <w:szCs w:val="24"/>
        </w:rPr>
      </w:pPr>
    </w:p>
    <w:p w14:paraId="1F3C931A" w14:textId="77777777" w:rsidR="00097DEA" w:rsidRPr="00451085" w:rsidRDefault="00097DEA" w:rsidP="00451085">
      <w:pPr>
        <w:spacing w:before="120" w:after="120"/>
        <w:jc w:val="center"/>
        <w:rPr>
          <w:rFonts w:ascii="Cambria" w:hAnsi="Cambria"/>
          <w:b/>
          <w:sz w:val="24"/>
          <w:szCs w:val="24"/>
        </w:rPr>
      </w:pPr>
      <w:r w:rsidRPr="00451085">
        <w:rPr>
          <w:rFonts w:ascii="Cambria" w:hAnsi="Cambria"/>
          <w:b/>
          <w:sz w:val="24"/>
          <w:szCs w:val="24"/>
        </w:rPr>
        <w:t>Oduzimanje dozvole i brisanje iz registra</w:t>
      </w:r>
    </w:p>
    <w:p w14:paraId="71E40BAF" w14:textId="1005E2D2" w:rsidR="00097DEA" w:rsidRPr="00451085" w:rsidRDefault="00097DEA" w:rsidP="00451085">
      <w:pPr>
        <w:spacing w:before="120" w:after="120"/>
        <w:jc w:val="center"/>
        <w:rPr>
          <w:rFonts w:ascii="Cambria" w:hAnsi="Cambria"/>
          <w:b/>
          <w:sz w:val="24"/>
          <w:szCs w:val="24"/>
        </w:rPr>
      </w:pPr>
      <w:r w:rsidRPr="00451085">
        <w:rPr>
          <w:rFonts w:ascii="Cambria" w:hAnsi="Cambria"/>
          <w:b/>
          <w:sz w:val="24"/>
          <w:szCs w:val="24"/>
        </w:rPr>
        <w:t xml:space="preserve">Član </w:t>
      </w:r>
      <w:r w:rsidR="00451085">
        <w:rPr>
          <w:rFonts w:ascii="Cambria" w:hAnsi="Cambria"/>
          <w:b/>
          <w:sz w:val="24"/>
          <w:szCs w:val="24"/>
        </w:rPr>
        <w:t>18</w:t>
      </w:r>
    </w:p>
    <w:p w14:paraId="34E5AAEA" w14:textId="62299783" w:rsidR="00097DEA" w:rsidRPr="00097DEA" w:rsidRDefault="00097DEA" w:rsidP="00097DEA">
      <w:pPr>
        <w:spacing w:before="120" w:after="120"/>
        <w:jc w:val="both"/>
        <w:rPr>
          <w:rFonts w:ascii="Cambria" w:hAnsi="Cambria"/>
          <w:sz w:val="24"/>
          <w:szCs w:val="24"/>
        </w:rPr>
      </w:pPr>
      <w:r w:rsidRPr="00097DEA">
        <w:rPr>
          <w:rFonts w:ascii="Cambria" w:hAnsi="Cambria"/>
          <w:sz w:val="24"/>
          <w:szCs w:val="24"/>
        </w:rPr>
        <w:t xml:space="preserve">Pravnom licu, odnosno preduzetniku </w:t>
      </w:r>
      <w:r w:rsidR="00156548">
        <w:rPr>
          <w:rFonts w:ascii="Cambria" w:hAnsi="Cambria"/>
          <w:sz w:val="24"/>
          <w:szCs w:val="24"/>
        </w:rPr>
        <w:t xml:space="preserve">Ministarstvo </w:t>
      </w:r>
      <w:r w:rsidRPr="00097DEA">
        <w:rPr>
          <w:rFonts w:ascii="Cambria" w:hAnsi="Cambria"/>
          <w:sz w:val="24"/>
          <w:szCs w:val="24"/>
        </w:rPr>
        <w:t>rješenjem oduzima dozvol</w:t>
      </w:r>
      <w:r w:rsidR="00156548">
        <w:rPr>
          <w:rFonts w:ascii="Cambria" w:hAnsi="Cambria"/>
          <w:sz w:val="24"/>
          <w:szCs w:val="24"/>
        </w:rPr>
        <w:t>u</w:t>
      </w:r>
      <w:r w:rsidRPr="00097DEA">
        <w:rPr>
          <w:rFonts w:ascii="Cambria" w:hAnsi="Cambria"/>
          <w:sz w:val="24"/>
          <w:szCs w:val="24"/>
        </w:rPr>
        <w:t xml:space="preserve"> za pružanje računovodstvenih usluga, ako: </w:t>
      </w:r>
    </w:p>
    <w:p w14:paraId="69DAB131" w14:textId="1FD72933" w:rsidR="00097DEA" w:rsidRPr="00451085" w:rsidRDefault="00097DEA" w:rsidP="00A77D11">
      <w:pPr>
        <w:pStyle w:val="ListParagraph"/>
        <w:numPr>
          <w:ilvl w:val="0"/>
          <w:numId w:val="11"/>
        </w:numPr>
        <w:spacing w:before="120" w:after="120"/>
        <w:jc w:val="both"/>
        <w:rPr>
          <w:rFonts w:ascii="Cambria" w:hAnsi="Cambria"/>
          <w:sz w:val="24"/>
          <w:szCs w:val="24"/>
        </w:rPr>
      </w:pPr>
      <w:r w:rsidRPr="00451085">
        <w:rPr>
          <w:rFonts w:ascii="Cambria" w:hAnsi="Cambria"/>
          <w:sz w:val="24"/>
          <w:szCs w:val="24"/>
        </w:rPr>
        <w:t>prestane da ispunjava uslov</w:t>
      </w:r>
      <w:r w:rsidR="00451085">
        <w:rPr>
          <w:rFonts w:ascii="Cambria" w:hAnsi="Cambria"/>
          <w:sz w:val="24"/>
          <w:szCs w:val="24"/>
        </w:rPr>
        <w:t>e</w:t>
      </w:r>
      <w:r w:rsidRPr="00451085">
        <w:rPr>
          <w:rFonts w:ascii="Cambria" w:hAnsi="Cambria"/>
          <w:sz w:val="24"/>
          <w:szCs w:val="24"/>
        </w:rPr>
        <w:t xml:space="preserve"> </w:t>
      </w:r>
      <w:r w:rsidR="00451085">
        <w:rPr>
          <w:rFonts w:ascii="Cambria" w:hAnsi="Cambria"/>
          <w:sz w:val="24"/>
          <w:szCs w:val="24"/>
        </w:rPr>
        <w:t>na osnovu kojih je izdata dozvola</w:t>
      </w:r>
      <w:r w:rsidRPr="00451085">
        <w:rPr>
          <w:rFonts w:ascii="Cambria" w:hAnsi="Cambria"/>
          <w:sz w:val="24"/>
          <w:szCs w:val="24"/>
        </w:rPr>
        <w:t xml:space="preserve">; </w:t>
      </w:r>
    </w:p>
    <w:p w14:paraId="74A2798B" w14:textId="77777777" w:rsidR="00451085" w:rsidRDefault="00451085" w:rsidP="00A77D11">
      <w:pPr>
        <w:pStyle w:val="ListParagraph"/>
        <w:numPr>
          <w:ilvl w:val="0"/>
          <w:numId w:val="11"/>
        </w:numPr>
        <w:spacing w:before="120" w:after="120"/>
        <w:jc w:val="both"/>
        <w:rPr>
          <w:rFonts w:ascii="Cambria" w:hAnsi="Cambria"/>
          <w:sz w:val="24"/>
          <w:szCs w:val="24"/>
        </w:rPr>
      </w:pPr>
      <w:r>
        <w:rPr>
          <w:rFonts w:ascii="Cambria" w:hAnsi="Cambria"/>
          <w:sz w:val="24"/>
          <w:szCs w:val="24"/>
        </w:rPr>
        <w:t xml:space="preserve">se utvrdi da su podaci na osnovu kojih je dozvola izdata </w:t>
      </w:r>
      <w:r w:rsidR="00097DEA" w:rsidRPr="00451085">
        <w:rPr>
          <w:rFonts w:ascii="Cambria" w:hAnsi="Cambria"/>
          <w:sz w:val="24"/>
          <w:szCs w:val="24"/>
        </w:rPr>
        <w:t>neistiniti;</w:t>
      </w:r>
    </w:p>
    <w:p w14:paraId="3E68A4FF" w14:textId="77777777" w:rsidR="00CC1148" w:rsidRDefault="00CC1148" w:rsidP="00A77D11">
      <w:pPr>
        <w:pStyle w:val="ListParagraph"/>
        <w:numPr>
          <w:ilvl w:val="0"/>
          <w:numId w:val="11"/>
        </w:numPr>
        <w:spacing w:before="120" w:after="120"/>
        <w:jc w:val="both"/>
        <w:rPr>
          <w:rFonts w:ascii="Cambria" w:hAnsi="Cambria"/>
          <w:sz w:val="24"/>
          <w:szCs w:val="24"/>
        </w:rPr>
      </w:pPr>
      <w:r>
        <w:rPr>
          <w:rFonts w:ascii="Cambria" w:hAnsi="Cambria"/>
          <w:sz w:val="24"/>
          <w:szCs w:val="24"/>
        </w:rPr>
        <w:t xml:space="preserve">u </w:t>
      </w:r>
      <w:r w:rsidR="00451085">
        <w:rPr>
          <w:rFonts w:ascii="Cambria" w:hAnsi="Cambria"/>
          <w:sz w:val="24"/>
          <w:szCs w:val="24"/>
        </w:rPr>
        <w:t>pruža</w:t>
      </w:r>
      <w:r>
        <w:rPr>
          <w:rFonts w:ascii="Cambria" w:hAnsi="Cambria"/>
          <w:sz w:val="24"/>
          <w:szCs w:val="24"/>
        </w:rPr>
        <w:t>nju</w:t>
      </w:r>
      <w:r w:rsidR="00451085">
        <w:rPr>
          <w:rFonts w:ascii="Cambria" w:hAnsi="Cambria"/>
          <w:sz w:val="24"/>
          <w:szCs w:val="24"/>
        </w:rPr>
        <w:t xml:space="preserve"> računovodstven</w:t>
      </w:r>
      <w:r>
        <w:rPr>
          <w:rFonts w:ascii="Cambria" w:hAnsi="Cambria"/>
          <w:sz w:val="24"/>
          <w:szCs w:val="24"/>
        </w:rPr>
        <w:t>ih</w:t>
      </w:r>
      <w:r w:rsidR="00451085">
        <w:rPr>
          <w:rFonts w:ascii="Cambria" w:hAnsi="Cambria"/>
          <w:sz w:val="24"/>
          <w:szCs w:val="24"/>
        </w:rPr>
        <w:t xml:space="preserve"> uslug</w:t>
      </w:r>
      <w:r>
        <w:rPr>
          <w:rFonts w:ascii="Cambria" w:hAnsi="Cambria"/>
          <w:sz w:val="24"/>
          <w:szCs w:val="24"/>
        </w:rPr>
        <w:t>a se ne pridržava odredbi ovog zakona;</w:t>
      </w:r>
      <w:r w:rsidR="00451085">
        <w:rPr>
          <w:rFonts w:ascii="Cambria" w:hAnsi="Cambria"/>
          <w:sz w:val="24"/>
          <w:szCs w:val="24"/>
        </w:rPr>
        <w:t xml:space="preserve"> </w:t>
      </w:r>
    </w:p>
    <w:p w14:paraId="05CC8B02" w14:textId="70A6767F" w:rsidR="00097DEA" w:rsidRPr="00451085" w:rsidRDefault="00CC1148" w:rsidP="00A77D11">
      <w:pPr>
        <w:pStyle w:val="ListParagraph"/>
        <w:numPr>
          <w:ilvl w:val="0"/>
          <w:numId w:val="11"/>
        </w:numPr>
        <w:spacing w:before="120" w:after="120"/>
        <w:jc w:val="both"/>
        <w:rPr>
          <w:rFonts w:ascii="Cambria" w:hAnsi="Cambria"/>
          <w:sz w:val="24"/>
          <w:szCs w:val="24"/>
        </w:rPr>
      </w:pPr>
      <w:r>
        <w:rPr>
          <w:rFonts w:ascii="Cambria" w:hAnsi="Cambria"/>
          <w:sz w:val="24"/>
          <w:szCs w:val="24"/>
        </w:rPr>
        <w:t>pružalac računovodstvenih usluga ne otkloni nepravilnosti u roku određenom u postupku kontrole;</w:t>
      </w:r>
      <w:r w:rsidR="00097DEA" w:rsidRPr="00451085">
        <w:rPr>
          <w:rFonts w:ascii="Cambria" w:hAnsi="Cambria"/>
          <w:sz w:val="24"/>
          <w:szCs w:val="24"/>
        </w:rPr>
        <w:t xml:space="preserve"> </w:t>
      </w:r>
    </w:p>
    <w:p w14:paraId="12FD75EA" w14:textId="24545E92" w:rsidR="00097DEA" w:rsidRPr="00451085" w:rsidRDefault="00097DEA" w:rsidP="00A77D11">
      <w:pPr>
        <w:pStyle w:val="ListParagraph"/>
        <w:numPr>
          <w:ilvl w:val="0"/>
          <w:numId w:val="11"/>
        </w:numPr>
        <w:spacing w:before="120" w:after="120"/>
        <w:jc w:val="both"/>
        <w:rPr>
          <w:rFonts w:ascii="Cambria" w:hAnsi="Cambria"/>
          <w:sz w:val="24"/>
          <w:szCs w:val="24"/>
        </w:rPr>
      </w:pPr>
      <w:r w:rsidRPr="00451085">
        <w:rPr>
          <w:rFonts w:ascii="Cambria" w:hAnsi="Cambria"/>
          <w:sz w:val="24"/>
          <w:szCs w:val="24"/>
        </w:rPr>
        <w:t>donese odluku o prestanku obavljanja d</w:t>
      </w:r>
      <w:r w:rsidR="00451085" w:rsidRPr="00451085">
        <w:rPr>
          <w:rFonts w:ascii="Cambria" w:hAnsi="Cambria"/>
          <w:sz w:val="24"/>
          <w:szCs w:val="24"/>
        </w:rPr>
        <w:t>j</w:t>
      </w:r>
      <w:r w:rsidRPr="00451085">
        <w:rPr>
          <w:rFonts w:ascii="Cambria" w:hAnsi="Cambria"/>
          <w:sz w:val="24"/>
          <w:szCs w:val="24"/>
        </w:rPr>
        <w:t>elatnosti ili prestane da postoji kao pravno lice, odnosno preduzetnik u skladu sa zakonom;</w:t>
      </w:r>
    </w:p>
    <w:p w14:paraId="20A14F9A" w14:textId="6359E70E" w:rsidR="00097DEA" w:rsidRPr="00451085" w:rsidRDefault="00CC1148" w:rsidP="00A77D11">
      <w:pPr>
        <w:pStyle w:val="ListParagraph"/>
        <w:numPr>
          <w:ilvl w:val="0"/>
          <w:numId w:val="11"/>
        </w:numPr>
        <w:spacing w:before="120" w:after="120"/>
        <w:jc w:val="both"/>
        <w:rPr>
          <w:rFonts w:ascii="Cambria" w:hAnsi="Cambria"/>
          <w:sz w:val="24"/>
          <w:szCs w:val="24"/>
        </w:rPr>
      </w:pPr>
      <w:r>
        <w:rPr>
          <w:rFonts w:ascii="Cambria" w:hAnsi="Cambria"/>
          <w:sz w:val="24"/>
          <w:szCs w:val="24"/>
        </w:rPr>
        <w:t>u drugim slučajevima propisanim ovim zakonom.</w:t>
      </w:r>
    </w:p>
    <w:p w14:paraId="7E445DF6" w14:textId="3D1CD448" w:rsidR="001A0E0F" w:rsidRDefault="00097DEA" w:rsidP="00097DEA">
      <w:pPr>
        <w:spacing w:before="120" w:after="120"/>
        <w:jc w:val="both"/>
        <w:rPr>
          <w:rFonts w:ascii="Cambria" w:hAnsi="Cambria"/>
          <w:sz w:val="24"/>
          <w:szCs w:val="24"/>
        </w:rPr>
      </w:pPr>
      <w:r w:rsidRPr="00097DEA">
        <w:rPr>
          <w:rFonts w:ascii="Cambria" w:hAnsi="Cambria"/>
          <w:sz w:val="24"/>
          <w:szCs w:val="24"/>
        </w:rPr>
        <w:t>U postupku odlučivanja primenjuju se odredbe zakona kojim se uređuje opšti upravni postupak, osim ukoliko ovim zakonom nije drukčije uređeno.</w:t>
      </w:r>
    </w:p>
    <w:p w14:paraId="1608A899" w14:textId="4E1BD8D9" w:rsidR="00156548" w:rsidRDefault="00156548" w:rsidP="00097DEA">
      <w:pPr>
        <w:spacing w:before="120" w:after="120"/>
        <w:jc w:val="both"/>
        <w:rPr>
          <w:rFonts w:ascii="Cambria" w:hAnsi="Cambria"/>
          <w:sz w:val="24"/>
          <w:szCs w:val="24"/>
        </w:rPr>
      </w:pPr>
      <w:r>
        <w:rPr>
          <w:rFonts w:ascii="Cambria" w:hAnsi="Cambria"/>
          <w:sz w:val="24"/>
          <w:szCs w:val="24"/>
        </w:rPr>
        <w:t>U skladu sa donesenim rješenjem o oduzimanju dozvole za pružanje računovodstvenih usluga, Ministarstvo vrši brisanje pravnog lica odnosno preduzetnika iz Registra.</w:t>
      </w:r>
    </w:p>
    <w:p w14:paraId="7B21BCDE" w14:textId="77777777" w:rsidR="00157EA3" w:rsidRPr="005475D6" w:rsidRDefault="00157EA3" w:rsidP="00157EA3">
      <w:pPr>
        <w:pStyle w:val="N01X"/>
        <w:spacing w:before="240" w:after="120"/>
      </w:pPr>
      <w:r w:rsidRPr="005475D6">
        <w:t>Osiguranje od odgovornosti</w:t>
      </w:r>
    </w:p>
    <w:p w14:paraId="585791D3" w14:textId="2B6B07C9" w:rsidR="00157EA3" w:rsidRPr="005475D6" w:rsidRDefault="00157EA3" w:rsidP="00157EA3">
      <w:pPr>
        <w:pStyle w:val="C30X"/>
        <w:spacing w:before="0" w:after="120"/>
      </w:pPr>
      <w:r w:rsidRPr="005475D6">
        <w:t xml:space="preserve">Član </w:t>
      </w:r>
      <w:r>
        <w:t>19</w:t>
      </w:r>
    </w:p>
    <w:p w14:paraId="32822B30" w14:textId="5AC96D53" w:rsidR="00157EA3" w:rsidRPr="00157EA3" w:rsidRDefault="00157EA3" w:rsidP="00157EA3">
      <w:pPr>
        <w:pStyle w:val="T30X"/>
        <w:spacing w:before="0" w:after="0"/>
        <w:ind w:firstLine="0"/>
        <w:rPr>
          <w:rFonts w:ascii="Cambria" w:hAnsi="Cambria"/>
          <w:sz w:val="24"/>
          <w:szCs w:val="24"/>
        </w:rPr>
      </w:pPr>
      <w:r>
        <w:rPr>
          <w:rFonts w:ascii="Cambria" w:hAnsi="Cambria"/>
          <w:sz w:val="24"/>
          <w:szCs w:val="24"/>
        </w:rPr>
        <w:t xml:space="preserve">Pravno lice, odnosno preduzetnik, koje se bavi pružanjem računovodstvenih usluga </w:t>
      </w:r>
      <w:r w:rsidR="00FA586D">
        <w:rPr>
          <w:rFonts w:ascii="Cambria" w:hAnsi="Cambria"/>
          <w:sz w:val="24"/>
          <w:szCs w:val="24"/>
        </w:rPr>
        <w:t xml:space="preserve">subjektima od javnog interesa </w:t>
      </w:r>
      <w:r w:rsidRPr="00157EA3">
        <w:rPr>
          <w:rFonts w:ascii="Cambria" w:hAnsi="Cambria"/>
          <w:sz w:val="24"/>
          <w:szCs w:val="24"/>
        </w:rPr>
        <w:t>dužn</w:t>
      </w:r>
      <w:r>
        <w:rPr>
          <w:rFonts w:ascii="Cambria" w:hAnsi="Cambria"/>
          <w:sz w:val="24"/>
          <w:szCs w:val="24"/>
        </w:rPr>
        <w:t>o</w:t>
      </w:r>
      <w:r w:rsidRPr="00157EA3">
        <w:rPr>
          <w:rFonts w:ascii="Cambria" w:hAnsi="Cambria"/>
          <w:sz w:val="24"/>
          <w:szCs w:val="24"/>
        </w:rPr>
        <w:t xml:space="preserve"> </w:t>
      </w:r>
      <w:r>
        <w:rPr>
          <w:rFonts w:ascii="Cambria" w:hAnsi="Cambria"/>
          <w:sz w:val="24"/>
          <w:szCs w:val="24"/>
        </w:rPr>
        <w:t>je</w:t>
      </w:r>
      <w:r w:rsidRPr="00157EA3">
        <w:rPr>
          <w:rFonts w:ascii="Cambria" w:hAnsi="Cambria"/>
          <w:sz w:val="24"/>
          <w:szCs w:val="24"/>
        </w:rPr>
        <w:t xml:space="preserve"> da zaključ</w:t>
      </w:r>
      <w:r>
        <w:rPr>
          <w:rFonts w:ascii="Cambria" w:hAnsi="Cambria"/>
          <w:sz w:val="24"/>
          <w:szCs w:val="24"/>
        </w:rPr>
        <w:t>i</w:t>
      </w:r>
      <w:r w:rsidRPr="00157EA3">
        <w:rPr>
          <w:rFonts w:ascii="Cambria" w:hAnsi="Cambria"/>
          <w:sz w:val="24"/>
          <w:szCs w:val="24"/>
        </w:rPr>
        <w:t xml:space="preserve"> ugovor o obaveznom osiguranju od odgovornosti za štetu koju bi svojim radom mogli nanijeti </w:t>
      </w:r>
      <w:r w:rsidR="00FA586D">
        <w:rPr>
          <w:rFonts w:ascii="Cambria" w:hAnsi="Cambria"/>
          <w:sz w:val="24"/>
          <w:szCs w:val="24"/>
        </w:rPr>
        <w:t>subjektu</w:t>
      </w:r>
      <w:r w:rsidRPr="00157EA3">
        <w:rPr>
          <w:rFonts w:ascii="Cambria" w:hAnsi="Cambria"/>
          <w:sz w:val="24"/>
          <w:szCs w:val="24"/>
        </w:rPr>
        <w:t xml:space="preserve"> koje</w:t>
      </w:r>
      <w:r>
        <w:rPr>
          <w:rFonts w:ascii="Cambria" w:hAnsi="Cambria"/>
          <w:sz w:val="24"/>
          <w:szCs w:val="24"/>
        </w:rPr>
        <w:t>m</w:t>
      </w:r>
      <w:r w:rsidRPr="00157EA3">
        <w:rPr>
          <w:rFonts w:ascii="Cambria" w:hAnsi="Cambria"/>
          <w:sz w:val="24"/>
          <w:szCs w:val="24"/>
        </w:rPr>
        <w:t xml:space="preserve"> </w:t>
      </w:r>
      <w:r>
        <w:rPr>
          <w:rFonts w:ascii="Cambria" w:hAnsi="Cambria"/>
          <w:sz w:val="24"/>
          <w:szCs w:val="24"/>
        </w:rPr>
        <w:t>pružaju računovodstvene usluge</w:t>
      </w:r>
      <w:r w:rsidRPr="00157EA3">
        <w:rPr>
          <w:rFonts w:ascii="Cambria" w:hAnsi="Cambria"/>
          <w:sz w:val="24"/>
          <w:szCs w:val="24"/>
        </w:rPr>
        <w:t>.</w:t>
      </w:r>
    </w:p>
    <w:p w14:paraId="46BF9A9E" w14:textId="46EDA94A" w:rsidR="00157EA3" w:rsidRPr="00157EA3" w:rsidRDefault="00157EA3" w:rsidP="00157EA3">
      <w:pPr>
        <w:pStyle w:val="T30X"/>
        <w:spacing w:before="120" w:after="0"/>
        <w:ind w:firstLine="0"/>
        <w:rPr>
          <w:rFonts w:ascii="Cambria" w:hAnsi="Cambria"/>
          <w:sz w:val="24"/>
          <w:szCs w:val="24"/>
        </w:rPr>
      </w:pPr>
      <w:r>
        <w:rPr>
          <w:rFonts w:ascii="Cambria" w:hAnsi="Cambria"/>
          <w:sz w:val="24"/>
          <w:szCs w:val="24"/>
        </w:rPr>
        <w:t>Pravno lice, odnosno preduzetnik, koje se bavi pružanjem računovodstvenih usluga</w:t>
      </w:r>
      <w:r w:rsidRPr="00157EA3">
        <w:rPr>
          <w:rFonts w:ascii="Cambria" w:hAnsi="Cambria"/>
          <w:sz w:val="24"/>
          <w:szCs w:val="24"/>
        </w:rPr>
        <w:t xml:space="preserve"> dužn</w:t>
      </w:r>
      <w:r>
        <w:rPr>
          <w:rFonts w:ascii="Cambria" w:hAnsi="Cambria"/>
          <w:sz w:val="24"/>
          <w:szCs w:val="24"/>
        </w:rPr>
        <w:t>o je</w:t>
      </w:r>
      <w:r w:rsidRPr="00157EA3">
        <w:rPr>
          <w:rFonts w:ascii="Cambria" w:hAnsi="Cambria"/>
          <w:sz w:val="24"/>
          <w:szCs w:val="24"/>
        </w:rPr>
        <w:t xml:space="preserve"> da ugovor iz stava 1 ovog člana, zaključi danom početka </w:t>
      </w:r>
      <w:r w:rsidR="00FA586D">
        <w:rPr>
          <w:rFonts w:ascii="Cambria" w:hAnsi="Cambria"/>
          <w:sz w:val="24"/>
          <w:szCs w:val="24"/>
        </w:rPr>
        <w:t>pružanja</w:t>
      </w:r>
      <w:r w:rsidRPr="00157EA3">
        <w:rPr>
          <w:rFonts w:ascii="Cambria" w:hAnsi="Cambria"/>
          <w:sz w:val="24"/>
          <w:szCs w:val="24"/>
        </w:rPr>
        <w:t xml:space="preserve"> </w:t>
      </w:r>
      <w:r>
        <w:rPr>
          <w:rFonts w:ascii="Cambria" w:hAnsi="Cambria"/>
          <w:sz w:val="24"/>
          <w:szCs w:val="24"/>
        </w:rPr>
        <w:t>računovodstvenih usluga</w:t>
      </w:r>
      <w:r w:rsidR="00FA586D">
        <w:rPr>
          <w:rFonts w:ascii="Cambria" w:hAnsi="Cambria"/>
          <w:sz w:val="24"/>
          <w:szCs w:val="24"/>
        </w:rPr>
        <w:t xml:space="preserve"> subjektu od javnog interesa</w:t>
      </w:r>
      <w:r w:rsidRPr="00157EA3">
        <w:rPr>
          <w:rFonts w:ascii="Cambria" w:hAnsi="Cambria"/>
          <w:sz w:val="24"/>
          <w:szCs w:val="24"/>
        </w:rPr>
        <w:t>.</w:t>
      </w:r>
    </w:p>
    <w:p w14:paraId="1D5AEDFA" w14:textId="0A194B20" w:rsidR="00157EA3" w:rsidRDefault="00157EA3" w:rsidP="00157EA3">
      <w:pPr>
        <w:pStyle w:val="T30X"/>
        <w:spacing w:before="120" w:after="0"/>
        <w:ind w:firstLine="0"/>
        <w:rPr>
          <w:rFonts w:ascii="Cambria" w:hAnsi="Cambria"/>
          <w:sz w:val="24"/>
          <w:szCs w:val="24"/>
        </w:rPr>
      </w:pPr>
      <w:r w:rsidRPr="00157EA3">
        <w:rPr>
          <w:rFonts w:ascii="Cambria" w:hAnsi="Cambria"/>
          <w:sz w:val="24"/>
          <w:szCs w:val="24"/>
        </w:rPr>
        <w:t>Sumu osiguranja iz stava 1 ovog člana propisuje Ministarstvo.</w:t>
      </w:r>
    </w:p>
    <w:p w14:paraId="339824A1" w14:textId="77777777" w:rsidR="00DF5A53" w:rsidRPr="00DF5A53" w:rsidRDefault="00DF5A53" w:rsidP="00DF5A53">
      <w:pPr>
        <w:spacing w:before="360" w:after="120"/>
        <w:jc w:val="center"/>
        <w:rPr>
          <w:rFonts w:ascii="Cambria" w:hAnsi="Cambria"/>
          <w:b/>
          <w:sz w:val="24"/>
          <w:szCs w:val="24"/>
        </w:rPr>
      </w:pPr>
      <w:r w:rsidRPr="00DF5A53">
        <w:rPr>
          <w:rFonts w:ascii="Cambria" w:hAnsi="Cambria"/>
          <w:b/>
          <w:sz w:val="24"/>
          <w:szCs w:val="24"/>
        </w:rPr>
        <w:t>Sertifikovani računovođa</w:t>
      </w:r>
    </w:p>
    <w:p w14:paraId="6EC1FB11" w14:textId="297FB563" w:rsidR="00DF5A53" w:rsidRPr="00DF5A53" w:rsidRDefault="00DF5A53" w:rsidP="00DF5A53">
      <w:pPr>
        <w:spacing w:before="120" w:after="120"/>
        <w:jc w:val="center"/>
        <w:rPr>
          <w:rFonts w:ascii="Cambria" w:hAnsi="Cambria"/>
          <w:b/>
          <w:sz w:val="24"/>
          <w:szCs w:val="24"/>
        </w:rPr>
      </w:pPr>
      <w:r w:rsidRPr="00DF5A53">
        <w:rPr>
          <w:rFonts w:ascii="Cambria" w:hAnsi="Cambria"/>
          <w:b/>
          <w:sz w:val="24"/>
          <w:szCs w:val="24"/>
        </w:rPr>
        <w:t xml:space="preserve">Član </w:t>
      </w:r>
      <w:r w:rsidR="00157EA3">
        <w:rPr>
          <w:rFonts w:ascii="Cambria" w:hAnsi="Cambria"/>
          <w:b/>
          <w:sz w:val="24"/>
          <w:szCs w:val="24"/>
        </w:rPr>
        <w:t>20</w:t>
      </w:r>
    </w:p>
    <w:p w14:paraId="22C9BF6D" w14:textId="77777777" w:rsidR="00DF5A53" w:rsidRPr="00DF5A53" w:rsidRDefault="00DF5A53" w:rsidP="00DF5A53">
      <w:pPr>
        <w:spacing w:before="120" w:after="120"/>
        <w:jc w:val="both"/>
        <w:rPr>
          <w:rFonts w:ascii="Cambria" w:hAnsi="Cambria"/>
          <w:sz w:val="24"/>
          <w:szCs w:val="24"/>
        </w:rPr>
      </w:pPr>
      <w:r w:rsidRPr="00DF5A53">
        <w:rPr>
          <w:rFonts w:ascii="Cambria" w:hAnsi="Cambria"/>
          <w:sz w:val="24"/>
          <w:szCs w:val="24"/>
        </w:rPr>
        <w:t>Zvanje sertifikovanog računovođe može steći lice koje:</w:t>
      </w:r>
    </w:p>
    <w:p w14:paraId="30C18301" w14:textId="7F2D31AB" w:rsidR="00DF5A53" w:rsidRPr="00DF5A53" w:rsidRDefault="00DF5A53" w:rsidP="00A77D11">
      <w:pPr>
        <w:pStyle w:val="ListParagraph"/>
        <w:numPr>
          <w:ilvl w:val="0"/>
          <w:numId w:val="12"/>
        </w:numPr>
        <w:spacing w:before="120" w:after="120"/>
        <w:jc w:val="both"/>
        <w:rPr>
          <w:rFonts w:ascii="Cambria" w:hAnsi="Cambria"/>
          <w:sz w:val="24"/>
          <w:szCs w:val="24"/>
        </w:rPr>
      </w:pPr>
      <w:r w:rsidRPr="00DF5A53">
        <w:rPr>
          <w:rFonts w:ascii="Cambria" w:hAnsi="Cambria"/>
          <w:sz w:val="24"/>
          <w:szCs w:val="24"/>
        </w:rPr>
        <w:t>ima VII1 nivo kvalifikcije obrazovanja;</w:t>
      </w:r>
    </w:p>
    <w:p w14:paraId="0ACB7F01" w14:textId="66666084" w:rsidR="00DF5A53" w:rsidRPr="00DF5A53" w:rsidRDefault="00DF5A53" w:rsidP="00A77D11">
      <w:pPr>
        <w:pStyle w:val="ListParagraph"/>
        <w:numPr>
          <w:ilvl w:val="0"/>
          <w:numId w:val="12"/>
        </w:numPr>
        <w:spacing w:before="120" w:after="120"/>
        <w:jc w:val="both"/>
        <w:rPr>
          <w:rFonts w:ascii="Cambria" w:hAnsi="Cambria"/>
          <w:sz w:val="24"/>
          <w:szCs w:val="24"/>
        </w:rPr>
      </w:pPr>
      <w:r w:rsidRPr="00DF5A53">
        <w:rPr>
          <w:rFonts w:ascii="Cambria" w:hAnsi="Cambria"/>
          <w:sz w:val="24"/>
          <w:szCs w:val="24"/>
        </w:rPr>
        <w:t>ima tri godine radnog iskustva na računovodstvenim poslovima;</w:t>
      </w:r>
    </w:p>
    <w:p w14:paraId="3BD40156" w14:textId="363D707C" w:rsidR="00DF5A53" w:rsidRPr="00DF5A53" w:rsidRDefault="00DF5A53" w:rsidP="00A77D11">
      <w:pPr>
        <w:pStyle w:val="ListParagraph"/>
        <w:numPr>
          <w:ilvl w:val="0"/>
          <w:numId w:val="12"/>
        </w:numPr>
        <w:spacing w:before="120" w:after="120"/>
        <w:jc w:val="both"/>
        <w:rPr>
          <w:rFonts w:ascii="Cambria" w:hAnsi="Cambria"/>
          <w:sz w:val="24"/>
          <w:szCs w:val="24"/>
        </w:rPr>
      </w:pPr>
      <w:r w:rsidRPr="00DF5A53">
        <w:rPr>
          <w:rFonts w:ascii="Cambria" w:hAnsi="Cambria"/>
          <w:sz w:val="24"/>
          <w:szCs w:val="24"/>
        </w:rPr>
        <w:t xml:space="preserve">je položilo ispite utvrđene programom sertifikacije koji je utvrdilo Ministarstvo, odnosno pravno lice kojem je povjereno vršenje tih poslova u skladu sa </w:t>
      </w:r>
      <w:r w:rsidR="00FA586D" w:rsidRPr="00FA586D">
        <w:rPr>
          <w:rFonts w:ascii="Cambria" w:hAnsi="Cambria"/>
          <w:sz w:val="24"/>
          <w:szCs w:val="24"/>
        </w:rPr>
        <w:t>Crnogorskim obrazovnim računovodstvenim standardom CORS-1</w:t>
      </w:r>
      <w:r w:rsidRPr="00DF5A53">
        <w:rPr>
          <w:rFonts w:ascii="Cambria" w:hAnsi="Cambria"/>
          <w:sz w:val="24"/>
          <w:szCs w:val="24"/>
        </w:rPr>
        <w:t>;</w:t>
      </w:r>
    </w:p>
    <w:p w14:paraId="4F440E04" w14:textId="4393EA6C" w:rsidR="00DF5A53" w:rsidRPr="00DF5A53" w:rsidRDefault="00DF5A53" w:rsidP="00A77D11">
      <w:pPr>
        <w:pStyle w:val="ListParagraph"/>
        <w:numPr>
          <w:ilvl w:val="0"/>
          <w:numId w:val="12"/>
        </w:numPr>
        <w:spacing w:before="120" w:after="120"/>
        <w:jc w:val="both"/>
        <w:rPr>
          <w:rFonts w:ascii="Cambria" w:hAnsi="Cambria"/>
          <w:sz w:val="24"/>
          <w:szCs w:val="24"/>
        </w:rPr>
      </w:pPr>
      <w:r w:rsidRPr="00DF5A53">
        <w:rPr>
          <w:rFonts w:ascii="Cambria" w:hAnsi="Cambria"/>
          <w:sz w:val="24"/>
          <w:szCs w:val="24"/>
        </w:rPr>
        <w:t>nije osuđivano za krivično djelo koje ga čini nedostojnim za obavljanje poslova iz oblasti računovodstva.</w:t>
      </w:r>
    </w:p>
    <w:p w14:paraId="00DA9E20" w14:textId="77777777" w:rsidR="00DF5A53" w:rsidRPr="00DF5A53" w:rsidRDefault="00DF5A53" w:rsidP="00DF5A53">
      <w:pPr>
        <w:spacing w:before="120" w:after="120"/>
        <w:jc w:val="both"/>
        <w:rPr>
          <w:rFonts w:ascii="Cambria" w:hAnsi="Cambria"/>
          <w:sz w:val="24"/>
          <w:szCs w:val="24"/>
        </w:rPr>
      </w:pPr>
      <w:r w:rsidRPr="00DF5A53">
        <w:rPr>
          <w:rFonts w:ascii="Cambria" w:hAnsi="Cambria"/>
          <w:sz w:val="24"/>
          <w:szCs w:val="24"/>
        </w:rPr>
        <w:t>Polaganje ispita za sticanje zvanja sertifikovanog računovođe organizuje Ministarstvo, odnosno pravno lice kojem je povjereno vršenje tih poslova.</w:t>
      </w:r>
    </w:p>
    <w:p w14:paraId="7F32B55D" w14:textId="77777777" w:rsidR="00DF5A53" w:rsidRPr="00DF5A53" w:rsidRDefault="00DF5A53" w:rsidP="00DF5A53">
      <w:pPr>
        <w:spacing w:before="120" w:after="120"/>
        <w:jc w:val="both"/>
        <w:rPr>
          <w:rFonts w:ascii="Cambria" w:hAnsi="Cambria"/>
          <w:sz w:val="24"/>
          <w:szCs w:val="24"/>
        </w:rPr>
      </w:pPr>
      <w:r w:rsidRPr="00DF5A53">
        <w:rPr>
          <w:rFonts w:ascii="Cambria" w:hAnsi="Cambria"/>
          <w:sz w:val="24"/>
          <w:szCs w:val="24"/>
        </w:rPr>
        <w:t>Uslovi i način podnošenja dokumentacije koja se dostavlja za sticanje zvanja sertifikovanog računovođe propisuje Ministarstvo.</w:t>
      </w:r>
    </w:p>
    <w:p w14:paraId="5764A5E6" w14:textId="77777777" w:rsidR="00DF5A53" w:rsidRPr="00DF5A53" w:rsidRDefault="00DF5A53" w:rsidP="00DF5A53">
      <w:pPr>
        <w:spacing w:before="120" w:after="120"/>
        <w:jc w:val="both"/>
        <w:rPr>
          <w:rFonts w:ascii="Cambria" w:hAnsi="Cambria"/>
          <w:sz w:val="24"/>
          <w:szCs w:val="24"/>
        </w:rPr>
      </w:pPr>
      <w:r w:rsidRPr="00DF5A53">
        <w:rPr>
          <w:rFonts w:ascii="Cambria" w:hAnsi="Cambria"/>
          <w:sz w:val="24"/>
          <w:szCs w:val="24"/>
        </w:rPr>
        <w:t>Ministarstvo, odnosno pravno lice kojem je povjereno vršenje poslova iz stava 2 ovog člana utvrđuje ispunjenost uslova iz stava 1 ovog člana i izdaje sertifikat.</w:t>
      </w:r>
    </w:p>
    <w:p w14:paraId="4B3D3ECC" w14:textId="77777777" w:rsidR="00DF5A53" w:rsidRPr="00F04E95" w:rsidRDefault="00DF5A53" w:rsidP="00F04E95">
      <w:pPr>
        <w:spacing w:before="360" w:after="120"/>
        <w:jc w:val="center"/>
        <w:rPr>
          <w:rFonts w:ascii="Cambria" w:hAnsi="Cambria"/>
          <w:b/>
          <w:sz w:val="24"/>
          <w:szCs w:val="24"/>
        </w:rPr>
      </w:pPr>
      <w:r w:rsidRPr="00F04E95">
        <w:rPr>
          <w:rFonts w:ascii="Cambria" w:hAnsi="Cambria"/>
          <w:b/>
          <w:sz w:val="24"/>
          <w:szCs w:val="24"/>
        </w:rPr>
        <w:t>Sertifikat stečen u inostranstvu</w:t>
      </w:r>
    </w:p>
    <w:p w14:paraId="079EF493" w14:textId="7759F4AE" w:rsidR="00DF5A53" w:rsidRPr="00F04E95" w:rsidRDefault="00DF5A53" w:rsidP="00F04E95">
      <w:pPr>
        <w:spacing w:before="120" w:after="120"/>
        <w:jc w:val="center"/>
        <w:rPr>
          <w:rFonts w:ascii="Cambria" w:hAnsi="Cambria"/>
          <w:b/>
          <w:sz w:val="24"/>
          <w:szCs w:val="24"/>
        </w:rPr>
      </w:pPr>
      <w:r w:rsidRPr="00F04E95">
        <w:rPr>
          <w:rFonts w:ascii="Cambria" w:hAnsi="Cambria"/>
          <w:b/>
          <w:sz w:val="24"/>
          <w:szCs w:val="24"/>
        </w:rPr>
        <w:t xml:space="preserve">Član </w:t>
      </w:r>
      <w:r w:rsidR="00F04E95">
        <w:rPr>
          <w:rFonts w:ascii="Cambria" w:hAnsi="Cambria"/>
          <w:b/>
          <w:sz w:val="24"/>
          <w:szCs w:val="24"/>
        </w:rPr>
        <w:t>2</w:t>
      </w:r>
      <w:r w:rsidR="00157EA3">
        <w:rPr>
          <w:rFonts w:ascii="Cambria" w:hAnsi="Cambria"/>
          <w:b/>
          <w:sz w:val="24"/>
          <w:szCs w:val="24"/>
        </w:rPr>
        <w:t>1</w:t>
      </w:r>
    </w:p>
    <w:p w14:paraId="7819646B" w14:textId="77777777" w:rsidR="00DF5A53" w:rsidRPr="00DF5A53" w:rsidRDefault="00DF5A53" w:rsidP="00DF5A53">
      <w:pPr>
        <w:spacing w:before="120" w:after="120"/>
        <w:jc w:val="both"/>
        <w:rPr>
          <w:rFonts w:ascii="Cambria" w:hAnsi="Cambria"/>
          <w:sz w:val="24"/>
          <w:szCs w:val="24"/>
        </w:rPr>
      </w:pPr>
      <w:r w:rsidRPr="00DF5A53">
        <w:rPr>
          <w:rFonts w:ascii="Cambria" w:hAnsi="Cambria"/>
          <w:sz w:val="24"/>
          <w:szCs w:val="24"/>
        </w:rPr>
        <w:t>Zvanje sertifikovanog računovođe može steći i lice koje je steklo zvanje sertifikovanog računovođe kod organizacije koja je članica IFAC-a, pod uslovom da je program po kome je podnosilac zahtjeva stekao stručne kvalifikacije, ekvivalentan programu obuke i polaganja ispita Ministarstva, odnosno pravnog lica kojem je povjereno vršenje tih poslova.</w:t>
      </w:r>
    </w:p>
    <w:p w14:paraId="77126DE5" w14:textId="7351CBE1" w:rsidR="00DF5A53" w:rsidRDefault="00DF5A53" w:rsidP="00DF5A53">
      <w:pPr>
        <w:spacing w:before="120" w:after="120"/>
        <w:jc w:val="both"/>
        <w:rPr>
          <w:rFonts w:ascii="Cambria" w:hAnsi="Cambria"/>
          <w:sz w:val="24"/>
          <w:szCs w:val="24"/>
        </w:rPr>
      </w:pPr>
      <w:r w:rsidRPr="00DF5A53">
        <w:rPr>
          <w:rFonts w:ascii="Cambria" w:hAnsi="Cambria"/>
          <w:sz w:val="24"/>
          <w:szCs w:val="24"/>
        </w:rPr>
        <w:t>Bliže uslove i način podnošenja dokumentacije za priznavanje sertifikata stečenih kod organizacije koja je članica IFAC-a ili IASB-a propisuje Ministarstvo, odnosno pravno lice kojem je povjereno vršenje tih poslova.</w:t>
      </w:r>
    </w:p>
    <w:p w14:paraId="36BC82CE" w14:textId="1DF11918" w:rsidR="00F04E95" w:rsidRPr="00F04E95" w:rsidRDefault="00F04E95" w:rsidP="00F04E95">
      <w:pPr>
        <w:spacing w:before="360" w:after="120"/>
        <w:jc w:val="center"/>
        <w:rPr>
          <w:rFonts w:ascii="Cambria" w:hAnsi="Cambria"/>
          <w:b/>
          <w:sz w:val="26"/>
          <w:szCs w:val="26"/>
        </w:rPr>
      </w:pPr>
      <w:r w:rsidRPr="00F04E95">
        <w:rPr>
          <w:rFonts w:ascii="Cambria" w:hAnsi="Cambria"/>
          <w:b/>
          <w:sz w:val="26"/>
          <w:szCs w:val="26"/>
        </w:rPr>
        <w:t>III POPIS IMOVINE I OBAVEZA</w:t>
      </w:r>
    </w:p>
    <w:p w14:paraId="48393911" w14:textId="29121BAD" w:rsidR="00F04E95" w:rsidRPr="00F04E95" w:rsidRDefault="00F04E95" w:rsidP="00F04E95">
      <w:pPr>
        <w:spacing w:before="120" w:after="120"/>
        <w:jc w:val="center"/>
        <w:rPr>
          <w:rFonts w:ascii="Cambria" w:hAnsi="Cambria"/>
          <w:b/>
          <w:sz w:val="24"/>
          <w:szCs w:val="24"/>
        </w:rPr>
      </w:pPr>
      <w:r w:rsidRPr="00F04E95">
        <w:rPr>
          <w:rFonts w:ascii="Cambria" w:hAnsi="Cambria"/>
          <w:b/>
          <w:sz w:val="24"/>
          <w:szCs w:val="24"/>
        </w:rPr>
        <w:t>Popis imovine i obaveza</w:t>
      </w:r>
    </w:p>
    <w:p w14:paraId="564F2641" w14:textId="77777777" w:rsidR="00F04E95" w:rsidRPr="00F04E95" w:rsidRDefault="00F04E95" w:rsidP="00F04E95">
      <w:pPr>
        <w:spacing w:before="120" w:after="120"/>
        <w:jc w:val="center"/>
        <w:rPr>
          <w:rFonts w:ascii="Cambria" w:hAnsi="Cambria"/>
          <w:b/>
          <w:sz w:val="24"/>
          <w:szCs w:val="24"/>
        </w:rPr>
      </w:pPr>
      <w:r w:rsidRPr="00F04E95">
        <w:rPr>
          <w:rFonts w:ascii="Cambria" w:hAnsi="Cambria"/>
          <w:b/>
          <w:sz w:val="24"/>
          <w:szCs w:val="24"/>
        </w:rPr>
        <w:t>Član 22</w:t>
      </w:r>
    </w:p>
    <w:p w14:paraId="357B66BA" w14:textId="22329A87"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Pravno lice</w:t>
      </w:r>
      <w:r w:rsidR="003F6818">
        <w:rPr>
          <w:rFonts w:ascii="Cambria" w:hAnsi="Cambria"/>
          <w:sz w:val="24"/>
          <w:szCs w:val="24"/>
        </w:rPr>
        <w:t xml:space="preserve"> </w:t>
      </w:r>
      <w:r w:rsidRPr="00F04E95">
        <w:rPr>
          <w:rFonts w:ascii="Cambria" w:hAnsi="Cambria"/>
          <w:sz w:val="24"/>
          <w:szCs w:val="24"/>
        </w:rPr>
        <w:t>je dužno na početku poslovanja popisati imovinu i ob</w:t>
      </w:r>
      <w:r>
        <w:rPr>
          <w:rFonts w:ascii="Cambria" w:hAnsi="Cambria"/>
          <w:sz w:val="24"/>
          <w:szCs w:val="24"/>
        </w:rPr>
        <w:t>a</w:t>
      </w:r>
      <w:r w:rsidRPr="00F04E95">
        <w:rPr>
          <w:rFonts w:ascii="Cambria" w:hAnsi="Cambria"/>
          <w:sz w:val="24"/>
          <w:szCs w:val="24"/>
        </w:rPr>
        <w:t>veze i navesti njihove pojedinačne vrijednosti u količinama i u novčanom iznosu.</w:t>
      </w:r>
    </w:p>
    <w:p w14:paraId="5A20C29D" w14:textId="5BCD1C1D"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Pravno lice</w:t>
      </w:r>
      <w:r w:rsidR="003F6818">
        <w:rPr>
          <w:rFonts w:ascii="Cambria" w:hAnsi="Cambria"/>
          <w:sz w:val="24"/>
          <w:szCs w:val="24"/>
        </w:rPr>
        <w:t xml:space="preserve"> </w:t>
      </w:r>
      <w:r w:rsidRPr="00F04E95">
        <w:rPr>
          <w:rFonts w:ascii="Cambria" w:hAnsi="Cambria"/>
          <w:sz w:val="24"/>
          <w:szCs w:val="24"/>
        </w:rPr>
        <w:t xml:space="preserve">dužno </w:t>
      </w:r>
      <w:r>
        <w:rPr>
          <w:rFonts w:ascii="Cambria" w:hAnsi="Cambria"/>
          <w:sz w:val="24"/>
          <w:szCs w:val="24"/>
        </w:rPr>
        <w:t xml:space="preserve">je </w:t>
      </w:r>
      <w:r w:rsidRPr="00F04E95">
        <w:rPr>
          <w:rFonts w:ascii="Cambria" w:hAnsi="Cambria"/>
          <w:sz w:val="24"/>
          <w:szCs w:val="24"/>
        </w:rPr>
        <w:t>tokom poslovne godine, a najkasnije krajem poslovne godine, popis</w:t>
      </w:r>
      <w:r>
        <w:rPr>
          <w:rFonts w:ascii="Cambria" w:hAnsi="Cambria"/>
          <w:sz w:val="24"/>
          <w:szCs w:val="24"/>
        </w:rPr>
        <w:t>ati</w:t>
      </w:r>
      <w:r w:rsidRPr="00F04E95">
        <w:rPr>
          <w:rFonts w:ascii="Cambria" w:hAnsi="Cambria"/>
          <w:sz w:val="24"/>
          <w:szCs w:val="24"/>
        </w:rPr>
        <w:t xml:space="preserve"> imovinu i obaveze, s popisanim stvarnim stanjem uskladiti knjigovodstveno stanje i zaključiti poslovne knjige na dan 31. decembra poslovne godine.</w:t>
      </w:r>
    </w:p>
    <w:p w14:paraId="35D6E118" w14:textId="77777777"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Osim popisa iz stavka 2. ovoga člana, pravno lice je dužno popisati imovinu i obaveze u slučajevima statusnih promjena, otvaranja stečajnog postupka ili pokretanja postupka likvidacije.</w:t>
      </w:r>
    </w:p>
    <w:p w14:paraId="40E0B3C8" w14:textId="703A8DE9" w:rsidR="00F04E95" w:rsidRDefault="00F04E95" w:rsidP="00F04E95">
      <w:pPr>
        <w:spacing w:before="120" w:after="120"/>
        <w:jc w:val="both"/>
        <w:rPr>
          <w:rFonts w:ascii="Cambria" w:hAnsi="Cambria"/>
          <w:sz w:val="24"/>
          <w:szCs w:val="24"/>
        </w:rPr>
      </w:pPr>
      <w:r w:rsidRPr="00F04E95">
        <w:rPr>
          <w:rFonts w:ascii="Cambria" w:hAnsi="Cambria"/>
          <w:sz w:val="24"/>
          <w:szCs w:val="24"/>
        </w:rPr>
        <w:t>Način i rokove vršenja popisa iz stava 1 ovog člana, propisuje Ministarstvo.</w:t>
      </w:r>
    </w:p>
    <w:p w14:paraId="11630D26" w14:textId="57961F90" w:rsidR="00F04E95" w:rsidRPr="00F04E95" w:rsidRDefault="00F04E95" w:rsidP="00F04E95">
      <w:pPr>
        <w:spacing w:before="360" w:after="120"/>
        <w:jc w:val="center"/>
        <w:rPr>
          <w:rFonts w:ascii="Cambria" w:hAnsi="Cambria"/>
          <w:b/>
          <w:sz w:val="26"/>
          <w:szCs w:val="26"/>
        </w:rPr>
      </w:pPr>
      <w:r w:rsidRPr="00F04E95">
        <w:rPr>
          <w:rFonts w:ascii="Cambria" w:hAnsi="Cambria"/>
          <w:b/>
          <w:sz w:val="26"/>
          <w:szCs w:val="26"/>
        </w:rPr>
        <w:t>IV FINANSIJSKO IZVJEŠTAVANJE I DRUGI IZVJEŠTAJI</w:t>
      </w:r>
    </w:p>
    <w:p w14:paraId="355823D6" w14:textId="77777777" w:rsidR="00F04E95" w:rsidRPr="00F04E95" w:rsidRDefault="00F04E95" w:rsidP="00F04E95">
      <w:pPr>
        <w:spacing w:before="120" w:after="120"/>
        <w:jc w:val="center"/>
        <w:rPr>
          <w:rFonts w:ascii="Cambria" w:hAnsi="Cambria"/>
          <w:b/>
          <w:sz w:val="24"/>
          <w:szCs w:val="24"/>
        </w:rPr>
      </w:pPr>
      <w:r w:rsidRPr="00F04E95">
        <w:rPr>
          <w:rFonts w:ascii="Cambria" w:hAnsi="Cambria"/>
          <w:b/>
          <w:sz w:val="24"/>
          <w:szCs w:val="24"/>
        </w:rPr>
        <w:t>Primjena standarda finansijskog izvještavanja</w:t>
      </w:r>
    </w:p>
    <w:p w14:paraId="11638F67" w14:textId="22C8EFE4" w:rsidR="00F04E95" w:rsidRPr="00F04E95" w:rsidRDefault="00F04E95" w:rsidP="00F04E95">
      <w:pPr>
        <w:spacing w:before="120" w:after="120"/>
        <w:jc w:val="center"/>
        <w:rPr>
          <w:rFonts w:ascii="Cambria" w:hAnsi="Cambria"/>
          <w:b/>
          <w:sz w:val="24"/>
          <w:szCs w:val="24"/>
        </w:rPr>
      </w:pPr>
      <w:r w:rsidRPr="00F04E95">
        <w:rPr>
          <w:rFonts w:ascii="Cambria" w:hAnsi="Cambria"/>
          <w:b/>
          <w:sz w:val="24"/>
          <w:szCs w:val="24"/>
        </w:rPr>
        <w:t xml:space="preserve">Član </w:t>
      </w:r>
      <w:r>
        <w:rPr>
          <w:rFonts w:ascii="Cambria" w:hAnsi="Cambria"/>
          <w:b/>
          <w:sz w:val="24"/>
          <w:szCs w:val="24"/>
        </w:rPr>
        <w:t>23</w:t>
      </w:r>
    </w:p>
    <w:p w14:paraId="338120E9" w14:textId="6BC64A84"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Pravna lica</w:t>
      </w:r>
      <w:r w:rsidR="003F6818">
        <w:rPr>
          <w:rFonts w:ascii="Cambria" w:hAnsi="Cambria"/>
          <w:sz w:val="24"/>
          <w:szCs w:val="24"/>
        </w:rPr>
        <w:t xml:space="preserve"> </w:t>
      </w:r>
      <w:r w:rsidRPr="00F04E95">
        <w:rPr>
          <w:rFonts w:ascii="Cambria" w:hAnsi="Cambria"/>
          <w:sz w:val="24"/>
          <w:szCs w:val="24"/>
        </w:rPr>
        <w:t>su dužn</w:t>
      </w:r>
      <w:r w:rsidR="003F6818">
        <w:rPr>
          <w:rFonts w:ascii="Cambria" w:hAnsi="Cambria"/>
          <w:sz w:val="24"/>
          <w:szCs w:val="24"/>
        </w:rPr>
        <w:t>a</w:t>
      </w:r>
      <w:r w:rsidRPr="00F04E95">
        <w:rPr>
          <w:rFonts w:ascii="Cambria" w:hAnsi="Cambria"/>
          <w:sz w:val="24"/>
          <w:szCs w:val="24"/>
        </w:rPr>
        <w:t xml:space="preserve"> da sastavljaju finansijske iskaze po MRS, odnosno po MSFI, koje je objavio IASB i utvrdi</w:t>
      </w:r>
      <w:r w:rsidR="00D13ED8">
        <w:rPr>
          <w:rFonts w:ascii="Cambria" w:hAnsi="Cambria"/>
          <w:sz w:val="24"/>
          <w:szCs w:val="24"/>
        </w:rPr>
        <w:t>l</w:t>
      </w:r>
      <w:r w:rsidRPr="00F04E95">
        <w:rPr>
          <w:rFonts w:ascii="Cambria" w:hAnsi="Cambria"/>
          <w:sz w:val="24"/>
          <w:szCs w:val="24"/>
        </w:rPr>
        <w:t>o i objavi</w:t>
      </w:r>
      <w:r w:rsidR="00D13ED8">
        <w:rPr>
          <w:rFonts w:ascii="Cambria" w:hAnsi="Cambria"/>
          <w:sz w:val="24"/>
          <w:szCs w:val="24"/>
        </w:rPr>
        <w:t>l</w:t>
      </w:r>
      <w:r w:rsidRPr="00F04E95">
        <w:rPr>
          <w:rFonts w:ascii="Cambria" w:hAnsi="Cambria"/>
          <w:sz w:val="24"/>
          <w:szCs w:val="24"/>
        </w:rPr>
        <w:t xml:space="preserve">o </w:t>
      </w:r>
      <w:r w:rsidR="00D13ED8">
        <w:rPr>
          <w:rFonts w:ascii="Cambria" w:hAnsi="Cambria"/>
          <w:sz w:val="24"/>
          <w:szCs w:val="24"/>
        </w:rPr>
        <w:t xml:space="preserve">Ministarstvo, </w:t>
      </w:r>
      <w:r w:rsidRPr="00F04E95">
        <w:rPr>
          <w:rFonts w:ascii="Cambria" w:hAnsi="Cambria"/>
          <w:sz w:val="24"/>
          <w:szCs w:val="24"/>
        </w:rPr>
        <w:t>odnosno pravno lice kojem je povjereno vršenje tih poslova i koje je od odgovarajućeg organa IFAC dobilo pravo na prevod i objavljivanje.</w:t>
      </w:r>
    </w:p>
    <w:p w14:paraId="7BD850D9" w14:textId="52080944"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Izuzetno od stava 1 ovog člana, mikro, mala i srednja pravna lica koja nisu subjekti od javnog interesa</w:t>
      </w:r>
      <w:r w:rsidR="00D13ED8">
        <w:rPr>
          <w:rFonts w:ascii="Cambria" w:hAnsi="Cambria"/>
          <w:sz w:val="24"/>
          <w:szCs w:val="24"/>
        </w:rPr>
        <w:t xml:space="preserve"> </w:t>
      </w:r>
      <w:r w:rsidRPr="00F04E95">
        <w:rPr>
          <w:rFonts w:ascii="Cambria" w:hAnsi="Cambria"/>
          <w:sz w:val="24"/>
          <w:szCs w:val="24"/>
        </w:rPr>
        <w:t>dužn</w:t>
      </w:r>
      <w:r w:rsidR="003F6818">
        <w:rPr>
          <w:rFonts w:ascii="Cambria" w:hAnsi="Cambria"/>
          <w:sz w:val="24"/>
          <w:szCs w:val="24"/>
        </w:rPr>
        <w:t>a</w:t>
      </w:r>
      <w:r w:rsidRPr="00F04E95">
        <w:rPr>
          <w:rFonts w:ascii="Cambria" w:hAnsi="Cambria"/>
          <w:sz w:val="24"/>
          <w:szCs w:val="24"/>
        </w:rPr>
        <w:t xml:space="preserve"> su da sastavljaju finansijske iskaze u skladu sa MSFI za mala i srednja pravna lica, koje je objavio IASB i utvrdilo i objavilo Ministarstvo, odnosno pravno lice kojem je povjereno vršenje tih poslova i koje je od odgovarajućeg organa IFAC dobilo pravo na prevod i objavljivanje. </w:t>
      </w:r>
    </w:p>
    <w:p w14:paraId="34A29C9A" w14:textId="3D895587"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Pravna lica iz stava 2 ovog člana mogu da sastavljaju finansijske iskaze i u skladu sa MSFI.</w:t>
      </w:r>
    </w:p>
    <w:p w14:paraId="5D5E9EE1" w14:textId="77777777" w:rsidR="00F04E95" w:rsidRPr="00F04E95" w:rsidRDefault="00F04E95" w:rsidP="00F04E95">
      <w:pPr>
        <w:spacing w:before="120" w:after="120"/>
        <w:jc w:val="both"/>
        <w:rPr>
          <w:rFonts w:ascii="Cambria" w:hAnsi="Cambria"/>
          <w:sz w:val="24"/>
          <w:szCs w:val="24"/>
        </w:rPr>
      </w:pPr>
      <w:r w:rsidRPr="00F04E95">
        <w:rPr>
          <w:rFonts w:ascii="Cambria" w:hAnsi="Cambria"/>
          <w:sz w:val="24"/>
          <w:szCs w:val="24"/>
        </w:rPr>
        <w:t>Ministarstvo odnosno pravno lice kojem je povjereno vršenje poslova iz stava 1 i 2 ovog člana, dužno je da objavi početak primjene svakog MRS i MSFI odnosno MSFI za mala i srednja pravna lica.</w:t>
      </w:r>
    </w:p>
    <w:p w14:paraId="1947C281" w14:textId="7F31DB4B" w:rsidR="00931C6F" w:rsidRPr="00D33C85" w:rsidRDefault="00F04E95" w:rsidP="00D33C85">
      <w:pPr>
        <w:spacing w:before="120" w:after="120"/>
        <w:jc w:val="both"/>
        <w:rPr>
          <w:rFonts w:ascii="Cambria" w:hAnsi="Cambria"/>
          <w:sz w:val="24"/>
          <w:szCs w:val="24"/>
        </w:rPr>
      </w:pPr>
      <w:r w:rsidRPr="00F04E95">
        <w:rPr>
          <w:rFonts w:ascii="Cambria" w:hAnsi="Cambria"/>
          <w:sz w:val="24"/>
          <w:szCs w:val="24"/>
        </w:rPr>
        <w:t>Ministarstvo odnosno pravno lice kojem je povjereno vršenje poslova iz stava 1 i 2 ovog člana, dužno je da do 31. januara tekuće godine javno objavi listu MRS i MSFI odnosno MSFI za mala i srednja pravna lica koji se koriste za finansijsko izvještavanje za tu poslovnu godinu.</w:t>
      </w:r>
    </w:p>
    <w:p w14:paraId="03910C6D" w14:textId="26189CE5" w:rsidR="0046606D" w:rsidRPr="0046606D" w:rsidRDefault="0046606D" w:rsidP="005A2833">
      <w:pPr>
        <w:spacing w:before="240" w:after="120"/>
        <w:jc w:val="center"/>
        <w:rPr>
          <w:rFonts w:ascii="Cambria" w:hAnsi="Cambria"/>
          <w:b/>
          <w:sz w:val="24"/>
          <w:szCs w:val="24"/>
        </w:rPr>
      </w:pPr>
      <w:r>
        <w:rPr>
          <w:rFonts w:ascii="Cambria" w:hAnsi="Cambria"/>
          <w:b/>
          <w:sz w:val="24"/>
          <w:szCs w:val="24"/>
        </w:rPr>
        <w:t>Godišnji</w:t>
      </w:r>
      <w:r w:rsidRPr="0046606D">
        <w:rPr>
          <w:rFonts w:ascii="Cambria" w:hAnsi="Cambria"/>
          <w:b/>
          <w:sz w:val="24"/>
          <w:szCs w:val="24"/>
        </w:rPr>
        <w:t xml:space="preserve"> finansijski i</w:t>
      </w:r>
      <w:r>
        <w:rPr>
          <w:rFonts w:ascii="Cambria" w:hAnsi="Cambria"/>
          <w:b/>
          <w:sz w:val="24"/>
          <w:szCs w:val="24"/>
        </w:rPr>
        <w:t>zvještaji</w:t>
      </w:r>
    </w:p>
    <w:p w14:paraId="6E967508" w14:textId="75E313CB" w:rsidR="0046606D" w:rsidRPr="0046606D" w:rsidRDefault="0046606D" w:rsidP="0046606D">
      <w:pPr>
        <w:spacing w:before="120" w:after="120"/>
        <w:jc w:val="center"/>
        <w:rPr>
          <w:rFonts w:ascii="Cambria" w:hAnsi="Cambria"/>
          <w:b/>
          <w:sz w:val="24"/>
          <w:szCs w:val="24"/>
        </w:rPr>
      </w:pPr>
      <w:r w:rsidRPr="0046606D">
        <w:rPr>
          <w:rFonts w:ascii="Cambria" w:hAnsi="Cambria"/>
          <w:b/>
          <w:sz w:val="24"/>
          <w:szCs w:val="24"/>
        </w:rPr>
        <w:t xml:space="preserve">Član </w:t>
      </w:r>
      <w:r>
        <w:rPr>
          <w:rFonts w:ascii="Cambria" w:hAnsi="Cambria"/>
          <w:b/>
          <w:sz w:val="24"/>
          <w:szCs w:val="24"/>
        </w:rPr>
        <w:t>24</w:t>
      </w:r>
    </w:p>
    <w:p w14:paraId="0ED7DC0A" w14:textId="46163E88" w:rsidR="0006620A" w:rsidRDefault="0046606D" w:rsidP="0046606D">
      <w:pPr>
        <w:spacing w:before="120" w:after="120"/>
        <w:jc w:val="both"/>
        <w:rPr>
          <w:rFonts w:ascii="Cambria" w:hAnsi="Cambria"/>
          <w:sz w:val="24"/>
          <w:szCs w:val="24"/>
        </w:rPr>
      </w:pPr>
      <w:r w:rsidRPr="0046606D">
        <w:rPr>
          <w:rFonts w:ascii="Cambria" w:hAnsi="Cambria"/>
          <w:sz w:val="24"/>
          <w:szCs w:val="24"/>
        </w:rPr>
        <w:t>Pravno lice</w:t>
      </w:r>
      <w:r w:rsidR="003F6818">
        <w:rPr>
          <w:rFonts w:ascii="Cambria" w:hAnsi="Cambria"/>
          <w:sz w:val="24"/>
          <w:szCs w:val="24"/>
        </w:rPr>
        <w:t xml:space="preserve"> </w:t>
      </w:r>
      <w:r w:rsidRPr="0046606D">
        <w:rPr>
          <w:rFonts w:ascii="Cambria" w:hAnsi="Cambria"/>
          <w:sz w:val="24"/>
          <w:szCs w:val="24"/>
        </w:rPr>
        <w:t xml:space="preserve">dužno je da </w:t>
      </w:r>
      <w:r w:rsidR="0006620A">
        <w:rPr>
          <w:rFonts w:ascii="Cambria" w:hAnsi="Cambria"/>
          <w:sz w:val="24"/>
          <w:szCs w:val="24"/>
        </w:rPr>
        <w:t xml:space="preserve">sastavi </w:t>
      </w:r>
      <w:r w:rsidRPr="0046606D">
        <w:rPr>
          <w:rFonts w:ascii="Cambria" w:hAnsi="Cambria"/>
          <w:sz w:val="24"/>
          <w:szCs w:val="24"/>
        </w:rPr>
        <w:t xml:space="preserve">godišnje finansijske iskaze </w:t>
      </w:r>
      <w:r w:rsidR="0006620A">
        <w:rPr>
          <w:rFonts w:ascii="Cambria" w:hAnsi="Cambria"/>
          <w:sz w:val="24"/>
          <w:szCs w:val="24"/>
        </w:rPr>
        <w:t xml:space="preserve">za poslovnu godinu koja je jednaka kalendarskoj, u obliku, sadržaju </w:t>
      </w:r>
      <w:r w:rsidR="00931C6F">
        <w:rPr>
          <w:rFonts w:ascii="Cambria" w:hAnsi="Cambria"/>
          <w:sz w:val="24"/>
          <w:szCs w:val="24"/>
        </w:rPr>
        <w:t>i</w:t>
      </w:r>
      <w:r w:rsidR="0006620A">
        <w:rPr>
          <w:rFonts w:ascii="Cambria" w:hAnsi="Cambria"/>
          <w:sz w:val="24"/>
          <w:szCs w:val="24"/>
        </w:rPr>
        <w:t xml:space="preserve"> na način propisan ovim zakonom i podzakonskim aktima donijetim na osnovu ovog zakona.</w:t>
      </w:r>
    </w:p>
    <w:p w14:paraId="4EB081A7" w14:textId="6EB750D2" w:rsidR="00931C6F" w:rsidRPr="0006620A" w:rsidRDefault="00931C6F" w:rsidP="00931C6F">
      <w:pPr>
        <w:spacing w:before="120" w:after="60"/>
        <w:jc w:val="both"/>
        <w:rPr>
          <w:rFonts w:ascii="Cambria" w:hAnsi="Cambria"/>
          <w:sz w:val="24"/>
          <w:szCs w:val="24"/>
        </w:rPr>
      </w:pPr>
      <w:r>
        <w:rPr>
          <w:rFonts w:ascii="Cambria" w:hAnsi="Cambria"/>
          <w:sz w:val="24"/>
          <w:szCs w:val="24"/>
        </w:rPr>
        <w:t>Obveznici ovog zakona su dužni da sastave g</w:t>
      </w:r>
      <w:r w:rsidRPr="0006620A">
        <w:rPr>
          <w:rFonts w:ascii="Cambria" w:hAnsi="Cambria"/>
          <w:sz w:val="24"/>
          <w:szCs w:val="24"/>
        </w:rPr>
        <w:t>odišnj</w:t>
      </w:r>
      <w:r>
        <w:rPr>
          <w:rFonts w:ascii="Cambria" w:hAnsi="Cambria"/>
          <w:sz w:val="24"/>
          <w:szCs w:val="24"/>
        </w:rPr>
        <w:t>e</w:t>
      </w:r>
      <w:r w:rsidRPr="0006620A">
        <w:rPr>
          <w:rFonts w:ascii="Cambria" w:hAnsi="Cambria"/>
          <w:sz w:val="24"/>
          <w:szCs w:val="24"/>
        </w:rPr>
        <w:t xml:space="preserve"> finan</w:t>
      </w:r>
      <w:r>
        <w:rPr>
          <w:rFonts w:ascii="Cambria" w:hAnsi="Cambria"/>
          <w:sz w:val="24"/>
          <w:szCs w:val="24"/>
        </w:rPr>
        <w:t>s</w:t>
      </w:r>
      <w:r w:rsidRPr="0006620A">
        <w:rPr>
          <w:rFonts w:ascii="Cambria" w:hAnsi="Cambria"/>
          <w:sz w:val="24"/>
          <w:szCs w:val="24"/>
        </w:rPr>
        <w:t>ijsk</w:t>
      </w:r>
      <w:r>
        <w:rPr>
          <w:rFonts w:ascii="Cambria" w:hAnsi="Cambria"/>
          <w:sz w:val="24"/>
          <w:szCs w:val="24"/>
        </w:rPr>
        <w:t>e</w:t>
      </w:r>
      <w:r w:rsidRPr="0006620A">
        <w:rPr>
          <w:rFonts w:ascii="Cambria" w:hAnsi="Cambria"/>
          <w:sz w:val="24"/>
          <w:szCs w:val="24"/>
        </w:rPr>
        <w:t xml:space="preserve"> izvještaj</w:t>
      </w:r>
      <w:r>
        <w:rPr>
          <w:rFonts w:ascii="Cambria" w:hAnsi="Cambria"/>
          <w:sz w:val="24"/>
          <w:szCs w:val="24"/>
        </w:rPr>
        <w:t>e</w:t>
      </w:r>
      <w:r w:rsidRPr="0006620A">
        <w:rPr>
          <w:rFonts w:ascii="Cambria" w:hAnsi="Cambria"/>
          <w:sz w:val="24"/>
          <w:szCs w:val="24"/>
        </w:rPr>
        <w:t xml:space="preserve"> </w:t>
      </w:r>
      <w:r>
        <w:rPr>
          <w:rFonts w:ascii="Cambria" w:hAnsi="Cambria"/>
          <w:sz w:val="24"/>
          <w:szCs w:val="24"/>
        </w:rPr>
        <w:t xml:space="preserve">koje </w:t>
      </w:r>
      <w:r w:rsidRPr="0006620A">
        <w:rPr>
          <w:rFonts w:ascii="Cambria" w:hAnsi="Cambria"/>
          <w:sz w:val="24"/>
          <w:szCs w:val="24"/>
        </w:rPr>
        <w:t>čine:</w:t>
      </w:r>
    </w:p>
    <w:p w14:paraId="646AC047" w14:textId="77777777" w:rsidR="00931C6F" w:rsidRPr="0006620A" w:rsidRDefault="00931C6F" w:rsidP="00A77D11">
      <w:pPr>
        <w:pStyle w:val="ListParagraph"/>
        <w:numPr>
          <w:ilvl w:val="0"/>
          <w:numId w:val="16"/>
        </w:numPr>
        <w:spacing w:before="60" w:after="120"/>
        <w:jc w:val="both"/>
        <w:rPr>
          <w:rFonts w:ascii="Cambria" w:hAnsi="Cambria"/>
          <w:sz w:val="24"/>
          <w:szCs w:val="24"/>
        </w:rPr>
      </w:pPr>
      <w:r w:rsidRPr="0006620A">
        <w:rPr>
          <w:rFonts w:ascii="Cambria" w:hAnsi="Cambria"/>
          <w:sz w:val="24"/>
          <w:szCs w:val="24"/>
        </w:rPr>
        <w:t>iskaz o finansijskoj poziciji (bilans stanja);</w:t>
      </w:r>
    </w:p>
    <w:p w14:paraId="6E5F511C" w14:textId="77777777" w:rsidR="00931C6F" w:rsidRPr="0006620A" w:rsidRDefault="00931C6F" w:rsidP="00A77D11">
      <w:pPr>
        <w:pStyle w:val="ListParagraph"/>
        <w:numPr>
          <w:ilvl w:val="0"/>
          <w:numId w:val="16"/>
        </w:numPr>
        <w:spacing w:before="120" w:after="120"/>
        <w:jc w:val="both"/>
        <w:rPr>
          <w:rFonts w:ascii="Cambria" w:hAnsi="Cambria"/>
          <w:sz w:val="24"/>
          <w:szCs w:val="24"/>
        </w:rPr>
      </w:pPr>
      <w:r w:rsidRPr="0006620A">
        <w:rPr>
          <w:rFonts w:ascii="Cambria" w:hAnsi="Cambria"/>
          <w:sz w:val="24"/>
          <w:szCs w:val="24"/>
        </w:rPr>
        <w:t>iskaz o ukupnom rezultatu (bilans uspjeha);</w:t>
      </w:r>
    </w:p>
    <w:p w14:paraId="747E16CA" w14:textId="77777777" w:rsidR="00931C6F" w:rsidRPr="0006620A" w:rsidRDefault="00931C6F" w:rsidP="00A77D11">
      <w:pPr>
        <w:pStyle w:val="ListParagraph"/>
        <w:numPr>
          <w:ilvl w:val="0"/>
          <w:numId w:val="16"/>
        </w:numPr>
        <w:spacing w:before="120" w:after="120"/>
        <w:jc w:val="both"/>
        <w:rPr>
          <w:rFonts w:ascii="Cambria" w:hAnsi="Cambria"/>
          <w:sz w:val="24"/>
          <w:szCs w:val="24"/>
        </w:rPr>
      </w:pPr>
      <w:r w:rsidRPr="0006620A">
        <w:rPr>
          <w:rFonts w:ascii="Cambria" w:hAnsi="Cambria"/>
          <w:sz w:val="24"/>
          <w:szCs w:val="24"/>
        </w:rPr>
        <w:t>iskaz o novčanim tokovima;</w:t>
      </w:r>
    </w:p>
    <w:p w14:paraId="243D343A" w14:textId="77777777" w:rsidR="00931C6F" w:rsidRDefault="00931C6F" w:rsidP="00A77D11">
      <w:pPr>
        <w:pStyle w:val="ListParagraph"/>
        <w:numPr>
          <w:ilvl w:val="0"/>
          <w:numId w:val="16"/>
        </w:numPr>
        <w:spacing w:before="120" w:after="120"/>
        <w:jc w:val="both"/>
        <w:rPr>
          <w:rFonts w:ascii="Cambria" w:hAnsi="Cambria"/>
          <w:sz w:val="24"/>
          <w:szCs w:val="24"/>
        </w:rPr>
      </w:pPr>
      <w:r w:rsidRPr="0006620A">
        <w:rPr>
          <w:rFonts w:ascii="Cambria" w:hAnsi="Cambria"/>
          <w:sz w:val="24"/>
          <w:szCs w:val="24"/>
        </w:rPr>
        <w:t>iskaz o promjenama na kapitalu;</w:t>
      </w:r>
    </w:p>
    <w:p w14:paraId="5B095DD3" w14:textId="77777777" w:rsidR="00931C6F" w:rsidRPr="0006620A" w:rsidRDefault="00931C6F" w:rsidP="00A77D11">
      <w:pPr>
        <w:pStyle w:val="ListParagraph"/>
        <w:numPr>
          <w:ilvl w:val="0"/>
          <w:numId w:val="16"/>
        </w:numPr>
        <w:spacing w:before="120" w:after="120"/>
        <w:jc w:val="both"/>
        <w:rPr>
          <w:rFonts w:ascii="Cambria" w:hAnsi="Cambria"/>
          <w:sz w:val="24"/>
          <w:szCs w:val="24"/>
        </w:rPr>
      </w:pPr>
      <w:r w:rsidRPr="0006620A">
        <w:rPr>
          <w:rFonts w:ascii="Cambria" w:hAnsi="Cambria"/>
          <w:sz w:val="24"/>
          <w:szCs w:val="24"/>
        </w:rPr>
        <w:t xml:space="preserve">napomene uz finansijske </w:t>
      </w:r>
      <w:r>
        <w:rPr>
          <w:rFonts w:ascii="Cambria" w:hAnsi="Cambria"/>
          <w:sz w:val="24"/>
          <w:szCs w:val="24"/>
        </w:rPr>
        <w:t>iskaze.</w:t>
      </w:r>
    </w:p>
    <w:p w14:paraId="1FD02515" w14:textId="4DA48600" w:rsidR="00931C6F" w:rsidRDefault="00931C6F" w:rsidP="0046606D">
      <w:pPr>
        <w:spacing w:before="120" w:after="120"/>
        <w:jc w:val="both"/>
        <w:rPr>
          <w:rFonts w:ascii="Cambria" w:hAnsi="Cambria"/>
          <w:sz w:val="24"/>
          <w:szCs w:val="24"/>
        </w:rPr>
      </w:pPr>
      <w:r>
        <w:rPr>
          <w:rFonts w:ascii="Cambria" w:hAnsi="Cambria"/>
          <w:sz w:val="24"/>
          <w:szCs w:val="24"/>
        </w:rPr>
        <w:t>Uz iskaze iz stava 2 ovog člana, priprema se i statistički aneks.</w:t>
      </w:r>
    </w:p>
    <w:p w14:paraId="60CC2DE8" w14:textId="345E1F44" w:rsidR="00931C6F" w:rsidRDefault="00931C6F" w:rsidP="0046606D">
      <w:pPr>
        <w:spacing w:before="120" w:after="120"/>
        <w:jc w:val="both"/>
        <w:rPr>
          <w:rFonts w:ascii="Cambria" w:hAnsi="Cambria"/>
          <w:sz w:val="24"/>
          <w:szCs w:val="24"/>
        </w:rPr>
      </w:pPr>
      <w:r>
        <w:rPr>
          <w:rFonts w:ascii="Cambria" w:hAnsi="Cambria"/>
          <w:sz w:val="24"/>
          <w:szCs w:val="24"/>
        </w:rPr>
        <w:t>Izuzetno od stava 2 ovog člana, m</w:t>
      </w:r>
      <w:r w:rsidRPr="00931C6F">
        <w:rPr>
          <w:rFonts w:ascii="Cambria" w:hAnsi="Cambria"/>
          <w:sz w:val="24"/>
          <w:szCs w:val="24"/>
        </w:rPr>
        <w:t>ikro i mala pravna lica dužn</w:t>
      </w:r>
      <w:r w:rsidR="003F6818">
        <w:rPr>
          <w:rFonts w:ascii="Cambria" w:hAnsi="Cambria"/>
          <w:sz w:val="24"/>
          <w:szCs w:val="24"/>
        </w:rPr>
        <w:t>a</w:t>
      </w:r>
      <w:r w:rsidRPr="00931C6F">
        <w:rPr>
          <w:rFonts w:ascii="Cambria" w:hAnsi="Cambria"/>
          <w:sz w:val="24"/>
          <w:szCs w:val="24"/>
        </w:rPr>
        <w:t xml:space="preserve"> su da sastave bilans stanja, bilans uspjeha, pojednostavljene napomene i statistički aneks.</w:t>
      </w:r>
    </w:p>
    <w:p w14:paraId="51C99DE9" w14:textId="77777777" w:rsidR="0090409A" w:rsidRPr="0090409A" w:rsidRDefault="0090409A" w:rsidP="0090409A">
      <w:pPr>
        <w:spacing w:before="120" w:after="120"/>
        <w:jc w:val="both"/>
        <w:rPr>
          <w:rFonts w:ascii="Cambria" w:hAnsi="Cambria"/>
          <w:sz w:val="24"/>
          <w:szCs w:val="24"/>
        </w:rPr>
      </w:pPr>
      <w:r w:rsidRPr="0090409A">
        <w:rPr>
          <w:rFonts w:ascii="Cambria" w:hAnsi="Cambria"/>
          <w:sz w:val="24"/>
          <w:szCs w:val="24"/>
        </w:rPr>
        <w:t>Privredno društvo koje na datum bilansa stanja ima dobit raspoloživu za raspodjelu članovima društva u skladu sa zakonom kojim se uređuju privredna društva dužno je takvu dobit unijeti u ostale rezerve iz dobiti za pokriće:</w:t>
      </w:r>
    </w:p>
    <w:p w14:paraId="3EBBE430" w14:textId="77777777" w:rsidR="0090409A" w:rsidRPr="0090409A" w:rsidRDefault="0090409A" w:rsidP="0090409A">
      <w:pPr>
        <w:pStyle w:val="ListParagraph"/>
        <w:numPr>
          <w:ilvl w:val="0"/>
          <w:numId w:val="34"/>
        </w:numPr>
        <w:spacing w:before="120" w:after="120"/>
        <w:jc w:val="both"/>
        <w:rPr>
          <w:rFonts w:ascii="Cambria" w:hAnsi="Cambria"/>
          <w:sz w:val="24"/>
          <w:szCs w:val="24"/>
        </w:rPr>
      </w:pPr>
      <w:r w:rsidRPr="0090409A">
        <w:rPr>
          <w:rFonts w:ascii="Cambria" w:hAnsi="Cambria"/>
          <w:sz w:val="24"/>
          <w:szCs w:val="24"/>
        </w:rPr>
        <w:t>neotpisanih troškova razvoja iskazanih u aktivi i</w:t>
      </w:r>
    </w:p>
    <w:p w14:paraId="193CEFD6" w14:textId="689B487B" w:rsidR="0090409A" w:rsidRPr="0090409A" w:rsidRDefault="0090409A" w:rsidP="0046606D">
      <w:pPr>
        <w:pStyle w:val="ListParagraph"/>
        <w:numPr>
          <w:ilvl w:val="0"/>
          <w:numId w:val="34"/>
        </w:numPr>
        <w:spacing w:before="120" w:after="120"/>
        <w:jc w:val="both"/>
        <w:rPr>
          <w:rFonts w:ascii="Cambria" w:hAnsi="Cambria"/>
          <w:sz w:val="24"/>
          <w:szCs w:val="24"/>
        </w:rPr>
      </w:pPr>
      <w:r w:rsidRPr="0090409A">
        <w:rPr>
          <w:rFonts w:ascii="Cambria" w:hAnsi="Cambria"/>
          <w:sz w:val="24"/>
          <w:szCs w:val="24"/>
        </w:rPr>
        <w:t>dobiti koja se može pripisati učešćima i koja je iskazana u bilansu uspjeha, u iznosu koji nije primljen niti se njegova isplata može zahtijevati ako standardi finansijskog izvještavanja dopuštaju ili zahtijevaju navedeni način iskazivanja troškova razvoja odnosno dobiti od učešća.</w:t>
      </w:r>
    </w:p>
    <w:p w14:paraId="76247AE6" w14:textId="5E8E6EC9" w:rsidR="001B14EB" w:rsidRDefault="00F6615A" w:rsidP="0046606D">
      <w:pPr>
        <w:spacing w:before="120" w:after="120"/>
        <w:jc w:val="both"/>
        <w:rPr>
          <w:rFonts w:ascii="Cambria" w:hAnsi="Cambria"/>
          <w:sz w:val="24"/>
          <w:szCs w:val="24"/>
        </w:rPr>
      </w:pPr>
      <w:r>
        <w:rPr>
          <w:rFonts w:ascii="Cambria" w:hAnsi="Cambria"/>
          <w:sz w:val="24"/>
          <w:szCs w:val="24"/>
        </w:rPr>
        <w:t>Formu i sadržaj obrazaca iz stava 2 ovog člana kao i pojednostavljene napomene iz stav</w:t>
      </w:r>
      <w:r w:rsidR="00D33C85">
        <w:rPr>
          <w:rFonts w:ascii="Cambria" w:hAnsi="Cambria"/>
          <w:sz w:val="24"/>
          <w:szCs w:val="24"/>
        </w:rPr>
        <w:t>a</w:t>
      </w:r>
      <w:r>
        <w:rPr>
          <w:rFonts w:ascii="Cambria" w:hAnsi="Cambria"/>
          <w:sz w:val="24"/>
          <w:szCs w:val="24"/>
        </w:rPr>
        <w:t xml:space="preserve"> 4 ovog člana propisuje Ministarstvo odnosno pravno lice kojem je povjereno vršenje tih poslova.</w:t>
      </w:r>
    </w:p>
    <w:p w14:paraId="35474CB0" w14:textId="19D803C4" w:rsidR="00931C6F" w:rsidRDefault="00931C6F" w:rsidP="0046606D">
      <w:pPr>
        <w:spacing w:before="120" w:after="120"/>
        <w:jc w:val="both"/>
        <w:rPr>
          <w:rFonts w:ascii="Cambria" w:hAnsi="Cambria"/>
          <w:sz w:val="24"/>
          <w:szCs w:val="24"/>
        </w:rPr>
      </w:pPr>
      <w:r w:rsidRPr="00931C6F">
        <w:rPr>
          <w:rFonts w:ascii="Cambria" w:hAnsi="Cambria"/>
          <w:sz w:val="24"/>
          <w:szCs w:val="24"/>
        </w:rPr>
        <w:t>Godišnji finan</w:t>
      </w:r>
      <w:r w:rsidR="00BC56BE">
        <w:rPr>
          <w:rFonts w:ascii="Cambria" w:hAnsi="Cambria"/>
          <w:sz w:val="24"/>
          <w:szCs w:val="24"/>
        </w:rPr>
        <w:t>s</w:t>
      </w:r>
      <w:r w:rsidRPr="00931C6F">
        <w:rPr>
          <w:rFonts w:ascii="Cambria" w:hAnsi="Cambria"/>
          <w:sz w:val="24"/>
          <w:szCs w:val="24"/>
        </w:rPr>
        <w:t>ijski izvještaji moraju pružiti istinit i fer prikaz finan</w:t>
      </w:r>
      <w:r w:rsidR="00BC56BE">
        <w:rPr>
          <w:rFonts w:ascii="Cambria" w:hAnsi="Cambria"/>
          <w:sz w:val="24"/>
          <w:szCs w:val="24"/>
        </w:rPr>
        <w:t>s</w:t>
      </w:r>
      <w:r w:rsidRPr="00931C6F">
        <w:rPr>
          <w:rFonts w:ascii="Cambria" w:hAnsi="Cambria"/>
          <w:sz w:val="24"/>
          <w:szCs w:val="24"/>
        </w:rPr>
        <w:t xml:space="preserve">ijskog položaja i uspješnosti poslovanja </w:t>
      </w:r>
      <w:r w:rsidR="00BC56BE">
        <w:rPr>
          <w:rFonts w:ascii="Cambria" w:hAnsi="Cambria"/>
          <w:sz w:val="24"/>
          <w:szCs w:val="24"/>
        </w:rPr>
        <w:t>pravnog lica.</w:t>
      </w:r>
    </w:p>
    <w:p w14:paraId="2F4DCB80" w14:textId="6A1F3D58" w:rsidR="0046606D" w:rsidRDefault="00BC56BE" w:rsidP="0046606D">
      <w:pPr>
        <w:spacing w:before="120" w:after="120"/>
        <w:jc w:val="both"/>
        <w:rPr>
          <w:rFonts w:ascii="Cambria" w:hAnsi="Cambria"/>
          <w:sz w:val="24"/>
          <w:szCs w:val="24"/>
        </w:rPr>
      </w:pPr>
      <w:r w:rsidRPr="00BC56BE">
        <w:rPr>
          <w:rFonts w:ascii="Cambria" w:hAnsi="Cambria"/>
          <w:sz w:val="24"/>
          <w:szCs w:val="24"/>
        </w:rPr>
        <w:t>Godišnje finan</w:t>
      </w:r>
      <w:r>
        <w:rPr>
          <w:rFonts w:ascii="Cambria" w:hAnsi="Cambria"/>
          <w:sz w:val="24"/>
          <w:szCs w:val="24"/>
        </w:rPr>
        <w:t>s</w:t>
      </w:r>
      <w:r w:rsidRPr="00BC56BE">
        <w:rPr>
          <w:rFonts w:ascii="Cambria" w:hAnsi="Cambria"/>
          <w:sz w:val="24"/>
          <w:szCs w:val="24"/>
        </w:rPr>
        <w:t xml:space="preserve">ijske izvještaje </w:t>
      </w:r>
      <w:r>
        <w:rPr>
          <w:rFonts w:ascii="Cambria" w:hAnsi="Cambria"/>
          <w:sz w:val="24"/>
          <w:szCs w:val="24"/>
        </w:rPr>
        <w:t>pravno lice</w:t>
      </w:r>
      <w:r w:rsidR="003F6818">
        <w:rPr>
          <w:rFonts w:ascii="Cambria" w:hAnsi="Cambria"/>
          <w:sz w:val="24"/>
          <w:szCs w:val="24"/>
        </w:rPr>
        <w:t xml:space="preserve"> </w:t>
      </w:r>
      <w:r w:rsidRPr="00BC56BE">
        <w:rPr>
          <w:rFonts w:ascii="Cambria" w:hAnsi="Cambria"/>
          <w:sz w:val="24"/>
          <w:szCs w:val="24"/>
        </w:rPr>
        <w:t>duž</w:t>
      </w:r>
      <w:r w:rsidR="003F6818">
        <w:rPr>
          <w:rFonts w:ascii="Cambria" w:hAnsi="Cambria"/>
          <w:sz w:val="24"/>
          <w:szCs w:val="24"/>
        </w:rPr>
        <w:t>no je da</w:t>
      </w:r>
      <w:r w:rsidRPr="00BC56BE">
        <w:rPr>
          <w:rFonts w:ascii="Cambria" w:hAnsi="Cambria"/>
          <w:sz w:val="24"/>
          <w:szCs w:val="24"/>
        </w:rPr>
        <w:t xml:space="preserve"> sastavi i u slučajevima statusnih promjena, otvaranja stečajnog postupka ili pokretanja postupka likvidacije nad </w:t>
      </w:r>
      <w:r>
        <w:rPr>
          <w:rFonts w:ascii="Cambria" w:hAnsi="Cambria"/>
          <w:sz w:val="24"/>
          <w:szCs w:val="24"/>
        </w:rPr>
        <w:t>pravnim licem</w:t>
      </w:r>
      <w:r w:rsidRPr="00BC56BE">
        <w:rPr>
          <w:rFonts w:ascii="Cambria" w:hAnsi="Cambria"/>
          <w:sz w:val="24"/>
          <w:szCs w:val="24"/>
        </w:rPr>
        <w:t>, i to sa stanjem na dan koji prethodi danu nastanka statusne promjene, danu otvaranja stečajnog postupka ili pokretanja postupka likvidacije</w:t>
      </w:r>
      <w:r>
        <w:rPr>
          <w:rFonts w:ascii="Cambria" w:hAnsi="Cambria"/>
          <w:sz w:val="24"/>
          <w:szCs w:val="24"/>
        </w:rPr>
        <w:t>.</w:t>
      </w:r>
    </w:p>
    <w:p w14:paraId="1FDF11BB" w14:textId="188FBCDC" w:rsidR="00D33C85" w:rsidRDefault="00BC56BE" w:rsidP="0046606D">
      <w:pPr>
        <w:spacing w:before="120" w:after="120"/>
        <w:jc w:val="both"/>
        <w:rPr>
          <w:rFonts w:ascii="Cambria" w:hAnsi="Cambria"/>
          <w:sz w:val="24"/>
          <w:szCs w:val="24"/>
        </w:rPr>
      </w:pPr>
      <w:r w:rsidRPr="00BC56BE">
        <w:rPr>
          <w:rFonts w:ascii="Cambria" w:hAnsi="Cambria"/>
          <w:sz w:val="24"/>
          <w:szCs w:val="24"/>
        </w:rPr>
        <w:t>Godišnji finan</w:t>
      </w:r>
      <w:r>
        <w:rPr>
          <w:rFonts w:ascii="Cambria" w:hAnsi="Cambria"/>
          <w:sz w:val="24"/>
          <w:szCs w:val="24"/>
        </w:rPr>
        <w:t>s</w:t>
      </w:r>
      <w:r w:rsidRPr="00BC56BE">
        <w:rPr>
          <w:rFonts w:ascii="Cambria" w:hAnsi="Cambria"/>
          <w:sz w:val="24"/>
          <w:szCs w:val="24"/>
        </w:rPr>
        <w:t xml:space="preserve">ijski izvještaji sastavljaju se i za </w:t>
      </w:r>
      <w:r>
        <w:rPr>
          <w:rFonts w:ascii="Cambria" w:hAnsi="Cambria"/>
          <w:sz w:val="24"/>
          <w:szCs w:val="24"/>
        </w:rPr>
        <w:t>period</w:t>
      </w:r>
      <w:r w:rsidRPr="00BC56BE">
        <w:rPr>
          <w:rFonts w:ascii="Cambria" w:hAnsi="Cambria"/>
          <w:sz w:val="24"/>
          <w:szCs w:val="24"/>
        </w:rPr>
        <w:t xml:space="preserve"> od dana pokretanja postupka likvidacije do datuma završetka postupka likvidacije.</w:t>
      </w:r>
    </w:p>
    <w:p w14:paraId="4BE303D0" w14:textId="77777777" w:rsidR="0046606D" w:rsidRPr="0046606D" w:rsidRDefault="0046606D" w:rsidP="00BC56BE">
      <w:pPr>
        <w:spacing w:before="360" w:after="120"/>
        <w:jc w:val="center"/>
        <w:rPr>
          <w:rFonts w:ascii="Cambria" w:hAnsi="Cambria"/>
          <w:b/>
          <w:sz w:val="24"/>
          <w:szCs w:val="24"/>
        </w:rPr>
      </w:pPr>
      <w:r w:rsidRPr="0046606D">
        <w:rPr>
          <w:rFonts w:ascii="Cambria" w:hAnsi="Cambria"/>
          <w:b/>
          <w:sz w:val="24"/>
          <w:szCs w:val="24"/>
        </w:rPr>
        <w:t>Konsolidovani iskazi</w:t>
      </w:r>
    </w:p>
    <w:p w14:paraId="5F161F52" w14:textId="498D9918" w:rsidR="0046606D" w:rsidRPr="0046606D" w:rsidRDefault="0046606D" w:rsidP="0046606D">
      <w:pPr>
        <w:spacing w:before="120" w:after="120"/>
        <w:jc w:val="center"/>
        <w:rPr>
          <w:rFonts w:ascii="Cambria" w:hAnsi="Cambria"/>
          <w:b/>
          <w:sz w:val="24"/>
          <w:szCs w:val="24"/>
        </w:rPr>
      </w:pPr>
      <w:r w:rsidRPr="0046606D">
        <w:rPr>
          <w:rFonts w:ascii="Cambria" w:hAnsi="Cambria"/>
          <w:b/>
          <w:sz w:val="24"/>
          <w:szCs w:val="24"/>
        </w:rPr>
        <w:t xml:space="preserve">Član </w:t>
      </w:r>
      <w:r>
        <w:rPr>
          <w:rFonts w:ascii="Cambria" w:hAnsi="Cambria"/>
          <w:b/>
          <w:sz w:val="24"/>
          <w:szCs w:val="24"/>
        </w:rPr>
        <w:t>25</w:t>
      </w:r>
    </w:p>
    <w:p w14:paraId="6EBC880B"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Konsolidovani godišnji finansijski izvještaji su finansijski izvještaji grupe pravnih lica u kojoj jedno pravno lice (u daljem tekstu: matično pravno lice) ima kontrolu (dominantan uticaj) nad jednim ili više zavisnih pravnih lica prilikom utvrđivanja finansijskih i poslovnih politika, a prikazuje grupu kao cjelinu.</w:t>
      </w:r>
    </w:p>
    <w:p w14:paraId="51BC067B" w14:textId="6F95BE71"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Godišnje konsolidovane finansijske izvještaje odnosno konsolidovani izvještaj menadžmenta duž</w:t>
      </w:r>
      <w:r w:rsidR="003F6818">
        <w:rPr>
          <w:rFonts w:ascii="Cambria" w:hAnsi="Cambria"/>
          <w:sz w:val="24"/>
          <w:szCs w:val="24"/>
        </w:rPr>
        <w:t>no</w:t>
      </w:r>
      <w:r w:rsidRPr="0046606D">
        <w:rPr>
          <w:rFonts w:ascii="Cambria" w:hAnsi="Cambria"/>
          <w:sz w:val="24"/>
          <w:szCs w:val="24"/>
        </w:rPr>
        <w:t xml:space="preserve"> je da sastavi pravno lice </w:t>
      </w:r>
      <w:r w:rsidR="003F6818">
        <w:rPr>
          <w:rFonts w:ascii="Cambria" w:hAnsi="Cambria"/>
          <w:sz w:val="24"/>
          <w:szCs w:val="24"/>
        </w:rPr>
        <w:t>koje ima sjedište u</w:t>
      </w:r>
      <w:r w:rsidRPr="0046606D">
        <w:rPr>
          <w:rFonts w:ascii="Cambria" w:hAnsi="Cambria"/>
          <w:sz w:val="24"/>
          <w:szCs w:val="24"/>
        </w:rPr>
        <w:t xml:space="preserve"> Crn</w:t>
      </w:r>
      <w:r w:rsidR="003F6818">
        <w:rPr>
          <w:rFonts w:ascii="Cambria" w:hAnsi="Cambria"/>
          <w:sz w:val="24"/>
          <w:szCs w:val="24"/>
        </w:rPr>
        <w:t>oj</w:t>
      </w:r>
      <w:r w:rsidRPr="0046606D">
        <w:rPr>
          <w:rFonts w:ascii="Cambria" w:hAnsi="Cambria"/>
          <w:sz w:val="24"/>
          <w:szCs w:val="24"/>
        </w:rPr>
        <w:t xml:space="preserve"> Gor</w:t>
      </w:r>
      <w:r w:rsidR="003F6818">
        <w:rPr>
          <w:rFonts w:ascii="Cambria" w:hAnsi="Cambria"/>
          <w:sz w:val="24"/>
          <w:szCs w:val="24"/>
        </w:rPr>
        <w:t>i i</w:t>
      </w:r>
      <w:r w:rsidRPr="0046606D">
        <w:rPr>
          <w:rFonts w:ascii="Cambria" w:hAnsi="Cambria"/>
          <w:sz w:val="24"/>
          <w:szCs w:val="24"/>
        </w:rPr>
        <w:t xml:space="preserve"> koje u grupi pravnih lica predstavlja matično društvo.</w:t>
      </w:r>
    </w:p>
    <w:p w14:paraId="35517985"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Matično pravno lice dužno je da sastavlja, dostavlja i objavljuje konsolidovane finansijske izvještaje u skladu sa ovim zakonom, MRS i MSFI.</w:t>
      </w:r>
    </w:p>
    <w:p w14:paraId="11AFBF2F"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Matičnim pravnim licem, u smislu ovog zakona, smatra se pravno lice koje:</w:t>
      </w:r>
    </w:p>
    <w:p w14:paraId="1E4615B7" w14:textId="28465F2C"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ima direktnu ili indirektnu većinu glasačkih prava u drugom pravnom licu;</w:t>
      </w:r>
    </w:p>
    <w:p w14:paraId="01BBC455" w14:textId="1917003E"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ima pravo da imenuje ili razriješi većinu članova upravnog ili nadzornog odbora, ili izvršnih direktora drugog pravnog lica, kao član odnosno akcionar tog pravnog lica;</w:t>
      </w:r>
    </w:p>
    <w:p w14:paraId="1B67A2DC" w14:textId="4DFA57AA"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ima pravo da vrši odlučujuću kontrolu (dominantan uticaj) nad drugim pravnim licem čiji je akcionar ili član na osnovu ugovora zaključenog s tim pravnim licem, na osnovu osnivačkog akta, ili statuta tog pravnog lica;</w:t>
      </w:r>
    </w:p>
    <w:p w14:paraId="71DF8B51" w14:textId="507E5A24"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je ostvarivanjem prava glasa kao člana ili akcionara zavisnih pravnih lica imenovalo većinu članova uprave ili nadzornog odbora, upravnog odbora ili izvršnih direktora, odnosno drugog upravljačkog ili nadzornog tijela tih pravnih lica, koji su tu funkciju obavljali u prethodnoj poslovnoj godini i obavljaju je u tekućoj poslovnoj godini do sastavljanja godišnjih finansijskih izvještaja;</w:t>
      </w:r>
    </w:p>
    <w:p w14:paraId="27F09884" w14:textId="7864EC7C"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ima kontrolu nad većinom glasačkih prava akcionara ili članova u zavisnom pravnom licu na osnovu sporazuma s drugim akcionarima ili članovima u tom pravnom licu i istovremeno je akcionar ili član;</w:t>
      </w:r>
    </w:p>
    <w:p w14:paraId="5417BD9E" w14:textId="2F3024D4"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na jedinstvenoj osnovi na osnovu ugovora, osnivačkog akta ili statuta upravlja matičnim ili zavisnim pravnim licem, ili</w:t>
      </w:r>
    </w:p>
    <w:p w14:paraId="2DD2430C" w14:textId="5919BD9B" w:rsidR="0046606D" w:rsidRPr="0046606D" w:rsidRDefault="0046606D" w:rsidP="00A77D11">
      <w:pPr>
        <w:pStyle w:val="ListParagraph"/>
        <w:numPr>
          <w:ilvl w:val="0"/>
          <w:numId w:val="15"/>
        </w:numPr>
        <w:spacing w:before="120" w:after="120"/>
        <w:jc w:val="both"/>
        <w:rPr>
          <w:rFonts w:ascii="Cambria" w:hAnsi="Cambria"/>
          <w:sz w:val="24"/>
          <w:szCs w:val="24"/>
        </w:rPr>
      </w:pPr>
      <w:r w:rsidRPr="0046606D">
        <w:rPr>
          <w:rFonts w:ascii="Cambria" w:hAnsi="Cambria"/>
          <w:sz w:val="24"/>
          <w:szCs w:val="24"/>
        </w:rPr>
        <w:t>je dužno da primjenjuje MSFI pojedinačno ili kao grupa i da u skladu sa tim standardima sastavlja konsolidovane finansijske izvještaje.</w:t>
      </w:r>
    </w:p>
    <w:p w14:paraId="7662E55E"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U slučajevima iz stava 1 tač. 1, 2, 4 i 5 ovog člana glasačkim pravima, pravima imenovanja, odnosno pravima razrješenja koje ima matično pravno lice dodaju se ekvivalentna prava njegovih zavisnih pravnih lica i prava koja imaju druga lica u svoje ime, a za račun pravnih lica ili njegovih zavisnih pravnih lica, a oduzimaju se ekvivalentna prava koja se vrše u ime lica koje nije matično pravno lice ili njegovo zavisno pravno lice ili ih pravno lice vrši u okviru ugovorenog obezbjeđenja plaćanja pod uslovom da pravno lice glasa u skladu sa nalogom, odnosno u interesu lica koje je dalo sredstvo obezbjeđenja plaćanja.</w:t>
      </w:r>
    </w:p>
    <w:p w14:paraId="4B1177B0" w14:textId="370AC553"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Radi utvrđivanja kontrole (dominantnog uticaja) matičnog pravnog lica iz stava 1 tač. 1, 4 i 5 ovog člana od ukupnih glasačkih prava u zavisnom pravnom licu oduzimaju se glasačka prava koja ima to zavisno pravno lice, njegovo zavisno pravno lice ili lice koje djeluje u svoje ime, a za račun tih pravnih lica.</w:t>
      </w:r>
    </w:p>
    <w:p w14:paraId="7829651D" w14:textId="77777777" w:rsidR="0046606D" w:rsidRPr="0046606D" w:rsidRDefault="0046606D" w:rsidP="005A2833">
      <w:pPr>
        <w:spacing w:before="240" w:after="120"/>
        <w:jc w:val="center"/>
        <w:rPr>
          <w:rFonts w:ascii="Cambria" w:hAnsi="Cambria"/>
          <w:b/>
          <w:sz w:val="24"/>
          <w:szCs w:val="24"/>
        </w:rPr>
      </w:pPr>
      <w:r w:rsidRPr="0046606D">
        <w:rPr>
          <w:rFonts w:ascii="Cambria" w:hAnsi="Cambria"/>
          <w:b/>
          <w:sz w:val="24"/>
          <w:szCs w:val="24"/>
        </w:rPr>
        <w:t>Izuzeća od konsolidacije</w:t>
      </w:r>
    </w:p>
    <w:p w14:paraId="671902FE" w14:textId="3434DBF7" w:rsidR="0046606D" w:rsidRPr="0046606D" w:rsidRDefault="0046606D" w:rsidP="0046606D">
      <w:pPr>
        <w:spacing w:before="120" w:after="120"/>
        <w:jc w:val="center"/>
        <w:rPr>
          <w:rFonts w:ascii="Cambria" w:hAnsi="Cambria"/>
          <w:b/>
          <w:sz w:val="24"/>
          <w:szCs w:val="24"/>
        </w:rPr>
      </w:pPr>
      <w:r w:rsidRPr="0046606D">
        <w:rPr>
          <w:rFonts w:ascii="Cambria" w:hAnsi="Cambria"/>
          <w:b/>
          <w:sz w:val="24"/>
          <w:szCs w:val="24"/>
        </w:rPr>
        <w:t xml:space="preserve">Član </w:t>
      </w:r>
      <w:r>
        <w:rPr>
          <w:rFonts w:ascii="Cambria" w:hAnsi="Cambria"/>
          <w:b/>
          <w:sz w:val="24"/>
          <w:szCs w:val="24"/>
        </w:rPr>
        <w:t>26</w:t>
      </w:r>
    </w:p>
    <w:p w14:paraId="4594B50C"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Matično pravno lice nije dužno da sastavlja konsolidovane godišnje finansijske izvještaje za male grupe pravnih lica.</w:t>
      </w:r>
    </w:p>
    <w:p w14:paraId="74F260FA"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Izuzetno od stava 1 ovog člana, matično pravno lice dužno je da za male grupe pravnih lica koje obuhvataju subjekte od javnog interesa sastavlja konsolidovane godišnje finansijske izvještaje.</w:t>
      </w:r>
    </w:p>
    <w:p w14:paraId="117F4BF0"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Matično pravno lice, koje je zavisno pravno lice drugog matičnog pravnog lica nije dužno da sastavlja konsolidovane godišnje finansijske izvještaje i konsolidovani izvještaj menadžmenta, (izuzeto pravno lice), ako matično pravno lice:</w:t>
      </w:r>
    </w:p>
    <w:p w14:paraId="5B90E611" w14:textId="056E04FC" w:rsidR="0046606D" w:rsidRPr="0046606D" w:rsidRDefault="0046606D" w:rsidP="00A77D11">
      <w:pPr>
        <w:pStyle w:val="ListParagraph"/>
        <w:numPr>
          <w:ilvl w:val="0"/>
          <w:numId w:val="13"/>
        </w:numPr>
        <w:spacing w:before="120" w:after="120"/>
        <w:jc w:val="both"/>
        <w:rPr>
          <w:rFonts w:ascii="Cambria" w:hAnsi="Cambria"/>
          <w:sz w:val="24"/>
          <w:szCs w:val="24"/>
        </w:rPr>
      </w:pPr>
      <w:r w:rsidRPr="0046606D">
        <w:rPr>
          <w:rFonts w:ascii="Cambria" w:hAnsi="Cambria"/>
          <w:sz w:val="24"/>
          <w:szCs w:val="24"/>
        </w:rPr>
        <w:t>nije emitent hartija od vrijednosti i drugih finansijskih instrumenata kojima se trguje na regulisanom tržištu;</w:t>
      </w:r>
    </w:p>
    <w:p w14:paraId="60D6F6A3" w14:textId="29FACE9A" w:rsidR="0046606D" w:rsidRPr="0046606D" w:rsidRDefault="0046606D" w:rsidP="00A77D11">
      <w:pPr>
        <w:pStyle w:val="ListParagraph"/>
        <w:numPr>
          <w:ilvl w:val="0"/>
          <w:numId w:val="13"/>
        </w:numPr>
        <w:spacing w:before="120" w:after="120"/>
        <w:jc w:val="both"/>
        <w:rPr>
          <w:rFonts w:ascii="Cambria" w:hAnsi="Cambria"/>
          <w:sz w:val="24"/>
          <w:szCs w:val="24"/>
        </w:rPr>
      </w:pPr>
      <w:r w:rsidRPr="0046606D">
        <w:rPr>
          <w:rFonts w:ascii="Cambria" w:hAnsi="Cambria"/>
          <w:sz w:val="24"/>
          <w:szCs w:val="24"/>
        </w:rPr>
        <w:t>je pod kontrolom drugog matičnog pravnog lica iz države članice Evropske unije;</w:t>
      </w:r>
    </w:p>
    <w:p w14:paraId="31C0AA9A" w14:textId="4E51C94F" w:rsidR="0046606D" w:rsidRPr="0046606D" w:rsidRDefault="0046606D" w:rsidP="00A77D11">
      <w:pPr>
        <w:pStyle w:val="ListParagraph"/>
        <w:numPr>
          <w:ilvl w:val="0"/>
          <w:numId w:val="13"/>
        </w:numPr>
        <w:spacing w:before="120" w:after="120"/>
        <w:jc w:val="both"/>
        <w:rPr>
          <w:rFonts w:ascii="Cambria" w:hAnsi="Cambria"/>
          <w:sz w:val="24"/>
          <w:szCs w:val="24"/>
        </w:rPr>
      </w:pPr>
      <w:r w:rsidRPr="0046606D">
        <w:rPr>
          <w:rFonts w:ascii="Cambria" w:hAnsi="Cambria"/>
          <w:sz w:val="24"/>
          <w:szCs w:val="24"/>
        </w:rPr>
        <w:t>je u najmanje 90% vlasništvu drugog matičnog pravnog lica uz odobrenje preostalih članova pravnog lica;</w:t>
      </w:r>
    </w:p>
    <w:p w14:paraId="475D9230" w14:textId="1E471737" w:rsidR="0046606D" w:rsidRPr="0046606D" w:rsidRDefault="0046606D" w:rsidP="00A77D11">
      <w:pPr>
        <w:pStyle w:val="ListParagraph"/>
        <w:numPr>
          <w:ilvl w:val="0"/>
          <w:numId w:val="13"/>
        </w:numPr>
        <w:spacing w:before="120" w:after="120"/>
        <w:jc w:val="both"/>
        <w:rPr>
          <w:rFonts w:ascii="Cambria" w:hAnsi="Cambria"/>
          <w:sz w:val="24"/>
          <w:szCs w:val="24"/>
        </w:rPr>
      </w:pPr>
      <w:r w:rsidRPr="0046606D">
        <w:rPr>
          <w:rFonts w:ascii="Cambria" w:hAnsi="Cambria"/>
          <w:sz w:val="24"/>
          <w:szCs w:val="24"/>
        </w:rPr>
        <w:t>sa zavisnim pravnim licima, osim pravnih lica koja se u skladu sa zakonom ne uključuju u konsolidaciju, predstavlja predmet konsolidacije u konsolidovanim finansijskim izvještajima drugog matičnog pravnog lica iz države članice Evropske unije;</w:t>
      </w:r>
    </w:p>
    <w:p w14:paraId="6BBE16C6" w14:textId="2FF9A8C2" w:rsidR="0046606D" w:rsidRPr="0046606D" w:rsidRDefault="0046606D" w:rsidP="00A77D11">
      <w:pPr>
        <w:pStyle w:val="ListParagraph"/>
        <w:numPr>
          <w:ilvl w:val="0"/>
          <w:numId w:val="13"/>
        </w:numPr>
        <w:spacing w:before="120" w:after="120"/>
        <w:jc w:val="both"/>
        <w:rPr>
          <w:rFonts w:ascii="Cambria" w:hAnsi="Cambria"/>
          <w:sz w:val="24"/>
          <w:szCs w:val="24"/>
        </w:rPr>
      </w:pPr>
      <w:r w:rsidRPr="0046606D">
        <w:rPr>
          <w:rFonts w:ascii="Cambria" w:hAnsi="Cambria"/>
          <w:sz w:val="24"/>
          <w:szCs w:val="24"/>
        </w:rPr>
        <w:t>objavljuje konsolidovane godišnje finansijske izvještaje, konsolidovane izvještaje menadžmenta i pripadajuće revizorske izvještaje.</w:t>
      </w:r>
    </w:p>
    <w:p w14:paraId="767C93E0" w14:textId="77777777" w:rsidR="0046606D" w:rsidRPr="0046606D" w:rsidRDefault="0046606D" w:rsidP="0046606D">
      <w:pPr>
        <w:spacing w:before="120" w:after="120"/>
        <w:jc w:val="both"/>
        <w:rPr>
          <w:rFonts w:ascii="Cambria" w:hAnsi="Cambria"/>
          <w:sz w:val="24"/>
          <w:szCs w:val="24"/>
        </w:rPr>
      </w:pPr>
      <w:r w:rsidRPr="0046606D">
        <w:rPr>
          <w:rFonts w:ascii="Cambria" w:hAnsi="Cambria"/>
          <w:sz w:val="24"/>
          <w:szCs w:val="24"/>
        </w:rPr>
        <w:t>Subjekti od javnog interesa, iz stava 2 ovog člana su:</w:t>
      </w:r>
    </w:p>
    <w:p w14:paraId="2441F296" w14:textId="67D49A93" w:rsidR="0046606D" w:rsidRPr="0046606D" w:rsidRDefault="0046606D" w:rsidP="00A77D11">
      <w:pPr>
        <w:pStyle w:val="ListParagraph"/>
        <w:numPr>
          <w:ilvl w:val="0"/>
          <w:numId w:val="14"/>
        </w:numPr>
        <w:spacing w:before="120" w:after="120"/>
        <w:jc w:val="both"/>
        <w:rPr>
          <w:rFonts w:ascii="Cambria" w:hAnsi="Cambria"/>
          <w:sz w:val="24"/>
          <w:szCs w:val="24"/>
        </w:rPr>
      </w:pPr>
      <w:r w:rsidRPr="0046606D">
        <w:rPr>
          <w:rFonts w:ascii="Cambria" w:hAnsi="Cambria"/>
          <w:sz w:val="24"/>
          <w:szCs w:val="24"/>
        </w:rPr>
        <w:t>pravna lica koja emituju hartije od vrijednosti i druge finansijske instrumente kojima se trguje na organizovanom tržištu;</w:t>
      </w:r>
    </w:p>
    <w:p w14:paraId="110421DD" w14:textId="3AE8BA92" w:rsidR="0046606D" w:rsidRPr="0046606D" w:rsidRDefault="0046606D" w:rsidP="00A77D11">
      <w:pPr>
        <w:pStyle w:val="ListParagraph"/>
        <w:numPr>
          <w:ilvl w:val="0"/>
          <w:numId w:val="14"/>
        </w:numPr>
        <w:spacing w:before="120" w:after="120"/>
        <w:jc w:val="both"/>
        <w:rPr>
          <w:rFonts w:ascii="Cambria" w:hAnsi="Cambria"/>
          <w:sz w:val="24"/>
          <w:szCs w:val="24"/>
        </w:rPr>
      </w:pPr>
      <w:r w:rsidRPr="0046606D">
        <w:rPr>
          <w:rFonts w:ascii="Cambria" w:hAnsi="Cambria"/>
          <w:sz w:val="24"/>
          <w:szCs w:val="24"/>
        </w:rPr>
        <w:t>kreditne i druge finansijske institucije;</w:t>
      </w:r>
    </w:p>
    <w:p w14:paraId="6693C5B1" w14:textId="056D7891" w:rsidR="0046606D" w:rsidRPr="0046606D" w:rsidRDefault="0046606D" w:rsidP="00A77D11">
      <w:pPr>
        <w:pStyle w:val="ListParagraph"/>
        <w:numPr>
          <w:ilvl w:val="0"/>
          <w:numId w:val="14"/>
        </w:numPr>
        <w:spacing w:before="120" w:after="120"/>
        <w:jc w:val="both"/>
        <w:rPr>
          <w:rFonts w:ascii="Cambria" w:hAnsi="Cambria"/>
          <w:sz w:val="24"/>
          <w:szCs w:val="24"/>
        </w:rPr>
      </w:pPr>
      <w:r w:rsidRPr="0046606D">
        <w:rPr>
          <w:rFonts w:ascii="Cambria" w:hAnsi="Cambria"/>
          <w:sz w:val="24"/>
          <w:szCs w:val="24"/>
        </w:rPr>
        <w:t>osiguravajuća društva;</w:t>
      </w:r>
    </w:p>
    <w:p w14:paraId="4E141029" w14:textId="7A241083" w:rsidR="0046606D" w:rsidRPr="0046606D" w:rsidRDefault="0046606D" w:rsidP="00A77D11">
      <w:pPr>
        <w:pStyle w:val="ListParagraph"/>
        <w:numPr>
          <w:ilvl w:val="0"/>
          <w:numId w:val="14"/>
        </w:numPr>
        <w:spacing w:before="120" w:after="120"/>
        <w:jc w:val="both"/>
        <w:rPr>
          <w:rFonts w:ascii="Cambria" w:hAnsi="Cambria"/>
          <w:sz w:val="24"/>
          <w:szCs w:val="24"/>
        </w:rPr>
      </w:pPr>
      <w:r w:rsidRPr="0046606D">
        <w:rPr>
          <w:rFonts w:ascii="Cambria" w:hAnsi="Cambria"/>
          <w:sz w:val="24"/>
          <w:szCs w:val="24"/>
        </w:rPr>
        <w:t>pravna lica razvrstana u kategoriju velikih pravnih lica u skladu sa ovim zakonom;</w:t>
      </w:r>
    </w:p>
    <w:p w14:paraId="7B97E74A" w14:textId="52ECB992" w:rsidR="0046606D" w:rsidRDefault="0046606D" w:rsidP="00A77D11">
      <w:pPr>
        <w:pStyle w:val="ListParagraph"/>
        <w:numPr>
          <w:ilvl w:val="0"/>
          <w:numId w:val="14"/>
        </w:numPr>
        <w:spacing w:before="120" w:after="120"/>
        <w:jc w:val="both"/>
        <w:rPr>
          <w:rFonts w:ascii="Cambria" w:hAnsi="Cambria"/>
          <w:sz w:val="24"/>
          <w:szCs w:val="24"/>
        </w:rPr>
      </w:pPr>
      <w:r w:rsidRPr="0046606D">
        <w:rPr>
          <w:rFonts w:ascii="Cambria" w:hAnsi="Cambria"/>
          <w:sz w:val="24"/>
          <w:szCs w:val="24"/>
        </w:rPr>
        <w:t>privredna društva čije je osnivač ili većinski vlasnik država ili jedinica lokalne samouprave.</w:t>
      </w:r>
    </w:p>
    <w:p w14:paraId="0D651B17" w14:textId="77777777" w:rsidR="00BC56BE" w:rsidRPr="00BC56BE" w:rsidRDefault="00BC56BE" w:rsidP="005A2833">
      <w:pPr>
        <w:spacing w:before="240" w:after="120"/>
        <w:jc w:val="center"/>
        <w:rPr>
          <w:rFonts w:ascii="Cambria" w:hAnsi="Cambria"/>
          <w:b/>
          <w:sz w:val="24"/>
          <w:szCs w:val="24"/>
        </w:rPr>
      </w:pPr>
      <w:r w:rsidRPr="00BC56BE">
        <w:rPr>
          <w:rFonts w:ascii="Cambria" w:hAnsi="Cambria"/>
          <w:b/>
          <w:sz w:val="24"/>
          <w:szCs w:val="24"/>
        </w:rPr>
        <w:t>Revizija finansijskih iskaza</w:t>
      </w:r>
    </w:p>
    <w:p w14:paraId="7ACD0277" w14:textId="1D3998F7" w:rsidR="00BC56BE" w:rsidRPr="00BC56BE" w:rsidRDefault="00BC56BE" w:rsidP="00BC56BE">
      <w:pPr>
        <w:spacing w:before="120" w:after="120"/>
        <w:jc w:val="center"/>
        <w:rPr>
          <w:rFonts w:ascii="Cambria" w:hAnsi="Cambria"/>
          <w:b/>
          <w:sz w:val="24"/>
          <w:szCs w:val="24"/>
        </w:rPr>
      </w:pPr>
      <w:r w:rsidRPr="00BC56BE">
        <w:rPr>
          <w:rFonts w:ascii="Cambria" w:hAnsi="Cambria"/>
          <w:b/>
          <w:sz w:val="24"/>
          <w:szCs w:val="24"/>
        </w:rPr>
        <w:t xml:space="preserve">Član </w:t>
      </w:r>
      <w:r>
        <w:rPr>
          <w:rFonts w:ascii="Cambria" w:hAnsi="Cambria"/>
          <w:b/>
          <w:sz w:val="24"/>
          <w:szCs w:val="24"/>
        </w:rPr>
        <w:t>27</w:t>
      </w:r>
    </w:p>
    <w:p w14:paraId="25E48984"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Revizija godišnjih finansijskih i konsolidovanih finansijskih iskaza obavlja se u skladu sa propisima kojima se uređuje revizija.</w:t>
      </w:r>
    </w:p>
    <w:p w14:paraId="4B7C5136" w14:textId="77777777" w:rsidR="00BC56BE" w:rsidRPr="00BC56BE" w:rsidRDefault="00BC56BE" w:rsidP="005A2833">
      <w:pPr>
        <w:spacing w:before="120" w:after="0"/>
        <w:jc w:val="both"/>
        <w:rPr>
          <w:rFonts w:ascii="Cambria" w:hAnsi="Cambria"/>
          <w:sz w:val="24"/>
          <w:szCs w:val="24"/>
        </w:rPr>
      </w:pPr>
      <w:r w:rsidRPr="00BC56BE">
        <w:rPr>
          <w:rFonts w:ascii="Cambria" w:hAnsi="Cambria"/>
          <w:sz w:val="24"/>
          <w:szCs w:val="24"/>
        </w:rPr>
        <w:t>Drustvo za reviziju odnosno ovlašćeni revizor takođe daje:</w:t>
      </w:r>
    </w:p>
    <w:p w14:paraId="7B4470A9" w14:textId="4AD93050" w:rsidR="00BC56BE" w:rsidRPr="00BC56BE" w:rsidRDefault="00BC56BE" w:rsidP="005A2833">
      <w:pPr>
        <w:pStyle w:val="ListParagraph"/>
        <w:numPr>
          <w:ilvl w:val="0"/>
          <w:numId w:val="17"/>
        </w:numPr>
        <w:spacing w:after="120"/>
        <w:jc w:val="both"/>
        <w:rPr>
          <w:rFonts w:ascii="Cambria" w:hAnsi="Cambria"/>
          <w:sz w:val="24"/>
          <w:szCs w:val="24"/>
        </w:rPr>
      </w:pPr>
      <w:r w:rsidRPr="00BC56BE">
        <w:rPr>
          <w:rFonts w:ascii="Cambria" w:hAnsi="Cambria"/>
          <w:sz w:val="24"/>
          <w:szCs w:val="24"/>
        </w:rPr>
        <w:t>mišljenje o usklađenosti izvještaja menadžmenta sa godišnjim finansijskim izvještajima za istu poslovnu godinu;</w:t>
      </w:r>
    </w:p>
    <w:p w14:paraId="0BA300C1" w14:textId="22BDF685" w:rsidR="00BC56BE" w:rsidRPr="00BC56BE" w:rsidRDefault="00BC56BE" w:rsidP="00A77D11">
      <w:pPr>
        <w:pStyle w:val="ListParagraph"/>
        <w:numPr>
          <w:ilvl w:val="0"/>
          <w:numId w:val="17"/>
        </w:numPr>
        <w:spacing w:before="120" w:after="120"/>
        <w:jc w:val="both"/>
        <w:rPr>
          <w:rFonts w:ascii="Cambria" w:hAnsi="Cambria"/>
          <w:sz w:val="24"/>
          <w:szCs w:val="24"/>
        </w:rPr>
      </w:pPr>
      <w:r w:rsidRPr="00BC56BE">
        <w:rPr>
          <w:rFonts w:ascii="Cambria" w:hAnsi="Cambria"/>
          <w:sz w:val="24"/>
          <w:szCs w:val="24"/>
        </w:rPr>
        <w:t>mišljenje da li je izvještaj menadžmenta sastavljen u skladu sa ovim zakonom;</w:t>
      </w:r>
    </w:p>
    <w:p w14:paraId="07609B3F" w14:textId="4E008EF6" w:rsidR="00BC56BE" w:rsidRPr="00BC56BE" w:rsidRDefault="00BC56BE" w:rsidP="00A77D11">
      <w:pPr>
        <w:pStyle w:val="ListParagraph"/>
        <w:numPr>
          <w:ilvl w:val="0"/>
          <w:numId w:val="17"/>
        </w:numPr>
        <w:spacing w:before="120" w:after="120"/>
        <w:jc w:val="both"/>
        <w:rPr>
          <w:rFonts w:ascii="Cambria" w:hAnsi="Cambria"/>
          <w:sz w:val="24"/>
          <w:szCs w:val="24"/>
        </w:rPr>
      </w:pPr>
      <w:r w:rsidRPr="00BC56BE">
        <w:rPr>
          <w:rFonts w:ascii="Cambria" w:hAnsi="Cambria"/>
          <w:sz w:val="24"/>
          <w:szCs w:val="24"/>
        </w:rPr>
        <w:t>izjavu da li je na osnovu poznavanja poslovanja i poslovnog okruženja pravnog lica revizor identifikovao značajne pogrešne prikaze, sa opisom prirode pogrešnih prikaza.</w:t>
      </w:r>
    </w:p>
    <w:p w14:paraId="20307D08" w14:textId="07E7944D"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Odredb</w:t>
      </w:r>
      <w:r>
        <w:rPr>
          <w:rFonts w:ascii="Cambria" w:hAnsi="Cambria"/>
          <w:sz w:val="24"/>
          <w:szCs w:val="24"/>
        </w:rPr>
        <w:t>e</w:t>
      </w:r>
      <w:r w:rsidRPr="00BC56BE">
        <w:rPr>
          <w:rFonts w:ascii="Cambria" w:hAnsi="Cambria"/>
          <w:sz w:val="24"/>
          <w:szCs w:val="24"/>
        </w:rPr>
        <w:t xml:space="preserve"> stava 2 tac. 1, 2 i 3 ovog člana primjenjuje se i na konsolidovane izvještaje menadžmenta.</w:t>
      </w:r>
    </w:p>
    <w:p w14:paraId="73E2187B" w14:textId="3B0A8CE2" w:rsidR="00BC56BE" w:rsidRPr="00D33C85" w:rsidRDefault="00BC56BE" w:rsidP="00D33C85">
      <w:pPr>
        <w:spacing w:before="120" w:after="120"/>
        <w:jc w:val="both"/>
        <w:rPr>
          <w:rFonts w:ascii="Cambria" w:hAnsi="Cambria"/>
          <w:sz w:val="24"/>
          <w:szCs w:val="24"/>
        </w:rPr>
      </w:pPr>
      <w:r w:rsidRPr="00BC56BE">
        <w:rPr>
          <w:rFonts w:ascii="Cambria" w:hAnsi="Cambria"/>
          <w:sz w:val="24"/>
          <w:szCs w:val="24"/>
        </w:rPr>
        <w:t>Revizor je du</w:t>
      </w:r>
      <w:r w:rsidR="003F6818">
        <w:rPr>
          <w:rFonts w:ascii="Cambria" w:hAnsi="Cambria"/>
          <w:sz w:val="24"/>
          <w:szCs w:val="24"/>
        </w:rPr>
        <w:t>ž</w:t>
      </w:r>
      <w:r w:rsidRPr="00BC56BE">
        <w:rPr>
          <w:rFonts w:ascii="Cambria" w:hAnsi="Cambria"/>
          <w:sz w:val="24"/>
          <w:szCs w:val="24"/>
        </w:rPr>
        <w:t>an da izvrši reviziju djelova izjave o primjeni kodeksa korporativnog upravljanja iz člana 15 stav 1 tac. 3 i 4 ovog zakona i o tome da mišljenje, u skladu sa stavom 2 ovog člana.</w:t>
      </w:r>
    </w:p>
    <w:p w14:paraId="4A1E8049" w14:textId="47E9EAD0" w:rsidR="00BC56BE" w:rsidRPr="00BC56BE" w:rsidRDefault="00BC56BE" w:rsidP="00D33C85">
      <w:pPr>
        <w:spacing w:before="240" w:after="120"/>
        <w:jc w:val="center"/>
        <w:rPr>
          <w:rFonts w:ascii="Cambria" w:hAnsi="Cambria"/>
          <w:b/>
          <w:sz w:val="24"/>
          <w:szCs w:val="24"/>
        </w:rPr>
      </w:pPr>
      <w:r w:rsidRPr="00BC56BE">
        <w:rPr>
          <w:rFonts w:ascii="Cambria" w:hAnsi="Cambria"/>
          <w:b/>
          <w:sz w:val="24"/>
          <w:szCs w:val="24"/>
        </w:rPr>
        <w:t>Izvještaj menadžmenta</w:t>
      </w:r>
    </w:p>
    <w:p w14:paraId="0F2C5407" w14:textId="378B8479" w:rsidR="00BC56BE" w:rsidRPr="00BC56BE" w:rsidRDefault="00BC56BE" w:rsidP="00BC56BE">
      <w:pPr>
        <w:spacing w:before="120" w:after="120"/>
        <w:jc w:val="center"/>
        <w:rPr>
          <w:rFonts w:ascii="Cambria" w:hAnsi="Cambria"/>
          <w:b/>
          <w:sz w:val="24"/>
          <w:szCs w:val="24"/>
        </w:rPr>
      </w:pPr>
      <w:r w:rsidRPr="00BC56BE">
        <w:rPr>
          <w:rFonts w:ascii="Cambria" w:hAnsi="Cambria"/>
          <w:b/>
          <w:sz w:val="24"/>
          <w:szCs w:val="24"/>
        </w:rPr>
        <w:t xml:space="preserve">Član </w:t>
      </w:r>
      <w:r>
        <w:rPr>
          <w:rFonts w:ascii="Cambria" w:hAnsi="Cambria"/>
          <w:b/>
          <w:sz w:val="24"/>
          <w:szCs w:val="24"/>
        </w:rPr>
        <w:t>28</w:t>
      </w:r>
    </w:p>
    <w:p w14:paraId="32A04C69"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Veliko pravno lice, srednje pravno lice i pravno lice koje emituje hartije od vrijednosti i druge finansijske instrumente kojima se trguje na regulisanom tržištu, dužno je da sastavlja godišnji izvještaj menadžmenta i konsolidovani izvještaj menadžmenta.</w:t>
      </w:r>
    </w:p>
    <w:p w14:paraId="4AA03701"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Veliko pravno lice, srednje pravno lice i matično pravno lice koje je dužno da sastavlja konsolidovane finansijske iskaze i pravno lice koje emituje hartije od vrijednosti i druge finansijske instrumente kojima se trguje na regulisanom tržištu, dužno je da Poreskoj upravi dostavlja finansijske i konsolidovane finansijske izvještaje u skladu sa MRS i MSFI.</w:t>
      </w:r>
    </w:p>
    <w:p w14:paraId="7F6AF98D"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 menadžmenta iz stava 1 ovog člana naročito sadrži:</w:t>
      </w:r>
    </w:p>
    <w:p w14:paraId="45F48E68" w14:textId="26412544"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kratak opis poslovnih aktivnosti i organizacione strukture pravnog lica;</w:t>
      </w:r>
    </w:p>
    <w:p w14:paraId="5208131B" w14:textId="17B670A5"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istinit prikaz razvoja, analize finansijskog položaja i rezultata poslovanja pravnog lica, uključujući finansijske i nefinansijske pokazatelje primjerene za određenu vrstu poslovne aktivnosti, kao i informacije o članovima upravnih i nadzornih tijela;</w:t>
      </w:r>
    </w:p>
    <w:p w14:paraId="1AD1DF28" w14:textId="487BF66A"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informacije o ulaganjima u cilju zaštite životne sredine;</w:t>
      </w:r>
    </w:p>
    <w:p w14:paraId="006ACE0A" w14:textId="02BA83B2"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planirani budući razvoj;</w:t>
      </w:r>
    </w:p>
    <w:p w14:paraId="1C6EF435" w14:textId="01B7BFE8"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podatke o aktivnostima istraživanja i razvoja, a posebno ulaganjima u obrazovanje zaposlenih;</w:t>
      </w:r>
    </w:p>
    <w:p w14:paraId="679B4CED" w14:textId="4465CFC1"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informacije o otkupu sopstvenih akcija, odnosno udjela;</w:t>
      </w:r>
    </w:p>
    <w:p w14:paraId="4BE303DD" w14:textId="47F7D8B2"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postojanje poslovnih jedinica;</w:t>
      </w:r>
    </w:p>
    <w:p w14:paraId="5F181CAF" w14:textId="39C9B733"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podatke o finansijskim instrumentima koji se koriste ako su od značaja za procjenu finansijskog položaja i uspješnosti poslovanja i za utvrđivanje aktive, pasive, finansijskog stanja i dobiti ili gubitaka;</w:t>
      </w:r>
    </w:p>
    <w:p w14:paraId="3B1158E4" w14:textId="0AE28509"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informacije o ciljevima i metodama upravljanja finansijskim rizikom pravnog lica, uključujući politiku izbjegavanja ili smanjenja gubitaka za svaku veću vrstu najavljene transakcije za koju se koristi zaštita od rizika;</w:t>
      </w:r>
    </w:p>
    <w:p w14:paraId="238BEB36" w14:textId="01D4F0B6"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informacije o izloženosti pravnog lica rizicima cijena, kreditnim rizicima, rizicima likvidnosti i rizicima novčanog toka;</w:t>
      </w:r>
    </w:p>
    <w:p w14:paraId="49CB3BED" w14:textId="3CE69368"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ciljeve i politike u upravljanju finansijskim rizicima, rizicima i neizvjesnostima poslovanja, zajedno sa politikom zaštite svake značajne vrste planirane transakcije za koju se koristi zaštita;</w:t>
      </w:r>
    </w:p>
    <w:p w14:paraId="14C6CD9D" w14:textId="4E4CADBF"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 xml:space="preserve">informacije o ključnim nematerijalnim resursima, ako je pravno lice obveznik izvještavanja o održivosti iz člana </w:t>
      </w:r>
      <w:r w:rsidR="00E95D20" w:rsidRPr="008D036C">
        <w:rPr>
          <w:rFonts w:ascii="Cambria" w:hAnsi="Cambria"/>
          <w:sz w:val="24"/>
          <w:szCs w:val="24"/>
        </w:rPr>
        <w:t>32</w:t>
      </w:r>
      <w:r w:rsidRPr="00BC56BE">
        <w:rPr>
          <w:rFonts w:ascii="Cambria" w:hAnsi="Cambria"/>
          <w:sz w:val="24"/>
          <w:szCs w:val="24"/>
        </w:rPr>
        <w:t xml:space="preserve"> ovoga Zakona, uz objašnjenje kako poslovni model pravnog lica u osnovi zavisi o ključnim nematerijalnim resursima i kako su takvi resursi izvor stvaranja vrijednosti za pravno lice;</w:t>
      </w:r>
    </w:p>
    <w:p w14:paraId="29CAC3B2" w14:textId="45FA5273" w:rsidR="00BC56BE" w:rsidRPr="00BC56BE" w:rsidRDefault="00BC56BE" w:rsidP="00A77D11">
      <w:pPr>
        <w:pStyle w:val="ListParagraph"/>
        <w:numPr>
          <w:ilvl w:val="0"/>
          <w:numId w:val="18"/>
        </w:numPr>
        <w:spacing w:before="120" w:after="120"/>
        <w:jc w:val="both"/>
        <w:rPr>
          <w:rFonts w:ascii="Cambria" w:hAnsi="Cambria"/>
          <w:sz w:val="24"/>
          <w:szCs w:val="24"/>
        </w:rPr>
      </w:pPr>
      <w:r w:rsidRPr="00BC56BE">
        <w:rPr>
          <w:rFonts w:ascii="Cambria" w:hAnsi="Cambria"/>
          <w:sz w:val="24"/>
          <w:szCs w:val="24"/>
        </w:rPr>
        <w:t xml:space="preserve">izvještavanje o održivosti ako je pravno lice obveznik izvještavanja o održivosti iz člana </w:t>
      </w:r>
      <w:r w:rsidR="00C823B3" w:rsidRPr="008D036C">
        <w:rPr>
          <w:rFonts w:ascii="Cambria" w:hAnsi="Cambria"/>
          <w:sz w:val="24"/>
          <w:szCs w:val="24"/>
        </w:rPr>
        <w:t>32</w:t>
      </w:r>
      <w:r w:rsidRPr="00BC56BE">
        <w:rPr>
          <w:rFonts w:ascii="Cambria" w:hAnsi="Cambria"/>
          <w:sz w:val="24"/>
          <w:szCs w:val="24"/>
        </w:rPr>
        <w:t xml:space="preserve"> ovoga Zakona, uključujući izvještaj o provjeri izvještaja o održivosti, ako on nije uključen u revizorski izvještaj.</w:t>
      </w:r>
    </w:p>
    <w:p w14:paraId="62C25E53"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Pored informacija iz stava 3 tač. 1, 2 i 3 ovog člana, u konsolidovanom izvještaju menadžmenta, navode se podaci o:</w:t>
      </w:r>
    </w:p>
    <w:p w14:paraId="55A98E1D" w14:textId="370C0210" w:rsidR="00BC56BE" w:rsidRPr="00BC56BE" w:rsidRDefault="00BC56BE" w:rsidP="00A77D11">
      <w:pPr>
        <w:pStyle w:val="ListParagraph"/>
        <w:numPr>
          <w:ilvl w:val="0"/>
          <w:numId w:val="19"/>
        </w:numPr>
        <w:spacing w:before="120" w:after="120"/>
        <w:jc w:val="both"/>
        <w:rPr>
          <w:rFonts w:ascii="Cambria" w:hAnsi="Cambria"/>
          <w:sz w:val="24"/>
          <w:szCs w:val="24"/>
        </w:rPr>
      </w:pPr>
      <w:r w:rsidRPr="00BC56BE">
        <w:rPr>
          <w:rFonts w:ascii="Cambria" w:hAnsi="Cambria"/>
          <w:sz w:val="24"/>
          <w:szCs w:val="24"/>
        </w:rPr>
        <w:t>stečenim sopstvenim akcijama ili udjelima, broju i nominalnoj vrijednosti ili, ako ne postoji nominalna vrijednost, knjigovodstvenoj vrijednosti svih akcija matičnog pravnog lica,</w:t>
      </w:r>
    </w:p>
    <w:p w14:paraId="64BDC0F4" w14:textId="77777777" w:rsidR="00BC56BE" w:rsidRPr="00BC56BE" w:rsidRDefault="00BC56BE" w:rsidP="00A77D11">
      <w:pPr>
        <w:pStyle w:val="ListParagraph"/>
        <w:numPr>
          <w:ilvl w:val="0"/>
          <w:numId w:val="19"/>
        </w:numPr>
        <w:spacing w:before="120" w:after="120"/>
        <w:jc w:val="both"/>
        <w:rPr>
          <w:rFonts w:ascii="Cambria" w:hAnsi="Cambria"/>
          <w:sz w:val="24"/>
          <w:szCs w:val="24"/>
        </w:rPr>
      </w:pPr>
      <w:r w:rsidRPr="00BC56BE">
        <w:rPr>
          <w:rFonts w:ascii="Cambria" w:hAnsi="Cambria"/>
          <w:sz w:val="24"/>
          <w:szCs w:val="24"/>
        </w:rPr>
        <w:t>kao i akcija ili udjela zavisnih pravnih lica tog matičnog pravnog lica ili lica koja djeluju u svoje ime, a za račun tih pravnih lica;</w:t>
      </w:r>
    </w:p>
    <w:p w14:paraId="5EA04959" w14:textId="39B84EE8" w:rsidR="00BC56BE" w:rsidRPr="00BC56BE" w:rsidRDefault="00BC56BE" w:rsidP="00A77D11">
      <w:pPr>
        <w:pStyle w:val="ListParagraph"/>
        <w:numPr>
          <w:ilvl w:val="0"/>
          <w:numId w:val="19"/>
        </w:numPr>
        <w:spacing w:before="120" w:after="120"/>
        <w:jc w:val="both"/>
        <w:rPr>
          <w:rFonts w:ascii="Cambria" w:hAnsi="Cambria"/>
          <w:sz w:val="24"/>
          <w:szCs w:val="24"/>
        </w:rPr>
      </w:pPr>
      <w:r w:rsidRPr="00BC56BE">
        <w:rPr>
          <w:rFonts w:ascii="Cambria" w:hAnsi="Cambria"/>
          <w:sz w:val="24"/>
          <w:szCs w:val="24"/>
        </w:rPr>
        <w:t>osnovnim karakteristikama sistema unutrašnje kontrole i upravljanja rizikom za pravna lica koja su uključena kao cjelina u konsolidaciju.</w:t>
      </w:r>
    </w:p>
    <w:p w14:paraId="462ACD13" w14:textId="083BA026"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 xml:space="preserve">Godišnji izvještaj menadžmenta i konsolidovani izvještaj menadžmenta za akcionarska društva, velika pravna lica, osiguravajuća društva, </w:t>
      </w:r>
      <w:r>
        <w:rPr>
          <w:rFonts w:ascii="Cambria" w:hAnsi="Cambria"/>
          <w:sz w:val="24"/>
          <w:szCs w:val="24"/>
        </w:rPr>
        <w:t>kreditne</w:t>
      </w:r>
      <w:r w:rsidRPr="00BC56BE">
        <w:rPr>
          <w:rFonts w:ascii="Cambria" w:hAnsi="Cambria"/>
          <w:sz w:val="24"/>
          <w:szCs w:val="24"/>
        </w:rPr>
        <w:t xml:space="preserve"> i druge finansijske institucije, klirinško-depozitna društva, berze, investiciona društva, investicione fondove, društva za upravljanje investicionim fondovima, dobrovoljne penzione fondove, društva za upravljanje dobrovoljnim investicionim fondovima i druge kolektivne investicione šeme sadrži prikaz pravila korporativnog upravljanja koje koriste.</w:t>
      </w:r>
    </w:p>
    <w:p w14:paraId="730A2166"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Izuzetno od stava 3 ovog člana, srednja pravna lica nijesu dužna da u izvještaj menadžmenta uključe nefinansijske informacije.</w:t>
      </w:r>
    </w:p>
    <w:p w14:paraId="66B03B8A"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Izvještaji iz st. 1 i 2 ovog člana dostavljaju se Poreskoj upravi do 31. marta, tekuće za prethodnu godinu.</w:t>
      </w:r>
    </w:p>
    <w:p w14:paraId="2367FD97" w14:textId="4828BD4A" w:rsidR="00BC56BE" w:rsidRDefault="00BC56BE" w:rsidP="00BC56BE">
      <w:pPr>
        <w:spacing w:before="120" w:after="120"/>
        <w:jc w:val="both"/>
        <w:rPr>
          <w:rFonts w:ascii="Cambria" w:hAnsi="Cambria"/>
          <w:sz w:val="24"/>
          <w:szCs w:val="24"/>
        </w:rPr>
      </w:pPr>
      <w:r w:rsidRPr="00BC56BE">
        <w:rPr>
          <w:rFonts w:ascii="Cambria" w:hAnsi="Cambria"/>
          <w:sz w:val="24"/>
          <w:szCs w:val="24"/>
        </w:rPr>
        <w:t xml:space="preserve">Mikro i mala pravna lica </w:t>
      </w:r>
      <w:r>
        <w:rPr>
          <w:rFonts w:ascii="Cambria" w:hAnsi="Cambria"/>
          <w:sz w:val="24"/>
          <w:szCs w:val="24"/>
        </w:rPr>
        <w:t xml:space="preserve">i preduzetnici </w:t>
      </w:r>
      <w:r w:rsidRPr="00BC56BE">
        <w:rPr>
          <w:rFonts w:ascii="Cambria" w:hAnsi="Cambria"/>
          <w:sz w:val="24"/>
          <w:szCs w:val="24"/>
        </w:rPr>
        <w:t>nijesu dužn</w:t>
      </w:r>
      <w:r>
        <w:rPr>
          <w:rFonts w:ascii="Cambria" w:hAnsi="Cambria"/>
          <w:sz w:val="24"/>
          <w:szCs w:val="24"/>
        </w:rPr>
        <w:t>i</w:t>
      </w:r>
      <w:r w:rsidRPr="00BC56BE">
        <w:rPr>
          <w:rFonts w:ascii="Cambria" w:hAnsi="Cambria"/>
          <w:sz w:val="24"/>
          <w:szCs w:val="24"/>
        </w:rPr>
        <w:t xml:space="preserve"> da sastavljaju izvještaj menadžmenta.</w:t>
      </w:r>
    </w:p>
    <w:p w14:paraId="799567CA" w14:textId="77777777" w:rsidR="00BC56BE" w:rsidRPr="00BC56BE" w:rsidRDefault="00BC56BE" w:rsidP="005A2833">
      <w:pPr>
        <w:spacing w:before="240" w:after="120"/>
        <w:jc w:val="center"/>
        <w:rPr>
          <w:rFonts w:ascii="Cambria" w:hAnsi="Cambria"/>
          <w:b/>
          <w:sz w:val="24"/>
          <w:szCs w:val="24"/>
        </w:rPr>
      </w:pPr>
      <w:r w:rsidRPr="00BC56BE">
        <w:rPr>
          <w:rFonts w:ascii="Cambria" w:hAnsi="Cambria"/>
          <w:b/>
          <w:sz w:val="24"/>
          <w:szCs w:val="24"/>
        </w:rPr>
        <w:t>Izjava o primjeni kodeksa korporativnog upravljanja</w:t>
      </w:r>
    </w:p>
    <w:p w14:paraId="73BB9B87" w14:textId="2ABC78C0" w:rsidR="00BC56BE" w:rsidRPr="00BC56BE" w:rsidRDefault="00BC56BE" w:rsidP="00BC56BE">
      <w:pPr>
        <w:spacing w:before="120" w:after="120"/>
        <w:jc w:val="center"/>
        <w:rPr>
          <w:rFonts w:ascii="Cambria" w:hAnsi="Cambria"/>
          <w:b/>
          <w:sz w:val="24"/>
          <w:szCs w:val="24"/>
        </w:rPr>
      </w:pPr>
      <w:r w:rsidRPr="00BC56BE">
        <w:rPr>
          <w:rFonts w:ascii="Cambria" w:hAnsi="Cambria"/>
          <w:b/>
          <w:sz w:val="24"/>
          <w:szCs w:val="24"/>
        </w:rPr>
        <w:t xml:space="preserve">Član </w:t>
      </w:r>
      <w:r w:rsidR="00646E67">
        <w:rPr>
          <w:rFonts w:ascii="Cambria" w:hAnsi="Cambria"/>
          <w:b/>
          <w:sz w:val="24"/>
          <w:szCs w:val="24"/>
        </w:rPr>
        <w:t>29</w:t>
      </w:r>
    </w:p>
    <w:p w14:paraId="7F4A80A7" w14:textId="77777777" w:rsidR="00BC56BE" w:rsidRPr="00BC56BE" w:rsidRDefault="00BC56BE" w:rsidP="00646E67">
      <w:pPr>
        <w:spacing w:before="120" w:after="60"/>
        <w:jc w:val="both"/>
        <w:rPr>
          <w:rFonts w:ascii="Cambria" w:hAnsi="Cambria"/>
          <w:sz w:val="24"/>
          <w:szCs w:val="24"/>
        </w:rPr>
      </w:pPr>
      <w:r w:rsidRPr="00BC56BE">
        <w:rPr>
          <w:rFonts w:ascii="Cambria" w:hAnsi="Cambria"/>
          <w:sz w:val="24"/>
          <w:szCs w:val="24"/>
        </w:rPr>
        <w:t>Subjekti od javnog interesa dužni su da u godišnji izvještaj menadžmenta, kao poseban dio uključe naročito:</w:t>
      </w:r>
    </w:p>
    <w:p w14:paraId="6836752F" w14:textId="25352B62" w:rsidR="00BC56BE" w:rsidRPr="00646E67" w:rsidRDefault="00BC56BE" w:rsidP="00A77D11">
      <w:pPr>
        <w:pStyle w:val="ListParagraph"/>
        <w:numPr>
          <w:ilvl w:val="0"/>
          <w:numId w:val="20"/>
        </w:numPr>
        <w:spacing w:before="60" w:after="120"/>
        <w:jc w:val="both"/>
        <w:rPr>
          <w:rFonts w:ascii="Cambria" w:hAnsi="Cambria"/>
          <w:sz w:val="24"/>
          <w:szCs w:val="24"/>
        </w:rPr>
      </w:pPr>
      <w:r w:rsidRPr="00646E67">
        <w:rPr>
          <w:rFonts w:ascii="Cambria" w:hAnsi="Cambria"/>
          <w:sz w:val="24"/>
          <w:szCs w:val="24"/>
        </w:rPr>
        <w:t>izjavu o primjeni kodeksa korporativnog upravljanja sa informacijama o:</w:t>
      </w:r>
    </w:p>
    <w:p w14:paraId="0C3A8948" w14:textId="45E4B1E5" w:rsidR="00BC56BE" w:rsidRPr="00646E67" w:rsidRDefault="00BC56BE" w:rsidP="00A77D11">
      <w:pPr>
        <w:pStyle w:val="ListParagraph"/>
        <w:numPr>
          <w:ilvl w:val="1"/>
          <w:numId w:val="20"/>
        </w:numPr>
        <w:spacing w:before="120" w:after="120"/>
        <w:jc w:val="both"/>
        <w:rPr>
          <w:rFonts w:ascii="Cambria" w:hAnsi="Cambria"/>
          <w:sz w:val="24"/>
          <w:szCs w:val="24"/>
        </w:rPr>
      </w:pPr>
      <w:r w:rsidRPr="00646E67">
        <w:rPr>
          <w:rFonts w:ascii="Cambria" w:hAnsi="Cambria"/>
          <w:sz w:val="24"/>
          <w:szCs w:val="24"/>
        </w:rPr>
        <w:t>kodeksu korporativnog upravljanja koji je pravno lice dužno da primjenjuje;</w:t>
      </w:r>
    </w:p>
    <w:p w14:paraId="3CB156A3" w14:textId="0856EA31" w:rsidR="00BC56BE" w:rsidRPr="00646E67" w:rsidRDefault="00BC56BE" w:rsidP="00A77D11">
      <w:pPr>
        <w:pStyle w:val="ListParagraph"/>
        <w:numPr>
          <w:ilvl w:val="1"/>
          <w:numId w:val="20"/>
        </w:numPr>
        <w:spacing w:before="120" w:after="120"/>
        <w:jc w:val="both"/>
        <w:rPr>
          <w:rFonts w:ascii="Cambria" w:hAnsi="Cambria"/>
          <w:sz w:val="24"/>
          <w:szCs w:val="24"/>
        </w:rPr>
      </w:pPr>
      <w:r w:rsidRPr="00646E67">
        <w:rPr>
          <w:rFonts w:ascii="Cambria" w:hAnsi="Cambria"/>
          <w:sz w:val="24"/>
          <w:szCs w:val="24"/>
        </w:rPr>
        <w:t>kodeksu korporativnog upravljanja koji pravno lice dobrovoljno primjenjuje;</w:t>
      </w:r>
    </w:p>
    <w:p w14:paraId="7A558FFD" w14:textId="77622923" w:rsidR="00BC56BE" w:rsidRPr="00646E67" w:rsidRDefault="00BC56BE" w:rsidP="00A77D11">
      <w:pPr>
        <w:pStyle w:val="ListParagraph"/>
        <w:numPr>
          <w:ilvl w:val="1"/>
          <w:numId w:val="20"/>
        </w:numPr>
        <w:spacing w:before="120" w:after="120"/>
        <w:jc w:val="both"/>
        <w:rPr>
          <w:rFonts w:ascii="Cambria" w:hAnsi="Cambria"/>
          <w:sz w:val="24"/>
          <w:szCs w:val="24"/>
        </w:rPr>
      </w:pPr>
      <w:r w:rsidRPr="00646E67">
        <w:rPr>
          <w:rFonts w:ascii="Cambria" w:hAnsi="Cambria"/>
          <w:sz w:val="24"/>
          <w:szCs w:val="24"/>
        </w:rPr>
        <w:t>primijenjenim mjerama korporativnog upravljanja čija primjena nije obavezna u skladu sa ovim zakonom;</w:t>
      </w:r>
    </w:p>
    <w:p w14:paraId="3F81E8E0" w14:textId="26F9D859" w:rsidR="00BC56BE" w:rsidRPr="00646E67" w:rsidRDefault="00BC56BE" w:rsidP="00A77D11">
      <w:pPr>
        <w:pStyle w:val="ListParagraph"/>
        <w:numPr>
          <w:ilvl w:val="0"/>
          <w:numId w:val="20"/>
        </w:numPr>
        <w:spacing w:before="120" w:after="120"/>
        <w:jc w:val="both"/>
        <w:rPr>
          <w:rFonts w:ascii="Cambria" w:hAnsi="Cambria"/>
          <w:sz w:val="24"/>
          <w:szCs w:val="24"/>
        </w:rPr>
      </w:pPr>
      <w:r w:rsidRPr="00646E67">
        <w:rPr>
          <w:rFonts w:ascii="Cambria" w:hAnsi="Cambria"/>
          <w:sz w:val="24"/>
          <w:szCs w:val="24"/>
        </w:rPr>
        <w:t>izjavu o odstupanju od primjene obaveznog ili dobrovoljno prihvaćenog kodeksa korporativnog upravljanja, sa navođenjem djelova kodeksa korporativnog upravljanja od kojih odstupa sa razlozima za odstupanje;</w:t>
      </w:r>
    </w:p>
    <w:p w14:paraId="75CFBEE6" w14:textId="3581E4E2" w:rsidR="00BC56BE" w:rsidRPr="00646E67" w:rsidRDefault="00BC56BE" w:rsidP="00A77D11">
      <w:pPr>
        <w:pStyle w:val="ListParagraph"/>
        <w:numPr>
          <w:ilvl w:val="0"/>
          <w:numId w:val="20"/>
        </w:numPr>
        <w:spacing w:before="120" w:after="120"/>
        <w:jc w:val="both"/>
        <w:rPr>
          <w:rFonts w:ascii="Cambria" w:hAnsi="Cambria"/>
          <w:sz w:val="24"/>
          <w:szCs w:val="24"/>
        </w:rPr>
      </w:pPr>
      <w:r w:rsidRPr="00646E67">
        <w:rPr>
          <w:rFonts w:ascii="Cambria" w:hAnsi="Cambria"/>
          <w:sz w:val="24"/>
          <w:szCs w:val="24"/>
        </w:rPr>
        <w:t>opis glavnih elemenata sistema unutrašnje kontrole pravnog lica i upravljanja rizikom u odnosu na postupak finansijskog izvještavanja;</w:t>
      </w:r>
    </w:p>
    <w:p w14:paraId="3DDB827A" w14:textId="3110C5E6" w:rsidR="00BC56BE" w:rsidRPr="00646E67" w:rsidRDefault="00BC56BE" w:rsidP="00A77D11">
      <w:pPr>
        <w:pStyle w:val="ListParagraph"/>
        <w:numPr>
          <w:ilvl w:val="0"/>
          <w:numId w:val="20"/>
        </w:numPr>
        <w:spacing w:before="120" w:after="120"/>
        <w:jc w:val="both"/>
        <w:rPr>
          <w:rFonts w:ascii="Cambria" w:hAnsi="Cambria"/>
          <w:sz w:val="24"/>
          <w:szCs w:val="24"/>
        </w:rPr>
      </w:pPr>
      <w:r w:rsidRPr="00646E67">
        <w:rPr>
          <w:rFonts w:ascii="Cambria" w:hAnsi="Cambria"/>
          <w:sz w:val="24"/>
          <w:szCs w:val="24"/>
        </w:rPr>
        <w:t>podatke o značajnim direktnim i indirektnim vlasnicima akcija pravnog lica, uključujući indirektno posjedovanje akcija u piramidalnim strukturama i uzajamnim udjelima, vlasnicima hartija od vrijednosti s posebnim pravima kontrole i opisom tih prava, ograničenjima prava glasa (ograničenja prava glasa na određeni procenat, broj glasova, periode ograničenja ostvarenja prava glasa) ili ako su u saradnji s pravnim licem finansijska prava iz hartija od vrijednosti odvojena od njihovog posjedovanja, pravila imenovanja i opoziva članova uprave, odnosno izvršnih direktora, nadzornog, ili upravnog odbora i statutom izvršenim promjenama ovlašćenja članova uprave, izvršnih direktora, nadzornog ili upravnog odbora, naročito u pogledu emitovanja akcija pravnog lica ili sticanja sopstvenih akcija;</w:t>
      </w:r>
    </w:p>
    <w:p w14:paraId="29296527" w14:textId="2B033A5F" w:rsidR="00BC56BE" w:rsidRPr="00646E67" w:rsidRDefault="00BC56BE" w:rsidP="00A77D11">
      <w:pPr>
        <w:pStyle w:val="ListParagraph"/>
        <w:numPr>
          <w:ilvl w:val="0"/>
          <w:numId w:val="20"/>
        </w:numPr>
        <w:spacing w:before="120" w:after="120"/>
        <w:jc w:val="both"/>
        <w:rPr>
          <w:rFonts w:ascii="Cambria" w:hAnsi="Cambria"/>
          <w:sz w:val="24"/>
          <w:szCs w:val="24"/>
        </w:rPr>
      </w:pPr>
      <w:r w:rsidRPr="00646E67">
        <w:rPr>
          <w:rFonts w:ascii="Cambria" w:hAnsi="Cambria"/>
          <w:sz w:val="24"/>
          <w:szCs w:val="24"/>
        </w:rPr>
        <w:t>podatke o sastavu i radu izvršnih, upravljačkih i nadzornih tijela i njihovih odbora.</w:t>
      </w:r>
    </w:p>
    <w:p w14:paraId="341A530C" w14:textId="617EB9F0" w:rsidR="00BC56BE" w:rsidRPr="00646E67" w:rsidRDefault="00BC56BE" w:rsidP="00A77D11">
      <w:pPr>
        <w:pStyle w:val="ListParagraph"/>
        <w:numPr>
          <w:ilvl w:val="0"/>
          <w:numId w:val="20"/>
        </w:numPr>
        <w:spacing w:before="120" w:after="120"/>
        <w:jc w:val="both"/>
        <w:rPr>
          <w:rFonts w:ascii="Cambria" w:hAnsi="Cambria"/>
          <w:sz w:val="24"/>
          <w:szCs w:val="24"/>
        </w:rPr>
      </w:pPr>
      <w:r w:rsidRPr="00646E67">
        <w:rPr>
          <w:rFonts w:ascii="Cambria" w:hAnsi="Cambria"/>
          <w:sz w:val="24"/>
          <w:szCs w:val="24"/>
        </w:rPr>
        <w:t>opis politike raznolikosti koja se primjenjuje u vezi sa organima upravljanja pravnog lica s obzirom na aspekte (životna dob, pol ili obrazovanje i struka), kao i navođenje ciljeva politike raznolikosti, načina na koji se ona sprovodi i rezultate u izvještajnom periodu, a ako se takva politika ne sprovodi, izvještaj mora da sadrži obrazloženje nesprovođenja.</w:t>
      </w:r>
    </w:p>
    <w:p w14:paraId="70F0D0F1" w14:textId="5D4CFD51" w:rsidR="00BC56BE" w:rsidRPr="00646E67" w:rsidRDefault="00BC56BE" w:rsidP="005A2833">
      <w:pPr>
        <w:spacing w:before="240" w:after="120"/>
        <w:jc w:val="center"/>
        <w:rPr>
          <w:rFonts w:ascii="Cambria" w:hAnsi="Cambria"/>
          <w:b/>
          <w:sz w:val="24"/>
          <w:szCs w:val="24"/>
        </w:rPr>
      </w:pPr>
      <w:r w:rsidRPr="00646E67">
        <w:rPr>
          <w:rFonts w:ascii="Cambria" w:hAnsi="Cambria"/>
          <w:b/>
          <w:sz w:val="24"/>
          <w:szCs w:val="24"/>
        </w:rPr>
        <w:t>Izvještaj o plaćanju naknada javnom sektoru</w:t>
      </w:r>
    </w:p>
    <w:p w14:paraId="618CA8BB" w14:textId="5997DCE7" w:rsidR="00BC56BE" w:rsidRPr="00646E67" w:rsidRDefault="00BC56BE" w:rsidP="00646E67">
      <w:pPr>
        <w:spacing w:before="120" w:after="120"/>
        <w:jc w:val="center"/>
        <w:rPr>
          <w:rFonts w:ascii="Cambria" w:hAnsi="Cambria"/>
          <w:b/>
          <w:sz w:val="24"/>
          <w:szCs w:val="24"/>
        </w:rPr>
      </w:pPr>
      <w:r w:rsidRPr="00646E67">
        <w:rPr>
          <w:rFonts w:ascii="Cambria" w:hAnsi="Cambria"/>
          <w:b/>
          <w:sz w:val="24"/>
          <w:szCs w:val="24"/>
        </w:rPr>
        <w:t xml:space="preserve">Član </w:t>
      </w:r>
      <w:r w:rsidR="00646E67">
        <w:rPr>
          <w:rFonts w:ascii="Cambria" w:hAnsi="Cambria"/>
          <w:b/>
          <w:sz w:val="24"/>
          <w:szCs w:val="24"/>
        </w:rPr>
        <w:t>30</w:t>
      </w:r>
    </w:p>
    <w:p w14:paraId="6C31FF73"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Subjekat od javnog interesa koji obavlja djelatnost u sektoru vađenja ruda i kamena ili djelatnosti sječe šuma, dužan je da sačini i objavi izvještaj o plaćenim koncesionim i drugim naknadama nadležnom organu.</w:t>
      </w:r>
    </w:p>
    <w:p w14:paraId="5521BFBC"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Obaveza iz stava 1 ovog člana, ne odnosi se na zavisna ili matična pravna lica, ako su plaćanja pravnih lica nadležnim organima uključena u konsolidovani izvještaj o plaćanjima nadležnim organima koji sastavlja matično pravno lice u skladu sa članom 17 ovog zakona.</w:t>
      </w:r>
    </w:p>
    <w:p w14:paraId="0AC56AF0"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Ako ukupna plaćanja pravnog lica iz stava 1 ovog člana, kao jednokratno plaćanje ili kao niz vezanih plaćanja, u novcu ili naturi, ne prelaze 100.000,00 € u poslovnoj godini, pravno lice nije dužno da sastavlja izvještaj o plaćanju koncesionih i drugih naknada.</w:t>
      </w:r>
    </w:p>
    <w:p w14:paraId="52A43248"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 o plaćanju nadležnim organima naročito sadrži podatke o djelatnostima iz stava 1 ovog člana i novčane iznose, i to:</w:t>
      </w:r>
    </w:p>
    <w:p w14:paraId="0029DDBC" w14:textId="7D9EF03A" w:rsidR="00BC56BE" w:rsidRPr="00646E67" w:rsidRDefault="00BC56BE" w:rsidP="00A77D11">
      <w:pPr>
        <w:pStyle w:val="ListParagraph"/>
        <w:numPr>
          <w:ilvl w:val="0"/>
          <w:numId w:val="21"/>
        </w:numPr>
        <w:spacing w:before="120" w:after="120"/>
        <w:jc w:val="both"/>
        <w:rPr>
          <w:rFonts w:ascii="Cambria" w:hAnsi="Cambria"/>
          <w:sz w:val="24"/>
          <w:szCs w:val="24"/>
        </w:rPr>
      </w:pPr>
      <w:r w:rsidRPr="00646E67">
        <w:rPr>
          <w:rFonts w:ascii="Cambria" w:hAnsi="Cambria"/>
          <w:sz w:val="24"/>
          <w:szCs w:val="24"/>
        </w:rPr>
        <w:t>ukupan iznos plaćen nadležnim organima;</w:t>
      </w:r>
    </w:p>
    <w:p w14:paraId="612C2626" w14:textId="378999C8" w:rsidR="00BC56BE" w:rsidRPr="00646E67" w:rsidRDefault="00BC56BE" w:rsidP="00A77D11">
      <w:pPr>
        <w:pStyle w:val="ListParagraph"/>
        <w:numPr>
          <w:ilvl w:val="0"/>
          <w:numId w:val="21"/>
        </w:numPr>
        <w:spacing w:before="120" w:after="120"/>
        <w:jc w:val="both"/>
        <w:rPr>
          <w:rFonts w:ascii="Cambria" w:hAnsi="Cambria"/>
          <w:sz w:val="24"/>
          <w:szCs w:val="24"/>
        </w:rPr>
      </w:pPr>
      <w:r w:rsidRPr="00646E67">
        <w:rPr>
          <w:rFonts w:ascii="Cambria" w:hAnsi="Cambria"/>
          <w:sz w:val="24"/>
          <w:szCs w:val="24"/>
        </w:rPr>
        <w:t>ukupan novčani iznos po vrstama plaćanja i to:</w:t>
      </w:r>
    </w:p>
    <w:p w14:paraId="75C06A20" w14:textId="0706B203" w:rsidR="00BC56BE" w:rsidRPr="00646E67" w:rsidRDefault="00BC56BE" w:rsidP="00A77D11">
      <w:pPr>
        <w:pStyle w:val="ListParagraph"/>
        <w:numPr>
          <w:ilvl w:val="1"/>
          <w:numId w:val="21"/>
        </w:numPr>
        <w:spacing w:before="120" w:after="120"/>
        <w:jc w:val="both"/>
        <w:rPr>
          <w:rFonts w:ascii="Cambria" w:hAnsi="Cambria"/>
          <w:sz w:val="24"/>
          <w:szCs w:val="24"/>
        </w:rPr>
      </w:pPr>
      <w:r w:rsidRPr="00646E67">
        <w:rPr>
          <w:rFonts w:ascii="Cambria" w:hAnsi="Cambria"/>
          <w:sz w:val="24"/>
          <w:szCs w:val="24"/>
        </w:rPr>
        <w:t>naknade za korišćenje prava,</w:t>
      </w:r>
    </w:p>
    <w:p w14:paraId="71B4528C" w14:textId="54E8E27C" w:rsidR="00BC56BE" w:rsidRPr="00646E67" w:rsidRDefault="00BC56BE" w:rsidP="00A77D11">
      <w:pPr>
        <w:pStyle w:val="ListParagraph"/>
        <w:numPr>
          <w:ilvl w:val="1"/>
          <w:numId w:val="21"/>
        </w:numPr>
        <w:spacing w:before="120" w:after="120"/>
        <w:jc w:val="both"/>
        <w:rPr>
          <w:rFonts w:ascii="Cambria" w:hAnsi="Cambria"/>
          <w:sz w:val="24"/>
          <w:szCs w:val="24"/>
        </w:rPr>
      </w:pPr>
      <w:r w:rsidRPr="00646E67">
        <w:rPr>
          <w:rFonts w:ascii="Cambria" w:hAnsi="Cambria"/>
          <w:sz w:val="24"/>
          <w:szCs w:val="24"/>
        </w:rPr>
        <w:t>dividende;</w:t>
      </w:r>
    </w:p>
    <w:p w14:paraId="2DCFA7B1" w14:textId="19243B68" w:rsidR="00BC56BE" w:rsidRPr="00646E67" w:rsidRDefault="00BC56BE" w:rsidP="00A77D11">
      <w:pPr>
        <w:pStyle w:val="ListParagraph"/>
        <w:numPr>
          <w:ilvl w:val="1"/>
          <w:numId w:val="21"/>
        </w:numPr>
        <w:spacing w:before="120" w:after="120"/>
        <w:jc w:val="both"/>
        <w:rPr>
          <w:rFonts w:ascii="Cambria" w:hAnsi="Cambria"/>
          <w:sz w:val="24"/>
          <w:szCs w:val="24"/>
        </w:rPr>
      </w:pPr>
      <w:r w:rsidRPr="00646E67">
        <w:rPr>
          <w:rFonts w:ascii="Cambria" w:hAnsi="Cambria"/>
          <w:sz w:val="24"/>
          <w:szCs w:val="24"/>
        </w:rPr>
        <w:t>bonuse vezane uz ugovaranje, istraživanje i proizvodnju;</w:t>
      </w:r>
    </w:p>
    <w:p w14:paraId="1260FB42" w14:textId="4BEC8208" w:rsidR="00BC56BE" w:rsidRPr="00646E67" w:rsidRDefault="00BC56BE" w:rsidP="00A77D11">
      <w:pPr>
        <w:pStyle w:val="ListParagraph"/>
        <w:numPr>
          <w:ilvl w:val="1"/>
          <w:numId w:val="21"/>
        </w:numPr>
        <w:spacing w:before="120" w:after="120"/>
        <w:jc w:val="both"/>
        <w:rPr>
          <w:rFonts w:ascii="Cambria" w:hAnsi="Cambria"/>
          <w:sz w:val="24"/>
          <w:szCs w:val="24"/>
        </w:rPr>
      </w:pPr>
      <w:r w:rsidRPr="00646E67">
        <w:rPr>
          <w:rFonts w:ascii="Cambria" w:hAnsi="Cambria"/>
          <w:sz w:val="24"/>
          <w:szCs w:val="24"/>
        </w:rPr>
        <w:t>naknade za licence, zakupnine i druge naknade za licence i/ili koncesije, ostale naknade</w:t>
      </w:r>
    </w:p>
    <w:p w14:paraId="2D93D12B" w14:textId="77777777" w:rsidR="00BC56BE" w:rsidRPr="00646E67" w:rsidRDefault="00BC56BE" w:rsidP="00A77D11">
      <w:pPr>
        <w:pStyle w:val="ListParagraph"/>
        <w:numPr>
          <w:ilvl w:val="0"/>
          <w:numId w:val="21"/>
        </w:numPr>
        <w:spacing w:before="120" w:after="120"/>
        <w:jc w:val="both"/>
        <w:rPr>
          <w:rFonts w:ascii="Cambria" w:hAnsi="Cambria"/>
          <w:sz w:val="24"/>
          <w:szCs w:val="24"/>
        </w:rPr>
      </w:pPr>
      <w:r w:rsidRPr="00646E67">
        <w:rPr>
          <w:rFonts w:ascii="Cambria" w:hAnsi="Cambria"/>
          <w:sz w:val="24"/>
          <w:szCs w:val="24"/>
        </w:rPr>
        <w:t>i plaćanja za unapređenje infrastrukture;</w:t>
      </w:r>
    </w:p>
    <w:p w14:paraId="1ACC2F52" w14:textId="3042DCB7" w:rsidR="00BC56BE" w:rsidRPr="00646E67" w:rsidRDefault="00BC56BE" w:rsidP="00A77D11">
      <w:pPr>
        <w:pStyle w:val="ListParagraph"/>
        <w:numPr>
          <w:ilvl w:val="0"/>
          <w:numId w:val="21"/>
        </w:numPr>
        <w:spacing w:before="120" w:after="120"/>
        <w:jc w:val="both"/>
        <w:rPr>
          <w:rFonts w:ascii="Cambria" w:hAnsi="Cambria"/>
          <w:sz w:val="24"/>
          <w:szCs w:val="24"/>
        </w:rPr>
      </w:pPr>
      <w:r w:rsidRPr="00646E67">
        <w:rPr>
          <w:rFonts w:ascii="Cambria" w:hAnsi="Cambria"/>
          <w:sz w:val="24"/>
          <w:szCs w:val="24"/>
        </w:rPr>
        <w:t>ako se plaćanja vrše u skladu sa određenim projektom iskazuje se iznos plaćanja po vrstama iz tačke 2 ovog stava za svaki pojedinačni projekat kao i ukupan iznos plaćanja.</w:t>
      </w:r>
    </w:p>
    <w:p w14:paraId="26402852"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Plaćanja iz stava 4 ovog člana predstavljaju suštinu predmetnog plaćanja ili djelatnosti.</w:t>
      </w:r>
    </w:p>
    <w:p w14:paraId="065788DD"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 iz stava 1 ovog člana dostavlja se Poreskoj upravi do 31. marta tekuće, za prethodnu poslovnu godinu.</w:t>
      </w:r>
    </w:p>
    <w:p w14:paraId="5CDF3E04" w14:textId="12F6FED4"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 iz stava 1 ovog člana objavljuje se na internet stranici Poreske uprave.</w:t>
      </w:r>
    </w:p>
    <w:p w14:paraId="7B5AFFA8" w14:textId="77777777" w:rsidR="00BC56BE" w:rsidRPr="00646E67" w:rsidRDefault="00BC56BE" w:rsidP="00050E80">
      <w:pPr>
        <w:spacing w:before="240" w:after="120"/>
        <w:jc w:val="center"/>
        <w:rPr>
          <w:rFonts w:ascii="Cambria" w:hAnsi="Cambria"/>
          <w:b/>
          <w:sz w:val="24"/>
          <w:szCs w:val="24"/>
        </w:rPr>
      </w:pPr>
      <w:r w:rsidRPr="00646E67">
        <w:rPr>
          <w:rFonts w:ascii="Cambria" w:hAnsi="Cambria"/>
          <w:b/>
          <w:sz w:val="24"/>
          <w:szCs w:val="24"/>
        </w:rPr>
        <w:t>Konsolidovani izvještaj o plaćanju naknada javnom sektoru</w:t>
      </w:r>
    </w:p>
    <w:p w14:paraId="6D0ED8EC" w14:textId="0F1AB018" w:rsidR="00BC56BE" w:rsidRPr="00646E67" w:rsidRDefault="00BC56BE" w:rsidP="00646E67">
      <w:pPr>
        <w:spacing w:before="120" w:after="120"/>
        <w:jc w:val="center"/>
        <w:rPr>
          <w:rFonts w:ascii="Cambria" w:hAnsi="Cambria"/>
          <w:b/>
          <w:sz w:val="24"/>
          <w:szCs w:val="24"/>
        </w:rPr>
      </w:pPr>
      <w:r w:rsidRPr="00646E67">
        <w:rPr>
          <w:rFonts w:ascii="Cambria" w:hAnsi="Cambria"/>
          <w:b/>
          <w:sz w:val="24"/>
          <w:szCs w:val="24"/>
        </w:rPr>
        <w:t xml:space="preserve">Član </w:t>
      </w:r>
      <w:r w:rsidR="00646E67">
        <w:rPr>
          <w:rFonts w:ascii="Cambria" w:hAnsi="Cambria"/>
          <w:b/>
          <w:sz w:val="24"/>
          <w:szCs w:val="24"/>
        </w:rPr>
        <w:t>31</w:t>
      </w:r>
    </w:p>
    <w:p w14:paraId="6DA4D08A"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Matična pravna lica koja imaju zavisna pravna lica iz člana 16 stav 1 ovog zakona, dužna su da sačine konsolidovane izvještaje o plaćanju naknada nadležnim organima.</w:t>
      </w:r>
    </w:p>
    <w:p w14:paraId="66E1333E"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U izvještaj iz stava 1 ovog člana, uključuju se samo plaćanja koja nastaju na osnovu obavljanja djelatnosti vađenja ruda i kamena ili djelatnosti sječe šuma.</w:t>
      </w:r>
    </w:p>
    <w:p w14:paraId="6877CE21" w14:textId="77777777" w:rsidR="00BC56BE" w:rsidRPr="00BC56BE" w:rsidRDefault="00BC56BE" w:rsidP="00D33C85">
      <w:pPr>
        <w:spacing w:before="120" w:after="60"/>
        <w:jc w:val="both"/>
        <w:rPr>
          <w:rFonts w:ascii="Cambria" w:hAnsi="Cambria"/>
          <w:sz w:val="24"/>
          <w:szCs w:val="24"/>
        </w:rPr>
      </w:pPr>
      <w:r w:rsidRPr="00BC56BE">
        <w:rPr>
          <w:rFonts w:ascii="Cambria" w:hAnsi="Cambria"/>
          <w:sz w:val="24"/>
          <w:szCs w:val="24"/>
        </w:rPr>
        <w:t>Matično pravno lice nije dužno da sačini konsolidovani izvještaj iz stava 1 ovog člana:</w:t>
      </w:r>
    </w:p>
    <w:p w14:paraId="572BA473" w14:textId="7FA812A5" w:rsidR="00BC56BE" w:rsidRPr="00646E67" w:rsidRDefault="00BC56BE" w:rsidP="00D33C85">
      <w:pPr>
        <w:pStyle w:val="ListParagraph"/>
        <w:numPr>
          <w:ilvl w:val="0"/>
          <w:numId w:val="22"/>
        </w:numPr>
        <w:spacing w:before="60" w:after="120"/>
        <w:jc w:val="both"/>
        <w:rPr>
          <w:rFonts w:ascii="Cambria" w:hAnsi="Cambria"/>
          <w:sz w:val="24"/>
          <w:szCs w:val="24"/>
        </w:rPr>
      </w:pPr>
      <w:r w:rsidRPr="00646E67">
        <w:rPr>
          <w:rFonts w:ascii="Cambria" w:hAnsi="Cambria"/>
          <w:sz w:val="24"/>
          <w:szCs w:val="24"/>
        </w:rPr>
        <w:t>za male grupe, osim ako za člana grupe ima subjekta od javnog interesa;</w:t>
      </w:r>
    </w:p>
    <w:p w14:paraId="4050AF29" w14:textId="38096D8A" w:rsidR="00BC56BE" w:rsidRPr="00646E67" w:rsidRDefault="00BC56BE" w:rsidP="00A77D11">
      <w:pPr>
        <w:pStyle w:val="ListParagraph"/>
        <w:numPr>
          <w:ilvl w:val="0"/>
          <w:numId w:val="22"/>
        </w:numPr>
        <w:spacing w:before="120" w:after="120"/>
        <w:jc w:val="both"/>
        <w:rPr>
          <w:rFonts w:ascii="Cambria" w:hAnsi="Cambria"/>
          <w:sz w:val="24"/>
          <w:szCs w:val="24"/>
        </w:rPr>
      </w:pPr>
      <w:r w:rsidRPr="00646E67">
        <w:rPr>
          <w:rFonts w:ascii="Cambria" w:hAnsi="Cambria"/>
          <w:sz w:val="24"/>
          <w:szCs w:val="24"/>
        </w:rPr>
        <w:t>za srednje grupe, osim ako za člana grupe ima subjekta od javnog interesa;</w:t>
      </w:r>
    </w:p>
    <w:p w14:paraId="725C9A7F" w14:textId="62C25198" w:rsidR="00BC56BE" w:rsidRPr="00646E67" w:rsidRDefault="00BC56BE" w:rsidP="00A77D11">
      <w:pPr>
        <w:pStyle w:val="ListParagraph"/>
        <w:numPr>
          <w:ilvl w:val="0"/>
          <w:numId w:val="22"/>
        </w:numPr>
        <w:spacing w:before="120" w:after="120"/>
        <w:jc w:val="both"/>
        <w:rPr>
          <w:rFonts w:ascii="Cambria" w:hAnsi="Cambria"/>
          <w:sz w:val="24"/>
          <w:szCs w:val="24"/>
        </w:rPr>
      </w:pPr>
      <w:r w:rsidRPr="00646E67">
        <w:rPr>
          <w:rFonts w:ascii="Cambria" w:hAnsi="Cambria"/>
          <w:sz w:val="24"/>
          <w:szCs w:val="24"/>
        </w:rPr>
        <w:t>ako je zavisno pravno lice član grupe i drugog matičnog pravnog lica sa sjedištem u Crnoj Gori.</w:t>
      </w:r>
    </w:p>
    <w:p w14:paraId="659FFBD6" w14:textId="77777777" w:rsidR="00BC56BE" w:rsidRPr="00BC56BE" w:rsidRDefault="00BC56BE" w:rsidP="00D33C85">
      <w:pPr>
        <w:spacing w:before="120" w:after="60"/>
        <w:jc w:val="both"/>
        <w:rPr>
          <w:rFonts w:ascii="Cambria" w:hAnsi="Cambria"/>
          <w:sz w:val="24"/>
          <w:szCs w:val="24"/>
        </w:rPr>
      </w:pPr>
      <w:r w:rsidRPr="00BC56BE">
        <w:rPr>
          <w:rFonts w:ascii="Cambria" w:hAnsi="Cambria"/>
          <w:sz w:val="24"/>
          <w:szCs w:val="24"/>
        </w:rPr>
        <w:t>Pravno lice, odnosno subjekat od javnog interesa, ne mora biti uključen u konsolidovani izvještaj o plaćanjima nadležnim organima, ako:</w:t>
      </w:r>
    </w:p>
    <w:p w14:paraId="458D2AC4" w14:textId="2759BB2E" w:rsidR="00BC56BE" w:rsidRPr="00646E67" w:rsidRDefault="00BC56BE" w:rsidP="00D33C85">
      <w:pPr>
        <w:pStyle w:val="ListParagraph"/>
        <w:numPr>
          <w:ilvl w:val="0"/>
          <w:numId w:val="23"/>
        </w:numPr>
        <w:spacing w:before="60" w:after="120"/>
        <w:jc w:val="both"/>
        <w:rPr>
          <w:rFonts w:ascii="Cambria" w:hAnsi="Cambria"/>
          <w:sz w:val="24"/>
          <w:szCs w:val="24"/>
        </w:rPr>
      </w:pPr>
      <w:r w:rsidRPr="00646E67">
        <w:rPr>
          <w:rFonts w:ascii="Cambria" w:hAnsi="Cambria"/>
          <w:sz w:val="24"/>
          <w:szCs w:val="24"/>
        </w:rPr>
        <w:t>je matično pravno lice usljed dugotrajnih ograničenja spriječeno da vrši prava na imovini tog pravnog lica ili na upravljanje tim pravnim licem;</w:t>
      </w:r>
    </w:p>
    <w:p w14:paraId="53AE7BDE" w14:textId="7B072336" w:rsidR="00BC56BE" w:rsidRPr="00646E67" w:rsidRDefault="00BC56BE" w:rsidP="00A77D11">
      <w:pPr>
        <w:pStyle w:val="ListParagraph"/>
        <w:numPr>
          <w:ilvl w:val="0"/>
          <w:numId w:val="23"/>
        </w:numPr>
        <w:spacing w:before="120" w:after="120"/>
        <w:jc w:val="both"/>
        <w:rPr>
          <w:rFonts w:ascii="Cambria" w:hAnsi="Cambria"/>
          <w:sz w:val="24"/>
          <w:szCs w:val="24"/>
        </w:rPr>
      </w:pPr>
      <w:r w:rsidRPr="00646E67">
        <w:rPr>
          <w:rFonts w:ascii="Cambria" w:hAnsi="Cambria"/>
          <w:sz w:val="24"/>
          <w:szCs w:val="24"/>
        </w:rPr>
        <w:t>podatke potrebne za sastavljanje konsolidovanog izvještaja o plaćanjima nadležnim organima ne može pribaviti bez nesrazmjerno visokih troškova ili znatnog kašnjenja;</w:t>
      </w:r>
    </w:p>
    <w:p w14:paraId="67D2C53E" w14:textId="160CDCB4" w:rsidR="00BC56BE" w:rsidRPr="00646E67" w:rsidRDefault="00BC56BE" w:rsidP="00A77D11">
      <w:pPr>
        <w:pStyle w:val="ListParagraph"/>
        <w:numPr>
          <w:ilvl w:val="0"/>
          <w:numId w:val="23"/>
        </w:numPr>
        <w:spacing w:before="120" w:after="120"/>
        <w:jc w:val="both"/>
        <w:rPr>
          <w:rFonts w:ascii="Cambria" w:hAnsi="Cambria"/>
          <w:sz w:val="24"/>
          <w:szCs w:val="24"/>
        </w:rPr>
      </w:pPr>
      <w:r w:rsidRPr="00646E67">
        <w:rPr>
          <w:rFonts w:ascii="Cambria" w:hAnsi="Cambria"/>
          <w:sz w:val="24"/>
          <w:szCs w:val="24"/>
        </w:rPr>
        <w:t>se akcije/udjeli u tom pravnom licu drže isključivo radi preprodaje u kraćem roku.</w:t>
      </w:r>
    </w:p>
    <w:p w14:paraId="1BE5D44F"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Odredba stava 4 ovog člana primjenjuje se samo ako smetnje postoje u postupku konsolidacije.</w:t>
      </w:r>
    </w:p>
    <w:p w14:paraId="5B0EAD0B" w14:textId="77777777" w:rsidR="00BC56BE" w:rsidRPr="00BC56BE" w:rsidRDefault="00BC56BE" w:rsidP="00BC56BE">
      <w:pPr>
        <w:spacing w:before="120" w:after="120"/>
        <w:jc w:val="both"/>
        <w:rPr>
          <w:rFonts w:ascii="Cambria" w:hAnsi="Cambria"/>
          <w:sz w:val="24"/>
          <w:szCs w:val="24"/>
        </w:rPr>
      </w:pPr>
      <w:r w:rsidRPr="00BC56BE">
        <w:rPr>
          <w:rFonts w:ascii="Cambria" w:hAnsi="Cambria"/>
          <w:sz w:val="24"/>
          <w:szCs w:val="24"/>
        </w:rPr>
        <w:t>Izvještaj iz stava 1 ovog člana dostavlja se Poreskoj upravi do 31. maja tekuće, za prethodnu poslovnu godinu.</w:t>
      </w:r>
    </w:p>
    <w:p w14:paraId="63DA21E2" w14:textId="04BDC753" w:rsidR="00D33C85" w:rsidRDefault="00BC56BE" w:rsidP="00BC56BE">
      <w:pPr>
        <w:spacing w:before="120" w:after="120"/>
        <w:jc w:val="both"/>
        <w:rPr>
          <w:rFonts w:ascii="Cambria" w:hAnsi="Cambria"/>
          <w:sz w:val="24"/>
          <w:szCs w:val="24"/>
        </w:rPr>
      </w:pPr>
      <w:r w:rsidRPr="00BC56BE">
        <w:rPr>
          <w:rFonts w:ascii="Cambria" w:hAnsi="Cambria"/>
          <w:sz w:val="24"/>
          <w:szCs w:val="24"/>
        </w:rPr>
        <w:t>Izvještaj iz stava 1 ovog člana objavljuje se na internet stranici Poreske uprave.</w:t>
      </w:r>
    </w:p>
    <w:p w14:paraId="75F8C5BE" w14:textId="3D259FC7" w:rsidR="00646E67" w:rsidRDefault="00646E67" w:rsidP="00646E67">
      <w:pPr>
        <w:spacing w:before="360" w:after="120"/>
        <w:jc w:val="center"/>
        <w:rPr>
          <w:rFonts w:ascii="Cambria" w:hAnsi="Cambria"/>
          <w:b/>
          <w:sz w:val="24"/>
          <w:szCs w:val="24"/>
        </w:rPr>
      </w:pPr>
      <w:r>
        <w:rPr>
          <w:rFonts w:ascii="Cambria" w:hAnsi="Cambria"/>
          <w:b/>
          <w:sz w:val="24"/>
          <w:szCs w:val="24"/>
        </w:rPr>
        <w:t xml:space="preserve">IVa IZVJEŠTANJE O ODRŽIVOSTI </w:t>
      </w:r>
    </w:p>
    <w:p w14:paraId="45F6EC59" w14:textId="188D0B57"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Izvještaj o održivosti</w:t>
      </w:r>
    </w:p>
    <w:p w14:paraId="2CD5E847" w14:textId="2506FFB8"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 xml:space="preserve">Član </w:t>
      </w:r>
      <w:r>
        <w:rPr>
          <w:rFonts w:ascii="Cambria" w:hAnsi="Cambria"/>
          <w:b/>
          <w:sz w:val="24"/>
          <w:szCs w:val="24"/>
        </w:rPr>
        <w:t>32</w:t>
      </w:r>
    </w:p>
    <w:p w14:paraId="00DF89BC" w14:textId="77777777" w:rsidR="00287E50" w:rsidRDefault="00287E50" w:rsidP="00646E67">
      <w:pPr>
        <w:spacing w:before="120" w:after="120"/>
        <w:jc w:val="both"/>
        <w:rPr>
          <w:rFonts w:ascii="Cambria" w:hAnsi="Cambria"/>
          <w:sz w:val="24"/>
          <w:szCs w:val="24"/>
        </w:rPr>
      </w:pPr>
      <w:bookmarkStart w:id="3" w:name="_Hlk189034541"/>
      <w:r w:rsidRPr="00287E50">
        <w:rPr>
          <w:rFonts w:ascii="Cambria" w:hAnsi="Cambria"/>
          <w:sz w:val="24"/>
          <w:szCs w:val="24"/>
        </w:rPr>
        <w:t xml:space="preserve">Veliko pravno lice, koje na dan bilansa stanja ima više od 500 zaposlenih, sva pravna lica, osim mikro pravnih lica, koja emituju hartije od vrijednosti i druge finansijske instrumente kojima se trguje na organizovanom tržištu i matično pravno lice velike grupe pravnih lica koja na dan bilansa stanja ima više od 500 zaposlenih na konsolidovanoj osnovi, dužni su da u posebnom dijelu (okviru) godišnjeg izvještaja menadžmenta i konsolidovanog izvještaja menadžmenta pripreme izvještaj o održivosti. </w:t>
      </w:r>
    </w:p>
    <w:bookmarkEnd w:id="3"/>
    <w:p w14:paraId="23ADF51C" w14:textId="3A6647DC"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Izvještaj o održivosti uključuje informacije potrebne za razumijevanje uticaja navedenog pravnog lica na pitanja održivosti kao i informacije potrebne za razumijevanje kako pitanja održivosti utiču na njegov razvoj, poslovni rezultat i položaj.</w:t>
      </w:r>
    </w:p>
    <w:p w14:paraId="63A0EDEA" w14:textId="77777777" w:rsidR="00646E67" w:rsidRPr="00646E67" w:rsidRDefault="00646E67" w:rsidP="00D33C85">
      <w:pPr>
        <w:spacing w:before="120" w:after="60"/>
        <w:jc w:val="both"/>
        <w:rPr>
          <w:rFonts w:ascii="Cambria" w:hAnsi="Cambria"/>
          <w:sz w:val="24"/>
          <w:szCs w:val="24"/>
        </w:rPr>
      </w:pPr>
      <w:r w:rsidRPr="00646E67">
        <w:rPr>
          <w:rFonts w:ascii="Cambria" w:hAnsi="Cambria"/>
          <w:sz w:val="24"/>
          <w:szCs w:val="24"/>
        </w:rPr>
        <w:t>Izvještaj o održivosti sadrži sljedeće informacije:</w:t>
      </w:r>
    </w:p>
    <w:p w14:paraId="2FD4136F" w14:textId="428E8852" w:rsidR="00646E67" w:rsidRPr="00646E67" w:rsidRDefault="00646E67" w:rsidP="00D33C85">
      <w:pPr>
        <w:pStyle w:val="ListParagraph"/>
        <w:numPr>
          <w:ilvl w:val="0"/>
          <w:numId w:val="24"/>
        </w:numPr>
        <w:spacing w:before="60" w:after="120"/>
        <w:jc w:val="both"/>
        <w:rPr>
          <w:rFonts w:ascii="Cambria" w:hAnsi="Cambria"/>
          <w:sz w:val="24"/>
          <w:szCs w:val="24"/>
        </w:rPr>
      </w:pPr>
      <w:r w:rsidRPr="00646E67">
        <w:rPr>
          <w:rFonts w:ascii="Cambria" w:hAnsi="Cambria"/>
          <w:sz w:val="24"/>
          <w:szCs w:val="24"/>
        </w:rPr>
        <w:t>kratak opis poslovnog modela i strategije pravnog lica, uključujući:</w:t>
      </w:r>
    </w:p>
    <w:p w14:paraId="75FA529A" w14:textId="4436A55A"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otpornost poslovnog modela i strategije pravnog lica u odnosu na rizike povezane sa pitanjima održivosti</w:t>
      </w:r>
    </w:p>
    <w:p w14:paraId="1F3FD083" w14:textId="299120B5"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prilike za pravno lice povezane sa pitanjima održivosti</w:t>
      </w:r>
    </w:p>
    <w:p w14:paraId="6E2F0116" w14:textId="1A7D4D3D"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planove pravnog lica, uključujući mjere implementacije i s time povezane finansijske i investicione planove, kojima se osigurava usklađenost poslovnog modela i strategije pravnog lica sa prelazom na održivu ekonomiju</w:t>
      </w:r>
    </w:p>
    <w:p w14:paraId="1C499E7B" w14:textId="52B17F16"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kako poslovni model i strategija pravnog lica uzimaju u obzir interese vlasnika pravnog lica i uticaje pravnog lica na pitanja održivosti</w:t>
      </w:r>
    </w:p>
    <w:p w14:paraId="4F51A754" w14:textId="6B4BA15C"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kako je strategija pravnog lica sprovedena s obzirom na pitanja održivosti</w:t>
      </w:r>
    </w:p>
    <w:p w14:paraId="0A8D28C5" w14:textId="132F1722"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opis ciljeva sa rokovima koji su povezani sa pitanjima održivosti koje je pravno lice utvrdilo</w:t>
      </w:r>
    </w:p>
    <w:p w14:paraId="6461CC94" w14:textId="7C96B0E6"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opis uloge izvršnih, upravljačkih i nadzornih tijela s obzirom na pitanja održivosti, kao i njihove stručnosti i vještina u ispunjavanju te uloge ili pristupa koji ta tijela imaju takvom stručnom znanju i vještinama</w:t>
      </w:r>
    </w:p>
    <w:p w14:paraId="16F240C1" w14:textId="085F8718"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opis politika pravnog lica u odnosu na pitanja održivosti</w:t>
      </w:r>
    </w:p>
    <w:p w14:paraId="66AAF0AC" w14:textId="161C5A34"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informacije o postojanju programa subvencija povezanih sa pitanjima održivosti koji se nude članovima izvršnih, upravljačkih i nadzornih tijela</w:t>
      </w:r>
    </w:p>
    <w:p w14:paraId="46DFD80A" w14:textId="673DEFFB"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opis:</w:t>
      </w:r>
    </w:p>
    <w:p w14:paraId="146FE482" w14:textId="6092A943"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 xml:space="preserve">procesa dubinske analize koji sprovodi pravno lice u pogledu pitanja održivosti </w:t>
      </w:r>
    </w:p>
    <w:p w14:paraId="239DFFC8" w14:textId="1FD327B1"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 xml:space="preserve">glavnih stvarnih ili potencijalnih štetnih uticaja povezanih sa sopstvenim poslovanjem pravnog lica i njegovim lancem vrijednosti, uključujući njegove proizvode i usluge, poslovne odnose i lanac snabdijevanja, preduzetih mjera za utvrđivanje i praćenje tih uticaja kao i drugih štetnih uticaja koje pravno lice mora utvrditi </w:t>
      </w:r>
    </w:p>
    <w:p w14:paraId="7F6A6A1A" w14:textId="36679B55" w:rsidR="00646E67" w:rsidRPr="00646E67" w:rsidRDefault="00646E67" w:rsidP="00A77D11">
      <w:pPr>
        <w:pStyle w:val="ListParagraph"/>
        <w:numPr>
          <w:ilvl w:val="1"/>
          <w:numId w:val="24"/>
        </w:numPr>
        <w:spacing w:before="120" w:after="120"/>
        <w:jc w:val="both"/>
        <w:rPr>
          <w:rFonts w:ascii="Cambria" w:hAnsi="Cambria"/>
          <w:sz w:val="24"/>
          <w:szCs w:val="24"/>
        </w:rPr>
      </w:pPr>
      <w:r w:rsidRPr="00646E67">
        <w:rPr>
          <w:rFonts w:ascii="Cambria" w:hAnsi="Cambria"/>
          <w:sz w:val="24"/>
          <w:szCs w:val="24"/>
        </w:rPr>
        <w:t>svih mjera koje je pravno lice preduzelo kako bi spriječilo, ublažilo, otklonilo ili okončalo stvarne ili potencijalne štetne uticaje kao rezultate tih mjera</w:t>
      </w:r>
    </w:p>
    <w:p w14:paraId="30756E78" w14:textId="4A84D223"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opis glavnih rizika za pravno lice povezanih sa pitanjima održivosti, uključujući opis glavnih zavisnosti pravnog lica o tim pitanjima održivosti kao i kako pravno lice upravljanja tim rizicima</w:t>
      </w:r>
    </w:p>
    <w:p w14:paraId="241BB15C" w14:textId="47A5A8F8" w:rsidR="00646E67" w:rsidRPr="00646E67" w:rsidRDefault="00646E67" w:rsidP="00A77D11">
      <w:pPr>
        <w:pStyle w:val="ListParagraph"/>
        <w:numPr>
          <w:ilvl w:val="0"/>
          <w:numId w:val="24"/>
        </w:numPr>
        <w:spacing w:before="120" w:after="120"/>
        <w:jc w:val="both"/>
        <w:rPr>
          <w:rFonts w:ascii="Cambria" w:hAnsi="Cambria"/>
          <w:sz w:val="24"/>
          <w:szCs w:val="24"/>
        </w:rPr>
      </w:pPr>
      <w:r w:rsidRPr="00646E67">
        <w:rPr>
          <w:rFonts w:ascii="Cambria" w:hAnsi="Cambria"/>
          <w:sz w:val="24"/>
          <w:szCs w:val="24"/>
        </w:rPr>
        <w:t>indikatore relevantne za objave iz tačaka 1 do 7 ovoga stava.</w:t>
      </w:r>
    </w:p>
    <w:p w14:paraId="556FE000"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Pravno lice iz stava 1 ovoga člana u izvještaju o održivosti izvještava o procesu koji je sproveo radi utvrđivanja informacija iz stava 3 ovoga člana.</w:t>
      </w:r>
    </w:p>
    <w:p w14:paraId="3FF14813"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Informacije iz stava 3 tačke 1 ovoga člana uključuju, zavisno od slučaja, informacije koje se odnose na kratkoročna, srednjoročna i dugoročna razdoblja.</w:t>
      </w:r>
    </w:p>
    <w:p w14:paraId="2666E635" w14:textId="697BD0F3"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Informacije iz stavova 2, 3, 4 i 5 ovoga člana sadrže informacije o sopstvenom poslovanju pravnog lica i njegovom lancu vrijednosti, uključujući njegove proizvode i usluge, poslovne odnose i lanac snabdijevanja.</w:t>
      </w:r>
    </w:p>
    <w:p w14:paraId="3895C065" w14:textId="2721FBA7" w:rsidR="00646E67" w:rsidRDefault="00646E67" w:rsidP="00646E67">
      <w:pPr>
        <w:spacing w:before="120" w:after="120"/>
        <w:jc w:val="both"/>
        <w:rPr>
          <w:rFonts w:ascii="Cambria" w:hAnsi="Cambria"/>
          <w:sz w:val="24"/>
          <w:szCs w:val="24"/>
        </w:rPr>
      </w:pPr>
      <w:r w:rsidRPr="00646E67">
        <w:rPr>
          <w:rFonts w:ascii="Cambria" w:hAnsi="Cambria"/>
          <w:sz w:val="24"/>
          <w:szCs w:val="24"/>
        </w:rPr>
        <w:t xml:space="preserve">Pravno lice iz stava 1 ovoga člana izrađuje izvještaj o održivosti primjenom standarda izvještavanja o održivosti iz člana </w:t>
      </w:r>
      <w:r w:rsidR="002F6391">
        <w:rPr>
          <w:rFonts w:ascii="Cambria" w:hAnsi="Cambria"/>
          <w:sz w:val="24"/>
          <w:szCs w:val="24"/>
        </w:rPr>
        <w:t>36</w:t>
      </w:r>
      <w:r w:rsidRPr="00646E67">
        <w:rPr>
          <w:rFonts w:ascii="Cambria" w:hAnsi="Cambria"/>
          <w:sz w:val="24"/>
          <w:szCs w:val="24"/>
        </w:rPr>
        <w:t xml:space="preserve"> stava 1 ovoga Zakona.</w:t>
      </w:r>
    </w:p>
    <w:p w14:paraId="1C49E056" w14:textId="4E0BDFCE" w:rsidR="00646E67" w:rsidRPr="00646E67" w:rsidRDefault="00646E67" w:rsidP="00646E67">
      <w:pPr>
        <w:spacing w:before="240" w:after="120"/>
        <w:jc w:val="center"/>
        <w:rPr>
          <w:rFonts w:ascii="Cambria" w:hAnsi="Cambria"/>
          <w:b/>
          <w:sz w:val="24"/>
          <w:szCs w:val="24"/>
        </w:rPr>
      </w:pPr>
      <w:r w:rsidRPr="00646E67">
        <w:rPr>
          <w:rFonts w:ascii="Cambria" w:hAnsi="Cambria"/>
          <w:b/>
          <w:sz w:val="24"/>
          <w:szCs w:val="24"/>
        </w:rPr>
        <w:t>Izuzeće od izrade izvještaja o održivosti</w:t>
      </w:r>
    </w:p>
    <w:p w14:paraId="59300D45" w14:textId="038E3746"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 xml:space="preserve">Član </w:t>
      </w:r>
      <w:r>
        <w:rPr>
          <w:rFonts w:ascii="Cambria" w:hAnsi="Cambria"/>
          <w:b/>
          <w:sz w:val="24"/>
          <w:szCs w:val="24"/>
        </w:rPr>
        <w:t>33</w:t>
      </w:r>
    </w:p>
    <w:p w14:paraId="2379FB97" w14:textId="48281280"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Zavisno pravno lice može biti izuzeto od obaveze izrade izvještaja o održivosti ako su to zavisno pravno lice i njegova zavisna pravna lica uključeni u konsolidovani izvještaj menadžmenta matičnog pravnog</w:t>
      </w:r>
      <w:r w:rsidR="007440F4">
        <w:rPr>
          <w:rFonts w:ascii="Cambria" w:hAnsi="Cambria"/>
          <w:sz w:val="24"/>
          <w:szCs w:val="24"/>
        </w:rPr>
        <w:t xml:space="preserve"> lica</w:t>
      </w:r>
      <w:r w:rsidRPr="00646E67">
        <w:rPr>
          <w:rFonts w:ascii="Cambria" w:hAnsi="Cambria"/>
          <w:sz w:val="24"/>
          <w:szCs w:val="24"/>
        </w:rPr>
        <w:t xml:space="preserve"> i ako su ispunjeni uslovi iz stava 3 ovog člana.</w:t>
      </w:r>
    </w:p>
    <w:p w14:paraId="19B59C6F" w14:textId="444B0D89"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 xml:space="preserve">Zavisno pravno lice matičnog pravnog lica na koje se primjenjuje pravo treće zemlje može se izuzeti od obaveze izrade izvještaja o održivosti ako su to izuzeto zavisno pravno lice i njegovo zavisno pravno lice uključeni u konsolidovani izvještaj o održivosti tog matičnog pravnog lica koje je osnovano u trećoj zemlji i ako je taj konsolidovani izvještaj o održivosti sastavljen u skladu sa standardima izvještavanja o održivosti iz člana </w:t>
      </w:r>
      <w:r w:rsidR="002F6391">
        <w:rPr>
          <w:rFonts w:ascii="Cambria" w:hAnsi="Cambria"/>
          <w:sz w:val="24"/>
          <w:szCs w:val="24"/>
        </w:rPr>
        <w:t>36</w:t>
      </w:r>
      <w:r w:rsidRPr="00646E67">
        <w:rPr>
          <w:rFonts w:ascii="Cambria" w:hAnsi="Cambria"/>
          <w:sz w:val="24"/>
          <w:szCs w:val="24"/>
        </w:rPr>
        <w:t xml:space="preserve"> stava 1 ovoga Zakona ili na način koji je istovjetan sa tim standardima, i ako su ispunjeni uslovi iz stava 3 ovoga člana.</w:t>
      </w:r>
    </w:p>
    <w:p w14:paraId="673F1A39" w14:textId="77777777" w:rsidR="00646E67" w:rsidRPr="00646E67" w:rsidRDefault="00646E67" w:rsidP="00D33C85">
      <w:pPr>
        <w:spacing w:before="120" w:after="0"/>
        <w:jc w:val="both"/>
        <w:rPr>
          <w:rFonts w:ascii="Cambria" w:hAnsi="Cambria"/>
          <w:sz w:val="24"/>
          <w:szCs w:val="24"/>
        </w:rPr>
      </w:pPr>
      <w:r w:rsidRPr="00646E67">
        <w:rPr>
          <w:rFonts w:ascii="Cambria" w:hAnsi="Cambria"/>
          <w:sz w:val="24"/>
          <w:szCs w:val="24"/>
        </w:rPr>
        <w:t>Izuzeće od izrade izvještaja o održivosti moguće je primijeniti ako su ispunjeni sljedeći uslovi:</w:t>
      </w:r>
    </w:p>
    <w:p w14:paraId="313F2830" w14:textId="65332575" w:rsidR="00646E67" w:rsidRPr="00646E67" w:rsidRDefault="00646E67" w:rsidP="005A2833">
      <w:pPr>
        <w:pStyle w:val="ListParagraph"/>
        <w:numPr>
          <w:ilvl w:val="0"/>
          <w:numId w:val="25"/>
        </w:numPr>
        <w:spacing w:after="120"/>
        <w:jc w:val="both"/>
        <w:rPr>
          <w:rFonts w:ascii="Cambria" w:hAnsi="Cambria"/>
          <w:sz w:val="24"/>
          <w:szCs w:val="24"/>
        </w:rPr>
      </w:pPr>
      <w:r w:rsidRPr="00646E67">
        <w:rPr>
          <w:rFonts w:ascii="Cambria" w:hAnsi="Cambria"/>
          <w:sz w:val="24"/>
          <w:szCs w:val="24"/>
        </w:rPr>
        <w:t>izvještaj menadžmenta zavisnog pravnog lica sadrži sljedeće informacije:</w:t>
      </w:r>
    </w:p>
    <w:p w14:paraId="5EF58EC7" w14:textId="5819A82A" w:rsidR="00646E67" w:rsidRPr="00646E67" w:rsidRDefault="00646E67" w:rsidP="00A77D11">
      <w:pPr>
        <w:pStyle w:val="ListParagraph"/>
        <w:numPr>
          <w:ilvl w:val="1"/>
          <w:numId w:val="25"/>
        </w:numPr>
        <w:spacing w:before="120" w:after="120"/>
        <w:jc w:val="both"/>
        <w:rPr>
          <w:rFonts w:ascii="Cambria" w:hAnsi="Cambria"/>
          <w:sz w:val="24"/>
          <w:szCs w:val="24"/>
        </w:rPr>
      </w:pPr>
      <w:r w:rsidRPr="00646E67">
        <w:rPr>
          <w:rFonts w:ascii="Cambria" w:hAnsi="Cambria"/>
          <w:sz w:val="24"/>
          <w:szCs w:val="24"/>
        </w:rPr>
        <w:t xml:space="preserve">naziv i registrovano sjedište matičnog pravnog lica koje izvještava o održivosti na nivou grupe u skladu sa članovima </w:t>
      </w:r>
      <w:r w:rsidR="008D036C" w:rsidRPr="008D036C">
        <w:rPr>
          <w:rFonts w:ascii="Cambria" w:hAnsi="Cambria"/>
          <w:sz w:val="24"/>
          <w:szCs w:val="24"/>
        </w:rPr>
        <w:t>28</w:t>
      </w:r>
      <w:r w:rsidRPr="00646E67">
        <w:rPr>
          <w:rFonts w:ascii="Cambria" w:hAnsi="Cambria"/>
          <w:sz w:val="24"/>
          <w:szCs w:val="24"/>
        </w:rPr>
        <w:t xml:space="preserve"> i </w:t>
      </w:r>
      <w:r w:rsidR="00825E00">
        <w:rPr>
          <w:rFonts w:ascii="Cambria" w:hAnsi="Cambria"/>
          <w:sz w:val="24"/>
          <w:szCs w:val="24"/>
        </w:rPr>
        <w:t>34</w:t>
      </w:r>
      <w:r w:rsidRPr="00646E67">
        <w:rPr>
          <w:rFonts w:ascii="Cambria" w:hAnsi="Cambria"/>
          <w:sz w:val="24"/>
          <w:szCs w:val="24"/>
        </w:rPr>
        <w:t xml:space="preserve"> ovoga Zakona ili na način koji je istovjetan sa standardima izvještavanja o održivosti iz člana </w:t>
      </w:r>
      <w:r w:rsidR="00825E00">
        <w:rPr>
          <w:rFonts w:ascii="Cambria" w:hAnsi="Cambria"/>
          <w:sz w:val="24"/>
          <w:szCs w:val="24"/>
        </w:rPr>
        <w:t>36</w:t>
      </w:r>
      <w:r w:rsidRPr="00646E67">
        <w:rPr>
          <w:rFonts w:ascii="Cambria" w:hAnsi="Cambria"/>
          <w:sz w:val="24"/>
          <w:szCs w:val="24"/>
        </w:rPr>
        <w:t xml:space="preserve"> stava 1 ovoga Zakona</w:t>
      </w:r>
    </w:p>
    <w:p w14:paraId="0D73643A" w14:textId="21197046" w:rsidR="00646E67" w:rsidRPr="00646E67" w:rsidRDefault="00646E67" w:rsidP="00A77D11">
      <w:pPr>
        <w:pStyle w:val="ListParagraph"/>
        <w:numPr>
          <w:ilvl w:val="1"/>
          <w:numId w:val="25"/>
        </w:numPr>
        <w:spacing w:before="120" w:after="120"/>
        <w:jc w:val="both"/>
        <w:rPr>
          <w:rFonts w:ascii="Cambria" w:hAnsi="Cambria"/>
          <w:sz w:val="24"/>
          <w:szCs w:val="24"/>
        </w:rPr>
      </w:pPr>
      <w:r w:rsidRPr="00646E67">
        <w:rPr>
          <w:rFonts w:ascii="Cambria" w:hAnsi="Cambria"/>
          <w:sz w:val="24"/>
          <w:szCs w:val="24"/>
        </w:rPr>
        <w:t>internet link na konsolidovani izvještaj menadžmenta matičnog pravnog lica iz stava 1 ovoga člana ili na konsolidovani izvještaj o održivosti matičnog pravnog lica iz stava 2 ovoga člana kao i na izvještaj o provjeri izvještaja o održivosti u skladu sa zakonom kojim se uređuje revizija i</w:t>
      </w:r>
    </w:p>
    <w:p w14:paraId="7DAAC7D1" w14:textId="161CB4A5" w:rsidR="00646E67" w:rsidRPr="00646E67" w:rsidRDefault="00646E67" w:rsidP="00A77D11">
      <w:pPr>
        <w:pStyle w:val="ListParagraph"/>
        <w:numPr>
          <w:ilvl w:val="1"/>
          <w:numId w:val="25"/>
        </w:numPr>
        <w:spacing w:before="120" w:after="120"/>
        <w:jc w:val="both"/>
        <w:rPr>
          <w:rFonts w:ascii="Cambria" w:hAnsi="Cambria"/>
          <w:sz w:val="24"/>
          <w:szCs w:val="24"/>
        </w:rPr>
      </w:pPr>
      <w:r w:rsidRPr="00646E67">
        <w:rPr>
          <w:rFonts w:ascii="Cambria" w:hAnsi="Cambria"/>
          <w:sz w:val="24"/>
          <w:szCs w:val="24"/>
        </w:rPr>
        <w:t>informaciju da je zavisno pravno lice izuzeto od obaveze izrade izvještaja o održivosti</w:t>
      </w:r>
    </w:p>
    <w:p w14:paraId="1BC0A287" w14:textId="7630D464" w:rsidR="00646E67" w:rsidRPr="00646E67" w:rsidRDefault="00646E67" w:rsidP="00A77D11">
      <w:pPr>
        <w:pStyle w:val="ListParagraph"/>
        <w:numPr>
          <w:ilvl w:val="0"/>
          <w:numId w:val="25"/>
        </w:numPr>
        <w:spacing w:before="120" w:after="120"/>
        <w:jc w:val="both"/>
        <w:rPr>
          <w:rFonts w:ascii="Cambria" w:hAnsi="Cambria"/>
          <w:sz w:val="24"/>
          <w:szCs w:val="24"/>
        </w:rPr>
      </w:pPr>
      <w:r w:rsidRPr="00646E67">
        <w:rPr>
          <w:rFonts w:ascii="Cambria" w:hAnsi="Cambria"/>
          <w:sz w:val="24"/>
          <w:szCs w:val="24"/>
        </w:rPr>
        <w:t>ako matično pravno lice ima registrovano sjedište u trećoj zemlji, njegov konsolidovani izvještaj o održivosti i izvještaj o provjeri konsolidovanog izvještaja o održivosti, koji je pripremilo lice koje ima licencu za provjeru izvještaja o održivosti na osnovu prava koje se primjenjuje na to matično pravno lice, budu javno dostupni u skladu sa zakonom i drugim propisima koji se primjenjuju na zavisno pravno lice</w:t>
      </w:r>
      <w:r>
        <w:rPr>
          <w:rFonts w:ascii="Cambria" w:hAnsi="Cambria"/>
          <w:sz w:val="24"/>
          <w:szCs w:val="24"/>
        </w:rPr>
        <w:t>.</w:t>
      </w:r>
    </w:p>
    <w:p w14:paraId="4827C36C"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Zavisno pravno lice dužno je da objavi konsolidovani izvještaj menadžmenta matičnog pravnog lica iz stava 1. ovoga člana ili konsolidovani izvještaj o održivosti matičnog pravnog lica iz stava 2 ovoga člana na crnogorskom jeziku i u ovjerenom prevodu koji, ako nije ovjeren, mora da sadrži izjavu o tome.</w:t>
      </w:r>
    </w:p>
    <w:p w14:paraId="3880F0C8"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Izuzetno od stava 3. tačke 1 podtačke b) ovoga člana, zavisno pravno lice može se izuzeti od obaveze izrade izvještaja o održivosti ako u svoj izvještaj menadžmenta, umjesto internets linka, uključi izjavu matičnog pravnog lica kojom se ono obvezuje da će zavisno pravno lice biti uključeno u konsolidovani izvještaj menadžmenta matičnog pravnog lica iz stava 1 ovoga člana ili konsolidovani izvještaj o održivosti matičnog pravnog lica iz stava 2 ovoga člana.</w:t>
      </w:r>
    </w:p>
    <w:p w14:paraId="45A20DBC"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 xml:space="preserve">Ovaj član se ne primjenjuje na veliko pravno lice iz člana </w:t>
      </w:r>
      <w:r w:rsidRPr="008D036C">
        <w:rPr>
          <w:rFonts w:ascii="Cambria" w:hAnsi="Cambria"/>
          <w:sz w:val="24"/>
          <w:szCs w:val="24"/>
        </w:rPr>
        <w:t>6 stav 4</w:t>
      </w:r>
      <w:r w:rsidRPr="00646E67">
        <w:rPr>
          <w:rFonts w:ascii="Cambria" w:hAnsi="Cambria"/>
          <w:sz w:val="24"/>
          <w:szCs w:val="24"/>
        </w:rPr>
        <w:t xml:space="preserve"> ovog Zakona koje emituju hartije od vrijednosti i druge finansijske instrumente kojima se trguje na regulisanom tržištu na način kako je uređeno zakonom kojim se uređuje tržište kapitala.</w:t>
      </w:r>
    </w:p>
    <w:p w14:paraId="74F5C068" w14:textId="77777777" w:rsidR="00646E67" w:rsidRPr="00646E67" w:rsidRDefault="00646E67" w:rsidP="00646E67">
      <w:pPr>
        <w:spacing w:before="240" w:after="120"/>
        <w:jc w:val="center"/>
        <w:rPr>
          <w:rFonts w:ascii="Cambria" w:hAnsi="Cambria"/>
          <w:b/>
          <w:sz w:val="24"/>
          <w:szCs w:val="24"/>
        </w:rPr>
      </w:pPr>
      <w:r w:rsidRPr="00646E67">
        <w:rPr>
          <w:rFonts w:ascii="Cambria" w:hAnsi="Cambria"/>
          <w:b/>
          <w:sz w:val="24"/>
          <w:szCs w:val="24"/>
        </w:rPr>
        <w:t>Konsolidovani izvještaj o održivosti</w:t>
      </w:r>
    </w:p>
    <w:p w14:paraId="12E35131" w14:textId="172BE62B"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 xml:space="preserve">Član </w:t>
      </w:r>
      <w:r>
        <w:rPr>
          <w:rFonts w:ascii="Cambria" w:hAnsi="Cambria"/>
          <w:b/>
          <w:sz w:val="24"/>
          <w:szCs w:val="24"/>
        </w:rPr>
        <w:t>34</w:t>
      </w:r>
    </w:p>
    <w:p w14:paraId="35AE7E92" w14:textId="621930F3"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 xml:space="preserve">Matično pravno lice velike grupe </w:t>
      </w:r>
      <w:r w:rsidR="007F6FF4" w:rsidRPr="007F6FF4">
        <w:rPr>
          <w:rFonts w:ascii="Cambria" w:hAnsi="Cambria"/>
          <w:sz w:val="24"/>
          <w:szCs w:val="24"/>
        </w:rPr>
        <w:t>pravnih lica koja na dan bilansa stanja ima više od 500 zaposlenih na konsolidovanoj osnovi</w:t>
      </w:r>
      <w:r w:rsidR="007F6FF4">
        <w:rPr>
          <w:rFonts w:ascii="Cambria" w:hAnsi="Cambria"/>
          <w:sz w:val="24"/>
          <w:szCs w:val="24"/>
        </w:rPr>
        <w:t xml:space="preserve"> </w:t>
      </w:r>
      <w:r w:rsidRPr="00646E67">
        <w:rPr>
          <w:rFonts w:ascii="Cambria" w:hAnsi="Cambria"/>
          <w:sz w:val="24"/>
          <w:szCs w:val="24"/>
        </w:rPr>
        <w:t>dužno je da u svoj konsolidovani izvještaj menadžmenta uključi konsolidovani izvještaj o održivosti koji sadrži informacije potrebne za razumijevanje uticaja grupe na pitanja održivosti kao i informacije potrebne za razumijevanje kako pitanja održivosti utiču na razvoj, poslovni rezultat i položaj grupe.</w:t>
      </w:r>
    </w:p>
    <w:p w14:paraId="023A829B" w14:textId="77777777" w:rsidR="00646E67" w:rsidRPr="00646E67" w:rsidRDefault="00646E67" w:rsidP="00D33C85">
      <w:pPr>
        <w:spacing w:before="120" w:after="0"/>
        <w:jc w:val="both"/>
        <w:rPr>
          <w:rFonts w:ascii="Cambria" w:hAnsi="Cambria"/>
          <w:sz w:val="24"/>
          <w:szCs w:val="24"/>
        </w:rPr>
      </w:pPr>
      <w:r w:rsidRPr="00646E67">
        <w:rPr>
          <w:rFonts w:ascii="Cambria" w:hAnsi="Cambria"/>
          <w:sz w:val="24"/>
          <w:szCs w:val="24"/>
        </w:rPr>
        <w:t>Konsolidovani izvještaj o održivosti mora da bude jasno istaknut u konsolidovanom izvještaju menadžmenta i treba da sadrži sljedeće informacije:</w:t>
      </w:r>
    </w:p>
    <w:p w14:paraId="19B12670" w14:textId="6C83A0F8" w:rsidR="00646E67" w:rsidRPr="00646E67" w:rsidRDefault="00646E67" w:rsidP="00D33C85">
      <w:pPr>
        <w:pStyle w:val="ListParagraph"/>
        <w:numPr>
          <w:ilvl w:val="0"/>
          <w:numId w:val="26"/>
        </w:numPr>
        <w:spacing w:before="60" w:after="120"/>
        <w:jc w:val="both"/>
        <w:rPr>
          <w:rFonts w:ascii="Cambria" w:hAnsi="Cambria"/>
          <w:sz w:val="24"/>
          <w:szCs w:val="24"/>
        </w:rPr>
      </w:pPr>
      <w:r w:rsidRPr="00646E67">
        <w:rPr>
          <w:rFonts w:ascii="Cambria" w:hAnsi="Cambria"/>
          <w:sz w:val="24"/>
          <w:szCs w:val="24"/>
        </w:rPr>
        <w:t>kratak opis poslovnog modela i strategije grupe, uključujući:</w:t>
      </w:r>
    </w:p>
    <w:p w14:paraId="3C1C5E06" w14:textId="4162B743"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otpornost poslovnog modela i strategije grupe u odnosu na rizike povezane sa pitanjima održivosti</w:t>
      </w:r>
    </w:p>
    <w:p w14:paraId="274FD3AA" w14:textId="36940B55"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prilike za grupu povezane sa pitanjima održivosti</w:t>
      </w:r>
    </w:p>
    <w:p w14:paraId="3C77DF2C" w14:textId="5579A809"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planove grupe, uključujući mjere implementacije i sa time povezane finansijske i investicione planove, kojima se osigurava usklađenost poslovnog modela i strategije grupe sa prelazom na održivu ekonomiju</w:t>
      </w:r>
    </w:p>
    <w:p w14:paraId="5DB98096" w14:textId="1B4E8023"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kako poslovni model i strategija pravnog lica uzimaju u obzir interese vlasnika grupe i uticaje grupe na pitanja održivosti</w:t>
      </w:r>
    </w:p>
    <w:p w14:paraId="3086E005" w14:textId="6F22E696"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kako je strategija pravnog lica sprovedena s obzirom na pitanja održivosti</w:t>
      </w:r>
    </w:p>
    <w:p w14:paraId="414CFE60" w14:textId="0115E303"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opis ciljeva sa rokovima koji su povezani sa pitanjima održivosti koje je grupa utvrdila</w:t>
      </w:r>
    </w:p>
    <w:p w14:paraId="41C78B8E" w14:textId="79E0B30E"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opis uloge izvršnih, upravljačkih i nadzornih tijela s obzirom na pitanja održivosti, kao i njihove stručnosti i vještine u ispunjavanju te uloge ili pristupa koji ta tijela imaju takvom stručnom znanju i vještinama</w:t>
      </w:r>
    </w:p>
    <w:p w14:paraId="1F41A8E5" w14:textId="7787CC4F"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opis politika grupe u odnosu na pitanja održivosti</w:t>
      </w:r>
    </w:p>
    <w:p w14:paraId="34F918A8" w14:textId="3BBB2CA6"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informacije o postojanju programa subvencija povezanih sa pitanjima održivosti koji se nude članovima izvršnih, upravljačkih i nadzornih tijela</w:t>
      </w:r>
    </w:p>
    <w:p w14:paraId="5333B91A" w14:textId="7C72B8F2" w:rsidR="00646E67" w:rsidRPr="00646E67" w:rsidRDefault="00646E67" w:rsidP="00D33C85">
      <w:pPr>
        <w:pStyle w:val="ListParagraph"/>
        <w:numPr>
          <w:ilvl w:val="0"/>
          <w:numId w:val="26"/>
        </w:numPr>
        <w:spacing w:before="120" w:after="0"/>
        <w:jc w:val="both"/>
        <w:rPr>
          <w:rFonts w:ascii="Cambria" w:hAnsi="Cambria"/>
          <w:sz w:val="24"/>
          <w:szCs w:val="24"/>
        </w:rPr>
      </w:pPr>
      <w:r w:rsidRPr="00646E67">
        <w:rPr>
          <w:rFonts w:ascii="Cambria" w:hAnsi="Cambria"/>
          <w:sz w:val="24"/>
          <w:szCs w:val="24"/>
        </w:rPr>
        <w:t>opis:</w:t>
      </w:r>
    </w:p>
    <w:p w14:paraId="0250ECA5" w14:textId="18F84AD2" w:rsidR="00646E67" w:rsidRPr="00646E67" w:rsidRDefault="00646E67" w:rsidP="00D33C85">
      <w:pPr>
        <w:pStyle w:val="ListParagraph"/>
        <w:numPr>
          <w:ilvl w:val="1"/>
          <w:numId w:val="26"/>
        </w:numPr>
        <w:spacing w:after="120"/>
        <w:jc w:val="both"/>
        <w:rPr>
          <w:rFonts w:ascii="Cambria" w:hAnsi="Cambria"/>
          <w:sz w:val="24"/>
          <w:szCs w:val="24"/>
        </w:rPr>
      </w:pPr>
      <w:r w:rsidRPr="00646E67">
        <w:rPr>
          <w:rFonts w:ascii="Cambria" w:hAnsi="Cambria"/>
          <w:sz w:val="24"/>
          <w:szCs w:val="24"/>
        </w:rPr>
        <w:t xml:space="preserve">procesa dubinske analize koji sprovodi grupa u pogledu pitanja održivosti </w:t>
      </w:r>
    </w:p>
    <w:p w14:paraId="75933361" w14:textId="5671543A"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 xml:space="preserve">glavnih stvarnih ili potencijalnih štetnih uticaja povezanih sa sopstvenim poslovanjem grupe i njenim lancem vrijednosti, uključujući njene proizvode i usluge, poslovne odnose i lanac snabdijevanja, preduzetih mjera za utvrđivanje i praćenje tih uticaja kao i drugih štetnih uticaja koje grupa mora utvrditi </w:t>
      </w:r>
    </w:p>
    <w:p w14:paraId="2B270E59" w14:textId="295D1E8A" w:rsidR="00646E67" w:rsidRPr="00646E67" w:rsidRDefault="00646E67" w:rsidP="00A77D11">
      <w:pPr>
        <w:pStyle w:val="ListParagraph"/>
        <w:numPr>
          <w:ilvl w:val="1"/>
          <w:numId w:val="26"/>
        </w:numPr>
        <w:spacing w:before="120" w:after="120"/>
        <w:jc w:val="both"/>
        <w:rPr>
          <w:rFonts w:ascii="Cambria" w:hAnsi="Cambria"/>
          <w:sz w:val="24"/>
          <w:szCs w:val="24"/>
        </w:rPr>
      </w:pPr>
      <w:r w:rsidRPr="00646E67">
        <w:rPr>
          <w:rFonts w:ascii="Cambria" w:hAnsi="Cambria"/>
          <w:sz w:val="24"/>
          <w:szCs w:val="24"/>
        </w:rPr>
        <w:t>svih mjera koje je grupa preduzela kako bi spriječila, ublažila, otklonila ili okončala stvarne ili potencijalne štetne uticaje kao rezultate tih mjera</w:t>
      </w:r>
    </w:p>
    <w:p w14:paraId="145E2B5A" w14:textId="1520CD60"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opis glavnih rizika za grupu povezanih sa pitanjima održivosti, uključujući opis glavnih zavisnosti grupe o tim pitanjima održivosti kao i kako grupa upravljanja tim rizicima</w:t>
      </w:r>
    </w:p>
    <w:p w14:paraId="7BB1C5F4" w14:textId="3CBEABD7" w:rsidR="00646E67" w:rsidRPr="00646E67" w:rsidRDefault="00646E67" w:rsidP="00A77D11">
      <w:pPr>
        <w:pStyle w:val="ListParagraph"/>
        <w:numPr>
          <w:ilvl w:val="0"/>
          <w:numId w:val="26"/>
        </w:numPr>
        <w:spacing w:before="120" w:after="120"/>
        <w:jc w:val="both"/>
        <w:rPr>
          <w:rFonts w:ascii="Cambria" w:hAnsi="Cambria"/>
          <w:sz w:val="24"/>
          <w:szCs w:val="24"/>
        </w:rPr>
      </w:pPr>
      <w:r w:rsidRPr="00646E67">
        <w:rPr>
          <w:rFonts w:ascii="Cambria" w:hAnsi="Cambria"/>
          <w:sz w:val="24"/>
          <w:szCs w:val="24"/>
        </w:rPr>
        <w:t>indikatore relevantne za objave iz tačaka 1 do 7 ovoga stava.</w:t>
      </w:r>
    </w:p>
    <w:p w14:paraId="6E040C90"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Matično pravno lice iz stava 1 ovoga člana u izvještaju o održivosti izvještava o procesu koji je sproveo radi utvrđivanja informacija iz stava 2 ovoga člana.</w:t>
      </w:r>
    </w:p>
    <w:p w14:paraId="2C62D1F2"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Informacije iz stava 2 tačke 1 ovoga člana uključuju, zavisno od slučaja, informacije koje se odnose na kratkoročna, srednjoročna i dugoročna razdoblja.</w:t>
      </w:r>
    </w:p>
    <w:p w14:paraId="661CFE76" w14:textId="5998CB95"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Informacije iz stavova 2, 3 i 4  ovoga člana sadrže informacije o sopstvenom poslovanju grupe i njenom lancu vrijednosti, uključujući njene proizvode i usluge, poslovne odnose i lanac snabdijevanja.</w:t>
      </w:r>
    </w:p>
    <w:p w14:paraId="1975A558" w14:textId="25E9E6BA" w:rsidR="00646E67" w:rsidRDefault="00646E67" w:rsidP="00646E67">
      <w:pPr>
        <w:spacing w:before="120" w:after="120"/>
        <w:jc w:val="both"/>
        <w:rPr>
          <w:rFonts w:ascii="Cambria" w:hAnsi="Cambria"/>
          <w:sz w:val="24"/>
          <w:szCs w:val="24"/>
        </w:rPr>
      </w:pPr>
      <w:r w:rsidRPr="00646E67">
        <w:rPr>
          <w:rFonts w:ascii="Cambria" w:hAnsi="Cambria"/>
          <w:sz w:val="24"/>
          <w:szCs w:val="24"/>
        </w:rPr>
        <w:t xml:space="preserve">Matično pravno lice iz stava 1 ovoga člana izrađuje konsolidovani izvještaj o održivosti primjenom standarda izvještavanja o održivosti iz člana </w:t>
      </w:r>
      <w:r w:rsidR="00825E00">
        <w:rPr>
          <w:rFonts w:ascii="Cambria" w:hAnsi="Cambria"/>
          <w:sz w:val="24"/>
          <w:szCs w:val="24"/>
        </w:rPr>
        <w:t xml:space="preserve">36 </w:t>
      </w:r>
      <w:r w:rsidRPr="00646E67">
        <w:rPr>
          <w:rFonts w:ascii="Cambria" w:hAnsi="Cambria"/>
          <w:sz w:val="24"/>
          <w:szCs w:val="24"/>
        </w:rPr>
        <w:t>stav 1 ovoga Zakona.</w:t>
      </w:r>
    </w:p>
    <w:p w14:paraId="19453222" w14:textId="77777777" w:rsidR="005A2833" w:rsidRPr="00646E67" w:rsidRDefault="005A2833" w:rsidP="00646E67">
      <w:pPr>
        <w:spacing w:before="120" w:after="120"/>
        <w:jc w:val="both"/>
        <w:rPr>
          <w:rFonts w:ascii="Cambria" w:hAnsi="Cambria"/>
          <w:sz w:val="24"/>
          <w:szCs w:val="24"/>
        </w:rPr>
      </w:pPr>
    </w:p>
    <w:p w14:paraId="5154D81E" w14:textId="77777777" w:rsidR="00646E67" w:rsidRPr="00646E67" w:rsidRDefault="00646E67" w:rsidP="00646E67">
      <w:pPr>
        <w:spacing w:before="240" w:after="120"/>
        <w:jc w:val="center"/>
        <w:rPr>
          <w:rFonts w:ascii="Cambria" w:hAnsi="Cambria"/>
          <w:b/>
          <w:sz w:val="24"/>
          <w:szCs w:val="24"/>
        </w:rPr>
      </w:pPr>
      <w:r w:rsidRPr="00646E67">
        <w:rPr>
          <w:rFonts w:ascii="Cambria" w:hAnsi="Cambria"/>
          <w:b/>
          <w:sz w:val="24"/>
          <w:szCs w:val="24"/>
        </w:rPr>
        <w:t>Izuzeće od izrade konsolidovanog izvještaja o održivosti</w:t>
      </w:r>
    </w:p>
    <w:p w14:paraId="3EF3D040" w14:textId="29CA7600"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 xml:space="preserve">Član </w:t>
      </w:r>
      <w:r>
        <w:rPr>
          <w:rFonts w:ascii="Cambria" w:hAnsi="Cambria"/>
          <w:b/>
          <w:sz w:val="24"/>
          <w:szCs w:val="24"/>
        </w:rPr>
        <w:t>35</w:t>
      </w:r>
    </w:p>
    <w:p w14:paraId="2A890536" w14:textId="29657C38"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 xml:space="preserve">Matično pravno lice koje zavisno pravno lice može biti izuzeto od obaveze izrade konsolidovanog izvještaja o održivosti ako su to matično pravno lice i njegova zavisna pravna lica uključeni u konsolidovani izvještaj menadžmenta drugog pravnog lica koji je sastavljen u skladu sa članovima </w:t>
      </w:r>
      <w:r w:rsidR="008D036C" w:rsidRPr="008D036C">
        <w:rPr>
          <w:rFonts w:ascii="Cambria" w:hAnsi="Cambria"/>
          <w:sz w:val="24"/>
          <w:szCs w:val="24"/>
        </w:rPr>
        <w:t>28</w:t>
      </w:r>
      <w:r w:rsidRPr="008D036C">
        <w:rPr>
          <w:rFonts w:ascii="Cambria" w:hAnsi="Cambria"/>
          <w:sz w:val="24"/>
          <w:szCs w:val="24"/>
        </w:rPr>
        <w:t xml:space="preserve"> stav 3</w:t>
      </w:r>
      <w:r w:rsidRPr="00646E67">
        <w:rPr>
          <w:rFonts w:ascii="Cambria" w:hAnsi="Cambria"/>
          <w:sz w:val="24"/>
          <w:szCs w:val="24"/>
        </w:rPr>
        <w:t xml:space="preserve"> i </w:t>
      </w:r>
      <w:r w:rsidR="00825E00">
        <w:rPr>
          <w:rFonts w:ascii="Cambria" w:hAnsi="Cambria"/>
          <w:sz w:val="24"/>
          <w:szCs w:val="24"/>
        </w:rPr>
        <w:t>34</w:t>
      </w:r>
      <w:r w:rsidRPr="00646E67">
        <w:rPr>
          <w:rFonts w:ascii="Cambria" w:hAnsi="Cambria"/>
          <w:sz w:val="24"/>
          <w:szCs w:val="24"/>
        </w:rPr>
        <w:t xml:space="preserve"> ovog Zakona i ako su ispunjeni uslovi iz stava 3 ovog člana.</w:t>
      </w:r>
    </w:p>
    <w:p w14:paraId="6599B9EA" w14:textId="060CBC1E"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 xml:space="preserve">Matično pravno lice koje je zavisno pravno lice matičnog pravnog lica na koje se primjenjuje pravo treće zemlje može se izuzeti od obaveze izrade konsolidovanog izvještaja o održivosti ako su to izuzeto matično pravno lice i njegova zavisna pravna lica uključeni u konsolidovani izvještaj o održivosti tog matičnog pravnog lica koje je osnovano u trećoj zemlji i ako je taj konsolidovani izvještaj o održivosti sastavljen u skladu sa standardima izvještavanja o održivosti iz člana </w:t>
      </w:r>
      <w:r w:rsidR="00825E00">
        <w:rPr>
          <w:rFonts w:ascii="Cambria" w:hAnsi="Cambria"/>
          <w:sz w:val="24"/>
          <w:szCs w:val="24"/>
        </w:rPr>
        <w:t>36</w:t>
      </w:r>
      <w:r w:rsidRPr="00646E67">
        <w:rPr>
          <w:rFonts w:ascii="Cambria" w:hAnsi="Cambria"/>
          <w:sz w:val="24"/>
          <w:szCs w:val="24"/>
        </w:rPr>
        <w:t xml:space="preserve"> stava 1 ovog </w:t>
      </w:r>
      <w:r w:rsidR="0043188B">
        <w:rPr>
          <w:rFonts w:ascii="Cambria" w:hAnsi="Cambria"/>
          <w:sz w:val="24"/>
          <w:szCs w:val="24"/>
        </w:rPr>
        <w:t>z</w:t>
      </w:r>
      <w:r w:rsidRPr="00646E67">
        <w:rPr>
          <w:rFonts w:ascii="Cambria" w:hAnsi="Cambria"/>
          <w:sz w:val="24"/>
          <w:szCs w:val="24"/>
        </w:rPr>
        <w:t>akona ili na način koji je istovjetan sa tim standardima, i ako su ispunjeni uslovi iz stava 3 ovoga člana.</w:t>
      </w:r>
    </w:p>
    <w:p w14:paraId="557E22EB" w14:textId="77777777" w:rsidR="00646E67" w:rsidRPr="00646E67" w:rsidRDefault="00646E67" w:rsidP="00D33C85">
      <w:pPr>
        <w:spacing w:before="120" w:after="60"/>
        <w:jc w:val="both"/>
        <w:rPr>
          <w:rFonts w:ascii="Cambria" w:hAnsi="Cambria"/>
          <w:sz w:val="24"/>
          <w:szCs w:val="24"/>
        </w:rPr>
      </w:pPr>
      <w:r w:rsidRPr="00646E67">
        <w:rPr>
          <w:rFonts w:ascii="Cambria" w:hAnsi="Cambria"/>
          <w:sz w:val="24"/>
          <w:szCs w:val="24"/>
        </w:rPr>
        <w:t>Izuzeće od izrade konsolidovanog izvještaja o održivosti moguće je primijeniti ako su ispunjeni sljedeći uslovi:</w:t>
      </w:r>
    </w:p>
    <w:p w14:paraId="3C8CB8C5" w14:textId="4B9D7209" w:rsidR="00646E67" w:rsidRPr="00646E67" w:rsidRDefault="00646E67" w:rsidP="00D33C85">
      <w:pPr>
        <w:pStyle w:val="ListParagraph"/>
        <w:numPr>
          <w:ilvl w:val="0"/>
          <w:numId w:val="27"/>
        </w:numPr>
        <w:spacing w:before="60" w:after="120"/>
        <w:jc w:val="both"/>
        <w:rPr>
          <w:rFonts w:ascii="Cambria" w:hAnsi="Cambria"/>
          <w:sz w:val="24"/>
          <w:szCs w:val="24"/>
        </w:rPr>
      </w:pPr>
      <w:r w:rsidRPr="00646E67">
        <w:rPr>
          <w:rFonts w:ascii="Cambria" w:hAnsi="Cambria"/>
          <w:sz w:val="24"/>
          <w:szCs w:val="24"/>
        </w:rPr>
        <w:t>izvještaj menadžmenta matičnog pravnog lica sadrži sljedeće informacije:</w:t>
      </w:r>
    </w:p>
    <w:p w14:paraId="7D993B26" w14:textId="79D7883D" w:rsidR="00646E67" w:rsidRPr="00646E67" w:rsidRDefault="00646E67" w:rsidP="00A77D11">
      <w:pPr>
        <w:pStyle w:val="ListParagraph"/>
        <w:numPr>
          <w:ilvl w:val="1"/>
          <w:numId w:val="27"/>
        </w:numPr>
        <w:spacing w:before="120" w:after="120"/>
        <w:jc w:val="both"/>
        <w:rPr>
          <w:rFonts w:ascii="Cambria" w:hAnsi="Cambria"/>
          <w:sz w:val="24"/>
          <w:szCs w:val="24"/>
        </w:rPr>
      </w:pPr>
      <w:r w:rsidRPr="00646E67">
        <w:rPr>
          <w:rFonts w:ascii="Cambria" w:hAnsi="Cambria"/>
          <w:sz w:val="24"/>
          <w:szCs w:val="24"/>
        </w:rPr>
        <w:t xml:space="preserve">naziv i registrovano sjedište matičnog pravnog lica koje izvještava o održivosti na nivou grupe u skladu sa članovima </w:t>
      </w:r>
      <w:r w:rsidR="008D036C" w:rsidRPr="008D036C">
        <w:rPr>
          <w:rFonts w:ascii="Cambria" w:hAnsi="Cambria"/>
          <w:sz w:val="24"/>
          <w:szCs w:val="24"/>
        </w:rPr>
        <w:t>28</w:t>
      </w:r>
      <w:r w:rsidRPr="00646E67">
        <w:rPr>
          <w:rFonts w:ascii="Cambria" w:hAnsi="Cambria"/>
          <w:sz w:val="24"/>
          <w:szCs w:val="24"/>
        </w:rPr>
        <w:t xml:space="preserve"> i </w:t>
      </w:r>
      <w:r w:rsidR="00825E00">
        <w:rPr>
          <w:rFonts w:ascii="Cambria" w:hAnsi="Cambria"/>
          <w:sz w:val="24"/>
          <w:szCs w:val="24"/>
        </w:rPr>
        <w:t>34</w:t>
      </w:r>
      <w:r w:rsidRPr="00646E67">
        <w:rPr>
          <w:rFonts w:ascii="Cambria" w:hAnsi="Cambria"/>
          <w:sz w:val="24"/>
          <w:szCs w:val="24"/>
        </w:rPr>
        <w:t xml:space="preserve"> ovog </w:t>
      </w:r>
      <w:r w:rsidR="0043188B">
        <w:rPr>
          <w:rFonts w:ascii="Cambria" w:hAnsi="Cambria"/>
          <w:sz w:val="24"/>
          <w:szCs w:val="24"/>
        </w:rPr>
        <w:t>z</w:t>
      </w:r>
      <w:r w:rsidRPr="00646E67">
        <w:rPr>
          <w:rFonts w:ascii="Cambria" w:hAnsi="Cambria"/>
          <w:sz w:val="24"/>
          <w:szCs w:val="24"/>
        </w:rPr>
        <w:t xml:space="preserve">akona ili na način koji je istovjetan sa standardima izvještavanja o održivosti iz člana </w:t>
      </w:r>
      <w:r w:rsidR="00825E00">
        <w:rPr>
          <w:rFonts w:ascii="Cambria" w:hAnsi="Cambria"/>
          <w:sz w:val="24"/>
          <w:szCs w:val="24"/>
        </w:rPr>
        <w:t xml:space="preserve">36 </w:t>
      </w:r>
      <w:r w:rsidRPr="00646E67">
        <w:rPr>
          <w:rFonts w:ascii="Cambria" w:hAnsi="Cambria"/>
          <w:sz w:val="24"/>
          <w:szCs w:val="24"/>
        </w:rPr>
        <w:t xml:space="preserve">ovoga </w:t>
      </w:r>
      <w:r w:rsidR="0043188B">
        <w:rPr>
          <w:rFonts w:ascii="Cambria" w:hAnsi="Cambria"/>
          <w:sz w:val="24"/>
          <w:szCs w:val="24"/>
        </w:rPr>
        <w:t>z</w:t>
      </w:r>
      <w:r w:rsidRPr="00646E67">
        <w:rPr>
          <w:rFonts w:ascii="Cambria" w:hAnsi="Cambria"/>
          <w:sz w:val="24"/>
          <w:szCs w:val="24"/>
        </w:rPr>
        <w:t>akona</w:t>
      </w:r>
    </w:p>
    <w:p w14:paraId="7A7F1BFC" w14:textId="534D1BFF" w:rsidR="00646E67" w:rsidRPr="00646E67" w:rsidRDefault="00646E67" w:rsidP="00A77D11">
      <w:pPr>
        <w:pStyle w:val="ListParagraph"/>
        <w:numPr>
          <w:ilvl w:val="1"/>
          <w:numId w:val="27"/>
        </w:numPr>
        <w:spacing w:before="120" w:after="120"/>
        <w:jc w:val="both"/>
        <w:rPr>
          <w:rFonts w:ascii="Cambria" w:hAnsi="Cambria"/>
          <w:sz w:val="24"/>
          <w:szCs w:val="24"/>
        </w:rPr>
      </w:pPr>
      <w:r w:rsidRPr="00646E67">
        <w:rPr>
          <w:rFonts w:ascii="Cambria" w:hAnsi="Cambria"/>
          <w:sz w:val="24"/>
          <w:szCs w:val="24"/>
        </w:rPr>
        <w:t>internet link na konsolidovani izvještaj menadžmenta matičnog pravnog lica iz stava 1 ovoga člana ili na konsolidovani izvještaj o održivosti matičnog pravnog lica iz stava 2 ovoga člana kao i na izvještaj o provjeri izvještaja o održivosti u skladu sa zakonom kojim se uređuje revizija i</w:t>
      </w:r>
    </w:p>
    <w:p w14:paraId="2D143AD9" w14:textId="0EA2CEB9" w:rsidR="00646E67" w:rsidRPr="00646E67" w:rsidRDefault="00646E67" w:rsidP="00A77D11">
      <w:pPr>
        <w:pStyle w:val="ListParagraph"/>
        <w:numPr>
          <w:ilvl w:val="1"/>
          <w:numId w:val="27"/>
        </w:numPr>
        <w:spacing w:before="120" w:after="120"/>
        <w:jc w:val="both"/>
        <w:rPr>
          <w:rFonts w:ascii="Cambria" w:hAnsi="Cambria"/>
          <w:sz w:val="24"/>
          <w:szCs w:val="24"/>
        </w:rPr>
      </w:pPr>
      <w:r w:rsidRPr="00646E67">
        <w:rPr>
          <w:rFonts w:ascii="Cambria" w:hAnsi="Cambria"/>
          <w:sz w:val="24"/>
          <w:szCs w:val="24"/>
        </w:rPr>
        <w:t>informaciju da je matično pravno lice izuzeto od obaveze izrade izvještaja o održivosti</w:t>
      </w:r>
      <w:r>
        <w:rPr>
          <w:rFonts w:ascii="Cambria" w:hAnsi="Cambria"/>
          <w:sz w:val="24"/>
          <w:szCs w:val="24"/>
        </w:rPr>
        <w:t>.</w:t>
      </w:r>
    </w:p>
    <w:p w14:paraId="7C2252FF" w14:textId="16E13A85" w:rsidR="00646E67" w:rsidRPr="00646E67" w:rsidRDefault="00646E67" w:rsidP="00A77D11">
      <w:pPr>
        <w:pStyle w:val="ListParagraph"/>
        <w:numPr>
          <w:ilvl w:val="0"/>
          <w:numId w:val="27"/>
        </w:numPr>
        <w:spacing w:before="120" w:after="120"/>
        <w:jc w:val="both"/>
        <w:rPr>
          <w:rFonts w:ascii="Cambria" w:hAnsi="Cambria"/>
          <w:sz w:val="24"/>
          <w:szCs w:val="24"/>
        </w:rPr>
      </w:pPr>
      <w:r w:rsidRPr="00646E67">
        <w:rPr>
          <w:rFonts w:ascii="Cambria" w:hAnsi="Cambria"/>
          <w:sz w:val="24"/>
          <w:szCs w:val="24"/>
        </w:rPr>
        <w:t>ako matično pravno lice ima registrovano sjedište u trećoj zemlji, njegov konsolidovani izvještaj o održivosti i izvještaj o provjeri konsolidovanog izvještaja o održivosti, koji je pripremilo lice koje ima licencu za provjeru izvještaja o održivosti na osnovu prava koje se primjenjuje na to matično pravno lice, budu javno dostupni u skladu sa zakonom i drugim propisima koji se primjenjuju na zavisno pravno lice</w:t>
      </w:r>
      <w:r>
        <w:rPr>
          <w:rFonts w:ascii="Cambria" w:hAnsi="Cambria"/>
          <w:sz w:val="24"/>
          <w:szCs w:val="24"/>
        </w:rPr>
        <w:t>.</w:t>
      </w:r>
    </w:p>
    <w:p w14:paraId="4BD6FB5E"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Matično pravno lice dužno je da objavi konsolidovani izvještaj menadžmenta matičnog pravnog lica iz stava 1 ovoga člana ili konsolidovani izvještaj o održivosti matičnog pravnog lica iz stava 2 ovoga člana na crnogorskom jeziku i u ovjerenom prevodu koji, ako nije ovjeren, mora da sadrži izjavu o tome.</w:t>
      </w:r>
    </w:p>
    <w:p w14:paraId="1176335F" w14:textId="7777777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Izuzetno od stava 3 tačke 1 podtačke b) ovoga člana, matično pravno lice koje je zavisno pravno lice može se izuzeti od obaveze izrade konsolidovanog izvještaja o održivosti ako u svoj izvještaj menadžmenta, umjesto internetskog linka, uključi izjavu matičnog pravnog lica kojom se ono obavezuje da će zavisno pravno lice matičnog pravnog lica biti uključeno u konsolidovani izvještaj menadžmenta matičnog pravnog lica iz stava 1 ovoga člana ili konsolidovani izvještaj o održivosti matičnog pravnog lica iz stava 2 ovoga člana.</w:t>
      </w:r>
    </w:p>
    <w:p w14:paraId="7B072CC7" w14:textId="598EB357" w:rsidR="00646E67" w:rsidRPr="00646E67" w:rsidRDefault="00646E67" w:rsidP="00646E67">
      <w:pPr>
        <w:spacing w:before="120" w:after="120"/>
        <w:jc w:val="both"/>
        <w:rPr>
          <w:rFonts w:ascii="Cambria" w:hAnsi="Cambria"/>
          <w:sz w:val="24"/>
          <w:szCs w:val="24"/>
        </w:rPr>
      </w:pPr>
      <w:r w:rsidRPr="00646E67">
        <w:rPr>
          <w:rFonts w:ascii="Cambria" w:hAnsi="Cambria"/>
          <w:sz w:val="24"/>
          <w:szCs w:val="24"/>
        </w:rPr>
        <w:t>Ovaj član se ne primjenjuje na veliko pravno lice iz člana 6 stav 4 ovoga Zakona koje emituju hartije od vrijednosti i druge finansijske instrumente kojima se trguje na regulisanom tržištu na način kako je uređeno zakonom kojim se uređuje tržište kapitala.</w:t>
      </w:r>
    </w:p>
    <w:p w14:paraId="5D4DB5C4" w14:textId="77777777" w:rsidR="00646E67" w:rsidRPr="00646E67" w:rsidRDefault="00646E67" w:rsidP="00646E67">
      <w:pPr>
        <w:spacing w:before="240" w:after="120"/>
        <w:jc w:val="center"/>
        <w:rPr>
          <w:rFonts w:ascii="Cambria" w:hAnsi="Cambria"/>
          <w:b/>
          <w:sz w:val="24"/>
          <w:szCs w:val="24"/>
        </w:rPr>
      </w:pPr>
      <w:r w:rsidRPr="00646E67">
        <w:rPr>
          <w:rFonts w:ascii="Cambria" w:hAnsi="Cambria"/>
          <w:b/>
          <w:sz w:val="24"/>
          <w:szCs w:val="24"/>
        </w:rPr>
        <w:t>Standardi izvještavanja o održivosti</w:t>
      </w:r>
    </w:p>
    <w:p w14:paraId="09431A91" w14:textId="1F15EA80"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 xml:space="preserve">Član </w:t>
      </w:r>
      <w:r>
        <w:rPr>
          <w:rFonts w:ascii="Cambria" w:hAnsi="Cambria"/>
          <w:b/>
          <w:sz w:val="24"/>
          <w:szCs w:val="24"/>
        </w:rPr>
        <w:t>36</w:t>
      </w:r>
    </w:p>
    <w:p w14:paraId="6E5ED18A" w14:textId="3134AB9F" w:rsidR="00646E67" w:rsidRPr="00646E67" w:rsidRDefault="00646E67" w:rsidP="00D33C85">
      <w:pPr>
        <w:spacing w:before="120" w:after="0"/>
        <w:jc w:val="both"/>
        <w:rPr>
          <w:rFonts w:ascii="Cambria" w:hAnsi="Cambria"/>
          <w:sz w:val="24"/>
          <w:szCs w:val="24"/>
        </w:rPr>
      </w:pPr>
      <w:r w:rsidRPr="00646E67">
        <w:rPr>
          <w:rFonts w:ascii="Cambria" w:hAnsi="Cambria"/>
          <w:sz w:val="24"/>
          <w:szCs w:val="24"/>
        </w:rPr>
        <w:t xml:space="preserve">Izvještaj o održivosti i konsolidovani izvještaj o održivosti iz člana </w:t>
      </w:r>
      <w:r w:rsidR="006A72DF">
        <w:rPr>
          <w:rFonts w:ascii="Cambria" w:hAnsi="Cambria"/>
          <w:sz w:val="24"/>
          <w:szCs w:val="24"/>
        </w:rPr>
        <w:t xml:space="preserve">32 i člana </w:t>
      </w:r>
      <w:r w:rsidR="00825E00">
        <w:rPr>
          <w:rFonts w:ascii="Cambria" w:hAnsi="Cambria"/>
          <w:sz w:val="24"/>
          <w:szCs w:val="24"/>
        </w:rPr>
        <w:t>34</w:t>
      </w:r>
      <w:r w:rsidRPr="00646E67">
        <w:rPr>
          <w:rFonts w:ascii="Cambria" w:hAnsi="Cambria"/>
          <w:sz w:val="24"/>
          <w:szCs w:val="24"/>
        </w:rPr>
        <w:t xml:space="preserve"> ovog </w:t>
      </w:r>
      <w:r w:rsidR="006A72DF">
        <w:rPr>
          <w:rFonts w:ascii="Cambria" w:hAnsi="Cambria"/>
          <w:sz w:val="24"/>
          <w:szCs w:val="24"/>
        </w:rPr>
        <w:t>z</w:t>
      </w:r>
      <w:r w:rsidRPr="00646E67">
        <w:rPr>
          <w:rFonts w:ascii="Cambria" w:hAnsi="Cambria"/>
          <w:sz w:val="24"/>
          <w:szCs w:val="24"/>
        </w:rPr>
        <w:t>akona izrađuju se i dostavljaju primjenom Evropskih standarda izvještavanja o održivosti, koji su prevedeni i objavljeni od strane Ministarstva, odnosno pravnog lica kojem je povjereno vršenje tih poslova</w:t>
      </w:r>
      <w:r w:rsidR="00D33C85">
        <w:rPr>
          <w:rFonts w:ascii="Cambria" w:hAnsi="Cambria"/>
          <w:sz w:val="24"/>
          <w:szCs w:val="24"/>
        </w:rPr>
        <w:t>.</w:t>
      </w:r>
      <w:r w:rsidRPr="00646E67">
        <w:rPr>
          <w:rFonts w:ascii="Cambria" w:hAnsi="Cambria"/>
          <w:sz w:val="24"/>
          <w:szCs w:val="24"/>
        </w:rPr>
        <w:t xml:space="preserve"> </w:t>
      </w:r>
    </w:p>
    <w:p w14:paraId="4699830F" w14:textId="3E7EF2BD" w:rsidR="00646E67" w:rsidRPr="00646E67" w:rsidRDefault="003F6818" w:rsidP="00646E67">
      <w:pPr>
        <w:spacing w:before="240" w:after="120"/>
        <w:jc w:val="center"/>
        <w:rPr>
          <w:rFonts w:ascii="Cambria" w:hAnsi="Cambria"/>
          <w:b/>
          <w:sz w:val="24"/>
          <w:szCs w:val="24"/>
        </w:rPr>
      </w:pPr>
      <w:r>
        <w:rPr>
          <w:rFonts w:ascii="Cambria" w:hAnsi="Cambria"/>
          <w:b/>
          <w:sz w:val="24"/>
          <w:szCs w:val="24"/>
        </w:rPr>
        <w:t>Davanje uvjeravanja o</w:t>
      </w:r>
      <w:r w:rsidR="00646E67" w:rsidRPr="00646E67">
        <w:rPr>
          <w:rFonts w:ascii="Cambria" w:hAnsi="Cambria"/>
          <w:b/>
          <w:sz w:val="24"/>
          <w:szCs w:val="24"/>
        </w:rPr>
        <w:t xml:space="preserve"> izvještaj</w:t>
      </w:r>
      <w:r>
        <w:rPr>
          <w:rFonts w:ascii="Cambria" w:hAnsi="Cambria"/>
          <w:b/>
          <w:sz w:val="24"/>
          <w:szCs w:val="24"/>
        </w:rPr>
        <w:t>u</w:t>
      </w:r>
      <w:r w:rsidR="00646E67" w:rsidRPr="00646E67">
        <w:rPr>
          <w:rFonts w:ascii="Cambria" w:hAnsi="Cambria"/>
          <w:b/>
          <w:sz w:val="24"/>
          <w:szCs w:val="24"/>
        </w:rPr>
        <w:t xml:space="preserve"> o održivosti</w:t>
      </w:r>
    </w:p>
    <w:p w14:paraId="0A45ADE5" w14:textId="2CE2BC4F" w:rsidR="00646E67" w:rsidRPr="00646E67" w:rsidRDefault="00646E67" w:rsidP="00646E67">
      <w:pPr>
        <w:spacing w:before="120" w:after="120"/>
        <w:jc w:val="center"/>
        <w:rPr>
          <w:rFonts w:ascii="Cambria" w:hAnsi="Cambria"/>
          <w:b/>
          <w:sz w:val="24"/>
          <w:szCs w:val="24"/>
        </w:rPr>
      </w:pPr>
      <w:r w:rsidRPr="00646E67">
        <w:rPr>
          <w:rFonts w:ascii="Cambria" w:hAnsi="Cambria"/>
          <w:b/>
          <w:sz w:val="24"/>
          <w:szCs w:val="24"/>
        </w:rPr>
        <w:t>Član 37</w:t>
      </w:r>
    </w:p>
    <w:p w14:paraId="2E2CDCB2" w14:textId="25444DD3" w:rsidR="00646E67" w:rsidRPr="00646E67" w:rsidRDefault="008E5CFB" w:rsidP="00D33C85">
      <w:pPr>
        <w:spacing w:before="120" w:after="60"/>
        <w:jc w:val="both"/>
        <w:rPr>
          <w:rFonts w:ascii="Cambria" w:hAnsi="Cambria"/>
          <w:sz w:val="24"/>
          <w:szCs w:val="24"/>
        </w:rPr>
      </w:pPr>
      <w:r>
        <w:rPr>
          <w:rFonts w:ascii="Cambria" w:hAnsi="Cambria"/>
          <w:sz w:val="24"/>
          <w:szCs w:val="24"/>
        </w:rPr>
        <w:t>Ovlašćeni revizor</w:t>
      </w:r>
      <w:r w:rsidR="00646E67" w:rsidRPr="00646E67">
        <w:rPr>
          <w:rFonts w:ascii="Cambria" w:hAnsi="Cambria"/>
          <w:sz w:val="24"/>
          <w:szCs w:val="24"/>
        </w:rPr>
        <w:t xml:space="preserve"> ili društvo </w:t>
      </w:r>
      <w:r w:rsidR="00646E67">
        <w:rPr>
          <w:rFonts w:ascii="Cambria" w:hAnsi="Cambria"/>
          <w:sz w:val="24"/>
          <w:szCs w:val="24"/>
        </w:rPr>
        <w:t xml:space="preserve">za reviziju </w:t>
      </w:r>
      <w:r w:rsidR="00646E67" w:rsidRPr="00646E67">
        <w:rPr>
          <w:rFonts w:ascii="Cambria" w:hAnsi="Cambria"/>
          <w:sz w:val="24"/>
          <w:szCs w:val="24"/>
        </w:rPr>
        <w:t>koje obavlja zakonsku reviziju godišnjih finan</w:t>
      </w:r>
      <w:r w:rsidR="00646E67">
        <w:rPr>
          <w:rFonts w:ascii="Cambria" w:hAnsi="Cambria"/>
          <w:sz w:val="24"/>
          <w:szCs w:val="24"/>
        </w:rPr>
        <w:t>s</w:t>
      </w:r>
      <w:r w:rsidR="00646E67" w:rsidRPr="00646E67">
        <w:rPr>
          <w:rFonts w:ascii="Cambria" w:hAnsi="Cambria"/>
          <w:sz w:val="24"/>
          <w:szCs w:val="24"/>
        </w:rPr>
        <w:t>ijskih izvještaja ili godišnjih konsolid</w:t>
      </w:r>
      <w:r w:rsidR="00646E67">
        <w:rPr>
          <w:rFonts w:ascii="Cambria" w:hAnsi="Cambria"/>
          <w:sz w:val="24"/>
          <w:szCs w:val="24"/>
        </w:rPr>
        <w:t>ova</w:t>
      </w:r>
      <w:r w:rsidR="00646E67" w:rsidRPr="00646E67">
        <w:rPr>
          <w:rFonts w:ascii="Cambria" w:hAnsi="Cambria"/>
          <w:sz w:val="24"/>
          <w:szCs w:val="24"/>
        </w:rPr>
        <w:t>nih finan</w:t>
      </w:r>
      <w:r w:rsidR="00646E67">
        <w:rPr>
          <w:rFonts w:ascii="Cambria" w:hAnsi="Cambria"/>
          <w:sz w:val="24"/>
          <w:szCs w:val="24"/>
        </w:rPr>
        <w:t>s</w:t>
      </w:r>
      <w:r w:rsidR="00646E67" w:rsidRPr="00646E67">
        <w:rPr>
          <w:rFonts w:ascii="Cambria" w:hAnsi="Cambria"/>
          <w:sz w:val="24"/>
          <w:szCs w:val="24"/>
        </w:rPr>
        <w:t xml:space="preserve">ijskih izvještaja izražava zaključak na </w:t>
      </w:r>
      <w:r w:rsidR="00646E67">
        <w:rPr>
          <w:rFonts w:ascii="Cambria" w:hAnsi="Cambria"/>
          <w:sz w:val="24"/>
          <w:szCs w:val="24"/>
        </w:rPr>
        <w:t>osnovu sprovedenih</w:t>
      </w:r>
      <w:r w:rsidR="00646E67" w:rsidRPr="00646E67">
        <w:rPr>
          <w:rFonts w:ascii="Cambria" w:hAnsi="Cambria"/>
          <w:sz w:val="24"/>
          <w:szCs w:val="24"/>
        </w:rPr>
        <w:t xml:space="preserve"> postupaka provjere za </w:t>
      </w:r>
      <w:r w:rsidR="00646E67">
        <w:rPr>
          <w:rFonts w:ascii="Cambria" w:hAnsi="Cambria"/>
          <w:sz w:val="24"/>
          <w:szCs w:val="24"/>
        </w:rPr>
        <w:t>sticanje</w:t>
      </w:r>
      <w:r w:rsidR="00646E67" w:rsidRPr="00646E67">
        <w:rPr>
          <w:rFonts w:ascii="Cambria" w:hAnsi="Cambria"/>
          <w:sz w:val="24"/>
          <w:szCs w:val="24"/>
        </w:rPr>
        <w:t xml:space="preserve"> </w:t>
      </w:r>
      <w:r w:rsidR="00646E67">
        <w:rPr>
          <w:rFonts w:ascii="Cambria" w:hAnsi="Cambria"/>
          <w:sz w:val="24"/>
          <w:szCs w:val="24"/>
        </w:rPr>
        <w:t>razumnog</w:t>
      </w:r>
      <w:r w:rsidR="00646E67" w:rsidRPr="00646E67">
        <w:rPr>
          <w:rFonts w:ascii="Cambria" w:hAnsi="Cambria"/>
          <w:sz w:val="24"/>
          <w:szCs w:val="24"/>
        </w:rPr>
        <w:t xml:space="preserve"> </w:t>
      </w:r>
      <w:r w:rsidR="00646E67">
        <w:rPr>
          <w:rFonts w:ascii="Cambria" w:hAnsi="Cambria"/>
          <w:sz w:val="24"/>
          <w:szCs w:val="24"/>
        </w:rPr>
        <w:t>uvjeravanja</w:t>
      </w:r>
      <w:r w:rsidR="00646E67" w:rsidRPr="00646E67">
        <w:rPr>
          <w:rFonts w:ascii="Cambria" w:hAnsi="Cambria"/>
          <w:sz w:val="24"/>
          <w:szCs w:val="24"/>
        </w:rPr>
        <w:t xml:space="preserve"> o:</w:t>
      </w:r>
    </w:p>
    <w:p w14:paraId="0A1B5C7A" w14:textId="7182B11C" w:rsidR="00646E67" w:rsidRPr="00825E00" w:rsidRDefault="00646E67" w:rsidP="00D33C85">
      <w:pPr>
        <w:pStyle w:val="ListParagraph"/>
        <w:numPr>
          <w:ilvl w:val="0"/>
          <w:numId w:val="28"/>
        </w:numPr>
        <w:spacing w:before="60" w:after="120"/>
        <w:jc w:val="both"/>
        <w:rPr>
          <w:rFonts w:ascii="Cambria" w:hAnsi="Cambria"/>
          <w:sz w:val="24"/>
          <w:szCs w:val="24"/>
        </w:rPr>
      </w:pPr>
      <w:r w:rsidRPr="00825E00">
        <w:rPr>
          <w:rFonts w:ascii="Cambria" w:hAnsi="Cambria"/>
          <w:sz w:val="24"/>
          <w:szCs w:val="24"/>
        </w:rPr>
        <w:t xml:space="preserve">usklađenosti izvještaja o održivosti iz člana </w:t>
      </w:r>
      <w:r w:rsidR="00825E00">
        <w:rPr>
          <w:rFonts w:ascii="Cambria" w:hAnsi="Cambria"/>
          <w:sz w:val="24"/>
          <w:szCs w:val="24"/>
        </w:rPr>
        <w:t>32</w:t>
      </w:r>
      <w:r w:rsidRPr="00825E00">
        <w:rPr>
          <w:rFonts w:ascii="Cambria" w:hAnsi="Cambria"/>
          <w:sz w:val="24"/>
          <w:szCs w:val="24"/>
        </w:rPr>
        <w:t xml:space="preserve"> i, ako </w:t>
      </w:r>
      <w:r w:rsidR="00825E00">
        <w:rPr>
          <w:rFonts w:ascii="Cambria" w:hAnsi="Cambria"/>
          <w:sz w:val="24"/>
          <w:szCs w:val="24"/>
        </w:rPr>
        <w:t>pravno lice</w:t>
      </w:r>
      <w:r w:rsidRPr="00825E00">
        <w:rPr>
          <w:rFonts w:ascii="Cambria" w:hAnsi="Cambria"/>
          <w:sz w:val="24"/>
          <w:szCs w:val="24"/>
        </w:rPr>
        <w:t xml:space="preserve"> primjenjuje izuzeće, člana 3</w:t>
      </w:r>
      <w:r w:rsidR="00825E00">
        <w:rPr>
          <w:rFonts w:ascii="Cambria" w:hAnsi="Cambria"/>
          <w:sz w:val="24"/>
          <w:szCs w:val="24"/>
        </w:rPr>
        <w:t>3</w:t>
      </w:r>
      <w:r w:rsidRPr="00825E00">
        <w:rPr>
          <w:rFonts w:ascii="Cambria" w:hAnsi="Cambria"/>
          <w:sz w:val="24"/>
          <w:szCs w:val="24"/>
        </w:rPr>
        <w:t xml:space="preserve"> ovoga </w:t>
      </w:r>
      <w:r w:rsidR="00825E00">
        <w:rPr>
          <w:rFonts w:ascii="Cambria" w:hAnsi="Cambria"/>
          <w:sz w:val="24"/>
          <w:szCs w:val="24"/>
        </w:rPr>
        <w:t>z</w:t>
      </w:r>
      <w:r w:rsidRPr="00825E00">
        <w:rPr>
          <w:rFonts w:ascii="Cambria" w:hAnsi="Cambria"/>
          <w:sz w:val="24"/>
          <w:szCs w:val="24"/>
        </w:rPr>
        <w:t>akona i konsolid</w:t>
      </w:r>
      <w:r w:rsidR="00825E00">
        <w:rPr>
          <w:rFonts w:ascii="Cambria" w:hAnsi="Cambria"/>
          <w:sz w:val="24"/>
          <w:szCs w:val="24"/>
        </w:rPr>
        <w:t>ov</w:t>
      </w:r>
      <w:r w:rsidRPr="00825E00">
        <w:rPr>
          <w:rFonts w:ascii="Cambria" w:hAnsi="Cambria"/>
          <w:sz w:val="24"/>
          <w:szCs w:val="24"/>
        </w:rPr>
        <w:t>anog izvještaja o održivosti iz člana 3</w:t>
      </w:r>
      <w:r w:rsidR="00825E00">
        <w:rPr>
          <w:rFonts w:ascii="Cambria" w:hAnsi="Cambria"/>
          <w:sz w:val="24"/>
          <w:szCs w:val="24"/>
        </w:rPr>
        <w:t>4</w:t>
      </w:r>
      <w:r w:rsidRPr="00825E00">
        <w:rPr>
          <w:rFonts w:ascii="Cambria" w:hAnsi="Cambria"/>
          <w:sz w:val="24"/>
          <w:szCs w:val="24"/>
        </w:rPr>
        <w:t xml:space="preserve"> ovoga </w:t>
      </w:r>
      <w:r w:rsidR="00825E00">
        <w:rPr>
          <w:rFonts w:ascii="Cambria" w:hAnsi="Cambria"/>
          <w:sz w:val="24"/>
          <w:szCs w:val="24"/>
        </w:rPr>
        <w:t>z</w:t>
      </w:r>
      <w:r w:rsidRPr="00825E00">
        <w:rPr>
          <w:rFonts w:ascii="Cambria" w:hAnsi="Cambria"/>
          <w:sz w:val="24"/>
          <w:szCs w:val="24"/>
        </w:rPr>
        <w:t xml:space="preserve">akona s odredbama ovoga </w:t>
      </w:r>
      <w:r w:rsidR="00825E00">
        <w:rPr>
          <w:rFonts w:ascii="Cambria" w:hAnsi="Cambria"/>
          <w:sz w:val="24"/>
          <w:szCs w:val="24"/>
        </w:rPr>
        <w:t>z</w:t>
      </w:r>
      <w:r w:rsidRPr="00825E00">
        <w:rPr>
          <w:rFonts w:ascii="Cambria" w:hAnsi="Cambria"/>
          <w:sz w:val="24"/>
          <w:szCs w:val="24"/>
        </w:rPr>
        <w:t xml:space="preserve">akona, uključujući usklađenost sa standardima izvještavanja o održivosti iz člana 36 ovog </w:t>
      </w:r>
      <w:r w:rsidR="00825E00">
        <w:rPr>
          <w:rFonts w:ascii="Cambria" w:hAnsi="Cambria"/>
          <w:sz w:val="24"/>
          <w:szCs w:val="24"/>
        </w:rPr>
        <w:t>z</w:t>
      </w:r>
      <w:r w:rsidRPr="00825E00">
        <w:rPr>
          <w:rFonts w:ascii="Cambria" w:hAnsi="Cambria"/>
          <w:sz w:val="24"/>
          <w:szCs w:val="24"/>
        </w:rPr>
        <w:t>akona</w:t>
      </w:r>
      <w:r w:rsidR="00825E00">
        <w:rPr>
          <w:rFonts w:ascii="Cambria" w:hAnsi="Cambria"/>
          <w:sz w:val="24"/>
          <w:szCs w:val="24"/>
        </w:rPr>
        <w:t>;</w:t>
      </w:r>
    </w:p>
    <w:p w14:paraId="56B7768E" w14:textId="3DD162E7" w:rsidR="00646E67" w:rsidRPr="00825E00" w:rsidRDefault="00646E67" w:rsidP="00A77D11">
      <w:pPr>
        <w:pStyle w:val="ListParagraph"/>
        <w:numPr>
          <w:ilvl w:val="0"/>
          <w:numId w:val="28"/>
        </w:numPr>
        <w:spacing w:before="120" w:after="120"/>
        <w:jc w:val="both"/>
        <w:rPr>
          <w:rFonts w:ascii="Cambria" w:hAnsi="Cambria"/>
          <w:sz w:val="24"/>
          <w:szCs w:val="24"/>
        </w:rPr>
      </w:pPr>
      <w:r w:rsidRPr="00825E00">
        <w:rPr>
          <w:rFonts w:ascii="Cambria" w:hAnsi="Cambria"/>
          <w:sz w:val="24"/>
          <w:szCs w:val="24"/>
        </w:rPr>
        <w:t xml:space="preserve">postupcima koje je </w:t>
      </w:r>
      <w:r w:rsidR="00825E00">
        <w:rPr>
          <w:rFonts w:ascii="Cambria" w:hAnsi="Cambria"/>
          <w:sz w:val="24"/>
          <w:szCs w:val="24"/>
        </w:rPr>
        <w:t>pravno lice</w:t>
      </w:r>
      <w:r w:rsidRPr="00825E00">
        <w:rPr>
          <w:rFonts w:ascii="Cambria" w:hAnsi="Cambria"/>
          <w:sz w:val="24"/>
          <w:szCs w:val="24"/>
        </w:rPr>
        <w:t xml:space="preserve"> </w:t>
      </w:r>
      <w:r w:rsidR="00825E00">
        <w:rPr>
          <w:rFonts w:ascii="Cambria" w:hAnsi="Cambria"/>
          <w:sz w:val="24"/>
          <w:szCs w:val="24"/>
        </w:rPr>
        <w:t>s</w:t>
      </w:r>
      <w:r w:rsidRPr="00825E00">
        <w:rPr>
          <w:rFonts w:ascii="Cambria" w:hAnsi="Cambria"/>
          <w:sz w:val="24"/>
          <w:szCs w:val="24"/>
        </w:rPr>
        <w:t>prove</w:t>
      </w:r>
      <w:r w:rsidR="00825E00">
        <w:rPr>
          <w:rFonts w:ascii="Cambria" w:hAnsi="Cambria"/>
          <w:sz w:val="24"/>
          <w:szCs w:val="24"/>
        </w:rPr>
        <w:t>l</w:t>
      </w:r>
      <w:r w:rsidRPr="00825E00">
        <w:rPr>
          <w:rFonts w:ascii="Cambria" w:hAnsi="Cambria"/>
          <w:sz w:val="24"/>
          <w:szCs w:val="24"/>
        </w:rPr>
        <w:t>o kako bi utvrdi</w:t>
      </w:r>
      <w:r w:rsidR="00825E00">
        <w:rPr>
          <w:rFonts w:ascii="Cambria" w:hAnsi="Cambria"/>
          <w:sz w:val="24"/>
          <w:szCs w:val="24"/>
        </w:rPr>
        <w:t>l</w:t>
      </w:r>
      <w:r w:rsidRPr="00825E00">
        <w:rPr>
          <w:rFonts w:ascii="Cambria" w:hAnsi="Cambria"/>
          <w:sz w:val="24"/>
          <w:szCs w:val="24"/>
        </w:rPr>
        <w:t xml:space="preserve">o informacije u skladu sa standardima izvještavanja o održivosti iz člana 36 ovog </w:t>
      </w:r>
      <w:r w:rsidR="00825E00">
        <w:rPr>
          <w:rFonts w:ascii="Cambria" w:hAnsi="Cambria"/>
          <w:sz w:val="24"/>
          <w:szCs w:val="24"/>
        </w:rPr>
        <w:t>z</w:t>
      </w:r>
      <w:r w:rsidRPr="00825E00">
        <w:rPr>
          <w:rFonts w:ascii="Cambria" w:hAnsi="Cambria"/>
          <w:sz w:val="24"/>
          <w:szCs w:val="24"/>
        </w:rPr>
        <w:t>akona</w:t>
      </w:r>
      <w:r w:rsidR="00825E00">
        <w:rPr>
          <w:rFonts w:ascii="Cambria" w:hAnsi="Cambria"/>
          <w:sz w:val="24"/>
          <w:szCs w:val="24"/>
        </w:rPr>
        <w:t>;</w:t>
      </w:r>
    </w:p>
    <w:p w14:paraId="574C154E" w14:textId="323E51CF" w:rsidR="00646E67" w:rsidRPr="00825E00" w:rsidRDefault="00646E67" w:rsidP="00A77D11">
      <w:pPr>
        <w:pStyle w:val="ListParagraph"/>
        <w:numPr>
          <w:ilvl w:val="0"/>
          <w:numId w:val="28"/>
        </w:numPr>
        <w:spacing w:before="120" w:after="120"/>
        <w:jc w:val="both"/>
        <w:rPr>
          <w:rFonts w:ascii="Cambria" w:hAnsi="Cambria"/>
          <w:sz w:val="24"/>
          <w:szCs w:val="24"/>
        </w:rPr>
      </w:pPr>
      <w:r w:rsidRPr="00825E00">
        <w:rPr>
          <w:rFonts w:ascii="Cambria" w:hAnsi="Cambria"/>
          <w:sz w:val="24"/>
          <w:szCs w:val="24"/>
        </w:rPr>
        <w:t xml:space="preserve">usklađenosti sa zahtjevima za opisno označavanje izvještaja o održivosti u skladu s članom </w:t>
      </w:r>
      <w:r w:rsidR="00825E00">
        <w:rPr>
          <w:rFonts w:ascii="Cambria" w:hAnsi="Cambria"/>
          <w:sz w:val="24"/>
          <w:szCs w:val="24"/>
        </w:rPr>
        <w:t xml:space="preserve">32 </w:t>
      </w:r>
      <w:r w:rsidR="006A72DF">
        <w:rPr>
          <w:rFonts w:ascii="Cambria" w:hAnsi="Cambria"/>
          <w:sz w:val="24"/>
          <w:szCs w:val="24"/>
        </w:rPr>
        <w:t>ovog z</w:t>
      </w:r>
      <w:r w:rsidRPr="00825E00">
        <w:rPr>
          <w:rFonts w:ascii="Cambria" w:hAnsi="Cambria"/>
          <w:sz w:val="24"/>
          <w:szCs w:val="24"/>
        </w:rPr>
        <w:t>akona</w:t>
      </w:r>
      <w:r w:rsidR="00825E00">
        <w:rPr>
          <w:rFonts w:ascii="Cambria" w:hAnsi="Cambria"/>
          <w:sz w:val="24"/>
          <w:szCs w:val="24"/>
        </w:rPr>
        <w:t>.</w:t>
      </w:r>
    </w:p>
    <w:p w14:paraId="77B75A87" w14:textId="7DB3116B" w:rsidR="00646E67" w:rsidRPr="00646E67" w:rsidRDefault="00825E00" w:rsidP="00646E67">
      <w:pPr>
        <w:spacing w:before="120" w:after="120"/>
        <w:jc w:val="both"/>
        <w:rPr>
          <w:rFonts w:ascii="Cambria" w:hAnsi="Cambria"/>
          <w:sz w:val="24"/>
          <w:szCs w:val="24"/>
        </w:rPr>
      </w:pPr>
      <w:r>
        <w:rPr>
          <w:rFonts w:ascii="Cambria" w:hAnsi="Cambria"/>
          <w:sz w:val="24"/>
          <w:szCs w:val="24"/>
        </w:rPr>
        <w:t>Izuzetno</w:t>
      </w:r>
      <w:r w:rsidR="00646E67" w:rsidRPr="00646E67">
        <w:rPr>
          <w:rFonts w:ascii="Cambria" w:hAnsi="Cambria"/>
          <w:sz w:val="24"/>
          <w:szCs w:val="24"/>
        </w:rPr>
        <w:t xml:space="preserve"> od sta</w:t>
      </w:r>
      <w:r>
        <w:rPr>
          <w:rFonts w:ascii="Cambria" w:hAnsi="Cambria"/>
          <w:sz w:val="24"/>
          <w:szCs w:val="24"/>
        </w:rPr>
        <w:t>v</w:t>
      </w:r>
      <w:r w:rsidR="00646E67" w:rsidRPr="00646E67">
        <w:rPr>
          <w:rFonts w:ascii="Cambria" w:hAnsi="Cambria"/>
          <w:sz w:val="24"/>
          <w:szCs w:val="24"/>
        </w:rPr>
        <w:t>a 1 ovoga člana, zaključak može dati samostalni revizor ili društvo</w:t>
      </w:r>
      <w:r>
        <w:rPr>
          <w:rFonts w:ascii="Cambria" w:hAnsi="Cambria"/>
          <w:sz w:val="24"/>
          <w:szCs w:val="24"/>
        </w:rPr>
        <w:t xml:space="preserve"> za reviziju</w:t>
      </w:r>
      <w:r w:rsidR="00646E67" w:rsidRPr="00646E67">
        <w:rPr>
          <w:rFonts w:ascii="Cambria" w:hAnsi="Cambria"/>
          <w:sz w:val="24"/>
          <w:szCs w:val="24"/>
        </w:rPr>
        <w:t xml:space="preserve"> koje ne obavlja zakonsku reviziju godišnjih finan</w:t>
      </w:r>
      <w:r>
        <w:rPr>
          <w:rFonts w:ascii="Cambria" w:hAnsi="Cambria"/>
          <w:sz w:val="24"/>
          <w:szCs w:val="24"/>
        </w:rPr>
        <w:t>s</w:t>
      </w:r>
      <w:r w:rsidR="00646E67" w:rsidRPr="00646E67">
        <w:rPr>
          <w:rFonts w:ascii="Cambria" w:hAnsi="Cambria"/>
          <w:sz w:val="24"/>
          <w:szCs w:val="24"/>
        </w:rPr>
        <w:t>ijskih izvještaja ili godišnjih konsolid</w:t>
      </w:r>
      <w:r>
        <w:rPr>
          <w:rFonts w:ascii="Cambria" w:hAnsi="Cambria"/>
          <w:sz w:val="24"/>
          <w:szCs w:val="24"/>
        </w:rPr>
        <w:t>ov</w:t>
      </w:r>
      <w:r w:rsidR="00646E67" w:rsidRPr="00646E67">
        <w:rPr>
          <w:rFonts w:ascii="Cambria" w:hAnsi="Cambria"/>
          <w:sz w:val="24"/>
          <w:szCs w:val="24"/>
        </w:rPr>
        <w:t>anih finan</w:t>
      </w:r>
      <w:r>
        <w:rPr>
          <w:rFonts w:ascii="Cambria" w:hAnsi="Cambria"/>
          <w:sz w:val="24"/>
          <w:szCs w:val="24"/>
        </w:rPr>
        <w:t>s</w:t>
      </w:r>
      <w:r w:rsidR="00646E67" w:rsidRPr="00646E67">
        <w:rPr>
          <w:rFonts w:ascii="Cambria" w:hAnsi="Cambria"/>
          <w:sz w:val="24"/>
          <w:szCs w:val="24"/>
        </w:rPr>
        <w:t>ijskih izvještaja.</w:t>
      </w:r>
    </w:p>
    <w:p w14:paraId="3CB02A61" w14:textId="5F0FD4CD" w:rsidR="00646E67" w:rsidRDefault="00646E67" w:rsidP="00646E67">
      <w:pPr>
        <w:spacing w:before="120" w:after="120"/>
        <w:jc w:val="both"/>
        <w:rPr>
          <w:rFonts w:ascii="Cambria" w:hAnsi="Cambria"/>
          <w:sz w:val="24"/>
          <w:szCs w:val="24"/>
        </w:rPr>
      </w:pPr>
      <w:r w:rsidRPr="00646E67">
        <w:rPr>
          <w:rFonts w:ascii="Cambria" w:hAnsi="Cambria"/>
          <w:sz w:val="24"/>
          <w:szCs w:val="24"/>
        </w:rPr>
        <w:t>Postupak provjere za st</w:t>
      </w:r>
      <w:r w:rsidR="00825E00">
        <w:rPr>
          <w:rFonts w:ascii="Cambria" w:hAnsi="Cambria"/>
          <w:sz w:val="24"/>
          <w:szCs w:val="24"/>
        </w:rPr>
        <w:t>i</w:t>
      </w:r>
      <w:r w:rsidRPr="00646E67">
        <w:rPr>
          <w:rFonts w:ascii="Cambria" w:hAnsi="Cambria"/>
          <w:sz w:val="24"/>
          <w:szCs w:val="24"/>
        </w:rPr>
        <w:t xml:space="preserve">canje </w:t>
      </w:r>
      <w:r w:rsidR="00825E00">
        <w:rPr>
          <w:rFonts w:ascii="Cambria" w:hAnsi="Cambria"/>
          <w:sz w:val="24"/>
          <w:szCs w:val="24"/>
        </w:rPr>
        <w:t>razumnog uvjeravanja</w:t>
      </w:r>
      <w:r w:rsidRPr="00646E67">
        <w:rPr>
          <w:rFonts w:ascii="Cambria" w:hAnsi="Cambria"/>
          <w:sz w:val="24"/>
          <w:szCs w:val="24"/>
        </w:rPr>
        <w:t xml:space="preserve"> iz stava 1 ovoga člana obavlja se u skladu s ovim </w:t>
      </w:r>
      <w:r w:rsidR="00825E00">
        <w:rPr>
          <w:rFonts w:ascii="Cambria" w:hAnsi="Cambria"/>
          <w:sz w:val="24"/>
          <w:szCs w:val="24"/>
        </w:rPr>
        <w:t>z</w:t>
      </w:r>
      <w:r w:rsidRPr="00646E67">
        <w:rPr>
          <w:rFonts w:ascii="Cambria" w:hAnsi="Cambria"/>
          <w:sz w:val="24"/>
          <w:szCs w:val="24"/>
        </w:rPr>
        <w:t>akonom i zakonom kojim se uređuje revizija.</w:t>
      </w:r>
    </w:p>
    <w:p w14:paraId="26738A3C" w14:textId="3EC1D604" w:rsidR="0050103F" w:rsidRDefault="008E5CFB" w:rsidP="00646E67">
      <w:pPr>
        <w:spacing w:before="120" w:after="120"/>
        <w:jc w:val="both"/>
        <w:rPr>
          <w:rFonts w:ascii="Cambria" w:hAnsi="Cambria"/>
          <w:sz w:val="24"/>
          <w:szCs w:val="24"/>
        </w:rPr>
      </w:pPr>
      <w:r>
        <w:rPr>
          <w:rFonts w:ascii="Cambria" w:hAnsi="Cambria"/>
          <w:sz w:val="24"/>
          <w:szCs w:val="24"/>
        </w:rPr>
        <w:t>Ovlašćeni revizor ili društvo za reviziju dužno je da u posebnom dijelu revizorskog izvještaja ili u posebnom izvještaju uz revizorski izvještaj izrazi zaključak iz stava 1 ovog člana.</w:t>
      </w:r>
    </w:p>
    <w:p w14:paraId="2D3C2EE5" w14:textId="78DFE00E" w:rsidR="007A6784" w:rsidRDefault="007A6784" w:rsidP="00646E67">
      <w:pPr>
        <w:spacing w:before="120" w:after="120"/>
        <w:jc w:val="both"/>
        <w:rPr>
          <w:rFonts w:ascii="Cambria" w:hAnsi="Cambria"/>
          <w:sz w:val="24"/>
          <w:szCs w:val="24"/>
        </w:rPr>
      </w:pPr>
    </w:p>
    <w:p w14:paraId="3FA36342" w14:textId="7A23C3A6" w:rsidR="007A6784" w:rsidRDefault="007A6784" w:rsidP="00646E67">
      <w:pPr>
        <w:spacing w:before="120" w:after="120"/>
        <w:jc w:val="both"/>
        <w:rPr>
          <w:rFonts w:ascii="Cambria" w:hAnsi="Cambria"/>
          <w:sz w:val="24"/>
          <w:szCs w:val="24"/>
        </w:rPr>
      </w:pPr>
    </w:p>
    <w:p w14:paraId="4915ADFE" w14:textId="5FC0B852" w:rsidR="007A6784" w:rsidRDefault="007A6784" w:rsidP="00646E67">
      <w:pPr>
        <w:spacing w:before="120" w:after="120"/>
        <w:jc w:val="both"/>
        <w:rPr>
          <w:rFonts w:ascii="Cambria" w:hAnsi="Cambria"/>
          <w:sz w:val="24"/>
          <w:szCs w:val="24"/>
        </w:rPr>
      </w:pPr>
    </w:p>
    <w:p w14:paraId="7F6C13D4" w14:textId="77777777" w:rsidR="007A6784" w:rsidRDefault="007A6784" w:rsidP="00646E67">
      <w:pPr>
        <w:spacing w:before="120" w:after="120"/>
        <w:jc w:val="both"/>
        <w:rPr>
          <w:rFonts w:ascii="Cambria" w:hAnsi="Cambria"/>
          <w:sz w:val="24"/>
          <w:szCs w:val="24"/>
        </w:rPr>
      </w:pPr>
    </w:p>
    <w:p w14:paraId="33A87355" w14:textId="27F83C8C" w:rsidR="00581787" w:rsidRPr="00581787" w:rsidRDefault="00581787" w:rsidP="00581787">
      <w:pPr>
        <w:spacing w:before="360" w:after="120"/>
        <w:jc w:val="center"/>
        <w:rPr>
          <w:rFonts w:ascii="Cambria" w:hAnsi="Cambria"/>
          <w:b/>
          <w:sz w:val="24"/>
          <w:szCs w:val="24"/>
        </w:rPr>
      </w:pPr>
      <w:r w:rsidRPr="00581787">
        <w:rPr>
          <w:rFonts w:ascii="Cambria" w:hAnsi="Cambria"/>
          <w:b/>
          <w:sz w:val="24"/>
          <w:szCs w:val="24"/>
        </w:rPr>
        <w:t>IV b IZVJEŠTAJ O INFORMACIJAMA O POREZU NA DOBIT</w:t>
      </w:r>
    </w:p>
    <w:p w14:paraId="605D4D3B" w14:textId="77777777" w:rsidR="00581787" w:rsidRPr="00581787" w:rsidRDefault="00581787" w:rsidP="00581787">
      <w:pPr>
        <w:spacing w:before="120" w:after="120"/>
        <w:jc w:val="center"/>
        <w:rPr>
          <w:rFonts w:ascii="Cambria" w:hAnsi="Cambria"/>
          <w:b/>
          <w:sz w:val="24"/>
          <w:szCs w:val="24"/>
        </w:rPr>
      </w:pPr>
      <w:r w:rsidRPr="00581787">
        <w:rPr>
          <w:rFonts w:ascii="Cambria" w:hAnsi="Cambria"/>
          <w:b/>
          <w:sz w:val="24"/>
          <w:szCs w:val="24"/>
        </w:rPr>
        <w:t>Obveznici izrade izvještaja o informacijama o porezu na dobit</w:t>
      </w:r>
    </w:p>
    <w:p w14:paraId="7668C9F7" w14:textId="56AF8BC1" w:rsidR="00581787" w:rsidRPr="00581787" w:rsidRDefault="00581787" w:rsidP="00581787">
      <w:pPr>
        <w:spacing w:before="120" w:after="120"/>
        <w:jc w:val="center"/>
        <w:rPr>
          <w:rFonts w:ascii="Cambria" w:hAnsi="Cambria"/>
          <w:b/>
          <w:sz w:val="24"/>
          <w:szCs w:val="24"/>
        </w:rPr>
      </w:pPr>
      <w:r w:rsidRPr="00581787">
        <w:rPr>
          <w:rFonts w:ascii="Cambria" w:hAnsi="Cambria"/>
          <w:b/>
          <w:sz w:val="24"/>
          <w:szCs w:val="24"/>
        </w:rPr>
        <w:t>Član 38</w:t>
      </w:r>
    </w:p>
    <w:p w14:paraId="324AE3A9"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Krajnje matično pravno lice čiji konsolidovani prihod, iskazan u godišnjim konsolidovanim finansijskim izvještajima, za svaku od dvije posljednje uzastopne poslovne godine prelazi ukupno 750.000.000,00 eura sastavlja, objavljuje i čini dostupnim izvještaj o informacijama o porezu na dobit za posljednju od te dvije uzastopne poslovne godine.</w:t>
      </w:r>
    </w:p>
    <w:p w14:paraId="7E0CA49B"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Obaveza iz stava 1 ovoga člana prestaje ako ukupni konsolidovani prihod, iskazan u godišnjim konsolidovanim finansijskim izvještajima, ne prelazi 750.000.000,00 eura za svaku od dvije posljednje uzastopne poslovne godine.</w:t>
      </w:r>
    </w:p>
    <w:p w14:paraId="4613C2D2"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Samostalno pravno lice čiji prihod, iskazan u godišnjim finansijskim izvještajima, za svaku od dvije posljednje uzastopne poslovne godine prelazi ukupno 750.000.000,00 eura sastavlja, objavljuje i čini dostupnim izvještaj o informacijama o porezu na dobit za posljednju od te dvije uzastopne poslovne godine.</w:t>
      </w:r>
    </w:p>
    <w:p w14:paraId="7F25DD82"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Obaveza iz stava 3 ovoga člana prestaje ako prihod, iskazan u godišnjim finansijskim izvještajima, ne prelazi 750.000.000,00 eura za svaku od dvije posljednje uzastopne poslovne godine.</w:t>
      </w:r>
    </w:p>
    <w:p w14:paraId="6AAFC1A7"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Obaveze iz stavova 1 i 3 ovoga člana ne odnose se na samostalno pravno lice ili krajnje matično pravno lice i njegova povezana pravna lica ako takva pravna lica, uključujući njegove podružnice, imaju registrovano sjedište ili stalno mjesto poslovanja ili stalnu poslovnu aktivnost samo na području Crne Gore i ni u jednoj drugoj poreskoj jurisdikciji.</w:t>
      </w:r>
    </w:p>
    <w:p w14:paraId="73A52691"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Obaveze iz stavova 1 i 3 ovoga člana ne odnose se na samostalno pravno lice i krajnje matično pravno lice ako to pravno lice ili njegova povezana pravna lica objavljuju izvještaj u skladu sa zakonom kojim se uređuje poslovanje kreditnih institucija, a kojim su obuhvaćene informacije o svim njihovim aktivnostima i, u slučaju krajnjeg matičnog pravnog lica, o aktivnostima povezanih pravnih lica uključenih u godišnje konsolidovane finansijske izvještaje.</w:t>
      </w:r>
    </w:p>
    <w:p w14:paraId="21C56F08"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Srednje i veliko pravno lice koje je zavisno pravno lica pod kontrolom krajnjeg matičnog pravnog lica, čiji konsolidovani prihod iskazan u godišnjim konsolidovanim finansijskim izvještajima, za svaku od dvije posljednje uzastopne poslovne godine prelazi ukupno 750.000.000,00 eura objavljuje i čini dostupnim izvještaj o informacijama o porezu na dobit koji se odnosi na to krajnje matično pravno lice za posljednju od te dvije uzastopne poslovne godine.</w:t>
      </w:r>
    </w:p>
    <w:p w14:paraId="2E413E2E"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Ako informacije ili izvještaj iz stava 7 ovoga člana nisu dostupni, srednje i veliko pravno lice koje je zavisno pravno lice dužno je da zatraži od krajnjeg matičnog pravna lica sve informacije potrebne da bi se ispunila obaveza iz stava 7 ovoga člana.</w:t>
      </w:r>
    </w:p>
    <w:p w14:paraId="17FB2E00"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Ako krajnje matično pravno lice ne dostavi sve potrebne informacije iz stava 7 ovoga člana, srednje i veliko pravno lice koji je zavisno pravno lice sastavlja, objavljuje i čine dostupnim izvještaj o informacijama o porezu na dobit koji sadrži sve informacije koje posjeduje, koje je dobilo ili pribavilo zajedno sa izjavom u kojoj se navodi da krajnje matično pravno lice nije stavilo na raspolaganje potrebne informacije.</w:t>
      </w:r>
    </w:p>
    <w:p w14:paraId="1A206DD3"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Obaveza iz stava 7 ovoga člana prestaje ako ukupni konsolidovani prihod krajnjeg matičnog pravnog lica iskazan u godišnjim konsolidovanim finansijskim izvještajima ne prelazi 750.000.000,00 eura za svaku od dvije posljednje uzastopne poslovne godine.</w:t>
      </w:r>
    </w:p>
    <w:p w14:paraId="6921F77D"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Podružnica koju je u Crnoj Gori otvorilo pravno lice na kojega se primjenjuje pravo treće zemlje i koji ima pravni oblik uporediv sa društvom kapitala, kako je uređeno zakonom kojim se uređuju privredna društva, objavljuje i čini dostupnim izvještaj o informacijama o porezu na dobit koji se odnosi na krajnje matično pravno lice ili na samostalno pravno lice iz stava 16. tačke 1. podtačke a) i b) ovoga člana za posljednju od te dvije uzastopne poslovne godine.</w:t>
      </w:r>
    </w:p>
    <w:p w14:paraId="57206D52" w14:textId="26BE6703"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Ako informacije ili izvještaj iz stava 11 ovoga člana nisu dostupni, osoba ovlašćena da u poslovanju podružnice zastupa osnivača, a u vezi sa objavljivanjem iz člana </w:t>
      </w:r>
      <w:r w:rsidR="00A71179" w:rsidRPr="008D036C">
        <w:rPr>
          <w:rFonts w:ascii="Cambria" w:hAnsi="Cambria"/>
          <w:sz w:val="24"/>
          <w:szCs w:val="24"/>
        </w:rPr>
        <w:t>40</w:t>
      </w:r>
      <w:r w:rsidRPr="00581787">
        <w:rPr>
          <w:rFonts w:ascii="Cambria" w:hAnsi="Cambria"/>
          <w:sz w:val="24"/>
          <w:szCs w:val="24"/>
        </w:rPr>
        <w:t xml:space="preserve"> stava 2 ovog </w:t>
      </w:r>
      <w:r w:rsidR="006A72DF">
        <w:rPr>
          <w:rFonts w:ascii="Cambria" w:hAnsi="Cambria"/>
          <w:sz w:val="24"/>
          <w:szCs w:val="24"/>
        </w:rPr>
        <w:t>z</w:t>
      </w:r>
      <w:r w:rsidRPr="00581787">
        <w:rPr>
          <w:rFonts w:ascii="Cambria" w:hAnsi="Cambria"/>
          <w:sz w:val="24"/>
          <w:szCs w:val="24"/>
        </w:rPr>
        <w:t>akona, zahtijeva od krajnjeg matičnog pravna lica ili od samostalnog pravnog lica iz stava 16 tačke 1 podtački a) i b) ovoga člana dostavljanje svih informacija koje su potrebne kako bi ta osoba mogla ispuniti svoju obavezu.</w:t>
      </w:r>
    </w:p>
    <w:p w14:paraId="120EC6BF"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Ako nisu dostavljene sve potrebne informacije, podružnica sastavlja, objavljuje i čini dostupnim izvještaj o informacijama o porezu na dobit koji sadrži sve informacije koje posjeduje, koje je dobila ili pribavila zajedno sa izjavom u kojoj se navodi da krajnje matično pravno lice ili samostalno pravno lice iz stava 16 tačke 1. podtački a) i b) ovoga člana nije stavilo na raspolaganje potrebne informacije.</w:t>
      </w:r>
    </w:p>
    <w:p w14:paraId="5BEB4CB3" w14:textId="225F9CDE"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Obaveze iz stavova 11, 12 i 13 ovoga člana primjenjuju se samo na podružnicu čiji neto prihod za svaku od dvije posljednje uzastopne poslovne godine prelazi pokazatelj iz člana 6 stav 1 tačka 2 ovog </w:t>
      </w:r>
      <w:r w:rsidR="006A72DF">
        <w:rPr>
          <w:rFonts w:ascii="Cambria" w:hAnsi="Cambria"/>
          <w:sz w:val="24"/>
          <w:szCs w:val="24"/>
        </w:rPr>
        <w:t>z</w:t>
      </w:r>
      <w:r w:rsidRPr="00581787">
        <w:rPr>
          <w:rFonts w:ascii="Cambria" w:hAnsi="Cambria"/>
          <w:sz w:val="24"/>
          <w:szCs w:val="24"/>
        </w:rPr>
        <w:t>akona.</w:t>
      </w:r>
    </w:p>
    <w:p w14:paraId="6CEA5B85" w14:textId="01F8CB21"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Obaveze iz stavova 11 do 14 ovoga člana prestaju se primjenjivati ako neto prihod za svaku od dvije posljednje uzastopne poslovne godine ne prelazi pokazatelj iz člana 6 stav 1 tačka 2 ovog </w:t>
      </w:r>
      <w:r w:rsidR="006A72DF">
        <w:rPr>
          <w:rFonts w:ascii="Cambria" w:hAnsi="Cambria"/>
          <w:sz w:val="24"/>
          <w:szCs w:val="24"/>
        </w:rPr>
        <w:t>z</w:t>
      </w:r>
      <w:r w:rsidRPr="00581787">
        <w:rPr>
          <w:rFonts w:ascii="Cambria" w:hAnsi="Cambria"/>
          <w:sz w:val="24"/>
          <w:szCs w:val="24"/>
        </w:rPr>
        <w:t>akona.</w:t>
      </w:r>
    </w:p>
    <w:p w14:paraId="1BFBC52A" w14:textId="77777777" w:rsidR="00581787" w:rsidRDefault="00581787" w:rsidP="00D33C85">
      <w:pPr>
        <w:spacing w:before="120" w:after="0"/>
        <w:jc w:val="both"/>
        <w:rPr>
          <w:rFonts w:ascii="Cambria" w:hAnsi="Cambria"/>
          <w:sz w:val="24"/>
          <w:szCs w:val="24"/>
        </w:rPr>
      </w:pPr>
      <w:r w:rsidRPr="00581787">
        <w:rPr>
          <w:rFonts w:ascii="Cambria" w:hAnsi="Cambria"/>
          <w:sz w:val="24"/>
          <w:szCs w:val="24"/>
        </w:rPr>
        <w:t>Obaveze iz stavova 11 do 14 ovoga člana primjenjuju se na podružnicu samo ako su ispunjeni sljedeći uslovi:</w:t>
      </w:r>
    </w:p>
    <w:p w14:paraId="47B2A807" w14:textId="24C7A517" w:rsidR="00581787" w:rsidRPr="00581787" w:rsidRDefault="00581787" w:rsidP="00D33C85">
      <w:pPr>
        <w:pStyle w:val="ListParagraph"/>
        <w:numPr>
          <w:ilvl w:val="0"/>
          <w:numId w:val="29"/>
        </w:numPr>
        <w:spacing w:before="60" w:after="120"/>
        <w:jc w:val="both"/>
        <w:rPr>
          <w:rFonts w:ascii="Cambria" w:hAnsi="Cambria"/>
          <w:sz w:val="24"/>
          <w:szCs w:val="24"/>
        </w:rPr>
      </w:pPr>
      <w:r w:rsidRPr="00581787">
        <w:rPr>
          <w:rFonts w:ascii="Cambria" w:hAnsi="Cambria"/>
          <w:sz w:val="24"/>
          <w:szCs w:val="24"/>
        </w:rPr>
        <w:t>pravno lice koje je osnovalo podružnicu je:</w:t>
      </w:r>
    </w:p>
    <w:p w14:paraId="2BE4FA5F" w14:textId="4A1129D3" w:rsidR="00581787" w:rsidRPr="00581787" w:rsidRDefault="00581787" w:rsidP="00A77D11">
      <w:pPr>
        <w:pStyle w:val="ListParagraph"/>
        <w:numPr>
          <w:ilvl w:val="1"/>
          <w:numId w:val="29"/>
        </w:numPr>
        <w:spacing w:before="120" w:after="120"/>
        <w:jc w:val="both"/>
        <w:rPr>
          <w:rFonts w:ascii="Cambria" w:hAnsi="Cambria"/>
          <w:sz w:val="24"/>
          <w:szCs w:val="24"/>
        </w:rPr>
      </w:pPr>
      <w:r w:rsidRPr="00581787">
        <w:rPr>
          <w:rFonts w:ascii="Cambria" w:hAnsi="Cambria"/>
          <w:sz w:val="24"/>
          <w:szCs w:val="24"/>
        </w:rPr>
        <w:t>povezano pravno lice u okviru grupe na čije se krajnje matično pravno lice primjenjuje pravo treće zemlje i čiji konsolidovani prihod iskazan u godišnjim konsolidovanim finansijskim izvještajima, za svaku od dvije posljednje uzastopne poslovne godine, prelazi ukupno 750.000.000,00 eura ili</w:t>
      </w:r>
    </w:p>
    <w:p w14:paraId="0A65E296" w14:textId="097409BE" w:rsidR="00581787" w:rsidRPr="00581787" w:rsidRDefault="00581787" w:rsidP="00A77D11">
      <w:pPr>
        <w:pStyle w:val="ListParagraph"/>
        <w:numPr>
          <w:ilvl w:val="1"/>
          <w:numId w:val="29"/>
        </w:numPr>
        <w:spacing w:before="120" w:after="120"/>
        <w:jc w:val="both"/>
        <w:rPr>
          <w:rFonts w:ascii="Cambria" w:hAnsi="Cambria"/>
          <w:sz w:val="24"/>
          <w:szCs w:val="24"/>
        </w:rPr>
      </w:pPr>
      <w:r w:rsidRPr="00581787">
        <w:rPr>
          <w:rFonts w:ascii="Cambria" w:hAnsi="Cambria"/>
          <w:sz w:val="24"/>
          <w:szCs w:val="24"/>
        </w:rPr>
        <w:t>samostalno pravno lice čiji prihod iskazan u godišnjim konsolidovanim finansijskim izvještajima, za svaku od dvije posljednje uzastopne poslovne godine, prelazi ukupno 750.000.000,00 eura i</w:t>
      </w:r>
    </w:p>
    <w:p w14:paraId="01B24054" w14:textId="6A47340F" w:rsidR="00581787" w:rsidRPr="00581787" w:rsidRDefault="00581787" w:rsidP="00A77D11">
      <w:pPr>
        <w:pStyle w:val="ListParagraph"/>
        <w:numPr>
          <w:ilvl w:val="0"/>
          <w:numId w:val="29"/>
        </w:numPr>
        <w:spacing w:before="120" w:after="120"/>
        <w:jc w:val="both"/>
        <w:rPr>
          <w:rFonts w:ascii="Cambria" w:hAnsi="Cambria"/>
          <w:sz w:val="24"/>
          <w:szCs w:val="24"/>
        </w:rPr>
      </w:pPr>
      <w:r w:rsidRPr="00581787">
        <w:rPr>
          <w:rFonts w:ascii="Cambria" w:hAnsi="Cambria"/>
          <w:sz w:val="24"/>
          <w:szCs w:val="24"/>
        </w:rPr>
        <w:t>krajnje matično pravno lice iz tačke 1. podtačke a) ovoga stava nema zavisno srednje ili veliko pravno lice kako je navedeno u stavu 7 ovoga člana.</w:t>
      </w:r>
    </w:p>
    <w:p w14:paraId="2E5A93F5"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Obaveze iz stavova 11 do 14 ovoga člana prestaju ako kriterijum iz stava 16. tačke 1. podtački a) i b) ovoga člana više nije ispunjen za svaku od dvije posljednje uzastopne poslovne godine.</w:t>
      </w:r>
    </w:p>
    <w:p w14:paraId="63EAF5BF" w14:textId="04EA864F" w:rsidR="00581787" w:rsidRPr="00581787" w:rsidRDefault="00581787" w:rsidP="00D33C85">
      <w:pPr>
        <w:spacing w:before="120" w:after="0"/>
        <w:jc w:val="both"/>
        <w:rPr>
          <w:rFonts w:ascii="Cambria" w:hAnsi="Cambria"/>
          <w:sz w:val="24"/>
          <w:szCs w:val="24"/>
        </w:rPr>
      </w:pPr>
      <w:r w:rsidRPr="00581787">
        <w:rPr>
          <w:rFonts w:ascii="Cambria" w:hAnsi="Cambria"/>
          <w:sz w:val="24"/>
          <w:szCs w:val="24"/>
        </w:rPr>
        <w:t xml:space="preserve">Obaveze iz stavova 7 do 9 i 11 do 14 ovoga člana prestaju se primjenjivati ako je krajnje matično pravno lice ili samostalno pravno lice na kojeg se primjenjuje pravo treće zemlje sastavio izvještaj o informacijama o porezu na dobit u skladu sa članom </w:t>
      </w:r>
      <w:r w:rsidR="00A71179" w:rsidRPr="008D036C">
        <w:rPr>
          <w:rFonts w:ascii="Cambria" w:hAnsi="Cambria"/>
          <w:sz w:val="24"/>
          <w:szCs w:val="24"/>
        </w:rPr>
        <w:t>39</w:t>
      </w:r>
      <w:r w:rsidRPr="00581787">
        <w:rPr>
          <w:rFonts w:ascii="Cambria" w:hAnsi="Cambria"/>
          <w:sz w:val="24"/>
          <w:szCs w:val="24"/>
        </w:rPr>
        <w:t xml:space="preserve"> ovog </w:t>
      </w:r>
      <w:r w:rsidR="006A72DF">
        <w:rPr>
          <w:rFonts w:ascii="Cambria" w:hAnsi="Cambria"/>
          <w:sz w:val="24"/>
          <w:szCs w:val="24"/>
        </w:rPr>
        <w:t>z</w:t>
      </w:r>
      <w:r w:rsidRPr="00581787">
        <w:rPr>
          <w:rFonts w:ascii="Cambria" w:hAnsi="Cambria"/>
          <w:sz w:val="24"/>
          <w:szCs w:val="24"/>
        </w:rPr>
        <w:t>akona i ako izvještaj o informacijama o porezu na dobit ispunjava sljedeće kriterijume:</w:t>
      </w:r>
    </w:p>
    <w:p w14:paraId="47E285C4" w14:textId="29677501" w:rsidR="00581787" w:rsidRPr="00581787" w:rsidRDefault="00581787" w:rsidP="00D33C85">
      <w:pPr>
        <w:pStyle w:val="ListParagraph"/>
        <w:numPr>
          <w:ilvl w:val="0"/>
          <w:numId w:val="30"/>
        </w:numPr>
        <w:spacing w:before="60" w:after="120"/>
        <w:jc w:val="both"/>
        <w:rPr>
          <w:rFonts w:ascii="Cambria" w:hAnsi="Cambria"/>
          <w:sz w:val="24"/>
          <w:szCs w:val="24"/>
        </w:rPr>
      </w:pPr>
      <w:r w:rsidRPr="00581787">
        <w:rPr>
          <w:rFonts w:ascii="Cambria" w:hAnsi="Cambria"/>
          <w:sz w:val="24"/>
          <w:szCs w:val="24"/>
        </w:rPr>
        <w:t>dostupno je javnosti, besplatno i u mašinski čitljivom formatu za izvještavanje:</w:t>
      </w:r>
    </w:p>
    <w:p w14:paraId="583280D3" w14:textId="76B5DA6D" w:rsidR="00581787" w:rsidRPr="00581787" w:rsidRDefault="00581787" w:rsidP="00A77D11">
      <w:pPr>
        <w:pStyle w:val="ListParagraph"/>
        <w:numPr>
          <w:ilvl w:val="1"/>
          <w:numId w:val="30"/>
        </w:numPr>
        <w:spacing w:before="120" w:after="120"/>
        <w:jc w:val="both"/>
        <w:rPr>
          <w:rFonts w:ascii="Cambria" w:hAnsi="Cambria"/>
          <w:sz w:val="24"/>
          <w:szCs w:val="24"/>
        </w:rPr>
      </w:pPr>
      <w:r w:rsidRPr="00581787">
        <w:rPr>
          <w:rFonts w:ascii="Cambria" w:hAnsi="Cambria"/>
          <w:sz w:val="24"/>
          <w:szCs w:val="24"/>
        </w:rPr>
        <w:t>na internetskoj stranici krajnjeg matičnog pravnog lica ili samostalnog pravnog lica</w:t>
      </w:r>
    </w:p>
    <w:p w14:paraId="24850994" w14:textId="6820D9F4" w:rsidR="00581787" w:rsidRPr="00581787" w:rsidRDefault="00581787" w:rsidP="00A77D11">
      <w:pPr>
        <w:pStyle w:val="ListParagraph"/>
        <w:numPr>
          <w:ilvl w:val="1"/>
          <w:numId w:val="30"/>
        </w:numPr>
        <w:spacing w:before="120" w:after="120"/>
        <w:jc w:val="both"/>
        <w:rPr>
          <w:rFonts w:ascii="Cambria" w:hAnsi="Cambria"/>
          <w:sz w:val="24"/>
          <w:szCs w:val="24"/>
        </w:rPr>
      </w:pPr>
      <w:r w:rsidRPr="00581787">
        <w:rPr>
          <w:rFonts w:ascii="Cambria" w:hAnsi="Cambria"/>
          <w:sz w:val="24"/>
          <w:szCs w:val="24"/>
        </w:rPr>
        <w:t xml:space="preserve">na crnogorskom i/ili engleskom jeziku </w:t>
      </w:r>
    </w:p>
    <w:p w14:paraId="1ECD2DF6" w14:textId="7A33707A" w:rsidR="00581787" w:rsidRPr="00581787" w:rsidRDefault="00581787" w:rsidP="00A77D11">
      <w:pPr>
        <w:pStyle w:val="ListParagraph"/>
        <w:numPr>
          <w:ilvl w:val="1"/>
          <w:numId w:val="30"/>
        </w:numPr>
        <w:spacing w:before="120" w:after="120"/>
        <w:jc w:val="both"/>
        <w:rPr>
          <w:rFonts w:ascii="Cambria" w:hAnsi="Cambria"/>
          <w:sz w:val="24"/>
          <w:szCs w:val="24"/>
        </w:rPr>
      </w:pPr>
      <w:r w:rsidRPr="00581787">
        <w:rPr>
          <w:rFonts w:ascii="Cambria" w:hAnsi="Cambria"/>
          <w:sz w:val="24"/>
          <w:szCs w:val="24"/>
        </w:rPr>
        <w:t>najkasnije 12 mjeseci nakon datuma bilansa stanja poslovne godine za koju se izvještaj o informacijama o porezu na dobit sastavlja i</w:t>
      </w:r>
    </w:p>
    <w:p w14:paraId="4068FCE0" w14:textId="2E2FAD15" w:rsidR="00581787" w:rsidRPr="00581787" w:rsidRDefault="00581787" w:rsidP="00A77D11">
      <w:pPr>
        <w:pStyle w:val="ListParagraph"/>
        <w:numPr>
          <w:ilvl w:val="0"/>
          <w:numId w:val="30"/>
        </w:numPr>
        <w:spacing w:before="120" w:after="120"/>
        <w:jc w:val="both"/>
        <w:rPr>
          <w:rFonts w:ascii="Cambria" w:hAnsi="Cambria"/>
          <w:sz w:val="24"/>
          <w:szCs w:val="24"/>
        </w:rPr>
      </w:pPr>
      <w:r w:rsidRPr="00581787">
        <w:rPr>
          <w:rFonts w:ascii="Cambria" w:hAnsi="Cambria"/>
          <w:sz w:val="24"/>
          <w:szCs w:val="24"/>
        </w:rPr>
        <w:t xml:space="preserve">u njemu se navode naziv i sjedište zavisnog pravnog lica ili naziv i adresa podružnice na koje se primjenjuje pravo Crne Gore ili druge države koja je članica EU i koja je objavila izvještaj o informacijama o porezu na dobit u skladu sa članom </w:t>
      </w:r>
      <w:r w:rsidR="002E6C60">
        <w:rPr>
          <w:rFonts w:ascii="Cambria" w:hAnsi="Cambria"/>
          <w:sz w:val="24"/>
          <w:szCs w:val="24"/>
        </w:rPr>
        <w:t>40</w:t>
      </w:r>
      <w:r w:rsidRPr="00581787">
        <w:rPr>
          <w:rFonts w:ascii="Cambria" w:hAnsi="Cambria"/>
          <w:sz w:val="24"/>
          <w:szCs w:val="24"/>
        </w:rPr>
        <w:t xml:space="preserve"> i stavom 1 ovog </w:t>
      </w:r>
      <w:r w:rsidR="006A72DF">
        <w:rPr>
          <w:rFonts w:ascii="Cambria" w:hAnsi="Cambria"/>
          <w:sz w:val="24"/>
          <w:szCs w:val="24"/>
        </w:rPr>
        <w:t>z</w:t>
      </w:r>
      <w:r w:rsidRPr="00581787">
        <w:rPr>
          <w:rFonts w:ascii="Cambria" w:hAnsi="Cambria"/>
          <w:sz w:val="24"/>
          <w:szCs w:val="24"/>
        </w:rPr>
        <w:t>akona.</w:t>
      </w:r>
    </w:p>
    <w:p w14:paraId="76DDAFB1" w14:textId="6DF71B48"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Zavisno pravno lice ili podružnica na koju se ne primjenjuju odredbe stavova 7 do 9 i 11 do 14 ovoga člana objavljuje i čini dostupnim izvještaj o informacijama o porezu na dobit ako je jedina svrha takvog zavisnog pravnog lica ili podružnice izbjegavanje zahtjeva u vezi s izvještavanjem o informacijama o porezu na dobit.</w:t>
      </w:r>
    </w:p>
    <w:p w14:paraId="31AA2053" w14:textId="77777777" w:rsidR="00581787" w:rsidRPr="00581787" w:rsidRDefault="00581787" w:rsidP="00581787">
      <w:pPr>
        <w:spacing w:before="240" w:after="120"/>
        <w:jc w:val="center"/>
        <w:rPr>
          <w:rFonts w:ascii="Cambria" w:hAnsi="Cambria"/>
          <w:b/>
          <w:sz w:val="24"/>
          <w:szCs w:val="24"/>
        </w:rPr>
      </w:pPr>
      <w:r w:rsidRPr="00581787">
        <w:rPr>
          <w:rFonts w:ascii="Cambria" w:hAnsi="Cambria"/>
          <w:b/>
          <w:sz w:val="24"/>
          <w:szCs w:val="24"/>
        </w:rPr>
        <w:t>Sadržaj izvještaja o informacijama o porezu na dobit</w:t>
      </w:r>
    </w:p>
    <w:p w14:paraId="66A6CFEA" w14:textId="44CFD1D1" w:rsidR="00581787" w:rsidRPr="00581787" w:rsidRDefault="00581787" w:rsidP="00581787">
      <w:pPr>
        <w:spacing w:before="120" w:after="120"/>
        <w:jc w:val="center"/>
        <w:rPr>
          <w:rFonts w:ascii="Cambria" w:hAnsi="Cambria"/>
          <w:b/>
          <w:sz w:val="24"/>
          <w:szCs w:val="24"/>
        </w:rPr>
      </w:pPr>
      <w:r w:rsidRPr="00581787">
        <w:rPr>
          <w:rFonts w:ascii="Cambria" w:hAnsi="Cambria"/>
          <w:b/>
          <w:sz w:val="24"/>
          <w:szCs w:val="24"/>
        </w:rPr>
        <w:t xml:space="preserve">Član </w:t>
      </w:r>
      <w:r>
        <w:rPr>
          <w:rFonts w:ascii="Cambria" w:hAnsi="Cambria"/>
          <w:b/>
          <w:sz w:val="24"/>
          <w:szCs w:val="24"/>
        </w:rPr>
        <w:t>39</w:t>
      </w:r>
    </w:p>
    <w:p w14:paraId="288333F4" w14:textId="29FF8AA4"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Izvještaj o informacijama o porezu na dobit koje se zahtijeva u skladu sa članom </w:t>
      </w:r>
      <w:r w:rsidR="00A71179" w:rsidRPr="008D036C">
        <w:rPr>
          <w:rFonts w:ascii="Cambria" w:hAnsi="Cambria"/>
          <w:sz w:val="24"/>
          <w:szCs w:val="24"/>
        </w:rPr>
        <w:t>38</w:t>
      </w:r>
      <w:r w:rsidRPr="00581787">
        <w:rPr>
          <w:rFonts w:ascii="Cambria" w:hAnsi="Cambria"/>
          <w:sz w:val="24"/>
          <w:szCs w:val="24"/>
        </w:rPr>
        <w:t xml:space="preserve"> ovog </w:t>
      </w:r>
      <w:r w:rsidR="002E6C60">
        <w:rPr>
          <w:rFonts w:ascii="Cambria" w:hAnsi="Cambria"/>
          <w:sz w:val="24"/>
          <w:szCs w:val="24"/>
        </w:rPr>
        <w:t>z</w:t>
      </w:r>
      <w:r w:rsidRPr="00581787">
        <w:rPr>
          <w:rFonts w:ascii="Cambria" w:hAnsi="Cambria"/>
          <w:sz w:val="24"/>
          <w:szCs w:val="24"/>
        </w:rPr>
        <w:t>akona sadrži informacije koje se odnose na sve aktivnosti samostalnog pravnog lica ili krajnjeg matičnog pravna lica, uključujući aktivnosti svih povezanih pravnih lica konsolidovanih u godišnjim finansijskim izvještajima za relevantnu poslovnu godinu.</w:t>
      </w:r>
    </w:p>
    <w:p w14:paraId="4C6CD95A" w14:textId="77777777" w:rsidR="00581787" w:rsidRPr="00581787" w:rsidRDefault="00581787" w:rsidP="00D33C85">
      <w:pPr>
        <w:spacing w:before="120" w:after="0"/>
        <w:jc w:val="both"/>
        <w:rPr>
          <w:rFonts w:ascii="Cambria" w:hAnsi="Cambria"/>
          <w:sz w:val="24"/>
          <w:szCs w:val="24"/>
        </w:rPr>
      </w:pPr>
      <w:r w:rsidRPr="00581787">
        <w:rPr>
          <w:rFonts w:ascii="Cambria" w:hAnsi="Cambria"/>
          <w:sz w:val="24"/>
          <w:szCs w:val="24"/>
        </w:rPr>
        <w:t>Informacije iz stava 1. ovoga člana su:</w:t>
      </w:r>
    </w:p>
    <w:p w14:paraId="06DB3701" w14:textId="50DB2324" w:rsidR="00581787" w:rsidRPr="00581787" w:rsidRDefault="00581787" w:rsidP="00D33C85">
      <w:pPr>
        <w:pStyle w:val="ListParagraph"/>
        <w:numPr>
          <w:ilvl w:val="0"/>
          <w:numId w:val="31"/>
        </w:numPr>
        <w:spacing w:after="120"/>
        <w:jc w:val="both"/>
        <w:rPr>
          <w:rFonts w:ascii="Cambria" w:hAnsi="Cambria"/>
          <w:sz w:val="24"/>
          <w:szCs w:val="24"/>
        </w:rPr>
      </w:pPr>
      <w:r w:rsidRPr="00581787">
        <w:rPr>
          <w:rFonts w:ascii="Cambria" w:hAnsi="Cambria"/>
          <w:sz w:val="24"/>
          <w:szCs w:val="24"/>
        </w:rPr>
        <w:t>naziv krajnjeg matičnog pravnog lica ili samostalnog pravnog lica, oznaka poslovne godine, valuta koja se upotrebljava za prezentaciju izvještaja i, ako postoji, popis svih zavisnih pravnih lica konsolidovanih u godišnjim finansijskim izvještajima krajnjeg matičnog pravna lica za relevantnu poslovnu godinu, sa registrovanim sjedištem u Evropskoj uniji ili u poreskim jurisdikcijama nekooperativnim u poreske svrhe</w:t>
      </w:r>
    </w:p>
    <w:p w14:paraId="22D9C4A8" w14:textId="3CBB40D6"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kratak opis vrste aktivnosti</w:t>
      </w:r>
    </w:p>
    <w:p w14:paraId="175A29B7" w14:textId="4A8A2964"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prosječan broj radnika na puno radno vrijeme</w:t>
      </w:r>
    </w:p>
    <w:p w14:paraId="78FF0C4C" w14:textId="5CD8BF70"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prihod koji obuhvata transakcije sa povezanim društvima, a koje treba izračunati kao:</w:t>
      </w:r>
    </w:p>
    <w:p w14:paraId="6B87B000" w14:textId="7CBD961D" w:rsidR="00581787" w:rsidRPr="00581787" w:rsidRDefault="00581787" w:rsidP="00A77D11">
      <w:pPr>
        <w:pStyle w:val="ListParagraph"/>
        <w:numPr>
          <w:ilvl w:val="1"/>
          <w:numId w:val="31"/>
        </w:numPr>
        <w:spacing w:before="120" w:after="120"/>
        <w:jc w:val="both"/>
        <w:rPr>
          <w:rFonts w:ascii="Cambria" w:hAnsi="Cambria"/>
          <w:sz w:val="24"/>
          <w:szCs w:val="24"/>
        </w:rPr>
      </w:pPr>
      <w:r w:rsidRPr="00581787">
        <w:rPr>
          <w:rFonts w:ascii="Cambria" w:hAnsi="Cambria"/>
          <w:sz w:val="24"/>
          <w:szCs w:val="24"/>
        </w:rPr>
        <w:t>zbir neto prihoda, ostalih poslovnih prihoda, prihoda od participirajućih udjela, isključujući dividende primljene od povezanih pravnih lica, prihoda od drugih ulaganja i zajmova koji su dio dugoročnih sredstava, drugih prihoda od kamata i sličnih ili</w:t>
      </w:r>
    </w:p>
    <w:p w14:paraId="4F77DB86" w14:textId="445473C0" w:rsidR="00581787" w:rsidRPr="00581787" w:rsidRDefault="00581787" w:rsidP="00A77D11">
      <w:pPr>
        <w:pStyle w:val="ListParagraph"/>
        <w:numPr>
          <w:ilvl w:val="1"/>
          <w:numId w:val="31"/>
        </w:numPr>
        <w:spacing w:before="120" w:after="120"/>
        <w:jc w:val="both"/>
        <w:rPr>
          <w:rFonts w:ascii="Cambria" w:hAnsi="Cambria"/>
          <w:sz w:val="24"/>
          <w:szCs w:val="24"/>
        </w:rPr>
      </w:pPr>
      <w:r w:rsidRPr="00581787">
        <w:rPr>
          <w:rFonts w:ascii="Cambria" w:hAnsi="Cambria"/>
          <w:sz w:val="24"/>
          <w:szCs w:val="24"/>
        </w:rPr>
        <w:t>prihod kako je uređen okvirom za finansijsko izvještavanje na osnovu kojeg se pripremaju godišnji finansijski izvještaji, isključujući vrijednosna usklađivanja i dividende primljene od povezanih pravnih lica</w:t>
      </w:r>
    </w:p>
    <w:p w14:paraId="442D7055" w14:textId="08F723D1"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iznos dobiti ili gubitka prije oporezivanja</w:t>
      </w:r>
    </w:p>
    <w:p w14:paraId="1E3B3FC1" w14:textId="0AE384CD"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iznos obračunanog poreza na dobit tokom relevantne poslovne godine, koji treba izračunati kao tekući poreski rashod koji je priznat u vezi sa oporezivom dobiti ili gubitkom poslovne godine pravnog lica i podružnica u relevantnoj poreskoj jurisdikciji, pri čemu se tekući poreski rashod odnosi samo na aktivnosti pravnog lica u relevantnoj poslovnoj godini i ne uključuje odložene poreze ili rezervisanja za neizvjesne poreske obaveze</w:t>
      </w:r>
    </w:p>
    <w:p w14:paraId="62097E8B" w14:textId="4FC784F1"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iznos plaćenog poreza na dobit na novčanoj osnovi, koji treba izračunati kao iznos poreza na dobit koji su pravna lica i podružnice u relevantnoj poreskoj jurisdikciji platili tokom relevantne poslovne godine, pri čemu plaćeni porez uključuje porez po odbitku koji su platili druga pravna lica u odnosu na plaćanja pravnim licima i podružnicama unutar grupe i</w:t>
      </w:r>
    </w:p>
    <w:p w14:paraId="21487383" w14:textId="4E438176" w:rsidR="00581787" w:rsidRPr="00581787" w:rsidRDefault="00581787" w:rsidP="00A77D11">
      <w:pPr>
        <w:pStyle w:val="ListParagraph"/>
        <w:numPr>
          <w:ilvl w:val="0"/>
          <w:numId w:val="31"/>
        </w:numPr>
        <w:spacing w:before="120" w:after="120"/>
        <w:jc w:val="both"/>
        <w:rPr>
          <w:rFonts w:ascii="Cambria" w:hAnsi="Cambria"/>
          <w:sz w:val="24"/>
          <w:szCs w:val="24"/>
        </w:rPr>
      </w:pPr>
      <w:r w:rsidRPr="00581787">
        <w:rPr>
          <w:rFonts w:ascii="Cambria" w:hAnsi="Cambria"/>
          <w:sz w:val="24"/>
          <w:szCs w:val="24"/>
        </w:rPr>
        <w:t>iznos akumulirane dobiti na kraju relevantne poslovne godine, pri čemu akumulirana dobit predstavlja zbir dobiti iz proteklih poslovnih godina i iz relevantne poslovne godine za koju još nije odlučeno o raspodjeli. U slučaju podružnica, akumulirana dobit je dobit pravnog lica koji je osnovao podružnicu.</w:t>
      </w:r>
    </w:p>
    <w:p w14:paraId="73843A55"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Informacije iz stava 2 ovoga člana iskazuju se korišćenjem zajedničkog šablona i mašinskih čitljivih formata za izvještavanje.</w:t>
      </w:r>
    </w:p>
    <w:p w14:paraId="32BED59A"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U izvještaju o informacijama o porezu na dobit iskazuju se informacije iz stava 2 ili 3 ovoga člana, posebno za svaku državu članicu.</w:t>
      </w:r>
    </w:p>
    <w:p w14:paraId="5E153F33"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U izvještaju o informacijama o porezu na dobit iskazuju se i informacije iz stava 2 ili 3 ovoga člana, zasebno za svaku poresku jurisdikciju koja je 1. marta poslovne godine za koju se izvještaj sastavlja.</w:t>
      </w:r>
    </w:p>
    <w:p w14:paraId="70266197"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U izvještaju o informacijama o porezu na dobit iskazuju se i informacije iz stava 2 ili 3 ovoga člana na zbirnoj osnovi za ostale poreske jurisdikcije.</w:t>
      </w:r>
    </w:p>
    <w:p w14:paraId="0B7AC470"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Informacije se pripisuju svakoj relevantnoj poreskoj jurisdikciji na osnovu registrovanog sjedišta, postojanja stalnog mjesta poslovanja ili stalne poslovne aktivnosti koja, s obzirom na aktivnosti grupe ili samostalnog pravnog lica, može podlijegati obavezi poreza na dobit u toj poreskoj jurisdikciji.</w:t>
      </w:r>
    </w:p>
    <w:p w14:paraId="7FCEA36C"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Ako aktivnosti nekoliko povezanih pravnih lica podliježu porezu na dobit u jednoj poreskoj jurisdikciji, informacije koje se pripisuju toj poreskoj jurisdikciji predstavljaju zbir su informacija koje se odnose na takve aktivnosti svakog povezanog pravna lica i njihovih podružnica u toj poreskoj jurisdikciji.</w:t>
      </w:r>
    </w:p>
    <w:p w14:paraId="356062EB"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Informacije o jednoj određenoj aktivnosti ne smiju se pripisivati istovremeno u više poreskih jurisdikcija.</w:t>
      </w:r>
    </w:p>
    <w:p w14:paraId="4DBF8E70"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Jedna ili više informacija koje se moraju objaviti u skladu sa stavom 2 ili 3 ovoga člana mogu se privremeno izostaviti iz izvještaja o informacijama o porezu na dobit ako bi se njihovim otkrivanjem ozbiljno naštetilo poslovnom položaju pravnog lica na kojeg se taj izvještaj odnosi.</w:t>
      </w:r>
    </w:p>
    <w:p w14:paraId="48C839F3"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Svako izostavljanje informacija iz stava 10 ovoga člana mora se jasno navesti u izvještaju o informacijama o porezu na dobit zajedno sa obrazloženjem za izostavljanje.</w:t>
      </w:r>
    </w:p>
    <w:p w14:paraId="44640242"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Sve izostavljene informacije u skladu sa stavom 10 ovoga člana moraju se objaviti u kasnijem izvještaju o informacijama o porezu na dobit, a najkasnije pet godina od datuma izvornog izostavljanja.</w:t>
      </w:r>
    </w:p>
    <w:p w14:paraId="4BB775CB"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Informacije koje se odnose na nekooperativne jurisdikcije u poreske svrhe iz stava 7. ovoga člana nikada se ne smiju izostaviti.</w:t>
      </w:r>
    </w:p>
    <w:p w14:paraId="582EC217"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U izvještaj o informacijama o porezu na dobit može se uključiti, u slučaju krajnjeg matičnog pravna lica, na nivou grupe, opšti prikaz u kojem se navode objašnjenja eventualnih bitnih odstupanja između iznosa objavljenih na osnovu stava 2 podtačaka 6 i 7 ovoga člana, uzimajući pritom u obzir, prema potrebi, odgovarajuće iznose iz prethodnih poslovnih godina.</w:t>
      </w:r>
    </w:p>
    <w:p w14:paraId="14D8C1ED"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U izvještaju o informacijama o porezu na dobit navodi se je li pripremljen u skladu sa stavkom 2 ili 3 ovoga člana.</w:t>
      </w:r>
    </w:p>
    <w:p w14:paraId="09FB805E" w14:textId="517D38E5"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Lista nekooperativnih jurisdikcija u poreske svrhe utvrđuje se propisom Ministarstva.</w:t>
      </w:r>
    </w:p>
    <w:p w14:paraId="10784F06" w14:textId="77777777" w:rsidR="00581787" w:rsidRPr="00581787" w:rsidRDefault="00581787" w:rsidP="00581787">
      <w:pPr>
        <w:spacing w:before="240" w:after="120"/>
        <w:jc w:val="center"/>
        <w:rPr>
          <w:rFonts w:ascii="Cambria" w:hAnsi="Cambria"/>
          <w:b/>
          <w:sz w:val="24"/>
          <w:szCs w:val="24"/>
        </w:rPr>
      </w:pPr>
      <w:r w:rsidRPr="00581787">
        <w:rPr>
          <w:rFonts w:ascii="Cambria" w:hAnsi="Cambria"/>
          <w:b/>
          <w:sz w:val="24"/>
          <w:szCs w:val="24"/>
        </w:rPr>
        <w:t>Objavljivanje i javna dostupnost</w:t>
      </w:r>
    </w:p>
    <w:p w14:paraId="727C477C" w14:textId="0D780C51" w:rsidR="00581787" w:rsidRPr="00581787" w:rsidRDefault="00581787" w:rsidP="00581787">
      <w:pPr>
        <w:spacing w:before="120" w:after="120"/>
        <w:jc w:val="center"/>
        <w:rPr>
          <w:rFonts w:ascii="Cambria" w:hAnsi="Cambria"/>
          <w:b/>
          <w:sz w:val="24"/>
          <w:szCs w:val="24"/>
        </w:rPr>
      </w:pPr>
      <w:r w:rsidRPr="00581787">
        <w:rPr>
          <w:rFonts w:ascii="Cambria" w:hAnsi="Cambria"/>
          <w:b/>
          <w:sz w:val="24"/>
          <w:szCs w:val="24"/>
        </w:rPr>
        <w:t>Član</w:t>
      </w:r>
      <w:r>
        <w:rPr>
          <w:rFonts w:ascii="Cambria" w:hAnsi="Cambria"/>
          <w:b/>
          <w:sz w:val="24"/>
          <w:szCs w:val="24"/>
        </w:rPr>
        <w:t xml:space="preserve"> 40</w:t>
      </w:r>
    </w:p>
    <w:p w14:paraId="24CF43A1" w14:textId="1C721A92"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Izvještaj o informacijama o porezu na dobit iz člana </w:t>
      </w:r>
      <w:r w:rsidR="00A71179" w:rsidRPr="008D036C">
        <w:rPr>
          <w:rFonts w:ascii="Cambria" w:hAnsi="Cambria"/>
          <w:sz w:val="24"/>
          <w:szCs w:val="24"/>
        </w:rPr>
        <w:t>39</w:t>
      </w:r>
      <w:r w:rsidRPr="00581787">
        <w:rPr>
          <w:rFonts w:ascii="Cambria" w:hAnsi="Cambria"/>
          <w:sz w:val="24"/>
          <w:szCs w:val="24"/>
        </w:rPr>
        <w:t xml:space="preserve"> stavovi 1, 3, 7, 11 i 19 ovog </w:t>
      </w:r>
      <w:r w:rsidR="002E6C60">
        <w:rPr>
          <w:rFonts w:ascii="Cambria" w:hAnsi="Cambria"/>
          <w:sz w:val="24"/>
          <w:szCs w:val="24"/>
        </w:rPr>
        <w:t>z</w:t>
      </w:r>
      <w:r w:rsidRPr="00581787">
        <w:rPr>
          <w:rFonts w:ascii="Cambria" w:hAnsi="Cambria"/>
          <w:sz w:val="24"/>
          <w:szCs w:val="24"/>
        </w:rPr>
        <w:t xml:space="preserve">akona ili izjava iz člana </w:t>
      </w:r>
      <w:r w:rsidR="00A71179" w:rsidRPr="008D036C">
        <w:rPr>
          <w:rFonts w:ascii="Cambria" w:hAnsi="Cambria"/>
          <w:sz w:val="24"/>
          <w:szCs w:val="24"/>
        </w:rPr>
        <w:t>38</w:t>
      </w:r>
      <w:r w:rsidRPr="00581787">
        <w:rPr>
          <w:rFonts w:ascii="Cambria" w:hAnsi="Cambria"/>
          <w:sz w:val="24"/>
          <w:szCs w:val="24"/>
        </w:rPr>
        <w:t xml:space="preserve"> stavova 9 i 13 ovog </w:t>
      </w:r>
      <w:r w:rsidR="002E6C60">
        <w:rPr>
          <w:rFonts w:ascii="Cambria" w:hAnsi="Cambria"/>
          <w:sz w:val="24"/>
          <w:szCs w:val="24"/>
        </w:rPr>
        <w:t>z</w:t>
      </w:r>
      <w:r w:rsidRPr="00581787">
        <w:rPr>
          <w:rFonts w:ascii="Cambria" w:hAnsi="Cambria"/>
          <w:sz w:val="24"/>
          <w:szCs w:val="24"/>
        </w:rPr>
        <w:t>akona objavljuju se u roku od 12 mjeseci od datuma bilansa stanja za poslovnu godinu za koju se izvještaj o informacijama o porezu na dobit sastavlja.</w:t>
      </w:r>
    </w:p>
    <w:p w14:paraId="3E623A66" w14:textId="77777777" w:rsidR="00581787" w:rsidRPr="00581787" w:rsidRDefault="00581787" w:rsidP="00D33C85">
      <w:pPr>
        <w:spacing w:before="120" w:after="0"/>
        <w:jc w:val="both"/>
        <w:rPr>
          <w:rFonts w:ascii="Cambria" w:hAnsi="Cambria"/>
          <w:sz w:val="24"/>
          <w:szCs w:val="24"/>
        </w:rPr>
      </w:pPr>
      <w:r w:rsidRPr="00581787">
        <w:rPr>
          <w:rFonts w:ascii="Cambria" w:hAnsi="Cambria"/>
          <w:sz w:val="24"/>
          <w:szCs w:val="24"/>
        </w:rPr>
        <w:t>Izvještaj o informacijama o porezu na dobit i izjava koju objavljuju pravna lica u skladu sa stavom 1 ovoga člana moraju biti besplatni i javno dostupni najkasnije 12 mjeseci nakon datuma bilansa stanja za poslovnu godinu za koju je izvještaj o informacijama o porezu na dobit sastavljen i to na internetskoj stranici:</w:t>
      </w:r>
    </w:p>
    <w:p w14:paraId="59673CC3" w14:textId="772A35C3" w:rsidR="00581787" w:rsidRPr="00581787" w:rsidRDefault="00581787" w:rsidP="00D33C85">
      <w:pPr>
        <w:pStyle w:val="ListParagraph"/>
        <w:numPr>
          <w:ilvl w:val="1"/>
          <w:numId w:val="32"/>
        </w:numPr>
        <w:spacing w:after="120"/>
        <w:jc w:val="both"/>
        <w:rPr>
          <w:rFonts w:ascii="Cambria" w:hAnsi="Cambria"/>
          <w:sz w:val="24"/>
          <w:szCs w:val="24"/>
        </w:rPr>
      </w:pPr>
      <w:r w:rsidRPr="00581787">
        <w:rPr>
          <w:rFonts w:ascii="Cambria" w:hAnsi="Cambria"/>
          <w:sz w:val="24"/>
          <w:szCs w:val="24"/>
        </w:rPr>
        <w:t xml:space="preserve">pravnog lica ako se primjenjuje član </w:t>
      </w:r>
      <w:r w:rsidR="00FB3076" w:rsidRPr="008D036C">
        <w:rPr>
          <w:rFonts w:ascii="Cambria" w:hAnsi="Cambria"/>
          <w:sz w:val="24"/>
          <w:szCs w:val="24"/>
        </w:rPr>
        <w:t>38</w:t>
      </w:r>
      <w:r w:rsidRPr="00581787">
        <w:rPr>
          <w:rFonts w:ascii="Cambria" w:hAnsi="Cambria"/>
          <w:sz w:val="24"/>
          <w:szCs w:val="24"/>
        </w:rPr>
        <w:t xml:space="preserve"> stavovi 1 i 3 ovog </w:t>
      </w:r>
      <w:r w:rsidR="002E6C60">
        <w:rPr>
          <w:rFonts w:ascii="Cambria" w:hAnsi="Cambria"/>
          <w:sz w:val="24"/>
          <w:szCs w:val="24"/>
        </w:rPr>
        <w:t>z</w:t>
      </w:r>
      <w:r w:rsidRPr="00581787">
        <w:rPr>
          <w:rFonts w:ascii="Cambria" w:hAnsi="Cambria"/>
          <w:sz w:val="24"/>
          <w:szCs w:val="24"/>
        </w:rPr>
        <w:t>akona</w:t>
      </w:r>
    </w:p>
    <w:p w14:paraId="6892D948" w14:textId="55D47F8E" w:rsidR="00581787" w:rsidRPr="00581787" w:rsidRDefault="00581787" w:rsidP="00A77D11">
      <w:pPr>
        <w:pStyle w:val="ListParagraph"/>
        <w:numPr>
          <w:ilvl w:val="1"/>
          <w:numId w:val="32"/>
        </w:numPr>
        <w:spacing w:before="120" w:after="120"/>
        <w:jc w:val="both"/>
        <w:rPr>
          <w:rFonts w:ascii="Cambria" w:hAnsi="Cambria"/>
          <w:sz w:val="24"/>
          <w:szCs w:val="24"/>
        </w:rPr>
      </w:pPr>
      <w:r w:rsidRPr="00581787">
        <w:rPr>
          <w:rFonts w:ascii="Cambria" w:hAnsi="Cambria"/>
          <w:sz w:val="24"/>
          <w:szCs w:val="24"/>
        </w:rPr>
        <w:t xml:space="preserve">zavisnog pravnog lica ili povezanog pravnog lica ako se primjenjuje član </w:t>
      </w:r>
      <w:r w:rsidR="00FB3076" w:rsidRPr="008D036C">
        <w:rPr>
          <w:rFonts w:ascii="Cambria" w:hAnsi="Cambria"/>
          <w:sz w:val="24"/>
          <w:szCs w:val="24"/>
        </w:rPr>
        <w:t>38</w:t>
      </w:r>
      <w:r w:rsidRPr="00581787">
        <w:rPr>
          <w:rFonts w:ascii="Cambria" w:hAnsi="Cambria"/>
          <w:sz w:val="24"/>
          <w:szCs w:val="24"/>
        </w:rPr>
        <w:t xml:space="preserve"> stav 7 ovog </w:t>
      </w:r>
      <w:r w:rsidR="002E6C60">
        <w:rPr>
          <w:rFonts w:ascii="Cambria" w:hAnsi="Cambria"/>
          <w:sz w:val="24"/>
          <w:szCs w:val="24"/>
        </w:rPr>
        <w:t>z</w:t>
      </w:r>
      <w:r w:rsidRPr="00581787">
        <w:rPr>
          <w:rFonts w:ascii="Cambria" w:hAnsi="Cambria"/>
          <w:sz w:val="24"/>
          <w:szCs w:val="24"/>
        </w:rPr>
        <w:t>akona ili</w:t>
      </w:r>
    </w:p>
    <w:p w14:paraId="64A69431" w14:textId="2C9E8C4C" w:rsidR="00581787" w:rsidRPr="00581787" w:rsidRDefault="00581787" w:rsidP="00A77D11">
      <w:pPr>
        <w:pStyle w:val="ListParagraph"/>
        <w:numPr>
          <w:ilvl w:val="1"/>
          <w:numId w:val="32"/>
        </w:numPr>
        <w:spacing w:before="120" w:after="120"/>
        <w:jc w:val="both"/>
        <w:rPr>
          <w:rFonts w:ascii="Cambria" w:hAnsi="Cambria"/>
          <w:sz w:val="24"/>
          <w:szCs w:val="24"/>
        </w:rPr>
      </w:pPr>
      <w:r w:rsidRPr="00581787">
        <w:rPr>
          <w:rFonts w:ascii="Cambria" w:hAnsi="Cambria"/>
          <w:sz w:val="24"/>
          <w:szCs w:val="24"/>
        </w:rPr>
        <w:t xml:space="preserve">podružnice ili pravno lica koji je osnovao podružnicu ili povezano pravno lice ako se primjenjuje član </w:t>
      </w:r>
      <w:r w:rsidR="00FB3076" w:rsidRPr="008D036C">
        <w:rPr>
          <w:rFonts w:ascii="Cambria" w:hAnsi="Cambria"/>
          <w:sz w:val="24"/>
          <w:szCs w:val="24"/>
        </w:rPr>
        <w:t>38</w:t>
      </w:r>
      <w:r w:rsidRPr="00581787">
        <w:rPr>
          <w:rFonts w:ascii="Cambria" w:hAnsi="Cambria"/>
          <w:sz w:val="24"/>
          <w:szCs w:val="24"/>
        </w:rPr>
        <w:t xml:space="preserve"> stav 11 ovog </w:t>
      </w:r>
      <w:r w:rsidR="002E6C60">
        <w:rPr>
          <w:rFonts w:ascii="Cambria" w:hAnsi="Cambria"/>
          <w:sz w:val="24"/>
          <w:szCs w:val="24"/>
        </w:rPr>
        <w:t>z</w:t>
      </w:r>
      <w:r w:rsidRPr="00581787">
        <w:rPr>
          <w:rFonts w:ascii="Cambria" w:hAnsi="Cambria"/>
          <w:sz w:val="24"/>
          <w:szCs w:val="24"/>
        </w:rPr>
        <w:t>akona.</w:t>
      </w:r>
    </w:p>
    <w:p w14:paraId="6590115C" w14:textId="77777777"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Odredbe stava 2 ovoga člana ne primjenjuju se ako je izvještaj o informacijama o porezu na dobit, koji je objavljen u skladu sa stavkom 1 ovoga člana, besplatno i javno dostupan u mašinski čitljivom formatu za izvještavanje.</w:t>
      </w:r>
    </w:p>
    <w:p w14:paraId="62F6F666" w14:textId="542E6086"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Internet stranica pravnog lica i podružnice iz stava 2 ovoga člana mora da sadrži informaciju o izuzeću iz stava 3. ovoga člana</w:t>
      </w:r>
      <w:r w:rsidR="002E6C60">
        <w:rPr>
          <w:rFonts w:ascii="Cambria" w:hAnsi="Cambria"/>
          <w:sz w:val="24"/>
          <w:szCs w:val="24"/>
        </w:rPr>
        <w:t>.</w:t>
      </w:r>
      <w:r w:rsidRPr="00581787">
        <w:rPr>
          <w:rFonts w:ascii="Cambria" w:hAnsi="Cambria"/>
          <w:sz w:val="24"/>
          <w:szCs w:val="24"/>
        </w:rPr>
        <w:t xml:space="preserve"> </w:t>
      </w:r>
    </w:p>
    <w:p w14:paraId="345D12D4" w14:textId="3501C4DC" w:rsidR="00581787" w:rsidRPr="00581787" w:rsidRDefault="00581787" w:rsidP="00581787">
      <w:pPr>
        <w:spacing w:before="120" w:after="120"/>
        <w:jc w:val="both"/>
        <w:rPr>
          <w:rFonts w:ascii="Cambria" w:hAnsi="Cambria"/>
          <w:sz w:val="24"/>
          <w:szCs w:val="24"/>
        </w:rPr>
      </w:pPr>
      <w:r w:rsidRPr="00581787">
        <w:rPr>
          <w:rFonts w:ascii="Cambria" w:hAnsi="Cambria"/>
          <w:sz w:val="24"/>
          <w:szCs w:val="24"/>
        </w:rPr>
        <w:t xml:space="preserve">Izvještaj o informacijama o porezu na dobit iz člana </w:t>
      </w:r>
      <w:r w:rsidR="00FB3076" w:rsidRPr="008D036C">
        <w:rPr>
          <w:rFonts w:ascii="Cambria" w:hAnsi="Cambria"/>
          <w:sz w:val="24"/>
          <w:szCs w:val="24"/>
        </w:rPr>
        <w:t>39</w:t>
      </w:r>
      <w:r w:rsidRPr="00581787">
        <w:rPr>
          <w:rFonts w:ascii="Cambria" w:hAnsi="Cambria"/>
          <w:sz w:val="24"/>
          <w:szCs w:val="24"/>
        </w:rPr>
        <w:t xml:space="preserve"> stavovi 1, 3, 7, 11 i 19 ovoga Zakona i, ako postoji, izjava iz člana </w:t>
      </w:r>
      <w:r w:rsidR="00FB3076" w:rsidRPr="008D036C">
        <w:rPr>
          <w:rFonts w:ascii="Cambria" w:hAnsi="Cambria"/>
          <w:sz w:val="24"/>
          <w:szCs w:val="24"/>
        </w:rPr>
        <w:t>38</w:t>
      </w:r>
      <w:r w:rsidRPr="00581787">
        <w:rPr>
          <w:rFonts w:ascii="Cambria" w:hAnsi="Cambria"/>
          <w:sz w:val="24"/>
          <w:szCs w:val="24"/>
        </w:rPr>
        <w:t xml:space="preserve"> stavovi 9 i 13 ovog </w:t>
      </w:r>
      <w:r w:rsidR="002E6C60">
        <w:rPr>
          <w:rFonts w:ascii="Cambria" w:hAnsi="Cambria"/>
          <w:sz w:val="24"/>
          <w:szCs w:val="24"/>
        </w:rPr>
        <w:t>z</w:t>
      </w:r>
      <w:r w:rsidRPr="00581787">
        <w:rPr>
          <w:rFonts w:ascii="Cambria" w:hAnsi="Cambria"/>
          <w:sz w:val="24"/>
          <w:szCs w:val="24"/>
        </w:rPr>
        <w:t>akona moraju biti dostupni na relevantnoj internet stranici najmanje pet uzastopnih godina od dana objavljivanja.</w:t>
      </w:r>
    </w:p>
    <w:p w14:paraId="5FFC2DA7" w14:textId="77777777" w:rsidR="00581787" w:rsidRPr="00581787" w:rsidRDefault="00581787" w:rsidP="00581787">
      <w:pPr>
        <w:spacing w:before="240" w:after="120"/>
        <w:jc w:val="center"/>
        <w:rPr>
          <w:rFonts w:ascii="Cambria" w:hAnsi="Cambria"/>
          <w:b/>
          <w:sz w:val="24"/>
          <w:szCs w:val="24"/>
        </w:rPr>
      </w:pPr>
      <w:r w:rsidRPr="00581787">
        <w:rPr>
          <w:rFonts w:ascii="Cambria" w:hAnsi="Cambria"/>
          <w:b/>
          <w:sz w:val="24"/>
          <w:szCs w:val="24"/>
        </w:rPr>
        <w:t>Izjava ovlašćenog revizora</w:t>
      </w:r>
    </w:p>
    <w:p w14:paraId="68705B5F" w14:textId="3711D1F3" w:rsidR="00581787" w:rsidRPr="00581787" w:rsidRDefault="00581787" w:rsidP="00581787">
      <w:pPr>
        <w:spacing w:before="120" w:after="120"/>
        <w:jc w:val="center"/>
        <w:rPr>
          <w:rFonts w:ascii="Cambria" w:hAnsi="Cambria"/>
          <w:b/>
          <w:sz w:val="24"/>
          <w:szCs w:val="24"/>
        </w:rPr>
      </w:pPr>
      <w:r w:rsidRPr="00581787">
        <w:rPr>
          <w:rFonts w:ascii="Cambria" w:hAnsi="Cambria"/>
          <w:b/>
          <w:sz w:val="24"/>
          <w:szCs w:val="24"/>
        </w:rPr>
        <w:t xml:space="preserve">Član </w:t>
      </w:r>
      <w:r>
        <w:rPr>
          <w:rFonts w:ascii="Cambria" w:hAnsi="Cambria"/>
          <w:b/>
          <w:sz w:val="24"/>
          <w:szCs w:val="24"/>
        </w:rPr>
        <w:t>4</w:t>
      </w:r>
      <w:r w:rsidR="00931183">
        <w:rPr>
          <w:rFonts w:ascii="Cambria" w:hAnsi="Cambria"/>
          <w:b/>
          <w:sz w:val="24"/>
          <w:szCs w:val="24"/>
        </w:rPr>
        <w:t>1</w:t>
      </w:r>
    </w:p>
    <w:p w14:paraId="528F8ACE" w14:textId="54F87AF3" w:rsidR="006F3115" w:rsidRDefault="00581787" w:rsidP="00581787">
      <w:pPr>
        <w:spacing w:before="120" w:after="120"/>
        <w:jc w:val="both"/>
        <w:rPr>
          <w:rFonts w:ascii="Cambria" w:hAnsi="Cambria"/>
          <w:sz w:val="24"/>
          <w:szCs w:val="24"/>
        </w:rPr>
      </w:pPr>
      <w:r w:rsidRPr="00581787">
        <w:rPr>
          <w:rFonts w:ascii="Cambria" w:hAnsi="Cambria"/>
          <w:sz w:val="24"/>
          <w:szCs w:val="24"/>
        </w:rPr>
        <w:t xml:space="preserve">Ovlašćeni revizor ili društvo za reviziju dužno je da u </w:t>
      </w:r>
      <w:r w:rsidR="008E5CFB">
        <w:rPr>
          <w:rFonts w:ascii="Cambria" w:hAnsi="Cambria"/>
          <w:sz w:val="24"/>
          <w:szCs w:val="24"/>
        </w:rPr>
        <w:t xml:space="preserve">posebnom dijelu </w:t>
      </w:r>
      <w:r w:rsidRPr="00581787">
        <w:rPr>
          <w:rFonts w:ascii="Cambria" w:hAnsi="Cambria"/>
          <w:sz w:val="24"/>
          <w:szCs w:val="24"/>
        </w:rPr>
        <w:t>revizorsko</w:t>
      </w:r>
      <w:r w:rsidR="008E5CFB">
        <w:rPr>
          <w:rFonts w:ascii="Cambria" w:hAnsi="Cambria"/>
          <w:sz w:val="24"/>
          <w:szCs w:val="24"/>
        </w:rPr>
        <w:t>g</w:t>
      </w:r>
      <w:r w:rsidRPr="00581787">
        <w:rPr>
          <w:rFonts w:ascii="Cambria" w:hAnsi="Cambria"/>
          <w:sz w:val="24"/>
          <w:szCs w:val="24"/>
        </w:rPr>
        <w:t xml:space="preserve"> izvještaj</w:t>
      </w:r>
      <w:r w:rsidR="008E5CFB">
        <w:rPr>
          <w:rFonts w:ascii="Cambria" w:hAnsi="Cambria"/>
          <w:sz w:val="24"/>
          <w:szCs w:val="24"/>
        </w:rPr>
        <w:t>a ili posebnom izvještaju uz revizorski izvještaj</w:t>
      </w:r>
      <w:r w:rsidRPr="00581787">
        <w:rPr>
          <w:rFonts w:ascii="Cambria" w:hAnsi="Cambria"/>
          <w:sz w:val="24"/>
          <w:szCs w:val="24"/>
        </w:rPr>
        <w:t xml:space="preserve"> navede da je li za poslovnu godinu koja prethodi poslovnoj godini za koju su pripremljeni godišnji finansijski izvještaji koji su predmet zakonske revizije objavljen izvještaj o informacijama o porezu na dobit i ako jeste, da li je objavljen u skladu sa članom </w:t>
      </w:r>
      <w:r w:rsidR="00FB3076" w:rsidRPr="008D036C">
        <w:rPr>
          <w:rFonts w:ascii="Cambria" w:hAnsi="Cambria"/>
          <w:sz w:val="24"/>
          <w:szCs w:val="24"/>
        </w:rPr>
        <w:t>40</w:t>
      </w:r>
      <w:r w:rsidRPr="00581787">
        <w:rPr>
          <w:rFonts w:ascii="Cambria" w:hAnsi="Cambria"/>
          <w:sz w:val="24"/>
          <w:szCs w:val="24"/>
        </w:rPr>
        <w:t xml:space="preserve"> ovog </w:t>
      </w:r>
      <w:r w:rsidR="002E6C60">
        <w:rPr>
          <w:rFonts w:ascii="Cambria" w:hAnsi="Cambria"/>
          <w:sz w:val="24"/>
          <w:szCs w:val="24"/>
        </w:rPr>
        <w:t>z</w:t>
      </w:r>
      <w:r w:rsidRPr="00581787">
        <w:rPr>
          <w:rFonts w:ascii="Cambria" w:hAnsi="Cambria"/>
          <w:sz w:val="24"/>
          <w:szCs w:val="24"/>
        </w:rPr>
        <w:t>akona.</w:t>
      </w:r>
    </w:p>
    <w:p w14:paraId="081A8F04" w14:textId="1232DBCC" w:rsidR="00ED3D96" w:rsidRDefault="00ED3D96" w:rsidP="008D036C">
      <w:pPr>
        <w:spacing w:before="360" w:after="120"/>
        <w:jc w:val="center"/>
        <w:rPr>
          <w:rFonts w:ascii="Cambria" w:hAnsi="Cambria"/>
          <w:b/>
          <w:sz w:val="24"/>
          <w:szCs w:val="24"/>
          <w:lang w:val="sr-Latn-ME"/>
        </w:rPr>
      </w:pPr>
      <w:r>
        <w:rPr>
          <w:rFonts w:ascii="Cambria" w:hAnsi="Cambria"/>
          <w:b/>
          <w:sz w:val="24"/>
          <w:szCs w:val="24"/>
        </w:rPr>
        <w:t xml:space="preserve">IVc USVAJANJE I ODGOVORNOST </w:t>
      </w:r>
      <w:r>
        <w:rPr>
          <w:rFonts w:ascii="Cambria" w:hAnsi="Cambria"/>
          <w:b/>
          <w:sz w:val="24"/>
          <w:szCs w:val="24"/>
          <w:lang w:val="sr-Latn-ME"/>
        </w:rPr>
        <w:t>ZA FINANSIJSKE IZVJEŠTAJE</w:t>
      </w:r>
    </w:p>
    <w:p w14:paraId="379B78F4" w14:textId="432F9ADC" w:rsidR="00ED3D96" w:rsidRPr="00F65763" w:rsidRDefault="00ED3D96" w:rsidP="006F3115">
      <w:pPr>
        <w:spacing w:before="120" w:after="120"/>
        <w:jc w:val="center"/>
        <w:rPr>
          <w:rFonts w:ascii="Cambria" w:hAnsi="Cambria"/>
          <w:b/>
          <w:sz w:val="24"/>
          <w:szCs w:val="24"/>
        </w:rPr>
      </w:pPr>
      <w:r>
        <w:rPr>
          <w:rFonts w:ascii="Cambria" w:hAnsi="Cambria"/>
          <w:b/>
          <w:sz w:val="24"/>
          <w:szCs w:val="24"/>
        </w:rPr>
        <w:t>Usvajanje i odgovornost za finansijske izvještaje</w:t>
      </w:r>
    </w:p>
    <w:p w14:paraId="627BF9B6" w14:textId="1E36CAA2" w:rsidR="00ED3D96" w:rsidRPr="00F65763" w:rsidRDefault="00ED3D96" w:rsidP="00ED3D96">
      <w:pPr>
        <w:spacing w:before="120" w:after="120"/>
        <w:jc w:val="center"/>
        <w:rPr>
          <w:rFonts w:ascii="Cambria" w:hAnsi="Cambria"/>
          <w:b/>
          <w:sz w:val="24"/>
          <w:szCs w:val="24"/>
        </w:rPr>
      </w:pPr>
      <w:r w:rsidRPr="00F65763">
        <w:rPr>
          <w:rFonts w:ascii="Cambria" w:hAnsi="Cambria"/>
          <w:b/>
          <w:sz w:val="24"/>
          <w:szCs w:val="24"/>
        </w:rPr>
        <w:t xml:space="preserve">Član </w:t>
      </w:r>
      <w:r>
        <w:rPr>
          <w:rFonts w:ascii="Cambria" w:hAnsi="Cambria"/>
          <w:b/>
          <w:sz w:val="24"/>
          <w:szCs w:val="24"/>
        </w:rPr>
        <w:t>4</w:t>
      </w:r>
      <w:r w:rsidR="00931183">
        <w:rPr>
          <w:rFonts w:ascii="Cambria" w:hAnsi="Cambria"/>
          <w:b/>
          <w:sz w:val="24"/>
          <w:szCs w:val="24"/>
        </w:rPr>
        <w:t>2</w:t>
      </w:r>
    </w:p>
    <w:p w14:paraId="4927A97C" w14:textId="0BC07684" w:rsidR="00ED3D96" w:rsidRDefault="00ED3D96" w:rsidP="00ED3D96">
      <w:pPr>
        <w:spacing w:before="120" w:after="120"/>
        <w:jc w:val="both"/>
        <w:rPr>
          <w:rFonts w:ascii="Cambria" w:hAnsi="Cambria"/>
          <w:sz w:val="24"/>
          <w:szCs w:val="24"/>
        </w:rPr>
      </w:pPr>
      <w:r>
        <w:rPr>
          <w:rFonts w:ascii="Cambria" w:hAnsi="Cambria"/>
          <w:sz w:val="24"/>
          <w:szCs w:val="24"/>
        </w:rPr>
        <w:t>Finansijske izvještaje usvaja skupština ili drugi nadležni organ pravnog lica, odnosno preduzetnik.</w:t>
      </w:r>
    </w:p>
    <w:p w14:paraId="3446C040" w14:textId="04CC0286" w:rsidR="00ED3D96" w:rsidRPr="00ED3D96" w:rsidRDefault="00ED3D96" w:rsidP="006F3115">
      <w:pPr>
        <w:spacing w:before="120" w:after="60"/>
        <w:jc w:val="both"/>
        <w:rPr>
          <w:rFonts w:ascii="Cambria" w:hAnsi="Cambria"/>
          <w:sz w:val="24"/>
          <w:szCs w:val="24"/>
        </w:rPr>
      </w:pPr>
      <w:r w:rsidRPr="00ED3D96">
        <w:rPr>
          <w:rFonts w:ascii="Cambria" w:hAnsi="Cambria"/>
          <w:sz w:val="24"/>
          <w:szCs w:val="24"/>
        </w:rPr>
        <w:t xml:space="preserve">Članovi upravnih i nadzornih organa pravnog lica kolektivno su odgovorni za </w:t>
      </w:r>
      <w:r>
        <w:rPr>
          <w:rFonts w:ascii="Cambria" w:hAnsi="Cambria"/>
          <w:sz w:val="24"/>
          <w:szCs w:val="24"/>
        </w:rPr>
        <w:t>istinito</w:t>
      </w:r>
      <w:r w:rsidRPr="00ED3D96">
        <w:rPr>
          <w:rFonts w:ascii="Cambria" w:hAnsi="Cambria"/>
          <w:sz w:val="24"/>
          <w:szCs w:val="24"/>
        </w:rPr>
        <w:t xml:space="preserve"> i </w:t>
      </w:r>
      <w:r w:rsidR="00EF3B18">
        <w:rPr>
          <w:rFonts w:ascii="Cambria" w:hAnsi="Cambria"/>
          <w:sz w:val="24"/>
          <w:szCs w:val="24"/>
        </w:rPr>
        <w:t xml:space="preserve">pošteno </w:t>
      </w:r>
      <w:r>
        <w:rPr>
          <w:rFonts w:ascii="Cambria" w:hAnsi="Cambria"/>
          <w:sz w:val="24"/>
          <w:szCs w:val="24"/>
        </w:rPr>
        <w:t>prikazivanje</w:t>
      </w:r>
      <w:r w:rsidRPr="00ED3D96">
        <w:rPr>
          <w:rFonts w:ascii="Cambria" w:hAnsi="Cambria"/>
          <w:sz w:val="24"/>
          <w:szCs w:val="24"/>
        </w:rPr>
        <w:t>:</w:t>
      </w:r>
    </w:p>
    <w:p w14:paraId="194A15AB" w14:textId="5E8AEFF7" w:rsidR="00ED3D96" w:rsidRPr="00EF3B18" w:rsidRDefault="00ED3D96" w:rsidP="006F3115">
      <w:pPr>
        <w:pStyle w:val="ListParagraph"/>
        <w:numPr>
          <w:ilvl w:val="0"/>
          <w:numId w:val="33"/>
        </w:numPr>
        <w:spacing w:before="60" w:after="120"/>
        <w:jc w:val="both"/>
        <w:rPr>
          <w:rFonts w:ascii="Cambria" w:hAnsi="Cambria"/>
          <w:sz w:val="24"/>
          <w:szCs w:val="24"/>
        </w:rPr>
      </w:pPr>
      <w:r w:rsidRPr="00EF3B18">
        <w:rPr>
          <w:rFonts w:ascii="Cambria" w:hAnsi="Cambria"/>
          <w:sz w:val="24"/>
          <w:szCs w:val="24"/>
        </w:rPr>
        <w:t xml:space="preserve">godišnjih finansijskih izvještaja, izvještaja menadžmenta, izjave o primjeni kodeksa korporativnog upravljanja, izvještaja </w:t>
      </w:r>
      <w:r w:rsidR="00EF3B18" w:rsidRPr="00EF3B18">
        <w:rPr>
          <w:rFonts w:ascii="Cambria" w:hAnsi="Cambria"/>
          <w:sz w:val="24"/>
          <w:szCs w:val="24"/>
        </w:rPr>
        <w:t>o plaćanjima javnom sektoru, izvještaja o održivosti i izvještaja o informacijama o porezu na dobit</w:t>
      </w:r>
      <w:r w:rsidRPr="00EF3B18">
        <w:rPr>
          <w:rFonts w:ascii="Cambria" w:hAnsi="Cambria"/>
          <w:sz w:val="24"/>
          <w:szCs w:val="24"/>
        </w:rPr>
        <w:t>; i</w:t>
      </w:r>
    </w:p>
    <w:p w14:paraId="718F4A84" w14:textId="30EAB183" w:rsidR="00ED3D96" w:rsidRPr="00EF3B18" w:rsidRDefault="00ED3D96" w:rsidP="00EF3B18">
      <w:pPr>
        <w:pStyle w:val="ListParagraph"/>
        <w:numPr>
          <w:ilvl w:val="0"/>
          <w:numId w:val="33"/>
        </w:numPr>
        <w:spacing w:before="120" w:after="120"/>
        <w:jc w:val="both"/>
        <w:rPr>
          <w:rFonts w:ascii="Cambria" w:hAnsi="Cambria"/>
          <w:sz w:val="24"/>
          <w:szCs w:val="24"/>
        </w:rPr>
      </w:pPr>
      <w:r w:rsidRPr="00EF3B18">
        <w:rPr>
          <w:rFonts w:ascii="Cambria" w:hAnsi="Cambria"/>
          <w:sz w:val="24"/>
          <w:szCs w:val="24"/>
        </w:rPr>
        <w:t>konsolidovanih finansijskih izvještaja, konsolidovanih izvještaja menadžmenta</w:t>
      </w:r>
      <w:r w:rsidR="00EF3B18" w:rsidRPr="00EF3B18">
        <w:rPr>
          <w:rFonts w:ascii="Cambria" w:hAnsi="Cambria"/>
          <w:sz w:val="24"/>
          <w:szCs w:val="24"/>
        </w:rPr>
        <w:t>,</w:t>
      </w:r>
      <w:r w:rsidRPr="00EF3B18">
        <w:rPr>
          <w:rFonts w:ascii="Cambria" w:hAnsi="Cambria"/>
          <w:sz w:val="24"/>
          <w:szCs w:val="24"/>
        </w:rPr>
        <w:t xml:space="preserve"> konsolidovanih izjava o primjeni kodeksa korporativnog upravljanja</w:t>
      </w:r>
      <w:r w:rsidR="00EF3B18" w:rsidRPr="00EF3B18">
        <w:rPr>
          <w:rFonts w:ascii="Cambria" w:hAnsi="Cambria"/>
          <w:sz w:val="24"/>
          <w:szCs w:val="24"/>
        </w:rPr>
        <w:t>, konsolidovanog izvještaja o plaćanjima javnom sektoru</w:t>
      </w:r>
      <w:r w:rsidR="00050E80">
        <w:rPr>
          <w:rFonts w:ascii="Cambria" w:hAnsi="Cambria"/>
          <w:sz w:val="24"/>
          <w:szCs w:val="24"/>
        </w:rPr>
        <w:t xml:space="preserve"> i</w:t>
      </w:r>
      <w:r w:rsidR="00EF3B18" w:rsidRPr="00EF3B18">
        <w:rPr>
          <w:rFonts w:ascii="Cambria" w:hAnsi="Cambria"/>
          <w:sz w:val="24"/>
          <w:szCs w:val="24"/>
        </w:rPr>
        <w:t xml:space="preserve"> konsolidovanog izvještaja o održivosti</w:t>
      </w:r>
      <w:r w:rsidRPr="00EF3B18">
        <w:rPr>
          <w:rFonts w:ascii="Cambria" w:hAnsi="Cambria"/>
          <w:sz w:val="24"/>
          <w:szCs w:val="24"/>
        </w:rPr>
        <w:t>.</w:t>
      </w:r>
    </w:p>
    <w:p w14:paraId="3893BA45" w14:textId="5A6C76BB" w:rsidR="00EF3B18" w:rsidRDefault="00EF3B18" w:rsidP="00ED3D96">
      <w:pPr>
        <w:spacing w:before="120" w:after="120"/>
        <w:jc w:val="both"/>
        <w:rPr>
          <w:rFonts w:ascii="Cambria" w:hAnsi="Cambria"/>
          <w:sz w:val="24"/>
          <w:szCs w:val="24"/>
        </w:rPr>
      </w:pPr>
      <w:r>
        <w:rPr>
          <w:rFonts w:ascii="Cambria" w:hAnsi="Cambria"/>
          <w:sz w:val="24"/>
          <w:szCs w:val="24"/>
        </w:rPr>
        <w:t>Preduzetnik je lično odgovoran za istinito i pošteno prikazivanje godišnjih finansijskih izvještaja.</w:t>
      </w:r>
    </w:p>
    <w:p w14:paraId="119DE93E" w14:textId="434C2FB9" w:rsidR="00ED3D96" w:rsidRDefault="00EF3B18" w:rsidP="00ED3D96">
      <w:pPr>
        <w:spacing w:before="120" w:after="120"/>
        <w:jc w:val="both"/>
        <w:rPr>
          <w:rFonts w:ascii="Cambria" w:hAnsi="Cambria"/>
          <w:sz w:val="24"/>
          <w:szCs w:val="24"/>
        </w:rPr>
      </w:pPr>
      <w:r>
        <w:rPr>
          <w:rFonts w:ascii="Cambria" w:hAnsi="Cambria"/>
          <w:sz w:val="24"/>
          <w:szCs w:val="24"/>
        </w:rPr>
        <w:t>Finansijske izvještaje potpisuje zakonski zastupnik pravnog lica, odnosno preduzetnik.</w:t>
      </w:r>
    </w:p>
    <w:p w14:paraId="0B20722B" w14:textId="302CA361" w:rsidR="008D036C" w:rsidRDefault="00A61236" w:rsidP="0005021F">
      <w:pPr>
        <w:spacing w:before="120" w:after="120"/>
        <w:jc w:val="both"/>
        <w:rPr>
          <w:rFonts w:ascii="Cambria" w:hAnsi="Cambria"/>
          <w:sz w:val="24"/>
          <w:szCs w:val="24"/>
        </w:rPr>
      </w:pPr>
      <w:r>
        <w:rPr>
          <w:rFonts w:ascii="Cambria" w:hAnsi="Cambria"/>
          <w:sz w:val="24"/>
          <w:szCs w:val="24"/>
        </w:rPr>
        <w:t xml:space="preserve">Lice iz člana 14 i člana 17 stav 2 tačka 3 ovog zakona je odgovorno za sastavljanje finansijskih iskaza u skladu sa ovim zakonom, MRS, MSFI odnosno MSFI za MSP i </w:t>
      </w:r>
      <w:r w:rsidR="00931183" w:rsidRPr="00982F6D">
        <w:rPr>
          <w:rFonts w:ascii="Cambria" w:hAnsi="Cambria"/>
          <w:sz w:val="24"/>
          <w:szCs w:val="24"/>
        </w:rPr>
        <w:t xml:space="preserve">poštovanje </w:t>
      </w:r>
      <w:r w:rsidR="00982F6D" w:rsidRPr="00982F6D">
        <w:rPr>
          <w:rFonts w:ascii="Cambria" w:hAnsi="Cambria"/>
          <w:sz w:val="24"/>
          <w:szCs w:val="24"/>
        </w:rPr>
        <w:t>odgovaraju</w:t>
      </w:r>
      <w:r w:rsidR="00982F6D" w:rsidRPr="00982F6D">
        <w:rPr>
          <w:rFonts w:ascii="Cambria" w:hAnsi="Cambria"/>
          <w:sz w:val="24"/>
          <w:szCs w:val="24"/>
          <w:lang w:val="sr-Latn-ME"/>
        </w:rPr>
        <w:t>ćih profesionalnih standarda i pravila</w:t>
      </w:r>
      <w:r w:rsidR="00931183" w:rsidRPr="00982F6D">
        <w:rPr>
          <w:rFonts w:ascii="Cambria" w:hAnsi="Cambria"/>
          <w:sz w:val="24"/>
          <w:szCs w:val="24"/>
        </w:rPr>
        <w:t>.</w:t>
      </w:r>
    </w:p>
    <w:p w14:paraId="3B849F53" w14:textId="69E0F9E2" w:rsidR="00FA1F05" w:rsidRDefault="00FA1F05" w:rsidP="0005021F">
      <w:pPr>
        <w:spacing w:before="120" w:after="120"/>
        <w:jc w:val="both"/>
        <w:rPr>
          <w:rFonts w:ascii="Cambria" w:hAnsi="Cambria"/>
          <w:sz w:val="24"/>
          <w:szCs w:val="24"/>
        </w:rPr>
      </w:pPr>
    </w:p>
    <w:p w14:paraId="76DF3EEC" w14:textId="6D7DCC2F" w:rsidR="00FA1F05" w:rsidRDefault="00FA1F05" w:rsidP="0005021F">
      <w:pPr>
        <w:spacing w:before="120" w:after="120"/>
        <w:jc w:val="both"/>
        <w:rPr>
          <w:rFonts w:ascii="Cambria" w:hAnsi="Cambria"/>
          <w:sz w:val="24"/>
          <w:szCs w:val="24"/>
        </w:rPr>
      </w:pPr>
    </w:p>
    <w:p w14:paraId="0E0F0902" w14:textId="77777777" w:rsidR="00FA1F05" w:rsidRPr="0005021F" w:rsidRDefault="00FA1F05" w:rsidP="0005021F">
      <w:pPr>
        <w:spacing w:before="120" w:after="120"/>
        <w:jc w:val="both"/>
        <w:rPr>
          <w:rFonts w:ascii="Cambria" w:hAnsi="Cambria"/>
          <w:sz w:val="24"/>
          <w:szCs w:val="24"/>
        </w:rPr>
      </w:pPr>
    </w:p>
    <w:p w14:paraId="011269EC" w14:textId="7DE3116D" w:rsidR="00DE4E12" w:rsidRPr="007F0BCF" w:rsidRDefault="007F0BCF" w:rsidP="00F65763">
      <w:pPr>
        <w:spacing w:before="240" w:after="120"/>
        <w:jc w:val="center"/>
        <w:rPr>
          <w:rFonts w:ascii="Cambria" w:hAnsi="Cambria"/>
          <w:b/>
          <w:sz w:val="24"/>
          <w:szCs w:val="24"/>
          <w:lang w:val="sr-Latn-ME"/>
        </w:rPr>
      </w:pPr>
      <w:r>
        <w:rPr>
          <w:rFonts w:ascii="Cambria" w:hAnsi="Cambria"/>
          <w:b/>
          <w:sz w:val="24"/>
          <w:szCs w:val="24"/>
        </w:rPr>
        <w:t>IVd JE</w:t>
      </w:r>
      <w:r>
        <w:rPr>
          <w:rFonts w:ascii="Cambria" w:hAnsi="Cambria"/>
          <w:b/>
          <w:sz w:val="24"/>
          <w:szCs w:val="24"/>
          <w:lang w:val="sr-Latn-ME"/>
        </w:rPr>
        <w:t>ZIK I VALUTA IZVJEŠTAVANJA</w:t>
      </w:r>
    </w:p>
    <w:p w14:paraId="32F0DB7D" w14:textId="505C5414" w:rsidR="00F65763" w:rsidRPr="00F65763" w:rsidRDefault="00F65763" w:rsidP="006F3115">
      <w:pPr>
        <w:spacing w:before="120" w:after="120"/>
        <w:jc w:val="center"/>
        <w:rPr>
          <w:rFonts w:ascii="Cambria" w:hAnsi="Cambria"/>
          <w:b/>
          <w:sz w:val="24"/>
          <w:szCs w:val="24"/>
        </w:rPr>
      </w:pPr>
      <w:r w:rsidRPr="00F65763">
        <w:rPr>
          <w:rFonts w:ascii="Cambria" w:hAnsi="Cambria"/>
          <w:b/>
          <w:sz w:val="24"/>
          <w:szCs w:val="24"/>
        </w:rPr>
        <w:t>Jezik i valut</w:t>
      </w:r>
      <w:r>
        <w:rPr>
          <w:rFonts w:ascii="Cambria" w:hAnsi="Cambria"/>
          <w:b/>
          <w:sz w:val="24"/>
          <w:szCs w:val="24"/>
        </w:rPr>
        <w:t>a izvještavanja</w:t>
      </w:r>
    </w:p>
    <w:p w14:paraId="5D212359" w14:textId="08D2FA34" w:rsidR="00F65763" w:rsidRPr="00F65763" w:rsidRDefault="00F65763" w:rsidP="00F65763">
      <w:pPr>
        <w:spacing w:before="120" w:after="120"/>
        <w:jc w:val="center"/>
        <w:rPr>
          <w:rFonts w:ascii="Cambria" w:hAnsi="Cambria"/>
          <w:b/>
          <w:sz w:val="24"/>
          <w:szCs w:val="24"/>
        </w:rPr>
      </w:pPr>
      <w:r w:rsidRPr="00F65763">
        <w:rPr>
          <w:rFonts w:ascii="Cambria" w:hAnsi="Cambria"/>
          <w:b/>
          <w:sz w:val="24"/>
          <w:szCs w:val="24"/>
        </w:rPr>
        <w:t xml:space="preserve">Član </w:t>
      </w:r>
      <w:r>
        <w:rPr>
          <w:rFonts w:ascii="Cambria" w:hAnsi="Cambria"/>
          <w:b/>
          <w:sz w:val="24"/>
          <w:szCs w:val="24"/>
        </w:rPr>
        <w:t>43</w:t>
      </w:r>
    </w:p>
    <w:p w14:paraId="5B55FE79" w14:textId="54BC6730" w:rsidR="00F65763" w:rsidRPr="00F65763" w:rsidRDefault="00F65763" w:rsidP="00F65763">
      <w:pPr>
        <w:spacing w:before="120" w:after="120"/>
        <w:jc w:val="both"/>
        <w:rPr>
          <w:rFonts w:ascii="Cambria" w:hAnsi="Cambria"/>
          <w:sz w:val="24"/>
          <w:szCs w:val="24"/>
        </w:rPr>
      </w:pPr>
      <w:r w:rsidRPr="00F65763">
        <w:rPr>
          <w:rFonts w:ascii="Cambria" w:hAnsi="Cambria"/>
          <w:sz w:val="24"/>
          <w:szCs w:val="24"/>
        </w:rPr>
        <w:t>Poslovne knjige, godišnji finan</w:t>
      </w:r>
      <w:r>
        <w:rPr>
          <w:rFonts w:ascii="Cambria" w:hAnsi="Cambria"/>
          <w:sz w:val="24"/>
          <w:szCs w:val="24"/>
        </w:rPr>
        <w:t>s</w:t>
      </w:r>
      <w:r w:rsidRPr="00F65763">
        <w:rPr>
          <w:rFonts w:ascii="Cambria" w:hAnsi="Cambria"/>
          <w:sz w:val="24"/>
          <w:szCs w:val="24"/>
        </w:rPr>
        <w:t>ijski izvještaji, godišnji konsolid</w:t>
      </w:r>
      <w:r>
        <w:rPr>
          <w:rFonts w:ascii="Cambria" w:hAnsi="Cambria"/>
          <w:sz w:val="24"/>
          <w:szCs w:val="24"/>
        </w:rPr>
        <w:t>ov</w:t>
      </w:r>
      <w:r w:rsidRPr="00F65763">
        <w:rPr>
          <w:rFonts w:ascii="Cambria" w:hAnsi="Cambria"/>
          <w:sz w:val="24"/>
          <w:szCs w:val="24"/>
        </w:rPr>
        <w:t>ani finan</w:t>
      </w:r>
      <w:r>
        <w:rPr>
          <w:rFonts w:ascii="Cambria" w:hAnsi="Cambria"/>
          <w:sz w:val="24"/>
          <w:szCs w:val="24"/>
        </w:rPr>
        <w:t>s</w:t>
      </w:r>
      <w:r w:rsidRPr="00F65763">
        <w:rPr>
          <w:rFonts w:ascii="Cambria" w:hAnsi="Cambria"/>
          <w:sz w:val="24"/>
          <w:szCs w:val="24"/>
        </w:rPr>
        <w:t>ijski izvještaji, izvještaj</w:t>
      </w:r>
      <w:r>
        <w:rPr>
          <w:rFonts w:ascii="Cambria" w:hAnsi="Cambria"/>
          <w:sz w:val="24"/>
          <w:szCs w:val="24"/>
        </w:rPr>
        <w:t xml:space="preserve"> menadžmenta</w:t>
      </w:r>
      <w:r w:rsidR="00A77D11">
        <w:rPr>
          <w:rFonts w:ascii="Cambria" w:hAnsi="Cambria"/>
          <w:sz w:val="24"/>
          <w:szCs w:val="24"/>
        </w:rPr>
        <w:t xml:space="preserve"> </w:t>
      </w:r>
      <w:r w:rsidRPr="00F65763">
        <w:rPr>
          <w:rFonts w:ascii="Cambria" w:hAnsi="Cambria"/>
          <w:sz w:val="24"/>
          <w:szCs w:val="24"/>
        </w:rPr>
        <w:t>i drug</w:t>
      </w:r>
      <w:r w:rsidR="00A77D11">
        <w:rPr>
          <w:rFonts w:ascii="Cambria" w:hAnsi="Cambria"/>
          <w:sz w:val="24"/>
          <w:szCs w:val="24"/>
        </w:rPr>
        <w:t>i izvještaji u skladu sa ovim zakonom kao i sve ostale</w:t>
      </w:r>
      <w:r w:rsidRPr="00F65763">
        <w:rPr>
          <w:rFonts w:ascii="Cambria" w:hAnsi="Cambria"/>
          <w:sz w:val="24"/>
          <w:szCs w:val="24"/>
        </w:rPr>
        <w:t xml:space="preserve"> finan</w:t>
      </w:r>
      <w:r w:rsidR="00A77D11">
        <w:rPr>
          <w:rFonts w:ascii="Cambria" w:hAnsi="Cambria"/>
          <w:sz w:val="24"/>
          <w:szCs w:val="24"/>
        </w:rPr>
        <w:t>s</w:t>
      </w:r>
      <w:r w:rsidRPr="00F65763">
        <w:rPr>
          <w:rFonts w:ascii="Cambria" w:hAnsi="Cambria"/>
          <w:sz w:val="24"/>
          <w:szCs w:val="24"/>
        </w:rPr>
        <w:t xml:space="preserve">ijske </w:t>
      </w:r>
      <w:r w:rsidR="00A77D11">
        <w:rPr>
          <w:rFonts w:ascii="Cambria" w:hAnsi="Cambria"/>
          <w:sz w:val="24"/>
          <w:szCs w:val="24"/>
        </w:rPr>
        <w:t xml:space="preserve">i nefinansijske </w:t>
      </w:r>
      <w:r w:rsidRPr="00F65763">
        <w:rPr>
          <w:rFonts w:ascii="Cambria" w:hAnsi="Cambria"/>
          <w:sz w:val="24"/>
          <w:szCs w:val="24"/>
        </w:rPr>
        <w:t xml:space="preserve">informacije sastavljaju se na </w:t>
      </w:r>
      <w:r w:rsidR="00A77D11">
        <w:rPr>
          <w:rFonts w:ascii="Cambria" w:hAnsi="Cambria"/>
          <w:sz w:val="24"/>
          <w:szCs w:val="24"/>
        </w:rPr>
        <w:t>crnogorskom</w:t>
      </w:r>
      <w:r w:rsidRPr="00F65763">
        <w:rPr>
          <w:rFonts w:ascii="Cambria" w:hAnsi="Cambria"/>
          <w:sz w:val="24"/>
          <w:szCs w:val="24"/>
        </w:rPr>
        <w:t xml:space="preserve"> jeziku.</w:t>
      </w:r>
    </w:p>
    <w:p w14:paraId="14207774" w14:textId="117D068E" w:rsidR="00F65763" w:rsidRDefault="00F65763" w:rsidP="00F65763">
      <w:pPr>
        <w:spacing w:before="120" w:after="120"/>
        <w:jc w:val="both"/>
        <w:rPr>
          <w:rFonts w:ascii="Cambria" w:hAnsi="Cambria"/>
          <w:sz w:val="24"/>
          <w:szCs w:val="24"/>
        </w:rPr>
      </w:pPr>
      <w:r w:rsidRPr="00F65763">
        <w:rPr>
          <w:rFonts w:ascii="Cambria" w:hAnsi="Cambria"/>
          <w:sz w:val="24"/>
          <w:szCs w:val="24"/>
        </w:rPr>
        <w:t>Iznosi u poslovnim knjigama, godišnjim finan</w:t>
      </w:r>
      <w:r w:rsidR="00A77D11">
        <w:rPr>
          <w:rFonts w:ascii="Cambria" w:hAnsi="Cambria"/>
          <w:sz w:val="24"/>
          <w:szCs w:val="24"/>
        </w:rPr>
        <w:t>s</w:t>
      </w:r>
      <w:r w:rsidRPr="00F65763">
        <w:rPr>
          <w:rFonts w:ascii="Cambria" w:hAnsi="Cambria"/>
          <w:sz w:val="24"/>
          <w:szCs w:val="24"/>
        </w:rPr>
        <w:t>ijskim izvještajima, godišnjim konsolid</w:t>
      </w:r>
      <w:r w:rsidR="00A77D11">
        <w:rPr>
          <w:rFonts w:ascii="Cambria" w:hAnsi="Cambria"/>
          <w:sz w:val="24"/>
          <w:szCs w:val="24"/>
        </w:rPr>
        <w:t>ova</w:t>
      </w:r>
      <w:r w:rsidRPr="00F65763">
        <w:rPr>
          <w:rFonts w:ascii="Cambria" w:hAnsi="Cambria"/>
          <w:sz w:val="24"/>
          <w:szCs w:val="24"/>
        </w:rPr>
        <w:t>nim finan</w:t>
      </w:r>
      <w:r w:rsidR="00A77D11">
        <w:rPr>
          <w:rFonts w:ascii="Cambria" w:hAnsi="Cambria"/>
          <w:sz w:val="24"/>
          <w:szCs w:val="24"/>
        </w:rPr>
        <w:t>s</w:t>
      </w:r>
      <w:r w:rsidRPr="00F65763">
        <w:rPr>
          <w:rFonts w:ascii="Cambria" w:hAnsi="Cambria"/>
          <w:sz w:val="24"/>
          <w:szCs w:val="24"/>
        </w:rPr>
        <w:t>ijskim izvještajima, izvještajima</w:t>
      </w:r>
      <w:r w:rsidR="00A77D11">
        <w:rPr>
          <w:rFonts w:ascii="Cambria" w:hAnsi="Cambria"/>
          <w:sz w:val="24"/>
          <w:szCs w:val="24"/>
        </w:rPr>
        <w:t xml:space="preserve"> menadžmenta </w:t>
      </w:r>
      <w:r w:rsidR="00A77D11" w:rsidRPr="00F65763">
        <w:rPr>
          <w:rFonts w:ascii="Cambria" w:hAnsi="Cambria"/>
          <w:sz w:val="24"/>
          <w:szCs w:val="24"/>
        </w:rPr>
        <w:t>i drug</w:t>
      </w:r>
      <w:r w:rsidR="00A77D11">
        <w:rPr>
          <w:rFonts w:ascii="Cambria" w:hAnsi="Cambria"/>
          <w:sz w:val="24"/>
          <w:szCs w:val="24"/>
        </w:rPr>
        <w:t xml:space="preserve">im izvještajima u skladu sa ovim zakonom kao </w:t>
      </w:r>
      <w:r w:rsidRPr="00F65763">
        <w:rPr>
          <w:rFonts w:ascii="Cambria" w:hAnsi="Cambria"/>
          <w:sz w:val="24"/>
          <w:szCs w:val="24"/>
        </w:rPr>
        <w:t>i druge finan</w:t>
      </w:r>
      <w:r w:rsidR="00A77D11">
        <w:rPr>
          <w:rFonts w:ascii="Cambria" w:hAnsi="Cambria"/>
          <w:sz w:val="24"/>
          <w:szCs w:val="24"/>
        </w:rPr>
        <w:t>s</w:t>
      </w:r>
      <w:r w:rsidRPr="00F65763">
        <w:rPr>
          <w:rFonts w:ascii="Cambria" w:hAnsi="Cambria"/>
          <w:sz w:val="24"/>
          <w:szCs w:val="24"/>
        </w:rPr>
        <w:t xml:space="preserve">ijske informacije izražavaju se u službenoj valuti </w:t>
      </w:r>
      <w:r w:rsidR="00A77D11">
        <w:rPr>
          <w:rFonts w:ascii="Cambria" w:hAnsi="Cambria"/>
          <w:sz w:val="24"/>
          <w:szCs w:val="24"/>
        </w:rPr>
        <w:t>Crne Gore</w:t>
      </w:r>
      <w:r w:rsidRPr="00F65763">
        <w:rPr>
          <w:rFonts w:ascii="Cambria" w:hAnsi="Cambria"/>
          <w:sz w:val="24"/>
          <w:szCs w:val="24"/>
        </w:rPr>
        <w:t>.</w:t>
      </w:r>
    </w:p>
    <w:p w14:paraId="7757EA17" w14:textId="729B045F" w:rsidR="008915DE" w:rsidRDefault="008915DE" w:rsidP="00D9140F">
      <w:pPr>
        <w:spacing w:before="360" w:after="120"/>
        <w:jc w:val="center"/>
        <w:rPr>
          <w:rFonts w:ascii="Cambria" w:hAnsi="Cambria"/>
          <w:b/>
          <w:sz w:val="24"/>
          <w:szCs w:val="24"/>
          <w:lang w:val="sr-Latn-ME"/>
        </w:rPr>
      </w:pPr>
      <w:r>
        <w:rPr>
          <w:rFonts w:ascii="Cambria" w:hAnsi="Cambria"/>
          <w:b/>
          <w:sz w:val="24"/>
          <w:szCs w:val="24"/>
        </w:rPr>
        <w:t>V DOSTAVLJANJE</w:t>
      </w:r>
      <w:r>
        <w:rPr>
          <w:rFonts w:ascii="Cambria" w:hAnsi="Cambria"/>
          <w:b/>
          <w:sz w:val="24"/>
          <w:szCs w:val="24"/>
          <w:lang w:val="sr-Latn-ME"/>
        </w:rPr>
        <w:t xml:space="preserve"> </w:t>
      </w:r>
      <w:r w:rsidR="007F0BCF">
        <w:rPr>
          <w:rFonts w:ascii="Cambria" w:hAnsi="Cambria"/>
          <w:b/>
          <w:sz w:val="24"/>
          <w:szCs w:val="24"/>
          <w:lang w:val="sr-Latn-ME"/>
        </w:rPr>
        <w:t xml:space="preserve">I </w:t>
      </w:r>
      <w:r w:rsidR="006F3115">
        <w:rPr>
          <w:rFonts w:ascii="Cambria" w:hAnsi="Cambria"/>
          <w:b/>
          <w:sz w:val="24"/>
          <w:szCs w:val="24"/>
          <w:lang w:val="sr-Latn-ME"/>
        </w:rPr>
        <w:t>OBJAVLJIVANJE</w:t>
      </w:r>
      <w:r w:rsidR="007F0BCF">
        <w:rPr>
          <w:rFonts w:ascii="Cambria" w:hAnsi="Cambria"/>
          <w:b/>
          <w:sz w:val="24"/>
          <w:szCs w:val="24"/>
          <w:lang w:val="sr-Latn-ME"/>
        </w:rPr>
        <w:t xml:space="preserve"> </w:t>
      </w:r>
      <w:r>
        <w:rPr>
          <w:rFonts w:ascii="Cambria" w:hAnsi="Cambria"/>
          <w:b/>
          <w:sz w:val="24"/>
          <w:szCs w:val="24"/>
          <w:lang w:val="sr-Latn-ME"/>
        </w:rPr>
        <w:t>FINANSIJSKIH IZVJEŠTAJA</w:t>
      </w:r>
    </w:p>
    <w:p w14:paraId="4E098334" w14:textId="5E77C12A" w:rsidR="007F0BCF" w:rsidRPr="00F65763" w:rsidRDefault="007F0BCF" w:rsidP="006F3115">
      <w:pPr>
        <w:spacing w:before="120" w:after="120"/>
        <w:jc w:val="center"/>
        <w:rPr>
          <w:rFonts w:ascii="Cambria" w:hAnsi="Cambria"/>
          <w:b/>
          <w:sz w:val="24"/>
          <w:szCs w:val="24"/>
        </w:rPr>
      </w:pPr>
      <w:r>
        <w:rPr>
          <w:rFonts w:ascii="Cambria" w:hAnsi="Cambria"/>
          <w:b/>
          <w:sz w:val="24"/>
          <w:szCs w:val="24"/>
        </w:rPr>
        <w:t>Dostavljanje finansijskih izvještaja</w:t>
      </w:r>
    </w:p>
    <w:p w14:paraId="5DFB4864" w14:textId="5CB04EA2" w:rsidR="007F0BCF" w:rsidRPr="00F65763" w:rsidRDefault="007F0BCF" w:rsidP="007F0BCF">
      <w:pPr>
        <w:spacing w:before="120" w:after="120"/>
        <w:jc w:val="center"/>
        <w:rPr>
          <w:rFonts w:ascii="Cambria" w:hAnsi="Cambria"/>
          <w:b/>
          <w:sz w:val="24"/>
          <w:szCs w:val="24"/>
        </w:rPr>
      </w:pPr>
      <w:r w:rsidRPr="00F65763">
        <w:rPr>
          <w:rFonts w:ascii="Cambria" w:hAnsi="Cambria"/>
          <w:b/>
          <w:sz w:val="24"/>
          <w:szCs w:val="24"/>
        </w:rPr>
        <w:t xml:space="preserve">Član </w:t>
      </w:r>
      <w:r>
        <w:rPr>
          <w:rFonts w:ascii="Cambria" w:hAnsi="Cambria"/>
          <w:b/>
          <w:sz w:val="24"/>
          <w:szCs w:val="24"/>
        </w:rPr>
        <w:t>44</w:t>
      </w:r>
    </w:p>
    <w:p w14:paraId="5B9EE8DF" w14:textId="60930BA7" w:rsidR="006F3115" w:rsidRDefault="001B1D45" w:rsidP="001B1D45">
      <w:pPr>
        <w:spacing w:before="120" w:after="120"/>
        <w:jc w:val="both"/>
        <w:rPr>
          <w:rFonts w:ascii="Cambria" w:hAnsi="Cambria"/>
          <w:sz w:val="24"/>
          <w:szCs w:val="24"/>
        </w:rPr>
      </w:pPr>
      <w:r w:rsidRPr="001B1D45">
        <w:rPr>
          <w:rFonts w:ascii="Cambria" w:hAnsi="Cambria"/>
          <w:sz w:val="24"/>
          <w:szCs w:val="24"/>
        </w:rPr>
        <w:t>Pravno lice</w:t>
      </w:r>
      <w:r w:rsidR="00C35042">
        <w:rPr>
          <w:rFonts w:ascii="Cambria" w:hAnsi="Cambria"/>
          <w:sz w:val="24"/>
          <w:szCs w:val="24"/>
        </w:rPr>
        <w:t xml:space="preserve"> </w:t>
      </w:r>
      <w:r w:rsidRPr="001B1D45">
        <w:rPr>
          <w:rFonts w:ascii="Cambria" w:hAnsi="Cambria"/>
          <w:sz w:val="24"/>
          <w:szCs w:val="24"/>
        </w:rPr>
        <w:t>dužno je da dostavlja finansijske iskaze</w:t>
      </w:r>
      <w:r w:rsidR="006F3115">
        <w:rPr>
          <w:rFonts w:ascii="Cambria" w:hAnsi="Cambria"/>
          <w:sz w:val="24"/>
          <w:szCs w:val="24"/>
        </w:rPr>
        <w:t>,</w:t>
      </w:r>
      <w:r w:rsidRPr="001B1D45">
        <w:rPr>
          <w:rFonts w:ascii="Cambria" w:hAnsi="Cambria"/>
          <w:sz w:val="24"/>
          <w:szCs w:val="24"/>
        </w:rPr>
        <w:t xml:space="preserve"> izvještaj menadžmenta </w:t>
      </w:r>
      <w:r w:rsidR="006F3115">
        <w:rPr>
          <w:rFonts w:ascii="Cambria" w:hAnsi="Cambria"/>
          <w:sz w:val="24"/>
          <w:szCs w:val="24"/>
        </w:rPr>
        <w:t xml:space="preserve">i druge izvještaje u skladu sa ovim zakonom </w:t>
      </w:r>
      <w:r w:rsidRPr="001B1D45">
        <w:rPr>
          <w:rFonts w:ascii="Cambria" w:hAnsi="Cambria"/>
          <w:sz w:val="24"/>
          <w:szCs w:val="24"/>
        </w:rPr>
        <w:t xml:space="preserve">u </w:t>
      </w:r>
      <w:r w:rsidRPr="00C35042">
        <w:rPr>
          <w:rFonts w:ascii="Cambria" w:hAnsi="Cambria"/>
          <w:sz w:val="24"/>
          <w:szCs w:val="24"/>
        </w:rPr>
        <w:t xml:space="preserve">pisanom (papirnom) </w:t>
      </w:r>
      <w:r w:rsidR="0090409A" w:rsidRPr="00C35042">
        <w:rPr>
          <w:rFonts w:ascii="Cambria" w:hAnsi="Cambria"/>
          <w:sz w:val="24"/>
          <w:szCs w:val="24"/>
        </w:rPr>
        <w:t>i/</w:t>
      </w:r>
      <w:r w:rsidRPr="00C35042">
        <w:rPr>
          <w:rFonts w:ascii="Cambria" w:hAnsi="Cambria"/>
          <w:sz w:val="24"/>
          <w:szCs w:val="24"/>
        </w:rPr>
        <w:t>ili</w:t>
      </w:r>
      <w:r w:rsidRPr="001B1D45">
        <w:rPr>
          <w:rFonts w:ascii="Cambria" w:hAnsi="Cambria"/>
          <w:sz w:val="24"/>
          <w:szCs w:val="24"/>
        </w:rPr>
        <w:t xml:space="preserve"> elektronskom obliku Poresk</w:t>
      </w:r>
      <w:r>
        <w:rPr>
          <w:rFonts w:ascii="Cambria" w:hAnsi="Cambria"/>
          <w:sz w:val="24"/>
          <w:szCs w:val="24"/>
        </w:rPr>
        <w:t>oj</w:t>
      </w:r>
      <w:r w:rsidRPr="001B1D45">
        <w:rPr>
          <w:rFonts w:ascii="Cambria" w:hAnsi="Cambria"/>
          <w:sz w:val="24"/>
          <w:szCs w:val="24"/>
        </w:rPr>
        <w:t xml:space="preserve"> uprav</w:t>
      </w:r>
      <w:r>
        <w:rPr>
          <w:rFonts w:ascii="Cambria" w:hAnsi="Cambria"/>
          <w:sz w:val="24"/>
          <w:szCs w:val="24"/>
        </w:rPr>
        <w:t>i</w:t>
      </w:r>
      <w:r w:rsidRPr="001B1D45">
        <w:rPr>
          <w:rFonts w:ascii="Cambria" w:hAnsi="Cambria"/>
          <w:sz w:val="24"/>
          <w:szCs w:val="24"/>
        </w:rPr>
        <w:t xml:space="preserve"> najkasnije do 31. marta tekuće, za prethodnu godinu.</w:t>
      </w:r>
      <w:bookmarkStart w:id="4" w:name="_Hlk187410326"/>
    </w:p>
    <w:p w14:paraId="368CE5EA" w14:textId="4D78355C" w:rsidR="006F3115" w:rsidRDefault="006F3115" w:rsidP="001B1D45">
      <w:pPr>
        <w:spacing w:before="120" w:after="120"/>
        <w:jc w:val="both"/>
        <w:rPr>
          <w:rFonts w:ascii="Cambria" w:hAnsi="Cambria"/>
          <w:sz w:val="24"/>
          <w:szCs w:val="24"/>
        </w:rPr>
      </w:pPr>
      <w:r w:rsidRPr="001B1D45">
        <w:rPr>
          <w:rFonts w:ascii="Cambria" w:hAnsi="Cambria"/>
          <w:sz w:val="24"/>
          <w:szCs w:val="24"/>
        </w:rPr>
        <w:t>Pravno lice</w:t>
      </w:r>
      <w:r w:rsidR="00C35042">
        <w:rPr>
          <w:rFonts w:ascii="Cambria" w:hAnsi="Cambria"/>
          <w:sz w:val="24"/>
          <w:szCs w:val="24"/>
        </w:rPr>
        <w:t xml:space="preserve"> </w:t>
      </w:r>
      <w:r w:rsidRPr="001B1D45">
        <w:rPr>
          <w:rFonts w:ascii="Cambria" w:hAnsi="Cambria"/>
          <w:sz w:val="24"/>
          <w:szCs w:val="24"/>
        </w:rPr>
        <w:t xml:space="preserve">dužno je da </w:t>
      </w:r>
      <w:r>
        <w:rPr>
          <w:rFonts w:ascii="Cambria" w:hAnsi="Cambria"/>
          <w:sz w:val="24"/>
          <w:szCs w:val="24"/>
        </w:rPr>
        <w:t>k</w:t>
      </w:r>
      <w:r w:rsidRPr="001B1D45">
        <w:rPr>
          <w:rFonts w:ascii="Cambria" w:hAnsi="Cambria"/>
          <w:sz w:val="24"/>
          <w:szCs w:val="24"/>
        </w:rPr>
        <w:t>onsolidovane finansijske izvještaje</w:t>
      </w:r>
      <w:r>
        <w:rPr>
          <w:rFonts w:ascii="Cambria" w:hAnsi="Cambria"/>
          <w:sz w:val="24"/>
          <w:szCs w:val="24"/>
        </w:rPr>
        <w:t>,</w:t>
      </w:r>
      <w:r w:rsidRPr="001B1D45">
        <w:rPr>
          <w:rFonts w:ascii="Cambria" w:hAnsi="Cambria"/>
          <w:sz w:val="24"/>
          <w:szCs w:val="24"/>
        </w:rPr>
        <w:t xml:space="preserve"> konsolidovani izvještaj menadžmenta</w:t>
      </w:r>
      <w:r>
        <w:rPr>
          <w:rFonts w:ascii="Cambria" w:hAnsi="Cambria"/>
          <w:sz w:val="24"/>
          <w:szCs w:val="24"/>
        </w:rPr>
        <w:t xml:space="preserve"> i druge konsolidovane izvještaje u skladu sa ovim zakonom</w:t>
      </w:r>
      <w:r w:rsidRPr="001B1D45">
        <w:rPr>
          <w:rFonts w:ascii="Cambria" w:hAnsi="Cambria"/>
          <w:sz w:val="24"/>
          <w:szCs w:val="24"/>
        </w:rPr>
        <w:t xml:space="preserve"> </w:t>
      </w:r>
      <w:r w:rsidRPr="00C35042">
        <w:rPr>
          <w:rFonts w:ascii="Cambria" w:hAnsi="Cambria"/>
          <w:sz w:val="24"/>
          <w:szCs w:val="24"/>
        </w:rPr>
        <w:t>u pisanom</w:t>
      </w:r>
      <w:r w:rsidR="0090409A" w:rsidRPr="00C35042">
        <w:rPr>
          <w:rFonts w:ascii="Cambria" w:hAnsi="Cambria"/>
          <w:sz w:val="24"/>
          <w:szCs w:val="24"/>
        </w:rPr>
        <w:t xml:space="preserve"> (papirnom)</w:t>
      </w:r>
      <w:r w:rsidRPr="00C35042">
        <w:rPr>
          <w:rFonts w:ascii="Cambria" w:hAnsi="Cambria"/>
          <w:sz w:val="24"/>
          <w:szCs w:val="24"/>
        </w:rPr>
        <w:t xml:space="preserve"> i</w:t>
      </w:r>
      <w:r w:rsidR="0090409A" w:rsidRPr="00C35042">
        <w:rPr>
          <w:rFonts w:ascii="Cambria" w:hAnsi="Cambria"/>
          <w:sz w:val="24"/>
          <w:szCs w:val="24"/>
        </w:rPr>
        <w:t>/ili</w:t>
      </w:r>
      <w:r w:rsidRPr="001B1D45">
        <w:rPr>
          <w:rFonts w:ascii="Cambria" w:hAnsi="Cambria"/>
          <w:sz w:val="24"/>
          <w:szCs w:val="24"/>
        </w:rPr>
        <w:t xml:space="preserve"> elektronskom obliku dostavi Poreskoj upravi najkasnije do 31. maja tekuće, za prethodnu godinu.</w:t>
      </w:r>
    </w:p>
    <w:p w14:paraId="13BB443C" w14:textId="10918F70" w:rsidR="006F3115" w:rsidRDefault="001B1D45" w:rsidP="001B1D45">
      <w:pPr>
        <w:spacing w:before="120" w:after="120"/>
        <w:jc w:val="both"/>
        <w:rPr>
          <w:rFonts w:ascii="Cambria" w:hAnsi="Cambria"/>
          <w:sz w:val="24"/>
          <w:szCs w:val="24"/>
        </w:rPr>
      </w:pPr>
      <w:r w:rsidRPr="001B1D45">
        <w:rPr>
          <w:rFonts w:ascii="Cambria" w:hAnsi="Cambria"/>
          <w:sz w:val="24"/>
          <w:szCs w:val="24"/>
        </w:rPr>
        <w:t>Pravno lice</w:t>
      </w:r>
      <w:r w:rsidR="00C35042">
        <w:rPr>
          <w:rFonts w:ascii="Cambria" w:hAnsi="Cambria"/>
          <w:sz w:val="24"/>
          <w:szCs w:val="24"/>
        </w:rPr>
        <w:t xml:space="preserve"> </w:t>
      </w:r>
      <w:r w:rsidRPr="001B1D45">
        <w:rPr>
          <w:rFonts w:ascii="Cambria" w:hAnsi="Cambria"/>
          <w:sz w:val="24"/>
          <w:szCs w:val="24"/>
        </w:rPr>
        <w:t xml:space="preserve">dužno je da </w:t>
      </w:r>
      <w:bookmarkEnd w:id="4"/>
      <w:r w:rsidRPr="001B1D45">
        <w:rPr>
          <w:rFonts w:ascii="Cambria" w:hAnsi="Cambria"/>
          <w:sz w:val="24"/>
          <w:szCs w:val="24"/>
        </w:rPr>
        <w:t>u slu</w:t>
      </w:r>
      <w:r w:rsidR="006F3115">
        <w:rPr>
          <w:rFonts w:ascii="Cambria" w:hAnsi="Cambria"/>
          <w:sz w:val="24"/>
          <w:szCs w:val="24"/>
        </w:rPr>
        <w:t>č</w:t>
      </w:r>
      <w:r w:rsidRPr="001B1D45">
        <w:rPr>
          <w:rFonts w:ascii="Cambria" w:hAnsi="Cambria"/>
          <w:sz w:val="24"/>
          <w:szCs w:val="24"/>
        </w:rPr>
        <w:t>aju statusne promjene, ste</w:t>
      </w:r>
      <w:r w:rsidR="006F3115">
        <w:rPr>
          <w:rFonts w:ascii="Cambria" w:hAnsi="Cambria"/>
          <w:sz w:val="24"/>
          <w:szCs w:val="24"/>
        </w:rPr>
        <w:t>č</w:t>
      </w:r>
      <w:r w:rsidRPr="001B1D45">
        <w:rPr>
          <w:rFonts w:ascii="Cambria" w:hAnsi="Cambria"/>
          <w:sz w:val="24"/>
          <w:szCs w:val="24"/>
        </w:rPr>
        <w:t>aja iii dobrovoljne likvidacije dostav</w:t>
      </w:r>
      <w:r w:rsidR="006F3115">
        <w:rPr>
          <w:rFonts w:ascii="Cambria" w:hAnsi="Cambria"/>
          <w:sz w:val="24"/>
          <w:szCs w:val="24"/>
        </w:rPr>
        <w:t>i</w:t>
      </w:r>
      <w:r w:rsidRPr="001B1D45">
        <w:rPr>
          <w:rFonts w:ascii="Cambria" w:hAnsi="Cambria"/>
          <w:sz w:val="24"/>
          <w:szCs w:val="24"/>
        </w:rPr>
        <w:t xml:space="preserve"> finansijske iskaze </w:t>
      </w:r>
      <w:r w:rsidR="006F3115">
        <w:rPr>
          <w:rFonts w:ascii="Cambria" w:hAnsi="Cambria"/>
          <w:sz w:val="24"/>
          <w:szCs w:val="24"/>
        </w:rPr>
        <w:t>Poreskoj upravi</w:t>
      </w:r>
      <w:r w:rsidRPr="001B1D45">
        <w:rPr>
          <w:rFonts w:ascii="Cambria" w:hAnsi="Cambria"/>
          <w:sz w:val="24"/>
          <w:szCs w:val="24"/>
        </w:rPr>
        <w:t xml:space="preserve"> u roku od 90 dana od datuma finansijskih iskaza.</w:t>
      </w:r>
      <w:r>
        <w:rPr>
          <w:rFonts w:ascii="Cambria" w:hAnsi="Cambria"/>
          <w:sz w:val="24"/>
          <w:szCs w:val="24"/>
        </w:rPr>
        <w:t xml:space="preserve"> </w:t>
      </w:r>
    </w:p>
    <w:p w14:paraId="07618B20" w14:textId="6545940B" w:rsidR="001B1D45" w:rsidRPr="001B1D45" w:rsidRDefault="001B1D45" w:rsidP="001B1D45">
      <w:pPr>
        <w:spacing w:before="120" w:after="120"/>
        <w:jc w:val="both"/>
        <w:rPr>
          <w:rFonts w:ascii="Cambria" w:hAnsi="Cambria"/>
          <w:sz w:val="24"/>
          <w:szCs w:val="24"/>
        </w:rPr>
      </w:pPr>
      <w:r w:rsidRPr="001B1D45">
        <w:rPr>
          <w:rFonts w:ascii="Cambria" w:hAnsi="Cambria"/>
          <w:sz w:val="24"/>
          <w:szCs w:val="24"/>
        </w:rPr>
        <w:t>Uz iskaze iz stava 1</w:t>
      </w:r>
      <w:r w:rsidR="006F3115">
        <w:rPr>
          <w:rFonts w:ascii="Cambria" w:hAnsi="Cambria"/>
          <w:sz w:val="24"/>
          <w:szCs w:val="24"/>
        </w:rPr>
        <w:t xml:space="preserve">, 2 i 3 </w:t>
      </w:r>
      <w:r w:rsidRPr="001B1D45">
        <w:rPr>
          <w:rFonts w:ascii="Cambria" w:hAnsi="Cambria"/>
          <w:sz w:val="24"/>
          <w:szCs w:val="24"/>
        </w:rPr>
        <w:t>ovog člana, dostavlja se i statistički aneks.</w:t>
      </w:r>
    </w:p>
    <w:p w14:paraId="44231195" w14:textId="0693C76D" w:rsidR="001B1D45" w:rsidRPr="001B1D45" w:rsidRDefault="001B1D45" w:rsidP="001B1D45">
      <w:pPr>
        <w:spacing w:before="120" w:after="120"/>
        <w:jc w:val="both"/>
        <w:rPr>
          <w:rFonts w:ascii="Cambria" w:hAnsi="Cambria"/>
          <w:sz w:val="24"/>
          <w:szCs w:val="24"/>
        </w:rPr>
      </w:pPr>
      <w:r w:rsidRPr="001B1D45">
        <w:rPr>
          <w:rFonts w:ascii="Cambria" w:hAnsi="Cambria"/>
          <w:sz w:val="24"/>
          <w:szCs w:val="24"/>
        </w:rPr>
        <w:t>Poreska uprava je dužna da izvještaje pravnih lica</w:t>
      </w:r>
      <w:r w:rsidR="006F3115">
        <w:rPr>
          <w:rFonts w:ascii="Cambria" w:hAnsi="Cambria"/>
          <w:sz w:val="24"/>
          <w:szCs w:val="24"/>
        </w:rPr>
        <w:t>, odnosno preduzetnika,</w:t>
      </w:r>
      <w:r w:rsidRPr="001B1D45">
        <w:rPr>
          <w:rFonts w:ascii="Cambria" w:hAnsi="Cambria"/>
          <w:sz w:val="24"/>
          <w:szCs w:val="24"/>
        </w:rPr>
        <w:t xml:space="preserve"> iz st. </w:t>
      </w:r>
      <w:r w:rsidR="006F3115">
        <w:rPr>
          <w:rFonts w:ascii="Cambria" w:hAnsi="Cambria"/>
          <w:sz w:val="24"/>
          <w:szCs w:val="24"/>
        </w:rPr>
        <w:t>1, 2</w:t>
      </w:r>
      <w:r w:rsidRPr="001B1D45">
        <w:rPr>
          <w:rFonts w:ascii="Cambria" w:hAnsi="Cambria"/>
          <w:sz w:val="24"/>
          <w:szCs w:val="24"/>
        </w:rPr>
        <w:t xml:space="preserve"> i 3 ovog člana objavljuje na svojoj internet stranici</w:t>
      </w:r>
      <w:r w:rsidR="006F3115">
        <w:rPr>
          <w:rFonts w:ascii="Cambria" w:hAnsi="Cambria"/>
          <w:sz w:val="24"/>
          <w:szCs w:val="24"/>
        </w:rPr>
        <w:t>.</w:t>
      </w:r>
    </w:p>
    <w:p w14:paraId="3ABE8F96" w14:textId="41D0CCDC" w:rsidR="001B1D45" w:rsidRDefault="001B1D45" w:rsidP="001B1D45">
      <w:pPr>
        <w:spacing w:before="120" w:after="120"/>
        <w:jc w:val="both"/>
        <w:rPr>
          <w:rFonts w:ascii="Cambria" w:hAnsi="Cambria"/>
          <w:sz w:val="24"/>
          <w:szCs w:val="24"/>
        </w:rPr>
      </w:pPr>
      <w:r w:rsidRPr="001B1D45">
        <w:rPr>
          <w:rFonts w:ascii="Cambria" w:hAnsi="Cambria"/>
          <w:sz w:val="24"/>
          <w:szCs w:val="24"/>
        </w:rPr>
        <w:t>Mikro i mala pravna lica dužna su da Poreskoj upravi dostave bilans stanja, bilans uspjeha, pojednostavljene napomene i statistički aneks.</w:t>
      </w:r>
    </w:p>
    <w:p w14:paraId="352C8E7B" w14:textId="619C0D7E" w:rsidR="007F0BCF" w:rsidRPr="007F0BCF" w:rsidRDefault="007F0BCF" w:rsidP="007F0BCF">
      <w:pPr>
        <w:spacing w:before="120" w:after="120"/>
        <w:jc w:val="both"/>
        <w:rPr>
          <w:rFonts w:ascii="Cambria" w:hAnsi="Cambria"/>
          <w:sz w:val="24"/>
          <w:szCs w:val="24"/>
        </w:rPr>
      </w:pPr>
      <w:r w:rsidRPr="007F0BCF">
        <w:rPr>
          <w:rFonts w:ascii="Cambria" w:hAnsi="Cambria"/>
          <w:sz w:val="24"/>
          <w:szCs w:val="24"/>
        </w:rPr>
        <w:t>Pravno lice koje emituje hartije od vrijednosti i druge finansijske instrumente kojima se trguje na regulisanom tržištu, kao i matično pravno lice koje je dužno da sastavlja konsolidovane finansijske iskaze, dužno je da u pisanom i elektronskom obliku sačinjava i dostavlja Komisiji za tržište kapitala Crne Gore (u daljem tekstu: Komisija) godišnje i kvartalne finansijske izvještaje.</w:t>
      </w:r>
    </w:p>
    <w:p w14:paraId="0962CEF1" w14:textId="686B708E" w:rsidR="007F0BCF" w:rsidRPr="007F0BCF" w:rsidRDefault="007F0BCF" w:rsidP="007F0BCF">
      <w:pPr>
        <w:spacing w:before="120" w:after="120"/>
        <w:jc w:val="both"/>
        <w:rPr>
          <w:rFonts w:ascii="Cambria" w:hAnsi="Cambria"/>
          <w:sz w:val="24"/>
          <w:szCs w:val="24"/>
        </w:rPr>
      </w:pPr>
      <w:r w:rsidRPr="007F0BCF">
        <w:rPr>
          <w:rFonts w:ascii="Cambria" w:hAnsi="Cambria"/>
          <w:sz w:val="24"/>
          <w:szCs w:val="24"/>
        </w:rPr>
        <w:t xml:space="preserve">Finansijske izvještaje iz stava </w:t>
      </w:r>
      <w:r w:rsidR="006F3115">
        <w:rPr>
          <w:rFonts w:ascii="Cambria" w:hAnsi="Cambria"/>
          <w:sz w:val="24"/>
          <w:szCs w:val="24"/>
        </w:rPr>
        <w:t>7</w:t>
      </w:r>
      <w:r w:rsidRPr="007F0BCF">
        <w:rPr>
          <w:rFonts w:ascii="Cambria" w:hAnsi="Cambria"/>
          <w:sz w:val="24"/>
          <w:szCs w:val="24"/>
        </w:rPr>
        <w:t xml:space="preserve"> ovog člana, Komisija objavljuje na svojoj internet stranici.</w:t>
      </w:r>
    </w:p>
    <w:p w14:paraId="2EA9A741" w14:textId="77777777" w:rsidR="007F0BCF" w:rsidRPr="007F0BCF" w:rsidRDefault="007F0BCF" w:rsidP="007F0BCF">
      <w:pPr>
        <w:spacing w:before="120" w:after="120"/>
        <w:jc w:val="both"/>
        <w:rPr>
          <w:rFonts w:ascii="Cambria" w:hAnsi="Cambria"/>
          <w:sz w:val="24"/>
          <w:szCs w:val="24"/>
        </w:rPr>
      </w:pPr>
      <w:r w:rsidRPr="007F0BCF">
        <w:rPr>
          <w:rFonts w:ascii="Cambria" w:hAnsi="Cambria"/>
          <w:sz w:val="24"/>
          <w:szCs w:val="24"/>
        </w:rPr>
        <w:t>Sadržaj, rokove i način sačinjavanja i dostavljanja iskaza iz stava 1 ovog člana, propisuje Komisija.</w:t>
      </w:r>
    </w:p>
    <w:p w14:paraId="3D8228D4" w14:textId="013EAB73" w:rsidR="007F0BCF" w:rsidRPr="007F0BCF" w:rsidRDefault="006F3115" w:rsidP="007F0BCF">
      <w:pPr>
        <w:spacing w:before="120" w:after="120"/>
        <w:jc w:val="both"/>
        <w:rPr>
          <w:rFonts w:ascii="Cambria" w:hAnsi="Cambria"/>
          <w:sz w:val="24"/>
          <w:szCs w:val="24"/>
        </w:rPr>
      </w:pPr>
      <w:r>
        <w:rPr>
          <w:rFonts w:ascii="Cambria" w:hAnsi="Cambria"/>
          <w:sz w:val="24"/>
          <w:szCs w:val="24"/>
        </w:rPr>
        <w:t>K</w:t>
      </w:r>
      <w:r w:rsidR="007F0BCF">
        <w:rPr>
          <w:rFonts w:ascii="Cambria" w:hAnsi="Cambria"/>
          <w:sz w:val="24"/>
          <w:szCs w:val="24"/>
        </w:rPr>
        <w:t>reditne i druge finansijske institucije</w:t>
      </w:r>
      <w:r w:rsidR="007F0BCF" w:rsidRPr="007F0BCF">
        <w:rPr>
          <w:rFonts w:ascii="Cambria" w:hAnsi="Cambria"/>
          <w:sz w:val="24"/>
          <w:szCs w:val="24"/>
        </w:rPr>
        <w:t xml:space="preserve"> su dužne da, u pisanom i elektronskom obliku, sačinjavaju i dostavljaju godišnje i kvartalne finansijske izvještaje Centralnoj banci Crne Gore (u daljem tekstu: Centralna banka), a osiguravajuća društva, u pisanom i elektronskom obliku, sačinjavaju i dostavljaju godišnje i kvartalne finansijske izvještaje Agenciji za nadzor osiguranja (u daljem tekstu: Agencija).</w:t>
      </w:r>
    </w:p>
    <w:p w14:paraId="6BD2B26C" w14:textId="28DE33E6" w:rsidR="00A77D11" w:rsidRDefault="007F0BCF" w:rsidP="007F0BCF">
      <w:pPr>
        <w:spacing w:before="120" w:after="120"/>
        <w:jc w:val="both"/>
        <w:rPr>
          <w:rFonts w:ascii="Cambria" w:hAnsi="Cambria"/>
          <w:sz w:val="24"/>
          <w:szCs w:val="24"/>
        </w:rPr>
      </w:pPr>
      <w:r w:rsidRPr="007F0BCF">
        <w:rPr>
          <w:rFonts w:ascii="Cambria" w:hAnsi="Cambria"/>
          <w:sz w:val="24"/>
          <w:szCs w:val="24"/>
        </w:rPr>
        <w:t xml:space="preserve">Finansijske izvještaje iz stava </w:t>
      </w:r>
      <w:r w:rsidR="000118A2">
        <w:rPr>
          <w:rFonts w:ascii="Cambria" w:hAnsi="Cambria"/>
          <w:sz w:val="24"/>
          <w:szCs w:val="24"/>
        </w:rPr>
        <w:t>10</w:t>
      </w:r>
      <w:r w:rsidRPr="007F0BCF">
        <w:rPr>
          <w:rFonts w:ascii="Cambria" w:hAnsi="Cambria"/>
          <w:sz w:val="24"/>
          <w:szCs w:val="24"/>
        </w:rPr>
        <w:t xml:space="preserve"> ovog člana Centralna banka i Agencija objavljuju na svojim internet stranicama.</w:t>
      </w:r>
    </w:p>
    <w:p w14:paraId="367C5DD1" w14:textId="22DD6F40" w:rsidR="007F0BCF" w:rsidRPr="007F0BCF" w:rsidRDefault="007F0BCF" w:rsidP="007F0BCF">
      <w:pPr>
        <w:spacing w:before="120" w:after="120"/>
        <w:jc w:val="both"/>
        <w:rPr>
          <w:rFonts w:ascii="Cambria" w:hAnsi="Cambria"/>
          <w:sz w:val="24"/>
          <w:szCs w:val="24"/>
        </w:rPr>
      </w:pPr>
      <w:r w:rsidRPr="007F0BCF">
        <w:rPr>
          <w:rFonts w:ascii="Cambria" w:hAnsi="Cambria"/>
          <w:sz w:val="24"/>
          <w:szCs w:val="24"/>
        </w:rPr>
        <w:t xml:space="preserve">Sadržaj, rokove i način sačinjavanja i dostavljanja izvještaja </w:t>
      </w:r>
      <w:r w:rsidR="001B1D45">
        <w:rPr>
          <w:rFonts w:ascii="Cambria" w:hAnsi="Cambria"/>
          <w:sz w:val="24"/>
          <w:szCs w:val="24"/>
        </w:rPr>
        <w:t>kreditnih i drugih finansijskih institucija</w:t>
      </w:r>
      <w:r w:rsidRPr="007F0BCF">
        <w:rPr>
          <w:rFonts w:ascii="Cambria" w:hAnsi="Cambria"/>
          <w:sz w:val="24"/>
          <w:szCs w:val="24"/>
        </w:rPr>
        <w:t xml:space="preserve"> iz stava </w:t>
      </w:r>
      <w:r w:rsidR="000118A2">
        <w:rPr>
          <w:rFonts w:ascii="Cambria" w:hAnsi="Cambria"/>
          <w:sz w:val="24"/>
          <w:szCs w:val="24"/>
        </w:rPr>
        <w:t>10</w:t>
      </w:r>
      <w:r w:rsidRPr="007F0BCF">
        <w:rPr>
          <w:rFonts w:ascii="Cambria" w:hAnsi="Cambria"/>
          <w:sz w:val="24"/>
          <w:szCs w:val="24"/>
        </w:rPr>
        <w:t xml:space="preserve"> ovog člana, propisuje Centralna banka, a sadržaj, rokove i način sačinjavanja i dostavljanja izvještaja osiguravajućih društava propisuje Agencija.</w:t>
      </w:r>
    </w:p>
    <w:p w14:paraId="1CC5BC8B" w14:textId="2025BFAF" w:rsidR="007F0BCF" w:rsidRDefault="007F0BCF" w:rsidP="007F0BCF">
      <w:pPr>
        <w:spacing w:before="120" w:after="120"/>
        <w:jc w:val="both"/>
        <w:rPr>
          <w:rFonts w:ascii="Cambria" w:hAnsi="Cambria"/>
          <w:sz w:val="24"/>
          <w:szCs w:val="24"/>
        </w:rPr>
      </w:pPr>
      <w:r w:rsidRPr="007F0BCF">
        <w:rPr>
          <w:rFonts w:ascii="Cambria" w:hAnsi="Cambria"/>
          <w:sz w:val="24"/>
          <w:szCs w:val="24"/>
        </w:rPr>
        <w:t>Na postupke koji se vode elektronskim putem primjenjuju se propisi kojima se uređuje elektronska uprava, elektronska identifikacija i elektronski potpis, elektronski dokument, elektronska trgovina, informaciona bezbjednost, slobodan pristup informacijama i zaštita podataka o ličnosti.</w:t>
      </w:r>
    </w:p>
    <w:p w14:paraId="478338F0" w14:textId="2BACCDF0" w:rsidR="0090409A" w:rsidRPr="00551543" w:rsidRDefault="0090409A" w:rsidP="0090409A">
      <w:pPr>
        <w:spacing w:before="240" w:after="120"/>
        <w:jc w:val="center"/>
        <w:rPr>
          <w:rFonts w:ascii="Cambria" w:hAnsi="Cambria"/>
          <w:b/>
          <w:sz w:val="24"/>
          <w:szCs w:val="24"/>
        </w:rPr>
      </w:pPr>
      <w:r w:rsidRPr="00551543">
        <w:rPr>
          <w:rFonts w:ascii="Cambria" w:hAnsi="Cambria"/>
          <w:b/>
          <w:sz w:val="24"/>
          <w:szCs w:val="24"/>
        </w:rPr>
        <w:t>V</w:t>
      </w:r>
      <w:r>
        <w:rPr>
          <w:rFonts w:ascii="Cambria" w:hAnsi="Cambria"/>
          <w:b/>
          <w:sz w:val="24"/>
          <w:szCs w:val="24"/>
        </w:rPr>
        <w:t>I</w:t>
      </w:r>
      <w:r w:rsidRPr="00551543">
        <w:rPr>
          <w:rFonts w:ascii="Cambria" w:hAnsi="Cambria"/>
          <w:b/>
          <w:sz w:val="24"/>
          <w:szCs w:val="24"/>
        </w:rPr>
        <w:t xml:space="preserve"> </w:t>
      </w:r>
      <w:r>
        <w:rPr>
          <w:rFonts w:ascii="Cambria" w:hAnsi="Cambria"/>
          <w:b/>
          <w:sz w:val="24"/>
          <w:szCs w:val="24"/>
        </w:rPr>
        <w:t>SAVJET ZA RAČUNOVODSTVO</w:t>
      </w:r>
    </w:p>
    <w:p w14:paraId="102C2EA6" w14:textId="07F71B80" w:rsidR="0090409A" w:rsidRPr="00551543" w:rsidRDefault="000256CC" w:rsidP="0090409A">
      <w:pPr>
        <w:spacing w:before="120" w:after="120"/>
        <w:jc w:val="center"/>
        <w:rPr>
          <w:rFonts w:ascii="Cambria" w:hAnsi="Cambria"/>
          <w:b/>
          <w:sz w:val="24"/>
          <w:szCs w:val="24"/>
        </w:rPr>
      </w:pPr>
      <w:r>
        <w:rPr>
          <w:rFonts w:ascii="Cambria" w:hAnsi="Cambria"/>
          <w:b/>
          <w:sz w:val="24"/>
          <w:szCs w:val="24"/>
        </w:rPr>
        <w:t>Savjet za računovodstvo</w:t>
      </w:r>
    </w:p>
    <w:p w14:paraId="0A065985" w14:textId="77777777" w:rsidR="0090409A" w:rsidRPr="00551543" w:rsidRDefault="0090409A" w:rsidP="0090409A">
      <w:pPr>
        <w:spacing w:before="120" w:after="120"/>
        <w:jc w:val="center"/>
        <w:rPr>
          <w:rFonts w:ascii="Cambria" w:hAnsi="Cambria"/>
          <w:b/>
          <w:sz w:val="24"/>
          <w:szCs w:val="24"/>
        </w:rPr>
      </w:pPr>
      <w:r w:rsidRPr="00551543">
        <w:rPr>
          <w:rFonts w:ascii="Cambria" w:hAnsi="Cambria"/>
          <w:b/>
          <w:sz w:val="24"/>
          <w:szCs w:val="24"/>
        </w:rPr>
        <w:t>Član 45</w:t>
      </w:r>
    </w:p>
    <w:p w14:paraId="63374FE6" w14:textId="62527E2D" w:rsidR="00551543" w:rsidRDefault="000256CC" w:rsidP="007F0BCF">
      <w:pPr>
        <w:spacing w:before="120" w:after="120"/>
        <w:jc w:val="both"/>
        <w:rPr>
          <w:rFonts w:ascii="Cambria" w:hAnsi="Cambria"/>
          <w:sz w:val="24"/>
          <w:szCs w:val="24"/>
        </w:rPr>
      </w:pPr>
      <w:r w:rsidRPr="000256CC">
        <w:rPr>
          <w:rFonts w:ascii="Cambria" w:hAnsi="Cambria"/>
          <w:sz w:val="24"/>
          <w:szCs w:val="24"/>
        </w:rPr>
        <w:t>Praćenje i unapređenje r</w:t>
      </w:r>
      <w:r>
        <w:rPr>
          <w:rFonts w:ascii="Cambria" w:hAnsi="Cambria"/>
          <w:sz w:val="24"/>
          <w:szCs w:val="24"/>
        </w:rPr>
        <w:t>ačunovodstven</w:t>
      </w:r>
      <w:r w:rsidRPr="000256CC">
        <w:rPr>
          <w:rFonts w:ascii="Cambria" w:hAnsi="Cambria"/>
          <w:sz w:val="24"/>
          <w:szCs w:val="24"/>
        </w:rPr>
        <w:t>e prakse vrši Savjet za r</w:t>
      </w:r>
      <w:r>
        <w:rPr>
          <w:rFonts w:ascii="Cambria" w:hAnsi="Cambria"/>
          <w:sz w:val="24"/>
          <w:szCs w:val="24"/>
        </w:rPr>
        <w:t>ačunovodstvo (u daljem tekstu: Savjet).</w:t>
      </w:r>
    </w:p>
    <w:p w14:paraId="79FDDA7A" w14:textId="16562C7A" w:rsidR="000256CC" w:rsidRPr="0059551A" w:rsidRDefault="000256CC" w:rsidP="000256CC">
      <w:pPr>
        <w:pStyle w:val="N01X"/>
        <w:spacing w:before="240" w:after="120"/>
      </w:pPr>
      <w:r w:rsidRPr="0059551A">
        <w:t>Nadležnost Savjeta</w:t>
      </w:r>
    </w:p>
    <w:p w14:paraId="1AB367A5" w14:textId="7E46CB54" w:rsidR="000256CC" w:rsidRPr="005475D6" w:rsidRDefault="000256CC" w:rsidP="000256CC">
      <w:pPr>
        <w:pStyle w:val="C30X"/>
        <w:spacing w:before="0" w:after="120"/>
      </w:pPr>
      <w:r w:rsidRPr="0059551A">
        <w:t>Član 4</w:t>
      </w:r>
      <w:r>
        <w:t>6</w:t>
      </w:r>
    </w:p>
    <w:p w14:paraId="6F9BEFF1" w14:textId="2AA3A816" w:rsidR="000256CC" w:rsidRPr="000256CC" w:rsidRDefault="000256CC" w:rsidP="000256CC">
      <w:pPr>
        <w:pStyle w:val="T30X"/>
        <w:spacing w:before="0" w:after="0"/>
        <w:ind w:firstLine="0"/>
        <w:rPr>
          <w:rFonts w:ascii="Cambria" w:hAnsi="Cambria"/>
          <w:sz w:val="24"/>
          <w:szCs w:val="24"/>
        </w:rPr>
      </w:pPr>
      <w:r w:rsidRPr="000256CC">
        <w:rPr>
          <w:rFonts w:ascii="Cambria" w:hAnsi="Cambria"/>
          <w:sz w:val="24"/>
          <w:szCs w:val="24"/>
        </w:rPr>
        <w:t>U vršenju poslova iz člana 4</w:t>
      </w:r>
      <w:r>
        <w:rPr>
          <w:rFonts w:ascii="Cambria" w:hAnsi="Cambria"/>
          <w:sz w:val="24"/>
          <w:szCs w:val="24"/>
        </w:rPr>
        <w:t>5</w:t>
      </w:r>
      <w:r w:rsidRPr="000256CC">
        <w:rPr>
          <w:rFonts w:ascii="Cambria" w:hAnsi="Cambria"/>
          <w:sz w:val="24"/>
          <w:szCs w:val="24"/>
        </w:rPr>
        <w:t xml:space="preserve"> ovog zakona, Savjet:</w:t>
      </w:r>
    </w:p>
    <w:p w14:paraId="4C50E9EF" w14:textId="554ECC33" w:rsidR="000256CC" w:rsidRPr="000256CC" w:rsidRDefault="000256CC" w:rsidP="000256CC">
      <w:pPr>
        <w:pStyle w:val="T30X"/>
        <w:numPr>
          <w:ilvl w:val="1"/>
          <w:numId w:val="35"/>
        </w:numPr>
        <w:spacing w:before="0" w:after="0"/>
        <w:rPr>
          <w:rFonts w:ascii="Cambria" w:hAnsi="Cambria"/>
          <w:sz w:val="24"/>
          <w:szCs w:val="24"/>
        </w:rPr>
      </w:pPr>
      <w:r w:rsidRPr="000256CC">
        <w:rPr>
          <w:rFonts w:ascii="Cambria" w:hAnsi="Cambria"/>
          <w:sz w:val="24"/>
          <w:szCs w:val="24"/>
        </w:rPr>
        <w:t>razmatra i zauzima stavove o pitanjima razvoja i unapređivanja r</w:t>
      </w:r>
      <w:r>
        <w:rPr>
          <w:rFonts w:ascii="Cambria" w:hAnsi="Cambria"/>
          <w:sz w:val="24"/>
          <w:szCs w:val="24"/>
        </w:rPr>
        <w:t>ačunovodstvene</w:t>
      </w:r>
      <w:r w:rsidRPr="000256CC">
        <w:rPr>
          <w:rFonts w:ascii="Cambria" w:hAnsi="Cambria"/>
          <w:sz w:val="24"/>
          <w:szCs w:val="24"/>
        </w:rPr>
        <w:t xml:space="preserve"> prakse u Crnoj Gori;</w:t>
      </w:r>
    </w:p>
    <w:p w14:paraId="572B598D" w14:textId="1BBC59F3" w:rsidR="000256CC" w:rsidRPr="000256CC" w:rsidRDefault="000256CC" w:rsidP="000256CC">
      <w:pPr>
        <w:pStyle w:val="T30X"/>
        <w:numPr>
          <w:ilvl w:val="1"/>
          <w:numId w:val="35"/>
        </w:numPr>
        <w:spacing w:before="0" w:after="0"/>
        <w:rPr>
          <w:rFonts w:ascii="Cambria" w:hAnsi="Cambria"/>
          <w:sz w:val="24"/>
          <w:szCs w:val="24"/>
        </w:rPr>
      </w:pPr>
      <w:r w:rsidRPr="000256CC">
        <w:rPr>
          <w:rFonts w:ascii="Cambria" w:hAnsi="Cambria"/>
          <w:sz w:val="24"/>
          <w:szCs w:val="24"/>
        </w:rPr>
        <w:t xml:space="preserve">prati proces primjene </w:t>
      </w:r>
      <w:r>
        <w:rPr>
          <w:rFonts w:ascii="Cambria" w:hAnsi="Cambria"/>
          <w:sz w:val="24"/>
          <w:szCs w:val="24"/>
        </w:rPr>
        <w:t xml:space="preserve">MRS, MSFI i MSFI za MSP, </w:t>
      </w:r>
      <w:r w:rsidR="008472D2">
        <w:rPr>
          <w:rFonts w:ascii="Cambria" w:hAnsi="Cambria"/>
          <w:sz w:val="24"/>
          <w:szCs w:val="24"/>
        </w:rPr>
        <w:t>i</w:t>
      </w:r>
      <w:r>
        <w:rPr>
          <w:rFonts w:ascii="Cambria" w:hAnsi="Cambria"/>
          <w:sz w:val="24"/>
          <w:szCs w:val="24"/>
        </w:rPr>
        <w:t xml:space="preserve"> predlaže rješenja za eventualne probleme koji mogu da nastanu u postupku primjene tih standarda</w:t>
      </w:r>
      <w:r w:rsidRPr="000256CC">
        <w:rPr>
          <w:rFonts w:ascii="Cambria" w:hAnsi="Cambria"/>
          <w:sz w:val="24"/>
          <w:szCs w:val="24"/>
        </w:rPr>
        <w:t>;</w:t>
      </w:r>
    </w:p>
    <w:p w14:paraId="35176D5C" w14:textId="2749241D" w:rsidR="000256CC" w:rsidRPr="000256CC" w:rsidRDefault="000256CC" w:rsidP="000256CC">
      <w:pPr>
        <w:pStyle w:val="T30X"/>
        <w:numPr>
          <w:ilvl w:val="1"/>
          <w:numId w:val="35"/>
        </w:numPr>
        <w:spacing w:before="0" w:after="0"/>
        <w:rPr>
          <w:rFonts w:ascii="Cambria" w:hAnsi="Cambria"/>
          <w:sz w:val="24"/>
          <w:szCs w:val="24"/>
        </w:rPr>
      </w:pPr>
      <w:r>
        <w:rPr>
          <w:rFonts w:ascii="Cambria" w:hAnsi="Cambria"/>
          <w:sz w:val="24"/>
          <w:szCs w:val="24"/>
        </w:rPr>
        <w:t xml:space="preserve">prati proces primjene direktiva Evropske unije iz oblasti računovodstva i </w:t>
      </w:r>
      <w:r w:rsidR="0024112F">
        <w:rPr>
          <w:rFonts w:ascii="Cambria" w:hAnsi="Cambria"/>
          <w:sz w:val="24"/>
          <w:szCs w:val="24"/>
        </w:rPr>
        <w:t>finansijskog izvještavanja i predlaže odgovarajuća rješenja za nacionalno zakonodavstvo</w:t>
      </w:r>
      <w:r w:rsidRPr="000256CC">
        <w:rPr>
          <w:rFonts w:ascii="Cambria" w:hAnsi="Cambria"/>
          <w:sz w:val="24"/>
          <w:szCs w:val="24"/>
        </w:rPr>
        <w:t>;</w:t>
      </w:r>
    </w:p>
    <w:p w14:paraId="0436198F" w14:textId="77777777" w:rsidR="0024112F" w:rsidRDefault="0024112F" w:rsidP="000256CC">
      <w:pPr>
        <w:pStyle w:val="T30X"/>
        <w:numPr>
          <w:ilvl w:val="1"/>
          <w:numId w:val="35"/>
        </w:numPr>
        <w:spacing w:before="0" w:after="0"/>
        <w:rPr>
          <w:rFonts w:ascii="Cambria" w:hAnsi="Cambria"/>
          <w:sz w:val="24"/>
          <w:szCs w:val="24"/>
        </w:rPr>
      </w:pPr>
      <w:r>
        <w:rPr>
          <w:rFonts w:ascii="Cambria" w:hAnsi="Cambria"/>
          <w:sz w:val="24"/>
          <w:szCs w:val="24"/>
        </w:rPr>
        <w:t>prati proces primjene ovog zakona i podzakonskih akata donijetih na osnovu njega i predlaže Ministarstvu način rješavanja eventualnih problema koji mogu da nastanu pri primjeni te regulative;</w:t>
      </w:r>
    </w:p>
    <w:p w14:paraId="5ECB34EB" w14:textId="61408B8A" w:rsidR="000256CC" w:rsidRPr="000256CC" w:rsidRDefault="000256CC" w:rsidP="000256CC">
      <w:pPr>
        <w:pStyle w:val="T30X"/>
        <w:numPr>
          <w:ilvl w:val="1"/>
          <w:numId w:val="35"/>
        </w:numPr>
        <w:spacing w:before="0" w:after="0"/>
        <w:rPr>
          <w:rFonts w:ascii="Cambria" w:hAnsi="Cambria"/>
          <w:sz w:val="24"/>
          <w:szCs w:val="24"/>
        </w:rPr>
      </w:pPr>
      <w:r w:rsidRPr="000256CC">
        <w:rPr>
          <w:rFonts w:ascii="Cambria" w:hAnsi="Cambria"/>
          <w:sz w:val="24"/>
          <w:szCs w:val="24"/>
        </w:rPr>
        <w:t>pruža savjete licima koja kreiraju politiku, regulatorima i državnim organima;</w:t>
      </w:r>
    </w:p>
    <w:p w14:paraId="34B9F4B0" w14:textId="23D37E5E" w:rsidR="000256CC" w:rsidRDefault="0024112F" w:rsidP="000256CC">
      <w:pPr>
        <w:pStyle w:val="T30X"/>
        <w:numPr>
          <w:ilvl w:val="1"/>
          <w:numId w:val="35"/>
        </w:numPr>
        <w:spacing w:before="0" w:after="0"/>
        <w:rPr>
          <w:rFonts w:ascii="Cambria" w:hAnsi="Cambria"/>
          <w:sz w:val="24"/>
          <w:szCs w:val="24"/>
        </w:rPr>
      </w:pPr>
      <w:r>
        <w:rPr>
          <w:rFonts w:ascii="Cambria" w:hAnsi="Cambria"/>
          <w:sz w:val="24"/>
          <w:szCs w:val="24"/>
        </w:rPr>
        <w:t>daje mišljenje na akt kojim se uređuje forma i sadržina forma i sadržina zahtjeva za izdavanje dozvole iz člana 17 ovog zakona</w:t>
      </w:r>
      <w:r w:rsidR="000256CC" w:rsidRPr="000256CC">
        <w:rPr>
          <w:rFonts w:ascii="Cambria" w:hAnsi="Cambria"/>
          <w:sz w:val="24"/>
          <w:szCs w:val="24"/>
        </w:rPr>
        <w:t>;</w:t>
      </w:r>
    </w:p>
    <w:p w14:paraId="03A3B3BE" w14:textId="6190B1A4" w:rsidR="008472D2" w:rsidRDefault="008472D2" w:rsidP="000256CC">
      <w:pPr>
        <w:pStyle w:val="T30X"/>
        <w:numPr>
          <w:ilvl w:val="1"/>
          <w:numId w:val="35"/>
        </w:numPr>
        <w:spacing w:before="0" w:after="0"/>
        <w:rPr>
          <w:rFonts w:ascii="Cambria" w:hAnsi="Cambria"/>
          <w:sz w:val="24"/>
          <w:szCs w:val="24"/>
        </w:rPr>
      </w:pPr>
      <w:r>
        <w:rPr>
          <w:rFonts w:ascii="Cambria" w:hAnsi="Cambria"/>
          <w:sz w:val="24"/>
          <w:szCs w:val="24"/>
        </w:rPr>
        <w:t xml:space="preserve">daje mišljenje na akt </w:t>
      </w:r>
      <w:r w:rsidRPr="008472D2">
        <w:rPr>
          <w:rFonts w:ascii="Cambria" w:hAnsi="Cambria"/>
          <w:sz w:val="24"/>
          <w:szCs w:val="24"/>
        </w:rPr>
        <w:t>iz član</w:t>
      </w:r>
      <w:r w:rsidR="00B17BC9">
        <w:rPr>
          <w:rFonts w:ascii="Cambria" w:hAnsi="Cambria"/>
          <w:sz w:val="24"/>
          <w:szCs w:val="24"/>
        </w:rPr>
        <w:t>a</w:t>
      </w:r>
      <w:r w:rsidRPr="008472D2">
        <w:rPr>
          <w:rFonts w:ascii="Cambria" w:hAnsi="Cambria"/>
          <w:sz w:val="24"/>
          <w:szCs w:val="24"/>
        </w:rPr>
        <w:t xml:space="preserve"> </w:t>
      </w:r>
      <w:r>
        <w:rPr>
          <w:rFonts w:ascii="Cambria" w:hAnsi="Cambria"/>
          <w:sz w:val="24"/>
          <w:szCs w:val="24"/>
        </w:rPr>
        <w:t>24</w:t>
      </w:r>
      <w:r w:rsidR="008B689C">
        <w:rPr>
          <w:rFonts w:ascii="Cambria" w:hAnsi="Cambria"/>
          <w:sz w:val="24"/>
          <w:szCs w:val="24"/>
        </w:rPr>
        <w:t xml:space="preserve"> </w:t>
      </w:r>
      <w:r w:rsidR="00B17BC9" w:rsidRPr="008472D2">
        <w:rPr>
          <w:rFonts w:ascii="Cambria" w:hAnsi="Cambria"/>
          <w:sz w:val="24"/>
          <w:szCs w:val="24"/>
        </w:rPr>
        <w:t xml:space="preserve">stav </w:t>
      </w:r>
      <w:r w:rsidR="00B17BC9">
        <w:rPr>
          <w:rFonts w:ascii="Cambria" w:hAnsi="Cambria"/>
          <w:sz w:val="24"/>
          <w:szCs w:val="24"/>
        </w:rPr>
        <w:t>6</w:t>
      </w:r>
      <w:r w:rsidR="00B17BC9" w:rsidRPr="008472D2">
        <w:rPr>
          <w:rFonts w:ascii="Cambria" w:hAnsi="Cambria"/>
          <w:sz w:val="24"/>
          <w:szCs w:val="24"/>
        </w:rPr>
        <w:t xml:space="preserve"> </w:t>
      </w:r>
      <w:r w:rsidR="008B689C">
        <w:rPr>
          <w:rFonts w:ascii="Cambria" w:hAnsi="Cambria"/>
          <w:sz w:val="24"/>
          <w:szCs w:val="24"/>
        </w:rPr>
        <w:t>ovog zakona</w:t>
      </w:r>
      <w:r>
        <w:rPr>
          <w:rFonts w:ascii="Cambria" w:hAnsi="Cambria"/>
          <w:sz w:val="24"/>
          <w:szCs w:val="24"/>
        </w:rPr>
        <w:t>;</w:t>
      </w:r>
    </w:p>
    <w:p w14:paraId="66A58A24" w14:textId="21F37689" w:rsidR="0024112F" w:rsidRPr="000256CC" w:rsidRDefault="0024112F" w:rsidP="000256CC">
      <w:pPr>
        <w:pStyle w:val="T30X"/>
        <w:numPr>
          <w:ilvl w:val="1"/>
          <w:numId w:val="35"/>
        </w:numPr>
        <w:spacing w:before="0" w:after="0"/>
        <w:rPr>
          <w:rFonts w:ascii="Cambria" w:hAnsi="Cambria"/>
          <w:sz w:val="24"/>
          <w:szCs w:val="24"/>
        </w:rPr>
      </w:pPr>
      <w:r>
        <w:rPr>
          <w:rFonts w:ascii="Cambria" w:hAnsi="Cambria"/>
          <w:sz w:val="24"/>
          <w:szCs w:val="24"/>
        </w:rPr>
        <w:t xml:space="preserve">razmatra izvještaje Ministarstva o pitanjima </w:t>
      </w:r>
      <w:r w:rsidR="00B17BC9">
        <w:rPr>
          <w:rFonts w:ascii="Cambria" w:hAnsi="Cambria"/>
          <w:sz w:val="24"/>
          <w:szCs w:val="24"/>
        </w:rPr>
        <w:t xml:space="preserve">koja se tiču vođenja registra </w:t>
      </w:r>
      <w:r>
        <w:rPr>
          <w:rFonts w:ascii="Cambria" w:hAnsi="Cambria"/>
          <w:sz w:val="24"/>
          <w:szCs w:val="24"/>
        </w:rPr>
        <w:t>odnos</w:t>
      </w:r>
      <w:r w:rsidR="00B17BC9">
        <w:rPr>
          <w:rFonts w:ascii="Cambria" w:hAnsi="Cambria"/>
          <w:sz w:val="24"/>
          <w:szCs w:val="24"/>
        </w:rPr>
        <w:t>no</w:t>
      </w:r>
      <w:r>
        <w:rPr>
          <w:rFonts w:ascii="Cambria" w:hAnsi="Cambria"/>
          <w:sz w:val="24"/>
          <w:szCs w:val="24"/>
        </w:rPr>
        <w:t xml:space="preserve"> izdavanj</w:t>
      </w:r>
      <w:r w:rsidR="00B17BC9">
        <w:rPr>
          <w:rFonts w:ascii="Cambria" w:hAnsi="Cambria"/>
          <w:sz w:val="24"/>
          <w:szCs w:val="24"/>
        </w:rPr>
        <w:t>a</w:t>
      </w:r>
      <w:r>
        <w:rPr>
          <w:rFonts w:ascii="Cambria" w:hAnsi="Cambria"/>
          <w:sz w:val="24"/>
          <w:szCs w:val="24"/>
        </w:rPr>
        <w:t xml:space="preserve"> i oduzimanj</w:t>
      </w:r>
      <w:r w:rsidR="00B17BC9">
        <w:rPr>
          <w:rFonts w:ascii="Cambria" w:hAnsi="Cambria"/>
          <w:sz w:val="24"/>
          <w:szCs w:val="24"/>
        </w:rPr>
        <w:t>a</w:t>
      </w:r>
      <w:r>
        <w:rPr>
          <w:rFonts w:ascii="Cambria" w:hAnsi="Cambria"/>
          <w:sz w:val="24"/>
          <w:szCs w:val="24"/>
        </w:rPr>
        <w:t xml:space="preserve"> dozvola za pružanje računovodstvenih usluga;</w:t>
      </w:r>
    </w:p>
    <w:p w14:paraId="5CECCB31" w14:textId="7EDEADC3" w:rsidR="000256CC" w:rsidRPr="000256CC" w:rsidRDefault="000256CC" w:rsidP="000256CC">
      <w:pPr>
        <w:pStyle w:val="T30X"/>
        <w:numPr>
          <w:ilvl w:val="1"/>
          <w:numId w:val="35"/>
        </w:numPr>
        <w:spacing w:before="0" w:after="0"/>
        <w:rPr>
          <w:rFonts w:ascii="Cambria" w:hAnsi="Cambria"/>
          <w:sz w:val="24"/>
          <w:szCs w:val="24"/>
          <w:lang w:val="sr-Latn-ME"/>
        </w:rPr>
      </w:pPr>
      <w:r w:rsidRPr="000256CC">
        <w:rPr>
          <w:rFonts w:ascii="Cambria" w:hAnsi="Cambria"/>
          <w:sz w:val="24"/>
          <w:szCs w:val="24"/>
          <w:lang w:val="sr-Latn-ME"/>
        </w:rPr>
        <w:t xml:space="preserve">prati kvalitet tržišta i konkurencije na tržištu </w:t>
      </w:r>
      <w:r w:rsidR="0024112F">
        <w:rPr>
          <w:rFonts w:ascii="Cambria" w:hAnsi="Cambria"/>
          <w:sz w:val="24"/>
          <w:szCs w:val="24"/>
          <w:lang w:val="sr-Latn-ME"/>
        </w:rPr>
        <w:t>pružanja računovodstvenih usluga</w:t>
      </w:r>
      <w:r w:rsidRPr="000256CC">
        <w:rPr>
          <w:rFonts w:ascii="Cambria" w:hAnsi="Cambria"/>
          <w:sz w:val="24"/>
          <w:szCs w:val="24"/>
          <w:lang w:val="sr-Latn-ME"/>
        </w:rPr>
        <w:t xml:space="preserve"> i daje predloge za njegovo unapređenje;   </w:t>
      </w:r>
    </w:p>
    <w:p w14:paraId="21285635" w14:textId="3FBD0A40" w:rsidR="000256CC" w:rsidRPr="000256CC" w:rsidRDefault="000256CC" w:rsidP="000256CC">
      <w:pPr>
        <w:pStyle w:val="T30X"/>
        <w:numPr>
          <w:ilvl w:val="1"/>
          <w:numId w:val="35"/>
        </w:numPr>
        <w:spacing w:before="0" w:after="0"/>
        <w:rPr>
          <w:rFonts w:ascii="Cambria" w:hAnsi="Cambria"/>
          <w:sz w:val="24"/>
          <w:szCs w:val="24"/>
        </w:rPr>
      </w:pPr>
      <w:r w:rsidRPr="000256CC">
        <w:rPr>
          <w:rFonts w:ascii="Cambria" w:hAnsi="Cambria"/>
          <w:sz w:val="24"/>
          <w:szCs w:val="24"/>
        </w:rPr>
        <w:t>daje mišljenje na program kontinuirane profesionalne edukacije;</w:t>
      </w:r>
    </w:p>
    <w:p w14:paraId="7C2711BB" w14:textId="28C24F07" w:rsidR="000256CC" w:rsidRPr="000256CC" w:rsidRDefault="000256CC" w:rsidP="000256CC">
      <w:pPr>
        <w:pStyle w:val="T30X"/>
        <w:numPr>
          <w:ilvl w:val="1"/>
          <w:numId w:val="35"/>
        </w:numPr>
        <w:spacing w:before="0" w:after="0"/>
        <w:rPr>
          <w:rFonts w:ascii="Cambria" w:hAnsi="Cambria"/>
          <w:sz w:val="24"/>
          <w:szCs w:val="24"/>
        </w:rPr>
      </w:pPr>
      <w:r w:rsidRPr="000256CC">
        <w:rPr>
          <w:rFonts w:ascii="Cambria" w:hAnsi="Cambria"/>
          <w:sz w:val="24"/>
          <w:szCs w:val="24"/>
        </w:rPr>
        <w:t xml:space="preserve">vrši i druga pitanja od značaja za ostvarivanje i unapređenje </w:t>
      </w:r>
      <w:r w:rsidR="0024112F">
        <w:rPr>
          <w:rFonts w:ascii="Cambria" w:hAnsi="Cambria"/>
          <w:sz w:val="24"/>
          <w:szCs w:val="24"/>
        </w:rPr>
        <w:t>računovodstvene</w:t>
      </w:r>
      <w:r w:rsidRPr="000256CC">
        <w:rPr>
          <w:rFonts w:ascii="Cambria" w:hAnsi="Cambria"/>
          <w:sz w:val="24"/>
          <w:szCs w:val="24"/>
        </w:rPr>
        <w:t xml:space="preserve"> prakse u Crnoj Gori.</w:t>
      </w:r>
    </w:p>
    <w:p w14:paraId="01E036D0" w14:textId="4AC76F01" w:rsidR="000256CC" w:rsidRPr="000256CC" w:rsidRDefault="000256CC" w:rsidP="008D036C">
      <w:pPr>
        <w:pStyle w:val="T30X"/>
        <w:spacing w:before="120" w:after="120"/>
        <w:ind w:firstLine="0"/>
        <w:rPr>
          <w:rFonts w:ascii="Cambria" w:hAnsi="Cambria"/>
          <w:sz w:val="24"/>
          <w:szCs w:val="24"/>
        </w:rPr>
      </w:pPr>
      <w:r w:rsidRPr="000256CC">
        <w:rPr>
          <w:rFonts w:ascii="Cambria" w:hAnsi="Cambria"/>
          <w:sz w:val="24"/>
          <w:szCs w:val="24"/>
        </w:rPr>
        <w:t>Savjet razmatra i daje mišljenja o nacrtima i predlozima zakona i drugih propisa od značaja za r</w:t>
      </w:r>
      <w:r w:rsidR="0024112F">
        <w:rPr>
          <w:rFonts w:ascii="Cambria" w:hAnsi="Cambria"/>
          <w:sz w:val="24"/>
          <w:szCs w:val="24"/>
        </w:rPr>
        <w:t>ačunovodstvo</w:t>
      </w:r>
      <w:r w:rsidRPr="000256CC">
        <w:rPr>
          <w:rFonts w:ascii="Cambria" w:hAnsi="Cambria"/>
          <w:sz w:val="24"/>
          <w:szCs w:val="24"/>
        </w:rPr>
        <w:t>.</w:t>
      </w:r>
    </w:p>
    <w:p w14:paraId="11A3710E" w14:textId="5C3619A2" w:rsidR="000256CC" w:rsidRPr="000256CC" w:rsidRDefault="000256CC" w:rsidP="0024112F">
      <w:pPr>
        <w:pStyle w:val="T30X"/>
        <w:spacing w:before="0" w:after="120"/>
        <w:ind w:firstLine="0"/>
        <w:rPr>
          <w:rFonts w:ascii="Cambria" w:hAnsi="Cambria"/>
          <w:sz w:val="24"/>
          <w:szCs w:val="24"/>
        </w:rPr>
      </w:pPr>
      <w:r w:rsidRPr="000256CC">
        <w:rPr>
          <w:rFonts w:ascii="Cambria" w:hAnsi="Cambria"/>
          <w:sz w:val="24"/>
          <w:szCs w:val="24"/>
        </w:rPr>
        <w:t>Mišljenje iz stava 2 ovog člana, Savjet dostavlja nadležnom organu državne uprave koje je pripremilo zakon ili drugi propis od značaja za r</w:t>
      </w:r>
      <w:r w:rsidR="0024112F">
        <w:rPr>
          <w:rFonts w:ascii="Cambria" w:hAnsi="Cambria"/>
          <w:sz w:val="24"/>
          <w:szCs w:val="24"/>
        </w:rPr>
        <w:t>ačunovodstvo</w:t>
      </w:r>
      <w:r w:rsidRPr="000256CC">
        <w:rPr>
          <w:rFonts w:ascii="Cambria" w:hAnsi="Cambria"/>
          <w:sz w:val="24"/>
          <w:szCs w:val="24"/>
        </w:rPr>
        <w:t>.</w:t>
      </w:r>
    </w:p>
    <w:p w14:paraId="4634CF00" w14:textId="228252FD" w:rsidR="000256CC" w:rsidRPr="000256CC" w:rsidRDefault="000256CC" w:rsidP="0024112F">
      <w:pPr>
        <w:pStyle w:val="T30X"/>
        <w:spacing w:before="0" w:after="120"/>
        <w:ind w:firstLine="0"/>
        <w:rPr>
          <w:rFonts w:ascii="Cambria" w:hAnsi="Cambria"/>
          <w:sz w:val="24"/>
          <w:szCs w:val="24"/>
        </w:rPr>
      </w:pPr>
      <w:bookmarkStart w:id="5" w:name="_Hlk182573574"/>
      <w:r w:rsidRPr="000256CC">
        <w:rPr>
          <w:rFonts w:ascii="Cambria" w:hAnsi="Cambria"/>
          <w:sz w:val="24"/>
          <w:szCs w:val="24"/>
        </w:rPr>
        <w:t xml:space="preserve">Nadležni organ iz stava 3 ovog člana </w:t>
      </w:r>
      <w:bookmarkEnd w:id="5"/>
      <w:r w:rsidRPr="000256CC">
        <w:rPr>
          <w:rFonts w:ascii="Cambria" w:hAnsi="Cambria"/>
          <w:sz w:val="24"/>
          <w:szCs w:val="24"/>
        </w:rPr>
        <w:t>dužan je da, u roku od 30 dana od dana dostavljanja mišljenja, obavijesti Savjet o njegovim stavovima zauzetim povodom mišljenja Savjeta.</w:t>
      </w:r>
    </w:p>
    <w:p w14:paraId="72F60438" w14:textId="7CB68667" w:rsidR="000256CC" w:rsidRPr="000256CC" w:rsidRDefault="000256CC" w:rsidP="000256CC">
      <w:pPr>
        <w:pStyle w:val="T30X"/>
        <w:spacing w:before="0" w:after="0"/>
        <w:ind w:firstLine="0"/>
        <w:rPr>
          <w:rFonts w:ascii="Cambria" w:hAnsi="Cambria"/>
          <w:sz w:val="24"/>
          <w:szCs w:val="24"/>
        </w:rPr>
      </w:pPr>
      <w:r w:rsidRPr="000256CC">
        <w:rPr>
          <w:rFonts w:ascii="Cambria" w:hAnsi="Cambria"/>
          <w:sz w:val="24"/>
          <w:szCs w:val="24"/>
        </w:rPr>
        <w:t>Ako nadležni organ iz stava 3 ovog člana i Savjet ne postignu saglasnost u vezi sa mišljenjem na pojedini propis, Savjet svoje mišljenje može dostaviti Vladi.</w:t>
      </w:r>
    </w:p>
    <w:p w14:paraId="6986317D" w14:textId="4C8F5D37" w:rsidR="000115A5" w:rsidRPr="000115A5" w:rsidRDefault="000115A5" w:rsidP="000115A5">
      <w:pPr>
        <w:autoSpaceDE w:val="0"/>
        <w:autoSpaceDN w:val="0"/>
        <w:adjustRightInd w:val="0"/>
        <w:spacing w:before="240"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Rad Savjeta za r</w:t>
      </w:r>
      <w:r>
        <w:rPr>
          <w:rFonts w:ascii="Cambria" w:eastAsiaTheme="minorEastAsia" w:hAnsi="Cambria" w:cs="Times New Roman"/>
          <w:b/>
          <w:bCs/>
          <w:color w:val="000000"/>
          <w:sz w:val="24"/>
          <w:szCs w:val="24"/>
        </w:rPr>
        <w:t>ačunovodstvo</w:t>
      </w:r>
    </w:p>
    <w:p w14:paraId="5C256E89" w14:textId="1B6E709D" w:rsidR="000115A5" w:rsidRPr="000115A5" w:rsidRDefault="000115A5" w:rsidP="000115A5">
      <w:pPr>
        <w:autoSpaceDE w:val="0"/>
        <w:autoSpaceDN w:val="0"/>
        <w:adjustRightInd w:val="0"/>
        <w:spacing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Član 4</w:t>
      </w:r>
      <w:r>
        <w:rPr>
          <w:rFonts w:ascii="Cambria" w:eastAsiaTheme="minorEastAsia" w:hAnsi="Cambria" w:cs="Times New Roman"/>
          <w:b/>
          <w:bCs/>
          <w:color w:val="000000"/>
          <w:sz w:val="24"/>
          <w:szCs w:val="24"/>
        </w:rPr>
        <w:t>7</w:t>
      </w:r>
    </w:p>
    <w:p w14:paraId="230E6DB7" w14:textId="58A301D1" w:rsidR="000115A5" w:rsidRPr="000115A5" w:rsidRDefault="000115A5" w:rsidP="00BF1653">
      <w:pPr>
        <w:autoSpaceDE w:val="0"/>
        <w:autoSpaceDN w:val="0"/>
        <w:adjustRightInd w:val="0"/>
        <w:spacing w:after="12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Rad Savjeta za r</w:t>
      </w:r>
      <w:r w:rsidR="00D9140F">
        <w:rPr>
          <w:rFonts w:ascii="Cambria" w:eastAsiaTheme="minorEastAsia" w:hAnsi="Cambria" w:cs="Times New Roman"/>
          <w:color w:val="000000"/>
          <w:sz w:val="24"/>
          <w:szCs w:val="24"/>
        </w:rPr>
        <w:t>ačunovodstvo</w:t>
      </w:r>
      <w:r w:rsidRPr="000115A5">
        <w:rPr>
          <w:rFonts w:ascii="Cambria" w:eastAsiaTheme="minorEastAsia" w:hAnsi="Cambria" w:cs="Times New Roman"/>
          <w:color w:val="000000"/>
          <w:sz w:val="24"/>
          <w:szCs w:val="24"/>
        </w:rPr>
        <w:t xml:space="preserve"> je javan.</w:t>
      </w:r>
    </w:p>
    <w:p w14:paraId="7B93C730" w14:textId="5B7FEF48" w:rsidR="000115A5" w:rsidRPr="000115A5" w:rsidRDefault="000115A5" w:rsidP="00BF1653">
      <w:pPr>
        <w:autoSpaceDE w:val="0"/>
        <w:autoSpaceDN w:val="0"/>
        <w:adjustRightInd w:val="0"/>
        <w:spacing w:after="12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Savjet svoje zaključke, preporuke i mišljenja objavljuje na svojoj internet stranici.</w:t>
      </w:r>
    </w:p>
    <w:p w14:paraId="6F4D881A" w14:textId="2F39657A" w:rsidR="000115A5" w:rsidRPr="000115A5" w:rsidRDefault="000115A5" w:rsidP="00BF1653">
      <w:pPr>
        <w:autoSpaceDE w:val="0"/>
        <w:autoSpaceDN w:val="0"/>
        <w:adjustRightInd w:val="0"/>
        <w:spacing w:after="12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 xml:space="preserve">Savjet </w:t>
      </w:r>
      <w:r w:rsidRPr="000115A5">
        <w:rPr>
          <w:rFonts w:ascii="Cambria" w:eastAsiaTheme="minorEastAsia" w:hAnsi="Cambria" w:cs="Times New Roman"/>
          <w:color w:val="000000"/>
          <w:sz w:val="24"/>
          <w:szCs w:val="24"/>
          <w:lang w:val="sr-Latn-ME"/>
        </w:rPr>
        <w:t>do 31. decembra tekuće za narednu godinu,</w:t>
      </w:r>
      <w:r w:rsidRPr="000115A5">
        <w:rPr>
          <w:rFonts w:ascii="Cambria" w:eastAsiaTheme="minorEastAsia" w:hAnsi="Cambria" w:cs="Times New Roman"/>
          <w:color w:val="000000"/>
          <w:sz w:val="24"/>
          <w:szCs w:val="24"/>
        </w:rPr>
        <w:t xml:space="preserve"> donosi godišnji program rada i, </w:t>
      </w:r>
      <w:r w:rsidRPr="000115A5">
        <w:rPr>
          <w:rFonts w:ascii="Cambria" w:eastAsiaTheme="minorEastAsia" w:hAnsi="Cambria" w:cs="Times New Roman"/>
          <w:color w:val="000000"/>
          <w:sz w:val="24"/>
          <w:szCs w:val="24"/>
          <w:lang w:val="sr-Latn-ME"/>
        </w:rPr>
        <w:t>do 31. marta tekuće za prethodnu godinu,</w:t>
      </w:r>
      <w:r w:rsidRPr="000115A5">
        <w:rPr>
          <w:rFonts w:ascii="Cambria" w:eastAsiaTheme="minorEastAsia" w:hAnsi="Cambria" w:cs="Times New Roman"/>
          <w:color w:val="000000"/>
          <w:sz w:val="24"/>
          <w:szCs w:val="24"/>
        </w:rPr>
        <w:t xml:space="preserve"> izvještaj o radu, koji dostavlja Vladi.</w:t>
      </w:r>
    </w:p>
    <w:p w14:paraId="0C6B3D77" w14:textId="5E63D35D" w:rsidR="000115A5" w:rsidRPr="000115A5" w:rsidRDefault="000115A5" w:rsidP="00BF1653">
      <w:pPr>
        <w:autoSpaceDE w:val="0"/>
        <w:autoSpaceDN w:val="0"/>
        <w:adjustRightInd w:val="0"/>
        <w:spacing w:after="12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Godišnji program rada i izvještaj o radu Savjet objavljuje na svojoj internet stranici.</w:t>
      </w:r>
    </w:p>
    <w:p w14:paraId="0921C6FD" w14:textId="09A16D7C" w:rsidR="000115A5" w:rsidRPr="000115A5" w:rsidRDefault="000115A5" w:rsidP="000115A5">
      <w:p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 xml:space="preserve">Savjet </w:t>
      </w:r>
      <w:r w:rsidR="00BF1653">
        <w:rPr>
          <w:rFonts w:ascii="Cambria" w:eastAsiaTheme="minorEastAsia" w:hAnsi="Cambria" w:cs="Times New Roman"/>
          <w:color w:val="000000"/>
          <w:sz w:val="24"/>
          <w:szCs w:val="24"/>
        </w:rPr>
        <w:t xml:space="preserve">za računovodstvo </w:t>
      </w:r>
      <w:r w:rsidRPr="000115A5">
        <w:rPr>
          <w:rFonts w:ascii="Cambria" w:eastAsiaTheme="minorEastAsia" w:hAnsi="Cambria" w:cs="Times New Roman"/>
          <w:color w:val="000000"/>
          <w:sz w:val="24"/>
          <w:szCs w:val="24"/>
        </w:rPr>
        <w:t>donosi poslovnik o radu, kojim se uređuje organizacija i način rada Savjeta.</w:t>
      </w:r>
    </w:p>
    <w:p w14:paraId="738315CB" w14:textId="36395FC0" w:rsidR="000115A5" w:rsidRPr="000115A5" w:rsidRDefault="000115A5" w:rsidP="00D9140F">
      <w:pPr>
        <w:autoSpaceDE w:val="0"/>
        <w:autoSpaceDN w:val="0"/>
        <w:adjustRightInd w:val="0"/>
        <w:spacing w:before="120"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Administrativno-tehničke poslove za potrebe Savjeta za r</w:t>
      </w:r>
      <w:r>
        <w:rPr>
          <w:rFonts w:ascii="Cambria" w:eastAsiaTheme="minorEastAsia" w:hAnsi="Cambria" w:cs="Times New Roman"/>
          <w:color w:val="000000"/>
          <w:sz w:val="24"/>
          <w:szCs w:val="24"/>
        </w:rPr>
        <w:t>ačunovodstvo</w:t>
      </w:r>
      <w:r w:rsidRPr="000115A5">
        <w:rPr>
          <w:rFonts w:ascii="Cambria" w:eastAsiaTheme="minorEastAsia" w:hAnsi="Cambria" w:cs="Times New Roman"/>
          <w:color w:val="000000"/>
          <w:sz w:val="24"/>
          <w:szCs w:val="24"/>
        </w:rPr>
        <w:t xml:space="preserve"> obavlja Ministarstvo.</w:t>
      </w:r>
    </w:p>
    <w:p w14:paraId="06E80323" w14:textId="70839E88" w:rsidR="000115A5" w:rsidRPr="000115A5" w:rsidRDefault="000115A5" w:rsidP="00D9140F">
      <w:pPr>
        <w:autoSpaceDE w:val="0"/>
        <w:autoSpaceDN w:val="0"/>
        <w:adjustRightInd w:val="0"/>
        <w:spacing w:before="240"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 xml:space="preserve">Sastav i imenovanje Savjeta za </w:t>
      </w:r>
      <w:r w:rsidR="00BF1653">
        <w:rPr>
          <w:rFonts w:ascii="Cambria" w:eastAsiaTheme="minorEastAsia" w:hAnsi="Cambria" w:cs="Times New Roman"/>
          <w:b/>
          <w:bCs/>
          <w:color w:val="000000"/>
          <w:sz w:val="24"/>
          <w:szCs w:val="24"/>
        </w:rPr>
        <w:t>računovodstvo</w:t>
      </w:r>
    </w:p>
    <w:p w14:paraId="0DCD08E5" w14:textId="62D03EF1" w:rsidR="000115A5" w:rsidRPr="000115A5" w:rsidRDefault="000115A5" w:rsidP="00BF1653">
      <w:pPr>
        <w:autoSpaceDE w:val="0"/>
        <w:autoSpaceDN w:val="0"/>
        <w:adjustRightInd w:val="0"/>
        <w:spacing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Član 4</w:t>
      </w:r>
      <w:r w:rsidR="00D9140F">
        <w:rPr>
          <w:rFonts w:ascii="Cambria" w:eastAsiaTheme="minorEastAsia" w:hAnsi="Cambria" w:cs="Times New Roman"/>
          <w:b/>
          <w:bCs/>
          <w:color w:val="000000"/>
          <w:sz w:val="24"/>
          <w:szCs w:val="24"/>
        </w:rPr>
        <w:t>8</w:t>
      </w:r>
    </w:p>
    <w:p w14:paraId="0DDAEEFE" w14:textId="259E945C" w:rsidR="000115A5" w:rsidRDefault="000115A5" w:rsidP="00BF1653">
      <w:pPr>
        <w:autoSpaceDE w:val="0"/>
        <w:autoSpaceDN w:val="0"/>
        <w:adjustRightInd w:val="0"/>
        <w:spacing w:after="120" w:line="240" w:lineRule="auto"/>
        <w:jc w:val="both"/>
        <w:rPr>
          <w:rFonts w:ascii="Cambria" w:eastAsiaTheme="minorEastAsia" w:hAnsi="Cambria" w:cs="Times New Roman"/>
          <w:sz w:val="24"/>
          <w:szCs w:val="24"/>
        </w:rPr>
      </w:pPr>
      <w:bookmarkStart w:id="6" w:name="_Hlk176247777"/>
      <w:r w:rsidRPr="000115A5">
        <w:rPr>
          <w:rFonts w:ascii="Cambria" w:eastAsiaTheme="minorEastAsia" w:hAnsi="Cambria" w:cs="Times New Roman"/>
          <w:sz w:val="24"/>
          <w:szCs w:val="24"/>
        </w:rPr>
        <w:t>Savjet za r</w:t>
      </w:r>
      <w:r w:rsidR="00BF1653">
        <w:rPr>
          <w:rFonts w:ascii="Cambria" w:eastAsiaTheme="minorEastAsia" w:hAnsi="Cambria" w:cs="Times New Roman"/>
          <w:sz w:val="24"/>
          <w:szCs w:val="24"/>
        </w:rPr>
        <w:t>ačunovodstvo</w:t>
      </w:r>
      <w:r w:rsidRPr="000115A5">
        <w:rPr>
          <w:rFonts w:ascii="Cambria" w:eastAsiaTheme="minorEastAsia" w:hAnsi="Cambria" w:cs="Times New Roman"/>
          <w:sz w:val="24"/>
          <w:szCs w:val="24"/>
        </w:rPr>
        <w:t xml:space="preserve"> ima pet članova koje, na predlog ministra finansija, imenuje i razrješava Vlada.</w:t>
      </w:r>
      <w:bookmarkEnd w:id="6"/>
      <w:r w:rsidR="00D9140F">
        <w:rPr>
          <w:rFonts w:ascii="Cambria" w:eastAsiaTheme="minorEastAsia" w:hAnsi="Cambria" w:cs="Times New Roman"/>
          <w:sz w:val="24"/>
          <w:szCs w:val="24"/>
        </w:rPr>
        <w:t xml:space="preserve"> </w:t>
      </w:r>
    </w:p>
    <w:p w14:paraId="5A3DDD5C" w14:textId="7257F332" w:rsidR="007F6FF4" w:rsidRPr="000115A5" w:rsidRDefault="007F6FF4" w:rsidP="00BF1653">
      <w:pPr>
        <w:autoSpaceDE w:val="0"/>
        <w:autoSpaceDN w:val="0"/>
        <w:adjustRightInd w:val="0"/>
        <w:spacing w:after="120" w:line="240" w:lineRule="auto"/>
        <w:jc w:val="both"/>
        <w:rPr>
          <w:rFonts w:ascii="Cambria" w:eastAsiaTheme="minorEastAsia" w:hAnsi="Cambria" w:cs="Times New Roman"/>
          <w:sz w:val="24"/>
          <w:szCs w:val="24"/>
        </w:rPr>
      </w:pPr>
      <w:r>
        <w:rPr>
          <w:rFonts w:ascii="Cambria" w:eastAsiaTheme="minorEastAsia" w:hAnsi="Cambria" w:cs="Times New Roman"/>
          <w:sz w:val="24"/>
          <w:szCs w:val="24"/>
        </w:rPr>
        <w:t>Najmanje jedan član Savjeta mora posjedovati zvanje sertifikovanog računovođe.</w:t>
      </w:r>
    </w:p>
    <w:p w14:paraId="230F49C9" w14:textId="7F6410F8" w:rsidR="000115A5" w:rsidRPr="000115A5" w:rsidRDefault="000115A5" w:rsidP="000115A5">
      <w:p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Za člana Savjeta može biti imenovano lice, koje:</w:t>
      </w:r>
    </w:p>
    <w:p w14:paraId="1C8E70C0" w14:textId="42E760EE" w:rsidR="000115A5" w:rsidRPr="000115A5" w:rsidRDefault="000115A5" w:rsidP="000115A5">
      <w:pPr>
        <w:numPr>
          <w:ilvl w:val="1"/>
          <w:numId w:val="36"/>
        </w:num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ima završen najmanje VII-1 nivo nacionalnog okvira kvalifikacija u obimu 240 kredita CSPK-a, iz oblasti ekonom</w:t>
      </w:r>
      <w:r w:rsidR="008D036C">
        <w:rPr>
          <w:rFonts w:ascii="Cambria" w:eastAsiaTheme="minorEastAsia" w:hAnsi="Cambria" w:cs="Times New Roman"/>
          <w:color w:val="000000"/>
          <w:sz w:val="24"/>
          <w:szCs w:val="24"/>
        </w:rPr>
        <w:t>skih nauka</w:t>
      </w:r>
      <w:r w:rsidRPr="000115A5">
        <w:rPr>
          <w:rFonts w:ascii="Cambria" w:eastAsiaTheme="minorEastAsia" w:hAnsi="Cambria" w:cs="Times New Roman"/>
          <w:color w:val="000000"/>
          <w:sz w:val="24"/>
          <w:szCs w:val="24"/>
        </w:rPr>
        <w:t>;</w:t>
      </w:r>
    </w:p>
    <w:p w14:paraId="1F88293A" w14:textId="49C773A3" w:rsidR="000115A5" w:rsidRPr="000115A5" w:rsidRDefault="000115A5" w:rsidP="000115A5">
      <w:pPr>
        <w:numPr>
          <w:ilvl w:val="1"/>
          <w:numId w:val="36"/>
        </w:num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ima najmanje tri godine radnog iskustva na rukovodećim poslovima u oblasti računovodstva</w:t>
      </w:r>
      <w:r w:rsidR="00BF1653">
        <w:rPr>
          <w:rFonts w:ascii="Cambria" w:eastAsiaTheme="minorEastAsia" w:hAnsi="Cambria" w:cs="Times New Roman"/>
          <w:color w:val="000000"/>
          <w:sz w:val="24"/>
          <w:szCs w:val="24"/>
        </w:rPr>
        <w:t xml:space="preserve"> i </w:t>
      </w:r>
      <w:r w:rsidRPr="000115A5">
        <w:rPr>
          <w:rFonts w:ascii="Cambria" w:eastAsiaTheme="minorEastAsia" w:hAnsi="Cambria" w:cs="Times New Roman"/>
          <w:color w:val="000000"/>
          <w:sz w:val="24"/>
          <w:szCs w:val="24"/>
        </w:rPr>
        <w:t>finansij</w:t>
      </w:r>
      <w:r w:rsidR="00BF1653">
        <w:rPr>
          <w:rFonts w:ascii="Cambria" w:eastAsiaTheme="minorEastAsia" w:hAnsi="Cambria" w:cs="Times New Roman"/>
          <w:color w:val="000000"/>
          <w:sz w:val="24"/>
          <w:szCs w:val="24"/>
        </w:rPr>
        <w:t>skog izvještavanja</w:t>
      </w:r>
      <w:r w:rsidRPr="000115A5">
        <w:rPr>
          <w:rFonts w:ascii="Cambria" w:eastAsiaTheme="minorEastAsia" w:hAnsi="Cambria" w:cs="Times New Roman"/>
          <w:color w:val="000000"/>
          <w:sz w:val="24"/>
          <w:szCs w:val="24"/>
        </w:rPr>
        <w:t xml:space="preserve"> ili sedam godina radnog iskustva u ovim oblastima</w:t>
      </w:r>
      <w:r w:rsidR="00BF1653">
        <w:rPr>
          <w:rFonts w:ascii="Cambria" w:eastAsiaTheme="minorEastAsia" w:hAnsi="Cambria" w:cs="Times New Roman"/>
          <w:color w:val="000000"/>
          <w:sz w:val="24"/>
          <w:szCs w:val="24"/>
        </w:rPr>
        <w:t xml:space="preserve"> </w:t>
      </w:r>
      <w:r w:rsidR="008D036C">
        <w:rPr>
          <w:rFonts w:ascii="Cambria" w:eastAsiaTheme="minorEastAsia" w:hAnsi="Cambria" w:cs="Times New Roman"/>
          <w:color w:val="000000"/>
          <w:sz w:val="24"/>
          <w:szCs w:val="24"/>
        </w:rPr>
        <w:t>odnosno</w:t>
      </w:r>
      <w:r w:rsidR="00BF1653">
        <w:rPr>
          <w:rFonts w:ascii="Cambria" w:eastAsiaTheme="minorEastAsia" w:hAnsi="Cambria" w:cs="Times New Roman"/>
          <w:color w:val="000000"/>
          <w:sz w:val="24"/>
          <w:szCs w:val="24"/>
        </w:rPr>
        <w:t xml:space="preserve"> na poslovima revizije</w:t>
      </w:r>
      <w:r w:rsidRPr="000115A5">
        <w:rPr>
          <w:rFonts w:ascii="Cambria" w:eastAsiaTheme="minorEastAsia" w:hAnsi="Cambria" w:cs="Times New Roman"/>
          <w:color w:val="000000"/>
          <w:sz w:val="24"/>
          <w:szCs w:val="24"/>
        </w:rPr>
        <w:t>;</w:t>
      </w:r>
    </w:p>
    <w:p w14:paraId="27E47348" w14:textId="3C0C16C4" w:rsidR="000115A5" w:rsidRPr="000115A5" w:rsidRDefault="000115A5" w:rsidP="00D9140F">
      <w:pPr>
        <w:numPr>
          <w:ilvl w:val="1"/>
          <w:numId w:val="36"/>
        </w:num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nije osuđivano za krivično djelo koje ga čini nedostojnim za obavljanje poslova iz nadležnosti Savjeta.</w:t>
      </w:r>
    </w:p>
    <w:p w14:paraId="3C54D4EA" w14:textId="3500AA35" w:rsidR="000115A5" w:rsidRPr="000115A5" w:rsidRDefault="000115A5" w:rsidP="00D9140F">
      <w:pPr>
        <w:autoSpaceDE w:val="0"/>
        <w:autoSpaceDN w:val="0"/>
        <w:adjustRightInd w:val="0"/>
        <w:spacing w:before="120"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 xml:space="preserve">Uz predlog za imenovanje članova Savjeta za </w:t>
      </w:r>
      <w:r w:rsidR="008D036C">
        <w:rPr>
          <w:rFonts w:ascii="Cambria" w:eastAsiaTheme="minorEastAsia" w:hAnsi="Cambria" w:cs="Times New Roman"/>
          <w:color w:val="000000"/>
          <w:sz w:val="24"/>
          <w:szCs w:val="24"/>
        </w:rPr>
        <w:t>računovodstvo</w:t>
      </w:r>
      <w:r w:rsidRPr="000115A5">
        <w:rPr>
          <w:rFonts w:ascii="Cambria" w:eastAsiaTheme="minorEastAsia" w:hAnsi="Cambria" w:cs="Times New Roman"/>
          <w:color w:val="000000"/>
          <w:sz w:val="24"/>
          <w:szCs w:val="24"/>
        </w:rPr>
        <w:t xml:space="preserve"> dostavljaju se dokazi o ispunjenosti uslova iz st. 2 </w:t>
      </w:r>
      <w:r w:rsidR="007F6FF4">
        <w:rPr>
          <w:rFonts w:ascii="Cambria" w:eastAsiaTheme="minorEastAsia" w:hAnsi="Cambria" w:cs="Times New Roman"/>
          <w:color w:val="000000"/>
          <w:sz w:val="24"/>
          <w:szCs w:val="24"/>
        </w:rPr>
        <w:t xml:space="preserve">i 3 </w:t>
      </w:r>
      <w:r w:rsidRPr="000115A5">
        <w:rPr>
          <w:rFonts w:ascii="Cambria" w:eastAsiaTheme="minorEastAsia" w:hAnsi="Cambria" w:cs="Times New Roman"/>
          <w:color w:val="000000"/>
          <w:sz w:val="24"/>
          <w:szCs w:val="24"/>
        </w:rPr>
        <w:t>ovog člana.</w:t>
      </w:r>
    </w:p>
    <w:p w14:paraId="01974652" w14:textId="03AC0810" w:rsidR="00D9140F" w:rsidRPr="000115A5" w:rsidRDefault="000115A5" w:rsidP="00D9140F">
      <w:pPr>
        <w:autoSpaceDE w:val="0"/>
        <w:autoSpaceDN w:val="0"/>
        <w:adjustRightInd w:val="0"/>
        <w:spacing w:before="60" w:after="60" w:line="240" w:lineRule="auto"/>
        <w:jc w:val="both"/>
        <w:rPr>
          <w:rFonts w:ascii="Cambria" w:eastAsiaTheme="minorEastAsia" w:hAnsi="Cambria" w:cs="Times New Roman"/>
          <w:sz w:val="24"/>
          <w:szCs w:val="24"/>
        </w:rPr>
      </w:pPr>
      <w:r w:rsidRPr="000115A5">
        <w:rPr>
          <w:rFonts w:ascii="Cambria" w:eastAsiaTheme="minorEastAsia" w:hAnsi="Cambria" w:cs="Times New Roman"/>
          <w:sz w:val="24"/>
          <w:szCs w:val="24"/>
        </w:rPr>
        <w:t>Članovi Savjeta za r</w:t>
      </w:r>
      <w:r w:rsidR="00D9140F">
        <w:rPr>
          <w:rFonts w:ascii="Cambria" w:eastAsiaTheme="minorEastAsia" w:hAnsi="Cambria" w:cs="Times New Roman"/>
          <w:sz w:val="24"/>
          <w:szCs w:val="24"/>
        </w:rPr>
        <w:t>ačunovodstvo</w:t>
      </w:r>
      <w:r w:rsidRPr="000115A5">
        <w:rPr>
          <w:rFonts w:ascii="Cambria" w:eastAsiaTheme="minorEastAsia" w:hAnsi="Cambria" w:cs="Times New Roman"/>
          <w:sz w:val="24"/>
          <w:szCs w:val="24"/>
        </w:rPr>
        <w:t xml:space="preserve"> imenuju se na period od četiri godine, uz mogućnost ponovnog imenovanja istog lica.</w:t>
      </w:r>
    </w:p>
    <w:p w14:paraId="4244F0F5" w14:textId="77777777" w:rsidR="000115A5" w:rsidRPr="000115A5" w:rsidRDefault="000115A5" w:rsidP="00D9140F">
      <w:pPr>
        <w:autoSpaceDE w:val="0"/>
        <w:autoSpaceDN w:val="0"/>
        <w:adjustRightInd w:val="0"/>
        <w:spacing w:before="240"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Finansiranje Savjeta</w:t>
      </w:r>
    </w:p>
    <w:p w14:paraId="69DCBDEB" w14:textId="47C2C2EC" w:rsidR="000115A5" w:rsidRPr="000115A5" w:rsidRDefault="000115A5" w:rsidP="00D9140F">
      <w:pPr>
        <w:autoSpaceDE w:val="0"/>
        <w:autoSpaceDN w:val="0"/>
        <w:adjustRightInd w:val="0"/>
        <w:spacing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Član 4</w:t>
      </w:r>
      <w:r w:rsidR="00D9140F">
        <w:rPr>
          <w:rFonts w:ascii="Cambria" w:eastAsiaTheme="minorEastAsia" w:hAnsi="Cambria" w:cs="Times New Roman"/>
          <w:b/>
          <w:bCs/>
          <w:color w:val="000000"/>
          <w:sz w:val="24"/>
          <w:szCs w:val="24"/>
        </w:rPr>
        <w:t>9</w:t>
      </w:r>
    </w:p>
    <w:p w14:paraId="3AF54CBB" w14:textId="09C71164" w:rsidR="000115A5" w:rsidRPr="000115A5" w:rsidRDefault="000115A5" w:rsidP="000115A5">
      <w:p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Sredstva za rad Savjeta za r</w:t>
      </w:r>
      <w:r w:rsidR="00D9140F">
        <w:rPr>
          <w:rFonts w:ascii="Cambria" w:eastAsiaTheme="minorEastAsia" w:hAnsi="Cambria" w:cs="Times New Roman"/>
          <w:color w:val="000000"/>
          <w:sz w:val="24"/>
          <w:szCs w:val="24"/>
        </w:rPr>
        <w:t>ačunovodstvo</w:t>
      </w:r>
      <w:r w:rsidRPr="000115A5">
        <w:rPr>
          <w:rFonts w:ascii="Cambria" w:eastAsiaTheme="minorEastAsia" w:hAnsi="Cambria" w:cs="Times New Roman"/>
          <w:color w:val="000000"/>
          <w:sz w:val="24"/>
          <w:szCs w:val="24"/>
        </w:rPr>
        <w:t xml:space="preserve"> obezbjeđuju se iz Budžeta Crne Gore.</w:t>
      </w:r>
    </w:p>
    <w:p w14:paraId="6F8D87E9" w14:textId="77777777" w:rsidR="000115A5" w:rsidRPr="000115A5" w:rsidRDefault="000115A5" w:rsidP="00D9140F">
      <w:pPr>
        <w:autoSpaceDE w:val="0"/>
        <w:autoSpaceDN w:val="0"/>
        <w:adjustRightInd w:val="0"/>
        <w:spacing w:before="240"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Zaštita tajnosti podataka</w:t>
      </w:r>
    </w:p>
    <w:p w14:paraId="23A3D7A7" w14:textId="14BBF588" w:rsidR="000115A5" w:rsidRPr="000115A5" w:rsidRDefault="000115A5" w:rsidP="00D9140F">
      <w:pPr>
        <w:autoSpaceDE w:val="0"/>
        <w:autoSpaceDN w:val="0"/>
        <w:adjustRightInd w:val="0"/>
        <w:spacing w:after="120" w:line="240" w:lineRule="auto"/>
        <w:jc w:val="center"/>
        <w:rPr>
          <w:rFonts w:ascii="Cambria" w:eastAsiaTheme="minorEastAsia" w:hAnsi="Cambria" w:cs="Times New Roman"/>
          <w:b/>
          <w:bCs/>
          <w:color w:val="000000"/>
          <w:sz w:val="24"/>
          <w:szCs w:val="24"/>
        </w:rPr>
      </w:pPr>
      <w:r w:rsidRPr="000115A5">
        <w:rPr>
          <w:rFonts w:ascii="Cambria" w:eastAsiaTheme="minorEastAsia" w:hAnsi="Cambria" w:cs="Times New Roman"/>
          <w:b/>
          <w:bCs/>
          <w:color w:val="000000"/>
          <w:sz w:val="24"/>
          <w:szCs w:val="24"/>
        </w:rPr>
        <w:t xml:space="preserve">Član </w:t>
      </w:r>
      <w:r w:rsidR="00D9140F">
        <w:rPr>
          <w:rFonts w:ascii="Cambria" w:eastAsiaTheme="minorEastAsia" w:hAnsi="Cambria" w:cs="Times New Roman"/>
          <w:b/>
          <w:bCs/>
          <w:color w:val="000000"/>
          <w:sz w:val="24"/>
          <w:szCs w:val="24"/>
        </w:rPr>
        <w:t>50</w:t>
      </w:r>
    </w:p>
    <w:p w14:paraId="5F94EB9F" w14:textId="2F5189CC" w:rsidR="000115A5" w:rsidRPr="000115A5" w:rsidRDefault="000115A5" w:rsidP="00D9140F">
      <w:pPr>
        <w:autoSpaceDE w:val="0"/>
        <w:autoSpaceDN w:val="0"/>
        <w:adjustRightInd w:val="0"/>
        <w:spacing w:after="12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Članovi Savjeta</w:t>
      </w:r>
      <w:r w:rsidR="00D9140F">
        <w:rPr>
          <w:rFonts w:ascii="Cambria" w:eastAsiaTheme="minorEastAsia" w:hAnsi="Cambria" w:cs="Times New Roman"/>
          <w:color w:val="000000"/>
          <w:sz w:val="24"/>
          <w:szCs w:val="24"/>
        </w:rPr>
        <w:t xml:space="preserve"> za računovodstvo</w:t>
      </w:r>
      <w:r w:rsidRPr="000115A5">
        <w:rPr>
          <w:rFonts w:ascii="Cambria" w:eastAsiaTheme="minorEastAsia" w:hAnsi="Cambria" w:cs="Times New Roman"/>
          <w:color w:val="000000"/>
          <w:sz w:val="24"/>
          <w:szCs w:val="24"/>
        </w:rPr>
        <w:t xml:space="preserve"> dužni su da čuvaju tajnost podataka koje saznaju u obavljanju poslova iz nadležnosti Savjeta u skladu sa zakonom kojim se uređuje tajnost podataka.</w:t>
      </w:r>
    </w:p>
    <w:p w14:paraId="14903593" w14:textId="4B4A8ED7" w:rsidR="00551543" w:rsidRPr="00D9140F" w:rsidRDefault="000115A5" w:rsidP="00D9140F">
      <w:pPr>
        <w:autoSpaceDE w:val="0"/>
        <w:autoSpaceDN w:val="0"/>
        <w:adjustRightInd w:val="0"/>
        <w:spacing w:after="0" w:line="240" w:lineRule="auto"/>
        <w:jc w:val="both"/>
        <w:rPr>
          <w:rFonts w:ascii="Cambria" w:eastAsiaTheme="minorEastAsia" w:hAnsi="Cambria" w:cs="Times New Roman"/>
          <w:color w:val="000000"/>
          <w:sz w:val="24"/>
          <w:szCs w:val="24"/>
        </w:rPr>
      </w:pPr>
      <w:r w:rsidRPr="000115A5">
        <w:rPr>
          <w:rFonts w:ascii="Cambria" w:eastAsiaTheme="minorEastAsia" w:hAnsi="Cambria" w:cs="Times New Roman"/>
          <w:color w:val="000000"/>
          <w:sz w:val="24"/>
          <w:szCs w:val="24"/>
        </w:rPr>
        <w:t xml:space="preserve">Odredba stava 1 ovog člana, odnosi se i na članove Savjeta za </w:t>
      </w:r>
      <w:r w:rsidR="00D9140F">
        <w:rPr>
          <w:rFonts w:ascii="Cambria" w:eastAsiaTheme="minorEastAsia" w:hAnsi="Cambria" w:cs="Times New Roman"/>
          <w:color w:val="000000"/>
          <w:sz w:val="24"/>
          <w:szCs w:val="24"/>
        </w:rPr>
        <w:t>računovodstvo</w:t>
      </w:r>
      <w:r w:rsidRPr="000115A5">
        <w:rPr>
          <w:rFonts w:ascii="Cambria" w:eastAsiaTheme="minorEastAsia" w:hAnsi="Cambria" w:cs="Times New Roman"/>
          <w:color w:val="000000"/>
          <w:sz w:val="24"/>
          <w:szCs w:val="24"/>
        </w:rPr>
        <w:t xml:space="preserve"> čije članstvo u Savjetu je prestalo.</w:t>
      </w:r>
    </w:p>
    <w:p w14:paraId="1180A1E6" w14:textId="06C192BB" w:rsidR="00551543" w:rsidRPr="00551543" w:rsidRDefault="00551543" w:rsidP="00D9140F">
      <w:pPr>
        <w:spacing w:before="360" w:after="120"/>
        <w:jc w:val="center"/>
        <w:rPr>
          <w:rFonts w:ascii="Cambria" w:hAnsi="Cambria"/>
          <w:b/>
          <w:sz w:val="24"/>
          <w:szCs w:val="24"/>
        </w:rPr>
      </w:pPr>
      <w:r w:rsidRPr="00551543">
        <w:rPr>
          <w:rFonts w:ascii="Cambria" w:hAnsi="Cambria"/>
          <w:b/>
          <w:sz w:val="24"/>
          <w:szCs w:val="24"/>
        </w:rPr>
        <w:t>V</w:t>
      </w:r>
      <w:r>
        <w:rPr>
          <w:rFonts w:ascii="Cambria" w:hAnsi="Cambria"/>
          <w:b/>
          <w:sz w:val="24"/>
          <w:szCs w:val="24"/>
        </w:rPr>
        <w:t>I</w:t>
      </w:r>
      <w:r w:rsidR="0090409A">
        <w:rPr>
          <w:rFonts w:ascii="Cambria" w:hAnsi="Cambria"/>
          <w:b/>
          <w:sz w:val="24"/>
          <w:szCs w:val="24"/>
        </w:rPr>
        <w:t>I</w:t>
      </w:r>
      <w:r w:rsidRPr="00551543">
        <w:rPr>
          <w:rFonts w:ascii="Cambria" w:hAnsi="Cambria"/>
          <w:b/>
          <w:sz w:val="24"/>
          <w:szCs w:val="24"/>
        </w:rPr>
        <w:t xml:space="preserve"> PROCJENA VRIJEDNOSTI</w:t>
      </w:r>
    </w:p>
    <w:p w14:paraId="0ECFA543" w14:textId="77777777"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Istinita i objektivna procjena vrijednosti</w:t>
      </w:r>
    </w:p>
    <w:p w14:paraId="4F03B15D" w14:textId="615ABB3B"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sidR="00D9140F">
        <w:rPr>
          <w:rFonts w:ascii="Cambria" w:hAnsi="Cambria"/>
          <w:b/>
          <w:sz w:val="24"/>
          <w:szCs w:val="24"/>
        </w:rPr>
        <w:t>51</w:t>
      </w:r>
    </w:p>
    <w:p w14:paraId="5BB81533"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Procjena vrijednosti je djelatnost istinite i objektivne procjene vrijednosti imovine pravnog i fizičkog lica i preduzetnika i to: nepokretnosti, postrojenja, opreme, ostale imovine i kapitala za potrebe računovodstvenih izvještaja i druge potrebe, u skladu sa metodologijom za procjenu vrijednosti imovine koju obavlja ovlašćeni procjenjivač.</w:t>
      </w:r>
    </w:p>
    <w:p w14:paraId="40122C41"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Organi državne uprave, nadležni organi jedinica lokalne samouprave i ovlašćeni organi javnih službi, dužni su da u postupku procjene državne imovine, imovine pravnih i fizičkih lica, u skladu sa zakonom, primjenjuju metodologiju iz stava 1 ovog člana.</w:t>
      </w:r>
    </w:p>
    <w:p w14:paraId="14389494"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Metodologiju iz stava 1 ovog člana u skladu sa Međunarodnim standardima za procjenu vrijednosti i Evropskim standardima za procjenu vrijednosti propisuje Ministarstvo.</w:t>
      </w:r>
    </w:p>
    <w:p w14:paraId="59A8B8DF" w14:textId="77777777" w:rsidR="00551543" w:rsidRPr="00551543" w:rsidRDefault="00551543" w:rsidP="00551543">
      <w:pPr>
        <w:spacing w:before="240" w:after="120"/>
        <w:jc w:val="center"/>
        <w:rPr>
          <w:rFonts w:ascii="Cambria" w:hAnsi="Cambria"/>
          <w:b/>
          <w:sz w:val="24"/>
          <w:szCs w:val="24"/>
        </w:rPr>
      </w:pPr>
      <w:r w:rsidRPr="00551543">
        <w:rPr>
          <w:rFonts w:ascii="Cambria" w:hAnsi="Cambria"/>
          <w:b/>
          <w:sz w:val="24"/>
          <w:szCs w:val="24"/>
        </w:rPr>
        <w:t>Licenciranje procjenjivača</w:t>
      </w:r>
    </w:p>
    <w:p w14:paraId="38C92B50" w14:textId="161F569D"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sidR="00D9140F">
        <w:rPr>
          <w:rFonts w:ascii="Cambria" w:hAnsi="Cambria"/>
          <w:b/>
          <w:sz w:val="24"/>
          <w:szCs w:val="24"/>
        </w:rPr>
        <w:t>52</w:t>
      </w:r>
    </w:p>
    <w:p w14:paraId="188F6FE9" w14:textId="7CDD4FDB"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 xml:space="preserve">Procjenu vrijednosti iz člana </w:t>
      </w:r>
      <w:r>
        <w:rPr>
          <w:rFonts w:ascii="Cambria" w:hAnsi="Cambria"/>
          <w:sz w:val="24"/>
          <w:szCs w:val="24"/>
        </w:rPr>
        <w:t>45</w:t>
      </w:r>
      <w:r w:rsidRPr="00551543">
        <w:rPr>
          <w:rFonts w:ascii="Cambria" w:hAnsi="Cambria"/>
          <w:sz w:val="24"/>
          <w:szCs w:val="24"/>
        </w:rPr>
        <w:t xml:space="preserve"> ovog zakona može da vrši fizičko lice koje ima zvanje ovlašćenog procjenjivača i licencu za obavljanje procjene vrijednosti (u daljem tekstu: licenca), izdatu od Ministarstva, odnosno pravnog lica </w:t>
      </w:r>
      <w:r>
        <w:rPr>
          <w:rFonts w:ascii="Cambria" w:hAnsi="Cambria"/>
          <w:sz w:val="24"/>
          <w:szCs w:val="24"/>
        </w:rPr>
        <w:t>kojem je povjereno vršenje tih poslova</w:t>
      </w:r>
      <w:r w:rsidRPr="00551543">
        <w:rPr>
          <w:rFonts w:ascii="Cambria" w:hAnsi="Cambria"/>
          <w:sz w:val="24"/>
          <w:szCs w:val="24"/>
        </w:rPr>
        <w:t>.</w:t>
      </w:r>
    </w:p>
    <w:p w14:paraId="105AE294" w14:textId="0ABCD49E" w:rsidR="00D9140F" w:rsidRPr="00551543" w:rsidRDefault="00551543" w:rsidP="00551543">
      <w:pPr>
        <w:spacing w:before="120" w:after="120"/>
        <w:jc w:val="both"/>
        <w:rPr>
          <w:rFonts w:ascii="Cambria" w:hAnsi="Cambria"/>
          <w:sz w:val="24"/>
          <w:szCs w:val="24"/>
        </w:rPr>
      </w:pPr>
      <w:r w:rsidRPr="00551543">
        <w:rPr>
          <w:rFonts w:ascii="Cambria" w:hAnsi="Cambria"/>
          <w:sz w:val="24"/>
          <w:szCs w:val="24"/>
        </w:rPr>
        <w:t>Ovlašćeni procjenjivač je dužan da procjenu vrijednosti imovine pravnog i fizičkog lica i preduzetnika i to: nepokretnosti, postrojenja, opreme, ostale imovine i kapitala, za računovodstvene i druge potrebe vrši istinito, objektivno i tačno, u skladu sa Međunarodnim standardima za procjenu vrijednosti i Evropskim standardima za procjenu vrijednosti.</w:t>
      </w:r>
    </w:p>
    <w:p w14:paraId="0CDB92FF" w14:textId="77777777" w:rsidR="00551543" w:rsidRPr="00551543" w:rsidRDefault="00551543" w:rsidP="00551543">
      <w:pPr>
        <w:spacing w:before="240" w:after="120"/>
        <w:jc w:val="center"/>
        <w:rPr>
          <w:rFonts w:ascii="Cambria" w:hAnsi="Cambria"/>
          <w:b/>
          <w:sz w:val="24"/>
          <w:szCs w:val="24"/>
        </w:rPr>
      </w:pPr>
      <w:r w:rsidRPr="00551543">
        <w:rPr>
          <w:rFonts w:ascii="Cambria" w:hAnsi="Cambria"/>
          <w:b/>
          <w:sz w:val="24"/>
          <w:szCs w:val="24"/>
        </w:rPr>
        <w:t>Sticanje zvanja ovlašćenog procjenjivača</w:t>
      </w:r>
    </w:p>
    <w:p w14:paraId="5EA2F0E4" w14:textId="5FB81A9B"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sidR="00D9140F">
        <w:rPr>
          <w:rFonts w:ascii="Cambria" w:hAnsi="Cambria"/>
          <w:b/>
          <w:sz w:val="24"/>
          <w:szCs w:val="24"/>
        </w:rPr>
        <w:t>53</w:t>
      </w:r>
    </w:p>
    <w:p w14:paraId="2C0033C5"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Polaganje ispita za sticanje zvanja ovlašćenog procjenjivača organizuje Ministarstvo, odnosno pravno lice kojem je povjereno vršenje tih poslova, a koje je član Savjeta za međunarodne standarde procjene vrijednosti (International Valuation Standards Council - IVSC) ili Evropskog udruženja procjenjivača (The European Group of Valuers' Associations - TEGOVA).</w:t>
      </w:r>
    </w:p>
    <w:p w14:paraId="5AE61077" w14:textId="25AE993C"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 xml:space="preserve">Način sticanja zvanja, program polaganja ispita i druga pitanja od značaja za sticanje zvanja ovlašćenog procjenjivača propisuje Ministarstvo, odnosno pravno lice kome su povjereni </w:t>
      </w:r>
      <w:r>
        <w:rPr>
          <w:rFonts w:ascii="Cambria" w:hAnsi="Cambria"/>
          <w:sz w:val="24"/>
          <w:szCs w:val="24"/>
        </w:rPr>
        <w:t xml:space="preserve">ti </w:t>
      </w:r>
      <w:r w:rsidRPr="00551543">
        <w:rPr>
          <w:rFonts w:ascii="Cambria" w:hAnsi="Cambria"/>
          <w:sz w:val="24"/>
          <w:szCs w:val="24"/>
        </w:rPr>
        <w:t>poslovi.</w:t>
      </w:r>
    </w:p>
    <w:p w14:paraId="00282F74" w14:textId="77777777" w:rsidR="00551543" w:rsidRPr="00551543" w:rsidRDefault="00551543" w:rsidP="00D9140F">
      <w:pPr>
        <w:spacing w:before="240" w:after="120"/>
        <w:jc w:val="center"/>
        <w:rPr>
          <w:rFonts w:ascii="Cambria" w:hAnsi="Cambria"/>
          <w:b/>
          <w:sz w:val="24"/>
          <w:szCs w:val="24"/>
        </w:rPr>
      </w:pPr>
      <w:r w:rsidRPr="00551543">
        <w:rPr>
          <w:rFonts w:ascii="Cambria" w:hAnsi="Cambria"/>
          <w:b/>
          <w:sz w:val="24"/>
          <w:szCs w:val="24"/>
        </w:rPr>
        <w:t>Zvanje ovlašćenog procjenjivača</w:t>
      </w:r>
    </w:p>
    <w:p w14:paraId="20B11882" w14:textId="3C3D9691"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sidR="00D9140F">
        <w:rPr>
          <w:rFonts w:ascii="Cambria" w:hAnsi="Cambria"/>
          <w:b/>
          <w:sz w:val="24"/>
          <w:szCs w:val="24"/>
        </w:rPr>
        <w:t>54</w:t>
      </w:r>
    </w:p>
    <w:p w14:paraId="450602E0" w14:textId="238C2283"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 xml:space="preserve">Zvanje ovlašćenog procjenjivača može steći fizičko lice koje ima položen ispit za procjenu vrijednosti u skladu sa programom koji utvrdi Ministarstvo, </w:t>
      </w:r>
      <w:r>
        <w:rPr>
          <w:rFonts w:ascii="Cambria" w:hAnsi="Cambria"/>
          <w:sz w:val="24"/>
          <w:szCs w:val="24"/>
        </w:rPr>
        <w:t>odnosno</w:t>
      </w:r>
      <w:r w:rsidRPr="00551543">
        <w:rPr>
          <w:rFonts w:ascii="Cambria" w:hAnsi="Cambria"/>
          <w:sz w:val="24"/>
          <w:szCs w:val="24"/>
        </w:rPr>
        <w:t xml:space="preserve"> pravno lice kojem je povjereno vrsenje tih poslova.</w:t>
      </w:r>
    </w:p>
    <w:p w14:paraId="00A90244"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 xml:space="preserve">Ispit za ovlašćenog procjenjivača iz stava 1 ovog člana polaže se pred komisijom koju obrazuje Ministarstvo, odnosno pravno lice kojem je povjereno vršenje tih poslova. </w:t>
      </w:r>
    </w:p>
    <w:p w14:paraId="6EC8945C"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Sadržaj uvjerenja o položenom ispitu za ovlašćenog procjenjivača (u daljem tekstu: uvjerenje), sastav i način rada komisije, visinu naknade za polaganje stručnog ispita i dokumentaciju koja se podnosi za izdavanje uvjerenja propisuje Ministarstvo, odnosno pravno lice kojem je povjereno vršenje tih poslova.</w:t>
      </w:r>
    </w:p>
    <w:p w14:paraId="1FF08D54"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Za polaganje ispita iz stava 2 ovog člana plaća se naknada.</w:t>
      </w:r>
    </w:p>
    <w:p w14:paraId="6A6A90ED"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Naknadu iz stava 4 ovog člana plaća podnosilac zahtjeva za polaganje ispita.</w:t>
      </w:r>
    </w:p>
    <w:p w14:paraId="1546C3E5"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Predsjednik i članovi komisije za polaganje ispita za ovlašćenog procjenjivača imaju pravo na naknadu.</w:t>
      </w:r>
    </w:p>
    <w:p w14:paraId="56D5DBF7" w14:textId="77777777" w:rsidR="00551543" w:rsidRPr="00551543" w:rsidRDefault="00551543" w:rsidP="00551543">
      <w:pPr>
        <w:spacing w:before="240" w:after="120"/>
        <w:jc w:val="center"/>
        <w:rPr>
          <w:rFonts w:ascii="Cambria" w:hAnsi="Cambria"/>
          <w:b/>
          <w:sz w:val="24"/>
          <w:szCs w:val="24"/>
        </w:rPr>
      </w:pPr>
      <w:r w:rsidRPr="00551543">
        <w:rPr>
          <w:rFonts w:ascii="Cambria" w:hAnsi="Cambria"/>
          <w:b/>
          <w:sz w:val="24"/>
          <w:szCs w:val="24"/>
        </w:rPr>
        <w:t>Izdavanje licence za vršenje procjene vrijednosti</w:t>
      </w:r>
    </w:p>
    <w:p w14:paraId="65648046" w14:textId="070586B0"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sidR="00D9140F">
        <w:rPr>
          <w:rFonts w:ascii="Cambria" w:hAnsi="Cambria"/>
          <w:b/>
          <w:sz w:val="24"/>
          <w:szCs w:val="24"/>
        </w:rPr>
        <w:t>55</w:t>
      </w:r>
    </w:p>
    <w:p w14:paraId="5B99ECB2" w14:textId="77777777" w:rsidR="00551543" w:rsidRPr="00551543" w:rsidRDefault="00551543" w:rsidP="00551543">
      <w:pPr>
        <w:spacing w:before="120" w:after="0"/>
        <w:jc w:val="both"/>
        <w:rPr>
          <w:rFonts w:ascii="Cambria" w:hAnsi="Cambria"/>
          <w:sz w:val="24"/>
          <w:szCs w:val="24"/>
        </w:rPr>
      </w:pPr>
      <w:r w:rsidRPr="00551543">
        <w:rPr>
          <w:rFonts w:ascii="Cambria" w:hAnsi="Cambria"/>
          <w:sz w:val="24"/>
          <w:szCs w:val="24"/>
        </w:rPr>
        <w:t>Ministarstvo može izdati licencu za obavljanje procjene vrijednosti na zahtjev lica koje:</w:t>
      </w:r>
    </w:p>
    <w:p w14:paraId="3B1A5EC0" w14:textId="29069242" w:rsidR="00551543" w:rsidRPr="00D9140F" w:rsidRDefault="00551543" w:rsidP="006D2C3E">
      <w:pPr>
        <w:pStyle w:val="ListParagraph"/>
        <w:numPr>
          <w:ilvl w:val="0"/>
          <w:numId w:val="37"/>
        </w:numPr>
        <w:spacing w:after="0"/>
        <w:jc w:val="both"/>
        <w:rPr>
          <w:rFonts w:ascii="Cambria" w:hAnsi="Cambria"/>
          <w:sz w:val="24"/>
          <w:szCs w:val="24"/>
        </w:rPr>
      </w:pPr>
      <w:r w:rsidRPr="00D9140F">
        <w:rPr>
          <w:rFonts w:ascii="Cambria" w:hAnsi="Cambria"/>
          <w:sz w:val="24"/>
          <w:szCs w:val="24"/>
        </w:rPr>
        <w:t>je steklo zvanje ovlašćenog procjenjivača;</w:t>
      </w:r>
    </w:p>
    <w:p w14:paraId="7DB1CFC7" w14:textId="17C5F12A" w:rsidR="00551543" w:rsidRPr="00D9140F" w:rsidRDefault="00551543" w:rsidP="006D2C3E">
      <w:pPr>
        <w:pStyle w:val="ListParagraph"/>
        <w:numPr>
          <w:ilvl w:val="0"/>
          <w:numId w:val="37"/>
        </w:numPr>
        <w:spacing w:after="0"/>
        <w:jc w:val="both"/>
        <w:rPr>
          <w:rFonts w:ascii="Cambria" w:hAnsi="Cambria"/>
          <w:sz w:val="24"/>
          <w:szCs w:val="24"/>
        </w:rPr>
      </w:pPr>
      <w:r w:rsidRPr="00D9140F">
        <w:rPr>
          <w:rFonts w:ascii="Cambria" w:hAnsi="Cambria"/>
          <w:sz w:val="24"/>
          <w:szCs w:val="24"/>
        </w:rPr>
        <w:t>ima VII1 nivo kvalifikacije obrazovanja;</w:t>
      </w:r>
    </w:p>
    <w:p w14:paraId="297CF1F1" w14:textId="1E982A13" w:rsidR="00551543" w:rsidRPr="00D9140F" w:rsidRDefault="00551543" w:rsidP="006D2C3E">
      <w:pPr>
        <w:pStyle w:val="ListParagraph"/>
        <w:numPr>
          <w:ilvl w:val="0"/>
          <w:numId w:val="37"/>
        </w:numPr>
        <w:spacing w:after="0"/>
        <w:jc w:val="both"/>
        <w:rPr>
          <w:rFonts w:ascii="Cambria" w:hAnsi="Cambria"/>
          <w:sz w:val="24"/>
          <w:szCs w:val="24"/>
        </w:rPr>
      </w:pPr>
      <w:r w:rsidRPr="00D9140F">
        <w:rPr>
          <w:rFonts w:ascii="Cambria" w:hAnsi="Cambria"/>
          <w:sz w:val="24"/>
          <w:szCs w:val="24"/>
        </w:rPr>
        <w:t>ima tri godine radnog iskustva na poslovima procjene vrijednosti;</w:t>
      </w:r>
    </w:p>
    <w:p w14:paraId="395A6CB7" w14:textId="23757CE3" w:rsidR="00551543" w:rsidRPr="00D9140F" w:rsidRDefault="00551543" w:rsidP="006D2C3E">
      <w:pPr>
        <w:pStyle w:val="ListParagraph"/>
        <w:numPr>
          <w:ilvl w:val="0"/>
          <w:numId w:val="37"/>
        </w:numPr>
        <w:spacing w:after="0"/>
        <w:jc w:val="both"/>
        <w:rPr>
          <w:rFonts w:ascii="Cambria" w:hAnsi="Cambria"/>
          <w:sz w:val="24"/>
          <w:szCs w:val="24"/>
        </w:rPr>
      </w:pPr>
      <w:r w:rsidRPr="00D9140F">
        <w:rPr>
          <w:rFonts w:ascii="Cambria" w:hAnsi="Cambria"/>
          <w:sz w:val="24"/>
          <w:szCs w:val="24"/>
        </w:rPr>
        <w:t>nije osuđivano za krivično djelo koje ga čini nedostojnim za obavljanje poslova procjene vrijednosti.</w:t>
      </w:r>
    </w:p>
    <w:p w14:paraId="5D096ADE"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Licu koje ispunjava uslove iz stava 1 ovog člana, Ministarstvo izdaje licencu u roku od 15 dana, od dana podnošenja urednog zahtjeva.</w:t>
      </w:r>
    </w:p>
    <w:p w14:paraId="4D559DF0"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Način izdavanja licence, sastav i način rada komisije za izdavanje licence, i dokumentaciju koja se podnosi za izdavanje licence propisuje Ministarstvo.</w:t>
      </w:r>
    </w:p>
    <w:p w14:paraId="6898F17A" w14:textId="77777777" w:rsidR="00551543" w:rsidRPr="00551543" w:rsidRDefault="00551543" w:rsidP="00551543">
      <w:pPr>
        <w:spacing w:before="240" w:after="120"/>
        <w:jc w:val="center"/>
        <w:rPr>
          <w:rFonts w:ascii="Cambria" w:hAnsi="Cambria"/>
          <w:b/>
          <w:sz w:val="24"/>
          <w:szCs w:val="24"/>
        </w:rPr>
      </w:pPr>
      <w:r w:rsidRPr="00551543">
        <w:rPr>
          <w:rFonts w:ascii="Cambria" w:hAnsi="Cambria"/>
          <w:b/>
          <w:sz w:val="24"/>
          <w:szCs w:val="24"/>
        </w:rPr>
        <w:t>Osiguranje od odgovornosti</w:t>
      </w:r>
    </w:p>
    <w:p w14:paraId="4E74C7BC" w14:textId="58059E6D"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5</w:t>
      </w:r>
      <w:r w:rsidR="00D9140F">
        <w:rPr>
          <w:rFonts w:ascii="Cambria" w:hAnsi="Cambria"/>
          <w:b/>
          <w:sz w:val="24"/>
          <w:szCs w:val="24"/>
        </w:rPr>
        <w:t>6</w:t>
      </w:r>
    </w:p>
    <w:p w14:paraId="711F5F25"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Ovlašćeni procjenjivač dužan je da prije početka vršenja poslova zaključi ugovor o obaveznom osiguranju od odgovornosti za štetu koju bi svojim radom mogao da prouzrokuje licu za čije potrebe vrši procjenu vrijednosti.</w:t>
      </w:r>
    </w:p>
    <w:p w14:paraId="5B920534"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Sumu osiguranja iz stava 1 ovog člana propisuje Ministarstvo.</w:t>
      </w:r>
    </w:p>
    <w:p w14:paraId="0BDE71FD" w14:textId="77777777" w:rsidR="00551543" w:rsidRPr="00551543" w:rsidRDefault="00551543" w:rsidP="00D9140F">
      <w:pPr>
        <w:spacing w:before="240" w:after="120"/>
        <w:jc w:val="center"/>
        <w:rPr>
          <w:rFonts w:ascii="Cambria" w:hAnsi="Cambria"/>
          <w:b/>
          <w:sz w:val="24"/>
          <w:szCs w:val="24"/>
        </w:rPr>
      </w:pPr>
      <w:r w:rsidRPr="00551543">
        <w:rPr>
          <w:rFonts w:ascii="Cambria" w:hAnsi="Cambria"/>
          <w:b/>
          <w:sz w:val="24"/>
          <w:szCs w:val="24"/>
        </w:rPr>
        <w:t>Registar ovlašćenih procjenjivača</w:t>
      </w:r>
    </w:p>
    <w:p w14:paraId="6FC79F12" w14:textId="70221FF1"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5</w:t>
      </w:r>
      <w:r w:rsidR="00D9140F">
        <w:rPr>
          <w:rFonts w:ascii="Cambria" w:hAnsi="Cambria"/>
          <w:b/>
          <w:sz w:val="24"/>
          <w:szCs w:val="24"/>
        </w:rPr>
        <w:t>7</w:t>
      </w:r>
    </w:p>
    <w:p w14:paraId="582E5D2A"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Ovlašćeni procjenjivač upisuje se u registar ovlašćenih procjenjivača, koji vodi Ministarstvo i objavljuje ga na svojoj internet stranici u otvorenom formatu.</w:t>
      </w:r>
    </w:p>
    <w:p w14:paraId="05B8F631"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Registar ovlašćenih procjenjivača sadrži:</w:t>
      </w:r>
    </w:p>
    <w:p w14:paraId="23C978CA" w14:textId="33B7422E" w:rsidR="00551543" w:rsidRPr="005D5CA5" w:rsidRDefault="00551543" w:rsidP="006D2C3E">
      <w:pPr>
        <w:pStyle w:val="ListParagraph"/>
        <w:numPr>
          <w:ilvl w:val="0"/>
          <w:numId w:val="43"/>
        </w:numPr>
        <w:spacing w:before="120" w:after="120"/>
        <w:jc w:val="both"/>
        <w:rPr>
          <w:rFonts w:ascii="Cambria" w:hAnsi="Cambria"/>
          <w:sz w:val="24"/>
          <w:szCs w:val="24"/>
        </w:rPr>
      </w:pPr>
      <w:r w:rsidRPr="005D5CA5">
        <w:rPr>
          <w:rFonts w:ascii="Cambria" w:hAnsi="Cambria"/>
          <w:sz w:val="24"/>
          <w:szCs w:val="24"/>
        </w:rPr>
        <w:t>ime, prezime, prebivalište odnosno boravište ovlašćenog procjenjivača;</w:t>
      </w:r>
    </w:p>
    <w:p w14:paraId="032B9FB3" w14:textId="7A1F27C5" w:rsidR="00551543" w:rsidRPr="005D5CA5" w:rsidRDefault="00551543" w:rsidP="006D2C3E">
      <w:pPr>
        <w:pStyle w:val="ListParagraph"/>
        <w:numPr>
          <w:ilvl w:val="0"/>
          <w:numId w:val="43"/>
        </w:numPr>
        <w:spacing w:before="120" w:after="120"/>
        <w:jc w:val="both"/>
        <w:rPr>
          <w:rFonts w:ascii="Cambria" w:hAnsi="Cambria"/>
          <w:sz w:val="24"/>
          <w:szCs w:val="24"/>
        </w:rPr>
      </w:pPr>
      <w:r w:rsidRPr="005D5CA5">
        <w:rPr>
          <w:rFonts w:ascii="Cambria" w:hAnsi="Cambria"/>
          <w:sz w:val="24"/>
          <w:szCs w:val="24"/>
        </w:rPr>
        <w:t>broj i datum izdavanja rješenja o licenci za obavljanje procjene vrijednosti i organ koji je izdao licencu;</w:t>
      </w:r>
    </w:p>
    <w:p w14:paraId="3B9A3FFD" w14:textId="0D725C06" w:rsidR="00551543" w:rsidRPr="005D5CA5" w:rsidRDefault="00551543" w:rsidP="006D2C3E">
      <w:pPr>
        <w:pStyle w:val="ListParagraph"/>
        <w:numPr>
          <w:ilvl w:val="0"/>
          <w:numId w:val="43"/>
        </w:numPr>
        <w:spacing w:before="120" w:after="120"/>
        <w:jc w:val="both"/>
        <w:rPr>
          <w:rFonts w:ascii="Cambria" w:hAnsi="Cambria"/>
          <w:sz w:val="24"/>
          <w:szCs w:val="24"/>
        </w:rPr>
      </w:pPr>
      <w:r w:rsidRPr="005D5CA5">
        <w:rPr>
          <w:rFonts w:ascii="Cambria" w:hAnsi="Cambria"/>
          <w:sz w:val="24"/>
          <w:szCs w:val="24"/>
        </w:rPr>
        <w:t>broj i datum izdavanja rješenja o oduzimanju licence za obavljanje procjene vrijednosti i organ koji je izdao licencu.</w:t>
      </w:r>
    </w:p>
    <w:p w14:paraId="479714AE" w14:textId="71D954C9" w:rsidR="003810A6" w:rsidRPr="00551543" w:rsidRDefault="00551543" w:rsidP="00551543">
      <w:pPr>
        <w:spacing w:before="120" w:after="120"/>
        <w:jc w:val="both"/>
        <w:rPr>
          <w:rFonts w:ascii="Cambria" w:hAnsi="Cambria"/>
          <w:sz w:val="24"/>
          <w:szCs w:val="24"/>
        </w:rPr>
      </w:pPr>
      <w:r w:rsidRPr="00551543">
        <w:rPr>
          <w:rFonts w:ascii="Cambria" w:hAnsi="Cambria"/>
          <w:sz w:val="24"/>
          <w:szCs w:val="24"/>
        </w:rPr>
        <w:t>Ovlašćeni procjenjivač dužan je da o promjeni podataka upisanih u registar ovlašćenih procjenjivača, obavijesti Ministarstvo, najkasnije u roku od sedam dana od dana nastale promjene.</w:t>
      </w:r>
    </w:p>
    <w:p w14:paraId="318D0F0D" w14:textId="77777777" w:rsidR="00551543" w:rsidRPr="00551543" w:rsidRDefault="00551543" w:rsidP="00551543">
      <w:pPr>
        <w:spacing w:before="240" w:after="120"/>
        <w:jc w:val="center"/>
        <w:rPr>
          <w:rFonts w:ascii="Cambria" w:hAnsi="Cambria"/>
          <w:b/>
          <w:sz w:val="24"/>
          <w:szCs w:val="24"/>
        </w:rPr>
      </w:pPr>
      <w:r w:rsidRPr="00551543">
        <w:rPr>
          <w:rFonts w:ascii="Cambria" w:hAnsi="Cambria"/>
          <w:b/>
          <w:sz w:val="24"/>
          <w:szCs w:val="24"/>
        </w:rPr>
        <w:t>Oduzimanje licence ovlašćenom procjenjivaču</w:t>
      </w:r>
    </w:p>
    <w:p w14:paraId="0B8721AB" w14:textId="1E7911DA" w:rsidR="00551543" w:rsidRPr="00551543" w:rsidRDefault="00551543" w:rsidP="00551543">
      <w:pPr>
        <w:spacing w:before="120" w:after="120"/>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5</w:t>
      </w:r>
      <w:r w:rsidR="00D9140F">
        <w:rPr>
          <w:rFonts w:ascii="Cambria" w:hAnsi="Cambria"/>
          <w:b/>
          <w:sz w:val="24"/>
          <w:szCs w:val="24"/>
        </w:rPr>
        <w:t>8</w:t>
      </w:r>
    </w:p>
    <w:p w14:paraId="5A235C96"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Ministarstvo će oduzeti licencu ovlašćenom procjenjivaču koji poslove procjene vrijednosti vrši nestručno, neobjektivno i nesaglasno Međunarodnim standardima za procjenu vrijednosti i Evropskim standardima za procjenu vrijednosti.</w:t>
      </w:r>
    </w:p>
    <w:p w14:paraId="19A3BA90"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Ministarstvo će oduzeti licencu ovlašćenom procjenjivaču koji je osuđen za krivično djelo koje ga čini nedostojnim za obavljanje poslova procjene vrijednosti.</w:t>
      </w:r>
    </w:p>
    <w:p w14:paraId="3938F882"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Licu iz st. 1 i 2 ovog člana kojem je Ministarstvo oduzelo licencu zabranjeno je da vrši poslove procjene vrijednosti.</w:t>
      </w:r>
    </w:p>
    <w:p w14:paraId="59A27708" w14:textId="77777777" w:rsidR="00551543" w:rsidRPr="00551543" w:rsidRDefault="00551543" w:rsidP="00551543">
      <w:pPr>
        <w:spacing w:before="120" w:after="120"/>
        <w:jc w:val="both"/>
        <w:rPr>
          <w:rFonts w:ascii="Cambria" w:hAnsi="Cambria"/>
          <w:sz w:val="24"/>
          <w:szCs w:val="24"/>
        </w:rPr>
      </w:pPr>
      <w:r w:rsidRPr="00551543">
        <w:rPr>
          <w:rFonts w:ascii="Cambria" w:hAnsi="Cambria"/>
          <w:sz w:val="24"/>
          <w:szCs w:val="24"/>
        </w:rPr>
        <w:t>Rješenje o oduzimanju licence ovlašćenom procjenjivaču donosi Ministarstvo.</w:t>
      </w:r>
    </w:p>
    <w:p w14:paraId="79CE4766" w14:textId="2FE1F646" w:rsidR="005D5CA5" w:rsidRDefault="00551543" w:rsidP="00551543">
      <w:pPr>
        <w:spacing w:before="120" w:after="120"/>
        <w:jc w:val="both"/>
        <w:rPr>
          <w:rFonts w:ascii="Cambria" w:hAnsi="Cambria"/>
          <w:sz w:val="24"/>
          <w:szCs w:val="24"/>
        </w:rPr>
      </w:pPr>
      <w:r w:rsidRPr="00551543">
        <w:rPr>
          <w:rFonts w:ascii="Cambria" w:hAnsi="Cambria"/>
          <w:sz w:val="24"/>
          <w:szCs w:val="24"/>
        </w:rPr>
        <w:t>Protiv rješenja iz stava 4 ovog člana može se pokrenuti upravni spor.</w:t>
      </w:r>
    </w:p>
    <w:p w14:paraId="0AB1B8CB" w14:textId="5F0B03A9" w:rsidR="00B748F0" w:rsidRDefault="00B748F0" w:rsidP="00551543">
      <w:pPr>
        <w:spacing w:before="120" w:after="120"/>
        <w:jc w:val="both"/>
        <w:rPr>
          <w:rFonts w:ascii="Cambria" w:hAnsi="Cambria"/>
          <w:sz w:val="24"/>
          <w:szCs w:val="24"/>
        </w:rPr>
      </w:pPr>
    </w:p>
    <w:p w14:paraId="449841E9" w14:textId="77777777" w:rsidR="00B748F0" w:rsidRDefault="00B748F0" w:rsidP="00551543">
      <w:pPr>
        <w:spacing w:before="120" w:after="120"/>
        <w:jc w:val="both"/>
        <w:rPr>
          <w:rFonts w:ascii="Cambria" w:hAnsi="Cambria"/>
          <w:sz w:val="24"/>
          <w:szCs w:val="24"/>
        </w:rPr>
      </w:pPr>
    </w:p>
    <w:p w14:paraId="1722EADD" w14:textId="464D73C3" w:rsidR="00B748F0" w:rsidRDefault="00B748F0" w:rsidP="00B748F0">
      <w:pPr>
        <w:spacing w:after="0" w:line="240" w:lineRule="auto"/>
        <w:jc w:val="center"/>
        <w:rPr>
          <w:rFonts w:ascii="Cambria" w:hAnsi="Cambria"/>
          <w:b/>
          <w:bCs/>
          <w:sz w:val="24"/>
          <w:szCs w:val="24"/>
        </w:rPr>
      </w:pPr>
      <w:r w:rsidRPr="009D6372">
        <w:rPr>
          <w:rFonts w:ascii="Cambria" w:hAnsi="Cambria"/>
          <w:b/>
          <w:bCs/>
          <w:sz w:val="24"/>
          <w:szCs w:val="24"/>
        </w:rPr>
        <w:t>Angažovanje ovlašćenog procjen</w:t>
      </w:r>
      <w:r w:rsidR="00455594">
        <w:rPr>
          <w:rFonts w:ascii="Cambria" w:hAnsi="Cambria"/>
          <w:b/>
          <w:bCs/>
          <w:sz w:val="24"/>
          <w:szCs w:val="24"/>
        </w:rPr>
        <w:t>j</w:t>
      </w:r>
      <w:r w:rsidRPr="009D6372">
        <w:rPr>
          <w:rFonts w:ascii="Cambria" w:hAnsi="Cambria"/>
          <w:b/>
          <w:bCs/>
          <w:sz w:val="24"/>
          <w:szCs w:val="24"/>
        </w:rPr>
        <w:t>ivača</w:t>
      </w:r>
    </w:p>
    <w:p w14:paraId="518A5449" w14:textId="2025677B" w:rsidR="00B748F0" w:rsidRPr="009D6372" w:rsidRDefault="00B748F0" w:rsidP="00B748F0">
      <w:pPr>
        <w:spacing w:before="120" w:after="120" w:line="240" w:lineRule="auto"/>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59</w:t>
      </w:r>
    </w:p>
    <w:p w14:paraId="4AB1843C" w14:textId="1F812E08" w:rsidR="00B748F0" w:rsidRDefault="00B748F0" w:rsidP="00B748F0">
      <w:pPr>
        <w:spacing w:after="120" w:line="240" w:lineRule="auto"/>
        <w:jc w:val="both"/>
        <w:rPr>
          <w:rFonts w:ascii="Cambria" w:hAnsi="Cambria"/>
          <w:sz w:val="24"/>
          <w:szCs w:val="24"/>
        </w:rPr>
      </w:pPr>
      <w:r w:rsidRPr="009D6372">
        <w:rPr>
          <w:rFonts w:ascii="Cambria" w:hAnsi="Cambria"/>
          <w:sz w:val="24"/>
          <w:szCs w:val="24"/>
        </w:rPr>
        <w:t>Uslovi angažovanja ovlašćenog procjen</w:t>
      </w:r>
      <w:r>
        <w:rPr>
          <w:rFonts w:ascii="Cambria" w:hAnsi="Cambria"/>
          <w:sz w:val="24"/>
          <w:szCs w:val="24"/>
        </w:rPr>
        <w:t>j</w:t>
      </w:r>
      <w:r w:rsidRPr="009D6372">
        <w:rPr>
          <w:rFonts w:ascii="Cambria" w:hAnsi="Cambria"/>
          <w:sz w:val="24"/>
          <w:szCs w:val="24"/>
        </w:rPr>
        <w:t>ivača se dogovaraju izme</w:t>
      </w:r>
      <w:r>
        <w:rPr>
          <w:rFonts w:ascii="Cambria" w:hAnsi="Cambria"/>
          <w:sz w:val="24"/>
          <w:szCs w:val="24"/>
        </w:rPr>
        <w:t>đ</w:t>
      </w:r>
      <w:r w:rsidRPr="009D6372">
        <w:rPr>
          <w:rFonts w:ascii="Cambria" w:hAnsi="Cambria"/>
          <w:sz w:val="24"/>
          <w:szCs w:val="24"/>
        </w:rPr>
        <w:t>u naručioca procjene i ovlašćenog procjen</w:t>
      </w:r>
      <w:r>
        <w:rPr>
          <w:rFonts w:ascii="Cambria" w:hAnsi="Cambria"/>
          <w:sz w:val="24"/>
          <w:szCs w:val="24"/>
        </w:rPr>
        <w:t>j</w:t>
      </w:r>
      <w:r w:rsidRPr="009D6372">
        <w:rPr>
          <w:rFonts w:ascii="Cambria" w:hAnsi="Cambria"/>
          <w:sz w:val="24"/>
          <w:szCs w:val="24"/>
        </w:rPr>
        <w:t xml:space="preserve">ivača u pisanom obliku u formi ugovora o angažovanju, prije nego što se naručiocu procjene dostave podaci za potrebe procjene. </w:t>
      </w:r>
    </w:p>
    <w:p w14:paraId="5F2C4563" w14:textId="49ABBA7C" w:rsidR="00B748F0" w:rsidRDefault="00B748F0" w:rsidP="00B748F0">
      <w:pPr>
        <w:spacing w:after="120" w:line="240" w:lineRule="auto"/>
        <w:jc w:val="both"/>
        <w:rPr>
          <w:rFonts w:ascii="Cambria" w:hAnsi="Cambria"/>
          <w:sz w:val="24"/>
          <w:szCs w:val="24"/>
        </w:rPr>
      </w:pPr>
      <w:r w:rsidRPr="009D6372">
        <w:rPr>
          <w:rFonts w:ascii="Cambria" w:hAnsi="Cambria"/>
          <w:sz w:val="24"/>
          <w:szCs w:val="24"/>
        </w:rPr>
        <w:t>Ugovorom o angažovanju naručilac procjene i ovlašćeni procjenjivač definišu predmet, svrhu i datum procjene, metodologiju procjene, ko ima pristup izvještaju</w:t>
      </w:r>
      <w:r>
        <w:rPr>
          <w:rFonts w:ascii="Cambria" w:hAnsi="Cambria"/>
          <w:sz w:val="24"/>
          <w:szCs w:val="24"/>
        </w:rPr>
        <w:t xml:space="preserve"> o procjeni</w:t>
      </w:r>
      <w:r w:rsidRPr="009D6372">
        <w:rPr>
          <w:rFonts w:ascii="Cambria" w:hAnsi="Cambria"/>
          <w:sz w:val="24"/>
          <w:szCs w:val="24"/>
        </w:rPr>
        <w:t xml:space="preserve">, ograničenja procjene i izvještaja kao i naknadu za ugovoreni posao. </w:t>
      </w:r>
    </w:p>
    <w:p w14:paraId="406EC932" w14:textId="77777777" w:rsidR="00B748F0" w:rsidRDefault="00B748F0" w:rsidP="00B748F0">
      <w:pPr>
        <w:spacing w:after="0" w:line="240" w:lineRule="auto"/>
        <w:jc w:val="both"/>
        <w:rPr>
          <w:rFonts w:ascii="Cambria" w:hAnsi="Cambria"/>
          <w:sz w:val="24"/>
          <w:szCs w:val="24"/>
        </w:rPr>
      </w:pPr>
      <w:r>
        <w:rPr>
          <w:rFonts w:ascii="Cambria" w:hAnsi="Cambria"/>
          <w:sz w:val="24"/>
          <w:szCs w:val="24"/>
        </w:rPr>
        <w:t xml:space="preserve">Naknada za </w:t>
      </w:r>
      <w:r w:rsidRPr="009D6372">
        <w:rPr>
          <w:rFonts w:ascii="Cambria" w:hAnsi="Cambria"/>
          <w:sz w:val="24"/>
          <w:szCs w:val="24"/>
        </w:rPr>
        <w:t>angažovanj</w:t>
      </w:r>
      <w:r>
        <w:rPr>
          <w:rFonts w:ascii="Cambria" w:hAnsi="Cambria"/>
          <w:sz w:val="24"/>
          <w:szCs w:val="24"/>
        </w:rPr>
        <w:t>e</w:t>
      </w:r>
      <w:r w:rsidRPr="009D6372">
        <w:rPr>
          <w:rFonts w:ascii="Cambria" w:hAnsi="Cambria"/>
          <w:sz w:val="24"/>
          <w:szCs w:val="24"/>
        </w:rPr>
        <w:t xml:space="preserve"> ovlašćenog procjenivača za ugovoreni posao mora biti fiksna i nezavisna od rezultata procjene.</w:t>
      </w:r>
    </w:p>
    <w:p w14:paraId="75296205" w14:textId="77777777" w:rsidR="00B748F0" w:rsidRDefault="00B748F0" w:rsidP="00B748F0">
      <w:pPr>
        <w:spacing w:after="0" w:line="240" w:lineRule="auto"/>
        <w:jc w:val="both"/>
        <w:rPr>
          <w:rFonts w:ascii="Cambria" w:hAnsi="Cambria"/>
          <w:sz w:val="24"/>
          <w:szCs w:val="24"/>
        </w:rPr>
      </w:pPr>
    </w:p>
    <w:p w14:paraId="4FA2585F" w14:textId="77777777" w:rsidR="00B748F0" w:rsidRDefault="00B748F0" w:rsidP="00B748F0">
      <w:pPr>
        <w:spacing w:after="0" w:line="240" w:lineRule="auto"/>
        <w:jc w:val="center"/>
        <w:rPr>
          <w:rFonts w:ascii="Cambria" w:hAnsi="Cambria"/>
          <w:b/>
          <w:bCs/>
          <w:sz w:val="24"/>
          <w:szCs w:val="24"/>
        </w:rPr>
      </w:pPr>
      <w:r w:rsidRPr="00900C10">
        <w:rPr>
          <w:rFonts w:ascii="Cambria" w:hAnsi="Cambria"/>
          <w:b/>
          <w:bCs/>
          <w:sz w:val="24"/>
          <w:szCs w:val="24"/>
        </w:rPr>
        <w:t>Sadržaj izvještaja o procjeni</w:t>
      </w:r>
    </w:p>
    <w:p w14:paraId="0173B214" w14:textId="5C1E133E" w:rsidR="00B748F0" w:rsidRPr="00B748F0" w:rsidRDefault="00B748F0" w:rsidP="00B748F0">
      <w:pPr>
        <w:spacing w:before="120" w:after="120" w:line="240" w:lineRule="auto"/>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60</w:t>
      </w:r>
    </w:p>
    <w:p w14:paraId="4E836B21" w14:textId="77777777" w:rsidR="00B748F0" w:rsidRDefault="00B748F0" w:rsidP="00B748F0">
      <w:pPr>
        <w:spacing w:after="120" w:line="240" w:lineRule="auto"/>
        <w:jc w:val="both"/>
        <w:rPr>
          <w:rFonts w:ascii="Cambria" w:hAnsi="Cambria"/>
          <w:sz w:val="24"/>
          <w:szCs w:val="24"/>
        </w:rPr>
      </w:pPr>
      <w:r>
        <w:rPr>
          <w:rFonts w:ascii="Cambria" w:hAnsi="Cambria"/>
          <w:sz w:val="24"/>
          <w:szCs w:val="24"/>
        </w:rPr>
        <w:t>I</w:t>
      </w:r>
      <w:r w:rsidRPr="009D6372">
        <w:rPr>
          <w:rFonts w:ascii="Cambria" w:hAnsi="Cambria"/>
          <w:sz w:val="24"/>
          <w:szCs w:val="24"/>
        </w:rPr>
        <w:t xml:space="preserve">zvještaj o procjeni mora da sadrži sljedeće: </w:t>
      </w:r>
    </w:p>
    <w:p w14:paraId="22B19DDE"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identitet naručioca izvještaja o procjeni, uključujući naziv, adresu i ovlašćeno lice ispred naručioca; </w:t>
      </w:r>
    </w:p>
    <w:p w14:paraId="13021A87"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identitet ostalih korisnika izvještaja o procjeni, ukoliko postoje; </w:t>
      </w:r>
    </w:p>
    <w:p w14:paraId="46E340EF"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identitet ovlašćenog procjenjivača, </w:t>
      </w:r>
      <w:r>
        <w:rPr>
          <w:rFonts w:ascii="Cambria" w:hAnsi="Cambria"/>
          <w:sz w:val="24"/>
          <w:szCs w:val="24"/>
        </w:rPr>
        <w:t>i to:</w:t>
      </w:r>
    </w:p>
    <w:p w14:paraId="7CBB27E2" w14:textId="1CE138BA" w:rsidR="00B748F0" w:rsidRDefault="00B748F0" w:rsidP="00B748F0">
      <w:pPr>
        <w:pStyle w:val="ListParagraph"/>
        <w:numPr>
          <w:ilvl w:val="0"/>
          <w:numId w:val="49"/>
        </w:numPr>
        <w:spacing w:after="0" w:line="240" w:lineRule="auto"/>
        <w:jc w:val="both"/>
        <w:rPr>
          <w:rFonts w:ascii="Cambria" w:hAnsi="Cambria"/>
          <w:sz w:val="24"/>
          <w:szCs w:val="24"/>
        </w:rPr>
      </w:pPr>
      <w:r>
        <w:rPr>
          <w:rFonts w:ascii="Cambria" w:hAnsi="Cambria"/>
          <w:sz w:val="24"/>
          <w:szCs w:val="24"/>
        </w:rPr>
        <w:t>u</w:t>
      </w:r>
      <w:r w:rsidRPr="00900C10">
        <w:rPr>
          <w:rFonts w:ascii="Cambria" w:hAnsi="Cambria"/>
          <w:sz w:val="24"/>
          <w:szCs w:val="24"/>
        </w:rPr>
        <w:t xml:space="preserve"> slučaju pravnog lica naziv kompanije i adres</w:t>
      </w:r>
      <w:r>
        <w:rPr>
          <w:rFonts w:ascii="Cambria" w:hAnsi="Cambria"/>
          <w:sz w:val="24"/>
          <w:szCs w:val="24"/>
        </w:rPr>
        <w:t>u</w:t>
      </w:r>
      <w:r w:rsidRPr="00900C10">
        <w:rPr>
          <w:rFonts w:ascii="Cambria" w:hAnsi="Cambria"/>
          <w:sz w:val="24"/>
          <w:szCs w:val="24"/>
        </w:rPr>
        <w:t>, uz navo</w:t>
      </w:r>
      <w:r>
        <w:rPr>
          <w:rFonts w:ascii="Cambria" w:hAnsi="Cambria"/>
          <w:sz w:val="24"/>
          <w:szCs w:val="24"/>
        </w:rPr>
        <w:t>đ</w:t>
      </w:r>
      <w:r w:rsidRPr="00900C10">
        <w:rPr>
          <w:rFonts w:ascii="Cambria" w:hAnsi="Cambria"/>
          <w:sz w:val="24"/>
          <w:szCs w:val="24"/>
        </w:rPr>
        <w:t xml:space="preserve">enje imena fizičkog lica koje mora biti ovlašćeni procjenjivač i </w:t>
      </w:r>
      <w:r>
        <w:rPr>
          <w:rFonts w:ascii="Cambria" w:hAnsi="Cambria"/>
          <w:sz w:val="24"/>
          <w:szCs w:val="24"/>
        </w:rPr>
        <w:t>koje</w:t>
      </w:r>
      <w:r w:rsidRPr="00900C10">
        <w:rPr>
          <w:rFonts w:ascii="Cambria" w:hAnsi="Cambria"/>
          <w:sz w:val="24"/>
          <w:szCs w:val="24"/>
        </w:rPr>
        <w:t xml:space="preserve"> </w:t>
      </w:r>
      <w:r>
        <w:rPr>
          <w:rFonts w:ascii="Cambria" w:hAnsi="Cambria"/>
          <w:sz w:val="24"/>
          <w:szCs w:val="24"/>
          <w:lang w:val="sr-Latn-ME"/>
        </w:rPr>
        <w:t>će</w:t>
      </w:r>
      <w:r w:rsidRPr="00900C10">
        <w:rPr>
          <w:rFonts w:ascii="Cambria" w:hAnsi="Cambria"/>
          <w:sz w:val="24"/>
          <w:szCs w:val="24"/>
        </w:rPr>
        <w:t xml:space="preserve"> izvrši</w:t>
      </w:r>
      <w:r>
        <w:rPr>
          <w:rFonts w:ascii="Cambria" w:hAnsi="Cambria"/>
          <w:sz w:val="24"/>
          <w:szCs w:val="24"/>
        </w:rPr>
        <w:t>ti</w:t>
      </w:r>
      <w:r w:rsidRPr="00900C10">
        <w:rPr>
          <w:rFonts w:ascii="Cambria" w:hAnsi="Cambria"/>
          <w:sz w:val="24"/>
          <w:szCs w:val="24"/>
        </w:rPr>
        <w:t xml:space="preserve"> procjenu za pravno lice</w:t>
      </w:r>
      <w:r w:rsidR="008E0297">
        <w:rPr>
          <w:rFonts w:ascii="Cambria" w:hAnsi="Cambria"/>
          <w:sz w:val="24"/>
          <w:szCs w:val="24"/>
        </w:rPr>
        <w:t>;</w:t>
      </w:r>
      <w:r w:rsidRPr="00900C10">
        <w:rPr>
          <w:rFonts w:ascii="Cambria" w:hAnsi="Cambria"/>
          <w:sz w:val="24"/>
          <w:szCs w:val="24"/>
        </w:rPr>
        <w:t xml:space="preserve"> </w:t>
      </w:r>
    </w:p>
    <w:p w14:paraId="52C06E74" w14:textId="3BFB9AD1" w:rsidR="00B748F0" w:rsidRDefault="00B748F0" w:rsidP="00B748F0">
      <w:pPr>
        <w:pStyle w:val="ListParagraph"/>
        <w:numPr>
          <w:ilvl w:val="0"/>
          <w:numId w:val="49"/>
        </w:numPr>
        <w:spacing w:after="0" w:line="240" w:lineRule="auto"/>
        <w:jc w:val="both"/>
        <w:rPr>
          <w:rFonts w:ascii="Cambria" w:hAnsi="Cambria"/>
          <w:sz w:val="24"/>
          <w:szCs w:val="24"/>
        </w:rPr>
      </w:pPr>
      <w:r w:rsidRPr="00900C10">
        <w:rPr>
          <w:rFonts w:ascii="Cambria" w:hAnsi="Cambria"/>
          <w:sz w:val="24"/>
          <w:szCs w:val="24"/>
        </w:rPr>
        <w:t>u slučaju fizičkog lica ime, prezime i kvalifikacije ovlašćenog procjenjivača</w:t>
      </w:r>
      <w:r w:rsidR="008E0297">
        <w:rPr>
          <w:rFonts w:ascii="Cambria" w:hAnsi="Cambria"/>
          <w:sz w:val="24"/>
          <w:szCs w:val="24"/>
        </w:rPr>
        <w:t>.</w:t>
      </w:r>
      <w:r w:rsidRPr="00900C10">
        <w:rPr>
          <w:rFonts w:ascii="Cambria" w:hAnsi="Cambria"/>
          <w:sz w:val="24"/>
          <w:szCs w:val="24"/>
        </w:rPr>
        <w:t xml:space="preserve"> </w:t>
      </w:r>
    </w:p>
    <w:p w14:paraId="3B5A47EF"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precizno naveden predmet procjene, kao i relevantna prava i ograničenja koja se odnose na predmet procjene, a koja utiču na definiciju i pretpostavku vrijednosti i koja mogu imati materijalan efekat na vrijednost; </w:t>
      </w:r>
    </w:p>
    <w:p w14:paraId="118675F7"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osnov i svrhu procjene, kao i napomenu da je upotreba rezultata procjene ograničena samo u svrhu procjene koja je navedena u instrukcijama i uslovima za angažovanje; </w:t>
      </w:r>
    </w:p>
    <w:p w14:paraId="6E684BE9"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definicija vrijednosti i pretpostavka vrijednosti koja mora biti u skladu sa svrhom procjene i metodologijom procjene koja će se primijeniti; </w:t>
      </w:r>
    </w:p>
    <w:p w14:paraId="323518EA"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posebne pretpostavke koje će biti korišćene prilikom procjene, a koje su u skladu sa pravima i ograničenjima koja su vezana za predmet procjene; </w:t>
      </w:r>
    </w:p>
    <w:p w14:paraId="3A0998CF"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metode procjene koje će biti korišćene u procjeni; </w:t>
      </w:r>
    </w:p>
    <w:p w14:paraId="1D3801D6"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datum procjene vrijednosti; </w:t>
      </w:r>
    </w:p>
    <w:p w14:paraId="08AB30E8"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izjav</w:t>
      </w:r>
      <w:r>
        <w:rPr>
          <w:rFonts w:ascii="Cambria" w:hAnsi="Cambria"/>
          <w:sz w:val="24"/>
          <w:szCs w:val="24"/>
        </w:rPr>
        <w:t>u</w:t>
      </w:r>
      <w:r w:rsidRPr="00900C10">
        <w:rPr>
          <w:rFonts w:ascii="Cambria" w:hAnsi="Cambria"/>
          <w:sz w:val="24"/>
          <w:szCs w:val="24"/>
        </w:rPr>
        <w:t xml:space="preserve"> da ne postoji potencijalni sukob interesa; </w:t>
      </w:r>
    </w:p>
    <w:p w14:paraId="2A7FF6AB" w14:textId="46B646CF"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sva ograničenja koja se tiču predmeta procjen</w:t>
      </w:r>
      <w:r w:rsidR="008E0297">
        <w:rPr>
          <w:rFonts w:ascii="Cambria" w:hAnsi="Cambria"/>
          <w:sz w:val="24"/>
          <w:szCs w:val="24"/>
        </w:rPr>
        <w:t>e</w:t>
      </w:r>
      <w:r w:rsidRPr="00900C10">
        <w:rPr>
          <w:rFonts w:ascii="Cambria" w:hAnsi="Cambria"/>
          <w:sz w:val="24"/>
          <w:szCs w:val="24"/>
        </w:rPr>
        <w:t xml:space="preserve">, svrhe procjene ili samog rada ovlašćenog procjenivača, a koja mogu imati materijalan efekat na procjenu; </w:t>
      </w:r>
    </w:p>
    <w:p w14:paraId="0A26D56B" w14:textId="77777777"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 xml:space="preserve">napomenu da je naknada za ugovoreni posao fiksnog karaktera i da je naknada nezavisna od rezultata procjene; </w:t>
      </w:r>
    </w:p>
    <w:p w14:paraId="0ED60E70" w14:textId="59C742B2" w:rsidR="00B748F0" w:rsidRDefault="00B748F0" w:rsidP="00B748F0">
      <w:pPr>
        <w:pStyle w:val="ListParagraph"/>
        <w:numPr>
          <w:ilvl w:val="0"/>
          <w:numId w:val="48"/>
        </w:numPr>
        <w:spacing w:after="0" w:line="240" w:lineRule="auto"/>
        <w:jc w:val="both"/>
        <w:rPr>
          <w:rFonts w:ascii="Cambria" w:hAnsi="Cambria"/>
          <w:sz w:val="24"/>
          <w:szCs w:val="24"/>
        </w:rPr>
      </w:pPr>
      <w:r w:rsidRPr="00900C10">
        <w:rPr>
          <w:rFonts w:ascii="Cambria" w:hAnsi="Cambria"/>
          <w:sz w:val="24"/>
          <w:szCs w:val="24"/>
        </w:rPr>
        <w:t>izjavu ovlašćenog procjen</w:t>
      </w:r>
      <w:r w:rsidR="008E0297">
        <w:rPr>
          <w:rFonts w:ascii="Cambria" w:hAnsi="Cambria"/>
          <w:sz w:val="24"/>
          <w:szCs w:val="24"/>
        </w:rPr>
        <w:t>j</w:t>
      </w:r>
      <w:r w:rsidRPr="00900C10">
        <w:rPr>
          <w:rFonts w:ascii="Cambria" w:hAnsi="Cambria"/>
          <w:sz w:val="24"/>
          <w:szCs w:val="24"/>
        </w:rPr>
        <w:t xml:space="preserve">ivača o postupanju u skladu sa </w:t>
      </w:r>
      <w:r>
        <w:rPr>
          <w:rFonts w:ascii="Cambria" w:hAnsi="Cambria"/>
          <w:sz w:val="24"/>
          <w:szCs w:val="24"/>
        </w:rPr>
        <w:t xml:space="preserve">standardima i </w:t>
      </w:r>
      <w:r w:rsidRPr="00551543">
        <w:rPr>
          <w:rFonts w:ascii="Cambria" w:hAnsi="Cambria"/>
          <w:sz w:val="24"/>
          <w:szCs w:val="24"/>
        </w:rPr>
        <w:t>metodologijom za procjenu vrijednosti imovine</w:t>
      </w:r>
      <w:r w:rsidRPr="00900C10">
        <w:rPr>
          <w:rFonts w:ascii="Cambria" w:hAnsi="Cambria"/>
          <w:sz w:val="24"/>
          <w:szCs w:val="24"/>
        </w:rPr>
        <w:t>.</w:t>
      </w:r>
    </w:p>
    <w:p w14:paraId="6F8DD571" w14:textId="34DD1E25" w:rsidR="00B748F0" w:rsidRDefault="00B748F0" w:rsidP="00B748F0">
      <w:pPr>
        <w:spacing w:after="0" w:line="240" w:lineRule="auto"/>
        <w:jc w:val="both"/>
        <w:rPr>
          <w:rFonts w:ascii="Cambria" w:hAnsi="Cambria"/>
          <w:sz w:val="24"/>
          <w:szCs w:val="24"/>
        </w:rPr>
      </w:pPr>
    </w:p>
    <w:p w14:paraId="21DA3687" w14:textId="4B6A9EA7" w:rsidR="00B748F0" w:rsidRDefault="00B748F0" w:rsidP="00B748F0">
      <w:pPr>
        <w:spacing w:after="0" w:line="240" w:lineRule="auto"/>
        <w:jc w:val="both"/>
        <w:rPr>
          <w:rFonts w:ascii="Cambria" w:hAnsi="Cambria"/>
          <w:sz w:val="24"/>
          <w:szCs w:val="24"/>
        </w:rPr>
      </w:pPr>
    </w:p>
    <w:p w14:paraId="54553CB1" w14:textId="77777777" w:rsidR="00B748F0" w:rsidRPr="00B748F0" w:rsidRDefault="00B748F0" w:rsidP="00B748F0">
      <w:pPr>
        <w:spacing w:after="0" w:line="240" w:lineRule="auto"/>
        <w:jc w:val="both"/>
        <w:rPr>
          <w:rFonts w:ascii="Cambria" w:hAnsi="Cambria"/>
          <w:sz w:val="24"/>
          <w:szCs w:val="24"/>
        </w:rPr>
      </w:pPr>
    </w:p>
    <w:p w14:paraId="44F4AABD" w14:textId="77777777" w:rsidR="00B748F0" w:rsidRDefault="00B748F0" w:rsidP="00B748F0">
      <w:pPr>
        <w:spacing w:after="0" w:line="240" w:lineRule="auto"/>
        <w:jc w:val="both"/>
        <w:rPr>
          <w:rFonts w:ascii="Cambria" w:hAnsi="Cambria"/>
          <w:sz w:val="24"/>
          <w:szCs w:val="24"/>
        </w:rPr>
      </w:pPr>
    </w:p>
    <w:p w14:paraId="7946FC82" w14:textId="77777777" w:rsidR="00B748F0" w:rsidRPr="00900C10" w:rsidRDefault="00B748F0" w:rsidP="00B748F0">
      <w:pPr>
        <w:spacing w:after="0" w:line="240" w:lineRule="auto"/>
        <w:jc w:val="center"/>
        <w:rPr>
          <w:rFonts w:ascii="Cambria" w:hAnsi="Cambria"/>
          <w:b/>
          <w:bCs/>
          <w:sz w:val="24"/>
          <w:szCs w:val="24"/>
        </w:rPr>
      </w:pPr>
      <w:r w:rsidRPr="00900C10">
        <w:rPr>
          <w:rFonts w:ascii="Cambria" w:hAnsi="Cambria"/>
          <w:b/>
          <w:bCs/>
          <w:sz w:val="24"/>
          <w:szCs w:val="24"/>
        </w:rPr>
        <w:t>Osnov i svrha procjene</w:t>
      </w:r>
    </w:p>
    <w:p w14:paraId="3351FDFD" w14:textId="77777777" w:rsidR="00B748F0" w:rsidRPr="009D6372" w:rsidRDefault="00B748F0" w:rsidP="00B748F0">
      <w:pPr>
        <w:spacing w:before="120" w:after="120" w:line="240" w:lineRule="auto"/>
        <w:jc w:val="center"/>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61</w:t>
      </w:r>
    </w:p>
    <w:p w14:paraId="1B2559E4" w14:textId="77777777" w:rsidR="00B748F0" w:rsidRDefault="00B748F0" w:rsidP="00B748F0">
      <w:pPr>
        <w:spacing w:after="120" w:line="240" w:lineRule="auto"/>
        <w:jc w:val="both"/>
        <w:rPr>
          <w:rFonts w:ascii="Cambria" w:hAnsi="Cambria"/>
          <w:sz w:val="24"/>
          <w:szCs w:val="24"/>
        </w:rPr>
      </w:pPr>
      <w:r w:rsidRPr="00900C10">
        <w:rPr>
          <w:rFonts w:ascii="Cambria" w:hAnsi="Cambria"/>
          <w:sz w:val="24"/>
          <w:szCs w:val="24"/>
        </w:rPr>
        <w:t>Svaka procjena mora ima</w:t>
      </w:r>
      <w:r>
        <w:rPr>
          <w:rFonts w:ascii="Cambria" w:hAnsi="Cambria"/>
          <w:sz w:val="24"/>
          <w:szCs w:val="24"/>
        </w:rPr>
        <w:t>ti</w:t>
      </w:r>
      <w:r w:rsidRPr="00900C10">
        <w:rPr>
          <w:rFonts w:ascii="Cambria" w:hAnsi="Cambria"/>
          <w:sz w:val="24"/>
          <w:szCs w:val="24"/>
        </w:rPr>
        <w:t xml:space="preserve"> svoju svrhu koja mora biti jasno i nedvosmisleno navedena. </w:t>
      </w:r>
    </w:p>
    <w:p w14:paraId="3C2BF136" w14:textId="77777777" w:rsidR="00B748F0" w:rsidRDefault="00B748F0" w:rsidP="00B748F0">
      <w:pPr>
        <w:spacing w:after="0" w:line="240" w:lineRule="auto"/>
        <w:jc w:val="both"/>
        <w:rPr>
          <w:rFonts w:ascii="Cambria" w:hAnsi="Cambria"/>
          <w:sz w:val="24"/>
          <w:szCs w:val="24"/>
        </w:rPr>
      </w:pPr>
      <w:r w:rsidRPr="00900C10">
        <w:rPr>
          <w:rFonts w:ascii="Cambria" w:hAnsi="Cambria"/>
          <w:sz w:val="24"/>
          <w:szCs w:val="24"/>
        </w:rPr>
        <w:t>Metodologija procjene se odre</w:t>
      </w:r>
      <w:r>
        <w:rPr>
          <w:rFonts w:ascii="Cambria" w:hAnsi="Cambria"/>
          <w:sz w:val="24"/>
          <w:szCs w:val="24"/>
        </w:rPr>
        <w:t>đ</w:t>
      </w:r>
      <w:r w:rsidRPr="00900C10">
        <w:rPr>
          <w:rFonts w:ascii="Cambria" w:hAnsi="Cambria"/>
          <w:sz w:val="24"/>
          <w:szCs w:val="24"/>
        </w:rPr>
        <w:t>uje na osnovu svrhe procjene i ovlašćeni procjenjivač je dužan da se pridržava tako odre</w:t>
      </w:r>
      <w:r>
        <w:rPr>
          <w:rFonts w:ascii="Cambria" w:hAnsi="Cambria"/>
          <w:sz w:val="24"/>
          <w:szCs w:val="24"/>
        </w:rPr>
        <w:t>đ</w:t>
      </w:r>
      <w:r w:rsidRPr="00900C10">
        <w:rPr>
          <w:rFonts w:ascii="Cambria" w:hAnsi="Cambria"/>
          <w:sz w:val="24"/>
          <w:szCs w:val="24"/>
        </w:rPr>
        <w:t xml:space="preserve">ene metodologije. </w:t>
      </w:r>
    </w:p>
    <w:p w14:paraId="0D34E870" w14:textId="77777777" w:rsidR="00B748F0" w:rsidRDefault="00B748F0" w:rsidP="00B748F0">
      <w:pPr>
        <w:spacing w:before="120" w:after="0" w:line="240" w:lineRule="auto"/>
        <w:jc w:val="both"/>
        <w:rPr>
          <w:rFonts w:ascii="Cambria" w:hAnsi="Cambria"/>
          <w:sz w:val="24"/>
          <w:szCs w:val="24"/>
        </w:rPr>
      </w:pPr>
      <w:r w:rsidRPr="00900C10">
        <w:rPr>
          <w:rFonts w:ascii="Cambria" w:hAnsi="Cambria"/>
          <w:sz w:val="24"/>
          <w:szCs w:val="24"/>
        </w:rPr>
        <w:t xml:space="preserve">Procjena vrijednosti se može vršiti u različite svrhe i to: </w:t>
      </w:r>
    </w:p>
    <w:p w14:paraId="41C5D7A5"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 xml:space="preserve">za potrebe finansijskog izvještavanja u skladu sa MRS i MSFI; </w:t>
      </w:r>
    </w:p>
    <w:p w14:paraId="5DEEAF4E"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za potrebe analize, razmatranja ili sprovo</w:t>
      </w:r>
      <w:r>
        <w:rPr>
          <w:rFonts w:ascii="Cambria" w:hAnsi="Cambria"/>
          <w:sz w:val="24"/>
          <w:szCs w:val="24"/>
        </w:rPr>
        <w:t>đ</w:t>
      </w:r>
      <w:r w:rsidRPr="00F364EE">
        <w:rPr>
          <w:rFonts w:ascii="Cambria" w:hAnsi="Cambria"/>
          <w:sz w:val="24"/>
          <w:szCs w:val="24"/>
        </w:rPr>
        <w:t>enja transakcije, tj. kupoprodaje imovine, obaveza ili kapitala, spajanja i pripajanja ili restrukturiranja</w:t>
      </w:r>
      <w:r>
        <w:rPr>
          <w:rFonts w:ascii="Cambria" w:hAnsi="Cambria"/>
          <w:sz w:val="24"/>
          <w:szCs w:val="24"/>
        </w:rPr>
        <w:t>;</w:t>
      </w:r>
    </w:p>
    <w:p w14:paraId="28C81F6D"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 xml:space="preserve">za interne potrebe rukovodstva privrednog društva radi donošenja odluka od strateškog značaja; </w:t>
      </w:r>
    </w:p>
    <w:p w14:paraId="206A5524"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 xml:space="preserve">za potrebe sudskog, investicionog ili komercijalnog spora; </w:t>
      </w:r>
    </w:p>
    <w:p w14:paraId="2A5116ED"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za svrhu pribavljanja dodatnih izvora finansiranja i obezbje</w:t>
      </w:r>
      <w:r>
        <w:rPr>
          <w:rFonts w:ascii="Cambria" w:hAnsi="Cambria"/>
          <w:sz w:val="24"/>
          <w:szCs w:val="24"/>
        </w:rPr>
        <w:t>đ</w:t>
      </w:r>
      <w:r w:rsidRPr="00F364EE">
        <w:rPr>
          <w:rFonts w:ascii="Cambria" w:hAnsi="Cambria"/>
          <w:sz w:val="24"/>
          <w:szCs w:val="24"/>
        </w:rPr>
        <w:t xml:space="preserve">enja hipoteke ili zaloge; </w:t>
      </w:r>
    </w:p>
    <w:p w14:paraId="03E95B91"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 xml:space="preserve">za potrebe procjene vrijednosti imovine pri stečajnom postupku, u skladu sa </w:t>
      </w:r>
      <w:r>
        <w:rPr>
          <w:rFonts w:ascii="Cambria" w:hAnsi="Cambria"/>
          <w:sz w:val="24"/>
          <w:szCs w:val="24"/>
        </w:rPr>
        <w:t>z</w:t>
      </w:r>
      <w:r w:rsidRPr="00F364EE">
        <w:rPr>
          <w:rFonts w:ascii="Cambria" w:hAnsi="Cambria"/>
          <w:sz w:val="24"/>
          <w:szCs w:val="24"/>
        </w:rPr>
        <w:t xml:space="preserve">akonom </w:t>
      </w:r>
      <w:r>
        <w:rPr>
          <w:rFonts w:ascii="Cambria" w:hAnsi="Cambria"/>
          <w:sz w:val="24"/>
          <w:szCs w:val="24"/>
        </w:rPr>
        <w:t>kojim se uređuje postupak</w:t>
      </w:r>
      <w:r w:rsidRPr="00F364EE">
        <w:rPr>
          <w:rFonts w:ascii="Cambria" w:hAnsi="Cambria"/>
          <w:sz w:val="24"/>
          <w:szCs w:val="24"/>
        </w:rPr>
        <w:t xml:space="preserve"> stečaj</w:t>
      </w:r>
      <w:r>
        <w:rPr>
          <w:rFonts w:ascii="Cambria" w:hAnsi="Cambria"/>
          <w:sz w:val="24"/>
          <w:szCs w:val="24"/>
        </w:rPr>
        <w:t>a</w:t>
      </w:r>
      <w:r w:rsidRPr="00F364EE">
        <w:rPr>
          <w:rFonts w:ascii="Cambria" w:hAnsi="Cambria"/>
          <w:sz w:val="24"/>
          <w:szCs w:val="24"/>
        </w:rPr>
        <w:t xml:space="preserve">; </w:t>
      </w:r>
    </w:p>
    <w:p w14:paraId="2A6A7882" w14:textId="77777777" w:rsidR="00B748F0" w:rsidRDefault="00B748F0" w:rsidP="00B748F0">
      <w:pPr>
        <w:pStyle w:val="ListParagraph"/>
        <w:numPr>
          <w:ilvl w:val="0"/>
          <w:numId w:val="47"/>
        </w:numPr>
        <w:spacing w:after="0" w:line="240" w:lineRule="auto"/>
        <w:jc w:val="both"/>
        <w:rPr>
          <w:rFonts w:ascii="Cambria" w:hAnsi="Cambria"/>
          <w:sz w:val="24"/>
          <w:szCs w:val="24"/>
        </w:rPr>
      </w:pPr>
      <w:r w:rsidRPr="00F364EE">
        <w:rPr>
          <w:rFonts w:ascii="Cambria" w:hAnsi="Cambria"/>
          <w:sz w:val="24"/>
          <w:szCs w:val="24"/>
        </w:rPr>
        <w:t xml:space="preserve">druge svrhe koje su u skladu sa zakonskim </w:t>
      </w:r>
      <w:r>
        <w:rPr>
          <w:rFonts w:ascii="Cambria" w:hAnsi="Cambria"/>
          <w:sz w:val="24"/>
          <w:szCs w:val="24"/>
        </w:rPr>
        <w:t>propisima</w:t>
      </w:r>
      <w:r w:rsidRPr="00F364EE">
        <w:rPr>
          <w:rFonts w:ascii="Cambria" w:hAnsi="Cambria"/>
          <w:sz w:val="24"/>
          <w:szCs w:val="24"/>
        </w:rPr>
        <w:t xml:space="preserve"> i </w:t>
      </w:r>
      <w:r>
        <w:rPr>
          <w:rFonts w:ascii="Cambria" w:hAnsi="Cambria"/>
          <w:sz w:val="24"/>
          <w:szCs w:val="24"/>
        </w:rPr>
        <w:t>s</w:t>
      </w:r>
      <w:r w:rsidRPr="00F364EE">
        <w:rPr>
          <w:rFonts w:ascii="Cambria" w:hAnsi="Cambria"/>
          <w:sz w:val="24"/>
          <w:szCs w:val="24"/>
        </w:rPr>
        <w:t xml:space="preserve">tandardima za procjenu vrijednosti. </w:t>
      </w:r>
    </w:p>
    <w:p w14:paraId="31E41996" w14:textId="65062BD7" w:rsidR="00B748F0" w:rsidRDefault="00B748F0" w:rsidP="00B748F0">
      <w:pPr>
        <w:spacing w:before="120" w:after="0" w:line="240" w:lineRule="auto"/>
        <w:jc w:val="both"/>
        <w:rPr>
          <w:rFonts w:ascii="Cambria" w:hAnsi="Cambria"/>
          <w:sz w:val="24"/>
          <w:szCs w:val="24"/>
        </w:rPr>
      </w:pPr>
      <w:r w:rsidRPr="00F364EE">
        <w:rPr>
          <w:rFonts w:ascii="Cambria" w:hAnsi="Cambria"/>
          <w:sz w:val="24"/>
          <w:szCs w:val="24"/>
        </w:rPr>
        <w:t>U slučaju da su u zakonskim aktima i standardima procjene vrijednosti predvi</w:t>
      </w:r>
      <w:r>
        <w:rPr>
          <w:rFonts w:ascii="Cambria" w:hAnsi="Cambria"/>
          <w:sz w:val="24"/>
          <w:szCs w:val="24"/>
        </w:rPr>
        <w:t>đ</w:t>
      </w:r>
      <w:r w:rsidRPr="00F364EE">
        <w:rPr>
          <w:rFonts w:ascii="Cambria" w:hAnsi="Cambria"/>
          <w:sz w:val="24"/>
          <w:szCs w:val="24"/>
        </w:rPr>
        <w:t>ene odre</w:t>
      </w:r>
      <w:r>
        <w:rPr>
          <w:rFonts w:ascii="Cambria" w:hAnsi="Cambria"/>
          <w:sz w:val="24"/>
          <w:szCs w:val="24"/>
        </w:rPr>
        <w:t>đ</w:t>
      </w:r>
      <w:r w:rsidRPr="00F364EE">
        <w:rPr>
          <w:rFonts w:ascii="Cambria" w:hAnsi="Cambria"/>
          <w:sz w:val="24"/>
          <w:szCs w:val="24"/>
        </w:rPr>
        <w:t>ene specifične pretpostavke koje ovlašćeni procjenjivač mora da uzme u obzir, takve pretpostavke moraju biti navedene u uslovima angažovanja ovlašćenog procjenjivača i detaljno obrazložene u izvještaju o procjeni vrijednosti.</w:t>
      </w:r>
    </w:p>
    <w:p w14:paraId="49D5FC86" w14:textId="564F7C3C" w:rsidR="00C55B57" w:rsidRPr="00BE2734" w:rsidRDefault="00B1094C" w:rsidP="00B748F0">
      <w:pPr>
        <w:spacing w:before="360" w:after="120"/>
        <w:jc w:val="center"/>
        <w:rPr>
          <w:rFonts w:ascii="Cambria" w:hAnsi="Cambria"/>
          <w:b/>
          <w:sz w:val="24"/>
          <w:szCs w:val="24"/>
        </w:rPr>
      </w:pPr>
      <w:r>
        <w:rPr>
          <w:rFonts w:ascii="Cambria" w:hAnsi="Cambria"/>
          <w:b/>
          <w:sz w:val="24"/>
          <w:szCs w:val="24"/>
        </w:rPr>
        <w:t>VIII</w:t>
      </w:r>
      <w:r w:rsidR="00C55B57" w:rsidRPr="00BE2734">
        <w:rPr>
          <w:rFonts w:ascii="Cambria" w:hAnsi="Cambria"/>
          <w:b/>
          <w:sz w:val="24"/>
          <w:szCs w:val="24"/>
        </w:rPr>
        <w:t xml:space="preserve"> NADZOR</w:t>
      </w:r>
    </w:p>
    <w:p w14:paraId="2FCAC651" w14:textId="721D769C" w:rsidR="00C55B57" w:rsidRPr="00BE2734" w:rsidRDefault="00C55B57" w:rsidP="00C55B57">
      <w:pPr>
        <w:spacing w:before="120" w:after="120"/>
        <w:jc w:val="center"/>
        <w:rPr>
          <w:rFonts w:ascii="Cambria" w:hAnsi="Cambria"/>
          <w:b/>
          <w:sz w:val="24"/>
          <w:szCs w:val="24"/>
        </w:rPr>
      </w:pPr>
      <w:r w:rsidRPr="00BE2734">
        <w:rPr>
          <w:rFonts w:ascii="Cambria" w:hAnsi="Cambria"/>
          <w:b/>
          <w:sz w:val="24"/>
          <w:szCs w:val="24"/>
        </w:rPr>
        <w:t xml:space="preserve">Član </w:t>
      </w:r>
      <w:r w:rsidR="00B748F0">
        <w:rPr>
          <w:rFonts w:ascii="Cambria" w:hAnsi="Cambria"/>
          <w:b/>
          <w:sz w:val="24"/>
          <w:szCs w:val="24"/>
        </w:rPr>
        <w:t>62</w:t>
      </w:r>
    </w:p>
    <w:p w14:paraId="4FF501D6" w14:textId="12940482" w:rsidR="00C1359B" w:rsidRPr="00BE2734" w:rsidRDefault="00C1359B" w:rsidP="006A070F">
      <w:p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Nadzor nad sprovođenjem ovog zakona i propisa donijetih na osnovu ovog zakona vrše Ministarstvo, Poreska uprava.</w:t>
      </w:r>
    </w:p>
    <w:p w14:paraId="05546090" w14:textId="41FD5685" w:rsidR="00C1359B" w:rsidRPr="00BE2734" w:rsidRDefault="00C1359B" w:rsidP="00C1359B">
      <w:pPr>
        <w:spacing w:before="120"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Ovlašćeno službeno lice Ministarstva vrši nadzor u skladu sa zakonom kojim se uređuje inspekcijski nadzor i ima ovlašćenja da ispita:</w:t>
      </w:r>
    </w:p>
    <w:p w14:paraId="1109246B" w14:textId="312798E9" w:rsidR="00C1359B" w:rsidRPr="00BE2734" w:rsidRDefault="00C1359B" w:rsidP="006D2C3E">
      <w:pPr>
        <w:pStyle w:val="ListParagraph"/>
        <w:numPr>
          <w:ilvl w:val="0"/>
          <w:numId w:val="40"/>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su pravna lica uredila organizaciju poslova računovodstva u skladu sa ovim zakonom;</w:t>
      </w:r>
    </w:p>
    <w:p w14:paraId="26C6E7E0" w14:textId="117836BA" w:rsidR="00C1359B" w:rsidRPr="00BE2734" w:rsidRDefault="00C1359B" w:rsidP="006D2C3E">
      <w:pPr>
        <w:pStyle w:val="ListParagraph"/>
        <w:numPr>
          <w:ilvl w:val="0"/>
          <w:numId w:val="40"/>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se poslovne knjige i računovodstvena evidencija vode i čuvaju u skladu sa ovim zakonom;</w:t>
      </w:r>
    </w:p>
    <w:p w14:paraId="37BA4F65" w14:textId="470269DC" w:rsidR="00C1359B" w:rsidRPr="00BE2734" w:rsidRDefault="00C1359B" w:rsidP="006D2C3E">
      <w:pPr>
        <w:pStyle w:val="ListParagraph"/>
        <w:numPr>
          <w:ilvl w:val="0"/>
          <w:numId w:val="40"/>
        </w:numPr>
        <w:spacing w:after="0" w:line="240" w:lineRule="auto"/>
        <w:jc w:val="both"/>
        <w:rPr>
          <w:rFonts w:ascii="Cambria" w:eastAsia="Times New Roman" w:hAnsi="Cambria" w:cstheme="minorHAnsi"/>
          <w:sz w:val="24"/>
          <w:szCs w:val="24"/>
        </w:rPr>
      </w:pPr>
      <w:r w:rsidRPr="00BE2734">
        <w:rPr>
          <w:rFonts w:ascii="Cambria" w:eastAsia="Times New Roman" w:hAnsi="Cambria" w:cstheme="minorHAnsi"/>
          <w:sz w:val="24"/>
          <w:szCs w:val="24"/>
          <w:lang w:val="sr-Latn-RS"/>
        </w:rPr>
        <w:t>da li se pružanje računovodstvenih usluga obavlja u skladu sa ovim zakonom.</w:t>
      </w:r>
    </w:p>
    <w:p w14:paraId="0184B96D" w14:textId="77777777" w:rsidR="00C1359B" w:rsidRPr="00BE2734" w:rsidRDefault="00C1359B" w:rsidP="00C1359B">
      <w:pPr>
        <w:spacing w:before="120"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Pored obaveza i ovlašćenja utvrđenih zakonom kojim se uređuje inspekcijski nadzor inspektor Poreske uprave ima obavezu i ovlašćenja da ispita:</w:t>
      </w:r>
    </w:p>
    <w:p w14:paraId="5BCA3501" w14:textId="108E8093"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tačnost razvrstavanja pravnih lica, odnosno preduzetnika, na mikro, mala, srednja i velika;</w:t>
      </w:r>
    </w:p>
    <w:p w14:paraId="77606039" w14:textId="39622F73"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tačnost razvrstavanja grupa pravnih lica na male, srednje i velike;</w:t>
      </w:r>
    </w:p>
    <w:p w14:paraId="47584F7C" w14:textId="100BBA3C"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pravna lica dostavljaju Poreskoj upravi godišnje finansijske iskaze, konsolidovane iskaze, izvještaj menadžmenta o poslovanju i konsolidovani izvještaj menadžmenta o poslovanju, u rokovima utvrđenim ovim zakonom i da li su objavljeni na propisan način;</w:t>
      </w:r>
    </w:p>
    <w:p w14:paraId="21EE2DBA" w14:textId="4A7D1C4C"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je uz finansijske iskaze dostavljen i statistički aneks;</w:t>
      </w:r>
    </w:p>
    <w:p w14:paraId="495CFEB4" w14:textId="6AC4ADD8"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su finansijski iskazi i konsolidovani iskazi potpisani od strane odgovornog lica;</w:t>
      </w:r>
    </w:p>
    <w:p w14:paraId="0FA419D5" w14:textId="182815E7"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da li su pravna lica dostavila izvještaj o reviziji sa mišljenjem o obavljenoj reviziji u pisanom i elektronskom obliku Poreskoj upravi, u zakonom propisanom roku i da li je objavljen na propisan način;</w:t>
      </w:r>
    </w:p>
    <w:p w14:paraId="257FBD13" w14:textId="5586E6A4"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 xml:space="preserve">da li su pravna lica iz </w:t>
      </w:r>
      <w:r w:rsidRPr="00A44A29">
        <w:rPr>
          <w:rFonts w:ascii="Cambria" w:eastAsia="Times New Roman" w:hAnsi="Cambria" w:cstheme="minorHAnsi"/>
          <w:color w:val="000000"/>
          <w:sz w:val="24"/>
          <w:szCs w:val="24"/>
          <w:lang w:val="sr-Latn-RS"/>
        </w:rPr>
        <w:t xml:space="preserve">člana </w:t>
      </w:r>
      <w:r w:rsidR="00A44A29" w:rsidRPr="00A44A29">
        <w:rPr>
          <w:rFonts w:ascii="Cambria" w:eastAsia="Times New Roman" w:hAnsi="Cambria" w:cstheme="minorHAnsi"/>
          <w:color w:val="000000"/>
          <w:sz w:val="24"/>
          <w:szCs w:val="24"/>
          <w:lang w:val="sr-Latn-RS"/>
        </w:rPr>
        <w:t>44</w:t>
      </w:r>
      <w:r w:rsidRPr="00A44A29">
        <w:rPr>
          <w:rFonts w:ascii="Cambria" w:eastAsia="Times New Roman" w:hAnsi="Cambria" w:cstheme="minorHAnsi"/>
          <w:color w:val="000000"/>
          <w:sz w:val="24"/>
          <w:szCs w:val="24"/>
          <w:lang w:val="sr-Latn-RS"/>
        </w:rPr>
        <w:t xml:space="preserve"> stav </w:t>
      </w:r>
      <w:r w:rsidR="00A44A29" w:rsidRPr="00A44A29">
        <w:rPr>
          <w:rFonts w:ascii="Cambria" w:eastAsia="Times New Roman" w:hAnsi="Cambria" w:cstheme="minorHAnsi"/>
          <w:color w:val="000000"/>
          <w:sz w:val="24"/>
          <w:szCs w:val="24"/>
          <w:lang w:val="sr-Latn-RS"/>
        </w:rPr>
        <w:t>7</w:t>
      </w:r>
      <w:r w:rsidRPr="00BE2734">
        <w:rPr>
          <w:rFonts w:ascii="Cambria" w:eastAsia="Times New Roman" w:hAnsi="Cambria" w:cstheme="minorHAnsi"/>
          <w:color w:val="000000"/>
          <w:sz w:val="24"/>
          <w:szCs w:val="24"/>
          <w:lang w:val="sr-Latn-RS"/>
        </w:rPr>
        <w:t xml:space="preserve"> ovog zakona dostavila Komisiji godišnje i kvartalne finansijske iskaze u zakonom propisanom roku;</w:t>
      </w:r>
    </w:p>
    <w:p w14:paraId="30853A53" w14:textId="512C5726" w:rsidR="00C1359B" w:rsidRPr="00BE2734" w:rsidRDefault="00C1359B" w:rsidP="006D2C3E">
      <w:pPr>
        <w:pStyle w:val="ListParagraph"/>
        <w:numPr>
          <w:ilvl w:val="0"/>
          <w:numId w:val="38"/>
        </w:numPr>
        <w:spacing w:after="0" w:line="240" w:lineRule="auto"/>
        <w:jc w:val="both"/>
        <w:rPr>
          <w:rFonts w:ascii="Cambria" w:eastAsia="Times New Roman" w:hAnsi="Cambria" w:cstheme="minorHAnsi"/>
          <w:color w:val="000000"/>
          <w:sz w:val="24"/>
          <w:szCs w:val="24"/>
          <w:lang w:val="sr-Latn-RS"/>
        </w:rPr>
      </w:pPr>
      <w:r w:rsidRPr="00BE2734">
        <w:rPr>
          <w:rFonts w:ascii="Cambria" w:eastAsia="Times New Roman" w:hAnsi="Cambria" w:cstheme="minorHAnsi"/>
          <w:color w:val="000000"/>
          <w:sz w:val="24"/>
          <w:szCs w:val="24"/>
          <w:lang w:val="sr-Latn-RS"/>
        </w:rPr>
        <w:t xml:space="preserve">da li su pravna lica iz </w:t>
      </w:r>
      <w:r w:rsidRPr="00A44A29">
        <w:rPr>
          <w:rFonts w:ascii="Cambria" w:eastAsia="Times New Roman" w:hAnsi="Cambria" w:cstheme="minorHAnsi"/>
          <w:color w:val="000000"/>
          <w:sz w:val="24"/>
          <w:szCs w:val="24"/>
          <w:lang w:val="sr-Latn-RS"/>
        </w:rPr>
        <w:t xml:space="preserve">člana </w:t>
      </w:r>
      <w:r w:rsidR="00A44A29" w:rsidRPr="00A44A29">
        <w:rPr>
          <w:rFonts w:ascii="Cambria" w:eastAsia="Times New Roman" w:hAnsi="Cambria" w:cstheme="minorHAnsi"/>
          <w:color w:val="000000"/>
          <w:sz w:val="24"/>
          <w:szCs w:val="24"/>
          <w:lang w:val="sr-Latn-RS"/>
        </w:rPr>
        <w:t>44</w:t>
      </w:r>
      <w:r w:rsidRPr="00A44A29">
        <w:rPr>
          <w:rFonts w:ascii="Cambria" w:eastAsia="Times New Roman" w:hAnsi="Cambria" w:cstheme="minorHAnsi"/>
          <w:color w:val="000000"/>
          <w:sz w:val="24"/>
          <w:szCs w:val="24"/>
          <w:lang w:val="sr-Latn-RS"/>
        </w:rPr>
        <w:t xml:space="preserve"> stav </w:t>
      </w:r>
      <w:r w:rsidR="00A44A29" w:rsidRPr="00A44A29">
        <w:rPr>
          <w:rFonts w:ascii="Cambria" w:eastAsia="Times New Roman" w:hAnsi="Cambria" w:cstheme="minorHAnsi"/>
          <w:color w:val="000000"/>
          <w:sz w:val="24"/>
          <w:szCs w:val="24"/>
          <w:lang w:val="sr-Latn-RS"/>
        </w:rPr>
        <w:t>10</w:t>
      </w:r>
      <w:r w:rsidRPr="00BE2734">
        <w:rPr>
          <w:rFonts w:ascii="Cambria" w:eastAsia="Times New Roman" w:hAnsi="Cambria" w:cstheme="minorHAnsi"/>
          <w:color w:val="000000"/>
          <w:sz w:val="24"/>
          <w:szCs w:val="24"/>
          <w:lang w:val="sr-Latn-RS"/>
        </w:rPr>
        <w:t xml:space="preserve"> ovog zakona dostavila Centralnoj banci, odnosno Agenciji godišnje i kvartalne finansijske iskaze u zakonom propisanom roku.</w:t>
      </w:r>
    </w:p>
    <w:p w14:paraId="4E2A7722" w14:textId="5BCB0386" w:rsidR="00C1359B" w:rsidRPr="00BE2734" w:rsidRDefault="00C1359B" w:rsidP="00C1359B">
      <w:pPr>
        <w:spacing w:before="240" w:line="240" w:lineRule="auto"/>
        <w:jc w:val="center"/>
        <w:rPr>
          <w:rFonts w:ascii="Cambria" w:eastAsia="Times New Roman" w:hAnsi="Cambria" w:cstheme="minorHAnsi"/>
          <w:color w:val="000000"/>
          <w:sz w:val="24"/>
          <w:szCs w:val="24"/>
        </w:rPr>
      </w:pPr>
      <w:r w:rsidRPr="00BE2734">
        <w:rPr>
          <w:rFonts w:ascii="Cambria" w:eastAsia="Times New Roman" w:hAnsi="Cambria" w:cstheme="minorHAnsi"/>
          <w:b/>
          <w:bCs/>
          <w:color w:val="000000"/>
          <w:sz w:val="24"/>
          <w:szCs w:val="24"/>
          <w:lang w:val="sr-Latn-RS"/>
        </w:rPr>
        <w:t>Član 6</w:t>
      </w:r>
      <w:r w:rsidR="00B748F0">
        <w:rPr>
          <w:rFonts w:ascii="Cambria" w:eastAsia="Times New Roman" w:hAnsi="Cambria" w:cstheme="minorHAnsi"/>
          <w:b/>
          <w:bCs/>
          <w:color w:val="000000"/>
          <w:sz w:val="24"/>
          <w:szCs w:val="24"/>
          <w:lang w:val="sr-Latn-RS"/>
        </w:rPr>
        <w:t>3</w:t>
      </w:r>
    </w:p>
    <w:p w14:paraId="4E293223" w14:textId="77777777" w:rsidR="00C1359B" w:rsidRPr="00BE2734" w:rsidRDefault="00C1359B" w:rsidP="00C1359B">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O izvršenom nadzoru kod pravnog lica, sačinjava se zapisnik.</w:t>
      </w:r>
    </w:p>
    <w:p w14:paraId="1D7539F1" w14:textId="77777777" w:rsidR="00C1359B" w:rsidRPr="00BE2734" w:rsidRDefault="00C1359B" w:rsidP="00C1359B">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Primjerak zapisnika dostavlja se pravnom licu.</w:t>
      </w:r>
    </w:p>
    <w:p w14:paraId="353C8222" w14:textId="0D322C86" w:rsidR="00C1359B" w:rsidRPr="00BE2734" w:rsidRDefault="00C1359B" w:rsidP="00BE2734">
      <w:pPr>
        <w:spacing w:before="240" w:line="240" w:lineRule="auto"/>
        <w:jc w:val="center"/>
        <w:rPr>
          <w:rFonts w:ascii="Cambria" w:eastAsia="Times New Roman" w:hAnsi="Cambria" w:cstheme="minorHAnsi"/>
          <w:color w:val="000000"/>
          <w:sz w:val="24"/>
          <w:szCs w:val="24"/>
        </w:rPr>
      </w:pPr>
      <w:r w:rsidRPr="00BE2734">
        <w:rPr>
          <w:rFonts w:ascii="Cambria" w:eastAsia="Times New Roman" w:hAnsi="Cambria" w:cstheme="minorHAnsi"/>
          <w:b/>
          <w:bCs/>
          <w:color w:val="000000"/>
          <w:sz w:val="24"/>
          <w:szCs w:val="24"/>
          <w:lang w:val="sr-Latn-RS"/>
        </w:rPr>
        <w:t xml:space="preserve">Član </w:t>
      </w:r>
      <w:r w:rsidR="00BE2734">
        <w:rPr>
          <w:rFonts w:ascii="Cambria" w:eastAsia="Times New Roman" w:hAnsi="Cambria" w:cstheme="minorHAnsi"/>
          <w:b/>
          <w:bCs/>
          <w:color w:val="000000"/>
          <w:sz w:val="24"/>
          <w:szCs w:val="24"/>
          <w:lang w:val="sr-Latn-RS"/>
        </w:rPr>
        <w:t>6</w:t>
      </w:r>
      <w:r w:rsidR="00B748F0">
        <w:rPr>
          <w:rFonts w:ascii="Cambria" w:eastAsia="Times New Roman" w:hAnsi="Cambria" w:cstheme="minorHAnsi"/>
          <w:b/>
          <w:bCs/>
          <w:color w:val="000000"/>
          <w:sz w:val="24"/>
          <w:szCs w:val="24"/>
          <w:lang w:val="sr-Latn-RS"/>
        </w:rPr>
        <w:t>4</w:t>
      </w:r>
    </w:p>
    <w:p w14:paraId="6D5912F0" w14:textId="451D0907" w:rsidR="00C1359B" w:rsidRPr="00BE2734" w:rsidRDefault="00C1359B" w:rsidP="00BE2734">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 xml:space="preserve">Ako </w:t>
      </w:r>
      <w:r w:rsidR="0050103F">
        <w:rPr>
          <w:rFonts w:ascii="Cambria" w:eastAsia="Times New Roman" w:hAnsi="Cambria" w:cstheme="minorHAnsi"/>
          <w:color w:val="000000"/>
          <w:sz w:val="24"/>
          <w:szCs w:val="24"/>
          <w:lang w:val="sr-Latn-RS"/>
        </w:rPr>
        <w:t xml:space="preserve">ovlašćeno službeno lice odnosno </w:t>
      </w:r>
      <w:r w:rsidRPr="00BE2734">
        <w:rPr>
          <w:rFonts w:ascii="Cambria" w:eastAsia="Times New Roman" w:hAnsi="Cambria" w:cstheme="minorHAnsi"/>
          <w:color w:val="000000"/>
          <w:sz w:val="24"/>
          <w:szCs w:val="24"/>
          <w:lang w:val="sr-Latn-RS"/>
        </w:rPr>
        <w:t>inspektor nadležnog organa utvrdi da su opštim ili pojedinačnim aktom ili preduzetom radnjom povrijeđene odredbe ovog zakona, ima obavezu i ovlašćenje da:</w:t>
      </w:r>
    </w:p>
    <w:p w14:paraId="0D38710F" w14:textId="20A4B812" w:rsidR="00C1359B" w:rsidRPr="00BE2734" w:rsidRDefault="00C1359B" w:rsidP="006D2C3E">
      <w:pPr>
        <w:pStyle w:val="ListParagraph"/>
        <w:numPr>
          <w:ilvl w:val="0"/>
          <w:numId w:val="39"/>
        </w:num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naloži rješenjem otklanjanje utvrđene povrede ovog zakona i odredi rok u kome se to mora učiniti;</w:t>
      </w:r>
    </w:p>
    <w:p w14:paraId="49560745" w14:textId="7E9742C0" w:rsidR="00C1359B" w:rsidRPr="00BE2734" w:rsidRDefault="00C1359B" w:rsidP="006D2C3E">
      <w:pPr>
        <w:pStyle w:val="ListParagraph"/>
        <w:numPr>
          <w:ilvl w:val="0"/>
          <w:numId w:val="39"/>
        </w:numPr>
        <w:spacing w:after="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preduzme druge mjere i radnje za koje je ovlašćeno zakonom.</w:t>
      </w:r>
    </w:p>
    <w:p w14:paraId="0461AC19" w14:textId="0CCB9862" w:rsidR="00C1359B" w:rsidRPr="00BE2734" w:rsidRDefault="00C1359B" w:rsidP="00BE2734">
      <w:pPr>
        <w:spacing w:before="240" w:line="240" w:lineRule="auto"/>
        <w:jc w:val="center"/>
        <w:rPr>
          <w:rFonts w:ascii="Cambria" w:eastAsia="Times New Roman" w:hAnsi="Cambria" w:cstheme="minorHAnsi"/>
          <w:color w:val="000000"/>
          <w:sz w:val="24"/>
          <w:szCs w:val="24"/>
        </w:rPr>
      </w:pPr>
      <w:r w:rsidRPr="00BE2734">
        <w:rPr>
          <w:rFonts w:ascii="Cambria" w:eastAsia="Times New Roman" w:hAnsi="Cambria" w:cstheme="minorHAnsi"/>
          <w:b/>
          <w:bCs/>
          <w:color w:val="000000"/>
          <w:sz w:val="24"/>
          <w:szCs w:val="24"/>
          <w:lang w:val="sr-Latn-RS"/>
        </w:rPr>
        <w:t xml:space="preserve">Član </w:t>
      </w:r>
      <w:r w:rsidR="00BE2734">
        <w:rPr>
          <w:rFonts w:ascii="Cambria" w:eastAsia="Times New Roman" w:hAnsi="Cambria" w:cstheme="minorHAnsi"/>
          <w:b/>
          <w:bCs/>
          <w:color w:val="000000"/>
          <w:sz w:val="24"/>
          <w:szCs w:val="24"/>
          <w:lang w:val="sr-Latn-RS"/>
        </w:rPr>
        <w:t>6</w:t>
      </w:r>
      <w:r w:rsidR="00B748F0">
        <w:rPr>
          <w:rFonts w:ascii="Cambria" w:eastAsia="Times New Roman" w:hAnsi="Cambria" w:cstheme="minorHAnsi"/>
          <w:b/>
          <w:bCs/>
          <w:color w:val="000000"/>
          <w:sz w:val="24"/>
          <w:szCs w:val="24"/>
          <w:lang w:val="sr-Latn-RS"/>
        </w:rPr>
        <w:t>5</w:t>
      </w:r>
    </w:p>
    <w:p w14:paraId="3214003E" w14:textId="77777777" w:rsidR="00C1359B" w:rsidRPr="00BE2734" w:rsidRDefault="00C1359B" w:rsidP="00BE2734">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Protiv rješenja inspektora može se izjaviti žalba Ministarstvu.</w:t>
      </w:r>
    </w:p>
    <w:p w14:paraId="445A171A" w14:textId="01B186FB" w:rsidR="00C1359B" w:rsidRPr="00BE2734" w:rsidRDefault="00C1359B" w:rsidP="00BE2734">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 xml:space="preserve">Žalba na rješenje iz </w:t>
      </w:r>
      <w:r w:rsidRPr="00263B89">
        <w:rPr>
          <w:rFonts w:ascii="Cambria" w:eastAsia="Times New Roman" w:hAnsi="Cambria" w:cstheme="minorHAnsi"/>
          <w:color w:val="000000"/>
          <w:sz w:val="24"/>
          <w:szCs w:val="24"/>
          <w:lang w:val="sr-Latn-RS"/>
        </w:rPr>
        <w:t>stav</w:t>
      </w:r>
      <w:r w:rsidR="009F10B2" w:rsidRPr="00263B89">
        <w:rPr>
          <w:rFonts w:ascii="Cambria" w:eastAsia="Times New Roman" w:hAnsi="Cambria" w:cstheme="minorHAnsi"/>
          <w:color w:val="000000"/>
          <w:sz w:val="24"/>
          <w:szCs w:val="24"/>
          <w:lang w:val="sr-Latn-RS"/>
        </w:rPr>
        <w:t>a</w:t>
      </w:r>
      <w:r w:rsidRPr="00263B89">
        <w:rPr>
          <w:rFonts w:ascii="Cambria" w:eastAsia="Times New Roman" w:hAnsi="Cambria" w:cstheme="minorHAnsi"/>
          <w:color w:val="000000"/>
          <w:sz w:val="24"/>
          <w:szCs w:val="24"/>
          <w:lang w:val="sr-Latn-RS"/>
        </w:rPr>
        <w:t xml:space="preserve"> 1</w:t>
      </w:r>
      <w:r w:rsidRPr="00BE2734">
        <w:rPr>
          <w:rFonts w:ascii="Cambria" w:eastAsia="Times New Roman" w:hAnsi="Cambria" w:cstheme="minorHAnsi"/>
          <w:color w:val="000000"/>
          <w:sz w:val="24"/>
          <w:szCs w:val="24"/>
          <w:lang w:val="sr-Latn-RS"/>
        </w:rPr>
        <w:t xml:space="preserve"> ovog </w:t>
      </w:r>
      <w:r w:rsidR="009F10B2">
        <w:rPr>
          <w:rFonts w:ascii="Cambria" w:eastAsia="Times New Roman" w:hAnsi="Cambria" w:cstheme="minorHAnsi"/>
          <w:color w:val="000000"/>
          <w:sz w:val="24"/>
          <w:szCs w:val="24"/>
          <w:lang w:val="sr-Latn-ME"/>
        </w:rPr>
        <w:t>člana</w:t>
      </w:r>
      <w:r w:rsidRPr="00BE2734">
        <w:rPr>
          <w:rFonts w:ascii="Cambria" w:eastAsia="Times New Roman" w:hAnsi="Cambria" w:cstheme="minorHAnsi"/>
          <w:color w:val="000000"/>
          <w:sz w:val="24"/>
          <w:szCs w:val="24"/>
          <w:lang w:val="sr-Latn-RS"/>
        </w:rPr>
        <w:t xml:space="preserve"> ne odlaže izvršenje rješenja.</w:t>
      </w:r>
    </w:p>
    <w:p w14:paraId="4F350C59" w14:textId="77777777" w:rsidR="00C1359B" w:rsidRPr="00BE2734" w:rsidRDefault="00C1359B" w:rsidP="00BE2734">
      <w:pPr>
        <w:spacing w:after="120" w:line="240" w:lineRule="auto"/>
        <w:jc w:val="both"/>
        <w:rPr>
          <w:rFonts w:ascii="Cambria" w:eastAsia="Times New Roman" w:hAnsi="Cambria" w:cstheme="minorHAnsi"/>
          <w:color w:val="000000"/>
          <w:sz w:val="24"/>
          <w:szCs w:val="24"/>
        </w:rPr>
      </w:pPr>
      <w:r w:rsidRPr="00BE2734">
        <w:rPr>
          <w:rFonts w:ascii="Cambria" w:eastAsia="Times New Roman" w:hAnsi="Cambria" w:cstheme="minorHAnsi"/>
          <w:color w:val="000000"/>
          <w:sz w:val="24"/>
          <w:szCs w:val="24"/>
          <w:lang w:val="sr-Latn-RS"/>
        </w:rPr>
        <w:t>Protiv rješenja Ministarstva iz stava 1 ovog člana može se pokrenuti upravni spor.</w:t>
      </w:r>
    </w:p>
    <w:p w14:paraId="2AEE1697" w14:textId="425DDBD8" w:rsidR="00900305" w:rsidRPr="009F10B2" w:rsidRDefault="00B1094C" w:rsidP="006A070F">
      <w:pPr>
        <w:spacing w:before="360" w:after="120" w:line="240" w:lineRule="auto"/>
        <w:jc w:val="center"/>
        <w:rPr>
          <w:rFonts w:ascii="Cambria" w:eastAsia="Times New Roman" w:hAnsi="Cambria" w:cstheme="minorHAnsi"/>
          <w:b/>
          <w:color w:val="000000"/>
          <w:sz w:val="24"/>
          <w:szCs w:val="24"/>
        </w:rPr>
      </w:pPr>
      <w:r w:rsidRPr="009F10B2">
        <w:rPr>
          <w:rFonts w:ascii="Cambria" w:eastAsia="Times New Roman" w:hAnsi="Cambria" w:cstheme="minorHAnsi"/>
          <w:b/>
          <w:color w:val="000000"/>
          <w:sz w:val="24"/>
          <w:szCs w:val="24"/>
          <w:lang w:val="sr-Latn-RS"/>
        </w:rPr>
        <w:t>I</w:t>
      </w:r>
      <w:r w:rsidR="00900305" w:rsidRPr="009F10B2">
        <w:rPr>
          <w:rFonts w:ascii="Cambria" w:eastAsia="Times New Roman" w:hAnsi="Cambria" w:cstheme="minorHAnsi"/>
          <w:b/>
          <w:color w:val="000000"/>
          <w:sz w:val="24"/>
          <w:szCs w:val="24"/>
          <w:lang w:val="sr-Latn-RS"/>
        </w:rPr>
        <w:t>X KAZNENE ODREDBE</w:t>
      </w:r>
    </w:p>
    <w:p w14:paraId="0AE57327" w14:textId="465170C0" w:rsidR="00900305" w:rsidRPr="009F10B2" w:rsidRDefault="00900305" w:rsidP="009F10B2">
      <w:pPr>
        <w:spacing w:after="120" w:line="240" w:lineRule="auto"/>
        <w:jc w:val="center"/>
        <w:rPr>
          <w:rFonts w:ascii="Cambria" w:eastAsia="Times New Roman" w:hAnsi="Cambria" w:cstheme="minorHAnsi"/>
          <w:color w:val="000000"/>
          <w:sz w:val="24"/>
          <w:szCs w:val="24"/>
        </w:rPr>
      </w:pPr>
      <w:r w:rsidRPr="009F10B2">
        <w:rPr>
          <w:rFonts w:ascii="Cambria" w:eastAsia="Times New Roman" w:hAnsi="Cambria" w:cstheme="minorHAnsi"/>
          <w:b/>
          <w:bCs/>
          <w:color w:val="000000"/>
          <w:sz w:val="24"/>
          <w:szCs w:val="24"/>
          <w:lang w:val="sr-Latn-RS"/>
        </w:rPr>
        <w:t>Član 6</w:t>
      </w:r>
      <w:r w:rsidR="00B748F0">
        <w:rPr>
          <w:rFonts w:ascii="Cambria" w:eastAsia="Times New Roman" w:hAnsi="Cambria" w:cstheme="minorHAnsi"/>
          <w:b/>
          <w:bCs/>
          <w:color w:val="000000"/>
          <w:sz w:val="24"/>
          <w:szCs w:val="24"/>
          <w:lang w:val="sr-Latn-RS"/>
        </w:rPr>
        <w:t>6</w:t>
      </w:r>
    </w:p>
    <w:p w14:paraId="1F7F5FE9" w14:textId="220B2B44" w:rsidR="00900305" w:rsidRPr="009F10B2" w:rsidRDefault="00900305" w:rsidP="006A070F">
      <w:pPr>
        <w:spacing w:before="120" w:after="60" w:line="240" w:lineRule="auto"/>
        <w:jc w:val="both"/>
        <w:rPr>
          <w:rFonts w:ascii="Cambria" w:eastAsia="Times New Roman" w:hAnsi="Cambria" w:cstheme="minorHAnsi"/>
          <w:color w:val="000000"/>
          <w:sz w:val="24"/>
          <w:szCs w:val="24"/>
        </w:rPr>
      </w:pPr>
      <w:r w:rsidRPr="009F10B2">
        <w:rPr>
          <w:rFonts w:ascii="Cambria" w:eastAsia="Times New Roman" w:hAnsi="Cambria" w:cstheme="minorHAnsi"/>
          <w:color w:val="000000"/>
          <w:sz w:val="24"/>
          <w:szCs w:val="24"/>
          <w:lang w:val="sr-Latn-RS"/>
        </w:rPr>
        <w:t xml:space="preserve">Novčanom kaznom u iznosu od </w:t>
      </w:r>
      <w:r w:rsidRPr="006A070F">
        <w:rPr>
          <w:rFonts w:ascii="Cambria" w:eastAsia="Times New Roman" w:hAnsi="Cambria" w:cstheme="minorHAnsi"/>
          <w:color w:val="000000"/>
          <w:sz w:val="24"/>
          <w:szCs w:val="24"/>
          <w:lang w:val="sr-Latn-RS"/>
        </w:rPr>
        <w:t xml:space="preserve">2.000 eura do 20.000 eura kazniće se za prekršaj pravno lice </w:t>
      </w:r>
      <w:r w:rsidRPr="009F10B2">
        <w:rPr>
          <w:rFonts w:ascii="Cambria" w:eastAsia="Times New Roman" w:hAnsi="Cambria" w:cstheme="minorHAnsi"/>
          <w:color w:val="000000"/>
          <w:sz w:val="24"/>
          <w:szCs w:val="24"/>
          <w:lang w:val="sr-Latn-RS"/>
        </w:rPr>
        <w:t>ako:</w:t>
      </w:r>
    </w:p>
    <w:p w14:paraId="748F1EB8" w14:textId="1B56DCBC" w:rsidR="00900305" w:rsidRDefault="00900305" w:rsidP="006D2C3E">
      <w:pPr>
        <w:pStyle w:val="ListParagraph"/>
        <w:numPr>
          <w:ilvl w:val="0"/>
          <w:numId w:val="41"/>
        </w:numPr>
        <w:jc w:val="both"/>
        <w:rPr>
          <w:rFonts w:ascii="Cambria" w:hAnsi="Cambria"/>
          <w:sz w:val="24"/>
          <w:szCs w:val="24"/>
        </w:rPr>
      </w:pPr>
      <w:r w:rsidRPr="009F10B2">
        <w:rPr>
          <w:rFonts w:ascii="Cambria" w:eastAsia="Times New Roman" w:hAnsi="Cambria" w:cstheme="minorHAnsi"/>
          <w:color w:val="000000"/>
          <w:sz w:val="24"/>
          <w:szCs w:val="24"/>
          <w:lang w:val="sr-Latn-RS"/>
        </w:rPr>
        <w:t>ne</w:t>
      </w:r>
      <w:r w:rsidRPr="009F10B2">
        <w:rPr>
          <w:rFonts w:ascii="Cambria" w:hAnsi="Cambria"/>
          <w:sz w:val="24"/>
          <w:szCs w:val="24"/>
        </w:rPr>
        <w:t xml:space="preserve"> vodi poslovn</w:t>
      </w:r>
      <w:r w:rsidR="005A2833">
        <w:rPr>
          <w:rFonts w:ascii="Cambria" w:hAnsi="Cambria"/>
          <w:sz w:val="24"/>
          <w:szCs w:val="24"/>
        </w:rPr>
        <w:t>e</w:t>
      </w:r>
      <w:r w:rsidRPr="009F10B2">
        <w:rPr>
          <w:rFonts w:ascii="Cambria" w:hAnsi="Cambria"/>
          <w:sz w:val="24"/>
          <w:szCs w:val="24"/>
        </w:rPr>
        <w:t xml:space="preserve"> knjig</w:t>
      </w:r>
      <w:r w:rsidR="005A2833">
        <w:rPr>
          <w:rFonts w:ascii="Cambria" w:hAnsi="Cambria"/>
          <w:sz w:val="24"/>
          <w:szCs w:val="24"/>
        </w:rPr>
        <w:t>e</w:t>
      </w:r>
      <w:r w:rsidR="00540589">
        <w:rPr>
          <w:rFonts w:ascii="Cambria" w:hAnsi="Cambria"/>
          <w:sz w:val="24"/>
          <w:szCs w:val="24"/>
        </w:rPr>
        <w:t xml:space="preserve"> </w:t>
      </w:r>
      <w:r w:rsidRPr="009F10B2">
        <w:rPr>
          <w:rFonts w:ascii="Cambria" w:hAnsi="Cambria"/>
          <w:sz w:val="24"/>
          <w:szCs w:val="24"/>
        </w:rPr>
        <w:t>u skladu sa ovim zakonom i na osnovu njega donesenim propisima, poštujući pri tome međunarodne standarde finansijskog izvještavanja te osnovna načela knjigovodstva (član 5);</w:t>
      </w:r>
    </w:p>
    <w:p w14:paraId="14F12FA6" w14:textId="2EEE7C73" w:rsidR="00540589" w:rsidRPr="009F10B2" w:rsidRDefault="00540589" w:rsidP="006D2C3E">
      <w:pPr>
        <w:pStyle w:val="ListParagraph"/>
        <w:numPr>
          <w:ilvl w:val="0"/>
          <w:numId w:val="41"/>
        </w:numPr>
        <w:jc w:val="both"/>
        <w:rPr>
          <w:rFonts w:ascii="Cambria" w:hAnsi="Cambria"/>
          <w:sz w:val="24"/>
          <w:szCs w:val="24"/>
        </w:rPr>
      </w:pPr>
      <w:r>
        <w:rPr>
          <w:rFonts w:ascii="Cambria" w:hAnsi="Cambria"/>
          <w:sz w:val="24"/>
          <w:szCs w:val="24"/>
        </w:rPr>
        <w:t xml:space="preserve">ne </w:t>
      </w:r>
      <w:r w:rsidRPr="009F10B2">
        <w:rPr>
          <w:rFonts w:ascii="Cambria" w:hAnsi="Cambria"/>
          <w:sz w:val="24"/>
          <w:szCs w:val="24"/>
        </w:rPr>
        <w:t>sastavlja, prikaz, dostavljanje i objelodanjivanje informacija u finansijskim i drugim izvještajima</w:t>
      </w:r>
    </w:p>
    <w:p w14:paraId="319A7813" w14:textId="6668ED93" w:rsidR="00900305" w:rsidRPr="009F10B2" w:rsidRDefault="00900305" w:rsidP="006D2C3E">
      <w:pPr>
        <w:pStyle w:val="ListParagraph"/>
        <w:numPr>
          <w:ilvl w:val="0"/>
          <w:numId w:val="41"/>
        </w:numPr>
        <w:jc w:val="both"/>
        <w:rPr>
          <w:rFonts w:ascii="Cambria" w:hAnsi="Cambria"/>
          <w:sz w:val="24"/>
          <w:szCs w:val="24"/>
        </w:rPr>
      </w:pPr>
      <w:r w:rsidRPr="009F10B2">
        <w:rPr>
          <w:rFonts w:ascii="Cambria" w:hAnsi="Cambria"/>
          <w:sz w:val="24"/>
          <w:szCs w:val="24"/>
        </w:rPr>
        <w:t xml:space="preserve">ne donese Odluku o razvrstavanju </w:t>
      </w:r>
      <w:r w:rsidR="006A070F">
        <w:rPr>
          <w:rFonts w:ascii="Cambria" w:hAnsi="Cambria"/>
          <w:sz w:val="24"/>
          <w:szCs w:val="24"/>
        </w:rPr>
        <w:t>i</w:t>
      </w:r>
      <w:r w:rsidRPr="009F10B2">
        <w:rPr>
          <w:rFonts w:ascii="Cambria" w:hAnsi="Cambria"/>
          <w:sz w:val="24"/>
          <w:szCs w:val="24"/>
        </w:rPr>
        <w:t xml:space="preserve"> istu ne objelodani u napomenama uz godišnje finansijske iskaze (čl. 6 </w:t>
      </w:r>
      <w:r w:rsidR="006A070F">
        <w:rPr>
          <w:rFonts w:ascii="Cambria" w:hAnsi="Cambria"/>
          <w:sz w:val="24"/>
          <w:szCs w:val="24"/>
        </w:rPr>
        <w:t>i</w:t>
      </w:r>
      <w:r w:rsidRPr="009F10B2">
        <w:rPr>
          <w:rFonts w:ascii="Cambria" w:hAnsi="Cambria"/>
          <w:sz w:val="24"/>
          <w:szCs w:val="24"/>
        </w:rPr>
        <w:t xml:space="preserve"> </w:t>
      </w:r>
      <w:r w:rsidRPr="006A070F">
        <w:rPr>
          <w:rFonts w:ascii="Cambria" w:hAnsi="Cambria"/>
          <w:sz w:val="24"/>
          <w:szCs w:val="24"/>
        </w:rPr>
        <w:t>7</w:t>
      </w:r>
      <w:r w:rsidRPr="009F10B2">
        <w:rPr>
          <w:rFonts w:ascii="Cambria" w:hAnsi="Cambria"/>
          <w:sz w:val="24"/>
          <w:szCs w:val="24"/>
        </w:rPr>
        <w:t>);</w:t>
      </w:r>
    </w:p>
    <w:p w14:paraId="0DFD34DE" w14:textId="6A0252E7" w:rsidR="00900305" w:rsidRPr="009F10B2" w:rsidRDefault="00900305" w:rsidP="006D2C3E">
      <w:pPr>
        <w:pStyle w:val="ListParagraph"/>
        <w:numPr>
          <w:ilvl w:val="0"/>
          <w:numId w:val="41"/>
        </w:numPr>
        <w:jc w:val="both"/>
        <w:rPr>
          <w:rFonts w:ascii="Cambria" w:hAnsi="Cambria"/>
          <w:sz w:val="24"/>
          <w:szCs w:val="24"/>
        </w:rPr>
      </w:pPr>
      <w:r w:rsidRPr="009F10B2">
        <w:rPr>
          <w:rFonts w:ascii="Cambria" w:hAnsi="Cambria"/>
          <w:sz w:val="24"/>
          <w:szCs w:val="24"/>
        </w:rPr>
        <w:t xml:space="preserve">ne preduzme mjere kako bi računovodstvena dokumentacija bila zaštićena od gubitaka, oštećenja, </w:t>
      </w:r>
      <w:r w:rsidR="006A070F">
        <w:rPr>
          <w:rFonts w:ascii="Cambria" w:hAnsi="Cambria"/>
          <w:sz w:val="24"/>
          <w:szCs w:val="24"/>
        </w:rPr>
        <w:t>i</w:t>
      </w:r>
      <w:r w:rsidRPr="009F10B2">
        <w:rPr>
          <w:rFonts w:ascii="Cambria" w:hAnsi="Cambria"/>
          <w:sz w:val="24"/>
          <w:szCs w:val="24"/>
        </w:rPr>
        <w:t xml:space="preserve"> ne osigura da potrebna tehnička oprema, nosači podataka </w:t>
      </w:r>
      <w:r w:rsidR="006A070F">
        <w:rPr>
          <w:rFonts w:ascii="Cambria" w:hAnsi="Cambria"/>
          <w:sz w:val="24"/>
          <w:szCs w:val="24"/>
        </w:rPr>
        <w:t>i</w:t>
      </w:r>
      <w:r w:rsidRPr="009F10B2">
        <w:rPr>
          <w:rFonts w:ascii="Cambria" w:hAnsi="Cambria"/>
          <w:sz w:val="24"/>
          <w:szCs w:val="24"/>
        </w:rPr>
        <w:t xml:space="preserve"> softver budu zaštićeni od zloupotrebe, oštećenja, uništenja, neovlašćenog korišćenja, neovlašćenog pristupa, gubitka, krađe ili otuđenja (član 8 stav 4);</w:t>
      </w:r>
    </w:p>
    <w:p w14:paraId="45E1D275" w14:textId="77777777" w:rsidR="00900305" w:rsidRPr="009F10B2" w:rsidRDefault="00900305" w:rsidP="006D2C3E">
      <w:pPr>
        <w:pStyle w:val="ListParagraph"/>
        <w:numPr>
          <w:ilvl w:val="0"/>
          <w:numId w:val="41"/>
        </w:numPr>
        <w:jc w:val="both"/>
        <w:rPr>
          <w:rFonts w:ascii="Cambria" w:hAnsi="Cambria"/>
          <w:sz w:val="24"/>
          <w:szCs w:val="24"/>
        </w:rPr>
      </w:pPr>
      <w:r w:rsidRPr="009F10B2">
        <w:rPr>
          <w:rFonts w:ascii="Cambria" w:hAnsi="Cambria"/>
          <w:sz w:val="24"/>
          <w:szCs w:val="24"/>
        </w:rPr>
        <w:t>ne evidentira u svojim poslovnim knjigama sve knjigovodstvene promjene u poslovnoj godini (član 8 stav 5);</w:t>
      </w:r>
    </w:p>
    <w:p w14:paraId="0353B9FC" w14:textId="77777777" w:rsidR="00900305" w:rsidRPr="009F10B2" w:rsidRDefault="00900305" w:rsidP="006D2C3E">
      <w:pPr>
        <w:pStyle w:val="ListParagraph"/>
        <w:numPr>
          <w:ilvl w:val="0"/>
          <w:numId w:val="41"/>
        </w:numPr>
        <w:spacing w:before="100" w:beforeAutospacing="1" w:after="100" w:afterAutospacing="1" w:line="240" w:lineRule="auto"/>
        <w:jc w:val="both"/>
        <w:rPr>
          <w:rFonts w:ascii="Cambria" w:eastAsia="Times New Roman" w:hAnsi="Cambria" w:cstheme="minorHAnsi"/>
          <w:color w:val="000000"/>
          <w:sz w:val="24"/>
          <w:szCs w:val="24"/>
        </w:rPr>
      </w:pPr>
      <w:r w:rsidRPr="009F10B2">
        <w:rPr>
          <w:rFonts w:ascii="Cambria" w:eastAsia="Times New Roman" w:hAnsi="Cambria" w:cstheme="minorHAnsi"/>
          <w:color w:val="000000"/>
          <w:sz w:val="24"/>
          <w:szCs w:val="24"/>
          <w:lang w:val="sr-Latn-RS"/>
        </w:rPr>
        <w:t xml:space="preserve">ne vodi poslovne knjige po sistemu dvojnog knjigovodstva (član 11 st. 2 i </w:t>
      </w:r>
      <w:r w:rsidRPr="006A070F">
        <w:rPr>
          <w:rFonts w:ascii="Cambria" w:eastAsia="Times New Roman" w:hAnsi="Cambria" w:cstheme="minorHAnsi"/>
          <w:color w:val="000000"/>
          <w:sz w:val="24"/>
          <w:szCs w:val="24"/>
          <w:lang w:val="sr-Latn-RS"/>
        </w:rPr>
        <w:t>3</w:t>
      </w:r>
      <w:r w:rsidRPr="009F10B2">
        <w:rPr>
          <w:rFonts w:ascii="Cambria" w:eastAsia="Times New Roman" w:hAnsi="Cambria" w:cstheme="minorHAnsi"/>
          <w:color w:val="000000"/>
          <w:sz w:val="24"/>
          <w:szCs w:val="24"/>
          <w:lang w:val="sr-Latn-RS"/>
        </w:rPr>
        <w:t>);</w:t>
      </w:r>
    </w:p>
    <w:p w14:paraId="3E12A61B" w14:textId="291DADC0" w:rsidR="00900305" w:rsidRPr="009F10B2" w:rsidRDefault="00900305" w:rsidP="006D2C3E">
      <w:pPr>
        <w:pStyle w:val="ListParagraph"/>
        <w:numPr>
          <w:ilvl w:val="0"/>
          <w:numId w:val="41"/>
        </w:numPr>
        <w:jc w:val="both"/>
        <w:rPr>
          <w:rFonts w:ascii="Cambria" w:hAnsi="Cambria"/>
          <w:sz w:val="24"/>
          <w:szCs w:val="24"/>
        </w:rPr>
      </w:pPr>
      <w:r w:rsidRPr="009F10B2">
        <w:rPr>
          <w:rFonts w:ascii="Cambria" w:hAnsi="Cambria"/>
          <w:sz w:val="24"/>
          <w:szCs w:val="24"/>
        </w:rPr>
        <w:t>ne vodi poslovne knjige na na</w:t>
      </w:r>
      <w:r w:rsidRPr="009F10B2">
        <w:rPr>
          <w:rFonts w:ascii="Cambria" w:hAnsi="Cambria"/>
          <w:sz w:val="24"/>
          <w:szCs w:val="24"/>
          <w:lang w:val="sr-Latn-BA"/>
        </w:rPr>
        <w:t>č</w:t>
      </w:r>
      <w:r w:rsidRPr="009F10B2">
        <w:rPr>
          <w:rFonts w:ascii="Cambria" w:hAnsi="Cambria"/>
          <w:sz w:val="24"/>
          <w:szCs w:val="24"/>
        </w:rPr>
        <w:t xml:space="preserve">in da osigura kontrolu unešenih podataka, ispravnost unosa podataka, čuvanje podataka, mogućnost korištenja podataka, mogućnost dobijanja uvida u promet </w:t>
      </w:r>
      <w:r w:rsidR="006A070F">
        <w:rPr>
          <w:rFonts w:ascii="Cambria" w:hAnsi="Cambria"/>
          <w:sz w:val="24"/>
          <w:szCs w:val="24"/>
        </w:rPr>
        <w:t>i</w:t>
      </w:r>
      <w:r w:rsidRPr="009F10B2">
        <w:rPr>
          <w:rFonts w:ascii="Cambria" w:hAnsi="Cambria"/>
          <w:sz w:val="24"/>
          <w:szCs w:val="24"/>
        </w:rPr>
        <w:t xml:space="preserve"> stanja na računima glavne knjige te mogućnost uvida u vremenski slijed obavljenog unosa poslovnih događaja (član 12 stav 4);</w:t>
      </w:r>
    </w:p>
    <w:p w14:paraId="6C7B1E11" w14:textId="6A2A12CD" w:rsidR="00900305" w:rsidRPr="009F10B2" w:rsidRDefault="00900305" w:rsidP="006D2C3E">
      <w:pPr>
        <w:pStyle w:val="ListParagraph"/>
        <w:numPr>
          <w:ilvl w:val="0"/>
          <w:numId w:val="41"/>
        </w:numPr>
        <w:spacing w:before="60" w:after="120"/>
        <w:jc w:val="both"/>
        <w:rPr>
          <w:rFonts w:ascii="Cambria" w:hAnsi="Cambria"/>
          <w:sz w:val="24"/>
          <w:szCs w:val="24"/>
        </w:rPr>
      </w:pPr>
      <w:r w:rsidRPr="009F10B2">
        <w:rPr>
          <w:rFonts w:ascii="Cambria" w:hAnsi="Cambria"/>
          <w:sz w:val="24"/>
          <w:szCs w:val="24"/>
        </w:rPr>
        <w:t xml:space="preserve">u izvještajnom periodu od dana pokretanja postupka likvidacije ne otvori poslovnu godinu </w:t>
      </w:r>
      <w:r w:rsidR="006A070F">
        <w:rPr>
          <w:rFonts w:ascii="Cambria" w:hAnsi="Cambria"/>
          <w:sz w:val="24"/>
          <w:szCs w:val="24"/>
        </w:rPr>
        <w:t>i</w:t>
      </w:r>
      <w:r w:rsidRPr="009F10B2">
        <w:rPr>
          <w:rFonts w:ascii="Cambria" w:hAnsi="Cambria"/>
          <w:sz w:val="24"/>
          <w:szCs w:val="24"/>
        </w:rPr>
        <w:t xml:space="preserve"> ne zatvori svoje poslovne knjige s danom zaključenja postupka likvidacije (član 12 stav 8);</w:t>
      </w:r>
    </w:p>
    <w:p w14:paraId="4A3D753A" w14:textId="77777777" w:rsidR="00900305" w:rsidRPr="009F10B2" w:rsidRDefault="00900305" w:rsidP="006D2C3E">
      <w:pPr>
        <w:pStyle w:val="ListParagraph"/>
        <w:numPr>
          <w:ilvl w:val="0"/>
          <w:numId w:val="41"/>
        </w:numPr>
        <w:jc w:val="both"/>
        <w:rPr>
          <w:rFonts w:ascii="Cambria" w:hAnsi="Cambria"/>
          <w:sz w:val="24"/>
          <w:szCs w:val="24"/>
        </w:rPr>
      </w:pPr>
      <w:r w:rsidRPr="009F10B2">
        <w:rPr>
          <w:rFonts w:ascii="Cambria" w:eastAsia="Times New Roman" w:hAnsi="Cambria" w:cstheme="minorHAnsi"/>
          <w:color w:val="000000"/>
          <w:sz w:val="24"/>
          <w:szCs w:val="24"/>
          <w:lang w:val="sr-Latn-RS"/>
        </w:rPr>
        <w:t>dnevnik, glavnu knjigu i finansijski izvještaje ( godišnji račun) ne čuva najmanje deset godina (član 13 stav 1 tačka 1);</w:t>
      </w:r>
    </w:p>
    <w:p w14:paraId="32C70012" w14:textId="77777777" w:rsidR="00900305" w:rsidRPr="009F10B2" w:rsidRDefault="00900305" w:rsidP="006D2C3E">
      <w:pPr>
        <w:pStyle w:val="ListParagraph"/>
        <w:numPr>
          <w:ilvl w:val="0"/>
          <w:numId w:val="41"/>
        </w:numPr>
        <w:jc w:val="both"/>
        <w:rPr>
          <w:rFonts w:ascii="Cambria" w:hAnsi="Cambria"/>
          <w:sz w:val="24"/>
          <w:szCs w:val="24"/>
        </w:rPr>
      </w:pPr>
      <w:r w:rsidRPr="009F10B2">
        <w:rPr>
          <w:rFonts w:ascii="Cambria" w:eastAsia="Times New Roman" w:hAnsi="Cambria" w:cstheme="minorHAnsi"/>
          <w:color w:val="000000"/>
          <w:sz w:val="24"/>
          <w:szCs w:val="24"/>
          <w:lang w:val="sr-Latn-RS"/>
        </w:rPr>
        <w:t>godišnje obračune zarada zaposlenih lica ili originalne isplatne liste za periode za koje se ne raspolaže godišnjim obračunima potpisanim od strane zaposlenih ne čuva trajno (član 13 stav 1 tačka 2);</w:t>
      </w:r>
    </w:p>
    <w:p w14:paraId="175A8FC1" w14:textId="77777777" w:rsidR="00900305" w:rsidRPr="009F10B2" w:rsidRDefault="00900305" w:rsidP="006D2C3E">
      <w:pPr>
        <w:pStyle w:val="ListParagraph"/>
        <w:numPr>
          <w:ilvl w:val="0"/>
          <w:numId w:val="41"/>
        </w:numPr>
        <w:jc w:val="both"/>
        <w:rPr>
          <w:rFonts w:ascii="Cambria" w:hAnsi="Cambria"/>
          <w:sz w:val="24"/>
          <w:szCs w:val="24"/>
        </w:rPr>
      </w:pPr>
      <w:r w:rsidRPr="009F10B2">
        <w:rPr>
          <w:rFonts w:ascii="Cambria" w:eastAsia="Times New Roman" w:hAnsi="Cambria" w:cstheme="minorHAnsi"/>
          <w:color w:val="000000"/>
          <w:sz w:val="24"/>
          <w:szCs w:val="24"/>
          <w:lang w:val="sr-Latn-RS"/>
        </w:rPr>
        <w:t>knjigovodstvene isprave na osnovu kojih su vršena knjiženja u dnevnik i glavnu knjigu ne čuva najmanje pet godina (član 13 stav 1 tačka 3);</w:t>
      </w:r>
    </w:p>
    <w:p w14:paraId="08499118" w14:textId="77777777" w:rsidR="00900305" w:rsidRPr="009F10B2" w:rsidRDefault="00900305" w:rsidP="006D2C3E">
      <w:pPr>
        <w:pStyle w:val="ListParagraph"/>
        <w:numPr>
          <w:ilvl w:val="0"/>
          <w:numId w:val="41"/>
        </w:numPr>
        <w:spacing w:before="120" w:after="120"/>
        <w:jc w:val="both"/>
        <w:rPr>
          <w:rFonts w:ascii="Cambria" w:hAnsi="Cambria"/>
          <w:sz w:val="24"/>
          <w:szCs w:val="24"/>
        </w:rPr>
      </w:pPr>
      <w:r w:rsidRPr="009F10B2">
        <w:rPr>
          <w:rFonts w:ascii="Cambria" w:hAnsi="Cambria"/>
          <w:sz w:val="24"/>
          <w:szCs w:val="24"/>
        </w:rPr>
        <w:t xml:space="preserve">pomoćne knjige (evidencije) i finansijske izvještaje za kraće izvještajne periode, ne čuva najmanje pet godina </w:t>
      </w:r>
      <w:r w:rsidRPr="009F10B2">
        <w:rPr>
          <w:rFonts w:ascii="Cambria" w:eastAsia="Times New Roman" w:hAnsi="Cambria" w:cstheme="minorHAnsi"/>
          <w:color w:val="000000"/>
          <w:sz w:val="24"/>
          <w:szCs w:val="24"/>
          <w:lang w:val="sr-Latn-RS"/>
        </w:rPr>
        <w:t>(član 13 stav 1 tačka 4)</w:t>
      </w:r>
      <w:r w:rsidRPr="009F10B2">
        <w:rPr>
          <w:rFonts w:ascii="Cambria" w:hAnsi="Cambria"/>
          <w:sz w:val="24"/>
          <w:szCs w:val="24"/>
        </w:rPr>
        <w:t>;</w:t>
      </w:r>
    </w:p>
    <w:p w14:paraId="094FFF1E" w14:textId="77777777" w:rsidR="00900305" w:rsidRPr="009F10B2" w:rsidRDefault="00900305" w:rsidP="006D2C3E">
      <w:pPr>
        <w:pStyle w:val="ListParagraph"/>
        <w:numPr>
          <w:ilvl w:val="0"/>
          <w:numId w:val="41"/>
        </w:numPr>
        <w:spacing w:before="120" w:after="120"/>
        <w:jc w:val="both"/>
        <w:rPr>
          <w:rFonts w:ascii="Cambria" w:hAnsi="Cambria"/>
          <w:sz w:val="24"/>
          <w:szCs w:val="24"/>
        </w:rPr>
      </w:pPr>
      <w:r w:rsidRPr="009F10B2">
        <w:rPr>
          <w:rFonts w:ascii="Cambria" w:hAnsi="Cambria"/>
          <w:sz w:val="24"/>
          <w:szCs w:val="24"/>
        </w:rPr>
        <w:t xml:space="preserve">knjigovodstvene isprave na osnovu kojih su vršena knjiženja u pomoćnim evidencijama, ne čuva najmanje pet godina </w:t>
      </w:r>
      <w:r w:rsidRPr="009F10B2">
        <w:rPr>
          <w:rFonts w:ascii="Cambria" w:eastAsia="Times New Roman" w:hAnsi="Cambria" w:cstheme="minorHAnsi"/>
          <w:color w:val="000000"/>
          <w:sz w:val="24"/>
          <w:szCs w:val="24"/>
          <w:lang w:val="sr-Latn-RS"/>
        </w:rPr>
        <w:t>(član 13 stav 1 tačka 5)</w:t>
      </w:r>
      <w:r w:rsidRPr="009F10B2">
        <w:rPr>
          <w:rFonts w:ascii="Cambria" w:hAnsi="Cambria"/>
          <w:sz w:val="24"/>
          <w:szCs w:val="24"/>
        </w:rPr>
        <w:t>;</w:t>
      </w:r>
    </w:p>
    <w:p w14:paraId="5CFADA9E" w14:textId="77777777" w:rsidR="00900305" w:rsidRPr="009F10B2" w:rsidRDefault="00900305" w:rsidP="006D2C3E">
      <w:pPr>
        <w:pStyle w:val="ListParagraph"/>
        <w:numPr>
          <w:ilvl w:val="0"/>
          <w:numId w:val="41"/>
        </w:numPr>
        <w:spacing w:before="120" w:after="60"/>
        <w:jc w:val="both"/>
        <w:rPr>
          <w:rFonts w:ascii="Cambria" w:hAnsi="Cambria"/>
          <w:sz w:val="24"/>
          <w:szCs w:val="24"/>
        </w:rPr>
      </w:pPr>
      <w:r w:rsidRPr="009F10B2">
        <w:rPr>
          <w:rFonts w:ascii="Cambria" w:hAnsi="Cambria"/>
          <w:sz w:val="24"/>
          <w:szCs w:val="24"/>
        </w:rPr>
        <w:t xml:space="preserve">prodajne i kontrolne blokove, pomoćne obrasce i sličnu dokumentaciju i isprave koje se odnose na poslove platnog prometa u instituciji koja obavlja platni promet e čuva najmanje pet godina </w:t>
      </w:r>
      <w:r w:rsidRPr="009F10B2">
        <w:rPr>
          <w:rFonts w:ascii="Cambria" w:eastAsia="Times New Roman" w:hAnsi="Cambria" w:cstheme="minorHAnsi"/>
          <w:color w:val="000000"/>
          <w:sz w:val="24"/>
          <w:szCs w:val="24"/>
          <w:lang w:val="sr-Latn-RS"/>
        </w:rPr>
        <w:t>(član 13 stav 1 tačka 6);</w:t>
      </w:r>
    </w:p>
    <w:p w14:paraId="1EA1CC7F" w14:textId="7C5B53B7" w:rsidR="00900305" w:rsidRPr="007B44FD" w:rsidRDefault="00900305" w:rsidP="006D2C3E">
      <w:pPr>
        <w:pStyle w:val="ListParagraph"/>
        <w:numPr>
          <w:ilvl w:val="0"/>
          <w:numId w:val="41"/>
        </w:numPr>
        <w:spacing w:before="100" w:beforeAutospacing="1" w:after="100" w:afterAutospacing="1" w:line="240" w:lineRule="auto"/>
        <w:jc w:val="both"/>
        <w:rPr>
          <w:rFonts w:ascii="Cambria" w:eastAsia="Times New Roman" w:hAnsi="Cambria" w:cstheme="minorHAnsi"/>
          <w:color w:val="000000"/>
          <w:sz w:val="24"/>
          <w:szCs w:val="24"/>
        </w:rPr>
      </w:pPr>
      <w:r w:rsidRPr="009F10B2">
        <w:rPr>
          <w:rFonts w:ascii="Cambria" w:eastAsia="Times New Roman" w:hAnsi="Cambria" w:cstheme="minorHAnsi"/>
          <w:color w:val="000000"/>
          <w:sz w:val="24"/>
          <w:szCs w:val="24"/>
          <w:lang w:val="sr-Latn-RS"/>
        </w:rPr>
        <w:t>knjigovodstvene isprave, poslovne knjige i finansijske izvještaje ne čuva u originalu ili korišćenjem drugih sredstava arhiviranja, u skladu sa zakonom (član 13 stav 3);</w:t>
      </w:r>
    </w:p>
    <w:p w14:paraId="56A78598" w14:textId="73A598A7" w:rsidR="007B44FD" w:rsidRPr="007F6FF4" w:rsidRDefault="004B2622" w:rsidP="00CD3FE6">
      <w:pPr>
        <w:pStyle w:val="ListParagraph"/>
        <w:numPr>
          <w:ilvl w:val="0"/>
          <w:numId w:val="41"/>
        </w:numPr>
        <w:spacing w:before="100" w:beforeAutospacing="1" w:after="100" w:afterAutospacing="1" w:line="240" w:lineRule="auto"/>
        <w:jc w:val="both"/>
        <w:rPr>
          <w:rFonts w:ascii="Cambria" w:eastAsia="Times New Roman" w:hAnsi="Cambria" w:cstheme="minorHAnsi"/>
          <w:color w:val="000000"/>
          <w:sz w:val="24"/>
          <w:szCs w:val="24"/>
        </w:rPr>
      </w:pPr>
      <w:r w:rsidRPr="007F6FF4">
        <w:rPr>
          <w:rFonts w:ascii="Cambria" w:eastAsia="Times New Roman" w:hAnsi="Cambria" w:cstheme="minorHAnsi"/>
          <w:color w:val="000000"/>
          <w:sz w:val="24"/>
          <w:szCs w:val="24"/>
        </w:rPr>
        <w:t xml:space="preserve">ne čuva knjigovodstvene isprave </w:t>
      </w:r>
      <w:r w:rsidR="007F6FF4" w:rsidRPr="007F6FF4">
        <w:rPr>
          <w:rFonts w:ascii="Cambria" w:eastAsia="Times New Roman" w:hAnsi="Cambria" w:cstheme="minorHAnsi"/>
          <w:color w:val="000000"/>
          <w:sz w:val="24"/>
          <w:szCs w:val="24"/>
        </w:rPr>
        <w:t>i</w:t>
      </w:r>
      <w:r w:rsidRPr="007F6FF4">
        <w:rPr>
          <w:rFonts w:ascii="Cambria" w:eastAsia="Times New Roman" w:hAnsi="Cambria" w:cstheme="minorHAnsi"/>
          <w:color w:val="000000"/>
          <w:sz w:val="24"/>
          <w:szCs w:val="24"/>
        </w:rPr>
        <w:t xml:space="preserve"> poslovne knjige na teritoriji Crne Gore u svojim poslovnim prostorijama, odnosno u poslovnim prostorijama pravnih lica ili preduzetnika kojima je povjereno vođenje ili čuvanje poslovnih knjiga (čl</w:t>
      </w:r>
      <w:r w:rsidR="00CD3FE6">
        <w:rPr>
          <w:rFonts w:ascii="Cambria" w:eastAsia="Times New Roman" w:hAnsi="Cambria" w:cstheme="minorHAnsi"/>
          <w:color w:val="000000"/>
          <w:sz w:val="24"/>
          <w:szCs w:val="24"/>
        </w:rPr>
        <w:t>.</w:t>
      </w:r>
      <w:r w:rsidRPr="007F6FF4">
        <w:rPr>
          <w:rFonts w:ascii="Cambria" w:eastAsia="Times New Roman" w:hAnsi="Cambria" w:cstheme="minorHAnsi"/>
          <w:color w:val="000000"/>
          <w:sz w:val="24"/>
          <w:szCs w:val="24"/>
        </w:rPr>
        <w:t xml:space="preserve"> 13 stav 4);</w:t>
      </w:r>
    </w:p>
    <w:p w14:paraId="4B6B4C2F" w14:textId="566990B4" w:rsidR="004B2622" w:rsidRPr="007F6FF4" w:rsidRDefault="004B2622" w:rsidP="00540589">
      <w:pPr>
        <w:pStyle w:val="ListParagraph"/>
        <w:numPr>
          <w:ilvl w:val="0"/>
          <w:numId w:val="41"/>
        </w:numPr>
        <w:spacing w:before="100" w:beforeAutospacing="1" w:after="100" w:afterAutospacing="1" w:line="240" w:lineRule="auto"/>
        <w:jc w:val="both"/>
        <w:rPr>
          <w:rFonts w:ascii="Cambria" w:eastAsia="Times New Roman" w:hAnsi="Cambria" w:cstheme="minorHAnsi"/>
          <w:color w:val="000000"/>
          <w:sz w:val="24"/>
          <w:szCs w:val="24"/>
        </w:rPr>
      </w:pPr>
      <w:r w:rsidRPr="007F6FF4">
        <w:rPr>
          <w:rFonts w:ascii="Cambria" w:eastAsia="Times New Roman" w:hAnsi="Cambria" w:cstheme="minorHAnsi"/>
          <w:color w:val="000000"/>
          <w:sz w:val="24"/>
          <w:szCs w:val="24"/>
        </w:rPr>
        <w:t>ne omogući korištenje knjigovodstveni</w:t>
      </w:r>
      <w:r w:rsidR="00540589">
        <w:rPr>
          <w:rFonts w:ascii="Cambria" w:eastAsia="Times New Roman" w:hAnsi="Cambria" w:cstheme="minorHAnsi"/>
          <w:color w:val="000000"/>
          <w:sz w:val="24"/>
          <w:szCs w:val="24"/>
        </w:rPr>
        <w:t>h</w:t>
      </w:r>
      <w:r w:rsidRPr="007F6FF4">
        <w:rPr>
          <w:rFonts w:ascii="Cambria" w:eastAsia="Times New Roman" w:hAnsi="Cambria" w:cstheme="minorHAnsi"/>
          <w:color w:val="000000"/>
          <w:sz w:val="24"/>
          <w:szCs w:val="24"/>
        </w:rPr>
        <w:t xml:space="preserve"> isprava i poslovnih knjiga organima nadležnim za nadzor, na njihov zahtjev i bez odgađanja (član 13 stav 6);</w:t>
      </w:r>
    </w:p>
    <w:p w14:paraId="402EE998" w14:textId="419CEE79" w:rsidR="00900305"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pru</w:t>
      </w:r>
      <w:r w:rsidRPr="006A070F">
        <w:rPr>
          <w:rFonts w:ascii="Cambria" w:hAnsi="Cambria"/>
          <w:sz w:val="24"/>
          <w:szCs w:val="24"/>
          <w:lang w:val="sr-Latn-BA"/>
        </w:rPr>
        <w:t>ža</w:t>
      </w:r>
      <w:r w:rsidRPr="006A070F">
        <w:rPr>
          <w:rFonts w:ascii="Cambria" w:hAnsi="Cambria"/>
          <w:sz w:val="24"/>
          <w:szCs w:val="24"/>
        </w:rPr>
        <w:t xml:space="preserve"> računovodstvene usluge </w:t>
      </w:r>
      <w:r w:rsidR="00540589">
        <w:rPr>
          <w:rFonts w:ascii="Cambria" w:hAnsi="Cambria"/>
          <w:sz w:val="24"/>
          <w:szCs w:val="24"/>
        </w:rPr>
        <w:t>bez prethodno dobijene</w:t>
      </w:r>
      <w:r w:rsidRPr="006A070F">
        <w:rPr>
          <w:rFonts w:ascii="Cambria" w:hAnsi="Cambria"/>
          <w:sz w:val="24"/>
          <w:szCs w:val="24"/>
        </w:rPr>
        <w:t xml:space="preserve"> dozvol</w:t>
      </w:r>
      <w:r w:rsidR="00540589">
        <w:rPr>
          <w:rFonts w:ascii="Cambria" w:hAnsi="Cambria"/>
          <w:sz w:val="24"/>
          <w:szCs w:val="24"/>
        </w:rPr>
        <w:t>e</w:t>
      </w:r>
      <w:r w:rsidRPr="006A070F">
        <w:rPr>
          <w:rFonts w:ascii="Cambria" w:hAnsi="Cambria"/>
          <w:sz w:val="24"/>
          <w:szCs w:val="24"/>
        </w:rPr>
        <w:t xml:space="preserve"> za pruženje računovodstvenih usluga, u skladu sa ovim zakonom (član 17);</w:t>
      </w:r>
    </w:p>
    <w:p w14:paraId="58183470" w14:textId="6BB61BBB" w:rsidR="00CD3FE6" w:rsidRPr="00CD3FE6" w:rsidRDefault="00CD3FE6" w:rsidP="00CD3FE6">
      <w:pPr>
        <w:pStyle w:val="ListParagraph"/>
        <w:numPr>
          <w:ilvl w:val="0"/>
          <w:numId w:val="41"/>
        </w:numPr>
        <w:jc w:val="both"/>
        <w:rPr>
          <w:rFonts w:ascii="Cambria" w:hAnsi="Cambria"/>
          <w:sz w:val="24"/>
          <w:szCs w:val="24"/>
        </w:rPr>
      </w:pPr>
      <w:r w:rsidRPr="00CD3FE6">
        <w:rPr>
          <w:rFonts w:ascii="Cambria" w:hAnsi="Cambria"/>
          <w:sz w:val="24"/>
          <w:szCs w:val="24"/>
        </w:rPr>
        <w:t xml:space="preserve">ne izvještava Ministarstvo o kontinuiranoj profesionalnoj edukaciji lica odgovornih za vođenje poslovnih knjiga i sastavljanje finansijskih iskaza klijenata (član 17 st. 7); </w:t>
      </w:r>
    </w:p>
    <w:p w14:paraId="62C454AB" w14:textId="6EC2A740" w:rsidR="00900305"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 xml:space="preserve">ne obavijesti Ministarstvo o promjenama svih činjenica </w:t>
      </w:r>
      <w:r w:rsidR="006A070F" w:rsidRPr="006A070F">
        <w:rPr>
          <w:rFonts w:ascii="Cambria" w:hAnsi="Cambria"/>
          <w:sz w:val="24"/>
          <w:szCs w:val="24"/>
        </w:rPr>
        <w:t>i</w:t>
      </w:r>
      <w:r w:rsidRPr="006A070F">
        <w:rPr>
          <w:rFonts w:ascii="Cambria" w:hAnsi="Cambria"/>
          <w:sz w:val="24"/>
          <w:szCs w:val="24"/>
        </w:rPr>
        <w:t xml:space="preserve"> okolnosti na osnovu kojih je upisano u Registar u roku od osam dana od dana nastanka promjene (čl</w:t>
      </w:r>
      <w:r w:rsidR="00CD3FE6">
        <w:rPr>
          <w:rFonts w:ascii="Cambria" w:hAnsi="Cambria"/>
          <w:sz w:val="24"/>
          <w:szCs w:val="24"/>
        </w:rPr>
        <w:t>.</w:t>
      </w:r>
      <w:r w:rsidRPr="006A070F">
        <w:rPr>
          <w:rFonts w:ascii="Cambria" w:hAnsi="Cambria"/>
          <w:sz w:val="24"/>
          <w:szCs w:val="24"/>
        </w:rPr>
        <w:t xml:space="preserve"> 17 stav 1</w:t>
      </w:r>
      <w:r w:rsidR="00CD3FE6">
        <w:rPr>
          <w:rFonts w:ascii="Cambria" w:hAnsi="Cambria"/>
          <w:sz w:val="24"/>
          <w:szCs w:val="24"/>
        </w:rPr>
        <w:t>4</w:t>
      </w:r>
      <w:r w:rsidRPr="006A070F">
        <w:rPr>
          <w:rFonts w:ascii="Cambria" w:hAnsi="Cambria"/>
          <w:sz w:val="24"/>
          <w:szCs w:val="24"/>
        </w:rPr>
        <w:t>);</w:t>
      </w:r>
    </w:p>
    <w:p w14:paraId="13EC7F3C" w14:textId="11CDB2F3" w:rsidR="004B2622" w:rsidRPr="007F6FF4" w:rsidRDefault="004B2622" w:rsidP="006D2C3E">
      <w:pPr>
        <w:pStyle w:val="ListParagraph"/>
        <w:numPr>
          <w:ilvl w:val="0"/>
          <w:numId w:val="41"/>
        </w:numPr>
        <w:jc w:val="both"/>
        <w:rPr>
          <w:rFonts w:ascii="Cambria" w:hAnsi="Cambria"/>
          <w:sz w:val="24"/>
          <w:szCs w:val="24"/>
        </w:rPr>
      </w:pPr>
      <w:r w:rsidRPr="007F6FF4">
        <w:rPr>
          <w:rFonts w:ascii="Cambria" w:hAnsi="Cambria"/>
          <w:sz w:val="24"/>
          <w:szCs w:val="24"/>
        </w:rPr>
        <w:t>ne zaključi ugovor o obaveznom osiguranj</w:t>
      </w:r>
      <w:r w:rsidR="00540589">
        <w:rPr>
          <w:rFonts w:ascii="Cambria" w:hAnsi="Cambria"/>
          <w:sz w:val="24"/>
          <w:szCs w:val="24"/>
        </w:rPr>
        <w:t>u</w:t>
      </w:r>
      <w:r w:rsidRPr="007F6FF4">
        <w:rPr>
          <w:rFonts w:ascii="Cambria" w:hAnsi="Cambria"/>
          <w:sz w:val="24"/>
          <w:szCs w:val="24"/>
        </w:rPr>
        <w:t xml:space="preserve"> od odgovornosti</w:t>
      </w:r>
      <w:r w:rsidR="00903D31" w:rsidRPr="007F6FF4">
        <w:rPr>
          <w:rFonts w:ascii="Cambria" w:hAnsi="Cambria"/>
          <w:sz w:val="24"/>
          <w:szCs w:val="24"/>
        </w:rPr>
        <w:t xml:space="preserve">, danom početka </w:t>
      </w:r>
      <w:r w:rsidR="007F6FF4" w:rsidRPr="007F6FF4">
        <w:rPr>
          <w:rFonts w:ascii="Cambria" w:hAnsi="Cambria"/>
          <w:sz w:val="24"/>
          <w:szCs w:val="24"/>
        </w:rPr>
        <w:t>pružanja</w:t>
      </w:r>
      <w:r w:rsidR="00903D31" w:rsidRPr="007F6FF4">
        <w:rPr>
          <w:rFonts w:ascii="Cambria" w:hAnsi="Cambria"/>
          <w:sz w:val="24"/>
          <w:szCs w:val="24"/>
        </w:rPr>
        <w:t xml:space="preserve"> računovodstvenih usluga</w:t>
      </w:r>
      <w:r w:rsidR="007F6FF4" w:rsidRPr="007F6FF4">
        <w:rPr>
          <w:rFonts w:ascii="Cambria" w:hAnsi="Cambria"/>
          <w:sz w:val="24"/>
          <w:szCs w:val="24"/>
        </w:rPr>
        <w:t xml:space="preserve"> subjektu od javnog interesa</w:t>
      </w:r>
      <w:r w:rsidR="00903D31" w:rsidRPr="007F6FF4">
        <w:rPr>
          <w:rFonts w:ascii="Cambria" w:hAnsi="Cambria"/>
          <w:sz w:val="24"/>
          <w:szCs w:val="24"/>
        </w:rPr>
        <w:t xml:space="preserve"> (član 19 st. 1 i 2);</w:t>
      </w:r>
    </w:p>
    <w:p w14:paraId="20F105E8" w14:textId="77777777" w:rsidR="00900305" w:rsidRPr="009F10B2" w:rsidRDefault="00900305" w:rsidP="006D2C3E">
      <w:pPr>
        <w:pStyle w:val="ListParagraph"/>
        <w:numPr>
          <w:ilvl w:val="0"/>
          <w:numId w:val="41"/>
        </w:numPr>
        <w:spacing w:before="120" w:after="120"/>
        <w:jc w:val="both"/>
        <w:rPr>
          <w:rFonts w:ascii="Cambria" w:hAnsi="Cambria"/>
          <w:sz w:val="24"/>
          <w:szCs w:val="24"/>
        </w:rPr>
      </w:pPr>
      <w:r w:rsidRPr="009F10B2">
        <w:rPr>
          <w:rFonts w:ascii="Cambria" w:hAnsi="Cambria"/>
          <w:sz w:val="24"/>
          <w:szCs w:val="24"/>
        </w:rPr>
        <w:t>tokom poslovne godine, a najkasnije krajem poslovne godine, ne popiše imovinu i obaveze, s popisanim stvarnim stanjem uskladi knjigovodstveno stanje i zaključi poslovne knjige na dan 31. decembra poslovne godine (član 22 stav 2);</w:t>
      </w:r>
    </w:p>
    <w:p w14:paraId="597C4A54" w14:textId="77777777" w:rsidR="00900305" w:rsidRPr="009F10B2" w:rsidRDefault="00900305" w:rsidP="006D2C3E">
      <w:pPr>
        <w:pStyle w:val="ListParagraph"/>
        <w:numPr>
          <w:ilvl w:val="0"/>
          <w:numId w:val="41"/>
        </w:numPr>
        <w:spacing w:before="120" w:after="120"/>
        <w:jc w:val="both"/>
        <w:rPr>
          <w:rFonts w:ascii="Cambria" w:hAnsi="Cambria"/>
          <w:sz w:val="24"/>
          <w:szCs w:val="24"/>
        </w:rPr>
      </w:pPr>
      <w:r w:rsidRPr="009F10B2">
        <w:rPr>
          <w:rFonts w:ascii="Cambria" w:hAnsi="Cambria"/>
          <w:sz w:val="24"/>
          <w:szCs w:val="24"/>
        </w:rPr>
        <w:t>ne popiše imovinu i obaveze u slučajevima statusnih promjena, otvaranja stečajnog postupka ili pokretanja postupka likvidacije (član 22 stav 3);</w:t>
      </w:r>
    </w:p>
    <w:p w14:paraId="103C6970" w14:textId="77777777" w:rsidR="00900305" w:rsidRPr="006A070F" w:rsidRDefault="00900305" w:rsidP="006D2C3E">
      <w:pPr>
        <w:pStyle w:val="ListParagraph"/>
        <w:numPr>
          <w:ilvl w:val="0"/>
          <w:numId w:val="41"/>
        </w:numPr>
        <w:jc w:val="both"/>
        <w:rPr>
          <w:rFonts w:ascii="Cambria" w:hAnsi="Cambria"/>
          <w:sz w:val="24"/>
          <w:szCs w:val="24"/>
        </w:rPr>
      </w:pPr>
      <w:r w:rsidRPr="009F10B2">
        <w:rPr>
          <w:rFonts w:ascii="Cambria" w:eastAsia="Times New Roman" w:hAnsi="Cambria" w:cstheme="minorHAnsi"/>
          <w:color w:val="FF0000"/>
          <w:sz w:val="24"/>
          <w:szCs w:val="24"/>
          <w:lang w:val="sr-Latn-RS"/>
        </w:rPr>
        <w:t xml:space="preserve"> </w:t>
      </w:r>
      <w:r w:rsidRPr="006A070F">
        <w:rPr>
          <w:rFonts w:ascii="Cambria" w:eastAsia="Times New Roman" w:hAnsi="Cambria" w:cstheme="minorHAnsi"/>
          <w:sz w:val="24"/>
          <w:szCs w:val="24"/>
          <w:lang w:val="sr-Latn-RS"/>
        </w:rPr>
        <w:t>ne sastavlja finansijske iskaze po MRS, odnosno po MSFI, koje je objavio IASB i utvrdilo i objavilo Ministarstvo, odnosno pravno lice kojem je povjereno vršenje tih poslova i koje je od odgovarajućeg organa IFAC dobilo pravo na prevod i objavljivanje (član 23 stav 1);</w:t>
      </w:r>
    </w:p>
    <w:p w14:paraId="78A596E5" w14:textId="77777777" w:rsidR="00900305" w:rsidRPr="006A070F" w:rsidRDefault="00900305" w:rsidP="006D2C3E">
      <w:pPr>
        <w:pStyle w:val="ListParagraph"/>
        <w:numPr>
          <w:ilvl w:val="0"/>
          <w:numId w:val="41"/>
        </w:numPr>
        <w:spacing w:before="120" w:after="120"/>
        <w:jc w:val="both"/>
        <w:rPr>
          <w:rFonts w:ascii="Cambria" w:hAnsi="Cambria"/>
          <w:sz w:val="24"/>
          <w:szCs w:val="24"/>
        </w:rPr>
      </w:pPr>
      <w:r w:rsidRPr="006A070F">
        <w:rPr>
          <w:rFonts w:ascii="Cambria" w:hAnsi="Cambria"/>
          <w:sz w:val="24"/>
          <w:szCs w:val="24"/>
        </w:rPr>
        <w:t xml:space="preserve">mikro, mala i srednja pravna lica koja nisu subjekti od javnog interesa i preduzetnici razvrstani u grupu mikro, malih i srednjih pravnih lica, ne sastavljaju finansijske iskaze u skladu sa MSFI za mala i srednja pravna lica, koje je objavio IASB i utvrdilo i objavilo Ministarstvo, odnosno pravno lice kojem je povjereno vršenje tih poslova i koje je od odgovarajućeg organa IFAC dobilo pravo na prevod i objavljivanje (član 23 stav 2); </w:t>
      </w:r>
    </w:p>
    <w:p w14:paraId="039ACBA7"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sastavi godišnje finansijske iskaze za poslovnu godinu koja je jednaka kalendarskoj, u obliku, sadržaju i na način propisan ovim zakonom o podzakonskim aktima donijetim na osnovu ovog zakona (član 24 st. 1 i 2);</w:t>
      </w:r>
    </w:p>
    <w:p w14:paraId="64836DE7"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eastAsia="Times New Roman" w:hAnsi="Cambria" w:cstheme="minorHAnsi"/>
          <w:color w:val="000000"/>
          <w:sz w:val="24"/>
          <w:szCs w:val="24"/>
          <w:lang w:val="sr-Latn-RS"/>
        </w:rPr>
        <w:t>ne dostavi statistički aneks uz iskaze iz člana 24 stav 2 ovog zakona (član 24 stav 3);</w:t>
      </w:r>
    </w:p>
    <w:p w14:paraId="211C2584"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sastavi godišnje finansijske izvještaje u slučajevima statusnih promjena, otvaranja stečajnog postupka ili pokretanja postupka likvidacije nad pravnim licem odnosno preduzetnikom, i to sa stanjem na dan koji prethodi danu nastanka statusne promjene, danu otvaranja stečajnog postupka ili pokretanja postupka likvidacije, kao I za period od dana pokretanja postupka likvidacije do datuma završetka postupka likvidacije (član 24 st. 7 i 8);</w:t>
      </w:r>
    </w:p>
    <w:p w14:paraId="4FD7F053" w14:textId="6FE0304C"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 xml:space="preserve">ne sastavi konsolidovane finansijske izvještaje odnosno konsolidovani izvještaj menadžmenta, u skladu sa ovim zakonom, </w:t>
      </w:r>
      <w:r w:rsidR="006A070F" w:rsidRPr="006A070F">
        <w:rPr>
          <w:rFonts w:ascii="Cambria" w:hAnsi="Cambria"/>
          <w:sz w:val="24"/>
          <w:szCs w:val="24"/>
        </w:rPr>
        <w:t>MRS i MSFI</w:t>
      </w:r>
      <w:r w:rsidRPr="006A070F">
        <w:rPr>
          <w:rFonts w:ascii="Cambria" w:hAnsi="Cambria"/>
          <w:sz w:val="24"/>
          <w:szCs w:val="24"/>
        </w:rPr>
        <w:t xml:space="preserve">, a predstavlja pravno lice iz Crne Gore koje u grupi pravnih lica predstavlja matično društvo (član 25 st. 2 </w:t>
      </w:r>
      <w:r w:rsidR="006A070F" w:rsidRPr="006A070F">
        <w:rPr>
          <w:rFonts w:ascii="Cambria" w:hAnsi="Cambria"/>
          <w:sz w:val="24"/>
          <w:szCs w:val="24"/>
        </w:rPr>
        <w:t>i</w:t>
      </w:r>
      <w:r w:rsidRPr="006A070F">
        <w:rPr>
          <w:rFonts w:ascii="Cambria" w:hAnsi="Cambria"/>
          <w:sz w:val="24"/>
          <w:szCs w:val="24"/>
        </w:rPr>
        <w:t xml:space="preserve"> 3); </w:t>
      </w:r>
    </w:p>
    <w:p w14:paraId="2A2B82E9"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sastavlja konsolidovane godišnje finansijske izvještaje za male grupe pravnih lica koje obuhvataju subjekte od javnog interesa (član 26 stav 2);</w:t>
      </w:r>
    </w:p>
    <w:p w14:paraId="6249E78E"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dostavi Poreskoj upravi do 31. marta tekuće za perthodnu godinu, godišnji izvještaj menadžmenta, konsolidovani izvještaj menadžmenta, finansijske i konsolidovane finansijske izvještaje, pripremljene u skladu sa članom 28 st. 1 i 2 ovog zakona (član 28 stav 7);</w:t>
      </w:r>
    </w:p>
    <w:p w14:paraId="4845144B"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dostavi</w:t>
      </w:r>
      <w:r w:rsidRPr="006A070F">
        <w:rPr>
          <w:rFonts w:ascii="Cambria" w:hAnsi="Cambria"/>
          <w:sz w:val="24"/>
          <w:szCs w:val="24"/>
          <w:lang w:val="sr-Latn-BA"/>
        </w:rPr>
        <w:t xml:space="preserve"> izvještaj o plaćenim koncesionim i drugim naknadama Poreskoj upravi do 31. marta tekuće, za prethodnu godinu, u skladu sa članom 30 stav 1 ovog zakona (član 30 stav 6);</w:t>
      </w:r>
    </w:p>
    <w:p w14:paraId="1D2855B1"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dostave izvještaje o plaćanju naknada Poreskoj upravi do 31. marta tekuće za prethodnu poslovnu godinu, u skladu sa članom 31 stav 1 (član 31 stav 5);</w:t>
      </w:r>
    </w:p>
    <w:p w14:paraId="2F6C35FA" w14:textId="1E282DB5"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 xml:space="preserve">ne priprema </w:t>
      </w:r>
      <w:r w:rsidR="006A070F">
        <w:rPr>
          <w:rFonts w:ascii="Cambria" w:hAnsi="Cambria"/>
          <w:sz w:val="24"/>
          <w:szCs w:val="24"/>
        </w:rPr>
        <w:t>i</w:t>
      </w:r>
      <w:r w:rsidRPr="006A070F">
        <w:rPr>
          <w:rFonts w:ascii="Cambria" w:hAnsi="Cambria"/>
          <w:sz w:val="24"/>
          <w:szCs w:val="24"/>
        </w:rPr>
        <w:t xml:space="preserve"> ne dostavlja izvještaj o održivosti iz člana 32 ovog zakona </w:t>
      </w:r>
      <w:r w:rsidR="006A070F">
        <w:rPr>
          <w:rFonts w:ascii="Cambria" w:hAnsi="Cambria"/>
          <w:sz w:val="24"/>
          <w:szCs w:val="24"/>
        </w:rPr>
        <w:t>i</w:t>
      </w:r>
      <w:r w:rsidRPr="006A070F">
        <w:rPr>
          <w:rFonts w:ascii="Cambria" w:hAnsi="Cambria"/>
          <w:sz w:val="24"/>
          <w:szCs w:val="24"/>
        </w:rPr>
        <w:t xml:space="preserve"> konsolidovani izvještaj o održivosti iz člana 34 ovog zakona u skladu sa primjenom Evropskih standarda izvještavanja o održivosti (član 36);</w:t>
      </w:r>
    </w:p>
    <w:p w14:paraId="655F8704" w14:textId="6A08E0E3"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 xml:space="preserve">ne objavljuje izvještaj o informacijama o porezu na dobit iz člana 39 ovog zakona ili izjavu I informacije iz člana 38 st. 9 </w:t>
      </w:r>
      <w:r w:rsidR="006D2BD5">
        <w:rPr>
          <w:rFonts w:ascii="Cambria" w:hAnsi="Cambria"/>
          <w:sz w:val="24"/>
          <w:szCs w:val="24"/>
        </w:rPr>
        <w:t>i</w:t>
      </w:r>
      <w:r w:rsidRPr="006A070F">
        <w:rPr>
          <w:rFonts w:ascii="Cambria" w:hAnsi="Cambria"/>
          <w:sz w:val="24"/>
          <w:szCs w:val="24"/>
        </w:rPr>
        <w:t xml:space="preserve"> 13 ovog zakona, u roku od 12 mjeseci od datuma bilansa za poslovnu godinu za koju se izvještaj o informacijama o porezu na dobit sastavlja (član 40 stav 1);</w:t>
      </w:r>
    </w:p>
    <w:p w14:paraId="1CCBA46F" w14:textId="382D728E"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 xml:space="preserve">ne dostavi finansijske iskaze, izvještaj menadžmenta </w:t>
      </w:r>
      <w:r w:rsidR="006A070F" w:rsidRPr="006A070F">
        <w:rPr>
          <w:rFonts w:ascii="Cambria" w:hAnsi="Cambria"/>
          <w:sz w:val="24"/>
          <w:szCs w:val="24"/>
        </w:rPr>
        <w:t>i</w:t>
      </w:r>
      <w:r w:rsidRPr="006A070F">
        <w:rPr>
          <w:rFonts w:ascii="Cambria" w:hAnsi="Cambria"/>
          <w:sz w:val="24"/>
          <w:szCs w:val="24"/>
        </w:rPr>
        <w:t xml:space="preserve"> druge izvještaje u skladu sa ovim zakonom Poreskoj upravi najkasnije do 31. marta tekuće, za prethodnu godinu (član 44 stav 1);</w:t>
      </w:r>
    </w:p>
    <w:p w14:paraId="4B6FF317"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dostavi konsolidovane finansijske izvještaje, konsolidovani izvještaj menadžmenta I druge konsolidovane izvještaje u skladu sa ovim zakonom Poreskoj upravi najkasnije do 31. marta tekuće, za prethodnu godinu (član 44 stav 2);</w:t>
      </w:r>
    </w:p>
    <w:p w14:paraId="20CD9F1C" w14:textId="28320915"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ne dostavi Poreskoj upravi finansijske iskaze u slučaju statusne promjene, stečaja ili dobrovoljne likvidacije, u roku od 90 dana od datuma finansijskih iskaza (čl</w:t>
      </w:r>
      <w:r w:rsidR="009F10B2" w:rsidRPr="006A070F">
        <w:rPr>
          <w:rFonts w:ascii="Cambria" w:hAnsi="Cambria"/>
          <w:sz w:val="24"/>
          <w:szCs w:val="24"/>
        </w:rPr>
        <w:t>.</w:t>
      </w:r>
      <w:r w:rsidRPr="006A070F">
        <w:rPr>
          <w:rFonts w:ascii="Cambria" w:hAnsi="Cambria"/>
          <w:sz w:val="24"/>
          <w:szCs w:val="24"/>
        </w:rPr>
        <w:t xml:space="preserve"> 44 st</w:t>
      </w:r>
      <w:r w:rsidR="009F10B2" w:rsidRPr="006A070F">
        <w:rPr>
          <w:rFonts w:ascii="Cambria" w:hAnsi="Cambria"/>
          <w:sz w:val="24"/>
          <w:szCs w:val="24"/>
        </w:rPr>
        <w:t>.</w:t>
      </w:r>
      <w:r w:rsidRPr="006A070F">
        <w:rPr>
          <w:rFonts w:ascii="Cambria" w:hAnsi="Cambria"/>
          <w:sz w:val="24"/>
          <w:szCs w:val="24"/>
        </w:rPr>
        <w:t xml:space="preserve"> 3);</w:t>
      </w:r>
    </w:p>
    <w:p w14:paraId="0B5DC247" w14:textId="77777777" w:rsidR="00900305" w:rsidRPr="006A070F" w:rsidRDefault="00900305" w:rsidP="006D2C3E">
      <w:pPr>
        <w:pStyle w:val="ListParagraph"/>
        <w:numPr>
          <w:ilvl w:val="0"/>
          <w:numId w:val="41"/>
        </w:numPr>
        <w:jc w:val="both"/>
        <w:rPr>
          <w:rFonts w:ascii="Cambria" w:hAnsi="Cambria"/>
          <w:sz w:val="24"/>
          <w:szCs w:val="24"/>
        </w:rPr>
      </w:pPr>
      <w:r w:rsidRPr="006A070F">
        <w:rPr>
          <w:rFonts w:ascii="Cambria" w:hAnsi="Cambria"/>
          <w:sz w:val="24"/>
          <w:szCs w:val="24"/>
        </w:rPr>
        <w:t>uz iskaze iz člana 44 st. 1, 2 i 3 ne dostavi statistički aneks (član 44 stav 4);</w:t>
      </w:r>
    </w:p>
    <w:p w14:paraId="26F2CDC0" w14:textId="6E5EE492" w:rsidR="00900305" w:rsidRPr="00540589" w:rsidRDefault="00900305" w:rsidP="006D2C3E">
      <w:pPr>
        <w:pStyle w:val="ListParagraph"/>
        <w:numPr>
          <w:ilvl w:val="0"/>
          <w:numId w:val="41"/>
        </w:numPr>
        <w:spacing w:after="120"/>
        <w:jc w:val="both"/>
        <w:rPr>
          <w:rFonts w:ascii="Cambria" w:hAnsi="Cambria"/>
          <w:sz w:val="24"/>
          <w:szCs w:val="24"/>
        </w:rPr>
      </w:pPr>
      <w:bookmarkStart w:id="7" w:name="_Hlk188976513"/>
      <w:r w:rsidRPr="006A070F">
        <w:rPr>
          <w:rFonts w:ascii="Cambria" w:eastAsia="Times New Roman" w:hAnsi="Cambria" w:cstheme="minorHAnsi"/>
          <w:color w:val="000000"/>
          <w:sz w:val="24"/>
          <w:szCs w:val="24"/>
          <w:lang w:val="sr-Latn-RS"/>
        </w:rPr>
        <w:t>ne dostavi Komisiji u pisanom i elektronskom obliku godišnje i kvartalne finansijske izvještaje (član 44 stav 7)</w:t>
      </w:r>
      <w:bookmarkEnd w:id="7"/>
      <w:r w:rsidRPr="006A070F">
        <w:rPr>
          <w:rFonts w:ascii="Cambria" w:eastAsia="Times New Roman" w:hAnsi="Cambria" w:cstheme="minorHAnsi"/>
          <w:color w:val="000000"/>
          <w:sz w:val="24"/>
          <w:szCs w:val="24"/>
          <w:lang w:val="sr-Latn-RS"/>
        </w:rPr>
        <w:t>;</w:t>
      </w:r>
    </w:p>
    <w:p w14:paraId="4973B1CB" w14:textId="7D9CA03A" w:rsidR="00540589" w:rsidRPr="005F1F77" w:rsidRDefault="00540589" w:rsidP="006D2C3E">
      <w:pPr>
        <w:pStyle w:val="ListParagraph"/>
        <w:numPr>
          <w:ilvl w:val="0"/>
          <w:numId w:val="41"/>
        </w:numPr>
        <w:spacing w:after="120"/>
        <w:jc w:val="both"/>
        <w:rPr>
          <w:rFonts w:ascii="Cambria" w:hAnsi="Cambria"/>
          <w:sz w:val="24"/>
          <w:szCs w:val="24"/>
        </w:rPr>
      </w:pPr>
      <w:r w:rsidRPr="006A070F">
        <w:rPr>
          <w:rFonts w:ascii="Cambria" w:eastAsia="Times New Roman" w:hAnsi="Cambria" w:cstheme="minorHAnsi"/>
          <w:color w:val="000000"/>
          <w:sz w:val="24"/>
          <w:szCs w:val="24"/>
          <w:lang w:val="sr-Latn-RS"/>
        </w:rPr>
        <w:t xml:space="preserve">ne dostavi </w:t>
      </w:r>
      <w:r>
        <w:rPr>
          <w:rFonts w:ascii="Cambria" w:eastAsia="Times New Roman" w:hAnsi="Cambria" w:cstheme="minorHAnsi"/>
          <w:color w:val="000000"/>
          <w:sz w:val="24"/>
          <w:szCs w:val="24"/>
          <w:lang w:val="sr-Latn-RS"/>
        </w:rPr>
        <w:t>Centralnoj banci</w:t>
      </w:r>
      <w:r w:rsidRPr="006A070F">
        <w:rPr>
          <w:rFonts w:ascii="Cambria" w:eastAsia="Times New Roman" w:hAnsi="Cambria" w:cstheme="minorHAnsi"/>
          <w:color w:val="000000"/>
          <w:sz w:val="24"/>
          <w:szCs w:val="24"/>
          <w:lang w:val="sr-Latn-RS"/>
        </w:rPr>
        <w:t xml:space="preserve"> u pisanom i elektronskom obliku godišnje i kvartalne finansijske izvještaje (član 44 stav </w:t>
      </w:r>
      <w:r w:rsidR="005F1F77">
        <w:rPr>
          <w:rFonts w:ascii="Cambria" w:eastAsia="Times New Roman" w:hAnsi="Cambria" w:cstheme="minorHAnsi"/>
          <w:color w:val="000000"/>
          <w:sz w:val="24"/>
          <w:szCs w:val="24"/>
          <w:lang w:val="sr-Latn-RS"/>
        </w:rPr>
        <w:t>10</w:t>
      </w:r>
      <w:r w:rsidRPr="006A070F">
        <w:rPr>
          <w:rFonts w:ascii="Cambria" w:eastAsia="Times New Roman" w:hAnsi="Cambria" w:cstheme="minorHAnsi"/>
          <w:color w:val="000000"/>
          <w:sz w:val="24"/>
          <w:szCs w:val="24"/>
          <w:lang w:val="sr-Latn-RS"/>
        </w:rPr>
        <w:t>)</w:t>
      </w:r>
      <w:r w:rsidR="005F1F77">
        <w:rPr>
          <w:rFonts w:ascii="Cambria" w:eastAsia="Times New Roman" w:hAnsi="Cambria" w:cstheme="minorHAnsi"/>
          <w:color w:val="000000"/>
          <w:sz w:val="24"/>
          <w:szCs w:val="24"/>
          <w:lang w:val="sr-Latn-RS"/>
        </w:rPr>
        <w:t>;</w:t>
      </w:r>
    </w:p>
    <w:p w14:paraId="7CBBCDAC" w14:textId="296F375A" w:rsidR="005F1F77" w:rsidRPr="005F1F77" w:rsidRDefault="005F1F77" w:rsidP="005F1F77">
      <w:pPr>
        <w:pStyle w:val="ListParagraph"/>
        <w:numPr>
          <w:ilvl w:val="0"/>
          <w:numId w:val="41"/>
        </w:numPr>
        <w:rPr>
          <w:rFonts w:ascii="Cambria" w:hAnsi="Cambria"/>
          <w:sz w:val="24"/>
          <w:szCs w:val="24"/>
        </w:rPr>
      </w:pPr>
      <w:r w:rsidRPr="005F1F77">
        <w:rPr>
          <w:rFonts w:ascii="Cambria" w:hAnsi="Cambria"/>
          <w:sz w:val="24"/>
          <w:szCs w:val="24"/>
        </w:rPr>
        <w:t xml:space="preserve">ne dostavi </w:t>
      </w:r>
      <w:r>
        <w:rPr>
          <w:rFonts w:ascii="Cambria" w:hAnsi="Cambria"/>
          <w:sz w:val="24"/>
          <w:szCs w:val="24"/>
        </w:rPr>
        <w:t>Agenciji</w:t>
      </w:r>
      <w:r w:rsidRPr="005F1F77">
        <w:rPr>
          <w:rFonts w:ascii="Cambria" w:hAnsi="Cambria"/>
          <w:sz w:val="24"/>
          <w:szCs w:val="24"/>
        </w:rPr>
        <w:t xml:space="preserve"> u pisanom i elektronskom obliku godišnje i kvartalne finansijske izvještaje (član 44 stav 10)</w:t>
      </w:r>
      <w:r>
        <w:rPr>
          <w:rFonts w:ascii="Cambria" w:hAnsi="Cambria"/>
          <w:sz w:val="24"/>
          <w:szCs w:val="24"/>
        </w:rPr>
        <w:t>.</w:t>
      </w:r>
    </w:p>
    <w:p w14:paraId="695A332A" w14:textId="3D5F4DCB" w:rsidR="00FA1F05" w:rsidRDefault="00900305" w:rsidP="00B748F0">
      <w:pPr>
        <w:spacing w:before="120" w:after="100" w:afterAutospacing="1" w:line="240" w:lineRule="auto"/>
        <w:jc w:val="both"/>
        <w:rPr>
          <w:rFonts w:ascii="Cambria" w:eastAsia="Times New Roman" w:hAnsi="Cambria" w:cstheme="minorHAnsi"/>
          <w:color w:val="000000"/>
          <w:sz w:val="24"/>
          <w:szCs w:val="24"/>
          <w:lang w:val="sr-Latn-RS"/>
        </w:rPr>
      </w:pPr>
      <w:r w:rsidRPr="006A070F">
        <w:rPr>
          <w:rFonts w:ascii="Cambria" w:eastAsia="Times New Roman" w:hAnsi="Cambria" w:cstheme="minorHAnsi"/>
          <w:color w:val="000000"/>
          <w:sz w:val="24"/>
          <w:szCs w:val="24"/>
          <w:lang w:val="sr-Latn-RS"/>
        </w:rPr>
        <w:t>Za prekršaj iz stava 1 ovog člana kazniće se i odgovorno lice u pravnom licu novčanom kaznom u iznosu od 600 eura do 2.000 eura.</w:t>
      </w:r>
    </w:p>
    <w:p w14:paraId="511847EF" w14:textId="617B980E" w:rsidR="00900305" w:rsidRPr="006A070F" w:rsidRDefault="00900305" w:rsidP="007A6784">
      <w:pPr>
        <w:spacing w:after="120" w:line="240" w:lineRule="auto"/>
        <w:jc w:val="center"/>
        <w:rPr>
          <w:rFonts w:ascii="Cambria" w:eastAsia="Times New Roman" w:hAnsi="Cambria" w:cstheme="minorHAnsi"/>
          <w:color w:val="000000"/>
          <w:sz w:val="24"/>
          <w:szCs w:val="24"/>
        </w:rPr>
      </w:pPr>
      <w:r w:rsidRPr="006A070F">
        <w:rPr>
          <w:rFonts w:ascii="Cambria" w:eastAsia="Times New Roman" w:hAnsi="Cambria" w:cstheme="minorHAnsi"/>
          <w:b/>
          <w:bCs/>
          <w:color w:val="000000"/>
          <w:sz w:val="24"/>
          <w:szCs w:val="24"/>
          <w:lang w:val="sr-Latn-RS"/>
        </w:rPr>
        <w:t>Član 6</w:t>
      </w:r>
      <w:r w:rsidR="00B748F0">
        <w:rPr>
          <w:rFonts w:ascii="Cambria" w:eastAsia="Times New Roman" w:hAnsi="Cambria" w:cstheme="minorHAnsi"/>
          <w:b/>
          <w:bCs/>
          <w:color w:val="000000"/>
          <w:sz w:val="24"/>
          <w:szCs w:val="24"/>
          <w:lang w:val="sr-Latn-RS"/>
        </w:rPr>
        <w:t>7</w:t>
      </w:r>
    </w:p>
    <w:p w14:paraId="2B8C876C" w14:textId="2DBE3CFD" w:rsidR="00900305" w:rsidRDefault="00900305" w:rsidP="007A6784">
      <w:pPr>
        <w:spacing w:after="0" w:line="240" w:lineRule="auto"/>
        <w:jc w:val="both"/>
        <w:rPr>
          <w:rFonts w:ascii="Cambria" w:eastAsia="Times New Roman" w:hAnsi="Cambria" w:cstheme="minorHAnsi"/>
          <w:color w:val="000000"/>
          <w:sz w:val="24"/>
          <w:szCs w:val="24"/>
          <w:lang w:val="sr-Latn-RS"/>
        </w:rPr>
      </w:pPr>
      <w:r w:rsidRPr="006A070F">
        <w:rPr>
          <w:rFonts w:ascii="Cambria" w:eastAsia="Times New Roman" w:hAnsi="Cambria" w:cstheme="minorHAnsi"/>
          <w:color w:val="000000"/>
          <w:sz w:val="24"/>
          <w:szCs w:val="24"/>
          <w:lang w:val="sr-Latn-RS"/>
        </w:rPr>
        <w:t>Novčanom kaznom u iznosu od 600 eura do</w:t>
      </w:r>
      <w:r w:rsidRPr="009F10B2">
        <w:rPr>
          <w:rFonts w:ascii="Cambria" w:eastAsia="Times New Roman" w:hAnsi="Cambria" w:cstheme="minorHAnsi"/>
          <w:color w:val="000000"/>
          <w:sz w:val="24"/>
          <w:szCs w:val="24"/>
          <w:lang w:val="sr-Latn-RS"/>
        </w:rPr>
        <w:t xml:space="preserve"> 2.000 eura kazniće se za prekršaj fizičko lice, ako:</w:t>
      </w:r>
    </w:p>
    <w:p w14:paraId="1F5C7F4F" w14:textId="1FF62732" w:rsidR="00903D31" w:rsidRDefault="00903D31" w:rsidP="00B748F0">
      <w:pPr>
        <w:pStyle w:val="ListParagraph"/>
        <w:numPr>
          <w:ilvl w:val="0"/>
          <w:numId w:val="44"/>
        </w:numPr>
        <w:spacing w:after="0" w:line="240" w:lineRule="auto"/>
        <w:jc w:val="both"/>
        <w:rPr>
          <w:rFonts w:ascii="Cambria" w:eastAsia="Times New Roman" w:hAnsi="Cambria" w:cstheme="minorHAnsi"/>
          <w:color w:val="000000"/>
          <w:sz w:val="24"/>
          <w:szCs w:val="24"/>
          <w:lang w:val="sr-Latn-RS"/>
        </w:rPr>
      </w:pPr>
      <w:r w:rsidRPr="007F6FF4">
        <w:rPr>
          <w:rFonts w:ascii="Cambria" w:eastAsia="Times New Roman" w:hAnsi="Cambria" w:cstheme="minorHAnsi"/>
          <w:color w:val="000000"/>
          <w:sz w:val="24"/>
          <w:szCs w:val="24"/>
          <w:lang w:val="sr-Latn-RS"/>
        </w:rPr>
        <w:t>prilikom otvaranja postupka likvidacije ili stečaja, likvidacioni ili stečajni upravnik ne čuvaju preuzetu dokumentaciju u skladu sa ovim zakonom i nakon okončanja postupka likvidacije odnosno stečaja (član 13 stav 7);</w:t>
      </w:r>
    </w:p>
    <w:p w14:paraId="414A6063" w14:textId="7ED4F8FC" w:rsidR="00725D34" w:rsidRPr="00725D34" w:rsidRDefault="00725D34" w:rsidP="00725D34">
      <w:pPr>
        <w:pStyle w:val="ListParagraph"/>
        <w:numPr>
          <w:ilvl w:val="0"/>
          <w:numId w:val="44"/>
        </w:numPr>
        <w:spacing w:before="120" w:after="120"/>
        <w:jc w:val="both"/>
        <w:rPr>
          <w:rFonts w:ascii="Cambria" w:hAnsi="Cambria"/>
          <w:sz w:val="24"/>
          <w:szCs w:val="24"/>
        </w:rPr>
      </w:pPr>
      <w:r w:rsidRPr="00725D34">
        <w:rPr>
          <w:rFonts w:ascii="Cambria" w:hAnsi="Cambria"/>
          <w:sz w:val="24"/>
          <w:szCs w:val="24"/>
        </w:rPr>
        <w:t>u slučaju prestanka angažmana kod pružaoca računovodstvenih usluga kod kojeg je određen kao odgovorno lice za vođenje poslovnih knjiga i sastavljanje finansijskih iskaza klijenata, ne izvrši primopredaju svih knjigovodstvenih isprava, poslovnih knjiga i finansijskih izvještaja novom odgovornom licu i o tome sačini izvještaj o primopredaji (član 17 stav 11);</w:t>
      </w:r>
    </w:p>
    <w:p w14:paraId="49340DC7" w14:textId="25C1C35A" w:rsidR="00900305" w:rsidRPr="006D2BD5" w:rsidRDefault="00900305" w:rsidP="006D2C3E">
      <w:pPr>
        <w:pStyle w:val="ListParagraph"/>
        <w:numPr>
          <w:ilvl w:val="0"/>
          <w:numId w:val="44"/>
        </w:numPr>
        <w:spacing w:before="120" w:after="0" w:line="240" w:lineRule="auto"/>
        <w:jc w:val="both"/>
        <w:rPr>
          <w:rFonts w:ascii="Cambria" w:eastAsia="Times New Roman" w:hAnsi="Cambria" w:cstheme="minorHAnsi"/>
          <w:color w:val="000000"/>
          <w:sz w:val="24"/>
          <w:szCs w:val="24"/>
          <w:lang w:val="sr-Latn-RS"/>
        </w:rPr>
      </w:pPr>
      <w:r w:rsidRPr="006D2BD5">
        <w:rPr>
          <w:rFonts w:ascii="Cambria" w:eastAsia="Times New Roman" w:hAnsi="Cambria" w:cstheme="minorHAnsi"/>
          <w:color w:val="000000"/>
          <w:sz w:val="24"/>
          <w:szCs w:val="24"/>
          <w:lang w:val="sr-Latn-RS"/>
        </w:rPr>
        <w:t xml:space="preserve">ne sastavlja finansijske iskaze u skladu sa ovim zakonom, MRS, MSFI odnosno MSFI sa MSP </w:t>
      </w:r>
      <w:r w:rsidR="00175F40">
        <w:rPr>
          <w:rFonts w:ascii="Cambria" w:eastAsia="Times New Roman" w:hAnsi="Cambria" w:cstheme="minorHAnsi"/>
          <w:color w:val="000000"/>
          <w:sz w:val="24"/>
          <w:szCs w:val="24"/>
          <w:lang w:val="sr-Latn-RS"/>
        </w:rPr>
        <w:t>uz</w:t>
      </w:r>
      <w:r w:rsidRPr="006D2BD5">
        <w:rPr>
          <w:rFonts w:ascii="Cambria" w:eastAsia="Times New Roman" w:hAnsi="Cambria" w:cstheme="minorHAnsi"/>
          <w:color w:val="000000"/>
          <w:sz w:val="24"/>
          <w:szCs w:val="24"/>
          <w:lang w:val="sr-Latn-RS"/>
        </w:rPr>
        <w:t xml:space="preserve"> </w:t>
      </w:r>
      <w:r w:rsidR="00175F40" w:rsidRPr="00175F40">
        <w:rPr>
          <w:rFonts w:ascii="Cambria" w:eastAsia="Times New Roman" w:hAnsi="Cambria" w:cstheme="minorHAnsi"/>
          <w:color w:val="000000"/>
          <w:sz w:val="24"/>
          <w:szCs w:val="24"/>
          <w:lang w:val="sr-Latn-RS"/>
        </w:rPr>
        <w:t xml:space="preserve">poštovanje odgovarajućih profesionalnih standarda i pravila </w:t>
      </w:r>
      <w:r w:rsidRPr="006D2BD5">
        <w:rPr>
          <w:rFonts w:ascii="Cambria" w:eastAsia="Times New Roman" w:hAnsi="Cambria" w:cstheme="minorHAnsi"/>
          <w:color w:val="000000"/>
          <w:sz w:val="24"/>
          <w:szCs w:val="24"/>
          <w:lang w:val="sr-Latn-RS"/>
        </w:rPr>
        <w:t>(čl</w:t>
      </w:r>
      <w:r w:rsidR="00175F40">
        <w:rPr>
          <w:rFonts w:ascii="Cambria" w:eastAsia="Times New Roman" w:hAnsi="Cambria" w:cstheme="minorHAnsi"/>
          <w:color w:val="000000"/>
          <w:sz w:val="24"/>
          <w:szCs w:val="24"/>
          <w:lang w:val="sr-Latn-RS"/>
        </w:rPr>
        <w:t>.</w:t>
      </w:r>
      <w:r w:rsidRPr="006D2BD5">
        <w:rPr>
          <w:rFonts w:ascii="Cambria" w:eastAsia="Times New Roman" w:hAnsi="Cambria" w:cstheme="minorHAnsi"/>
          <w:color w:val="000000"/>
          <w:sz w:val="24"/>
          <w:szCs w:val="24"/>
          <w:lang w:val="sr-Latn-RS"/>
        </w:rPr>
        <w:t xml:space="preserve"> 42 stav 5);</w:t>
      </w:r>
    </w:p>
    <w:p w14:paraId="6D01796F" w14:textId="4D55BC77" w:rsidR="00900305" w:rsidRPr="006D2BD5" w:rsidRDefault="00900305" w:rsidP="006D2C3E">
      <w:pPr>
        <w:pStyle w:val="ListParagraph"/>
        <w:numPr>
          <w:ilvl w:val="0"/>
          <w:numId w:val="44"/>
        </w:numPr>
        <w:spacing w:before="120" w:after="0" w:line="240" w:lineRule="auto"/>
        <w:jc w:val="both"/>
        <w:rPr>
          <w:rFonts w:ascii="Cambria" w:eastAsia="Times New Roman" w:hAnsi="Cambria" w:cstheme="minorHAnsi"/>
          <w:color w:val="000000"/>
          <w:sz w:val="24"/>
          <w:szCs w:val="24"/>
        </w:rPr>
      </w:pPr>
      <w:r w:rsidRPr="006D2BD5">
        <w:rPr>
          <w:rFonts w:ascii="Cambria" w:eastAsia="Times New Roman" w:hAnsi="Cambria" w:cstheme="minorHAnsi"/>
          <w:color w:val="000000"/>
          <w:sz w:val="24"/>
          <w:szCs w:val="24"/>
          <w:lang w:val="sr-Latn-RS"/>
        </w:rPr>
        <w:t>vrši procjenu vrijednosti iz člana 51 ovog zakona a nema zvanje ovlašćenog procjenjivača i licencu za obavljanje procjene vrijednosti (čl. 52 i 53);</w:t>
      </w:r>
    </w:p>
    <w:p w14:paraId="6C9C97F9" w14:textId="59AFCC60" w:rsidR="00900305" w:rsidRPr="006D2BD5" w:rsidRDefault="00900305" w:rsidP="006D2C3E">
      <w:pPr>
        <w:pStyle w:val="ListParagraph"/>
        <w:numPr>
          <w:ilvl w:val="0"/>
          <w:numId w:val="44"/>
        </w:numPr>
        <w:spacing w:before="120" w:after="0" w:line="240" w:lineRule="auto"/>
        <w:jc w:val="both"/>
        <w:rPr>
          <w:rFonts w:ascii="Cambria" w:eastAsia="Times New Roman" w:hAnsi="Cambria" w:cstheme="minorHAnsi"/>
          <w:color w:val="000000"/>
          <w:sz w:val="24"/>
          <w:szCs w:val="24"/>
        </w:rPr>
      </w:pPr>
      <w:r w:rsidRPr="006D2BD5">
        <w:rPr>
          <w:rFonts w:ascii="Cambria" w:eastAsia="Times New Roman" w:hAnsi="Cambria" w:cstheme="minorHAnsi"/>
          <w:color w:val="000000"/>
          <w:sz w:val="24"/>
          <w:szCs w:val="24"/>
          <w:lang w:val="sr-Latn-RS"/>
        </w:rPr>
        <w:t>prije početka vršenja poslova procjene vrijednosti ne zaključi ugovor o obaveznom osiguranju od odgovornosti za štetu koju bi svojim radom mogao da prouzrokuje licu za čije potrebe vrši procjenu vrijednosti (član 56 stav 1).</w:t>
      </w:r>
    </w:p>
    <w:p w14:paraId="4E7F2703" w14:textId="03060581" w:rsidR="00900305" w:rsidRPr="006D2BD5" w:rsidRDefault="00900305" w:rsidP="00B748F0">
      <w:pPr>
        <w:pStyle w:val="ListParagraph"/>
        <w:numPr>
          <w:ilvl w:val="0"/>
          <w:numId w:val="44"/>
        </w:numPr>
        <w:spacing w:before="120" w:after="100" w:afterAutospacing="1" w:line="240" w:lineRule="auto"/>
        <w:jc w:val="both"/>
        <w:rPr>
          <w:rFonts w:ascii="Cambria" w:eastAsia="Times New Roman" w:hAnsi="Cambria" w:cstheme="minorHAnsi"/>
          <w:color w:val="000000"/>
          <w:sz w:val="24"/>
          <w:szCs w:val="24"/>
        </w:rPr>
      </w:pPr>
      <w:r w:rsidRPr="006D2BD5">
        <w:rPr>
          <w:rFonts w:ascii="Cambria" w:eastAsia="Times New Roman" w:hAnsi="Cambria" w:cstheme="minorHAnsi"/>
          <w:color w:val="000000"/>
          <w:sz w:val="24"/>
          <w:szCs w:val="24"/>
          <w:lang w:val="sr-Latn-RS"/>
        </w:rPr>
        <w:t>ne obavijesti Ministarstvo o promjeni podataka upisanih u registar ovlašćenih procjenjivača najkasnije u roku od sedam dana od dana nastale promjene (član 57 stav 3).</w:t>
      </w:r>
    </w:p>
    <w:p w14:paraId="728E0A35" w14:textId="209893F2" w:rsidR="00C1359B" w:rsidRPr="009F10B2" w:rsidRDefault="000A3AA5" w:rsidP="009F10B2">
      <w:pPr>
        <w:tabs>
          <w:tab w:val="left" w:pos="3300"/>
        </w:tabs>
        <w:spacing w:before="240" w:after="120" w:line="240" w:lineRule="auto"/>
        <w:jc w:val="center"/>
        <w:rPr>
          <w:rFonts w:ascii="Cambria" w:eastAsia="Times New Roman" w:hAnsi="Cambria" w:cstheme="minorHAnsi"/>
          <w:b/>
          <w:color w:val="000000"/>
          <w:sz w:val="24"/>
          <w:szCs w:val="24"/>
        </w:rPr>
      </w:pPr>
      <w:r w:rsidRPr="009F10B2">
        <w:rPr>
          <w:rFonts w:ascii="Cambria" w:eastAsia="Times New Roman" w:hAnsi="Cambria" w:cstheme="minorHAnsi"/>
          <w:b/>
          <w:color w:val="000000"/>
          <w:sz w:val="24"/>
          <w:szCs w:val="24"/>
        </w:rPr>
        <w:t>X PRELAZNE I ZAVRŠNE ODREDBE</w:t>
      </w:r>
    </w:p>
    <w:p w14:paraId="3A35F32B" w14:textId="77777777" w:rsidR="000A3AA5" w:rsidRDefault="000A3AA5" w:rsidP="000A3AA5">
      <w:pPr>
        <w:spacing w:before="120" w:after="120"/>
        <w:jc w:val="center"/>
        <w:rPr>
          <w:rFonts w:ascii="Cambria" w:hAnsi="Cambria"/>
          <w:b/>
          <w:bCs/>
          <w:sz w:val="24"/>
          <w:szCs w:val="24"/>
        </w:rPr>
      </w:pPr>
      <w:r>
        <w:rPr>
          <w:rFonts w:ascii="Cambria" w:hAnsi="Cambria"/>
          <w:b/>
          <w:sz w:val="24"/>
          <w:szCs w:val="24"/>
        </w:rPr>
        <w:tab/>
      </w:r>
      <w:r>
        <w:rPr>
          <w:rFonts w:ascii="Cambria" w:hAnsi="Cambria"/>
          <w:b/>
          <w:bCs/>
          <w:sz w:val="24"/>
          <w:szCs w:val="24"/>
          <w:lang w:val="sr-Latn-RS"/>
        </w:rPr>
        <w:t>Nefinansijsko izvještavanje u prelaznom periodu</w:t>
      </w:r>
    </w:p>
    <w:p w14:paraId="42BE8EF0" w14:textId="3D5917A3" w:rsidR="000A3AA5" w:rsidRDefault="000A3AA5" w:rsidP="000A3AA5">
      <w:pPr>
        <w:spacing w:before="120" w:after="120"/>
        <w:jc w:val="center"/>
        <w:rPr>
          <w:rFonts w:ascii="Cambria" w:hAnsi="Cambria"/>
          <w:sz w:val="24"/>
          <w:szCs w:val="24"/>
        </w:rPr>
      </w:pPr>
      <w:r>
        <w:rPr>
          <w:rFonts w:ascii="Cambria" w:hAnsi="Cambria"/>
          <w:b/>
          <w:bCs/>
          <w:sz w:val="24"/>
          <w:szCs w:val="24"/>
          <w:lang w:val="sr-Latn-RS"/>
        </w:rPr>
        <w:t>Član 6</w:t>
      </w:r>
      <w:r w:rsidR="00B748F0">
        <w:rPr>
          <w:rFonts w:ascii="Cambria" w:hAnsi="Cambria"/>
          <w:b/>
          <w:bCs/>
          <w:sz w:val="24"/>
          <w:szCs w:val="24"/>
          <w:lang w:val="sr-Latn-RS"/>
        </w:rPr>
        <w:t>8</w:t>
      </w:r>
    </w:p>
    <w:p w14:paraId="237E709F" w14:textId="77777777" w:rsidR="000A3AA5" w:rsidRDefault="000A3AA5" w:rsidP="000A3AA5">
      <w:pPr>
        <w:spacing w:before="120" w:after="120"/>
        <w:jc w:val="both"/>
        <w:rPr>
          <w:rFonts w:ascii="Cambria" w:hAnsi="Cambria"/>
          <w:sz w:val="24"/>
          <w:szCs w:val="24"/>
        </w:rPr>
      </w:pPr>
      <w:r>
        <w:rPr>
          <w:rFonts w:ascii="Cambria" w:hAnsi="Cambria"/>
          <w:sz w:val="24"/>
          <w:szCs w:val="24"/>
          <w:lang w:val="sr-Latn-RS"/>
        </w:rPr>
        <w:t>Velika pravna lica i matična pravna lica velike grupe koja u poslovnoj godini, na dan bilansa stanja imaju više od 500 zaposlenih, dužna su da u izvještaju menadžmenta ili kroz poseban nefinansijski izvještaj, uključe podatke i informacije koje se naročito odnose na:</w:t>
      </w:r>
    </w:p>
    <w:p w14:paraId="44B338A9" w14:textId="77777777" w:rsidR="000A3AA5" w:rsidRDefault="000A3AA5" w:rsidP="006D2C3E">
      <w:pPr>
        <w:pStyle w:val="ListParagraph"/>
        <w:numPr>
          <w:ilvl w:val="0"/>
          <w:numId w:val="42"/>
        </w:numPr>
        <w:spacing w:before="120" w:after="120" w:line="252" w:lineRule="auto"/>
        <w:jc w:val="both"/>
        <w:rPr>
          <w:rFonts w:ascii="Cambria" w:eastAsia="Times New Roman" w:hAnsi="Cambria"/>
          <w:sz w:val="24"/>
          <w:szCs w:val="24"/>
        </w:rPr>
      </w:pPr>
      <w:r>
        <w:rPr>
          <w:rFonts w:ascii="Cambria" w:eastAsia="Times New Roman" w:hAnsi="Cambria"/>
          <w:sz w:val="24"/>
          <w:szCs w:val="24"/>
          <w:lang w:val="sr-Latn-RS"/>
        </w:rPr>
        <w:t>kratak opis poslovnog modela pravnog lica;</w:t>
      </w:r>
    </w:p>
    <w:p w14:paraId="2A918E60" w14:textId="77777777" w:rsidR="000A3AA5" w:rsidRDefault="000A3AA5" w:rsidP="006D2C3E">
      <w:pPr>
        <w:pStyle w:val="ListParagraph"/>
        <w:numPr>
          <w:ilvl w:val="0"/>
          <w:numId w:val="42"/>
        </w:numPr>
        <w:spacing w:before="120" w:after="120" w:line="252" w:lineRule="auto"/>
        <w:jc w:val="both"/>
        <w:rPr>
          <w:rFonts w:ascii="Cambria" w:eastAsia="Times New Roman" w:hAnsi="Cambria"/>
          <w:sz w:val="24"/>
          <w:szCs w:val="24"/>
        </w:rPr>
      </w:pPr>
      <w:r>
        <w:rPr>
          <w:rFonts w:ascii="Cambria" w:eastAsia="Times New Roman" w:hAnsi="Cambria"/>
          <w:sz w:val="24"/>
          <w:szCs w:val="24"/>
          <w:lang w:val="sr-Latn-RS"/>
        </w:rPr>
        <w:t>opis politika pravnog lica u vezi sa socijalnim i kadrovskim pitanjima, pitanjima zaštite životne sredine, poštovanja ljudskih prava, borbu protiv korupcije, uključujući postupke osnovnih analiza koje se sprovode;</w:t>
      </w:r>
    </w:p>
    <w:p w14:paraId="2D0FD0B1" w14:textId="77777777" w:rsidR="000A3AA5" w:rsidRDefault="000A3AA5" w:rsidP="006D2C3E">
      <w:pPr>
        <w:pStyle w:val="ListParagraph"/>
        <w:numPr>
          <w:ilvl w:val="0"/>
          <w:numId w:val="42"/>
        </w:numPr>
        <w:spacing w:before="120" w:after="120" w:line="252" w:lineRule="auto"/>
        <w:jc w:val="both"/>
        <w:rPr>
          <w:rFonts w:ascii="Cambria" w:eastAsia="Times New Roman" w:hAnsi="Cambria"/>
          <w:sz w:val="24"/>
          <w:szCs w:val="24"/>
        </w:rPr>
      </w:pPr>
      <w:r>
        <w:rPr>
          <w:rFonts w:ascii="Cambria" w:eastAsia="Times New Roman" w:hAnsi="Cambria"/>
          <w:sz w:val="24"/>
          <w:szCs w:val="24"/>
          <w:lang w:val="sr-Latn-RS"/>
        </w:rPr>
        <w:t>rezultate preduzetih mjera;</w:t>
      </w:r>
    </w:p>
    <w:p w14:paraId="52C5EBA5" w14:textId="77777777" w:rsidR="000A3AA5" w:rsidRDefault="000A3AA5" w:rsidP="006D2C3E">
      <w:pPr>
        <w:pStyle w:val="ListParagraph"/>
        <w:numPr>
          <w:ilvl w:val="0"/>
          <w:numId w:val="42"/>
        </w:numPr>
        <w:spacing w:before="120" w:after="120" w:line="252" w:lineRule="auto"/>
        <w:jc w:val="both"/>
        <w:rPr>
          <w:rFonts w:ascii="Cambria" w:eastAsia="Times New Roman" w:hAnsi="Cambria"/>
          <w:sz w:val="24"/>
          <w:szCs w:val="24"/>
        </w:rPr>
      </w:pPr>
      <w:r>
        <w:rPr>
          <w:rFonts w:ascii="Cambria" w:eastAsia="Times New Roman" w:hAnsi="Cambria"/>
          <w:sz w:val="24"/>
          <w:szCs w:val="24"/>
          <w:lang w:val="sr-Latn-RS"/>
        </w:rPr>
        <w:t>osnovne rizike povezane sa pitanjima iz tačke 2 ovog stava, koji se odnose na poslovanje pravnog lica, uključujući, kad je potrebno poslovne odnose, proizvode ili usluge koji mogu prouzrokovati negativne učinke u tim oblastima, kao i način upravlja tim rizicima;</w:t>
      </w:r>
    </w:p>
    <w:p w14:paraId="0DEDEE83" w14:textId="77777777" w:rsidR="000A3AA5" w:rsidRDefault="000A3AA5" w:rsidP="006D2C3E">
      <w:pPr>
        <w:pStyle w:val="ListParagraph"/>
        <w:numPr>
          <w:ilvl w:val="0"/>
          <w:numId w:val="42"/>
        </w:numPr>
        <w:spacing w:before="120" w:after="120" w:line="252" w:lineRule="auto"/>
        <w:jc w:val="both"/>
        <w:rPr>
          <w:rFonts w:ascii="Cambria" w:eastAsia="Times New Roman" w:hAnsi="Cambria"/>
          <w:sz w:val="24"/>
          <w:szCs w:val="24"/>
        </w:rPr>
      </w:pPr>
      <w:r>
        <w:rPr>
          <w:rFonts w:ascii="Cambria" w:eastAsia="Times New Roman" w:hAnsi="Cambria"/>
          <w:sz w:val="24"/>
          <w:szCs w:val="24"/>
          <w:lang w:val="sr-Latn-RS"/>
        </w:rPr>
        <w:t>nefinansijske ključne pokazatelje uspješnosti od značaja za određeno poslovanje.</w:t>
      </w:r>
    </w:p>
    <w:p w14:paraId="7BE3DBB2" w14:textId="77777777" w:rsidR="000A3AA5" w:rsidRDefault="000A3AA5" w:rsidP="000A3AA5">
      <w:pPr>
        <w:spacing w:before="120" w:after="120"/>
        <w:jc w:val="both"/>
        <w:rPr>
          <w:rFonts w:ascii="Cambria" w:hAnsi="Cambria"/>
          <w:sz w:val="24"/>
          <w:szCs w:val="24"/>
        </w:rPr>
      </w:pPr>
      <w:r>
        <w:rPr>
          <w:rFonts w:ascii="Cambria" w:hAnsi="Cambria"/>
          <w:sz w:val="24"/>
          <w:szCs w:val="24"/>
          <w:lang w:val="sr-Latn-RS"/>
        </w:rPr>
        <w:t>Ako pravno lice ne sprovodi mjere iz stava 1 ovog člana, dužno je da u nefinansijskom izvještaju obrazloži razloge za njihovo nesprovođenje.</w:t>
      </w:r>
    </w:p>
    <w:p w14:paraId="6F704022" w14:textId="77777777" w:rsidR="000A3AA5" w:rsidRDefault="000A3AA5" w:rsidP="000A3AA5">
      <w:pPr>
        <w:spacing w:before="120" w:after="120"/>
        <w:jc w:val="both"/>
        <w:rPr>
          <w:rFonts w:ascii="Cambria" w:hAnsi="Cambria"/>
          <w:sz w:val="24"/>
          <w:szCs w:val="24"/>
        </w:rPr>
      </w:pPr>
      <w:r>
        <w:rPr>
          <w:rFonts w:ascii="Cambria" w:hAnsi="Cambria"/>
          <w:sz w:val="24"/>
          <w:szCs w:val="24"/>
          <w:lang w:val="sr-Latn-RS"/>
        </w:rPr>
        <w:t>U nefinansijskom izvještaju, po potrebi, se upućuje na iznose i objašnjenja iznosa iskazanih u godišnjim finansijskim izvještajima.</w:t>
      </w:r>
    </w:p>
    <w:p w14:paraId="40595DF3" w14:textId="77777777" w:rsidR="000A3AA5" w:rsidRDefault="000A3AA5" w:rsidP="000A3AA5">
      <w:pPr>
        <w:spacing w:before="120" w:after="120"/>
        <w:jc w:val="both"/>
        <w:rPr>
          <w:rFonts w:ascii="Cambria" w:hAnsi="Cambria"/>
          <w:sz w:val="24"/>
          <w:szCs w:val="24"/>
        </w:rPr>
      </w:pPr>
      <w:r>
        <w:rPr>
          <w:rFonts w:ascii="Cambria" w:hAnsi="Cambria"/>
          <w:sz w:val="24"/>
          <w:szCs w:val="24"/>
          <w:lang w:val="sr-Latn-RS"/>
        </w:rPr>
        <w:t>Izuzetno, ako organi upravljanja i nadzorni odbor ocijene da objavljivanje-uključivanje informacija o predstojećim poslovnim događajima ili pitanjima tokom pregovora mogu nanijeti ozbiljnu štetu poslovnom položaju pravnog lica, uz obrazloženje razloga, mogu iz izvještaja menadžmenata ili nefinansijskog izvještaja te informacije isključiti.</w:t>
      </w:r>
    </w:p>
    <w:p w14:paraId="3F760806" w14:textId="2A55CA41" w:rsidR="000A3AA5" w:rsidRDefault="000A3AA5" w:rsidP="000A3AA5">
      <w:pPr>
        <w:spacing w:before="120" w:after="120"/>
        <w:jc w:val="both"/>
        <w:rPr>
          <w:rFonts w:ascii="Cambria" w:hAnsi="Cambria"/>
          <w:sz w:val="24"/>
          <w:szCs w:val="24"/>
        </w:rPr>
      </w:pPr>
      <w:r>
        <w:rPr>
          <w:rFonts w:ascii="Cambria" w:hAnsi="Cambria"/>
          <w:sz w:val="24"/>
          <w:szCs w:val="24"/>
          <w:lang w:val="sr-Latn-RS"/>
        </w:rPr>
        <w:t xml:space="preserve">Pravno lice koje je zavisno pravno lice nije dužno da sačinjava izvještaj iz stava 1 ovog člana, ako je uključeno u konsolidovani izvještaj menadžmenta ili poseban nefinansijski izvještaj drugog pravnog lica, sastavljen u skladu sa članom </w:t>
      </w:r>
      <w:r w:rsidR="0050103F">
        <w:rPr>
          <w:rFonts w:ascii="Cambria" w:hAnsi="Cambria"/>
          <w:sz w:val="24"/>
          <w:szCs w:val="24"/>
          <w:lang w:val="sr-Latn-RS"/>
        </w:rPr>
        <w:t>28</w:t>
      </w:r>
      <w:r>
        <w:rPr>
          <w:rFonts w:ascii="Cambria" w:hAnsi="Cambria"/>
          <w:sz w:val="24"/>
          <w:szCs w:val="24"/>
          <w:lang w:val="sr-Latn-RS"/>
        </w:rPr>
        <w:t xml:space="preserve"> ovog zakona.</w:t>
      </w:r>
    </w:p>
    <w:p w14:paraId="2E1E925E" w14:textId="7801A4B5" w:rsidR="000A3AA5" w:rsidRDefault="000A3AA5" w:rsidP="000A3AA5">
      <w:pPr>
        <w:spacing w:before="120" w:after="120"/>
        <w:jc w:val="both"/>
        <w:rPr>
          <w:rFonts w:ascii="Cambria" w:hAnsi="Cambria"/>
          <w:sz w:val="24"/>
          <w:szCs w:val="24"/>
          <w:lang w:val="sr-Latn-RS"/>
        </w:rPr>
      </w:pPr>
      <w:r>
        <w:rPr>
          <w:rFonts w:ascii="Cambria" w:hAnsi="Cambria"/>
          <w:sz w:val="24"/>
          <w:szCs w:val="24"/>
          <w:lang w:val="sr-Latn-RS"/>
        </w:rPr>
        <w:t xml:space="preserve">Ako pravno lice podatke i informacije iz stava 1 ovog člana objavi sa izvještajem menadžmenta iz člana </w:t>
      </w:r>
      <w:r w:rsidR="0050103F">
        <w:rPr>
          <w:rFonts w:ascii="Cambria" w:hAnsi="Cambria"/>
          <w:sz w:val="24"/>
          <w:szCs w:val="24"/>
          <w:lang w:val="sr-Latn-RS"/>
        </w:rPr>
        <w:t>28</w:t>
      </w:r>
      <w:r>
        <w:rPr>
          <w:rFonts w:ascii="Cambria" w:hAnsi="Cambria"/>
          <w:sz w:val="24"/>
          <w:szCs w:val="24"/>
          <w:lang w:val="sr-Latn-RS"/>
        </w:rPr>
        <w:t xml:space="preserve"> stav 3 ovog zakona ili na internet stranici na koju se upućuje u izvještaju menadžmenta u roku koji nije duži od šest mjeseci od dana bilansa stanja nije dužno da pripremi poseban nefinansijski izvještaj.</w:t>
      </w:r>
    </w:p>
    <w:p w14:paraId="65E1DEDD" w14:textId="77777777" w:rsidR="000A3AA5" w:rsidRDefault="000A3AA5" w:rsidP="000A3AA5">
      <w:pPr>
        <w:spacing w:before="120" w:after="120"/>
        <w:jc w:val="both"/>
        <w:rPr>
          <w:rFonts w:ascii="Cambria" w:hAnsi="Cambria"/>
          <w:sz w:val="24"/>
          <w:szCs w:val="24"/>
        </w:rPr>
      </w:pPr>
      <w:r>
        <w:rPr>
          <w:rFonts w:ascii="Cambria" w:hAnsi="Cambria"/>
          <w:sz w:val="24"/>
          <w:szCs w:val="24"/>
          <w:lang w:val="sr-Latn-RS"/>
        </w:rPr>
        <w:t>Ovlašćeni revizor ili društvo za reviziju, dužni su da u postupku revizije provjere da li je dostavljen izvještaj menadžmenta ili poseban nefinansijski izvještaj.</w:t>
      </w:r>
    </w:p>
    <w:p w14:paraId="2F02E11A" w14:textId="70419763" w:rsidR="000A3AA5" w:rsidRDefault="000A3AA5" w:rsidP="000A3AA5">
      <w:pPr>
        <w:spacing w:before="120" w:after="120"/>
        <w:jc w:val="both"/>
        <w:rPr>
          <w:rFonts w:ascii="Cambria" w:hAnsi="Cambria"/>
          <w:sz w:val="24"/>
          <w:szCs w:val="24"/>
        </w:rPr>
      </w:pPr>
      <w:r>
        <w:rPr>
          <w:rFonts w:ascii="Cambria" w:hAnsi="Cambria"/>
          <w:sz w:val="24"/>
          <w:szCs w:val="24"/>
        </w:rPr>
        <w:t xml:space="preserve">Odredbe ovog člana ne odnose se na pravna lica koja su pripremila prvi izvještaj o održivosti, osnosno konsolidovani izvještaj o održivosti u skladu sa članom </w:t>
      </w:r>
      <w:r w:rsidR="0050103F">
        <w:rPr>
          <w:rFonts w:ascii="Cambria" w:hAnsi="Cambria"/>
          <w:sz w:val="24"/>
          <w:szCs w:val="24"/>
        </w:rPr>
        <w:t>34 i 66</w:t>
      </w:r>
      <w:r>
        <w:rPr>
          <w:rFonts w:ascii="Cambria" w:hAnsi="Cambria"/>
          <w:sz w:val="24"/>
          <w:szCs w:val="24"/>
        </w:rPr>
        <w:t xml:space="preserve"> ovog zakona.</w:t>
      </w:r>
    </w:p>
    <w:p w14:paraId="1F59960C" w14:textId="4ADDFF2F" w:rsidR="007A6784" w:rsidRDefault="007A6784" w:rsidP="000A3AA5">
      <w:pPr>
        <w:spacing w:before="120" w:after="120"/>
        <w:jc w:val="both"/>
        <w:rPr>
          <w:rFonts w:ascii="Cambria" w:hAnsi="Cambria"/>
          <w:sz w:val="24"/>
          <w:szCs w:val="24"/>
        </w:rPr>
      </w:pPr>
    </w:p>
    <w:p w14:paraId="41938A16" w14:textId="77777777" w:rsidR="007A6784" w:rsidRDefault="007A6784" w:rsidP="000A3AA5">
      <w:pPr>
        <w:spacing w:before="120" w:after="120"/>
        <w:jc w:val="both"/>
        <w:rPr>
          <w:rFonts w:ascii="Cambria" w:hAnsi="Cambria"/>
          <w:sz w:val="24"/>
          <w:szCs w:val="24"/>
        </w:rPr>
      </w:pPr>
    </w:p>
    <w:p w14:paraId="1C825C25" w14:textId="77777777" w:rsidR="000A3AA5" w:rsidRDefault="000A3AA5" w:rsidP="007F6FF4">
      <w:pPr>
        <w:spacing w:before="240" w:after="120"/>
        <w:jc w:val="center"/>
        <w:rPr>
          <w:rFonts w:ascii="Cambria" w:hAnsi="Cambria"/>
          <w:b/>
          <w:bCs/>
          <w:sz w:val="24"/>
          <w:szCs w:val="24"/>
          <w:lang w:val="sr-Latn-RS"/>
        </w:rPr>
      </w:pPr>
      <w:r>
        <w:rPr>
          <w:rFonts w:ascii="Cambria" w:hAnsi="Cambria"/>
          <w:b/>
          <w:bCs/>
          <w:sz w:val="24"/>
          <w:szCs w:val="24"/>
          <w:lang w:val="sr-Latn-RS"/>
        </w:rPr>
        <w:t>Prvi izvještaji o održivosti i konsolidovani izvještaji o održivosti</w:t>
      </w:r>
    </w:p>
    <w:p w14:paraId="5015A5AC" w14:textId="1C0BAE00" w:rsidR="000A3AA5" w:rsidRDefault="000A3AA5" w:rsidP="000A3AA5">
      <w:pPr>
        <w:spacing w:before="120" w:after="120"/>
        <w:jc w:val="center"/>
        <w:rPr>
          <w:rFonts w:ascii="Cambria" w:hAnsi="Cambria"/>
          <w:sz w:val="24"/>
          <w:szCs w:val="24"/>
        </w:rPr>
      </w:pPr>
      <w:r>
        <w:rPr>
          <w:rFonts w:ascii="Cambria" w:hAnsi="Cambria"/>
          <w:b/>
          <w:bCs/>
          <w:sz w:val="24"/>
          <w:szCs w:val="24"/>
          <w:lang w:val="sr-Latn-RS"/>
        </w:rPr>
        <w:t>Član 6</w:t>
      </w:r>
      <w:r w:rsidR="00B748F0">
        <w:rPr>
          <w:rFonts w:ascii="Cambria" w:hAnsi="Cambria"/>
          <w:b/>
          <w:bCs/>
          <w:sz w:val="24"/>
          <w:szCs w:val="24"/>
          <w:lang w:val="sr-Latn-RS"/>
        </w:rPr>
        <w:t>9</w:t>
      </w:r>
    </w:p>
    <w:p w14:paraId="0CE90E12" w14:textId="77777777" w:rsidR="00287E50" w:rsidRPr="00287E50" w:rsidRDefault="00287E50" w:rsidP="00287E50">
      <w:pPr>
        <w:spacing w:before="120" w:after="120"/>
        <w:jc w:val="both"/>
        <w:rPr>
          <w:rFonts w:ascii="Cambria" w:hAnsi="Cambria"/>
          <w:sz w:val="24"/>
          <w:szCs w:val="24"/>
        </w:rPr>
      </w:pPr>
      <w:r w:rsidRPr="00287E50">
        <w:rPr>
          <w:rFonts w:ascii="Cambria" w:hAnsi="Cambria"/>
          <w:sz w:val="24"/>
          <w:szCs w:val="24"/>
        </w:rPr>
        <w:t>Veliko pravno lice, koje na dan bilansa stanja ima više od 500 zaposlenih, dužno je da pripremi prvi izvještaj o održivosti najkasnije za poslovnu godinu koja počinje 01. januara 2027. godine.</w:t>
      </w:r>
    </w:p>
    <w:p w14:paraId="63CD7AF7" w14:textId="77777777" w:rsidR="00287E50" w:rsidRPr="00287E50" w:rsidRDefault="00287E50" w:rsidP="00287E50">
      <w:pPr>
        <w:spacing w:before="120" w:after="120"/>
        <w:jc w:val="both"/>
        <w:rPr>
          <w:rFonts w:ascii="Cambria" w:hAnsi="Cambria"/>
          <w:sz w:val="24"/>
          <w:szCs w:val="24"/>
        </w:rPr>
      </w:pPr>
      <w:r w:rsidRPr="00287E50">
        <w:rPr>
          <w:rFonts w:ascii="Cambria" w:hAnsi="Cambria"/>
          <w:sz w:val="24"/>
          <w:szCs w:val="24"/>
        </w:rPr>
        <w:t>Matično pravno lice velike grupe pravnih lica koja na dan bilansa stanja ima više od 500 zaposlenih na konsolidovanoj osnovi, dužno je da pripremi prvi kosolidovani izvještaj o održivosti najkasnije za poslovnu godinu koja počinje 01. januara 2028. godine.</w:t>
      </w:r>
    </w:p>
    <w:p w14:paraId="50F43BFF" w14:textId="79DC158B" w:rsidR="000A3AA5" w:rsidRDefault="00287E50" w:rsidP="00287E50">
      <w:pPr>
        <w:spacing w:before="120" w:after="120"/>
        <w:jc w:val="both"/>
        <w:rPr>
          <w:rFonts w:ascii="Cambria" w:hAnsi="Cambria"/>
          <w:sz w:val="24"/>
          <w:szCs w:val="24"/>
        </w:rPr>
      </w:pPr>
      <w:r w:rsidRPr="00287E50">
        <w:rPr>
          <w:rFonts w:ascii="Cambria" w:hAnsi="Cambria"/>
          <w:sz w:val="24"/>
          <w:szCs w:val="24"/>
        </w:rPr>
        <w:t>Sva pravna lica, osim mikro pravnih lica, koja emituju hartije od vrijednosti i druge finansijske instrumente kojima se trguje na organizovanom tržištu, dužna su da pripreme prvi izvještaj o održivosti najkasnije za poslovnu godinu koja počinje 01. januara 2028. godine.</w:t>
      </w:r>
    </w:p>
    <w:p w14:paraId="7FBC9397" w14:textId="77777777" w:rsidR="005241E9" w:rsidRPr="005241E9" w:rsidRDefault="005241E9" w:rsidP="008C244C">
      <w:pPr>
        <w:spacing w:before="100" w:beforeAutospacing="1"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Donošenje podzakonskih akata</w:t>
      </w:r>
    </w:p>
    <w:p w14:paraId="007702F8" w14:textId="52424380" w:rsidR="005241E9" w:rsidRPr="005241E9" w:rsidRDefault="005241E9" w:rsidP="005241E9">
      <w:pPr>
        <w:spacing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B748F0">
        <w:rPr>
          <w:rFonts w:ascii="Cambria" w:eastAsia="Times New Roman" w:hAnsi="Cambria" w:cstheme="minorHAnsi"/>
          <w:b/>
          <w:bCs/>
          <w:color w:val="000000"/>
          <w:sz w:val="24"/>
          <w:szCs w:val="24"/>
          <w:lang w:val="sr-Latn-RS"/>
        </w:rPr>
        <w:t>70</w:t>
      </w:r>
    </w:p>
    <w:p w14:paraId="70B981FD" w14:textId="77777777" w:rsidR="005241E9" w:rsidRPr="005241E9" w:rsidRDefault="005241E9" w:rsidP="005241E9">
      <w:pPr>
        <w:spacing w:after="0" w:line="240" w:lineRule="auto"/>
        <w:jc w:val="both"/>
        <w:rPr>
          <w:rFonts w:ascii="Cambria" w:eastAsia="Times New Roman" w:hAnsi="Cambria" w:cstheme="minorHAnsi"/>
          <w:color w:val="000000"/>
          <w:sz w:val="24"/>
          <w:szCs w:val="24"/>
        </w:rPr>
      </w:pPr>
      <w:r w:rsidRPr="005241E9">
        <w:rPr>
          <w:rFonts w:ascii="Cambria" w:eastAsia="Times New Roman" w:hAnsi="Cambria" w:cstheme="minorHAnsi"/>
          <w:color w:val="000000"/>
          <w:sz w:val="24"/>
          <w:szCs w:val="24"/>
          <w:lang w:val="sr-Latn-RS"/>
        </w:rPr>
        <w:t>Podzakonski akti za sprovođenje ovog zakona donijeće se u roku od tri mjeseca od dana stupanja na snagu ovog zakona.</w:t>
      </w:r>
    </w:p>
    <w:p w14:paraId="17BCB2F6" w14:textId="347C61E4" w:rsidR="005241E9" w:rsidRDefault="005241E9" w:rsidP="005241E9">
      <w:pPr>
        <w:spacing w:before="120" w:after="100" w:afterAutospacing="1" w:line="240" w:lineRule="auto"/>
        <w:jc w:val="both"/>
        <w:rPr>
          <w:rFonts w:ascii="Cambria" w:eastAsia="Times New Roman" w:hAnsi="Cambria" w:cstheme="minorHAnsi"/>
          <w:color w:val="000000"/>
          <w:sz w:val="24"/>
          <w:szCs w:val="24"/>
          <w:lang w:val="sr-Latn-RS"/>
        </w:rPr>
      </w:pPr>
      <w:r w:rsidRPr="005241E9">
        <w:rPr>
          <w:rFonts w:ascii="Cambria" w:eastAsia="Times New Roman" w:hAnsi="Cambria" w:cstheme="minorHAnsi"/>
          <w:color w:val="000000"/>
          <w:sz w:val="24"/>
          <w:szCs w:val="24"/>
          <w:lang w:val="sr-Latn-RS"/>
        </w:rPr>
        <w:t xml:space="preserve">Do donošenja podzakonskih akata iz stava 1 ovog člana primjenjivaće se podzakonski akti doneseni na osnovu Zakona o računovodstvu („Službeni list CG", broj </w:t>
      </w:r>
      <w:r w:rsidR="008C244C" w:rsidRPr="008C244C">
        <w:rPr>
          <w:rFonts w:ascii="Cambria" w:eastAsia="Times New Roman" w:hAnsi="Cambria" w:cstheme="minorHAnsi"/>
          <w:color w:val="000000"/>
          <w:sz w:val="24"/>
          <w:szCs w:val="24"/>
          <w:lang w:val="sr-Latn-RS"/>
        </w:rPr>
        <w:t>145/21</w:t>
      </w:r>
      <w:r w:rsidR="008C244C">
        <w:rPr>
          <w:rFonts w:ascii="Cambria" w:eastAsia="Times New Roman" w:hAnsi="Cambria" w:cstheme="minorHAnsi"/>
          <w:color w:val="000000"/>
          <w:sz w:val="24"/>
          <w:szCs w:val="24"/>
          <w:lang w:val="sr-Latn-RS"/>
        </w:rPr>
        <w:t xml:space="preserve"> i</w:t>
      </w:r>
      <w:r w:rsidR="008C244C" w:rsidRPr="008C244C">
        <w:rPr>
          <w:rFonts w:ascii="Cambria" w:eastAsia="Times New Roman" w:hAnsi="Cambria" w:cstheme="minorHAnsi"/>
          <w:color w:val="000000"/>
          <w:sz w:val="24"/>
          <w:szCs w:val="24"/>
          <w:lang w:val="sr-Latn-RS"/>
        </w:rPr>
        <w:t xml:space="preserve"> 152/22</w:t>
      </w:r>
      <w:r w:rsidRPr="005241E9">
        <w:rPr>
          <w:rFonts w:ascii="Cambria" w:eastAsia="Times New Roman" w:hAnsi="Cambria" w:cstheme="minorHAnsi"/>
          <w:color w:val="000000"/>
          <w:sz w:val="24"/>
          <w:szCs w:val="24"/>
          <w:lang w:val="sr-Latn-RS"/>
        </w:rPr>
        <w:t>).</w:t>
      </w:r>
    </w:p>
    <w:p w14:paraId="32254ACE" w14:textId="77777777" w:rsidR="005241E9" w:rsidRPr="005241E9" w:rsidRDefault="005241E9" w:rsidP="005241E9">
      <w:pPr>
        <w:spacing w:before="100" w:beforeAutospacing="1"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Važenje sertifikata</w:t>
      </w:r>
    </w:p>
    <w:p w14:paraId="5BB38F36" w14:textId="17B0F998" w:rsidR="005241E9" w:rsidRPr="005241E9" w:rsidRDefault="005241E9" w:rsidP="005241E9">
      <w:pPr>
        <w:spacing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B748F0">
        <w:rPr>
          <w:rFonts w:ascii="Cambria" w:eastAsia="Times New Roman" w:hAnsi="Cambria" w:cstheme="minorHAnsi"/>
          <w:b/>
          <w:bCs/>
          <w:color w:val="000000"/>
          <w:sz w:val="24"/>
          <w:szCs w:val="24"/>
          <w:lang w:val="sr-Latn-RS"/>
        </w:rPr>
        <w:t>71</w:t>
      </w:r>
    </w:p>
    <w:p w14:paraId="1289E44F" w14:textId="22C4445E" w:rsidR="005241E9" w:rsidRDefault="005241E9" w:rsidP="007768E0">
      <w:pPr>
        <w:spacing w:after="120" w:line="240" w:lineRule="auto"/>
        <w:jc w:val="both"/>
        <w:rPr>
          <w:rFonts w:ascii="Cambria" w:eastAsia="Times New Roman" w:hAnsi="Cambria" w:cstheme="minorHAnsi"/>
          <w:color w:val="000000"/>
          <w:sz w:val="24"/>
          <w:szCs w:val="24"/>
          <w:lang w:val="sr-Latn-RS"/>
        </w:rPr>
      </w:pPr>
      <w:r w:rsidRPr="005241E9">
        <w:rPr>
          <w:rFonts w:ascii="Cambria" w:eastAsia="Times New Roman" w:hAnsi="Cambria" w:cstheme="minorHAnsi"/>
          <w:color w:val="000000"/>
          <w:sz w:val="24"/>
          <w:szCs w:val="24"/>
          <w:lang w:val="sr-Latn-RS"/>
        </w:rPr>
        <w:t>Sertifikat sertifikovanog računovođe izdat u skladu sa odredbama Zakona o računovodstvu i reviziji („Službeni list RCG", broj 69/05 i „Službeni list CG", br. 80/08 i 32/11)</w:t>
      </w:r>
      <w:r w:rsidR="008C244C">
        <w:rPr>
          <w:rFonts w:ascii="Cambria" w:eastAsia="Times New Roman" w:hAnsi="Cambria" w:cstheme="minorHAnsi"/>
          <w:color w:val="000000"/>
          <w:sz w:val="24"/>
          <w:szCs w:val="24"/>
          <w:lang w:val="sr-Latn-RS"/>
        </w:rPr>
        <w:t>,</w:t>
      </w:r>
      <w:r w:rsidRPr="005241E9">
        <w:rPr>
          <w:rFonts w:ascii="Cambria" w:eastAsia="Times New Roman" w:hAnsi="Cambria" w:cstheme="minorHAnsi"/>
          <w:color w:val="000000"/>
          <w:sz w:val="24"/>
          <w:szCs w:val="24"/>
          <w:lang w:val="sr-Latn-RS"/>
        </w:rPr>
        <w:t xml:space="preserve"> Zakona o računovodstvu („Službeni list CG", broj 52/16) </w:t>
      </w:r>
      <w:r w:rsidR="008C244C">
        <w:rPr>
          <w:rFonts w:ascii="Cambria" w:eastAsia="Times New Roman" w:hAnsi="Cambria" w:cstheme="minorHAnsi"/>
          <w:color w:val="000000"/>
          <w:sz w:val="24"/>
          <w:szCs w:val="24"/>
          <w:lang w:val="sr-Latn-RS"/>
        </w:rPr>
        <w:t xml:space="preserve">i </w:t>
      </w:r>
      <w:r w:rsidR="008C244C" w:rsidRPr="005241E9">
        <w:rPr>
          <w:rFonts w:ascii="Cambria" w:eastAsia="Times New Roman" w:hAnsi="Cambria" w:cstheme="minorHAnsi"/>
          <w:color w:val="000000"/>
          <w:sz w:val="24"/>
          <w:szCs w:val="24"/>
          <w:lang w:val="sr-Latn-RS"/>
        </w:rPr>
        <w:t>Zakona o računovodstvu</w:t>
      </w:r>
      <w:r w:rsidR="008C244C" w:rsidRPr="008C244C">
        <w:rPr>
          <w:rFonts w:ascii="Cambria" w:eastAsia="Times New Roman" w:hAnsi="Cambria" w:cstheme="minorHAnsi"/>
          <w:color w:val="000000"/>
          <w:sz w:val="24"/>
          <w:szCs w:val="24"/>
          <w:lang w:val="sr-Latn-RS"/>
        </w:rPr>
        <w:t xml:space="preserve"> ("Službeni list CG", br. 145/21</w:t>
      </w:r>
      <w:r w:rsidR="008C244C">
        <w:rPr>
          <w:rFonts w:ascii="Cambria" w:eastAsia="Times New Roman" w:hAnsi="Cambria" w:cstheme="minorHAnsi"/>
          <w:color w:val="000000"/>
          <w:sz w:val="24"/>
          <w:szCs w:val="24"/>
          <w:lang w:val="sr-Latn-RS"/>
        </w:rPr>
        <w:t xml:space="preserve"> i</w:t>
      </w:r>
      <w:r w:rsidR="008C244C" w:rsidRPr="008C244C">
        <w:rPr>
          <w:rFonts w:ascii="Cambria" w:eastAsia="Times New Roman" w:hAnsi="Cambria" w:cstheme="minorHAnsi"/>
          <w:color w:val="000000"/>
          <w:sz w:val="24"/>
          <w:szCs w:val="24"/>
          <w:lang w:val="sr-Latn-RS"/>
        </w:rPr>
        <w:t xml:space="preserve"> 152/22)</w:t>
      </w:r>
      <w:r w:rsidR="008C244C">
        <w:rPr>
          <w:rFonts w:ascii="Cambria" w:eastAsia="Times New Roman" w:hAnsi="Cambria" w:cstheme="minorHAnsi"/>
          <w:color w:val="000000"/>
          <w:sz w:val="24"/>
          <w:szCs w:val="24"/>
          <w:lang w:val="sr-Latn-RS"/>
        </w:rPr>
        <w:t xml:space="preserve"> </w:t>
      </w:r>
      <w:r w:rsidRPr="005241E9">
        <w:rPr>
          <w:rFonts w:ascii="Cambria" w:eastAsia="Times New Roman" w:hAnsi="Cambria" w:cstheme="minorHAnsi"/>
          <w:color w:val="000000"/>
          <w:sz w:val="24"/>
          <w:szCs w:val="24"/>
          <w:lang w:val="sr-Latn-RS"/>
        </w:rPr>
        <w:t>ostaje na snazi.</w:t>
      </w:r>
    </w:p>
    <w:p w14:paraId="5E7F8A23" w14:textId="0A437562" w:rsidR="008C244C" w:rsidRDefault="007768E0" w:rsidP="007768E0">
      <w:pPr>
        <w:spacing w:after="100" w:afterAutospacing="1" w:line="240" w:lineRule="auto"/>
        <w:jc w:val="both"/>
        <w:rPr>
          <w:rFonts w:ascii="Cambria" w:eastAsia="Times New Roman" w:hAnsi="Cambria" w:cstheme="minorHAnsi"/>
          <w:color w:val="000000"/>
          <w:sz w:val="24"/>
          <w:szCs w:val="24"/>
          <w:lang w:val="sr-Latn-RS"/>
        </w:rPr>
      </w:pPr>
      <w:r w:rsidRPr="007768E0">
        <w:rPr>
          <w:rFonts w:ascii="Cambria" w:eastAsia="Times New Roman" w:hAnsi="Cambria" w:cstheme="minorHAnsi"/>
          <w:color w:val="000000"/>
          <w:sz w:val="24"/>
          <w:szCs w:val="24"/>
          <w:lang w:val="sr-Latn-RS"/>
        </w:rPr>
        <w:t>Lica koja su stekla profesionalna zvanja u skladu sa Zakonom o računovodstvu ("Službeni list SRJ", br. 46/96, 74/99, 22/01 i 71/01) i Zakonom o računovodstvu i reviziji ("Službeni list SRJ", broj 71/02 i u skladu sa odredbama Zakona o računovodstvu i reviziji („Službeni list RCG", broj 69/05 i „Službeni list CG", br. 80/08 i 32/11)</w:t>
      </w:r>
      <w:r>
        <w:rPr>
          <w:rFonts w:ascii="Cambria" w:eastAsia="Times New Roman" w:hAnsi="Cambria" w:cstheme="minorHAnsi"/>
          <w:color w:val="000000"/>
          <w:sz w:val="24"/>
          <w:szCs w:val="24"/>
          <w:lang w:val="sr-Latn-RS"/>
        </w:rPr>
        <w:t xml:space="preserve">, </w:t>
      </w:r>
      <w:r w:rsidRPr="007768E0">
        <w:rPr>
          <w:rFonts w:ascii="Cambria" w:eastAsia="Times New Roman" w:hAnsi="Cambria" w:cstheme="minorHAnsi"/>
          <w:color w:val="000000"/>
          <w:sz w:val="24"/>
          <w:szCs w:val="24"/>
          <w:lang w:val="sr-Latn-RS"/>
        </w:rPr>
        <w:t xml:space="preserve">Zakona o računovodstvu („Službeni list CG", broj 52/16), mogu ta zvanja shodno koristiti za ispunjavanje zahtjeva iz člana </w:t>
      </w:r>
      <w:r w:rsidR="00D37DC6">
        <w:rPr>
          <w:rFonts w:ascii="Cambria" w:eastAsia="Times New Roman" w:hAnsi="Cambria" w:cstheme="minorHAnsi"/>
          <w:color w:val="000000"/>
          <w:sz w:val="24"/>
          <w:szCs w:val="24"/>
          <w:lang w:val="sr-Latn-RS"/>
        </w:rPr>
        <w:t>17</w:t>
      </w:r>
      <w:r w:rsidRPr="007768E0">
        <w:rPr>
          <w:rFonts w:ascii="Cambria" w:eastAsia="Times New Roman" w:hAnsi="Cambria" w:cstheme="minorHAnsi"/>
          <w:color w:val="000000"/>
          <w:sz w:val="24"/>
          <w:szCs w:val="24"/>
          <w:lang w:val="sr-Latn-RS"/>
        </w:rPr>
        <w:t xml:space="preserve"> stav </w:t>
      </w:r>
      <w:r w:rsidR="00D37DC6">
        <w:rPr>
          <w:rFonts w:ascii="Cambria" w:eastAsia="Times New Roman" w:hAnsi="Cambria" w:cstheme="minorHAnsi"/>
          <w:color w:val="000000"/>
          <w:sz w:val="24"/>
          <w:szCs w:val="24"/>
          <w:lang w:val="sr-Latn-RS"/>
        </w:rPr>
        <w:t>4</w:t>
      </w:r>
      <w:r w:rsidRPr="007768E0">
        <w:rPr>
          <w:rFonts w:ascii="Cambria" w:eastAsia="Times New Roman" w:hAnsi="Cambria" w:cstheme="minorHAnsi"/>
          <w:color w:val="000000"/>
          <w:sz w:val="24"/>
          <w:szCs w:val="24"/>
          <w:lang w:val="sr-Latn-RS"/>
        </w:rPr>
        <w:t xml:space="preserve"> tačka </w:t>
      </w:r>
      <w:r w:rsidR="00D37DC6">
        <w:rPr>
          <w:rFonts w:ascii="Cambria" w:eastAsia="Times New Roman" w:hAnsi="Cambria" w:cstheme="minorHAnsi"/>
          <w:color w:val="000000"/>
          <w:sz w:val="24"/>
          <w:szCs w:val="24"/>
          <w:lang w:val="sr-Latn-RS"/>
        </w:rPr>
        <w:t>1</w:t>
      </w:r>
      <w:r w:rsidRPr="007768E0">
        <w:rPr>
          <w:rFonts w:ascii="Cambria" w:eastAsia="Times New Roman" w:hAnsi="Cambria" w:cstheme="minorHAnsi"/>
          <w:color w:val="000000"/>
          <w:sz w:val="24"/>
          <w:szCs w:val="24"/>
          <w:lang w:val="sr-Latn-RS"/>
        </w:rPr>
        <w:t>.</w:t>
      </w:r>
    </w:p>
    <w:p w14:paraId="7A7BD116" w14:textId="77777777" w:rsidR="005241E9" w:rsidRPr="005241E9" w:rsidRDefault="005241E9" w:rsidP="005241E9">
      <w:pPr>
        <w:spacing w:before="100" w:beforeAutospacing="1"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Sticanje licence</w:t>
      </w:r>
    </w:p>
    <w:p w14:paraId="7B11214A" w14:textId="2901F0E6" w:rsidR="005241E9" w:rsidRPr="005241E9" w:rsidRDefault="005241E9" w:rsidP="005241E9">
      <w:pPr>
        <w:spacing w:after="120"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B748F0">
        <w:rPr>
          <w:rFonts w:ascii="Cambria" w:eastAsia="Times New Roman" w:hAnsi="Cambria" w:cstheme="minorHAnsi"/>
          <w:b/>
          <w:bCs/>
          <w:color w:val="000000"/>
          <w:sz w:val="24"/>
          <w:szCs w:val="24"/>
          <w:lang w:val="sr-Latn-RS"/>
        </w:rPr>
        <w:t>72</w:t>
      </w:r>
      <w:r w:rsidRPr="005241E9">
        <w:rPr>
          <w:rFonts w:ascii="Cambria" w:eastAsia="Times New Roman" w:hAnsi="Cambria" w:cstheme="minorHAnsi"/>
          <w:b/>
          <w:bCs/>
          <w:color w:val="000000"/>
          <w:sz w:val="24"/>
          <w:szCs w:val="24"/>
          <w:lang w:val="sr-Latn-RS"/>
        </w:rPr>
        <w:t> </w:t>
      </w:r>
      <w:r w:rsidRPr="005241E9">
        <w:rPr>
          <w:rFonts w:ascii="Tahoma" w:eastAsia="Times New Roman" w:hAnsi="Tahoma" w:cs="Tahoma"/>
          <w:b/>
          <w:bCs/>
          <w:color w:val="000000"/>
          <w:sz w:val="24"/>
          <w:szCs w:val="24"/>
          <w:lang w:val="sr-Latn-RS"/>
        </w:rPr>
        <w:t>﻿</w:t>
      </w:r>
    </w:p>
    <w:p w14:paraId="5B370E17" w14:textId="77777777" w:rsidR="005241E9" w:rsidRPr="005241E9" w:rsidRDefault="005241E9" w:rsidP="005241E9">
      <w:pPr>
        <w:spacing w:after="0" w:line="240" w:lineRule="auto"/>
        <w:jc w:val="both"/>
        <w:rPr>
          <w:rFonts w:ascii="Cambria" w:eastAsia="Times New Roman" w:hAnsi="Cambria" w:cstheme="minorHAnsi"/>
          <w:color w:val="000000"/>
          <w:sz w:val="24"/>
          <w:szCs w:val="24"/>
        </w:rPr>
      </w:pPr>
      <w:r w:rsidRPr="005241E9">
        <w:rPr>
          <w:rFonts w:ascii="Cambria" w:eastAsia="Times New Roman" w:hAnsi="Cambria" w:cstheme="minorHAnsi"/>
          <w:color w:val="000000"/>
          <w:sz w:val="24"/>
          <w:szCs w:val="24"/>
          <w:lang w:val="sr-Latn-RS"/>
        </w:rPr>
        <w:t>Lica koja su do dana stupanja na snagu ovog zakona vršila poslove procjene vrijednosti, dužna su da u roku od tri godine od stupanja na snagu ovog zakona pribave licencu u skladu sa ovim zakonom.</w:t>
      </w:r>
    </w:p>
    <w:p w14:paraId="6A246C15" w14:textId="58E68875" w:rsidR="005241E9" w:rsidRDefault="005241E9" w:rsidP="005241E9">
      <w:pPr>
        <w:spacing w:before="120" w:after="100" w:afterAutospacing="1" w:line="240" w:lineRule="auto"/>
        <w:jc w:val="both"/>
        <w:rPr>
          <w:rFonts w:ascii="Cambria" w:eastAsia="Times New Roman" w:hAnsi="Cambria" w:cstheme="minorHAnsi"/>
          <w:color w:val="000000"/>
          <w:sz w:val="24"/>
          <w:szCs w:val="24"/>
          <w:lang w:val="sr-Latn-RS"/>
        </w:rPr>
      </w:pPr>
      <w:r w:rsidRPr="005241E9">
        <w:rPr>
          <w:rFonts w:ascii="Cambria" w:eastAsia="Times New Roman" w:hAnsi="Cambria" w:cstheme="minorHAnsi"/>
          <w:color w:val="000000"/>
          <w:sz w:val="24"/>
          <w:szCs w:val="24"/>
          <w:lang w:val="sr-Latn-RS"/>
        </w:rPr>
        <w:t>Lica koja u roku iz stava 1 ovog člana ne pribave licencu ne mogu da vrše poslove procjene vrijednosti.</w:t>
      </w:r>
    </w:p>
    <w:p w14:paraId="7D196456" w14:textId="77777777" w:rsidR="005241E9" w:rsidRPr="005241E9" w:rsidRDefault="005241E9" w:rsidP="005241E9">
      <w:pPr>
        <w:spacing w:before="100" w:beforeAutospacing="1"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Usklađivanje poslovanja</w:t>
      </w:r>
    </w:p>
    <w:p w14:paraId="522B37BE" w14:textId="55359234" w:rsidR="005241E9" w:rsidRPr="005241E9" w:rsidRDefault="005241E9" w:rsidP="005241E9">
      <w:pPr>
        <w:spacing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B748F0">
        <w:rPr>
          <w:rFonts w:ascii="Cambria" w:eastAsia="Times New Roman" w:hAnsi="Cambria" w:cstheme="minorHAnsi"/>
          <w:b/>
          <w:bCs/>
          <w:color w:val="000000"/>
          <w:sz w:val="24"/>
          <w:szCs w:val="24"/>
          <w:lang w:val="sr-Latn-RS"/>
        </w:rPr>
        <w:t>73</w:t>
      </w:r>
    </w:p>
    <w:p w14:paraId="5F0661A4" w14:textId="305E0911" w:rsidR="005241E9" w:rsidRDefault="005241E9" w:rsidP="006D2BD5">
      <w:pPr>
        <w:spacing w:before="120" w:after="0" w:line="240" w:lineRule="auto"/>
        <w:jc w:val="both"/>
        <w:rPr>
          <w:rFonts w:ascii="Cambria" w:eastAsia="Times New Roman" w:hAnsi="Cambria" w:cstheme="minorHAnsi"/>
          <w:color w:val="000000"/>
          <w:sz w:val="24"/>
          <w:szCs w:val="24"/>
          <w:lang w:val="sr-Latn-RS"/>
        </w:rPr>
      </w:pPr>
      <w:r>
        <w:rPr>
          <w:rFonts w:ascii="Cambria" w:eastAsia="Times New Roman" w:hAnsi="Cambria" w:cstheme="minorHAnsi"/>
          <w:color w:val="000000"/>
          <w:sz w:val="24"/>
          <w:szCs w:val="24"/>
          <w:lang w:val="sr-Latn-RS"/>
        </w:rPr>
        <w:t>Pravna lica, odnosno preduzetnici,</w:t>
      </w:r>
      <w:r w:rsidRPr="005241E9">
        <w:rPr>
          <w:rFonts w:ascii="Cambria" w:eastAsia="Times New Roman" w:hAnsi="Cambria" w:cstheme="minorHAnsi"/>
          <w:color w:val="000000"/>
          <w:sz w:val="24"/>
          <w:szCs w:val="24"/>
          <w:lang w:val="sr-Latn-RS"/>
        </w:rPr>
        <w:t xml:space="preserve"> su dužna da usklade svoje poslovanje sa odredbama ovog zakona u roku od</w:t>
      </w:r>
      <w:r w:rsidRPr="005241E9">
        <w:rPr>
          <w:rFonts w:ascii="Cambria" w:eastAsia="Times New Roman" w:hAnsi="Cambria" w:cstheme="minorHAnsi"/>
          <w:b/>
          <w:color w:val="000000"/>
          <w:sz w:val="24"/>
          <w:szCs w:val="24"/>
          <w:lang w:val="sr-Latn-RS"/>
        </w:rPr>
        <w:t> </w:t>
      </w:r>
      <w:r w:rsidRPr="005241E9">
        <w:rPr>
          <w:rFonts w:ascii="Cambria" w:eastAsia="Times New Roman" w:hAnsi="Cambria" w:cstheme="minorHAnsi"/>
          <w:sz w:val="24"/>
          <w:szCs w:val="24"/>
          <w:lang w:val="sr-Latn-RS"/>
        </w:rPr>
        <w:t xml:space="preserve">šest mjeseci </w:t>
      </w:r>
      <w:r w:rsidRPr="005241E9">
        <w:rPr>
          <w:rFonts w:ascii="Cambria" w:eastAsia="Times New Roman" w:hAnsi="Cambria" w:cstheme="minorHAnsi"/>
          <w:color w:val="000000"/>
          <w:sz w:val="24"/>
          <w:szCs w:val="24"/>
          <w:lang w:val="sr-Latn-RS"/>
        </w:rPr>
        <w:t>od dana stupanja na snagu ovog zakona.</w:t>
      </w:r>
    </w:p>
    <w:p w14:paraId="228E9344" w14:textId="0C00EB98" w:rsidR="006D2BD5" w:rsidRDefault="006D2BD5" w:rsidP="006D2C3E">
      <w:pPr>
        <w:spacing w:before="120" w:after="0" w:line="240" w:lineRule="auto"/>
        <w:jc w:val="both"/>
        <w:rPr>
          <w:rFonts w:ascii="Cambria" w:eastAsia="Times New Roman" w:hAnsi="Cambria" w:cstheme="minorHAnsi"/>
          <w:color w:val="000000"/>
          <w:sz w:val="24"/>
          <w:szCs w:val="24"/>
        </w:rPr>
      </w:pPr>
      <w:r>
        <w:rPr>
          <w:rFonts w:ascii="Cambria" w:eastAsia="Times New Roman" w:hAnsi="Cambria" w:cstheme="minorHAnsi"/>
          <w:color w:val="000000"/>
          <w:sz w:val="24"/>
          <w:szCs w:val="24"/>
        </w:rPr>
        <w:t xml:space="preserve">Pravna lica i preduzetnici koji se bave pružanjem računovodtsvenih usluga dužni su da Ministarstvu podnesu zahtjev za upis u Registar u roku od 120 dana od dana stupanja na snagu </w:t>
      </w:r>
      <w:r w:rsidR="00025864">
        <w:rPr>
          <w:rFonts w:ascii="Cambria" w:eastAsia="Times New Roman" w:hAnsi="Cambria" w:cstheme="minorHAnsi"/>
          <w:color w:val="000000"/>
          <w:sz w:val="24"/>
          <w:szCs w:val="24"/>
        </w:rPr>
        <w:t>podzakonskog akta iz člana 17 stav 11 ovog zakona</w:t>
      </w:r>
      <w:r>
        <w:rPr>
          <w:rFonts w:ascii="Cambria" w:eastAsia="Times New Roman" w:hAnsi="Cambria" w:cstheme="minorHAnsi"/>
          <w:color w:val="000000"/>
          <w:sz w:val="24"/>
          <w:szCs w:val="24"/>
        </w:rPr>
        <w:t>.</w:t>
      </w:r>
    </w:p>
    <w:p w14:paraId="7F076270" w14:textId="3ADFE694" w:rsidR="006D2BD5" w:rsidRPr="005241E9" w:rsidRDefault="006D2BD5" w:rsidP="006D2C3E">
      <w:pPr>
        <w:spacing w:before="120" w:after="100" w:afterAutospacing="1" w:line="240" w:lineRule="auto"/>
        <w:jc w:val="both"/>
        <w:rPr>
          <w:rFonts w:ascii="Cambria" w:eastAsia="Times New Roman" w:hAnsi="Cambria" w:cstheme="minorHAnsi"/>
          <w:color w:val="000000"/>
          <w:sz w:val="24"/>
          <w:szCs w:val="24"/>
        </w:rPr>
      </w:pPr>
      <w:r>
        <w:rPr>
          <w:rFonts w:ascii="Cambria" w:eastAsia="Times New Roman" w:hAnsi="Cambria" w:cstheme="minorHAnsi"/>
          <w:color w:val="000000"/>
          <w:sz w:val="24"/>
          <w:szCs w:val="24"/>
        </w:rPr>
        <w:t xml:space="preserve">Pružaocima računovodstvenih usluga za čije poslovanje je </w:t>
      </w:r>
      <w:r w:rsidR="006D2C3E">
        <w:rPr>
          <w:rFonts w:ascii="Cambria" w:eastAsia="Times New Roman" w:hAnsi="Cambria" w:cstheme="minorHAnsi"/>
          <w:color w:val="000000"/>
          <w:sz w:val="24"/>
          <w:szCs w:val="24"/>
        </w:rPr>
        <w:t xml:space="preserve">neophodan uslov </w:t>
      </w:r>
      <w:r>
        <w:rPr>
          <w:rFonts w:ascii="Cambria" w:eastAsia="Times New Roman" w:hAnsi="Cambria" w:cstheme="minorHAnsi"/>
          <w:color w:val="000000"/>
          <w:sz w:val="24"/>
          <w:szCs w:val="24"/>
        </w:rPr>
        <w:t>sticanje odgovarajućeg profesionalnog zvanja</w:t>
      </w:r>
      <w:r w:rsidR="006D2C3E">
        <w:rPr>
          <w:rFonts w:ascii="Cambria" w:eastAsia="Times New Roman" w:hAnsi="Cambria" w:cstheme="minorHAnsi"/>
          <w:color w:val="000000"/>
          <w:sz w:val="24"/>
          <w:szCs w:val="24"/>
        </w:rPr>
        <w:t xml:space="preserve">, rok za ispunjavanje ovog uslova je 24 mjeseca od dana stupanja na snagu ovog zakona pod uslovom da su prethodno podnijeli zahtjev iz stava 2 ovog člana. </w:t>
      </w:r>
    </w:p>
    <w:p w14:paraId="3AC40B87" w14:textId="77777777" w:rsidR="005241E9" w:rsidRPr="005241E9" w:rsidRDefault="005241E9" w:rsidP="00135261">
      <w:pPr>
        <w:spacing w:before="240" w:after="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Odložena primjena</w:t>
      </w:r>
    </w:p>
    <w:p w14:paraId="0DFB1E73" w14:textId="64BA4384" w:rsidR="005241E9" w:rsidRPr="005241E9" w:rsidRDefault="005241E9" w:rsidP="00135261">
      <w:pPr>
        <w:spacing w:before="120" w:after="120"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135261">
        <w:rPr>
          <w:rFonts w:ascii="Cambria" w:eastAsia="Times New Roman" w:hAnsi="Cambria" w:cstheme="minorHAnsi"/>
          <w:b/>
          <w:bCs/>
          <w:color w:val="000000"/>
          <w:sz w:val="24"/>
          <w:szCs w:val="24"/>
          <w:lang w:val="sr-Latn-RS"/>
        </w:rPr>
        <w:t>7</w:t>
      </w:r>
      <w:r w:rsidR="00B748F0">
        <w:rPr>
          <w:rFonts w:ascii="Cambria" w:eastAsia="Times New Roman" w:hAnsi="Cambria" w:cstheme="minorHAnsi"/>
          <w:b/>
          <w:bCs/>
          <w:color w:val="000000"/>
          <w:sz w:val="24"/>
          <w:szCs w:val="24"/>
          <w:lang w:val="sr-Latn-RS"/>
        </w:rPr>
        <w:t>4</w:t>
      </w:r>
    </w:p>
    <w:p w14:paraId="75CBE489" w14:textId="15CBAF16" w:rsidR="005241E9" w:rsidRDefault="005241E9" w:rsidP="00135261">
      <w:pPr>
        <w:spacing w:after="100" w:afterAutospacing="1" w:line="240" w:lineRule="auto"/>
        <w:jc w:val="both"/>
        <w:rPr>
          <w:rFonts w:ascii="Cambria" w:eastAsia="Times New Roman" w:hAnsi="Cambria" w:cstheme="minorHAnsi"/>
          <w:color w:val="000000"/>
          <w:sz w:val="24"/>
          <w:szCs w:val="24"/>
          <w:lang w:val="sr-Latn-RS"/>
        </w:rPr>
      </w:pPr>
      <w:r w:rsidRPr="005241E9">
        <w:rPr>
          <w:rFonts w:ascii="Cambria" w:eastAsia="Times New Roman" w:hAnsi="Cambria" w:cstheme="minorHAnsi"/>
          <w:color w:val="000000"/>
          <w:sz w:val="24"/>
          <w:szCs w:val="24"/>
          <w:lang w:val="sr-Latn-RS"/>
        </w:rPr>
        <w:t xml:space="preserve">Odredbe člana </w:t>
      </w:r>
      <w:r w:rsidR="006A070F" w:rsidRPr="008C244C">
        <w:rPr>
          <w:rFonts w:ascii="Cambria" w:eastAsia="Times New Roman" w:hAnsi="Cambria" w:cstheme="minorHAnsi"/>
          <w:color w:val="000000"/>
          <w:sz w:val="24"/>
          <w:szCs w:val="24"/>
          <w:lang w:val="sr-Latn-RS"/>
        </w:rPr>
        <w:t>26</w:t>
      </w:r>
      <w:r w:rsidRPr="008C244C">
        <w:rPr>
          <w:rFonts w:ascii="Cambria" w:eastAsia="Times New Roman" w:hAnsi="Cambria" w:cstheme="minorHAnsi"/>
          <w:color w:val="000000"/>
          <w:sz w:val="24"/>
          <w:szCs w:val="24"/>
          <w:lang w:val="sr-Latn-RS"/>
        </w:rPr>
        <w:t xml:space="preserve"> stav 3 tač. 2 i 4</w:t>
      </w:r>
      <w:r w:rsidRPr="005241E9">
        <w:rPr>
          <w:rFonts w:ascii="Cambria" w:eastAsia="Times New Roman" w:hAnsi="Cambria" w:cstheme="minorHAnsi"/>
          <w:color w:val="000000"/>
          <w:sz w:val="24"/>
          <w:szCs w:val="24"/>
          <w:lang w:val="sr-Latn-RS"/>
        </w:rPr>
        <w:t xml:space="preserve"> ovog zakona primjenjivaće se od dana pristupanja Crne Gore Evropskoj uniji.</w:t>
      </w:r>
    </w:p>
    <w:p w14:paraId="4208A919" w14:textId="2D7EF0D2" w:rsidR="00014242" w:rsidRPr="005241E9" w:rsidRDefault="00014242" w:rsidP="00135261">
      <w:pPr>
        <w:spacing w:after="100" w:afterAutospacing="1" w:line="240" w:lineRule="auto"/>
        <w:jc w:val="both"/>
        <w:rPr>
          <w:rFonts w:ascii="Cambria" w:eastAsia="Times New Roman" w:hAnsi="Cambria" w:cstheme="minorHAnsi"/>
          <w:color w:val="000000"/>
          <w:sz w:val="24"/>
          <w:szCs w:val="24"/>
        </w:rPr>
      </w:pPr>
      <w:r>
        <w:rPr>
          <w:rFonts w:ascii="Cambria" w:eastAsia="Times New Roman" w:hAnsi="Cambria" w:cstheme="minorHAnsi"/>
          <w:color w:val="000000"/>
          <w:sz w:val="24"/>
          <w:szCs w:val="24"/>
        </w:rPr>
        <w:t xml:space="preserve">Odredba člana 23 stav 5 ovog zakona koja se odnosi na javnu objavu </w:t>
      </w:r>
      <w:r w:rsidRPr="00014242">
        <w:rPr>
          <w:rFonts w:ascii="Cambria" w:eastAsia="Times New Roman" w:hAnsi="Cambria" w:cstheme="minorHAnsi"/>
          <w:color w:val="000000"/>
          <w:sz w:val="24"/>
          <w:szCs w:val="24"/>
        </w:rPr>
        <w:t>MSFI za mala i srednja pravna lica</w:t>
      </w:r>
      <w:r>
        <w:rPr>
          <w:rFonts w:ascii="Cambria" w:eastAsia="Times New Roman" w:hAnsi="Cambria" w:cstheme="minorHAnsi"/>
          <w:color w:val="000000"/>
          <w:sz w:val="24"/>
          <w:szCs w:val="24"/>
        </w:rPr>
        <w:t xml:space="preserve">, primjenjivaće se od </w:t>
      </w:r>
      <w:r w:rsidRPr="00014242">
        <w:rPr>
          <w:rFonts w:ascii="Cambria" w:eastAsia="Times New Roman" w:hAnsi="Cambria" w:cstheme="minorHAnsi"/>
          <w:color w:val="000000"/>
          <w:sz w:val="24"/>
          <w:szCs w:val="24"/>
        </w:rPr>
        <w:t xml:space="preserve">01. januara 2027. </w:t>
      </w:r>
      <w:r>
        <w:rPr>
          <w:rFonts w:ascii="Cambria" w:eastAsia="Times New Roman" w:hAnsi="Cambria" w:cstheme="minorHAnsi"/>
          <w:color w:val="000000"/>
          <w:sz w:val="24"/>
          <w:szCs w:val="24"/>
        </w:rPr>
        <w:t>g</w:t>
      </w:r>
      <w:r w:rsidRPr="00014242">
        <w:rPr>
          <w:rFonts w:ascii="Cambria" w:eastAsia="Times New Roman" w:hAnsi="Cambria" w:cstheme="minorHAnsi"/>
          <w:color w:val="000000"/>
          <w:sz w:val="24"/>
          <w:szCs w:val="24"/>
        </w:rPr>
        <w:t>odine</w:t>
      </w:r>
      <w:r>
        <w:rPr>
          <w:rFonts w:ascii="Cambria" w:eastAsia="Times New Roman" w:hAnsi="Cambria" w:cstheme="minorHAnsi"/>
          <w:color w:val="000000"/>
          <w:sz w:val="24"/>
          <w:szCs w:val="24"/>
        </w:rPr>
        <w:t>.</w:t>
      </w:r>
    </w:p>
    <w:p w14:paraId="2A0B55E8" w14:textId="77777777" w:rsidR="005241E9" w:rsidRPr="005241E9" w:rsidRDefault="005241E9" w:rsidP="00135261">
      <w:pPr>
        <w:spacing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Prestanak važenja</w:t>
      </w:r>
    </w:p>
    <w:p w14:paraId="0FEB5BC2" w14:textId="68224412" w:rsidR="005241E9" w:rsidRPr="005241E9" w:rsidRDefault="005241E9" w:rsidP="00135261">
      <w:pPr>
        <w:spacing w:before="120" w:after="0"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135261">
        <w:rPr>
          <w:rFonts w:ascii="Cambria" w:eastAsia="Times New Roman" w:hAnsi="Cambria" w:cstheme="minorHAnsi"/>
          <w:b/>
          <w:bCs/>
          <w:color w:val="000000"/>
          <w:sz w:val="24"/>
          <w:szCs w:val="24"/>
          <w:lang w:val="sr-Latn-RS"/>
        </w:rPr>
        <w:t>7</w:t>
      </w:r>
      <w:r w:rsidR="00B748F0">
        <w:rPr>
          <w:rFonts w:ascii="Cambria" w:eastAsia="Times New Roman" w:hAnsi="Cambria" w:cstheme="minorHAnsi"/>
          <w:b/>
          <w:bCs/>
          <w:color w:val="000000"/>
          <w:sz w:val="24"/>
          <w:szCs w:val="24"/>
          <w:lang w:val="sr-Latn-RS"/>
        </w:rPr>
        <w:t>5</w:t>
      </w:r>
    </w:p>
    <w:p w14:paraId="532BD6F9" w14:textId="6661EA1A" w:rsidR="005241E9" w:rsidRPr="005241E9" w:rsidRDefault="005241E9" w:rsidP="00135261">
      <w:pPr>
        <w:spacing w:before="120" w:after="100" w:afterAutospacing="1" w:line="240" w:lineRule="auto"/>
        <w:jc w:val="both"/>
        <w:rPr>
          <w:rFonts w:ascii="Cambria" w:eastAsia="Times New Roman" w:hAnsi="Cambria" w:cstheme="minorHAnsi"/>
          <w:color w:val="000000"/>
          <w:sz w:val="24"/>
          <w:szCs w:val="24"/>
        </w:rPr>
      </w:pPr>
      <w:r w:rsidRPr="005241E9">
        <w:rPr>
          <w:rFonts w:ascii="Cambria" w:eastAsia="Times New Roman" w:hAnsi="Cambria" w:cstheme="minorHAnsi"/>
          <w:color w:val="000000"/>
          <w:sz w:val="24"/>
          <w:szCs w:val="24"/>
          <w:lang w:val="sr-Latn-RS"/>
        </w:rPr>
        <w:t xml:space="preserve">Danom stupanja na snagu ovog zakona prestaje da važi Zakon o računovodstvu („Službeni list CG", broj </w:t>
      </w:r>
      <w:r w:rsidR="008C244C" w:rsidRPr="008C244C">
        <w:rPr>
          <w:rFonts w:ascii="Cambria" w:eastAsia="Times New Roman" w:hAnsi="Cambria" w:cstheme="minorHAnsi"/>
          <w:color w:val="000000"/>
          <w:sz w:val="24"/>
          <w:szCs w:val="24"/>
          <w:lang w:val="sr-Latn-RS"/>
        </w:rPr>
        <w:t>145/21</w:t>
      </w:r>
      <w:r w:rsidR="008C244C">
        <w:rPr>
          <w:rFonts w:ascii="Cambria" w:eastAsia="Times New Roman" w:hAnsi="Cambria" w:cstheme="minorHAnsi"/>
          <w:color w:val="000000"/>
          <w:sz w:val="24"/>
          <w:szCs w:val="24"/>
          <w:lang w:val="sr-Latn-RS"/>
        </w:rPr>
        <w:t xml:space="preserve"> i</w:t>
      </w:r>
      <w:r w:rsidR="008C244C" w:rsidRPr="008C244C">
        <w:rPr>
          <w:rFonts w:ascii="Cambria" w:eastAsia="Times New Roman" w:hAnsi="Cambria" w:cstheme="minorHAnsi"/>
          <w:color w:val="000000"/>
          <w:sz w:val="24"/>
          <w:szCs w:val="24"/>
          <w:lang w:val="sr-Latn-RS"/>
        </w:rPr>
        <w:t xml:space="preserve"> 152/22</w:t>
      </w:r>
      <w:r w:rsidRPr="005241E9">
        <w:rPr>
          <w:rFonts w:ascii="Cambria" w:eastAsia="Times New Roman" w:hAnsi="Cambria" w:cstheme="minorHAnsi"/>
          <w:color w:val="000000"/>
          <w:sz w:val="24"/>
          <w:szCs w:val="24"/>
          <w:lang w:val="sr-Latn-RS"/>
        </w:rPr>
        <w:t>).</w:t>
      </w:r>
    </w:p>
    <w:p w14:paraId="53E302D2" w14:textId="77777777" w:rsidR="005241E9" w:rsidRPr="005241E9" w:rsidRDefault="005241E9" w:rsidP="00135261">
      <w:pPr>
        <w:spacing w:before="100" w:beforeAutospacing="1" w:after="120" w:line="240" w:lineRule="auto"/>
        <w:jc w:val="center"/>
        <w:rPr>
          <w:rFonts w:ascii="Cambria" w:eastAsia="Times New Roman" w:hAnsi="Cambria" w:cstheme="minorHAnsi"/>
          <w:b/>
          <w:color w:val="000000"/>
          <w:sz w:val="24"/>
          <w:szCs w:val="24"/>
        </w:rPr>
      </w:pPr>
      <w:r w:rsidRPr="005241E9">
        <w:rPr>
          <w:rFonts w:ascii="Cambria" w:eastAsia="Times New Roman" w:hAnsi="Cambria" w:cstheme="minorHAnsi"/>
          <w:b/>
          <w:color w:val="000000"/>
          <w:sz w:val="24"/>
          <w:szCs w:val="24"/>
          <w:lang w:val="sr-Latn-RS"/>
        </w:rPr>
        <w:t>Stupanje na snagu</w:t>
      </w:r>
    </w:p>
    <w:p w14:paraId="46F00F80" w14:textId="0B006B44" w:rsidR="005241E9" w:rsidRPr="005241E9" w:rsidRDefault="005241E9" w:rsidP="005241E9">
      <w:pPr>
        <w:spacing w:line="240" w:lineRule="auto"/>
        <w:jc w:val="center"/>
        <w:rPr>
          <w:rFonts w:ascii="Cambria" w:eastAsia="Times New Roman" w:hAnsi="Cambria" w:cstheme="minorHAnsi"/>
          <w:color w:val="000000"/>
          <w:sz w:val="24"/>
          <w:szCs w:val="24"/>
        </w:rPr>
      </w:pPr>
      <w:r w:rsidRPr="005241E9">
        <w:rPr>
          <w:rFonts w:ascii="Cambria" w:eastAsia="Times New Roman" w:hAnsi="Cambria" w:cstheme="minorHAnsi"/>
          <w:b/>
          <w:bCs/>
          <w:color w:val="000000"/>
          <w:sz w:val="24"/>
          <w:szCs w:val="24"/>
          <w:lang w:val="sr-Latn-RS"/>
        </w:rPr>
        <w:t xml:space="preserve">Član </w:t>
      </w:r>
      <w:r w:rsidR="00135261">
        <w:rPr>
          <w:rFonts w:ascii="Cambria" w:eastAsia="Times New Roman" w:hAnsi="Cambria" w:cstheme="minorHAnsi"/>
          <w:b/>
          <w:bCs/>
          <w:color w:val="000000"/>
          <w:sz w:val="24"/>
          <w:szCs w:val="24"/>
          <w:lang w:val="sr-Latn-RS"/>
        </w:rPr>
        <w:t>7</w:t>
      </w:r>
      <w:r w:rsidR="00B748F0">
        <w:rPr>
          <w:rFonts w:ascii="Cambria" w:eastAsia="Times New Roman" w:hAnsi="Cambria" w:cstheme="minorHAnsi"/>
          <w:b/>
          <w:bCs/>
          <w:color w:val="000000"/>
          <w:sz w:val="24"/>
          <w:szCs w:val="24"/>
          <w:lang w:val="sr-Latn-RS"/>
        </w:rPr>
        <w:t>6</w:t>
      </w:r>
    </w:p>
    <w:p w14:paraId="028F79D8" w14:textId="77777777" w:rsidR="005241E9" w:rsidRPr="005241E9" w:rsidRDefault="005241E9" w:rsidP="00014242">
      <w:pPr>
        <w:spacing w:after="100" w:afterAutospacing="1" w:line="240" w:lineRule="auto"/>
        <w:jc w:val="both"/>
        <w:rPr>
          <w:rFonts w:ascii="Cambria" w:eastAsia="Times New Roman" w:hAnsi="Cambria" w:cstheme="minorHAnsi"/>
          <w:color w:val="000000"/>
          <w:sz w:val="24"/>
          <w:szCs w:val="24"/>
        </w:rPr>
      </w:pPr>
      <w:r w:rsidRPr="005241E9">
        <w:rPr>
          <w:rFonts w:ascii="Cambria" w:eastAsia="Times New Roman" w:hAnsi="Cambria" w:cstheme="minorHAnsi"/>
          <w:color w:val="000000"/>
          <w:sz w:val="24"/>
          <w:szCs w:val="24"/>
          <w:lang w:val="sr-Latn-RS"/>
        </w:rPr>
        <w:t>Ovaj zakon stupa na snagu osmog dana od dana objavljivanja u „Službenom listu Crne Gore".</w:t>
      </w:r>
    </w:p>
    <w:p w14:paraId="55420CDD" w14:textId="4B06C11C" w:rsidR="005241E9" w:rsidRDefault="005241E9" w:rsidP="005241E9">
      <w:pPr>
        <w:rPr>
          <w:rFonts w:ascii="Cambria" w:hAnsi="Cambria" w:cstheme="minorHAnsi"/>
          <w:sz w:val="24"/>
          <w:szCs w:val="24"/>
        </w:rPr>
      </w:pPr>
    </w:p>
    <w:p w14:paraId="5D2B33E0" w14:textId="5D71F702" w:rsidR="00A32D12" w:rsidRDefault="00A32D12" w:rsidP="005241E9">
      <w:pPr>
        <w:rPr>
          <w:rFonts w:ascii="Cambria" w:hAnsi="Cambria" w:cstheme="minorHAnsi"/>
          <w:sz w:val="24"/>
          <w:szCs w:val="24"/>
        </w:rPr>
      </w:pPr>
    </w:p>
    <w:p w14:paraId="781DF15F" w14:textId="2FC1CE10" w:rsidR="00A32D12" w:rsidRDefault="00A32D12" w:rsidP="005241E9">
      <w:pPr>
        <w:rPr>
          <w:rFonts w:ascii="Cambria" w:hAnsi="Cambria" w:cstheme="minorHAnsi"/>
          <w:sz w:val="24"/>
          <w:szCs w:val="24"/>
        </w:rPr>
      </w:pPr>
    </w:p>
    <w:p w14:paraId="390AFBBA" w14:textId="7567E615" w:rsidR="00A32D12" w:rsidRDefault="00A32D12" w:rsidP="005241E9">
      <w:pPr>
        <w:rPr>
          <w:rFonts w:ascii="Cambria" w:hAnsi="Cambria" w:cstheme="minorHAnsi"/>
          <w:sz w:val="24"/>
          <w:szCs w:val="24"/>
        </w:rPr>
      </w:pPr>
    </w:p>
    <w:p w14:paraId="2DF2B9D4" w14:textId="53CFB9C7" w:rsidR="00A32D12" w:rsidRDefault="00A32D12" w:rsidP="005241E9">
      <w:pPr>
        <w:rPr>
          <w:rFonts w:ascii="Cambria" w:hAnsi="Cambria" w:cstheme="minorHAnsi"/>
          <w:sz w:val="24"/>
          <w:szCs w:val="24"/>
        </w:rPr>
      </w:pPr>
    </w:p>
    <w:p w14:paraId="7A973386" w14:textId="77777777" w:rsidR="00CC370E" w:rsidRDefault="00CC370E" w:rsidP="005241E9">
      <w:pPr>
        <w:rPr>
          <w:rFonts w:ascii="Cambria" w:hAnsi="Cambria" w:cstheme="minorHAnsi"/>
          <w:sz w:val="24"/>
          <w:szCs w:val="24"/>
        </w:rPr>
      </w:pPr>
    </w:p>
    <w:p w14:paraId="57188BC2" w14:textId="77777777" w:rsidR="00A32D12" w:rsidRPr="00D579BD" w:rsidRDefault="00A32D12" w:rsidP="00A32D12">
      <w:pPr>
        <w:spacing w:after="120" w:line="240" w:lineRule="auto"/>
        <w:jc w:val="center"/>
        <w:rPr>
          <w:rFonts w:ascii="Cambria" w:eastAsia="Times New Roman" w:hAnsi="Cambria" w:cstheme="minorHAnsi"/>
          <w:b/>
          <w:color w:val="000000"/>
          <w:sz w:val="24"/>
          <w:szCs w:val="24"/>
          <w:lang w:val="sr-Latn-BA"/>
        </w:rPr>
      </w:pPr>
      <w:r w:rsidRPr="00D579BD">
        <w:rPr>
          <w:rFonts w:ascii="Cambria" w:eastAsia="Times New Roman" w:hAnsi="Cambria" w:cstheme="minorHAnsi"/>
          <w:b/>
          <w:color w:val="000000"/>
          <w:sz w:val="24"/>
          <w:szCs w:val="24"/>
          <w:lang w:val="sr-Latn-BA"/>
        </w:rPr>
        <w:t>I Ustavni osnov za donošenje zakona</w:t>
      </w:r>
    </w:p>
    <w:p w14:paraId="6C562505" w14:textId="15A0A22E" w:rsidR="00A32D12" w:rsidRDefault="00A32D12" w:rsidP="00A32D12">
      <w:pPr>
        <w:spacing w:after="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Ustavni osnov za donošenje Zakona o izmjenama i dopunama Zakona o r</w:t>
      </w:r>
      <w:r>
        <w:rPr>
          <w:rFonts w:ascii="Cambria" w:eastAsia="Times New Roman" w:hAnsi="Cambria" w:cstheme="minorHAnsi"/>
          <w:color w:val="000000"/>
          <w:sz w:val="24"/>
          <w:szCs w:val="24"/>
          <w:lang w:val="sr-Latn-BA"/>
        </w:rPr>
        <w:t xml:space="preserve">ačunovodstvu </w:t>
      </w:r>
      <w:r w:rsidRPr="00D579BD">
        <w:rPr>
          <w:rFonts w:ascii="Cambria" w:eastAsia="Times New Roman" w:hAnsi="Cambria" w:cstheme="minorHAnsi"/>
          <w:color w:val="000000"/>
          <w:sz w:val="24"/>
          <w:szCs w:val="24"/>
          <w:lang w:val="sr-Latn-BA"/>
        </w:rPr>
        <w:t xml:space="preserve"> sadržan je u članu 16 tačka 5 Ustava Crne Gore kojim je utvrdjeno da se zakonom uredjuju pitanja od interesa za Crnu Goru, u koja spadaju i uređenje odnosa u oblasti </w:t>
      </w:r>
      <w:r>
        <w:rPr>
          <w:rFonts w:ascii="Cambria" w:eastAsia="Times New Roman" w:hAnsi="Cambria" w:cstheme="minorHAnsi"/>
          <w:color w:val="000000"/>
          <w:sz w:val="24"/>
          <w:szCs w:val="24"/>
          <w:lang w:val="sr-Latn-BA"/>
        </w:rPr>
        <w:t>računovodstva i finansijskog izvještavanja</w:t>
      </w:r>
      <w:r w:rsidRPr="00D579BD">
        <w:rPr>
          <w:rFonts w:ascii="Cambria" w:eastAsia="Times New Roman" w:hAnsi="Cambria" w:cstheme="minorHAnsi"/>
          <w:color w:val="000000"/>
          <w:sz w:val="24"/>
          <w:szCs w:val="24"/>
          <w:lang w:val="sr-Latn-BA"/>
        </w:rPr>
        <w:t xml:space="preserve"> u Crnoj Gori.</w:t>
      </w:r>
    </w:p>
    <w:p w14:paraId="4E7A73FC" w14:textId="77777777" w:rsidR="00CC370E" w:rsidRPr="00D579BD" w:rsidRDefault="00CC370E" w:rsidP="00A32D12">
      <w:pPr>
        <w:spacing w:after="0" w:line="240" w:lineRule="auto"/>
        <w:jc w:val="both"/>
        <w:rPr>
          <w:rFonts w:ascii="Cambria" w:eastAsia="Times New Roman" w:hAnsi="Cambria" w:cstheme="minorHAnsi"/>
          <w:color w:val="000000"/>
          <w:sz w:val="24"/>
          <w:szCs w:val="24"/>
          <w:lang w:val="sr-Latn-BA"/>
        </w:rPr>
      </w:pPr>
    </w:p>
    <w:p w14:paraId="3FD72CAC" w14:textId="77777777" w:rsidR="00A32D12" w:rsidRPr="00D579BD" w:rsidRDefault="00A32D12" w:rsidP="00A32D12">
      <w:pPr>
        <w:spacing w:after="120" w:line="240" w:lineRule="auto"/>
        <w:jc w:val="center"/>
        <w:rPr>
          <w:rFonts w:ascii="Cambria" w:eastAsia="Times New Roman" w:hAnsi="Cambria" w:cstheme="minorHAnsi"/>
          <w:b/>
          <w:color w:val="000000"/>
          <w:sz w:val="24"/>
          <w:szCs w:val="24"/>
          <w:u w:val="single"/>
          <w:lang w:val="sr-Latn-BA"/>
        </w:rPr>
      </w:pPr>
      <w:r w:rsidRPr="00D579BD">
        <w:rPr>
          <w:rFonts w:ascii="Cambria" w:eastAsia="Times New Roman" w:hAnsi="Cambria" w:cstheme="minorHAnsi"/>
          <w:b/>
          <w:color w:val="000000"/>
          <w:sz w:val="24"/>
          <w:szCs w:val="24"/>
          <w:lang w:val="sr-Latn-BA"/>
        </w:rPr>
        <w:t>II Razlozi za donošenje zakona</w:t>
      </w:r>
    </w:p>
    <w:p w14:paraId="3CD9A611" w14:textId="77777777" w:rsidR="00A32D12" w:rsidRDefault="00A32D12" w:rsidP="00A32D12">
      <w:pPr>
        <w:spacing w:after="12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 xml:space="preserve">Imajuću u obzir značaj kvalitetnih finansijskih izvještaja za </w:t>
      </w:r>
      <w:r>
        <w:rPr>
          <w:rFonts w:ascii="Cambria" w:eastAsia="Times New Roman" w:hAnsi="Cambria" w:cstheme="minorHAnsi"/>
          <w:color w:val="000000"/>
          <w:sz w:val="24"/>
          <w:szCs w:val="24"/>
          <w:lang w:val="sr-Latn-BA"/>
        </w:rPr>
        <w:t>donošenje poslovnih odluka i sl.</w:t>
      </w:r>
      <w:r w:rsidRPr="00D579BD">
        <w:rPr>
          <w:rFonts w:ascii="Cambria" w:eastAsia="Times New Roman" w:hAnsi="Cambria" w:cstheme="minorHAnsi"/>
          <w:color w:val="000000"/>
          <w:sz w:val="24"/>
          <w:szCs w:val="24"/>
          <w:lang w:val="sr-Latn-BA"/>
        </w:rPr>
        <w:t xml:space="preserve">, kao i da se veliki broj korisnika finansijskih informacija oslanja na </w:t>
      </w:r>
      <w:r>
        <w:rPr>
          <w:rFonts w:ascii="Cambria" w:eastAsia="Times New Roman" w:hAnsi="Cambria" w:cstheme="minorHAnsi"/>
          <w:color w:val="000000"/>
          <w:sz w:val="24"/>
          <w:szCs w:val="24"/>
          <w:lang w:val="sr-Latn-BA"/>
        </w:rPr>
        <w:t>informacije iz  finansijskih izvještaja</w:t>
      </w:r>
      <w:r w:rsidRPr="00D579BD">
        <w:rPr>
          <w:rFonts w:ascii="Cambria" w:eastAsia="Times New Roman" w:hAnsi="Cambria" w:cstheme="minorHAnsi"/>
          <w:color w:val="000000"/>
          <w:sz w:val="24"/>
          <w:szCs w:val="24"/>
          <w:lang w:val="sr-Latn-BA"/>
        </w:rPr>
        <w:t>, izvršene su izmjene postojeće legislative iz oblasti r</w:t>
      </w:r>
      <w:r>
        <w:rPr>
          <w:rFonts w:ascii="Cambria" w:eastAsia="Times New Roman" w:hAnsi="Cambria" w:cstheme="minorHAnsi"/>
          <w:color w:val="000000"/>
          <w:sz w:val="24"/>
          <w:szCs w:val="24"/>
          <w:lang w:val="sr-Latn-BA"/>
        </w:rPr>
        <w:t>ačunovodstva i to:</w:t>
      </w:r>
    </w:p>
    <w:p w14:paraId="04C49D04"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 xml:space="preserve">DIREKTIVA 2013/34/EU </w:t>
      </w:r>
      <w:r>
        <w:rPr>
          <w:rFonts w:ascii="Cambria" w:eastAsia="Times New Roman" w:hAnsi="Cambria" w:cstheme="minorHAnsi"/>
          <w:color w:val="000000"/>
          <w:sz w:val="24"/>
          <w:szCs w:val="24"/>
          <w:lang w:val="sr-Latn-BA"/>
        </w:rPr>
        <w:t xml:space="preserve">o </w:t>
      </w:r>
      <w:r w:rsidRPr="0023427C">
        <w:rPr>
          <w:rFonts w:ascii="Cambria" w:eastAsia="Times New Roman" w:hAnsi="Cambria" w:cstheme="minorHAnsi"/>
          <w:color w:val="000000"/>
          <w:sz w:val="24"/>
          <w:szCs w:val="24"/>
          <w:lang w:val="sr-Latn-BA"/>
        </w:rPr>
        <w:t>godišnjim finan</w:t>
      </w:r>
      <w:r>
        <w:rPr>
          <w:rFonts w:ascii="Cambria" w:eastAsia="Times New Roman" w:hAnsi="Cambria" w:cstheme="minorHAnsi"/>
          <w:color w:val="000000"/>
          <w:sz w:val="24"/>
          <w:szCs w:val="24"/>
          <w:lang w:val="sr-Latn-BA"/>
        </w:rPr>
        <w:t>s</w:t>
      </w:r>
      <w:r w:rsidRPr="0023427C">
        <w:rPr>
          <w:rFonts w:ascii="Cambria" w:eastAsia="Times New Roman" w:hAnsi="Cambria" w:cstheme="minorHAnsi"/>
          <w:color w:val="000000"/>
          <w:sz w:val="24"/>
          <w:szCs w:val="24"/>
          <w:lang w:val="sr-Latn-BA"/>
        </w:rPr>
        <w:t>ijskim izvještajima, konsolid</w:t>
      </w:r>
      <w:r>
        <w:rPr>
          <w:rFonts w:ascii="Cambria" w:eastAsia="Times New Roman" w:hAnsi="Cambria" w:cstheme="minorHAnsi"/>
          <w:color w:val="000000"/>
          <w:sz w:val="24"/>
          <w:szCs w:val="24"/>
          <w:lang w:val="sr-Latn-BA"/>
        </w:rPr>
        <w:t>ov</w:t>
      </w:r>
      <w:r w:rsidRPr="0023427C">
        <w:rPr>
          <w:rFonts w:ascii="Cambria" w:eastAsia="Times New Roman" w:hAnsi="Cambria" w:cstheme="minorHAnsi"/>
          <w:color w:val="000000"/>
          <w:sz w:val="24"/>
          <w:szCs w:val="24"/>
          <w:lang w:val="sr-Latn-BA"/>
        </w:rPr>
        <w:t>anim finan</w:t>
      </w:r>
      <w:r>
        <w:rPr>
          <w:rFonts w:ascii="Cambria" w:eastAsia="Times New Roman" w:hAnsi="Cambria" w:cstheme="minorHAnsi"/>
          <w:color w:val="000000"/>
          <w:sz w:val="24"/>
          <w:szCs w:val="24"/>
          <w:lang w:val="sr-Latn-BA"/>
        </w:rPr>
        <w:t>s</w:t>
      </w:r>
      <w:r w:rsidRPr="0023427C">
        <w:rPr>
          <w:rFonts w:ascii="Cambria" w:eastAsia="Times New Roman" w:hAnsi="Cambria" w:cstheme="minorHAnsi"/>
          <w:color w:val="000000"/>
          <w:sz w:val="24"/>
          <w:szCs w:val="24"/>
          <w:lang w:val="sr-Latn-BA"/>
        </w:rPr>
        <w:t>ijskim izvještajima i povezanim izvješ</w:t>
      </w:r>
      <w:r>
        <w:rPr>
          <w:rFonts w:ascii="Cambria" w:eastAsia="Times New Roman" w:hAnsi="Cambria" w:cstheme="minorHAnsi"/>
          <w:color w:val="000000"/>
          <w:sz w:val="24"/>
          <w:szCs w:val="24"/>
          <w:lang w:val="sr-Latn-BA"/>
        </w:rPr>
        <w:t>taj</w:t>
      </w:r>
      <w:r w:rsidRPr="0023427C">
        <w:rPr>
          <w:rFonts w:ascii="Cambria" w:eastAsia="Times New Roman" w:hAnsi="Cambria" w:cstheme="minorHAnsi"/>
          <w:color w:val="000000"/>
          <w:sz w:val="24"/>
          <w:szCs w:val="24"/>
          <w:lang w:val="sr-Latn-BA"/>
        </w:rPr>
        <w:t>ima za određene vrste p</w:t>
      </w:r>
      <w:r>
        <w:rPr>
          <w:rFonts w:ascii="Cambria" w:eastAsia="Times New Roman" w:hAnsi="Cambria" w:cstheme="minorHAnsi"/>
          <w:color w:val="000000"/>
          <w:sz w:val="24"/>
          <w:szCs w:val="24"/>
          <w:lang w:val="sr-Latn-BA"/>
        </w:rPr>
        <w:t>re</w:t>
      </w:r>
      <w:r w:rsidRPr="0023427C">
        <w:rPr>
          <w:rFonts w:ascii="Cambria" w:eastAsia="Times New Roman" w:hAnsi="Cambria" w:cstheme="minorHAnsi"/>
          <w:color w:val="000000"/>
          <w:sz w:val="24"/>
          <w:szCs w:val="24"/>
          <w:lang w:val="sr-Latn-BA"/>
        </w:rPr>
        <w:t>duzeća, o izmjeni Direktive 2006/43/EZ i o stavljanju izvan snage direktiva 78/660/EEZ i 83/349/EEZ</w:t>
      </w:r>
      <w:r>
        <w:rPr>
          <w:rFonts w:ascii="Cambria" w:eastAsia="Times New Roman" w:hAnsi="Cambria" w:cstheme="minorHAnsi"/>
          <w:color w:val="000000"/>
          <w:sz w:val="24"/>
          <w:szCs w:val="24"/>
          <w:lang w:val="sr-Latn-BA"/>
        </w:rPr>
        <w:t>;</w:t>
      </w:r>
    </w:p>
    <w:p w14:paraId="05C856D5"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Direktiva 2014/95/EU</w:t>
      </w:r>
      <w:r>
        <w:rPr>
          <w:rFonts w:ascii="Cambria" w:eastAsia="Times New Roman" w:hAnsi="Cambria" w:cstheme="minorHAnsi"/>
          <w:color w:val="000000"/>
          <w:sz w:val="24"/>
          <w:szCs w:val="24"/>
          <w:lang w:val="sr-Latn-BA"/>
        </w:rPr>
        <w:t>;</w:t>
      </w:r>
    </w:p>
    <w:p w14:paraId="71B7DB94"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Direktiva Vijeća 2014/102/EU</w:t>
      </w:r>
      <w:r>
        <w:rPr>
          <w:rFonts w:ascii="Cambria" w:eastAsia="Times New Roman" w:hAnsi="Cambria" w:cstheme="minorHAnsi"/>
          <w:color w:val="000000"/>
          <w:sz w:val="24"/>
          <w:szCs w:val="24"/>
          <w:lang w:val="sr-Latn-BA"/>
        </w:rPr>
        <w:t>;</w:t>
      </w:r>
    </w:p>
    <w:p w14:paraId="356FB16E"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Direktiva (EU) 2021/2101</w:t>
      </w:r>
      <w:r>
        <w:rPr>
          <w:rFonts w:ascii="Cambria" w:eastAsia="Times New Roman" w:hAnsi="Cambria" w:cstheme="minorHAnsi"/>
          <w:color w:val="000000"/>
          <w:sz w:val="24"/>
          <w:szCs w:val="24"/>
          <w:lang w:val="sr-Latn-BA"/>
        </w:rPr>
        <w:t>;</w:t>
      </w:r>
    </w:p>
    <w:p w14:paraId="18F69BC2"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Direktiva (EU) 2022/2464</w:t>
      </w:r>
      <w:r>
        <w:rPr>
          <w:rFonts w:ascii="Cambria" w:eastAsia="Times New Roman" w:hAnsi="Cambria" w:cstheme="minorHAnsi"/>
          <w:color w:val="000000"/>
          <w:sz w:val="24"/>
          <w:szCs w:val="24"/>
          <w:lang w:val="sr-Latn-BA"/>
        </w:rPr>
        <w:t>;</w:t>
      </w:r>
      <w:r w:rsidRPr="0023427C">
        <w:rPr>
          <w:rFonts w:ascii="Cambria" w:eastAsia="Times New Roman" w:hAnsi="Cambria" w:cstheme="minorHAnsi"/>
          <w:color w:val="000000"/>
          <w:sz w:val="24"/>
          <w:szCs w:val="24"/>
          <w:lang w:val="sr-Latn-BA"/>
        </w:rPr>
        <w:t xml:space="preserve"> </w:t>
      </w:r>
    </w:p>
    <w:p w14:paraId="47C2304D" w14:textId="77777777" w:rsidR="00A32D12"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Direktiva (EU) 2023/2864</w:t>
      </w:r>
      <w:r>
        <w:rPr>
          <w:rFonts w:ascii="Cambria" w:eastAsia="Times New Roman" w:hAnsi="Cambria" w:cstheme="minorHAnsi"/>
          <w:color w:val="000000"/>
          <w:sz w:val="24"/>
          <w:szCs w:val="24"/>
          <w:lang w:val="sr-Latn-BA"/>
        </w:rPr>
        <w:t>;</w:t>
      </w:r>
    </w:p>
    <w:p w14:paraId="7FC3D71B" w14:textId="77777777" w:rsidR="00A32D12" w:rsidRPr="0023427C" w:rsidRDefault="00A32D12" w:rsidP="00A32D12">
      <w:pPr>
        <w:pStyle w:val="ListParagraph"/>
        <w:numPr>
          <w:ilvl w:val="0"/>
          <w:numId w:val="45"/>
        </w:numPr>
        <w:spacing w:after="0" w:line="240" w:lineRule="auto"/>
        <w:jc w:val="both"/>
        <w:rPr>
          <w:rFonts w:ascii="Cambria" w:eastAsia="Times New Roman" w:hAnsi="Cambria" w:cstheme="minorHAnsi"/>
          <w:color w:val="000000"/>
          <w:sz w:val="24"/>
          <w:szCs w:val="24"/>
          <w:lang w:val="sr-Latn-BA"/>
        </w:rPr>
      </w:pPr>
      <w:r w:rsidRPr="0023427C">
        <w:rPr>
          <w:rFonts w:ascii="Cambria" w:eastAsia="Times New Roman" w:hAnsi="Cambria" w:cstheme="minorHAnsi"/>
          <w:color w:val="000000"/>
          <w:sz w:val="24"/>
          <w:szCs w:val="24"/>
          <w:lang w:val="sr-Latn-BA"/>
        </w:rPr>
        <w:t>Delegirana direktiva Komisije (EU) 2023/2775</w:t>
      </w:r>
      <w:r>
        <w:rPr>
          <w:rFonts w:ascii="Cambria" w:eastAsia="Times New Roman" w:hAnsi="Cambria" w:cstheme="minorHAnsi"/>
          <w:color w:val="000000"/>
          <w:sz w:val="24"/>
          <w:szCs w:val="24"/>
          <w:lang w:val="sr-Latn-BA"/>
        </w:rPr>
        <w:t>.</w:t>
      </w:r>
    </w:p>
    <w:p w14:paraId="17201E8C" w14:textId="77777777" w:rsidR="00A32D12" w:rsidRPr="00D579BD" w:rsidRDefault="00A32D12" w:rsidP="00A32D12">
      <w:pPr>
        <w:spacing w:before="120" w:after="12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U tom smislu najvažnija područja reforme su dalja usklađivanja sa legislativom EU a posebno sa EU Direktiv</w:t>
      </w:r>
      <w:r>
        <w:rPr>
          <w:rFonts w:ascii="Cambria" w:eastAsia="Times New Roman" w:hAnsi="Cambria" w:cstheme="minorHAnsi"/>
          <w:color w:val="000000"/>
          <w:sz w:val="24"/>
          <w:szCs w:val="24"/>
          <w:lang w:val="sr-Latn-BA"/>
        </w:rPr>
        <w:t>a</w:t>
      </w:r>
      <w:r w:rsidRPr="00D579BD">
        <w:rPr>
          <w:rFonts w:ascii="Cambria" w:eastAsia="Times New Roman" w:hAnsi="Cambria" w:cstheme="minorHAnsi"/>
          <w:color w:val="000000"/>
          <w:sz w:val="24"/>
          <w:szCs w:val="24"/>
          <w:lang w:val="sr-Latn-BA"/>
        </w:rPr>
        <w:t>m</w:t>
      </w:r>
      <w:r>
        <w:rPr>
          <w:rFonts w:ascii="Cambria" w:eastAsia="Times New Roman" w:hAnsi="Cambria" w:cstheme="minorHAnsi"/>
          <w:color w:val="000000"/>
          <w:sz w:val="24"/>
          <w:szCs w:val="24"/>
          <w:lang w:val="sr-Latn-BA"/>
        </w:rPr>
        <w:t>a koje uređuju oblast računovodstva i finansijskog izvještavanja.</w:t>
      </w:r>
    </w:p>
    <w:p w14:paraId="46409E86" w14:textId="77777777" w:rsidR="00A32D12" w:rsidRPr="00D579BD" w:rsidRDefault="00A32D12" w:rsidP="00A32D12">
      <w:pPr>
        <w:spacing w:after="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Donošenjem novog Zakona o r</w:t>
      </w:r>
      <w:r>
        <w:rPr>
          <w:rFonts w:ascii="Cambria" w:eastAsia="Times New Roman" w:hAnsi="Cambria" w:cstheme="minorHAnsi"/>
          <w:color w:val="000000"/>
          <w:sz w:val="24"/>
          <w:szCs w:val="24"/>
          <w:lang w:val="sr-Latn-BA"/>
        </w:rPr>
        <w:t>ačunovodstvu</w:t>
      </w:r>
      <w:r w:rsidRPr="00D579BD">
        <w:rPr>
          <w:rFonts w:ascii="Cambria" w:eastAsia="Times New Roman" w:hAnsi="Cambria" w:cstheme="minorHAnsi"/>
          <w:color w:val="000000"/>
          <w:sz w:val="24"/>
          <w:szCs w:val="24"/>
          <w:lang w:val="sr-Latn-BA"/>
        </w:rPr>
        <w:t xml:space="preserve"> omogućiće se poboljšanje teksta Zakona, preciznije definisanje svih odredbi, kao i lakše praćenje usaglašenosti Zakona sa eventualnim novim izmjenama EU direktiva iz oblasti </w:t>
      </w:r>
      <w:r>
        <w:rPr>
          <w:rFonts w:ascii="Cambria" w:eastAsia="Times New Roman" w:hAnsi="Cambria" w:cstheme="minorHAnsi"/>
          <w:color w:val="000000"/>
          <w:sz w:val="24"/>
          <w:szCs w:val="24"/>
          <w:lang w:val="sr-Latn-BA"/>
        </w:rPr>
        <w:t>računovodstva i finansijskog izvještavanja</w:t>
      </w:r>
      <w:r w:rsidRPr="00D579BD">
        <w:rPr>
          <w:rFonts w:ascii="Cambria" w:eastAsia="Times New Roman" w:hAnsi="Cambria" w:cstheme="minorHAnsi"/>
          <w:color w:val="000000"/>
          <w:sz w:val="24"/>
          <w:szCs w:val="24"/>
          <w:lang w:val="sr-Latn-BA"/>
        </w:rPr>
        <w:t xml:space="preserve">. </w:t>
      </w:r>
    </w:p>
    <w:p w14:paraId="380E6754" w14:textId="77777777" w:rsidR="00A32D12" w:rsidRPr="00D579BD" w:rsidRDefault="00A32D12" w:rsidP="00A32D12">
      <w:pPr>
        <w:spacing w:after="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 xml:space="preserve"> </w:t>
      </w:r>
    </w:p>
    <w:p w14:paraId="1B9EC388" w14:textId="77777777" w:rsidR="00A32D12" w:rsidRPr="00D579BD" w:rsidRDefault="00A32D12" w:rsidP="006B6148">
      <w:pPr>
        <w:spacing w:before="120" w:after="120" w:line="240" w:lineRule="auto"/>
        <w:jc w:val="both"/>
        <w:rPr>
          <w:rFonts w:ascii="Cambria" w:eastAsia="Times New Roman" w:hAnsi="Cambria" w:cstheme="minorHAnsi"/>
          <w:b/>
          <w:color w:val="000000"/>
          <w:sz w:val="24"/>
          <w:szCs w:val="24"/>
          <w:lang w:val="sr-Latn-BA"/>
        </w:rPr>
      </w:pPr>
      <w:r w:rsidRPr="00D579BD">
        <w:rPr>
          <w:rFonts w:ascii="Cambria" w:eastAsia="Times New Roman" w:hAnsi="Cambria" w:cstheme="minorHAnsi"/>
          <w:b/>
          <w:color w:val="000000"/>
          <w:sz w:val="24"/>
          <w:szCs w:val="24"/>
          <w:lang w:val="sr-Latn-BA"/>
        </w:rPr>
        <w:t>III Usaglašenost sa evropskim zakonodavstvom i potvrđenim međunarodnim kovencijama</w:t>
      </w:r>
    </w:p>
    <w:p w14:paraId="34BFECDB" w14:textId="77777777" w:rsidR="00A32D12" w:rsidRPr="00D579BD" w:rsidRDefault="00A32D12" w:rsidP="00A32D12">
      <w:pPr>
        <w:spacing w:after="0" w:line="240" w:lineRule="auto"/>
        <w:jc w:val="both"/>
        <w:rPr>
          <w:rFonts w:ascii="Cambria" w:eastAsia="Times New Roman" w:hAnsi="Cambria" w:cstheme="minorHAnsi"/>
          <w:color w:val="000000"/>
          <w:sz w:val="24"/>
          <w:szCs w:val="24"/>
          <w:lang w:val="sr-Latn-BA"/>
        </w:rPr>
      </w:pPr>
      <w:r w:rsidRPr="00D579BD">
        <w:rPr>
          <w:rFonts w:ascii="Cambria" w:eastAsia="Times New Roman" w:hAnsi="Cambria" w:cstheme="minorHAnsi"/>
          <w:color w:val="000000"/>
          <w:sz w:val="24"/>
          <w:szCs w:val="24"/>
          <w:lang w:val="sr-Latn-BA"/>
        </w:rPr>
        <w:t xml:space="preserve">Zakon je u potpunosti usaglašen relevantnim direktivama i politikama Evropske unije iz oblasti </w:t>
      </w:r>
      <w:r>
        <w:rPr>
          <w:rFonts w:ascii="Cambria" w:eastAsia="Times New Roman" w:hAnsi="Cambria" w:cstheme="minorHAnsi"/>
          <w:color w:val="000000"/>
          <w:sz w:val="24"/>
          <w:szCs w:val="24"/>
          <w:lang w:val="sr-Latn-BA"/>
        </w:rPr>
        <w:t>računovodstva i finansijskog izvještavanja</w:t>
      </w:r>
      <w:r w:rsidRPr="00D579BD">
        <w:rPr>
          <w:rFonts w:ascii="Cambria" w:eastAsia="Times New Roman" w:hAnsi="Cambria" w:cstheme="minorHAnsi"/>
          <w:color w:val="000000"/>
          <w:sz w:val="24"/>
          <w:szCs w:val="24"/>
          <w:lang w:val="sr-Latn-BA"/>
        </w:rPr>
        <w:t xml:space="preserve">. </w:t>
      </w:r>
    </w:p>
    <w:p w14:paraId="41EE6D18" w14:textId="77777777" w:rsidR="00A32D12" w:rsidRDefault="00A32D12" w:rsidP="00A32D12">
      <w:pPr>
        <w:spacing w:after="0" w:line="240" w:lineRule="auto"/>
        <w:jc w:val="both"/>
        <w:rPr>
          <w:rFonts w:ascii="Cambria" w:eastAsia="Times New Roman" w:hAnsi="Cambria" w:cstheme="minorHAnsi"/>
          <w:b/>
          <w:color w:val="000000"/>
          <w:sz w:val="24"/>
          <w:szCs w:val="24"/>
          <w:lang w:val="sr-Latn-BA"/>
        </w:rPr>
      </w:pPr>
    </w:p>
    <w:p w14:paraId="72DBFBE5" w14:textId="77777777" w:rsidR="00A32D12" w:rsidRPr="0023427C" w:rsidRDefault="00A32D12" w:rsidP="006B6148">
      <w:pPr>
        <w:spacing w:before="120" w:after="120" w:line="240" w:lineRule="auto"/>
        <w:jc w:val="center"/>
        <w:rPr>
          <w:rFonts w:ascii="Cambria" w:eastAsia="Times New Roman" w:hAnsi="Cambria" w:cstheme="minorHAnsi"/>
          <w:color w:val="000000"/>
          <w:sz w:val="24"/>
          <w:szCs w:val="24"/>
          <w:lang w:val="sr-Latn-BA"/>
        </w:rPr>
      </w:pPr>
      <w:r w:rsidRPr="0023427C">
        <w:rPr>
          <w:rFonts w:ascii="Cambria" w:eastAsia="Times New Roman" w:hAnsi="Cambria" w:cstheme="minorHAnsi"/>
          <w:b/>
          <w:color w:val="000000"/>
          <w:sz w:val="24"/>
          <w:szCs w:val="24"/>
          <w:lang w:val="sr-Latn-BA"/>
        </w:rPr>
        <w:t>IV Objašnjenje osnovnih pravnih instituta</w:t>
      </w:r>
    </w:p>
    <w:p w14:paraId="7C5B79A6"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 Predmet Zakona</w:t>
      </w:r>
    </w:p>
    <w:p w14:paraId="5C56C013" w14:textId="65610500"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Ovaj član definiše obuhvat zakona koji se odnosi na računovodstvene obaveze pravnih lica, uključujući vođenje poslovnih knjiga, finansijsko izvještavanje, organizaciju računovodstva, procjenu imovine i kaznene odredbe.</w:t>
      </w:r>
    </w:p>
    <w:p w14:paraId="071392F7"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14F9BD17"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2: Obveznici primjene Zakona</w:t>
      </w:r>
    </w:p>
    <w:p w14:paraId="2FFBA080" w14:textId="4AC06A01"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Navodi pravna lica na koj</w:t>
      </w:r>
      <w:r>
        <w:rPr>
          <w:rFonts w:ascii="Cambria" w:eastAsia="Times New Roman" w:hAnsi="Cambria" w:cstheme="minorHAnsi"/>
          <w:color w:val="000000"/>
          <w:sz w:val="24"/>
          <w:szCs w:val="24"/>
        </w:rPr>
        <w:t>a</w:t>
      </w:r>
      <w:r w:rsidRPr="00144354">
        <w:rPr>
          <w:rFonts w:ascii="Cambria" w:eastAsia="Times New Roman" w:hAnsi="Cambria" w:cstheme="minorHAnsi"/>
          <w:color w:val="000000"/>
          <w:sz w:val="24"/>
          <w:szCs w:val="24"/>
        </w:rPr>
        <w:t xml:space="preserve"> se zakon primjenjuje, uključujući privredna društva, institucije i druge organizacije koje ostvaruju dobit, dok isključuje neprofitne organizacije i budžetsk</w:t>
      </w:r>
      <w:r>
        <w:rPr>
          <w:rFonts w:ascii="Cambria" w:eastAsia="Times New Roman" w:hAnsi="Cambria" w:cstheme="minorHAnsi"/>
          <w:color w:val="000000"/>
          <w:sz w:val="24"/>
          <w:szCs w:val="24"/>
        </w:rPr>
        <w:t>o</w:t>
      </w:r>
      <w:r w:rsidRPr="00144354">
        <w:rPr>
          <w:rFonts w:ascii="Cambria" w:eastAsia="Times New Roman" w:hAnsi="Cambria" w:cstheme="minorHAnsi"/>
          <w:color w:val="000000"/>
          <w:sz w:val="24"/>
          <w:szCs w:val="24"/>
        </w:rPr>
        <w:t xml:space="preserve"> računovodstv</w:t>
      </w:r>
      <w:r>
        <w:rPr>
          <w:rFonts w:ascii="Cambria" w:eastAsia="Times New Roman" w:hAnsi="Cambria" w:cstheme="minorHAnsi"/>
          <w:color w:val="000000"/>
          <w:sz w:val="24"/>
          <w:szCs w:val="24"/>
        </w:rPr>
        <w:t>o</w:t>
      </w:r>
      <w:r w:rsidRPr="00144354">
        <w:rPr>
          <w:rFonts w:ascii="Cambria" w:eastAsia="Times New Roman" w:hAnsi="Cambria" w:cstheme="minorHAnsi"/>
          <w:color w:val="000000"/>
          <w:sz w:val="24"/>
          <w:szCs w:val="24"/>
        </w:rPr>
        <w:t>.</w:t>
      </w:r>
    </w:p>
    <w:p w14:paraId="63492E7B"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3: Značenje izraza</w:t>
      </w:r>
    </w:p>
    <w:p w14:paraId="098918AD"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Precizira ključne termine i izraze koji se koriste u zakonu, poput finansijskih izvještaja, zavisnih pravnih lica, međunarodnih standarda i drugih povezanih pojmova.</w:t>
      </w:r>
    </w:p>
    <w:p w14:paraId="6B845F37"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5045ADED"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4: Upotreba rodno osjetljivog jezika</w:t>
      </w:r>
    </w:p>
    <w:p w14:paraId="1C2E3B23"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Osigurava da se svi izrazi koji označavaju fizička lica jednako odnose na muški i ženski rod.</w:t>
      </w:r>
    </w:p>
    <w:p w14:paraId="349F5F9E"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61240930" w14:textId="7804FB65"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 xml:space="preserve">Član 5: Obaveze pravnih lica </w:t>
      </w:r>
    </w:p>
    <w:p w14:paraId="3E8159A5" w14:textId="402A49B5"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Pravna lica su obavezn</w:t>
      </w:r>
      <w:r>
        <w:rPr>
          <w:rFonts w:ascii="Cambria" w:eastAsia="Times New Roman" w:hAnsi="Cambria" w:cstheme="minorHAnsi"/>
          <w:color w:val="000000"/>
          <w:sz w:val="24"/>
          <w:szCs w:val="24"/>
        </w:rPr>
        <w:t>a</w:t>
      </w:r>
      <w:r w:rsidRPr="00144354">
        <w:rPr>
          <w:rFonts w:ascii="Cambria" w:eastAsia="Times New Roman" w:hAnsi="Cambria" w:cstheme="minorHAnsi"/>
          <w:color w:val="000000"/>
          <w:sz w:val="24"/>
          <w:szCs w:val="24"/>
        </w:rPr>
        <w:t xml:space="preserve"> voditi poslovne knjige i izrađivati finansijske izvještaje u skladu s međunarodnim standardima, uz poštovanje računovodstv</w:t>
      </w:r>
      <w:r>
        <w:rPr>
          <w:rFonts w:ascii="Cambria" w:eastAsia="Times New Roman" w:hAnsi="Cambria" w:cstheme="minorHAnsi"/>
          <w:color w:val="000000"/>
          <w:sz w:val="24"/>
          <w:szCs w:val="24"/>
        </w:rPr>
        <w:t xml:space="preserve">enih </w:t>
      </w:r>
      <w:r w:rsidRPr="00144354">
        <w:rPr>
          <w:rFonts w:ascii="Cambria" w:eastAsia="Times New Roman" w:hAnsi="Cambria" w:cstheme="minorHAnsi"/>
          <w:color w:val="000000"/>
          <w:sz w:val="24"/>
          <w:szCs w:val="24"/>
        </w:rPr>
        <w:t>načela.</w:t>
      </w:r>
    </w:p>
    <w:p w14:paraId="0358D54E"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01FBB3F5" w14:textId="315A809E"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 xml:space="preserve">Član 6: Razvrstavanje pravnih lica </w:t>
      </w:r>
    </w:p>
    <w:p w14:paraId="30336E55"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Definiše kriterijume (broj zaposlenih, prihod i aktiva) za klasifikaciju pravnih lica na mikro, mala, srednja i velika.</w:t>
      </w:r>
    </w:p>
    <w:p w14:paraId="401C92CA"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23382D0C"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7: Razvrstavanje grupa pravnih lica</w:t>
      </w:r>
    </w:p>
    <w:p w14:paraId="3D24DAC9"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Uspostavlja pravila za klasifikaciju grupa pravnih lica (male, srednje, velike) na osnovu konsolidovanih pokazatelja poput prihoda, broja zaposlenih i aktive.</w:t>
      </w:r>
    </w:p>
    <w:p w14:paraId="49EA180D"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34A98C0E"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8: Računovodstveni poslovi, dokumentacija i poslovna godina</w:t>
      </w:r>
    </w:p>
    <w:p w14:paraId="676ECD0D"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 xml:space="preserve">Opisuje računovodstvene poslove, obavezu vođenja tačne i potpune dokumentacije, </w:t>
      </w:r>
      <w:r>
        <w:rPr>
          <w:rFonts w:ascii="Cambria" w:eastAsia="Times New Roman" w:hAnsi="Cambria" w:cstheme="minorHAnsi"/>
          <w:color w:val="000000"/>
          <w:sz w:val="24"/>
          <w:szCs w:val="24"/>
        </w:rPr>
        <w:t>i</w:t>
      </w:r>
      <w:r w:rsidRPr="00144354">
        <w:rPr>
          <w:rFonts w:ascii="Cambria" w:eastAsia="Times New Roman" w:hAnsi="Cambria" w:cstheme="minorHAnsi"/>
          <w:color w:val="000000"/>
          <w:sz w:val="24"/>
          <w:szCs w:val="24"/>
        </w:rPr>
        <w:t xml:space="preserve"> definiše poslovnu godinu.</w:t>
      </w:r>
    </w:p>
    <w:p w14:paraId="20BD4F01"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198CA6B1"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9: Knjigovodstvena isprava</w:t>
      </w:r>
    </w:p>
    <w:p w14:paraId="43E39929"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Postavlja pravila o sadržaju, vjerodostojnosti i načinu sastavljanja knjigovodstvenih isprava koje predstavljaju osnov za knjiženje poslovnih događaja.</w:t>
      </w:r>
    </w:p>
    <w:p w14:paraId="0D7790F7"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3F0109C1"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10: Odgovornost za knjigovodstvene isprave</w:t>
      </w:r>
    </w:p>
    <w:p w14:paraId="25E00988" w14:textId="77777777" w:rsidR="00A32D12"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Uspostavlja odgovornost lica za istinitost, tačnost i potpunost knjigovodstvenih isprava, uključujući elektronske potpise i druge identifikacione oznake.</w:t>
      </w:r>
    </w:p>
    <w:p w14:paraId="1EDA66C6" w14:textId="77777777" w:rsidR="00A32D12" w:rsidRPr="005241E9" w:rsidRDefault="00A32D12" w:rsidP="00A32D12">
      <w:pPr>
        <w:spacing w:after="0" w:line="240" w:lineRule="auto"/>
        <w:jc w:val="both"/>
        <w:rPr>
          <w:rFonts w:ascii="Cambria" w:eastAsia="Times New Roman" w:hAnsi="Cambria" w:cstheme="minorHAnsi"/>
          <w:color w:val="000000"/>
          <w:sz w:val="24"/>
          <w:szCs w:val="24"/>
        </w:rPr>
      </w:pPr>
    </w:p>
    <w:p w14:paraId="3BA56E88"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11: Dnevnik, glavna knjiga i pomoćne knjige</w:t>
      </w:r>
    </w:p>
    <w:p w14:paraId="548E1E83"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Definiše poslovne knjige (dnevnik, glavna knjiga i pomoćne knjige) kao osnovne računovodstvene evidencije, uz obavezu pravnih lica i preduzetnika da ih vode u skladu sa sistemom dvojnog knjigovodstva. Takođe, precizira svrhu i način vođenja svake od ovih knjiga.</w:t>
      </w:r>
    </w:p>
    <w:p w14:paraId="6B356FE3"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7C1251AB"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12: Vođenje poslovnih knjiga</w:t>
      </w:r>
    </w:p>
    <w:p w14:paraId="65D41736" w14:textId="77777777" w:rsidR="00A32D12"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Propisuje načine vođenja poslovnih knjiga na osnovu vjerodostojnih isprava, njihovo otvaranje i zatvaranje na kraju poslovne godine, kao i u posebnim situacijama</w:t>
      </w:r>
      <w:r>
        <w:rPr>
          <w:rFonts w:ascii="Cambria" w:eastAsia="Times New Roman" w:hAnsi="Cambria" w:cstheme="minorHAnsi"/>
          <w:color w:val="000000"/>
          <w:sz w:val="24"/>
          <w:szCs w:val="24"/>
        </w:rPr>
        <w:t xml:space="preserve">. </w:t>
      </w:r>
    </w:p>
    <w:p w14:paraId="148B69D5"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4367C37B"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13: Čuvanje knjigovodstvenih isprava, poslovnih knjiga i finansijskih izvještaja</w:t>
      </w:r>
    </w:p>
    <w:p w14:paraId="7EC31AE0"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Reguliše obavezu čuvanja poslovnih knjiga i isprava u propisanim rokovima, na teritoriji Crne Gore ili, izuzetno, u EU članicama. Takođe, definiše odgovornost u slučaju stečaja ili likvidacije.</w:t>
      </w:r>
    </w:p>
    <w:p w14:paraId="1DEAF15F"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593A95DD"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14: Lica ovlašćena za vođenje poslovnih knjiga</w:t>
      </w:r>
    </w:p>
    <w:p w14:paraId="37941CA6"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 xml:space="preserve">Postavlja kriterijume za lica odgovorna za vođenje poslovnih knjiga i sastavljanje finansijskih izvještaja (npr. školska sprema, radno iskustvo, nekažnjavanost). </w:t>
      </w:r>
    </w:p>
    <w:p w14:paraId="481BCC38"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6D7657DC"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15: Povjeravanje vođenja poslovnih knjiga drugom licu</w:t>
      </w:r>
    </w:p>
    <w:p w14:paraId="701572C1" w14:textId="70AAA27F"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Omogućava pravnim licima da računovodstvene poslove povjere pravnim licima ili preduzetnicima registrovanim u Registru pružalaca računovodstvenih usluga, osim za određene specifične institucije (npr. banke, osiguravajuća društva).</w:t>
      </w:r>
    </w:p>
    <w:p w14:paraId="01E03C3F"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1273E02E"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16: Registar pružalaca računovodstvenih usluga</w:t>
      </w:r>
    </w:p>
    <w:p w14:paraId="026C0D66"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Uspostavlja Registar pružalaca računovodstvenih usluga koji vodi Ministarstvo finansija. Registar je dostupan javnosti, redovno se ažurira i sadrži podatke o pravnim licima i preduzetnicima sa dozvolom za pružanje računovodstvenih usluga.</w:t>
      </w:r>
    </w:p>
    <w:p w14:paraId="064AAD84"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79EF61EA"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17: Dozvola za pružanje računovodstvenih usluga</w:t>
      </w:r>
    </w:p>
    <w:p w14:paraId="6F8C5158"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Utvrđuje uslove za dobijanje dozvole za pružanje računovodstvenih usluga, uključujući stručnu osposobljenost, profesionalno iskustvo, prostorno-tehničke kapacitete i osiguranje od odgovornosti.</w:t>
      </w:r>
    </w:p>
    <w:p w14:paraId="75199DEB"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72CC316F"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18: Oduzimanje dozvole i brisanje iz Registra</w:t>
      </w:r>
    </w:p>
    <w:p w14:paraId="1E917346"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Propisuje slučajeve u kojima Ministarstvo može oduzeti dozvolu za pružanje računovodstvenih usluga (npr. neispunjavanje uslova, nepravilnosti u radu</w:t>
      </w:r>
      <w:r>
        <w:rPr>
          <w:rFonts w:ascii="Cambria" w:eastAsia="Times New Roman" w:hAnsi="Cambria" w:cstheme="minorHAnsi"/>
          <w:color w:val="000000"/>
          <w:sz w:val="24"/>
          <w:szCs w:val="24"/>
        </w:rPr>
        <w:t xml:space="preserve"> i sl.)</w:t>
      </w:r>
      <w:r w:rsidRPr="00294CE9">
        <w:rPr>
          <w:rFonts w:ascii="Cambria" w:eastAsia="Times New Roman" w:hAnsi="Cambria" w:cstheme="minorHAnsi"/>
          <w:color w:val="000000"/>
          <w:sz w:val="24"/>
          <w:szCs w:val="24"/>
        </w:rPr>
        <w:t xml:space="preserve"> </w:t>
      </w:r>
      <w:r w:rsidRPr="00144354">
        <w:rPr>
          <w:rFonts w:ascii="Cambria" w:eastAsia="Times New Roman" w:hAnsi="Cambria" w:cstheme="minorHAnsi"/>
          <w:color w:val="000000"/>
          <w:sz w:val="24"/>
          <w:szCs w:val="24"/>
        </w:rPr>
        <w:t>i brisanje iz Registra.</w:t>
      </w:r>
    </w:p>
    <w:p w14:paraId="4D001953"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17D85747"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19: Osiguranje od odgovornosti</w:t>
      </w:r>
    </w:p>
    <w:p w14:paraId="6198F544"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Uvodi obavezu pružalaca računovodstvenih usluga da zaključe ugovor o osiguranju od profesionalne odgovornosti kako bi se pokrila potencijalna šteta nastala tokom pružanja usluga.</w:t>
      </w:r>
    </w:p>
    <w:p w14:paraId="44060D91"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374341AD"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20: Sertifikovani računovođa</w:t>
      </w:r>
    </w:p>
    <w:p w14:paraId="1B0D0665" w14:textId="6BE7FA3D" w:rsidR="006B6148" w:rsidRPr="00144354"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Definiše uslove za sticanje zvanja sertifikovanog računovođe (npr. obrazovni nivo, radno iskustvo, polaganje ispita). Takođe, uređuje proceduru izdavanja sertifikata.</w:t>
      </w:r>
    </w:p>
    <w:p w14:paraId="43ED82CA" w14:textId="77777777" w:rsidR="00A32D12" w:rsidRPr="00144354" w:rsidRDefault="00A32D12" w:rsidP="00A32D12">
      <w:pPr>
        <w:spacing w:after="0" w:line="240" w:lineRule="auto"/>
        <w:jc w:val="both"/>
        <w:rPr>
          <w:rFonts w:ascii="Cambria" w:eastAsia="Times New Roman" w:hAnsi="Cambria" w:cstheme="minorHAnsi"/>
          <w:color w:val="000000"/>
          <w:sz w:val="24"/>
          <w:szCs w:val="24"/>
        </w:rPr>
      </w:pPr>
    </w:p>
    <w:p w14:paraId="09BF5F25" w14:textId="77777777" w:rsidR="00A32D12" w:rsidRPr="00C05229" w:rsidRDefault="00A32D12" w:rsidP="00A32D12">
      <w:pPr>
        <w:spacing w:after="120" w:line="240" w:lineRule="auto"/>
        <w:jc w:val="both"/>
        <w:rPr>
          <w:rFonts w:ascii="Cambria" w:eastAsia="Times New Roman" w:hAnsi="Cambria" w:cstheme="minorHAnsi"/>
          <w:b/>
          <w:color w:val="000000"/>
          <w:sz w:val="24"/>
          <w:szCs w:val="24"/>
        </w:rPr>
      </w:pPr>
      <w:r w:rsidRPr="00C05229">
        <w:rPr>
          <w:rFonts w:ascii="Cambria" w:eastAsia="Times New Roman" w:hAnsi="Cambria" w:cstheme="minorHAnsi"/>
          <w:b/>
          <w:color w:val="000000"/>
          <w:sz w:val="24"/>
          <w:szCs w:val="24"/>
        </w:rPr>
        <w:t>Član 21: Sertifikat stečen u inostranstvu</w:t>
      </w:r>
    </w:p>
    <w:p w14:paraId="0DB1C72A" w14:textId="77777777" w:rsidR="00A32D12" w:rsidRDefault="00A32D12" w:rsidP="00A32D12">
      <w:pPr>
        <w:spacing w:after="0" w:line="240" w:lineRule="auto"/>
        <w:jc w:val="both"/>
        <w:rPr>
          <w:rFonts w:ascii="Cambria" w:eastAsia="Times New Roman" w:hAnsi="Cambria" w:cstheme="minorHAnsi"/>
          <w:color w:val="000000"/>
          <w:sz w:val="24"/>
          <w:szCs w:val="24"/>
        </w:rPr>
      </w:pPr>
      <w:r w:rsidRPr="00144354">
        <w:rPr>
          <w:rFonts w:ascii="Cambria" w:eastAsia="Times New Roman" w:hAnsi="Cambria" w:cstheme="minorHAnsi"/>
          <w:color w:val="000000"/>
          <w:sz w:val="24"/>
          <w:szCs w:val="24"/>
        </w:rPr>
        <w:t>Omogućava priznavanje sertifikata sertifikovanog računovođe stečenih u inostranstvu, pod uslovom da su programi obuke i kvalifikacija ekvivalentni domaćim standardima.</w:t>
      </w:r>
    </w:p>
    <w:p w14:paraId="78325CFD" w14:textId="77777777" w:rsidR="00A32D12" w:rsidRPr="005241E9" w:rsidRDefault="00A32D12" w:rsidP="00A32D12">
      <w:pPr>
        <w:spacing w:after="0" w:line="240" w:lineRule="auto"/>
        <w:jc w:val="both"/>
        <w:rPr>
          <w:rFonts w:ascii="Cambria" w:eastAsia="Times New Roman" w:hAnsi="Cambria" w:cstheme="minorHAnsi"/>
          <w:color w:val="000000"/>
          <w:sz w:val="24"/>
          <w:szCs w:val="24"/>
        </w:rPr>
      </w:pPr>
    </w:p>
    <w:p w14:paraId="3F2641BB"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22: Popis imovine i obaveza</w:t>
      </w:r>
    </w:p>
    <w:p w14:paraId="39B48B76"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Pravno lice i preduzetnici su obavezni da popisuju imovinu i obaveze na početku poslovanja i na kraju svake poslovne godine, kao i u posebnim situacijama (statusne promjene, stečaj, likvidacija). Popis omogućava usklađivanje stvarnog i knjigovodstvenog stanja.</w:t>
      </w:r>
    </w:p>
    <w:p w14:paraId="5E56F041" w14:textId="77777777" w:rsidR="00A32D12" w:rsidRPr="00144354" w:rsidRDefault="00A32D12" w:rsidP="00A32D12">
      <w:pPr>
        <w:tabs>
          <w:tab w:val="left" w:pos="255"/>
        </w:tabs>
        <w:spacing w:after="0" w:line="240" w:lineRule="auto"/>
        <w:jc w:val="both"/>
        <w:rPr>
          <w:rFonts w:ascii="Cambria" w:hAnsi="Cambria"/>
          <w:bCs/>
          <w:sz w:val="24"/>
          <w:szCs w:val="24"/>
        </w:rPr>
      </w:pPr>
    </w:p>
    <w:p w14:paraId="484BC4E8"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23: Primjena standarda finansijskog izvještavanja</w:t>
      </w:r>
    </w:p>
    <w:p w14:paraId="1DCDC336"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 xml:space="preserve">Pravna lica i preduzetnici sastavljaju finansijske iskaze u skladu sa MRS i MSFI. Mikro, mala i srednja pravna lica mogu koristiti MSFI za mala i srednja pravna lica. </w:t>
      </w:r>
    </w:p>
    <w:p w14:paraId="79C6BAAB" w14:textId="77777777" w:rsidR="00A32D12" w:rsidRPr="00144354" w:rsidRDefault="00A32D12" w:rsidP="00A32D12">
      <w:pPr>
        <w:tabs>
          <w:tab w:val="left" w:pos="255"/>
        </w:tabs>
        <w:spacing w:after="0" w:line="240" w:lineRule="auto"/>
        <w:jc w:val="both"/>
        <w:rPr>
          <w:rFonts w:ascii="Cambria" w:hAnsi="Cambria"/>
          <w:bCs/>
          <w:sz w:val="24"/>
          <w:szCs w:val="24"/>
        </w:rPr>
      </w:pPr>
    </w:p>
    <w:p w14:paraId="57F419F8"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24: Godišnji finansijski izvještaji</w:t>
      </w:r>
    </w:p>
    <w:p w14:paraId="4A953601"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Definiše obavezu pravnih lica i preduzetnika da sastave godišnje finansijske izvještaje, uključujući bilans stanja, bilans uspjeha, izvještaj o novčanim tokovima, promjene na kapitalu i napomene. Za mikro i mala pravna lica predviđena je pojednostavljena forma izvještaja.</w:t>
      </w:r>
    </w:p>
    <w:p w14:paraId="5945A851" w14:textId="77777777" w:rsidR="00A32D12" w:rsidRPr="00144354" w:rsidRDefault="00A32D12" w:rsidP="00A32D12">
      <w:pPr>
        <w:tabs>
          <w:tab w:val="left" w:pos="255"/>
        </w:tabs>
        <w:spacing w:after="0" w:line="240" w:lineRule="auto"/>
        <w:jc w:val="both"/>
        <w:rPr>
          <w:rFonts w:ascii="Cambria" w:hAnsi="Cambria"/>
          <w:bCs/>
          <w:sz w:val="24"/>
          <w:szCs w:val="24"/>
        </w:rPr>
      </w:pPr>
    </w:p>
    <w:p w14:paraId="6057111A"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25: Konsolidovani iskazi</w:t>
      </w:r>
    </w:p>
    <w:p w14:paraId="0737FEF2"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Obavezuje matična pravna lica na sastavljanje konsolidovanih finansijskih izvještaja za grupe pravnih lica pod njihovom kontrolom. Definišu se situacije kada matično pravno lice ima kontrolu i obaveza konsolidacije.</w:t>
      </w:r>
    </w:p>
    <w:p w14:paraId="0A3C3DFE" w14:textId="77777777" w:rsidR="00A32D12" w:rsidRPr="00144354" w:rsidRDefault="00A32D12" w:rsidP="00A32D12">
      <w:pPr>
        <w:tabs>
          <w:tab w:val="left" w:pos="255"/>
        </w:tabs>
        <w:spacing w:after="0" w:line="240" w:lineRule="auto"/>
        <w:jc w:val="both"/>
        <w:rPr>
          <w:rFonts w:ascii="Cambria" w:hAnsi="Cambria"/>
          <w:bCs/>
          <w:sz w:val="24"/>
          <w:szCs w:val="24"/>
        </w:rPr>
      </w:pPr>
    </w:p>
    <w:p w14:paraId="4422F5F7"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26: Izuzeća od konsolidacije</w:t>
      </w:r>
    </w:p>
    <w:p w14:paraId="0C42E385"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 xml:space="preserve">Matična pravna lica nisu dužna da sastavljaju konsolidovane izvještaje za male grupe pravnih lica, osim ako obuhvataju subjekte od javnog interesa. Takođe, </w:t>
      </w:r>
      <w:r>
        <w:rPr>
          <w:rFonts w:ascii="Cambria" w:hAnsi="Cambria"/>
          <w:bCs/>
          <w:sz w:val="24"/>
          <w:szCs w:val="24"/>
        </w:rPr>
        <w:t>propisana su i druga</w:t>
      </w:r>
      <w:r w:rsidRPr="00144354">
        <w:rPr>
          <w:rFonts w:ascii="Cambria" w:hAnsi="Cambria"/>
          <w:bCs/>
          <w:sz w:val="24"/>
          <w:szCs w:val="24"/>
        </w:rPr>
        <w:t xml:space="preserve"> izuze</w:t>
      </w:r>
      <w:r>
        <w:rPr>
          <w:rFonts w:ascii="Cambria" w:hAnsi="Cambria"/>
          <w:bCs/>
          <w:sz w:val="24"/>
          <w:szCs w:val="24"/>
        </w:rPr>
        <w:t>ć</w:t>
      </w:r>
      <w:r w:rsidRPr="00144354">
        <w:rPr>
          <w:rFonts w:ascii="Cambria" w:hAnsi="Cambria"/>
          <w:bCs/>
          <w:sz w:val="24"/>
          <w:szCs w:val="24"/>
        </w:rPr>
        <w:t>a od konsolidacije.</w:t>
      </w:r>
    </w:p>
    <w:p w14:paraId="7D1F102C" w14:textId="77777777" w:rsidR="00A32D12" w:rsidRPr="00144354" w:rsidRDefault="00A32D12" w:rsidP="00A32D12">
      <w:pPr>
        <w:tabs>
          <w:tab w:val="left" w:pos="255"/>
        </w:tabs>
        <w:spacing w:after="0" w:line="240" w:lineRule="auto"/>
        <w:jc w:val="both"/>
        <w:rPr>
          <w:rFonts w:ascii="Cambria" w:hAnsi="Cambria"/>
          <w:bCs/>
          <w:sz w:val="24"/>
          <w:szCs w:val="24"/>
        </w:rPr>
      </w:pPr>
    </w:p>
    <w:p w14:paraId="2BBC644B"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27: Revizija finansijskih iskaza</w:t>
      </w:r>
    </w:p>
    <w:p w14:paraId="756051E8"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Godišnji finansijski i konsolidovani izvještaji podliježu reviziji u skladu sa zakon</w:t>
      </w:r>
      <w:r>
        <w:rPr>
          <w:rFonts w:ascii="Cambria" w:hAnsi="Cambria"/>
          <w:bCs/>
          <w:sz w:val="24"/>
          <w:szCs w:val="24"/>
        </w:rPr>
        <w:t>o</w:t>
      </w:r>
      <w:r w:rsidRPr="00144354">
        <w:rPr>
          <w:rFonts w:ascii="Cambria" w:hAnsi="Cambria"/>
          <w:bCs/>
          <w:sz w:val="24"/>
          <w:szCs w:val="24"/>
        </w:rPr>
        <w:t>m o reviziji. Revizor takođe ocjenjuje usklađenost izvještaja menadžmenta sa finansijskim izvještajima i procjenjuje moguće pogrešne prikaze.</w:t>
      </w:r>
    </w:p>
    <w:p w14:paraId="0B33281F" w14:textId="77777777" w:rsidR="00A32D12" w:rsidRPr="00144354" w:rsidRDefault="00A32D12" w:rsidP="00A32D12">
      <w:pPr>
        <w:tabs>
          <w:tab w:val="left" w:pos="255"/>
        </w:tabs>
        <w:spacing w:after="0" w:line="240" w:lineRule="auto"/>
        <w:jc w:val="both"/>
        <w:rPr>
          <w:rFonts w:ascii="Cambria" w:hAnsi="Cambria"/>
          <w:bCs/>
          <w:sz w:val="24"/>
          <w:szCs w:val="24"/>
        </w:rPr>
      </w:pPr>
    </w:p>
    <w:p w14:paraId="4496E409"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28: Izvještaj menadžmenta</w:t>
      </w:r>
    </w:p>
    <w:p w14:paraId="6BB6FEA4" w14:textId="77777777" w:rsidR="00A32D12" w:rsidRPr="00144354" w:rsidRDefault="00A32D12" w:rsidP="00A32D12">
      <w:pPr>
        <w:tabs>
          <w:tab w:val="left" w:pos="255"/>
        </w:tabs>
        <w:spacing w:after="0" w:line="240" w:lineRule="auto"/>
        <w:jc w:val="both"/>
        <w:rPr>
          <w:rFonts w:ascii="Cambria" w:hAnsi="Cambria"/>
          <w:bCs/>
          <w:sz w:val="24"/>
          <w:szCs w:val="24"/>
        </w:rPr>
      </w:pPr>
      <w:r>
        <w:rPr>
          <w:rFonts w:ascii="Cambria" w:hAnsi="Cambria"/>
          <w:bCs/>
          <w:sz w:val="24"/>
          <w:szCs w:val="24"/>
        </w:rPr>
        <w:t>O</w:t>
      </w:r>
      <w:r w:rsidRPr="00144354">
        <w:rPr>
          <w:rFonts w:ascii="Cambria" w:hAnsi="Cambria"/>
          <w:bCs/>
          <w:sz w:val="24"/>
          <w:szCs w:val="24"/>
        </w:rPr>
        <w:t>dređena pravna lica obavezna su da pripreme izvještaj menadžmenta, koji uključuje finansijske i nefinansijske informacije o poslovanju, ulaganjima, upravljanju rizicima i održivosti. Mikro i mala pravna lica su izuzeta od ove obaveze.</w:t>
      </w:r>
    </w:p>
    <w:p w14:paraId="6653BD75" w14:textId="77777777" w:rsidR="00A32D12" w:rsidRPr="00144354" w:rsidRDefault="00A32D12" w:rsidP="00A32D12">
      <w:pPr>
        <w:tabs>
          <w:tab w:val="left" w:pos="255"/>
        </w:tabs>
        <w:spacing w:after="0" w:line="240" w:lineRule="auto"/>
        <w:jc w:val="both"/>
        <w:rPr>
          <w:rFonts w:ascii="Cambria" w:hAnsi="Cambria"/>
          <w:bCs/>
          <w:sz w:val="24"/>
          <w:szCs w:val="24"/>
        </w:rPr>
      </w:pPr>
    </w:p>
    <w:p w14:paraId="3598104A"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29: Izjava o primjeni kodeksa korporativnog upravljanja</w:t>
      </w:r>
    </w:p>
    <w:p w14:paraId="25B5B81B"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Subjekti od javnog interesa dužni su da u izvještaj menadžmenta uključe izjavu o primjeni kodeksa korporativnog upravljanja, koja obuhvata informacije o kodeksima, razlozima za odstupanja, sistemima kontrole, vlasnicima akcija i politici raznolikosti.</w:t>
      </w:r>
    </w:p>
    <w:p w14:paraId="4764B9C0" w14:textId="77777777" w:rsidR="00A32D12" w:rsidRPr="00144354" w:rsidRDefault="00A32D12" w:rsidP="00A32D12">
      <w:pPr>
        <w:tabs>
          <w:tab w:val="left" w:pos="255"/>
        </w:tabs>
        <w:spacing w:after="0" w:line="240" w:lineRule="auto"/>
        <w:jc w:val="both"/>
        <w:rPr>
          <w:rFonts w:ascii="Cambria" w:hAnsi="Cambria"/>
          <w:bCs/>
          <w:sz w:val="24"/>
          <w:szCs w:val="24"/>
        </w:rPr>
      </w:pPr>
    </w:p>
    <w:p w14:paraId="11D21A46" w14:textId="77777777" w:rsidR="00ED2197" w:rsidRDefault="00ED2197" w:rsidP="00A32D12">
      <w:pPr>
        <w:tabs>
          <w:tab w:val="left" w:pos="255"/>
        </w:tabs>
        <w:spacing w:after="120" w:line="240" w:lineRule="auto"/>
        <w:jc w:val="both"/>
        <w:rPr>
          <w:rFonts w:ascii="Cambria" w:hAnsi="Cambria"/>
          <w:b/>
          <w:bCs/>
          <w:sz w:val="24"/>
          <w:szCs w:val="24"/>
        </w:rPr>
      </w:pPr>
    </w:p>
    <w:p w14:paraId="67E10D8D" w14:textId="77777777" w:rsidR="00ED2197" w:rsidRDefault="00ED2197" w:rsidP="00A32D12">
      <w:pPr>
        <w:tabs>
          <w:tab w:val="left" w:pos="255"/>
        </w:tabs>
        <w:spacing w:after="120" w:line="240" w:lineRule="auto"/>
        <w:jc w:val="both"/>
        <w:rPr>
          <w:rFonts w:ascii="Cambria" w:hAnsi="Cambria"/>
          <w:b/>
          <w:bCs/>
          <w:sz w:val="24"/>
          <w:szCs w:val="24"/>
        </w:rPr>
      </w:pPr>
    </w:p>
    <w:p w14:paraId="7E36E1B3" w14:textId="4446B6D6"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30: Izvještaj o plaćanju naknada javnom sektoru</w:t>
      </w:r>
    </w:p>
    <w:p w14:paraId="1A7D7FE6" w14:textId="77777777" w:rsidR="00A32D12"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Subjekti od javnog interesa u sektorima vađenja ruda, kamena i sječe šuma obavezni su da sastavljaju i objavljuju izvještaj o naknadama plaćenim javnom sektoru. Ova obaveza ne važi za plaćanja ispod 100.000 € ili za zavisna lica ako su uključena u konsolidovane izvještaje.</w:t>
      </w:r>
    </w:p>
    <w:p w14:paraId="5BA0555F" w14:textId="77777777" w:rsidR="00A32D12" w:rsidRDefault="00A32D12" w:rsidP="00A32D12">
      <w:pPr>
        <w:tabs>
          <w:tab w:val="left" w:pos="255"/>
        </w:tabs>
        <w:spacing w:after="0" w:line="240" w:lineRule="auto"/>
        <w:jc w:val="both"/>
        <w:rPr>
          <w:rFonts w:ascii="Cambria" w:hAnsi="Cambria"/>
          <w:bCs/>
          <w:sz w:val="24"/>
          <w:szCs w:val="24"/>
        </w:rPr>
      </w:pPr>
    </w:p>
    <w:p w14:paraId="30F80DE8"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31: Konsolidovani izvještaji o plaćanjima nadležnim organima</w:t>
      </w:r>
    </w:p>
    <w:p w14:paraId="373A4271"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Matična pravna lica koja imaju zavisna pravna lica obavezna su da sačine konsolidovane izvještaje o plaćanjima nadležnim organima, ali se izuzimanja primjenjuju na male i srednje grupe, osim ako uključuju subjekte od javnog interesa. Izvještaj se dostavlja i objavljuje do 31. maja tekuće godine.</w:t>
      </w:r>
    </w:p>
    <w:p w14:paraId="5113B5A0" w14:textId="77777777" w:rsidR="00A32D12" w:rsidRPr="00144354" w:rsidRDefault="00A32D12" w:rsidP="00A32D12">
      <w:pPr>
        <w:tabs>
          <w:tab w:val="left" w:pos="255"/>
        </w:tabs>
        <w:spacing w:after="0" w:line="240" w:lineRule="auto"/>
        <w:jc w:val="both"/>
        <w:rPr>
          <w:rFonts w:ascii="Cambria" w:hAnsi="Cambria"/>
          <w:bCs/>
          <w:sz w:val="24"/>
          <w:szCs w:val="24"/>
        </w:rPr>
      </w:pPr>
    </w:p>
    <w:p w14:paraId="7C2BAD63"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32: Izvještaj o održivosti</w:t>
      </w:r>
    </w:p>
    <w:p w14:paraId="65FAB629" w14:textId="3FC60A9A" w:rsidR="00A32D12" w:rsidRDefault="005006C9" w:rsidP="00A32D12">
      <w:pPr>
        <w:tabs>
          <w:tab w:val="left" w:pos="255"/>
        </w:tabs>
        <w:spacing w:after="0" w:line="240" w:lineRule="auto"/>
        <w:jc w:val="both"/>
        <w:rPr>
          <w:rFonts w:ascii="Cambria" w:hAnsi="Cambria"/>
          <w:bCs/>
          <w:sz w:val="24"/>
          <w:szCs w:val="24"/>
        </w:rPr>
      </w:pPr>
      <w:r w:rsidRPr="005006C9">
        <w:rPr>
          <w:rFonts w:ascii="Cambria" w:hAnsi="Cambria"/>
          <w:bCs/>
          <w:sz w:val="24"/>
          <w:szCs w:val="24"/>
        </w:rPr>
        <w:t>Veliko pravno lice, koje na dan bilansa stanja ima više od 500 zaposlenih, sva pravna lica, osim mikro pravnih lica, koja emituju hartije od vrijednosti i druge finansijske instrumente kojima se trguje na organizovanom tržištu i matično pravno lice velike grupe pravnih lica koja na dan bilansa stanja ima više od 500 zaposlenih na konsolidovanoj osnovi, dužni su da u posebnom dijelu (okviru) godišnjeg izvještaja menadžmenta i konsolidovanog izvještaja menadžmenta pripreme izvještaj o održivosti.</w:t>
      </w:r>
    </w:p>
    <w:p w14:paraId="2B918C0A" w14:textId="77777777" w:rsidR="005006C9" w:rsidRPr="00144354" w:rsidRDefault="005006C9" w:rsidP="00A32D12">
      <w:pPr>
        <w:tabs>
          <w:tab w:val="left" w:pos="255"/>
        </w:tabs>
        <w:spacing w:after="0" w:line="240" w:lineRule="auto"/>
        <w:jc w:val="both"/>
        <w:rPr>
          <w:rFonts w:ascii="Cambria" w:hAnsi="Cambria"/>
          <w:bCs/>
          <w:sz w:val="24"/>
          <w:szCs w:val="24"/>
        </w:rPr>
      </w:pPr>
    </w:p>
    <w:p w14:paraId="5E2B3E86"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33: Izuzeće od izrade izvještaja o održivosti</w:t>
      </w:r>
    </w:p>
    <w:p w14:paraId="3C0A8FA5"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Zavisna pravna lica mogu biti izuzeta od obaveze izrade izvještaja o održivosti ako su uključena u konsolidovani izvještaj matičnog pravnog lica i ispunjavaju definisane uslove, poput objavljivanja podataka matičnog pravnog lica na crnogorskom jeziku.</w:t>
      </w:r>
    </w:p>
    <w:p w14:paraId="7C35752B" w14:textId="77777777" w:rsidR="00A32D12" w:rsidRPr="00144354" w:rsidRDefault="00A32D12" w:rsidP="00A32D12">
      <w:pPr>
        <w:tabs>
          <w:tab w:val="left" w:pos="255"/>
        </w:tabs>
        <w:spacing w:after="0" w:line="240" w:lineRule="auto"/>
        <w:jc w:val="both"/>
        <w:rPr>
          <w:rFonts w:ascii="Cambria" w:hAnsi="Cambria"/>
          <w:bCs/>
          <w:sz w:val="24"/>
          <w:szCs w:val="24"/>
        </w:rPr>
      </w:pPr>
    </w:p>
    <w:p w14:paraId="29DCF6B9"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34: Konsolidovani izvještaj o održivosti</w:t>
      </w:r>
    </w:p>
    <w:p w14:paraId="1CF1D3AD" w14:textId="4C19F44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 xml:space="preserve">Matično pravno lice velike grupe </w:t>
      </w:r>
      <w:r w:rsidR="001D7DD8" w:rsidRPr="001D7DD8">
        <w:rPr>
          <w:rFonts w:ascii="Cambria" w:hAnsi="Cambria"/>
          <w:bCs/>
          <w:sz w:val="24"/>
          <w:szCs w:val="24"/>
        </w:rPr>
        <w:t>pravnih lica koja na dan bilansa stanja ima više od 500 zaposlenih na konsolidovanoj osnovi</w:t>
      </w:r>
      <w:r w:rsidR="001D7DD8">
        <w:rPr>
          <w:rFonts w:ascii="Cambria" w:hAnsi="Cambria"/>
          <w:bCs/>
          <w:sz w:val="24"/>
          <w:szCs w:val="24"/>
        </w:rPr>
        <w:t xml:space="preserve"> </w:t>
      </w:r>
      <w:r w:rsidRPr="00144354">
        <w:rPr>
          <w:rFonts w:ascii="Cambria" w:hAnsi="Cambria"/>
          <w:bCs/>
          <w:sz w:val="24"/>
          <w:szCs w:val="24"/>
        </w:rPr>
        <w:t>dužno je da uključi konsolidovani izvještaj o održivosti u konsolidovani izvještaj menadžmenta. Izvještaj pruža detaljne informacije o strategiji, ciljevima, rizicima, štetnim uticajima, politikama i procesima koji se odnose na održivost.</w:t>
      </w:r>
    </w:p>
    <w:p w14:paraId="04525DBB" w14:textId="77777777" w:rsidR="00A32D12" w:rsidRPr="00144354" w:rsidRDefault="00A32D12" w:rsidP="00A32D12">
      <w:pPr>
        <w:tabs>
          <w:tab w:val="left" w:pos="255"/>
        </w:tabs>
        <w:spacing w:after="0" w:line="240" w:lineRule="auto"/>
        <w:jc w:val="both"/>
        <w:rPr>
          <w:rFonts w:ascii="Cambria" w:hAnsi="Cambria"/>
          <w:bCs/>
          <w:sz w:val="24"/>
          <w:szCs w:val="24"/>
        </w:rPr>
      </w:pPr>
    </w:p>
    <w:p w14:paraId="66E28627"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35: Izuzeće od izrade konsolidovanog izvještaja o održivosti</w:t>
      </w:r>
    </w:p>
    <w:p w14:paraId="1B41815A"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Matična pravna lica mogu biti izuzeta od obaveze izrade konsolidovanog izvještaja o održivosti ako su uključena u konsolidovani izvještaj menadžmenta drugog matičnog pravnog lica, uz ispunjavanje definisanih uslova.</w:t>
      </w:r>
    </w:p>
    <w:p w14:paraId="3B0C24D9" w14:textId="77777777" w:rsidR="00A32D12" w:rsidRPr="00144354" w:rsidRDefault="00A32D12" w:rsidP="00A32D12">
      <w:pPr>
        <w:tabs>
          <w:tab w:val="left" w:pos="255"/>
        </w:tabs>
        <w:spacing w:after="0" w:line="240" w:lineRule="auto"/>
        <w:jc w:val="both"/>
        <w:rPr>
          <w:rFonts w:ascii="Cambria" w:hAnsi="Cambria"/>
          <w:bCs/>
          <w:sz w:val="24"/>
          <w:szCs w:val="24"/>
        </w:rPr>
      </w:pPr>
    </w:p>
    <w:p w14:paraId="5BEE79CA"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36: Standardi izvještavanja o održivosti</w:t>
      </w:r>
    </w:p>
    <w:p w14:paraId="66C315DE" w14:textId="77777777" w:rsidR="00A32D12" w:rsidRPr="00144354" w:rsidRDefault="00A32D12" w:rsidP="00A32D12">
      <w:pPr>
        <w:tabs>
          <w:tab w:val="left" w:pos="255"/>
        </w:tabs>
        <w:spacing w:after="0" w:line="240" w:lineRule="auto"/>
        <w:jc w:val="both"/>
        <w:rPr>
          <w:rFonts w:ascii="Cambria" w:hAnsi="Cambria"/>
          <w:bCs/>
          <w:sz w:val="24"/>
          <w:szCs w:val="24"/>
        </w:rPr>
      </w:pPr>
      <w:r w:rsidRPr="00144354">
        <w:rPr>
          <w:rFonts w:ascii="Cambria" w:hAnsi="Cambria"/>
          <w:bCs/>
          <w:sz w:val="24"/>
          <w:szCs w:val="24"/>
        </w:rPr>
        <w:t>Izvještaji o održivosti i konsolidovani izvještaji o održivosti izrađuju se u skladu sa evropskim standardima izvještavanja o održivosti.</w:t>
      </w:r>
    </w:p>
    <w:p w14:paraId="652ADD88" w14:textId="77777777" w:rsidR="00A32D12" w:rsidRPr="00144354" w:rsidRDefault="00A32D12" w:rsidP="00A32D12">
      <w:pPr>
        <w:tabs>
          <w:tab w:val="left" w:pos="255"/>
        </w:tabs>
        <w:spacing w:after="0" w:line="240" w:lineRule="auto"/>
        <w:jc w:val="both"/>
        <w:rPr>
          <w:rFonts w:ascii="Cambria" w:hAnsi="Cambria"/>
          <w:bCs/>
          <w:sz w:val="24"/>
          <w:szCs w:val="24"/>
        </w:rPr>
      </w:pPr>
    </w:p>
    <w:p w14:paraId="6D570011" w14:textId="77777777" w:rsidR="00ED2197" w:rsidRDefault="00ED2197" w:rsidP="00A32D12">
      <w:pPr>
        <w:tabs>
          <w:tab w:val="left" w:pos="255"/>
        </w:tabs>
        <w:spacing w:after="120" w:line="240" w:lineRule="auto"/>
        <w:jc w:val="both"/>
        <w:rPr>
          <w:rFonts w:ascii="Cambria" w:hAnsi="Cambria"/>
          <w:b/>
          <w:bCs/>
          <w:sz w:val="24"/>
          <w:szCs w:val="24"/>
        </w:rPr>
      </w:pPr>
    </w:p>
    <w:p w14:paraId="4E54AAF9" w14:textId="77777777" w:rsidR="00ED2197" w:rsidRDefault="00ED2197" w:rsidP="00A32D12">
      <w:pPr>
        <w:tabs>
          <w:tab w:val="left" w:pos="255"/>
        </w:tabs>
        <w:spacing w:after="120" w:line="240" w:lineRule="auto"/>
        <w:jc w:val="both"/>
        <w:rPr>
          <w:rFonts w:ascii="Cambria" w:hAnsi="Cambria"/>
          <w:b/>
          <w:bCs/>
          <w:sz w:val="24"/>
          <w:szCs w:val="24"/>
        </w:rPr>
      </w:pPr>
    </w:p>
    <w:p w14:paraId="489139DF" w14:textId="77777777" w:rsidR="00ED2197" w:rsidRDefault="00ED2197" w:rsidP="00A32D12">
      <w:pPr>
        <w:tabs>
          <w:tab w:val="left" w:pos="255"/>
        </w:tabs>
        <w:spacing w:after="120" w:line="240" w:lineRule="auto"/>
        <w:jc w:val="both"/>
        <w:rPr>
          <w:rFonts w:ascii="Cambria" w:hAnsi="Cambria"/>
          <w:b/>
          <w:bCs/>
          <w:sz w:val="24"/>
          <w:szCs w:val="24"/>
        </w:rPr>
      </w:pPr>
    </w:p>
    <w:p w14:paraId="38819C39" w14:textId="212FF9DC"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 xml:space="preserve">Član 37: </w:t>
      </w:r>
      <w:r>
        <w:rPr>
          <w:rFonts w:ascii="Cambria" w:hAnsi="Cambria"/>
          <w:b/>
          <w:bCs/>
          <w:sz w:val="24"/>
          <w:szCs w:val="24"/>
        </w:rPr>
        <w:t>Davanje uvjeravanja o</w:t>
      </w:r>
      <w:r w:rsidRPr="00C05229">
        <w:rPr>
          <w:rFonts w:ascii="Cambria" w:hAnsi="Cambria"/>
          <w:b/>
          <w:bCs/>
          <w:sz w:val="24"/>
          <w:szCs w:val="24"/>
        </w:rPr>
        <w:t xml:space="preserve"> izvještaj</w:t>
      </w:r>
      <w:r>
        <w:rPr>
          <w:rFonts w:ascii="Cambria" w:hAnsi="Cambria"/>
          <w:b/>
          <w:bCs/>
          <w:sz w:val="24"/>
          <w:szCs w:val="24"/>
        </w:rPr>
        <w:t>u</w:t>
      </w:r>
      <w:r w:rsidRPr="00C05229">
        <w:rPr>
          <w:rFonts w:ascii="Cambria" w:hAnsi="Cambria"/>
          <w:b/>
          <w:bCs/>
          <w:sz w:val="24"/>
          <w:szCs w:val="24"/>
        </w:rPr>
        <w:t xml:space="preserve"> o održivosti</w:t>
      </w:r>
    </w:p>
    <w:p w14:paraId="5F530D2C" w14:textId="74C810A4" w:rsidR="00A32D12" w:rsidRDefault="00A32D12" w:rsidP="00A32D12">
      <w:pPr>
        <w:tabs>
          <w:tab w:val="left" w:pos="255"/>
        </w:tabs>
        <w:spacing w:after="0" w:line="240" w:lineRule="auto"/>
        <w:jc w:val="both"/>
        <w:rPr>
          <w:rFonts w:ascii="Cambria" w:hAnsi="Cambria"/>
          <w:bCs/>
          <w:sz w:val="24"/>
          <w:szCs w:val="24"/>
        </w:rPr>
      </w:pPr>
      <w:r>
        <w:rPr>
          <w:rFonts w:ascii="Cambria" w:hAnsi="Cambria"/>
          <w:bCs/>
          <w:sz w:val="24"/>
          <w:szCs w:val="24"/>
        </w:rPr>
        <w:t>Ovlašćeni</w:t>
      </w:r>
      <w:r w:rsidRPr="00144354">
        <w:rPr>
          <w:rFonts w:ascii="Cambria" w:hAnsi="Cambria"/>
          <w:bCs/>
          <w:sz w:val="24"/>
          <w:szCs w:val="24"/>
        </w:rPr>
        <w:t xml:space="preserve"> revizor ili društvo za reviziju obavlja provjeru usklađenosti izvještaja o održivosti sa zakonom i standardima. Zaključak revizije uključuje procjenu usklađenosti i razumno uvjeravanj</w:t>
      </w:r>
      <w:r>
        <w:rPr>
          <w:rFonts w:ascii="Cambria" w:hAnsi="Cambria"/>
          <w:bCs/>
          <w:sz w:val="24"/>
          <w:szCs w:val="24"/>
        </w:rPr>
        <w:t>e</w:t>
      </w:r>
      <w:r w:rsidRPr="00144354">
        <w:rPr>
          <w:rFonts w:ascii="Cambria" w:hAnsi="Cambria"/>
          <w:bCs/>
          <w:sz w:val="24"/>
          <w:szCs w:val="24"/>
        </w:rPr>
        <w:t xml:space="preserve"> o tačnosti i potpunosti izvještaja.</w:t>
      </w:r>
    </w:p>
    <w:p w14:paraId="102D425B" w14:textId="77777777" w:rsidR="00A32D12" w:rsidRDefault="00A32D12" w:rsidP="00A32D12">
      <w:pPr>
        <w:tabs>
          <w:tab w:val="left" w:pos="255"/>
        </w:tabs>
        <w:spacing w:after="0" w:line="240" w:lineRule="auto"/>
        <w:jc w:val="both"/>
        <w:rPr>
          <w:rFonts w:ascii="Cambria" w:hAnsi="Cambria"/>
          <w:bCs/>
          <w:sz w:val="24"/>
          <w:szCs w:val="24"/>
        </w:rPr>
      </w:pPr>
    </w:p>
    <w:p w14:paraId="335749B8"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38: Obveznici izrade izvještaja o informacijama o porezu na dobit</w:t>
      </w:r>
    </w:p>
    <w:p w14:paraId="36B3D536"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Pravna lica s konsolidovanim prihodom većim od 750 miliona eura u dvije uzastopne godine obavezna su da sastave, objave i učine dostupnim izvještaje o informacijama o porezu na dobit. </w:t>
      </w:r>
    </w:p>
    <w:p w14:paraId="2C074964" w14:textId="77777777" w:rsidR="00A32D12" w:rsidRPr="00C05229" w:rsidRDefault="00A32D12" w:rsidP="00A32D12">
      <w:pPr>
        <w:tabs>
          <w:tab w:val="left" w:pos="255"/>
        </w:tabs>
        <w:spacing w:after="0" w:line="240" w:lineRule="auto"/>
        <w:jc w:val="both"/>
        <w:rPr>
          <w:rFonts w:ascii="Cambria" w:hAnsi="Cambria"/>
          <w:b/>
          <w:bCs/>
          <w:sz w:val="24"/>
          <w:szCs w:val="24"/>
        </w:rPr>
      </w:pPr>
    </w:p>
    <w:p w14:paraId="2E9753D3"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39: Sadržaj izvještaja o informacijama o porezu na dobit</w:t>
      </w:r>
    </w:p>
    <w:p w14:paraId="7E779EF7"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Izvještaj uključuje podatke o prihodima, dobiti prije oporezivanja, obračunatom i plaćenom porezu, prosječnom broju radnika, i druge ključne finansijske informacije. Informacije se iskazuju na nivou svake poreske jurisdikcije, uz izuzetke za informacije koje bi mogle štetiti poslovnom položaju pravnog lica.</w:t>
      </w:r>
    </w:p>
    <w:p w14:paraId="4E1A575A" w14:textId="77777777" w:rsidR="00A32D12" w:rsidRPr="001C4361" w:rsidRDefault="00A32D12" w:rsidP="00A32D12">
      <w:pPr>
        <w:tabs>
          <w:tab w:val="left" w:pos="255"/>
        </w:tabs>
        <w:spacing w:after="0" w:line="240" w:lineRule="auto"/>
        <w:jc w:val="both"/>
        <w:rPr>
          <w:rFonts w:ascii="Cambria" w:hAnsi="Cambria"/>
          <w:bCs/>
          <w:sz w:val="24"/>
          <w:szCs w:val="24"/>
        </w:rPr>
      </w:pPr>
    </w:p>
    <w:p w14:paraId="6395E7A4"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40: Objavljivanje i javna dostupnost</w:t>
      </w:r>
    </w:p>
    <w:p w14:paraId="08E47784"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Izvještaji o porezu na dobit moraju biti javno dostupni u mašinski čitljivom formatu na internet stranicama pravnih lica i ostati dostupni najmanje pet godina od objavljivanja. </w:t>
      </w:r>
    </w:p>
    <w:p w14:paraId="3FC9BCDF" w14:textId="77777777" w:rsidR="00A32D12" w:rsidRPr="001C4361" w:rsidRDefault="00A32D12" w:rsidP="00A32D12">
      <w:pPr>
        <w:tabs>
          <w:tab w:val="left" w:pos="255"/>
        </w:tabs>
        <w:spacing w:after="0" w:line="240" w:lineRule="auto"/>
        <w:jc w:val="both"/>
        <w:rPr>
          <w:rFonts w:ascii="Cambria" w:hAnsi="Cambria"/>
          <w:bCs/>
          <w:sz w:val="24"/>
          <w:szCs w:val="24"/>
        </w:rPr>
      </w:pPr>
    </w:p>
    <w:p w14:paraId="395FA083"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41: Izjava ovlašćenog revizora</w:t>
      </w:r>
    </w:p>
    <w:p w14:paraId="249D91D7"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Revizor mora potvrditi u izvještaju da li su izvještaji o informacijama o porezu na dobit objavljeni u skladu sa zakonom.</w:t>
      </w:r>
    </w:p>
    <w:p w14:paraId="4BF0AD30" w14:textId="77777777" w:rsidR="00A32D12" w:rsidRPr="001C4361" w:rsidRDefault="00A32D12" w:rsidP="00A32D12">
      <w:pPr>
        <w:tabs>
          <w:tab w:val="left" w:pos="255"/>
        </w:tabs>
        <w:spacing w:after="0" w:line="240" w:lineRule="auto"/>
        <w:jc w:val="both"/>
        <w:rPr>
          <w:rFonts w:ascii="Cambria" w:hAnsi="Cambria"/>
          <w:bCs/>
          <w:sz w:val="24"/>
          <w:szCs w:val="24"/>
        </w:rPr>
      </w:pPr>
    </w:p>
    <w:p w14:paraId="6B30DA3C"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42: Usvajanje i odgovornost za finansijske izvještaje</w:t>
      </w:r>
    </w:p>
    <w:p w14:paraId="4C311ACB"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Finansijske izvještaje usvaja skupština ili nadležni organ pravnog lica, uz kolektivnu odgovornost uprave za njihovu tačnost. Preduzetnici snose ličnu odgovornost za istinito prikazivanje izvještaja.</w:t>
      </w:r>
    </w:p>
    <w:p w14:paraId="12DDC646" w14:textId="77777777" w:rsidR="00A32D12" w:rsidRPr="001C4361" w:rsidRDefault="00A32D12" w:rsidP="00A32D12">
      <w:pPr>
        <w:tabs>
          <w:tab w:val="left" w:pos="255"/>
        </w:tabs>
        <w:spacing w:after="0" w:line="240" w:lineRule="auto"/>
        <w:jc w:val="both"/>
        <w:rPr>
          <w:rFonts w:ascii="Cambria" w:hAnsi="Cambria"/>
          <w:bCs/>
          <w:sz w:val="24"/>
          <w:szCs w:val="24"/>
        </w:rPr>
      </w:pPr>
    </w:p>
    <w:p w14:paraId="610C2DD1"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43: Jezik i valuta izvještavanja</w:t>
      </w:r>
    </w:p>
    <w:p w14:paraId="2B468238"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Izvještaji i poslovne knjige sastavljaju se na crnogorskom jeziku i u službenoj valuti Crne Gore.</w:t>
      </w:r>
    </w:p>
    <w:p w14:paraId="4AFE6946" w14:textId="77777777" w:rsidR="00A32D12" w:rsidRPr="001C4361" w:rsidRDefault="00A32D12" w:rsidP="00A32D12">
      <w:pPr>
        <w:tabs>
          <w:tab w:val="left" w:pos="255"/>
        </w:tabs>
        <w:spacing w:after="0" w:line="240" w:lineRule="auto"/>
        <w:jc w:val="both"/>
        <w:rPr>
          <w:rFonts w:ascii="Cambria" w:hAnsi="Cambria"/>
          <w:bCs/>
          <w:sz w:val="24"/>
          <w:szCs w:val="24"/>
        </w:rPr>
      </w:pPr>
    </w:p>
    <w:p w14:paraId="1D196E7C"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44: Dostavljanje finansijskih izvještaja</w:t>
      </w:r>
    </w:p>
    <w:p w14:paraId="73B04C88"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Finansijski izvještaji dostavljaju se Poreskoj upravi, Komisiji za tržište kapitala ili drugim nadležnim institucijama, u zavisnosti od pravnog statusa, najkasnije do 31. marta </w:t>
      </w:r>
      <w:r>
        <w:rPr>
          <w:rFonts w:ascii="Cambria" w:hAnsi="Cambria"/>
          <w:bCs/>
          <w:sz w:val="24"/>
          <w:szCs w:val="24"/>
        </w:rPr>
        <w:t xml:space="preserve">za pojedinačne, odnosno </w:t>
      </w:r>
      <w:r w:rsidRPr="001C4361">
        <w:rPr>
          <w:rFonts w:ascii="Cambria" w:hAnsi="Cambria"/>
          <w:bCs/>
          <w:sz w:val="24"/>
          <w:szCs w:val="24"/>
        </w:rPr>
        <w:t xml:space="preserve">31. maja </w:t>
      </w:r>
      <w:r>
        <w:rPr>
          <w:rFonts w:ascii="Cambria" w:hAnsi="Cambria"/>
          <w:bCs/>
          <w:sz w:val="24"/>
          <w:szCs w:val="24"/>
        </w:rPr>
        <w:t>za konsolidovane fianansijske izvještaje</w:t>
      </w:r>
      <w:r w:rsidRPr="001C4361">
        <w:rPr>
          <w:rFonts w:ascii="Cambria" w:hAnsi="Cambria"/>
          <w:bCs/>
          <w:sz w:val="24"/>
          <w:szCs w:val="24"/>
        </w:rPr>
        <w:t>.</w:t>
      </w:r>
    </w:p>
    <w:p w14:paraId="4D74F42B" w14:textId="77777777" w:rsidR="00A32D12" w:rsidRPr="001C4361" w:rsidRDefault="00A32D12" w:rsidP="00A32D12">
      <w:pPr>
        <w:tabs>
          <w:tab w:val="left" w:pos="255"/>
        </w:tabs>
        <w:spacing w:after="0" w:line="240" w:lineRule="auto"/>
        <w:jc w:val="both"/>
        <w:rPr>
          <w:rFonts w:ascii="Cambria" w:hAnsi="Cambria"/>
          <w:bCs/>
          <w:sz w:val="24"/>
          <w:szCs w:val="24"/>
        </w:rPr>
      </w:pPr>
    </w:p>
    <w:p w14:paraId="1AC7EBB7" w14:textId="77777777" w:rsidR="00A32D12" w:rsidRPr="00C05229" w:rsidRDefault="00A32D12" w:rsidP="00A32D12">
      <w:pPr>
        <w:tabs>
          <w:tab w:val="left" w:pos="255"/>
        </w:tabs>
        <w:spacing w:after="120" w:line="240" w:lineRule="auto"/>
        <w:jc w:val="both"/>
        <w:rPr>
          <w:rFonts w:ascii="Cambria" w:hAnsi="Cambria"/>
          <w:b/>
          <w:bCs/>
          <w:sz w:val="24"/>
          <w:szCs w:val="24"/>
        </w:rPr>
      </w:pPr>
      <w:r w:rsidRPr="00C05229">
        <w:rPr>
          <w:rFonts w:ascii="Cambria" w:hAnsi="Cambria"/>
          <w:b/>
          <w:bCs/>
          <w:sz w:val="24"/>
          <w:szCs w:val="24"/>
        </w:rPr>
        <w:t>Član 45: Savjet za računovodstvo</w:t>
      </w:r>
    </w:p>
    <w:p w14:paraId="02AA9A02"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Savjet za računovodstvo pra</w:t>
      </w:r>
      <w:r>
        <w:rPr>
          <w:rFonts w:ascii="Cambria" w:hAnsi="Cambria"/>
          <w:bCs/>
          <w:sz w:val="24"/>
          <w:szCs w:val="24"/>
        </w:rPr>
        <w:t>ti</w:t>
      </w:r>
      <w:r w:rsidRPr="001C4361">
        <w:rPr>
          <w:rFonts w:ascii="Cambria" w:hAnsi="Cambria"/>
          <w:bCs/>
          <w:sz w:val="24"/>
          <w:szCs w:val="24"/>
        </w:rPr>
        <w:t xml:space="preserve"> i unapređ</w:t>
      </w:r>
      <w:r>
        <w:rPr>
          <w:rFonts w:ascii="Cambria" w:hAnsi="Cambria"/>
          <w:bCs/>
          <w:sz w:val="24"/>
          <w:szCs w:val="24"/>
        </w:rPr>
        <w:t>uje</w:t>
      </w:r>
      <w:r w:rsidRPr="001C4361">
        <w:rPr>
          <w:rFonts w:ascii="Cambria" w:hAnsi="Cambria"/>
          <w:bCs/>
          <w:sz w:val="24"/>
          <w:szCs w:val="24"/>
        </w:rPr>
        <w:t xml:space="preserve"> računovodstven</w:t>
      </w:r>
      <w:r>
        <w:rPr>
          <w:rFonts w:ascii="Cambria" w:hAnsi="Cambria"/>
          <w:bCs/>
          <w:sz w:val="24"/>
          <w:szCs w:val="24"/>
        </w:rPr>
        <w:t>u</w:t>
      </w:r>
      <w:r w:rsidRPr="001C4361">
        <w:rPr>
          <w:rFonts w:ascii="Cambria" w:hAnsi="Cambria"/>
          <w:bCs/>
          <w:sz w:val="24"/>
          <w:szCs w:val="24"/>
        </w:rPr>
        <w:t xml:space="preserve"> praks</w:t>
      </w:r>
      <w:r>
        <w:rPr>
          <w:rFonts w:ascii="Cambria" w:hAnsi="Cambria"/>
          <w:bCs/>
          <w:sz w:val="24"/>
          <w:szCs w:val="24"/>
        </w:rPr>
        <w:t>u</w:t>
      </w:r>
      <w:r w:rsidRPr="001C4361">
        <w:rPr>
          <w:rFonts w:ascii="Cambria" w:hAnsi="Cambria"/>
          <w:bCs/>
          <w:sz w:val="24"/>
          <w:szCs w:val="24"/>
        </w:rPr>
        <w:t xml:space="preserve"> u Crnoj Gori.</w:t>
      </w:r>
    </w:p>
    <w:p w14:paraId="65E2FFFD" w14:textId="77777777" w:rsidR="00A32D12" w:rsidRPr="001C4361" w:rsidRDefault="00A32D12" w:rsidP="00A32D12">
      <w:pPr>
        <w:tabs>
          <w:tab w:val="left" w:pos="255"/>
        </w:tabs>
        <w:spacing w:after="0" w:line="240" w:lineRule="auto"/>
        <w:jc w:val="both"/>
        <w:rPr>
          <w:rFonts w:ascii="Cambria" w:hAnsi="Cambria"/>
          <w:bCs/>
          <w:sz w:val="24"/>
          <w:szCs w:val="24"/>
        </w:rPr>
      </w:pPr>
    </w:p>
    <w:p w14:paraId="1450EDCA" w14:textId="77777777" w:rsidR="00ED2197" w:rsidRDefault="00ED2197" w:rsidP="00A32D12">
      <w:pPr>
        <w:tabs>
          <w:tab w:val="left" w:pos="255"/>
        </w:tabs>
        <w:spacing w:after="120" w:line="240" w:lineRule="auto"/>
        <w:jc w:val="both"/>
        <w:rPr>
          <w:rFonts w:ascii="Cambria" w:hAnsi="Cambria"/>
          <w:b/>
          <w:bCs/>
          <w:sz w:val="24"/>
          <w:szCs w:val="24"/>
        </w:rPr>
      </w:pPr>
    </w:p>
    <w:p w14:paraId="50836EC5" w14:textId="06660EC2"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46: Nadležnost Savjeta za računovodstvo</w:t>
      </w:r>
    </w:p>
    <w:p w14:paraId="5D3D4E96"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Savjet prati primjenu standarda računovodstva, daje preporuke, predlaže rješenja za primjenu zakona i pruža savjete regulatorima i državnim organima.</w:t>
      </w:r>
    </w:p>
    <w:p w14:paraId="13FCB43A" w14:textId="77777777" w:rsidR="00A32D12" w:rsidRPr="001C4361" w:rsidRDefault="00A32D12" w:rsidP="00A32D12">
      <w:pPr>
        <w:tabs>
          <w:tab w:val="left" w:pos="255"/>
        </w:tabs>
        <w:spacing w:after="0" w:line="240" w:lineRule="auto"/>
        <w:jc w:val="both"/>
        <w:rPr>
          <w:rFonts w:ascii="Cambria" w:hAnsi="Cambria"/>
          <w:bCs/>
          <w:sz w:val="24"/>
          <w:szCs w:val="24"/>
        </w:rPr>
      </w:pPr>
    </w:p>
    <w:p w14:paraId="609ABF7A"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47: Rad Savjeta za računovodstvo</w:t>
      </w:r>
    </w:p>
    <w:p w14:paraId="2BB0A42E"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Savjet djeluje javno, donosi godišnji program rada i objavljuje izvještaje o radu.</w:t>
      </w:r>
    </w:p>
    <w:p w14:paraId="32975207" w14:textId="77777777" w:rsidR="00A32D12" w:rsidRPr="001C4361" w:rsidRDefault="00A32D12" w:rsidP="00A32D12">
      <w:pPr>
        <w:tabs>
          <w:tab w:val="left" w:pos="255"/>
        </w:tabs>
        <w:spacing w:after="0" w:line="240" w:lineRule="auto"/>
        <w:jc w:val="both"/>
        <w:rPr>
          <w:rFonts w:ascii="Cambria" w:hAnsi="Cambria"/>
          <w:bCs/>
          <w:sz w:val="24"/>
          <w:szCs w:val="24"/>
        </w:rPr>
      </w:pPr>
    </w:p>
    <w:p w14:paraId="72329DCC"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48: Sastav i imenovanje Savjeta</w:t>
      </w:r>
    </w:p>
    <w:p w14:paraId="1ADC9159"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Savjet ima pet članova koje imenuje Vlada, uz definisane kvalifikacione uslove. Mandat članova traje četiri godine, uz mogućnost reizbora.</w:t>
      </w:r>
    </w:p>
    <w:p w14:paraId="1AC0CF16" w14:textId="77777777" w:rsidR="00A32D12" w:rsidRPr="001C4361" w:rsidRDefault="00A32D12" w:rsidP="00A32D12">
      <w:pPr>
        <w:tabs>
          <w:tab w:val="left" w:pos="255"/>
        </w:tabs>
        <w:spacing w:after="0" w:line="240" w:lineRule="auto"/>
        <w:jc w:val="both"/>
        <w:rPr>
          <w:rFonts w:ascii="Cambria" w:hAnsi="Cambria"/>
          <w:bCs/>
          <w:sz w:val="24"/>
          <w:szCs w:val="24"/>
        </w:rPr>
      </w:pPr>
    </w:p>
    <w:p w14:paraId="71D54AF7"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49: Finansiranje Savjeta</w:t>
      </w:r>
    </w:p>
    <w:p w14:paraId="1EA9ECFA" w14:textId="77777777" w:rsidR="00A32D12" w:rsidRPr="001C4361"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Sredstva za rad Savjeta obezbjeđuju se iz državnog budžeta.</w:t>
      </w:r>
    </w:p>
    <w:p w14:paraId="77F50769" w14:textId="77777777" w:rsidR="00A32D12" w:rsidRPr="001C4361" w:rsidRDefault="00A32D12" w:rsidP="00A32D12">
      <w:pPr>
        <w:tabs>
          <w:tab w:val="left" w:pos="255"/>
        </w:tabs>
        <w:spacing w:after="0" w:line="240" w:lineRule="auto"/>
        <w:jc w:val="both"/>
        <w:rPr>
          <w:rFonts w:ascii="Cambria" w:hAnsi="Cambria"/>
          <w:bCs/>
          <w:sz w:val="24"/>
          <w:szCs w:val="24"/>
        </w:rPr>
      </w:pPr>
    </w:p>
    <w:p w14:paraId="0E2A4A1F"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50: Zaštita tajnosti podataka</w:t>
      </w:r>
    </w:p>
    <w:p w14:paraId="076A4E39"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Članovi Savjeta dužni su čuvati povjerljive podatke koje saznaju tokom rada</w:t>
      </w:r>
      <w:r>
        <w:rPr>
          <w:rFonts w:ascii="Cambria" w:hAnsi="Cambria"/>
          <w:bCs/>
          <w:sz w:val="24"/>
          <w:szCs w:val="24"/>
        </w:rPr>
        <w:t xml:space="preserve"> </w:t>
      </w:r>
      <w:r w:rsidRPr="001C4361">
        <w:rPr>
          <w:rFonts w:ascii="Cambria" w:hAnsi="Cambria"/>
          <w:bCs/>
          <w:sz w:val="24"/>
          <w:szCs w:val="24"/>
        </w:rPr>
        <w:t>i nakon isteka mandata.</w:t>
      </w:r>
    </w:p>
    <w:p w14:paraId="144794B6" w14:textId="77777777" w:rsidR="00A32D12" w:rsidRDefault="00A32D12" w:rsidP="00A32D12">
      <w:pPr>
        <w:tabs>
          <w:tab w:val="left" w:pos="255"/>
        </w:tabs>
        <w:spacing w:after="0" w:line="240" w:lineRule="auto"/>
        <w:jc w:val="both"/>
        <w:rPr>
          <w:rFonts w:ascii="Cambria" w:hAnsi="Cambria"/>
          <w:bCs/>
          <w:sz w:val="24"/>
          <w:szCs w:val="24"/>
        </w:rPr>
      </w:pPr>
    </w:p>
    <w:p w14:paraId="1920BFD8"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51: Istinita i objektivna procjena vrijednosti</w:t>
      </w:r>
    </w:p>
    <w:p w14:paraId="186C7E03"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Ovim članom definiše se procjena vrijednosti kao profesionalna djelatnost koja obuhvata procjenu imovine i kapitala u skladu sa međunarodnim i evropskim standardima. Cilj je osigurati istinitost i objektivnost procjena za potrebe računovodstvenih izvještaja i drug</w:t>
      </w:r>
      <w:r>
        <w:rPr>
          <w:rFonts w:ascii="Cambria" w:hAnsi="Cambria"/>
          <w:bCs/>
          <w:sz w:val="24"/>
          <w:szCs w:val="24"/>
        </w:rPr>
        <w:t>e</w:t>
      </w:r>
      <w:r w:rsidRPr="001C4361">
        <w:rPr>
          <w:rFonts w:ascii="Cambria" w:hAnsi="Cambria"/>
          <w:bCs/>
          <w:sz w:val="24"/>
          <w:szCs w:val="24"/>
        </w:rPr>
        <w:t xml:space="preserve"> svrh</w:t>
      </w:r>
      <w:r>
        <w:rPr>
          <w:rFonts w:ascii="Cambria" w:hAnsi="Cambria"/>
          <w:bCs/>
          <w:sz w:val="24"/>
          <w:szCs w:val="24"/>
        </w:rPr>
        <w:t>e</w:t>
      </w:r>
      <w:r w:rsidRPr="001C4361">
        <w:rPr>
          <w:rFonts w:ascii="Cambria" w:hAnsi="Cambria"/>
          <w:bCs/>
          <w:sz w:val="24"/>
          <w:szCs w:val="24"/>
        </w:rPr>
        <w:t>.</w:t>
      </w:r>
    </w:p>
    <w:p w14:paraId="152B09F1" w14:textId="77777777" w:rsidR="00A32D12" w:rsidRPr="001C4361" w:rsidRDefault="00A32D12" w:rsidP="00A32D12">
      <w:pPr>
        <w:tabs>
          <w:tab w:val="left" w:pos="255"/>
        </w:tabs>
        <w:spacing w:after="0" w:line="240" w:lineRule="auto"/>
        <w:jc w:val="both"/>
        <w:rPr>
          <w:rFonts w:ascii="Cambria" w:hAnsi="Cambria"/>
          <w:bCs/>
          <w:sz w:val="24"/>
          <w:szCs w:val="24"/>
        </w:rPr>
      </w:pPr>
    </w:p>
    <w:p w14:paraId="2F2915A7"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52: Licenciranje procjenjivača</w:t>
      </w:r>
    </w:p>
    <w:p w14:paraId="56307CDC"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Propisuje se da procjenu vrijednosti mogu obavljati lica sa zvanjem ovlašćenog procjenjivača i licencom izdatom od Ministarstva. </w:t>
      </w:r>
    </w:p>
    <w:p w14:paraId="1D32F1EB" w14:textId="77777777" w:rsidR="00A32D12" w:rsidRPr="001C4361" w:rsidRDefault="00A32D12" w:rsidP="00A32D12">
      <w:pPr>
        <w:tabs>
          <w:tab w:val="left" w:pos="255"/>
        </w:tabs>
        <w:spacing w:after="0" w:line="240" w:lineRule="auto"/>
        <w:jc w:val="both"/>
        <w:rPr>
          <w:rFonts w:ascii="Cambria" w:hAnsi="Cambria"/>
          <w:bCs/>
          <w:sz w:val="24"/>
          <w:szCs w:val="24"/>
        </w:rPr>
      </w:pPr>
    </w:p>
    <w:p w14:paraId="467790B9"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53: Sticanje zvanja ovlašćenog procjenjivača</w:t>
      </w:r>
    </w:p>
    <w:p w14:paraId="73F7E691"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Ovaj član reguliše postupak sticanja zvanja ovlašćenog procjenjivača kroz polaganje ispita, koji organizuje Ministarstvo ili ovlašćeno pravno lice. </w:t>
      </w:r>
    </w:p>
    <w:p w14:paraId="08552EF5" w14:textId="77777777" w:rsidR="00A32D12" w:rsidRPr="001C4361" w:rsidRDefault="00A32D12" w:rsidP="00A32D12">
      <w:pPr>
        <w:tabs>
          <w:tab w:val="left" w:pos="255"/>
        </w:tabs>
        <w:spacing w:after="0" w:line="240" w:lineRule="auto"/>
        <w:jc w:val="both"/>
        <w:rPr>
          <w:rFonts w:ascii="Cambria" w:hAnsi="Cambria"/>
          <w:bCs/>
          <w:sz w:val="24"/>
          <w:szCs w:val="24"/>
        </w:rPr>
      </w:pPr>
    </w:p>
    <w:p w14:paraId="46F71E3B"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54: Zvanje ovlašćenog procjenjivača</w:t>
      </w:r>
    </w:p>
    <w:p w14:paraId="114FA43D"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Definišu se uslovi za sticanje zvanja ovlašćenog procjenjivača, uključujući polaganje ispita i izdavanje uvjerenja od strane komisije</w:t>
      </w:r>
      <w:r>
        <w:rPr>
          <w:rFonts w:ascii="Cambria" w:hAnsi="Cambria"/>
          <w:bCs/>
          <w:sz w:val="24"/>
          <w:szCs w:val="24"/>
        </w:rPr>
        <w:t xml:space="preserve"> i sl.</w:t>
      </w:r>
    </w:p>
    <w:p w14:paraId="375C73BB" w14:textId="77777777" w:rsidR="00A32D12" w:rsidRPr="001C4361" w:rsidRDefault="00A32D12" w:rsidP="00A32D12">
      <w:pPr>
        <w:tabs>
          <w:tab w:val="left" w:pos="255"/>
        </w:tabs>
        <w:spacing w:after="0" w:line="240" w:lineRule="auto"/>
        <w:jc w:val="both"/>
        <w:rPr>
          <w:rFonts w:ascii="Cambria" w:hAnsi="Cambria"/>
          <w:bCs/>
          <w:sz w:val="24"/>
          <w:szCs w:val="24"/>
        </w:rPr>
      </w:pPr>
    </w:p>
    <w:p w14:paraId="70D08FEB"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55: Izdavanje licence za vršenje procjene vrijednosti</w:t>
      </w:r>
    </w:p>
    <w:p w14:paraId="0C2E130D"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 xml:space="preserve">Propisuje se </w:t>
      </w:r>
      <w:r>
        <w:rPr>
          <w:rFonts w:ascii="Cambria" w:hAnsi="Cambria"/>
          <w:bCs/>
          <w:sz w:val="24"/>
          <w:szCs w:val="24"/>
        </w:rPr>
        <w:t xml:space="preserve">piostupak izdavanja </w:t>
      </w:r>
      <w:r w:rsidRPr="001C4361">
        <w:rPr>
          <w:rFonts w:ascii="Cambria" w:hAnsi="Cambria"/>
          <w:bCs/>
          <w:sz w:val="24"/>
          <w:szCs w:val="24"/>
        </w:rPr>
        <w:t>licence za vršenje procjene vrijednosti</w:t>
      </w:r>
      <w:r>
        <w:rPr>
          <w:rFonts w:ascii="Cambria" w:hAnsi="Cambria"/>
          <w:bCs/>
          <w:sz w:val="24"/>
          <w:szCs w:val="24"/>
        </w:rPr>
        <w:t xml:space="preserve"> u skladu sa Zakonom.</w:t>
      </w:r>
    </w:p>
    <w:p w14:paraId="5E9D83C2" w14:textId="77777777" w:rsidR="00A32D12" w:rsidRPr="001C4361" w:rsidRDefault="00A32D12" w:rsidP="00A32D12">
      <w:pPr>
        <w:tabs>
          <w:tab w:val="left" w:pos="255"/>
        </w:tabs>
        <w:spacing w:after="0" w:line="240" w:lineRule="auto"/>
        <w:jc w:val="both"/>
        <w:rPr>
          <w:rFonts w:ascii="Cambria" w:hAnsi="Cambria"/>
          <w:bCs/>
          <w:sz w:val="24"/>
          <w:szCs w:val="24"/>
        </w:rPr>
      </w:pPr>
    </w:p>
    <w:p w14:paraId="6036D56E" w14:textId="77777777" w:rsidR="00ED2197" w:rsidRDefault="00ED2197" w:rsidP="00A32D12">
      <w:pPr>
        <w:tabs>
          <w:tab w:val="left" w:pos="255"/>
        </w:tabs>
        <w:spacing w:after="120" w:line="240" w:lineRule="auto"/>
        <w:jc w:val="both"/>
        <w:rPr>
          <w:rFonts w:ascii="Cambria" w:hAnsi="Cambria"/>
          <w:b/>
          <w:bCs/>
          <w:sz w:val="24"/>
          <w:szCs w:val="24"/>
        </w:rPr>
      </w:pPr>
    </w:p>
    <w:p w14:paraId="5BD47F7E" w14:textId="7FBF1288"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56: Osiguranje od odgovornosti</w:t>
      </w:r>
    </w:p>
    <w:p w14:paraId="022BF2B3"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Ovlašćeni procjenjivači obavezni su osigurati se od odgovornosti za štetu koju mogu prouzrokovati svojim radom. Ovim se dodatno štite interesi klijenata i osigurava odgovornost procjenjivača.</w:t>
      </w:r>
    </w:p>
    <w:p w14:paraId="6B0A5C0C" w14:textId="77777777" w:rsidR="00A32D12" w:rsidRPr="001C4361" w:rsidRDefault="00A32D12" w:rsidP="00A32D12">
      <w:pPr>
        <w:tabs>
          <w:tab w:val="left" w:pos="255"/>
        </w:tabs>
        <w:spacing w:after="0" w:line="240" w:lineRule="auto"/>
        <w:jc w:val="both"/>
        <w:rPr>
          <w:rFonts w:ascii="Cambria" w:hAnsi="Cambria"/>
          <w:bCs/>
          <w:sz w:val="24"/>
          <w:szCs w:val="24"/>
        </w:rPr>
      </w:pPr>
    </w:p>
    <w:p w14:paraId="077A19D9"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57: Registar ovlašćenih procjenjivača</w:t>
      </w:r>
    </w:p>
    <w:p w14:paraId="723E4A02" w14:textId="77777777"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Propisuje se vođenje registra licenciranih procjenjivača od strane Ministarstva, koji je javno dostupan. Time se osigurava transparentnost i omogućava javni uvid u status i kvalifikacije procjenjivača.</w:t>
      </w:r>
    </w:p>
    <w:p w14:paraId="5AAA270F" w14:textId="77777777" w:rsidR="00A32D12" w:rsidRPr="001C4361" w:rsidRDefault="00A32D12" w:rsidP="00A32D12">
      <w:pPr>
        <w:tabs>
          <w:tab w:val="left" w:pos="255"/>
        </w:tabs>
        <w:spacing w:after="0" w:line="240" w:lineRule="auto"/>
        <w:jc w:val="both"/>
        <w:rPr>
          <w:rFonts w:ascii="Cambria" w:hAnsi="Cambria"/>
          <w:bCs/>
          <w:sz w:val="24"/>
          <w:szCs w:val="24"/>
        </w:rPr>
      </w:pPr>
    </w:p>
    <w:p w14:paraId="4CA95FDD" w14:textId="77777777"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58: Oduzimanje licence ovlašćenom procjenjivaču</w:t>
      </w:r>
    </w:p>
    <w:p w14:paraId="18CF6CF7" w14:textId="371D8E40" w:rsidR="00A32D12" w:rsidRDefault="00A32D12" w:rsidP="00A32D12">
      <w:pPr>
        <w:tabs>
          <w:tab w:val="left" w:pos="255"/>
        </w:tabs>
        <w:spacing w:after="0" w:line="240" w:lineRule="auto"/>
        <w:jc w:val="both"/>
        <w:rPr>
          <w:rFonts w:ascii="Cambria" w:hAnsi="Cambria"/>
          <w:bCs/>
          <w:sz w:val="24"/>
          <w:szCs w:val="24"/>
        </w:rPr>
      </w:pPr>
      <w:r w:rsidRPr="001C4361">
        <w:rPr>
          <w:rFonts w:ascii="Cambria" w:hAnsi="Cambria"/>
          <w:bCs/>
          <w:sz w:val="24"/>
          <w:szCs w:val="24"/>
        </w:rPr>
        <w:t>Predviđa se mogućnost oduzimanja licence procjenjivaču zbog nestručnog rada, kršenja standarda ili osude za krivično djelo.</w:t>
      </w:r>
    </w:p>
    <w:p w14:paraId="01B8F133" w14:textId="76F4B67C" w:rsidR="005B1F94" w:rsidRPr="005B1F94" w:rsidRDefault="005B1F94" w:rsidP="005B1F94">
      <w:pPr>
        <w:spacing w:before="240" w:after="120" w:line="240" w:lineRule="auto"/>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 xml:space="preserve">59 </w:t>
      </w:r>
      <w:r w:rsidRPr="009D6372">
        <w:rPr>
          <w:rFonts w:ascii="Cambria" w:hAnsi="Cambria"/>
          <w:b/>
          <w:bCs/>
          <w:sz w:val="24"/>
          <w:szCs w:val="24"/>
        </w:rPr>
        <w:t>Angažovanje ovlašćenog procjen</w:t>
      </w:r>
      <w:r>
        <w:rPr>
          <w:rFonts w:ascii="Cambria" w:hAnsi="Cambria"/>
          <w:b/>
          <w:bCs/>
          <w:sz w:val="24"/>
          <w:szCs w:val="24"/>
        </w:rPr>
        <w:t>j</w:t>
      </w:r>
      <w:r w:rsidRPr="009D6372">
        <w:rPr>
          <w:rFonts w:ascii="Cambria" w:hAnsi="Cambria"/>
          <w:b/>
          <w:bCs/>
          <w:sz w:val="24"/>
          <w:szCs w:val="24"/>
        </w:rPr>
        <w:t>ivača</w:t>
      </w:r>
    </w:p>
    <w:p w14:paraId="03E6F8C8" w14:textId="55EA1CCD" w:rsidR="005B1F94" w:rsidRDefault="005B1F94" w:rsidP="00A32D12">
      <w:pPr>
        <w:tabs>
          <w:tab w:val="left" w:pos="255"/>
        </w:tabs>
        <w:spacing w:after="0" w:line="240" w:lineRule="auto"/>
        <w:jc w:val="both"/>
        <w:rPr>
          <w:rFonts w:ascii="Cambria" w:hAnsi="Cambria"/>
          <w:bCs/>
          <w:sz w:val="24"/>
          <w:szCs w:val="24"/>
        </w:rPr>
      </w:pPr>
      <w:r>
        <w:rPr>
          <w:rFonts w:ascii="Cambria" w:hAnsi="Cambria"/>
          <w:bCs/>
          <w:sz w:val="24"/>
          <w:szCs w:val="24"/>
        </w:rPr>
        <w:t>Propisuje se način angažovanja ovlašćenog procjenjivača kao i sadržina ugovora o angažovanju.</w:t>
      </w:r>
    </w:p>
    <w:p w14:paraId="24B26B18" w14:textId="4BD41E9E" w:rsidR="005B1F94" w:rsidRPr="005B1F94" w:rsidRDefault="005B1F94" w:rsidP="005B1F94">
      <w:pPr>
        <w:spacing w:before="240" w:after="120" w:line="240" w:lineRule="auto"/>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 xml:space="preserve">60 </w:t>
      </w:r>
      <w:r w:rsidRPr="005B1F94">
        <w:rPr>
          <w:rFonts w:ascii="Cambria" w:hAnsi="Cambria"/>
          <w:b/>
          <w:bCs/>
          <w:sz w:val="24"/>
          <w:szCs w:val="24"/>
        </w:rPr>
        <w:t>Sadržaj izvještaja o procjeni</w:t>
      </w:r>
    </w:p>
    <w:p w14:paraId="115FD671" w14:textId="1457E477" w:rsidR="005B1F94" w:rsidRDefault="005B1F94" w:rsidP="00A32D12">
      <w:pPr>
        <w:tabs>
          <w:tab w:val="left" w:pos="255"/>
        </w:tabs>
        <w:spacing w:after="0" w:line="240" w:lineRule="auto"/>
        <w:jc w:val="both"/>
        <w:rPr>
          <w:rFonts w:ascii="Cambria" w:hAnsi="Cambria"/>
          <w:bCs/>
          <w:sz w:val="24"/>
          <w:szCs w:val="24"/>
        </w:rPr>
      </w:pPr>
      <w:r>
        <w:rPr>
          <w:rFonts w:ascii="Cambria" w:hAnsi="Cambria"/>
          <w:bCs/>
          <w:sz w:val="24"/>
          <w:szCs w:val="24"/>
        </w:rPr>
        <w:t>Propisuje elemente koje izvještaj o procjeni mora da sadrži.</w:t>
      </w:r>
    </w:p>
    <w:p w14:paraId="53D4A967" w14:textId="22E2DC7E" w:rsidR="005B1F94" w:rsidRPr="005B1F94" w:rsidRDefault="005B1F94" w:rsidP="005B1F94">
      <w:pPr>
        <w:spacing w:before="240" w:after="120" w:line="240" w:lineRule="auto"/>
        <w:rPr>
          <w:rFonts w:ascii="Cambria" w:hAnsi="Cambria"/>
          <w:b/>
          <w:sz w:val="24"/>
          <w:szCs w:val="24"/>
        </w:rPr>
      </w:pPr>
      <w:r w:rsidRPr="00551543">
        <w:rPr>
          <w:rFonts w:ascii="Cambria" w:hAnsi="Cambria"/>
          <w:b/>
          <w:sz w:val="24"/>
          <w:szCs w:val="24"/>
        </w:rPr>
        <w:t xml:space="preserve">Član </w:t>
      </w:r>
      <w:r>
        <w:rPr>
          <w:rFonts w:ascii="Cambria" w:hAnsi="Cambria"/>
          <w:b/>
          <w:sz w:val="24"/>
          <w:szCs w:val="24"/>
        </w:rPr>
        <w:t xml:space="preserve">61 </w:t>
      </w:r>
      <w:r w:rsidRPr="005B1F94">
        <w:rPr>
          <w:rFonts w:ascii="Cambria" w:hAnsi="Cambria"/>
          <w:b/>
          <w:bCs/>
          <w:sz w:val="24"/>
          <w:szCs w:val="24"/>
        </w:rPr>
        <w:t>Osnov i svrha procjene</w:t>
      </w:r>
    </w:p>
    <w:p w14:paraId="2073C4F6" w14:textId="377F8CB4" w:rsidR="005B1F94" w:rsidRDefault="006B6148" w:rsidP="005B1F94">
      <w:pPr>
        <w:tabs>
          <w:tab w:val="left" w:pos="255"/>
        </w:tabs>
        <w:spacing w:after="0" w:line="240" w:lineRule="auto"/>
        <w:jc w:val="both"/>
        <w:rPr>
          <w:rFonts w:ascii="Cambria" w:hAnsi="Cambria"/>
          <w:bCs/>
          <w:sz w:val="24"/>
          <w:szCs w:val="24"/>
        </w:rPr>
      </w:pPr>
      <w:r w:rsidRPr="00900C10">
        <w:rPr>
          <w:rFonts w:ascii="Cambria" w:hAnsi="Cambria"/>
          <w:sz w:val="24"/>
          <w:szCs w:val="24"/>
        </w:rPr>
        <w:t>Svaka procjena mora ima</w:t>
      </w:r>
      <w:r>
        <w:rPr>
          <w:rFonts w:ascii="Cambria" w:hAnsi="Cambria"/>
          <w:sz w:val="24"/>
          <w:szCs w:val="24"/>
        </w:rPr>
        <w:t>ti</w:t>
      </w:r>
      <w:r w:rsidRPr="00900C10">
        <w:rPr>
          <w:rFonts w:ascii="Cambria" w:hAnsi="Cambria"/>
          <w:sz w:val="24"/>
          <w:szCs w:val="24"/>
        </w:rPr>
        <w:t xml:space="preserve"> svoju svrhu koja mora biti jasno i nedvosmisleno navedena</w:t>
      </w:r>
      <w:r w:rsidR="005B1F94">
        <w:rPr>
          <w:rFonts w:ascii="Cambria" w:hAnsi="Cambria"/>
          <w:bCs/>
          <w:sz w:val="24"/>
          <w:szCs w:val="24"/>
        </w:rPr>
        <w:t>.</w:t>
      </w:r>
    </w:p>
    <w:p w14:paraId="689404BD" w14:textId="77777777" w:rsidR="00A32D12" w:rsidRDefault="00A32D12" w:rsidP="00A32D12">
      <w:pPr>
        <w:tabs>
          <w:tab w:val="left" w:pos="255"/>
        </w:tabs>
        <w:spacing w:after="0" w:line="240" w:lineRule="auto"/>
        <w:jc w:val="both"/>
        <w:rPr>
          <w:rFonts w:ascii="Cambria" w:hAnsi="Cambria"/>
          <w:bCs/>
          <w:sz w:val="24"/>
          <w:szCs w:val="24"/>
        </w:rPr>
      </w:pPr>
    </w:p>
    <w:p w14:paraId="1186ABAB" w14:textId="682AAA12"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 xml:space="preserve">Član </w:t>
      </w:r>
      <w:r w:rsidR="005B1F94">
        <w:rPr>
          <w:rFonts w:ascii="Cambria" w:hAnsi="Cambria"/>
          <w:b/>
          <w:bCs/>
          <w:sz w:val="24"/>
          <w:szCs w:val="24"/>
        </w:rPr>
        <w:t>62</w:t>
      </w:r>
      <w:r w:rsidRPr="00BD65B7">
        <w:rPr>
          <w:rFonts w:ascii="Cambria" w:hAnsi="Cambria"/>
          <w:b/>
          <w:bCs/>
          <w:sz w:val="24"/>
          <w:szCs w:val="24"/>
        </w:rPr>
        <w:t>: Nadzor nad sprovođenjem zakona</w:t>
      </w:r>
    </w:p>
    <w:p w14:paraId="76746CE6"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Ovim članom se propisuje da nadzor nad primjenom zakona obavljaju Ministarstvo i Poreska uprava, uključujući kontrolu organizacije računovodstvenih poslova, vođenja poslovnih knjiga i pružanja računovodstvenih usluga</w:t>
      </w:r>
      <w:r>
        <w:rPr>
          <w:rFonts w:ascii="Cambria" w:hAnsi="Cambria"/>
          <w:bCs/>
          <w:sz w:val="24"/>
          <w:szCs w:val="24"/>
        </w:rPr>
        <w:t xml:space="preserve"> i dr.</w:t>
      </w:r>
    </w:p>
    <w:p w14:paraId="6B82B315" w14:textId="77777777" w:rsidR="00A32D12" w:rsidRPr="00294CE9" w:rsidRDefault="00A32D12" w:rsidP="00A32D12">
      <w:pPr>
        <w:tabs>
          <w:tab w:val="left" w:pos="255"/>
        </w:tabs>
        <w:spacing w:after="0" w:line="240" w:lineRule="auto"/>
        <w:jc w:val="both"/>
        <w:rPr>
          <w:rFonts w:ascii="Cambria" w:hAnsi="Cambria"/>
          <w:bCs/>
          <w:sz w:val="24"/>
          <w:szCs w:val="24"/>
        </w:rPr>
      </w:pPr>
    </w:p>
    <w:p w14:paraId="101D0C77" w14:textId="5FE375E1"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3</w:t>
      </w:r>
      <w:r w:rsidRPr="00BD65B7">
        <w:rPr>
          <w:rFonts w:ascii="Cambria" w:hAnsi="Cambria"/>
          <w:b/>
          <w:bCs/>
          <w:sz w:val="24"/>
          <w:szCs w:val="24"/>
        </w:rPr>
        <w:t>: Zapisnik o nadzoru</w:t>
      </w:r>
    </w:p>
    <w:p w14:paraId="4573F0FF"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Propisuje obavezu sačinjavanja zapisnika nakon izvršenog nadzora nad pravnim licem. Zapisnik se dostavlja pravnom licu.</w:t>
      </w:r>
    </w:p>
    <w:p w14:paraId="0BF13038" w14:textId="77777777" w:rsidR="00A32D12" w:rsidRPr="00294CE9" w:rsidRDefault="00A32D12" w:rsidP="00A32D12">
      <w:pPr>
        <w:tabs>
          <w:tab w:val="left" w:pos="255"/>
        </w:tabs>
        <w:spacing w:after="0" w:line="240" w:lineRule="auto"/>
        <w:jc w:val="both"/>
        <w:rPr>
          <w:rFonts w:ascii="Cambria" w:hAnsi="Cambria"/>
          <w:bCs/>
          <w:sz w:val="24"/>
          <w:szCs w:val="24"/>
        </w:rPr>
      </w:pPr>
    </w:p>
    <w:p w14:paraId="3ED3960E" w14:textId="69A205DF"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4</w:t>
      </w:r>
      <w:r w:rsidRPr="00BD65B7">
        <w:rPr>
          <w:rFonts w:ascii="Cambria" w:hAnsi="Cambria"/>
          <w:b/>
          <w:bCs/>
          <w:sz w:val="24"/>
          <w:szCs w:val="24"/>
        </w:rPr>
        <w:t>: Preduzimanje mjera u slučaju povrede zakona</w:t>
      </w:r>
    </w:p>
    <w:p w14:paraId="56307C63"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Ovlašćenim službenim licima daje se mogućnost naloženja otklanjanja povreda zakona i preduzimanja drugih mjera u cilju osiguranja usklađenosti sa zakonom. Rok za otklanjanje povreda je jasno definisan.</w:t>
      </w:r>
    </w:p>
    <w:p w14:paraId="1D20D1FC" w14:textId="77777777" w:rsidR="00A32D12" w:rsidRPr="00294CE9" w:rsidRDefault="00A32D12" w:rsidP="00A32D12">
      <w:pPr>
        <w:tabs>
          <w:tab w:val="left" w:pos="255"/>
        </w:tabs>
        <w:spacing w:after="0" w:line="240" w:lineRule="auto"/>
        <w:jc w:val="both"/>
        <w:rPr>
          <w:rFonts w:ascii="Cambria" w:hAnsi="Cambria"/>
          <w:bCs/>
          <w:sz w:val="24"/>
          <w:szCs w:val="24"/>
        </w:rPr>
      </w:pPr>
    </w:p>
    <w:p w14:paraId="0F24793B" w14:textId="248D6041"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5</w:t>
      </w:r>
      <w:r w:rsidRPr="00BD65B7">
        <w:rPr>
          <w:rFonts w:ascii="Cambria" w:hAnsi="Cambria"/>
          <w:b/>
          <w:bCs/>
          <w:sz w:val="24"/>
          <w:szCs w:val="24"/>
        </w:rPr>
        <w:t>: Pravo na žalbu i upravni spor</w:t>
      </w:r>
    </w:p>
    <w:p w14:paraId="054B8742"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Pravnim licima omogućava se pravo žalbe na rješenje inspektora Ministarstvu</w:t>
      </w:r>
      <w:r>
        <w:rPr>
          <w:rFonts w:ascii="Cambria" w:hAnsi="Cambria"/>
          <w:bCs/>
          <w:sz w:val="24"/>
          <w:szCs w:val="24"/>
        </w:rPr>
        <w:t>, odnsno</w:t>
      </w:r>
      <w:r w:rsidRPr="00294CE9">
        <w:rPr>
          <w:rFonts w:ascii="Cambria" w:hAnsi="Cambria"/>
          <w:bCs/>
          <w:sz w:val="24"/>
          <w:szCs w:val="24"/>
        </w:rPr>
        <w:t xml:space="preserve"> pokretanje upravnog spora. </w:t>
      </w:r>
    </w:p>
    <w:p w14:paraId="3D9092A5" w14:textId="77777777" w:rsidR="00A32D12" w:rsidRPr="00294CE9" w:rsidRDefault="00A32D12" w:rsidP="00A32D12">
      <w:pPr>
        <w:tabs>
          <w:tab w:val="left" w:pos="255"/>
        </w:tabs>
        <w:spacing w:after="0" w:line="240" w:lineRule="auto"/>
        <w:jc w:val="both"/>
        <w:rPr>
          <w:rFonts w:ascii="Cambria" w:hAnsi="Cambria"/>
          <w:bCs/>
          <w:sz w:val="24"/>
          <w:szCs w:val="24"/>
        </w:rPr>
      </w:pPr>
    </w:p>
    <w:p w14:paraId="6E568919" w14:textId="7C19B74A"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6</w:t>
      </w:r>
      <w:r w:rsidRPr="00BD65B7">
        <w:rPr>
          <w:rFonts w:ascii="Cambria" w:hAnsi="Cambria"/>
          <w:b/>
          <w:bCs/>
          <w:sz w:val="24"/>
          <w:szCs w:val="24"/>
        </w:rPr>
        <w:t>: Novčane kazne za pravna lica i preduzetnike</w:t>
      </w:r>
    </w:p>
    <w:p w14:paraId="08D67707"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Ovim članom propisane su kazne za prekršaje poput nevođenja poslovnih knjiga, nepridržavanja računovodstvenih standarda, neadekvatnog čuvanja dokumentacije, te nedostavljanja ili pogrešnog sastavljanja izvještaja. </w:t>
      </w:r>
    </w:p>
    <w:p w14:paraId="26A0ED3C" w14:textId="77777777" w:rsidR="00A32D12" w:rsidRPr="00294CE9" w:rsidRDefault="00A32D12" w:rsidP="00A32D12">
      <w:pPr>
        <w:tabs>
          <w:tab w:val="left" w:pos="255"/>
        </w:tabs>
        <w:spacing w:after="0" w:line="240" w:lineRule="auto"/>
        <w:jc w:val="both"/>
        <w:rPr>
          <w:rFonts w:ascii="Cambria" w:hAnsi="Cambria"/>
          <w:bCs/>
          <w:sz w:val="24"/>
          <w:szCs w:val="24"/>
        </w:rPr>
      </w:pPr>
    </w:p>
    <w:p w14:paraId="06B9D84A" w14:textId="794A2166"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7</w:t>
      </w:r>
      <w:r w:rsidRPr="00BD65B7">
        <w:rPr>
          <w:rFonts w:ascii="Cambria" w:hAnsi="Cambria"/>
          <w:b/>
          <w:bCs/>
          <w:sz w:val="24"/>
          <w:szCs w:val="24"/>
        </w:rPr>
        <w:t>: Novčane kazne za fizička lica</w:t>
      </w:r>
    </w:p>
    <w:p w14:paraId="22AB38EB"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Fizička lica koja obavljaju poslove procjene vrijednosti bez licence, ne osiguraju se od odgovornosti ili ne obavijeste Ministarstvo o promjeni podataka, mogu biti kažnjena novčanom kaznom. </w:t>
      </w:r>
    </w:p>
    <w:p w14:paraId="1DB36564" w14:textId="77777777" w:rsidR="00A32D12" w:rsidRPr="00294CE9" w:rsidRDefault="00A32D12" w:rsidP="00A32D12">
      <w:pPr>
        <w:tabs>
          <w:tab w:val="left" w:pos="255"/>
        </w:tabs>
        <w:spacing w:after="0" w:line="240" w:lineRule="auto"/>
        <w:jc w:val="both"/>
        <w:rPr>
          <w:rFonts w:ascii="Cambria" w:hAnsi="Cambria"/>
          <w:bCs/>
          <w:sz w:val="24"/>
          <w:szCs w:val="24"/>
        </w:rPr>
      </w:pPr>
    </w:p>
    <w:p w14:paraId="064574E3" w14:textId="381DF938"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8</w:t>
      </w:r>
      <w:r w:rsidRPr="00BD65B7">
        <w:rPr>
          <w:rFonts w:ascii="Cambria" w:hAnsi="Cambria"/>
          <w:b/>
          <w:bCs/>
          <w:sz w:val="24"/>
          <w:szCs w:val="24"/>
        </w:rPr>
        <w:t>: Nefinansijsko izvještavanje u prelaznom periodu</w:t>
      </w:r>
    </w:p>
    <w:p w14:paraId="31A1EDDA"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Velika pravna lica sa više od 500 zaposlenih dužna su uključiti nefinansijske informacije u svoje izvještaje, poput politika zaštite životne sredine i ljudskih prava</w:t>
      </w:r>
      <w:r>
        <w:rPr>
          <w:rFonts w:ascii="Cambria" w:hAnsi="Cambria"/>
          <w:bCs/>
          <w:sz w:val="24"/>
          <w:szCs w:val="24"/>
        </w:rPr>
        <w:t xml:space="preserve">, ukoliko nisu </w:t>
      </w:r>
      <w:r>
        <w:rPr>
          <w:rFonts w:ascii="Cambria" w:hAnsi="Cambria"/>
          <w:sz w:val="24"/>
          <w:szCs w:val="24"/>
        </w:rPr>
        <w:t>pripremila prvi izvještaj o održivosti u skladu sa Zakonom</w:t>
      </w:r>
    </w:p>
    <w:p w14:paraId="2C2E7F51" w14:textId="77777777" w:rsidR="00A32D12" w:rsidRPr="00294CE9" w:rsidRDefault="00A32D12" w:rsidP="00A32D12">
      <w:pPr>
        <w:tabs>
          <w:tab w:val="left" w:pos="255"/>
        </w:tabs>
        <w:spacing w:after="0" w:line="240" w:lineRule="auto"/>
        <w:jc w:val="both"/>
        <w:rPr>
          <w:rFonts w:ascii="Cambria" w:hAnsi="Cambria"/>
          <w:bCs/>
          <w:sz w:val="24"/>
          <w:szCs w:val="24"/>
        </w:rPr>
      </w:pPr>
    </w:p>
    <w:p w14:paraId="0ED705F8" w14:textId="0FA20C28"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6</w:t>
      </w:r>
      <w:r w:rsidR="005B1F94">
        <w:rPr>
          <w:rFonts w:ascii="Cambria" w:hAnsi="Cambria"/>
          <w:b/>
          <w:bCs/>
          <w:sz w:val="24"/>
          <w:szCs w:val="24"/>
        </w:rPr>
        <w:t>9</w:t>
      </w:r>
      <w:r w:rsidRPr="00BD65B7">
        <w:rPr>
          <w:rFonts w:ascii="Cambria" w:hAnsi="Cambria"/>
          <w:b/>
          <w:bCs/>
          <w:sz w:val="24"/>
          <w:szCs w:val="24"/>
        </w:rPr>
        <w:t>: Prvi izvještaji o održivosti</w:t>
      </w:r>
    </w:p>
    <w:p w14:paraId="6A0CAFC4"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Pravna lica se obavezuju da pripreme prvi izvještaj o održivosti </w:t>
      </w:r>
      <w:r>
        <w:rPr>
          <w:rFonts w:ascii="Cambria" w:hAnsi="Cambria"/>
          <w:bCs/>
          <w:sz w:val="24"/>
          <w:szCs w:val="24"/>
        </w:rPr>
        <w:t>od</w:t>
      </w:r>
      <w:r w:rsidRPr="00294CE9">
        <w:rPr>
          <w:rFonts w:ascii="Cambria" w:hAnsi="Cambria"/>
          <w:bCs/>
          <w:sz w:val="24"/>
          <w:szCs w:val="24"/>
        </w:rPr>
        <w:t xml:space="preserve"> 202</w:t>
      </w:r>
      <w:r>
        <w:rPr>
          <w:rFonts w:ascii="Cambria" w:hAnsi="Cambria"/>
          <w:bCs/>
          <w:sz w:val="24"/>
          <w:szCs w:val="24"/>
        </w:rPr>
        <w:t>7</w:t>
      </w:r>
      <w:r w:rsidRPr="00294CE9">
        <w:rPr>
          <w:rFonts w:ascii="Cambria" w:hAnsi="Cambria"/>
          <w:bCs/>
          <w:sz w:val="24"/>
          <w:szCs w:val="24"/>
        </w:rPr>
        <w:t>. godine, dok matična pravna lica velikih grupa pripremaju konsolidovane izvještaje od 202</w:t>
      </w:r>
      <w:r>
        <w:rPr>
          <w:rFonts w:ascii="Cambria" w:hAnsi="Cambria"/>
          <w:bCs/>
          <w:sz w:val="24"/>
          <w:szCs w:val="24"/>
        </w:rPr>
        <w:t>8</w:t>
      </w:r>
      <w:r w:rsidRPr="00294CE9">
        <w:rPr>
          <w:rFonts w:ascii="Cambria" w:hAnsi="Cambria"/>
          <w:bCs/>
          <w:sz w:val="24"/>
          <w:szCs w:val="24"/>
        </w:rPr>
        <w:t xml:space="preserve">. godine. </w:t>
      </w:r>
    </w:p>
    <w:p w14:paraId="03BFE6A5" w14:textId="77777777" w:rsidR="00A32D12" w:rsidRPr="00294CE9" w:rsidRDefault="00A32D12" w:rsidP="00A32D12">
      <w:pPr>
        <w:tabs>
          <w:tab w:val="left" w:pos="255"/>
        </w:tabs>
        <w:spacing w:after="0" w:line="240" w:lineRule="auto"/>
        <w:jc w:val="both"/>
        <w:rPr>
          <w:rFonts w:ascii="Cambria" w:hAnsi="Cambria"/>
          <w:bCs/>
          <w:sz w:val="24"/>
          <w:szCs w:val="24"/>
        </w:rPr>
      </w:pPr>
    </w:p>
    <w:p w14:paraId="740005C1" w14:textId="1035AECE"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 xml:space="preserve">Član </w:t>
      </w:r>
      <w:r w:rsidR="005B1F94">
        <w:rPr>
          <w:rFonts w:ascii="Cambria" w:hAnsi="Cambria"/>
          <w:b/>
          <w:bCs/>
          <w:sz w:val="24"/>
          <w:szCs w:val="24"/>
        </w:rPr>
        <w:t>70</w:t>
      </w:r>
      <w:r w:rsidRPr="00BD65B7">
        <w:rPr>
          <w:rFonts w:ascii="Cambria" w:hAnsi="Cambria"/>
          <w:b/>
          <w:bCs/>
          <w:sz w:val="24"/>
          <w:szCs w:val="24"/>
        </w:rPr>
        <w:t>: Donošenje podzakonskih akata</w:t>
      </w:r>
    </w:p>
    <w:p w14:paraId="3FE9B7B2"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Predviđa se donošenje podzakonskih akata za sprovođenje zakona u roku od tri mjeseca. </w:t>
      </w:r>
    </w:p>
    <w:p w14:paraId="043907CD" w14:textId="77777777" w:rsidR="00A32D12" w:rsidRPr="00294CE9" w:rsidRDefault="00A32D12" w:rsidP="00A32D12">
      <w:pPr>
        <w:tabs>
          <w:tab w:val="left" w:pos="255"/>
        </w:tabs>
        <w:spacing w:after="0" w:line="240" w:lineRule="auto"/>
        <w:jc w:val="both"/>
        <w:rPr>
          <w:rFonts w:ascii="Cambria" w:hAnsi="Cambria"/>
          <w:bCs/>
          <w:sz w:val="24"/>
          <w:szCs w:val="24"/>
        </w:rPr>
      </w:pPr>
    </w:p>
    <w:p w14:paraId="1AECF8AD" w14:textId="090958F4"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 xml:space="preserve">Član </w:t>
      </w:r>
      <w:r w:rsidR="005B1F94">
        <w:rPr>
          <w:rFonts w:ascii="Cambria" w:hAnsi="Cambria"/>
          <w:b/>
          <w:bCs/>
          <w:sz w:val="24"/>
          <w:szCs w:val="24"/>
        </w:rPr>
        <w:t>71</w:t>
      </w:r>
      <w:r w:rsidRPr="00BD65B7">
        <w:rPr>
          <w:rFonts w:ascii="Cambria" w:hAnsi="Cambria"/>
          <w:b/>
          <w:bCs/>
          <w:sz w:val="24"/>
          <w:szCs w:val="24"/>
        </w:rPr>
        <w:t>: Važenje postojećih sertifikata</w:t>
      </w:r>
    </w:p>
    <w:p w14:paraId="100CB6FA"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Ovaj član </w:t>
      </w:r>
      <w:r>
        <w:rPr>
          <w:rFonts w:ascii="Cambria" w:hAnsi="Cambria"/>
          <w:bCs/>
          <w:sz w:val="24"/>
          <w:szCs w:val="24"/>
        </w:rPr>
        <w:t>propisuje</w:t>
      </w:r>
      <w:r w:rsidRPr="00294CE9">
        <w:rPr>
          <w:rFonts w:ascii="Cambria" w:hAnsi="Cambria"/>
          <w:bCs/>
          <w:sz w:val="24"/>
          <w:szCs w:val="24"/>
        </w:rPr>
        <w:t xml:space="preserve"> validnost postojećih sertifikata </w:t>
      </w:r>
      <w:r>
        <w:rPr>
          <w:rFonts w:ascii="Cambria" w:hAnsi="Cambria"/>
          <w:bCs/>
          <w:sz w:val="24"/>
          <w:szCs w:val="24"/>
        </w:rPr>
        <w:t>izdatih u skladu sa ranijim zakonskim rješenjima</w:t>
      </w:r>
    </w:p>
    <w:p w14:paraId="52D45C27" w14:textId="77777777" w:rsidR="00A32D12" w:rsidRPr="00294CE9" w:rsidRDefault="00A32D12" w:rsidP="00A32D12">
      <w:pPr>
        <w:tabs>
          <w:tab w:val="left" w:pos="255"/>
        </w:tabs>
        <w:spacing w:after="0" w:line="240" w:lineRule="auto"/>
        <w:jc w:val="both"/>
        <w:rPr>
          <w:rFonts w:ascii="Cambria" w:hAnsi="Cambria"/>
          <w:bCs/>
          <w:sz w:val="24"/>
          <w:szCs w:val="24"/>
        </w:rPr>
      </w:pPr>
    </w:p>
    <w:p w14:paraId="37E01B03" w14:textId="0AF29F9A"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 xml:space="preserve">Član </w:t>
      </w:r>
      <w:r w:rsidR="005B1F94">
        <w:rPr>
          <w:rFonts w:ascii="Cambria" w:hAnsi="Cambria"/>
          <w:b/>
          <w:bCs/>
          <w:sz w:val="24"/>
          <w:szCs w:val="24"/>
        </w:rPr>
        <w:t>72</w:t>
      </w:r>
      <w:r w:rsidRPr="00BD65B7">
        <w:rPr>
          <w:rFonts w:ascii="Cambria" w:hAnsi="Cambria"/>
          <w:b/>
          <w:bCs/>
          <w:sz w:val="24"/>
          <w:szCs w:val="24"/>
        </w:rPr>
        <w:t>: Sticanje licence za procjenjivače</w:t>
      </w:r>
    </w:p>
    <w:p w14:paraId="2B790993" w14:textId="77777777" w:rsidR="00A32D12" w:rsidRDefault="00A32D12" w:rsidP="00A32D12">
      <w:pPr>
        <w:tabs>
          <w:tab w:val="left" w:pos="255"/>
        </w:tabs>
        <w:spacing w:after="0" w:line="240" w:lineRule="auto"/>
        <w:jc w:val="both"/>
        <w:rPr>
          <w:rFonts w:ascii="Cambria" w:hAnsi="Cambria"/>
          <w:bCs/>
          <w:sz w:val="24"/>
          <w:szCs w:val="24"/>
        </w:rPr>
      </w:pPr>
      <w:r>
        <w:rPr>
          <w:rFonts w:ascii="Cambria" w:hAnsi="Cambria"/>
          <w:bCs/>
          <w:sz w:val="24"/>
          <w:szCs w:val="24"/>
        </w:rPr>
        <w:t>Lica</w:t>
      </w:r>
      <w:r w:rsidRPr="00294CE9">
        <w:rPr>
          <w:rFonts w:ascii="Cambria" w:hAnsi="Cambria"/>
          <w:bCs/>
          <w:sz w:val="24"/>
          <w:szCs w:val="24"/>
        </w:rPr>
        <w:t xml:space="preserve"> koj</w:t>
      </w:r>
      <w:r>
        <w:rPr>
          <w:rFonts w:ascii="Cambria" w:hAnsi="Cambria"/>
          <w:bCs/>
          <w:sz w:val="24"/>
          <w:szCs w:val="24"/>
        </w:rPr>
        <w:t>a</w:t>
      </w:r>
      <w:r w:rsidRPr="00294CE9">
        <w:rPr>
          <w:rFonts w:ascii="Cambria" w:hAnsi="Cambria"/>
          <w:bCs/>
          <w:sz w:val="24"/>
          <w:szCs w:val="24"/>
        </w:rPr>
        <w:t xml:space="preserve"> su do stupanja zakona obavljale procjenu vrijednosti imaju rok od tri godine da steknu licencu</w:t>
      </w:r>
      <w:r>
        <w:rPr>
          <w:rFonts w:ascii="Cambria" w:hAnsi="Cambria"/>
          <w:bCs/>
          <w:sz w:val="24"/>
          <w:szCs w:val="24"/>
        </w:rPr>
        <w:t>.</w:t>
      </w:r>
    </w:p>
    <w:p w14:paraId="5D710AD1" w14:textId="77777777" w:rsidR="00A32D12" w:rsidRPr="00294CE9" w:rsidRDefault="00A32D12" w:rsidP="00A32D12">
      <w:pPr>
        <w:tabs>
          <w:tab w:val="left" w:pos="255"/>
        </w:tabs>
        <w:spacing w:after="0" w:line="240" w:lineRule="auto"/>
        <w:jc w:val="both"/>
        <w:rPr>
          <w:rFonts w:ascii="Cambria" w:hAnsi="Cambria"/>
          <w:bCs/>
          <w:sz w:val="24"/>
          <w:szCs w:val="24"/>
        </w:rPr>
      </w:pPr>
    </w:p>
    <w:p w14:paraId="54B8D987" w14:textId="37A24052"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 xml:space="preserve">Član </w:t>
      </w:r>
      <w:r w:rsidR="005B1F94">
        <w:rPr>
          <w:rFonts w:ascii="Cambria" w:hAnsi="Cambria"/>
          <w:b/>
          <w:bCs/>
          <w:sz w:val="24"/>
          <w:szCs w:val="24"/>
        </w:rPr>
        <w:t>73</w:t>
      </w:r>
      <w:r w:rsidRPr="00BD65B7">
        <w:rPr>
          <w:rFonts w:ascii="Cambria" w:hAnsi="Cambria"/>
          <w:b/>
          <w:bCs/>
          <w:sz w:val="24"/>
          <w:szCs w:val="24"/>
        </w:rPr>
        <w:t>: Usklađivanje poslovanja</w:t>
      </w:r>
    </w:p>
    <w:p w14:paraId="527DF592"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Pravna lica i preduzetnici imaju rok od šest mjeseci da usklade poslovanje sa zakonom. </w:t>
      </w:r>
    </w:p>
    <w:p w14:paraId="4542C099" w14:textId="77777777" w:rsidR="00A32D12" w:rsidRPr="00294CE9" w:rsidRDefault="00A32D12" w:rsidP="00A32D12">
      <w:pPr>
        <w:tabs>
          <w:tab w:val="left" w:pos="255"/>
        </w:tabs>
        <w:spacing w:after="0" w:line="240" w:lineRule="auto"/>
        <w:jc w:val="both"/>
        <w:rPr>
          <w:rFonts w:ascii="Cambria" w:hAnsi="Cambria"/>
          <w:bCs/>
          <w:sz w:val="24"/>
          <w:szCs w:val="24"/>
        </w:rPr>
      </w:pPr>
    </w:p>
    <w:p w14:paraId="2CE39044" w14:textId="626B33B5"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7</w:t>
      </w:r>
      <w:r w:rsidR="005B1F94">
        <w:rPr>
          <w:rFonts w:ascii="Cambria" w:hAnsi="Cambria"/>
          <w:b/>
          <w:bCs/>
          <w:sz w:val="24"/>
          <w:szCs w:val="24"/>
        </w:rPr>
        <w:t>4</w:t>
      </w:r>
      <w:r w:rsidRPr="00BD65B7">
        <w:rPr>
          <w:rFonts w:ascii="Cambria" w:hAnsi="Cambria"/>
          <w:b/>
          <w:bCs/>
          <w:sz w:val="24"/>
          <w:szCs w:val="24"/>
        </w:rPr>
        <w:t>: Odložena primjena</w:t>
      </w:r>
    </w:p>
    <w:p w14:paraId="31223CA6"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Određene odredbe zakona primjenjivaće se tek nakon pristupanja Crne Gore Evropskoj uniji.</w:t>
      </w:r>
    </w:p>
    <w:p w14:paraId="097D6BC6" w14:textId="77777777" w:rsidR="00A32D12" w:rsidRPr="00294CE9" w:rsidRDefault="00A32D12" w:rsidP="00A32D12">
      <w:pPr>
        <w:tabs>
          <w:tab w:val="left" w:pos="255"/>
        </w:tabs>
        <w:spacing w:after="0" w:line="240" w:lineRule="auto"/>
        <w:jc w:val="both"/>
        <w:rPr>
          <w:rFonts w:ascii="Cambria" w:hAnsi="Cambria"/>
          <w:bCs/>
          <w:sz w:val="24"/>
          <w:szCs w:val="24"/>
        </w:rPr>
      </w:pPr>
    </w:p>
    <w:p w14:paraId="2B9C38A3" w14:textId="6156E308"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7</w:t>
      </w:r>
      <w:r w:rsidR="005B1F94">
        <w:rPr>
          <w:rFonts w:ascii="Cambria" w:hAnsi="Cambria"/>
          <w:b/>
          <w:bCs/>
          <w:sz w:val="24"/>
          <w:szCs w:val="24"/>
        </w:rPr>
        <w:t>5</w:t>
      </w:r>
      <w:r w:rsidRPr="00BD65B7">
        <w:rPr>
          <w:rFonts w:ascii="Cambria" w:hAnsi="Cambria"/>
          <w:b/>
          <w:bCs/>
          <w:sz w:val="24"/>
          <w:szCs w:val="24"/>
        </w:rPr>
        <w:t>: Prestanak važenja prethodnog zakona</w:t>
      </w:r>
    </w:p>
    <w:p w14:paraId="2335976A" w14:textId="77777777" w:rsidR="00A32D12"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 xml:space="preserve">Stupanjem na snagu ovog zakona, prestaje primjena </w:t>
      </w:r>
      <w:r>
        <w:rPr>
          <w:rFonts w:ascii="Cambria" w:hAnsi="Cambria"/>
          <w:bCs/>
          <w:sz w:val="24"/>
          <w:szCs w:val="24"/>
        </w:rPr>
        <w:t xml:space="preserve">prethodnog </w:t>
      </w:r>
      <w:r w:rsidRPr="00294CE9">
        <w:rPr>
          <w:rFonts w:ascii="Cambria" w:hAnsi="Cambria"/>
          <w:bCs/>
          <w:sz w:val="24"/>
          <w:szCs w:val="24"/>
        </w:rPr>
        <w:t>zakon</w:t>
      </w:r>
      <w:r>
        <w:rPr>
          <w:rFonts w:ascii="Cambria" w:hAnsi="Cambria"/>
          <w:bCs/>
          <w:sz w:val="24"/>
          <w:szCs w:val="24"/>
        </w:rPr>
        <w:t>skog rješenja.</w:t>
      </w:r>
    </w:p>
    <w:p w14:paraId="59FE7AF3" w14:textId="77777777" w:rsidR="00A32D12" w:rsidRPr="00294CE9" w:rsidRDefault="00A32D12" w:rsidP="00A32D12">
      <w:pPr>
        <w:tabs>
          <w:tab w:val="left" w:pos="255"/>
        </w:tabs>
        <w:spacing w:after="0" w:line="240" w:lineRule="auto"/>
        <w:jc w:val="both"/>
        <w:rPr>
          <w:rFonts w:ascii="Cambria" w:hAnsi="Cambria"/>
          <w:bCs/>
          <w:sz w:val="24"/>
          <w:szCs w:val="24"/>
        </w:rPr>
      </w:pPr>
    </w:p>
    <w:p w14:paraId="12BF9405" w14:textId="79A670D5" w:rsidR="00A32D12" w:rsidRPr="00BD65B7" w:rsidRDefault="00A32D12" w:rsidP="00A32D12">
      <w:pPr>
        <w:tabs>
          <w:tab w:val="left" w:pos="255"/>
        </w:tabs>
        <w:spacing w:after="120" w:line="240" w:lineRule="auto"/>
        <w:jc w:val="both"/>
        <w:rPr>
          <w:rFonts w:ascii="Cambria" w:hAnsi="Cambria"/>
          <w:b/>
          <w:bCs/>
          <w:sz w:val="24"/>
          <w:szCs w:val="24"/>
        </w:rPr>
      </w:pPr>
      <w:r w:rsidRPr="00BD65B7">
        <w:rPr>
          <w:rFonts w:ascii="Cambria" w:hAnsi="Cambria"/>
          <w:b/>
          <w:bCs/>
          <w:sz w:val="24"/>
          <w:szCs w:val="24"/>
        </w:rPr>
        <w:t>Član 7</w:t>
      </w:r>
      <w:r w:rsidR="005B1F94">
        <w:rPr>
          <w:rFonts w:ascii="Cambria" w:hAnsi="Cambria"/>
          <w:b/>
          <w:bCs/>
          <w:sz w:val="24"/>
          <w:szCs w:val="24"/>
        </w:rPr>
        <w:t>6</w:t>
      </w:r>
      <w:r w:rsidRPr="00BD65B7">
        <w:rPr>
          <w:rFonts w:ascii="Cambria" w:hAnsi="Cambria"/>
          <w:b/>
          <w:bCs/>
          <w:sz w:val="24"/>
          <w:szCs w:val="24"/>
        </w:rPr>
        <w:t>: Stupanje na snagu</w:t>
      </w:r>
    </w:p>
    <w:p w14:paraId="262CA566" w14:textId="2A4995C3" w:rsidR="00A32D12" w:rsidRPr="00144354" w:rsidRDefault="00A32D12" w:rsidP="00A32D12">
      <w:pPr>
        <w:tabs>
          <w:tab w:val="left" w:pos="255"/>
        </w:tabs>
        <w:spacing w:after="0" w:line="240" w:lineRule="auto"/>
        <w:jc w:val="both"/>
        <w:rPr>
          <w:rFonts w:ascii="Cambria" w:hAnsi="Cambria"/>
          <w:bCs/>
          <w:sz w:val="24"/>
          <w:szCs w:val="24"/>
        </w:rPr>
      </w:pPr>
      <w:r w:rsidRPr="00294CE9">
        <w:rPr>
          <w:rFonts w:ascii="Cambria" w:hAnsi="Cambria"/>
          <w:bCs/>
          <w:sz w:val="24"/>
          <w:szCs w:val="24"/>
        </w:rPr>
        <w:t>Ovaj zakon stupa na snagu osmog dana od objavljivanja u „Službenom listu Crne Gore.</w:t>
      </w:r>
    </w:p>
    <w:sectPr w:rsidR="00A32D12" w:rsidRPr="00144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98C"/>
    <w:multiLevelType w:val="hybridMultilevel"/>
    <w:tmpl w:val="F1F4B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C6D0B"/>
    <w:multiLevelType w:val="hybridMultilevel"/>
    <w:tmpl w:val="1B7005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F3074"/>
    <w:multiLevelType w:val="hybridMultilevel"/>
    <w:tmpl w:val="CC0C72D2"/>
    <w:lvl w:ilvl="0" w:tplc="04090011">
      <w:start w:val="1"/>
      <w:numFmt w:val="decimal"/>
      <w:lvlText w:val="%1)"/>
      <w:lvlJc w:val="left"/>
      <w:pPr>
        <w:ind w:left="720" w:hanging="360"/>
      </w:pPr>
    </w:lvl>
    <w:lvl w:ilvl="1" w:tplc="4AC2688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2F34"/>
    <w:multiLevelType w:val="hybridMultilevel"/>
    <w:tmpl w:val="486E39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F5324"/>
    <w:multiLevelType w:val="hybridMultilevel"/>
    <w:tmpl w:val="BAA6F8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79081C"/>
    <w:multiLevelType w:val="hybridMultilevel"/>
    <w:tmpl w:val="9CA02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06F14"/>
    <w:multiLevelType w:val="hybridMultilevel"/>
    <w:tmpl w:val="1D7447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C86B83"/>
    <w:multiLevelType w:val="hybridMultilevel"/>
    <w:tmpl w:val="7BD2A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04620"/>
    <w:multiLevelType w:val="hybridMultilevel"/>
    <w:tmpl w:val="0C1874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034015"/>
    <w:multiLevelType w:val="hybridMultilevel"/>
    <w:tmpl w:val="6F3607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F4E25"/>
    <w:multiLevelType w:val="hybridMultilevel"/>
    <w:tmpl w:val="740A35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1A7FA4"/>
    <w:multiLevelType w:val="hybridMultilevel"/>
    <w:tmpl w:val="E66A0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05B41"/>
    <w:multiLevelType w:val="hybridMultilevel"/>
    <w:tmpl w:val="0E0E8616"/>
    <w:lvl w:ilvl="0" w:tplc="D0502678">
      <w:start w:val="1"/>
      <w:numFmt w:val="decimal"/>
      <w:lvlText w:val="%1)"/>
      <w:lvlJc w:val="left"/>
      <w:pPr>
        <w:ind w:left="720" w:hanging="360"/>
      </w:pPr>
      <w:rPr>
        <w:rFonts w:asciiTheme="minorHAnsi" w:eastAsia="Times New Roman" w:hAnsiTheme="minorHAnsi" w:cstheme="minorHAns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4707F"/>
    <w:multiLevelType w:val="hybridMultilevel"/>
    <w:tmpl w:val="2068A5E6"/>
    <w:lvl w:ilvl="0" w:tplc="04090011">
      <w:start w:val="1"/>
      <w:numFmt w:val="decimal"/>
      <w:lvlText w:val="%1)"/>
      <w:lvlJc w:val="left"/>
      <w:pPr>
        <w:ind w:left="720" w:hanging="360"/>
      </w:pPr>
    </w:lvl>
    <w:lvl w:ilvl="1" w:tplc="009E29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02BEA"/>
    <w:multiLevelType w:val="hybridMultilevel"/>
    <w:tmpl w:val="E7BA61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B57933"/>
    <w:multiLevelType w:val="hybridMultilevel"/>
    <w:tmpl w:val="C46606D4"/>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21027B71"/>
    <w:multiLevelType w:val="hybridMultilevel"/>
    <w:tmpl w:val="D53C1D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050262"/>
    <w:multiLevelType w:val="hybridMultilevel"/>
    <w:tmpl w:val="973A151C"/>
    <w:lvl w:ilvl="0" w:tplc="FC389F6C">
      <w:numFmt w:val="bullet"/>
      <w:lvlText w:val="-"/>
      <w:lvlJc w:val="left"/>
      <w:pPr>
        <w:ind w:left="720" w:hanging="360"/>
      </w:pPr>
      <w:rPr>
        <w:rFonts w:ascii="Cambria" w:eastAsia="Times New Roman" w:hAnsi="Cambria" w:cstheme="minorHAns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283374F0"/>
    <w:multiLevelType w:val="hybridMultilevel"/>
    <w:tmpl w:val="FAC89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16F2C"/>
    <w:multiLevelType w:val="hybridMultilevel"/>
    <w:tmpl w:val="5038F0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73A08"/>
    <w:multiLevelType w:val="hybridMultilevel"/>
    <w:tmpl w:val="EEC6A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A5F8E"/>
    <w:multiLevelType w:val="hybridMultilevel"/>
    <w:tmpl w:val="374CD4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6E53C9"/>
    <w:multiLevelType w:val="hybridMultilevel"/>
    <w:tmpl w:val="FEC8EF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682A6E"/>
    <w:multiLevelType w:val="hybridMultilevel"/>
    <w:tmpl w:val="F02671D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76A3E"/>
    <w:multiLevelType w:val="hybridMultilevel"/>
    <w:tmpl w:val="17BE5A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174FA2"/>
    <w:multiLevelType w:val="hybridMultilevel"/>
    <w:tmpl w:val="1EFC0000"/>
    <w:lvl w:ilvl="0" w:tplc="04090011">
      <w:start w:val="1"/>
      <w:numFmt w:val="decimal"/>
      <w:lvlText w:val="%1)"/>
      <w:lvlJc w:val="left"/>
      <w:pPr>
        <w:ind w:left="720" w:hanging="360"/>
      </w:pPr>
    </w:lvl>
    <w:lvl w:ilvl="1" w:tplc="4A52A0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0320F"/>
    <w:multiLevelType w:val="hybridMultilevel"/>
    <w:tmpl w:val="41C22AEC"/>
    <w:lvl w:ilvl="0" w:tplc="04090017">
      <w:start w:val="1"/>
      <w:numFmt w:val="lowerLetter"/>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937D1A"/>
    <w:multiLevelType w:val="hybridMultilevel"/>
    <w:tmpl w:val="315272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8E64B4"/>
    <w:multiLevelType w:val="hybridMultilevel"/>
    <w:tmpl w:val="40C41A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C3A39"/>
    <w:multiLevelType w:val="hybridMultilevel"/>
    <w:tmpl w:val="D78213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04407B"/>
    <w:multiLevelType w:val="hybridMultilevel"/>
    <w:tmpl w:val="FE4AEB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390DE5"/>
    <w:multiLevelType w:val="hybridMultilevel"/>
    <w:tmpl w:val="5AFC0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A545D"/>
    <w:multiLevelType w:val="hybridMultilevel"/>
    <w:tmpl w:val="519E8C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65FF7"/>
    <w:multiLevelType w:val="hybridMultilevel"/>
    <w:tmpl w:val="8A1820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E1419"/>
    <w:multiLevelType w:val="hybridMultilevel"/>
    <w:tmpl w:val="7312D324"/>
    <w:lvl w:ilvl="0" w:tplc="04090011">
      <w:start w:val="1"/>
      <w:numFmt w:val="decimal"/>
      <w:lvlText w:val="%1)"/>
      <w:lvlJc w:val="left"/>
      <w:pPr>
        <w:ind w:left="720" w:hanging="360"/>
      </w:pPr>
    </w:lvl>
    <w:lvl w:ilvl="1" w:tplc="BAF6F01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8240AF"/>
    <w:multiLevelType w:val="hybridMultilevel"/>
    <w:tmpl w:val="CD96A8FE"/>
    <w:lvl w:ilvl="0" w:tplc="FFFFFFFF">
      <w:start w:val="1"/>
      <w:numFmt w:val="decimal"/>
      <w:lvlText w:val="%1)"/>
      <w:lvlJc w:val="left"/>
      <w:pPr>
        <w:ind w:left="1004" w:hanging="360"/>
      </w:pPr>
      <w:rPr>
        <w:rFonts w:cs="Times New Roman" w:hint="default"/>
      </w:rPr>
    </w:lvl>
    <w:lvl w:ilvl="1" w:tplc="2C3C7AAC">
      <w:start w:val="1"/>
      <w:numFmt w:val="decimal"/>
      <w:lvlText w:val="%2)"/>
      <w:lvlJc w:val="left"/>
      <w:pPr>
        <w:ind w:left="720" w:hanging="360"/>
      </w:pPr>
      <w:rPr>
        <w:rFonts w:cs="Times New Roman" w:hint="default"/>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36" w15:restartNumberingAfterBreak="0">
    <w:nsid w:val="5DE61434"/>
    <w:multiLevelType w:val="hybridMultilevel"/>
    <w:tmpl w:val="6FE89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43B9C"/>
    <w:multiLevelType w:val="hybridMultilevel"/>
    <w:tmpl w:val="DD9A1D4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62407C6C"/>
    <w:multiLevelType w:val="hybridMultilevel"/>
    <w:tmpl w:val="37369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61EFD"/>
    <w:multiLevelType w:val="hybridMultilevel"/>
    <w:tmpl w:val="43A0A552"/>
    <w:lvl w:ilvl="0" w:tplc="C94E4A20">
      <w:start w:val="2"/>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E05BE7"/>
    <w:multiLevelType w:val="hybridMultilevel"/>
    <w:tmpl w:val="12CA12EE"/>
    <w:lvl w:ilvl="0" w:tplc="FFFFFFFF">
      <w:start w:val="1"/>
      <w:numFmt w:val="decimal"/>
      <w:lvlText w:val="%1)"/>
      <w:lvlJc w:val="left"/>
      <w:pPr>
        <w:ind w:left="1004" w:hanging="360"/>
      </w:pPr>
      <w:rPr>
        <w:rFonts w:cs="Times New Roman" w:hint="default"/>
      </w:rPr>
    </w:lvl>
    <w:lvl w:ilvl="1" w:tplc="2C3C7AAC">
      <w:start w:val="1"/>
      <w:numFmt w:val="decimal"/>
      <w:lvlText w:val="%2)"/>
      <w:lvlJc w:val="left"/>
      <w:pPr>
        <w:ind w:left="720" w:hanging="360"/>
      </w:pPr>
      <w:rPr>
        <w:rFonts w:cs="Times New Roman" w:hint="default"/>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1" w15:restartNumberingAfterBreak="0">
    <w:nsid w:val="64607801"/>
    <w:multiLevelType w:val="hybridMultilevel"/>
    <w:tmpl w:val="FFD05B4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5B800CE"/>
    <w:multiLevelType w:val="hybridMultilevel"/>
    <w:tmpl w:val="1924C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05F91"/>
    <w:multiLevelType w:val="hybridMultilevel"/>
    <w:tmpl w:val="EAFC4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907E9"/>
    <w:multiLevelType w:val="hybridMultilevel"/>
    <w:tmpl w:val="5FA4A6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386303"/>
    <w:multiLevelType w:val="hybridMultilevel"/>
    <w:tmpl w:val="9000BA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886642"/>
    <w:multiLevelType w:val="hybridMultilevel"/>
    <w:tmpl w:val="9B3E27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4007BE"/>
    <w:multiLevelType w:val="hybridMultilevel"/>
    <w:tmpl w:val="7A08F18C"/>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8" w15:restartNumberingAfterBreak="0">
    <w:nsid w:val="7A1E28BC"/>
    <w:multiLevelType w:val="hybridMultilevel"/>
    <w:tmpl w:val="E3E43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7BDC7AD5"/>
    <w:multiLevelType w:val="hybridMultilevel"/>
    <w:tmpl w:val="09846B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263EF5"/>
    <w:multiLevelType w:val="hybridMultilevel"/>
    <w:tmpl w:val="13A64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774B4"/>
    <w:multiLevelType w:val="hybridMultilevel"/>
    <w:tmpl w:val="01904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
  </w:num>
  <w:num w:numId="3">
    <w:abstractNumId w:val="29"/>
  </w:num>
  <w:num w:numId="4">
    <w:abstractNumId w:val="18"/>
  </w:num>
  <w:num w:numId="5">
    <w:abstractNumId w:val="43"/>
  </w:num>
  <w:num w:numId="6">
    <w:abstractNumId w:val="42"/>
  </w:num>
  <w:num w:numId="7">
    <w:abstractNumId w:val="19"/>
  </w:num>
  <w:num w:numId="8">
    <w:abstractNumId w:val="36"/>
  </w:num>
  <w:num w:numId="9">
    <w:abstractNumId w:val="31"/>
  </w:num>
  <w:num w:numId="10">
    <w:abstractNumId w:val="32"/>
  </w:num>
  <w:num w:numId="11">
    <w:abstractNumId w:val="21"/>
  </w:num>
  <w:num w:numId="12">
    <w:abstractNumId w:val="30"/>
  </w:num>
  <w:num w:numId="13">
    <w:abstractNumId w:val="1"/>
  </w:num>
  <w:num w:numId="14">
    <w:abstractNumId w:val="50"/>
  </w:num>
  <w:num w:numId="15">
    <w:abstractNumId w:val="27"/>
  </w:num>
  <w:num w:numId="16">
    <w:abstractNumId w:val="9"/>
  </w:num>
  <w:num w:numId="17">
    <w:abstractNumId w:val="16"/>
  </w:num>
  <w:num w:numId="18">
    <w:abstractNumId w:val="7"/>
  </w:num>
  <w:num w:numId="19">
    <w:abstractNumId w:val="6"/>
  </w:num>
  <w:num w:numId="20">
    <w:abstractNumId w:val="33"/>
  </w:num>
  <w:num w:numId="21">
    <w:abstractNumId w:val="8"/>
  </w:num>
  <w:num w:numId="22">
    <w:abstractNumId w:val="2"/>
  </w:num>
  <w:num w:numId="23">
    <w:abstractNumId w:val="22"/>
  </w:num>
  <w:num w:numId="24">
    <w:abstractNumId w:val="51"/>
  </w:num>
  <w:num w:numId="25">
    <w:abstractNumId w:val="14"/>
  </w:num>
  <w:num w:numId="26">
    <w:abstractNumId w:val="24"/>
  </w:num>
  <w:num w:numId="27">
    <w:abstractNumId w:val="23"/>
  </w:num>
  <w:num w:numId="28">
    <w:abstractNumId w:val="4"/>
  </w:num>
  <w:num w:numId="29">
    <w:abstractNumId w:val="25"/>
  </w:num>
  <w:num w:numId="30">
    <w:abstractNumId w:val="34"/>
  </w:num>
  <w:num w:numId="31">
    <w:abstractNumId w:val="13"/>
  </w:num>
  <w:num w:numId="32">
    <w:abstractNumId w:val="26"/>
  </w:num>
  <w:num w:numId="33">
    <w:abstractNumId w:val="0"/>
  </w:num>
  <w:num w:numId="34">
    <w:abstractNumId w:val="44"/>
  </w:num>
  <w:num w:numId="35">
    <w:abstractNumId w:val="40"/>
  </w:num>
  <w:num w:numId="36">
    <w:abstractNumId w:val="35"/>
  </w:num>
  <w:num w:numId="37">
    <w:abstractNumId w:val="45"/>
  </w:num>
  <w:num w:numId="38">
    <w:abstractNumId w:val="5"/>
  </w:num>
  <w:num w:numId="39">
    <w:abstractNumId w:val="46"/>
  </w:num>
  <w:num w:numId="40">
    <w:abstractNumId w:val="49"/>
  </w:num>
  <w:num w:numId="41">
    <w:abstractNumId w:val="12"/>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num>
  <w:num w:numId="44">
    <w:abstractNumId w:val="20"/>
  </w:num>
  <w:num w:numId="45">
    <w:abstractNumId w:val="17"/>
  </w:num>
  <w:num w:numId="46">
    <w:abstractNumId w:val="37"/>
  </w:num>
  <w:num w:numId="47">
    <w:abstractNumId w:val="47"/>
  </w:num>
  <w:num w:numId="48">
    <w:abstractNumId w:val="15"/>
  </w:num>
  <w:num w:numId="49">
    <w:abstractNumId w:val="39"/>
  </w:num>
  <w:num w:numId="50">
    <w:abstractNumId w:val="10"/>
  </w:num>
  <w:num w:numId="51">
    <w:abstractNumId w:val="11"/>
  </w:num>
  <w:num w:numId="52">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A3"/>
    <w:rsid w:val="0000213A"/>
    <w:rsid w:val="000115A5"/>
    <w:rsid w:val="000118A2"/>
    <w:rsid w:val="000120BC"/>
    <w:rsid w:val="00014242"/>
    <w:rsid w:val="000256CC"/>
    <w:rsid w:val="00025864"/>
    <w:rsid w:val="00047EF8"/>
    <w:rsid w:val="0005021F"/>
    <w:rsid w:val="00050E80"/>
    <w:rsid w:val="0005182C"/>
    <w:rsid w:val="00057EAA"/>
    <w:rsid w:val="0006620A"/>
    <w:rsid w:val="000742A8"/>
    <w:rsid w:val="00074476"/>
    <w:rsid w:val="00097DEA"/>
    <w:rsid w:val="000A150B"/>
    <w:rsid w:val="000A3AA5"/>
    <w:rsid w:val="000D31CD"/>
    <w:rsid w:val="000D4644"/>
    <w:rsid w:val="00101589"/>
    <w:rsid w:val="00116601"/>
    <w:rsid w:val="00130678"/>
    <w:rsid w:val="00131CEF"/>
    <w:rsid w:val="00135261"/>
    <w:rsid w:val="00156548"/>
    <w:rsid w:val="00157EA3"/>
    <w:rsid w:val="00175F40"/>
    <w:rsid w:val="001A0E0F"/>
    <w:rsid w:val="001A7D1C"/>
    <w:rsid w:val="001B14EB"/>
    <w:rsid w:val="001B1D45"/>
    <w:rsid w:val="001C2780"/>
    <w:rsid w:val="001D13FD"/>
    <w:rsid w:val="001D2D3A"/>
    <w:rsid w:val="001D7DD8"/>
    <w:rsid w:val="00211C0B"/>
    <w:rsid w:val="00235D02"/>
    <w:rsid w:val="0024112F"/>
    <w:rsid w:val="00263B89"/>
    <w:rsid w:val="00287E50"/>
    <w:rsid w:val="002B1010"/>
    <w:rsid w:val="002B1D6F"/>
    <w:rsid w:val="002C2BEE"/>
    <w:rsid w:val="002E6C60"/>
    <w:rsid w:val="002F6391"/>
    <w:rsid w:val="00310042"/>
    <w:rsid w:val="00352710"/>
    <w:rsid w:val="00354075"/>
    <w:rsid w:val="003810A6"/>
    <w:rsid w:val="003C7BEA"/>
    <w:rsid w:val="003F6818"/>
    <w:rsid w:val="00415E36"/>
    <w:rsid w:val="00417CAD"/>
    <w:rsid w:val="0043188B"/>
    <w:rsid w:val="00432B07"/>
    <w:rsid w:val="00451085"/>
    <w:rsid w:val="00455594"/>
    <w:rsid w:val="0046606D"/>
    <w:rsid w:val="00473B38"/>
    <w:rsid w:val="00475395"/>
    <w:rsid w:val="004910ED"/>
    <w:rsid w:val="004B2622"/>
    <w:rsid w:val="004C3F47"/>
    <w:rsid w:val="004D441A"/>
    <w:rsid w:val="004D6471"/>
    <w:rsid w:val="004E02B1"/>
    <w:rsid w:val="004E4142"/>
    <w:rsid w:val="005006C9"/>
    <w:rsid w:val="0050103F"/>
    <w:rsid w:val="00507CD8"/>
    <w:rsid w:val="005135CE"/>
    <w:rsid w:val="005241E9"/>
    <w:rsid w:val="00540589"/>
    <w:rsid w:val="00551543"/>
    <w:rsid w:val="00581787"/>
    <w:rsid w:val="00584433"/>
    <w:rsid w:val="00596966"/>
    <w:rsid w:val="005A2833"/>
    <w:rsid w:val="005B1F94"/>
    <w:rsid w:val="005C32BA"/>
    <w:rsid w:val="005C4B8D"/>
    <w:rsid w:val="005C7FAF"/>
    <w:rsid w:val="005D5CA5"/>
    <w:rsid w:val="005D6427"/>
    <w:rsid w:val="005E0B79"/>
    <w:rsid w:val="005E15A9"/>
    <w:rsid w:val="005E6FD8"/>
    <w:rsid w:val="005F08A6"/>
    <w:rsid w:val="005F1F77"/>
    <w:rsid w:val="00601E32"/>
    <w:rsid w:val="00606B3D"/>
    <w:rsid w:val="00637D9A"/>
    <w:rsid w:val="00646E67"/>
    <w:rsid w:val="006A070F"/>
    <w:rsid w:val="006A72DF"/>
    <w:rsid w:val="006B22CE"/>
    <w:rsid w:val="006B6148"/>
    <w:rsid w:val="006D2BD5"/>
    <w:rsid w:val="006D2C3E"/>
    <w:rsid w:val="006D4358"/>
    <w:rsid w:val="006D6A91"/>
    <w:rsid w:val="006D6FCC"/>
    <w:rsid w:val="006F3115"/>
    <w:rsid w:val="006F67D9"/>
    <w:rsid w:val="00725D34"/>
    <w:rsid w:val="007440F4"/>
    <w:rsid w:val="00771728"/>
    <w:rsid w:val="007768E0"/>
    <w:rsid w:val="00782B1B"/>
    <w:rsid w:val="007A23FB"/>
    <w:rsid w:val="007A5375"/>
    <w:rsid w:val="007A6784"/>
    <w:rsid w:val="007B44FD"/>
    <w:rsid w:val="007B73FF"/>
    <w:rsid w:val="007F0BCF"/>
    <w:rsid w:val="007F6FF4"/>
    <w:rsid w:val="00825E00"/>
    <w:rsid w:val="00830CC5"/>
    <w:rsid w:val="008472D2"/>
    <w:rsid w:val="0087011F"/>
    <w:rsid w:val="008915DE"/>
    <w:rsid w:val="008B5FFB"/>
    <w:rsid w:val="008B689C"/>
    <w:rsid w:val="008C0F9A"/>
    <w:rsid w:val="008C244C"/>
    <w:rsid w:val="008D036C"/>
    <w:rsid w:val="008E0297"/>
    <w:rsid w:val="008E5CFB"/>
    <w:rsid w:val="008F7627"/>
    <w:rsid w:val="00900305"/>
    <w:rsid w:val="00903D31"/>
    <w:rsid w:val="0090409A"/>
    <w:rsid w:val="00920003"/>
    <w:rsid w:val="00926F3F"/>
    <w:rsid w:val="00931183"/>
    <w:rsid w:val="0093153A"/>
    <w:rsid w:val="00931C6F"/>
    <w:rsid w:val="00942D67"/>
    <w:rsid w:val="00957434"/>
    <w:rsid w:val="00957968"/>
    <w:rsid w:val="00966619"/>
    <w:rsid w:val="00975842"/>
    <w:rsid w:val="00982F6D"/>
    <w:rsid w:val="0098664D"/>
    <w:rsid w:val="00987989"/>
    <w:rsid w:val="0099063A"/>
    <w:rsid w:val="009926DA"/>
    <w:rsid w:val="009A2A9E"/>
    <w:rsid w:val="009B1EF7"/>
    <w:rsid w:val="009D499B"/>
    <w:rsid w:val="009E3C77"/>
    <w:rsid w:val="009F10B2"/>
    <w:rsid w:val="00A32D12"/>
    <w:rsid w:val="00A448CE"/>
    <w:rsid w:val="00A44A29"/>
    <w:rsid w:val="00A61236"/>
    <w:rsid w:val="00A71179"/>
    <w:rsid w:val="00A72C07"/>
    <w:rsid w:val="00A77D11"/>
    <w:rsid w:val="00A84A3E"/>
    <w:rsid w:val="00AA4730"/>
    <w:rsid w:val="00AA6AAB"/>
    <w:rsid w:val="00AF5C78"/>
    <w:rsid w:val="00B10431"/>
    <w:rsid w:val="00B1094C"/>
    <w:rsid w:val="00B15085"/>
    <w:rsid w:val="00B17BC9"/>
    <w:rsid w:val="00B41D10"/>
    <w:rsid w:val="00B748F0"/>
    <w:rsid w:val="00BC56BE"/>
    <w:rsid w:val="00BE2734"/>
    <w:rsid w:val="00BE4439"/>
    <w:rsid w:val="00BF1653"/>
    <w:rsid w:val="00C1359B"/>
    <w:rsid w:val="00C2083A"/>
    <w:rsid w:val="00C30A68"/>
    <w:rsid w:val="00C323EF"/>
    <w:rsid w:val="00C3273D"/>
    <w:rsid w:val="00C35042"/>
    <w:rsid w:val="00C55B57"/>
    <w:rsid w:val="00C823B3"/>
    <w:rsid w:val="00C92C4A"/>
    <w:rsid w:val="00C94458"/>
    <w:rsid w:val="00CC1148"/>
    <w:rsid w:val="00CC370E"/>
    <w:rsid w:val="00CD3FE6"/>
    <w:rsid w:val="00CF3AA4"/>
    <w:rsid w:val="00D13ED8"/>
    <w:rsid w:val="00D33C85"/>
    <w:rsid w:val="00D37DC6"/>
    <w:rsid w:val="00D46AE6"/>
    <w:rsid w:val="00D9140F"/>
    <w:rsid w:val="00D94AA3"/>
    <w:rsid w:val="00DC6AA2"/>
    <w:rsid w:val="00DE4E12"/>
    <w:rsid w:val="00DF5A53"/>
    <w:rsid w:val="00E32107"/>
    <w:rsid w:val="00E35157"/>
    <w:rsid w:val="00E63A62"/>
    <w:rsid w:val="00E65949"/>
    <w:rsid w:val="00E933AF"/>
    <w:rsid w:val="00E95D20"/>
    <w:rsid w:val="00EB0B3B"/>
    <w:rsid w:val="00ED2197"/>
    <w:rsid w:val="00ED3D96"/>
    <w:rsid w:val="00ED6952"/>
    <w:rsid w:val="00EF3B18"/>
    <w:rsid w:val="00F04AE7"/>
    <w:rsid w:val="00F04E95"/>
    <w:rsid w:val="00F15D5C"/>
    <w:rsid w:val="00F26AE1"/>
    <w:rsid w:val="00F65763"/>
    <w:rsid w:val="00F6615A"/>
    <w:rsid w:val="00F67DC4"/>
    <w:rsid w:val="00F77829"/>
    <w:rsid w:val="00FA1F05"/>
    <w:rsid w:val="00FA586D"/>
    <w:rsid w:val="00FB3076"/>
    <w:rsid w:val="00FE158D"/>
    <w:rsid w:val="00FF01FD"/>
    <w:rsid w:val="00FF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A6B1"/>
  <w15:chartTrackingRefBased/>
  <w15:docId w15:val="{B380CD73-F1CD-485D-A55D-35B8CDF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2A8"/>
    <w:pPr>
      <w:ind w:left="720"/>
      <w:contextualSpacing/>
    </w:pPr>
  </w:style>
  <w:style w:type="paragraph" w:customStyle="1" w:styleId="N01X">
    <w:name w:val="N01X"/>
    <w:basedOn w:val="Normal"/>
    <w:uiPriority w:val="99"/>
    <w:rsid w:val="00157EA3"/>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rPr>
  </w:style>
  <w:style w:type="paragraph" w:customStyle="1" w:styleId="C30X">
    <w:name w:val="C30X"/>
    <w:basedOn w:val="Normal"/>
    <w:uiPriority w:val="99"/>
    <w:rsid w:val="00157EA3"/>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paragraph" w:customStyle="1" w:styleId="T30X">
    <w:name w:val="T30X"/>
    <w:basedOn w:val="Normal"/>
    <w:uiPriority w:val="99"/>
    <w:rsid w:val="00157EA3"/>
    <w:pPr>
      <w:autoSpaceDE w:val="0"/>
      <w:autoSpaceDN w:val="0"/>
      <w:adjustRightInd w:val="0"/>
      <w:spacing w:before="60" w:after="60" w:line="240" w:lineRule="auto"/>
      <w:ind w:firstLine="283"/>
      <w:jc w:val="both"/>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C1359B"/>
    <w:rPr>
      <w:sz w:val="16"/>
      <w:szCs w:val="16"/>
    </w:rPr>
  </w:style>
  <w:style w:type="paragraph" w:styleId="CommentText">
    <w:name w:val="annotation text"/>
    <w:basedOn w:val="Normal"/>
    <w:link w:val="CommentTextChar"/>
    <w:uiPriority w:val="99"/>
    <w:semiHidden/>
    <w:unhideWhenUsed/>
    <w:rsid w:val="00C1359B"/>
    <w:pPr>
      <w:spacing w:line="240" w:lineRule="auto"/>
    </w:pPr>
    <w:rPr>
      <w:sz w:val="20"/>
      <w:szCs w:val="20"/>
    </w:rPr>
  </w:style>
  <w:style w:type="character" w:customStyle="1" w:styleId="CommentTextChar">
    <w:name w:val="Comment Text Char"/>
    <w:basedOn w:val="DefaultParagraphFont"/>
    <w:link w:val="CommentText"/>
    <w:uiPriority w:val="99"/>
    <w:semiHidden/>
    <w:rsid w:val="00C1359B"/>
    <w:rPr>
      <w:sz w:val="20"/>
      <w:szCs w:val="20"/>
    </w:rPr>
  </w:style>
  <w:style w:type="paragraph" w:styleId="BalloonText">
    <w:name w:val="Balloon Text"/>
    <w:basedOn w:val="Normal"/>
    <w:link w:val="BalloonTextChar"/>
    <w:uiPriority w:val="99"/>
    <w:semiHidden/>
    <w:unhideWhenUsed/>
    <w:rsid w:val="00C13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6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19763</Words>
  <Characters>112654</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Trubljanin</dc:creator>
  <cp:keywords/>
  <dc:description/>
  <cp:lastModifiedBy>Radmila Raonic</cp:lastModifiedBy>
  <cp:revision>2</cp:revision>
  <cp:lastPrinted>2025-01-28T13:46:00Z</cp:lastPrinted>
  <dcterms:created xsi:type="dcterms:W3CDTF">2025-01-29T09:05:00Z</dcterms:created>
  <dcterms:modified xsi:type="dcterms:W3CDTF">2025-01-29T09:05:00Z</dcterms:modified>
</cp:coreProperties>
</file>