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90B9" w14:textId="2AE29181" w:rsidR="00466446" w:rsidRPr="0072020C" w:rsidRDefault="0089194E" w:rsidP="00466446">
      <w:pPr>
        <w:jc w:val="right"/>
        <w:rPr>
          <w:rFonts w:ascii="Arial" w:hAnsi="Arial" w:cs="Arial"/>
          <w:b/>
          <w:sz w:val="24"/>
          <w:szCs w:val="24"/>
          <w:lang w:val="sr-Latn-RS"/>
        </w:rPr>
      </w:pPr>
      <w:r w:rsidRPr="0072020C">
        <w:rPr>
          <w:rFonts w:ascii="Arial" w:hAnsi="Arial" w:cs="Arial"/>
          <w:b/>
          <w:sz w:val="24"/>
          <w:szCs w:val="24"/>
          <w:lang w:val="sr-Latn-RS"/>
        </w:rPr>
        <w:t>NACRT</w:t>
      </w:r>
    </w:p>
    <w:p w14:paraId="7BBE3976" w14:textId="29631E35" w:rsidR="00D16EA7" w:rsidRPr="0072020C" w:rsidRDefault="00621154" w:rsidP="00621154">
      <w:pPr>
        <w:autoSpaceDE w:val="0"/>
        <w:autoSpaceDN w:val="0"/>
        <w:adjustRightInd w:val="0"/>
        <w:spacing w:after="0" w:line="240" w:lineRule="auto"/>
        <w:jc w:val="center"/>
        <w:rPr>
          <w:rFonts w:ascii="Arial" w:hAnsi="Arial" w:cs="Arial"/>
          <w:b/>
          <w:bCs/>
          <w:sz w:val="24"/>
          <w:szCs w:val="24"/>
          <w:lang w:val="sr-Latn-RS"/>
        </w:rPr>
      </w:pPr>
      <w:r w:rsidRPr="0072020C">
        <w:rPr>
          <w:rFonts w:ascii="Arial" w:hAnsi="Arial" w:cs="Arial"/>
          <w:b/>
          <w:bCs/>
          <w:sz w:val="24"/>
          <w:szCs w:val="24"/>
          <w:lang w:val="sr-Latn-RS"/>
        </w:rPr>
        <w:t>ZAKON</w:t>
      </w:r>
      <w:r w:rsidR="007035E6" w:rsidRPr="0072020C">
        <w:rPr>
          <w:rFonts w:ascii="Arial" w:hAnsi="Arial" w:cs="Arial"/>
          <w:b/>
          <w:bCs/>
          <w:sz w:val="24"/>
          <w:szCs w:val="24"/>
          <w:lang w:val="sr-Latn-RS"/>
        </w:rPr>
        <w:t>A</w:t>
      </w:r>
      <w:r w:rsidRPr="0072020C">
        <w:rPr>
          <w:rFonts w:ascii="Arial" w:hAnsi="Arial" w:cs="Arial"/>
          <w:b/>
          <w:bCs/>
          <w:sz w:val="24"/>
          <w:szCs w:val="24"/>
          <w:lang w:val="sr-Latn-RS"/>
        </w:rPr>
        <w:t xml:space="preserve"> </w:t>
      </w:r>
    </w:p>
    <w:p w14:paraId="5C61E498" w14:textId="7FCED8F1" w:rsidR="00437360" w:rsidRPr="0072020C" w:rsidRDefault="00621154" w:rsidP="00437360">
      <w:pPr>
        <w:autoSpaceDE w:val="0"/>
        <w:autoSpaceDN w:val="0"/>
        <w:adjustRightInd w:val="0"/>
        <w:spacing w:after="0" w:line="240" w:lineRule="auto"/>
        <w:jc w:val="center"/>
        <w:rPr>
          <w:rFonts w:ascii="Arial" w:hAnsi="Arial" w:cs="Arial"/>
          <w:b/>
          <w:bCs/>
          <w:sz w:val="24"/>
          <w:szCs w:val="24"/>
          <w:lang w:val="sr-Latn-RS"/>
        </w:rPr>
      </w:pPr>
      <w:r w:rsidRPr="0072020C">
        <w:rPr>
          <w:rFonts w:ascii="Arial" w:hAnsi="Arial" w:cs="Arial"/>
          <w:b/>
          <w:bCs/>
          <w:sz w:val="24"/>
          <w:szCs w:val="24"/>
          <w:lang w:val="sr-Latn-RS"/>
        </w:rPr>
        <w:t>O</w:t>
      </w:r>
      <w:r w:rsidR="00437360" w:rsidRPr="0072020C">
        <w:rPr>
          <w:rFonts w:ascii="Arial" w:hAnsi="Arial" w:cs="Arial"/>
          <w:b/>
          <w:bCs/>
          <w:sz w:val="24"/>
          <w:szCs w:val="24"/>
          <w:lang w:val="sr-Latn-RS"/>
        </w:rPr>
        <w:t xml:space="preserve"> IZMJENAMA</w:t>
      </w:r>
      <w:r w:rsidR="00D16EA7" w:rsidRPr="0072020C">
        <w:rPr>
          <w:rFonts w:ascii="Arial" w:hAnsi="Arial" w:cs="Arial"/>
          <w:b/>
          <w:bCs/>
          <w:sz w:val="24"/>
          <w:szCs w:val="24"/>
          <w:lang w:val="sr-Latn-RS"/>
        </w:rPr>
        <w:t xml:space="preserve"> I DOPUN</w:t>
      </w:r>
      <w:r w:rsidR="009A11C2" w:rsidRPr="0072020C">
        <w:rPr>
          <w:rFonts w:ascii="Arial" w:hAnsi="Arial" w:cs="Arial"/>
          <w:b/>
          <w:bCs/>
          <w:sz w:val="24"/>
          <w:szCs w:val="24"/>
          <w:lang w:val="sr-Latn-RS"/>
        </w:rPr>
        <w:t>AMA</w:t>
      </w:r>
      <w:r w:rsidR="00437360" w:rsidRPr="0072020C">
        <w:rPr>
          <w:rFonts w:ascii="Arial" w:hAnsi="Arial" w:cs="Arial"/>
          <w:b/>
          <w:bCs/>
          <w:sz w:val="24"/>
          <w:szCs w:val="24"/>
          <w:lang w:val="sr-Latn-RS"/>
        </w:rPr>
        <w:t xml:space="preserve"> ZAKONA</w:t>
      </w:r>
      <w:r w:rsidR="000F00B1" w:rsidRPr="0072020C">
        <w:rPr>
          <w:rFonts w:ascii="Arial" w:hAnsi="Arial" w:cs="Arial"/>
          <w:b/>
          <w:bCs/>
          <w:sz w:val="24"/>
          <w:szCs w:val="24"/>
          <w:lang w:val="sr-Latn-RS"/>
        </w:rPr>
        <w:t xml:space="preserve"> </w:t>
      </w:r>
      <w:r w:rsidR="00437360" w:rsidRPr="0072020C">
        <w:rPr>
          <w:rFonts w:ascii="Arial" w:hAnsi="Arial" w:cs="Arial"/>
          <w:b/>
          <w:bCs/>
          <w:sz w:val="24"/>
          <w:szCs w:val="24"/>
          <w:lang w:val="sr-Latn-RS"/>
        </w:rPr>
        <w:t>O REGISTRACIJI PRIVREDNIH I DRUGIH SUBJEKATA</w:t>
      </w:r>
      <w:r w:rsidR="00FA5028" w:rsidRPr="0072020C">
        <w:rPr>
          <w:rFonts w:ascii="Arial" w:hAnsi="Arial" w:cs="Arial"/>
          <w:b/>
          <w:bCs/>
          <w:sz w:val="24"/>
          <w:szCs w:val="24"/>
          <w:lang w:val="sr-Latn-RS"/>
        </w:rPr>
        <w:t>*</w:t>
      </w:r>
    </w:p>
    <w:p w14:paraId="328B8997" w14:textId="77777777" w:rsidR="00437360" w:rsidRPr="0072020C" w:rsidRDefault="00437360" w:rsidP="00437360">
      <w:pPr>
        <w:autoSpaceDE w:val="0"/>
        <w:autoSpaceDN w:val="0"/>
        <w:adjustRightInd w:val="0"/>
        <w:spacing w:after="0" w:line="240" w:lineRule="auto"/>
        <w:jc w:val="center"/>
        <w:rPr>
          <w:rFonts w:ascii="Arial" w:hAnsi="Arial" w:cs="Arial"/>
          <w:sz w:val="24"/>
          <w:szCs w:val="24"/>
          <w:lang w:val="sr-Latn-RS"/>
        </w:rPr>
      </w:pPr>
    </w:p>
    <w:p w14:paraId="2E2A2EB0" w14:textId="77777777" w:rsidR="00437360" w:rsidRPr="0072020C" w:rsidRDefault="00437360" w:rsidP="00437360">
      <w:pPr>
        <w:autoSpaceDE w:val="0"/>
        <w:autoSpaceDN w:val="0"/>
        <w:adjustRightInd w:val="0"/>
        <w:spacing w:after="0" w:line="240" w:lineRule="auto"/>
        <w:jc w:val="center"/>
        <w:rPr>
          <w:rFonts w:ascii="Arial" w:hAnsi="Arial" w:cs="Arial"/>
          <w:sz w:val="24"/>
          <w:szCs w:val="24"/>
          <w:lang w:val="sr-Latn-RS"/>
        </w:rPr>
      </w:pPr>
    </w:p>
    <w:p w14:paraId="7D651473" w14:textId="5872B7B5" w:rsidR="00621154" w:rsidRPr="0072020C" w:rsidRDefault="00437360" w:rsidP="00D16EA7">
      <w:pPr>
        <w:autoSpaceDE w:val="0"/>
        <w:autoSpaceDN w:val="0"/>
        <w:adjustRightInd w:val="0"/>
        <w:spacing w:after="0" w:line="240" w:lineRule="auto"/>
        <w:jc w:val="center"/>
        <w:rPr>
          <w:rFonts w:ascii="Arial" w:hAnsi="Arial" w:cs="Arial"/>
          <w:b/>
          <w:bCs/>
          <w:sz w:val="24"/>
          <w:szCs w:val="24"/>
          <w:lang w:val="sr-Latn-RS"/>
        </w:rPr>
      </w:pPr>
      <w:r w:rsidRPr="0072020C">
        <w:rPr>
          <w:rFonts w:ascii="Arial" w:hAnsi="Arial" w:cs="Arial"/>
          <w:b/>
          <w:bCs/>
          <w:sz w:val="24"/>
          <w:szCs w:val="24"/>
          <w:lang w:val="sr-Latn-RS"/>
        </w:rPr>
        <w:t>Član 1</w:t>
      </w:r>
    </w:p>
    <w:p w14:paraId="2F43A587" w14:textId="51296030" w:rsidR="009A11C2" w:rsidRPr="0072020C" w:rsidRDefault="00D16EA7"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ab/>
      </w:r>
      <w:r w:rsidR="00621154" w:rsidRPr="0072020C">
        <w:rPr>
          <w:rFonts w:ascii="Arial" w:hAnsi="Arial" w:cs="Arial"/>
          <w:sz w:val="24"/>
          <w:szCs w:val="24"/>
          <w:lang w:val="sr-Latn-RS"/>
        </w:rPr>
        <w:t>U Zakonu o registraciji privrednih i drugih subjekata</w:t>
      </w:r>
      <w:r w:rsidR="00FA5028" w:rsidRPr="0072020C">
        <w:rPr>
          <w:rFonts w:ascii="Arial" w:hAnsi="Arial" w:cs="Arial"/>
          <w:sz w:val="24"/>
          <w:szCs w:val="24"/>
          <w:lang w:val="sr-Latn-RS"/>
        </w:rPr>
        <w:t>*</w:t>
      </w:r>
      <w:r w:rsidR="00621154" w:rsidRPr="0072020C">
        <w:rPr>
          <w:rFonts w:ascii="Arial" w:hAnsi="Arial" w:cs="Arial"/>
          <w:sz w:val="24"/>
          <w:szCs w:val="24"/>
          <w:lang w:val="sr-Latn-RS"/>
        </w:rPr>
        <w:t xml:space="preserve"> („Službeni list CG“</w:t>
      </w:r>
      <w:r w:rsidRPr="0072020C">
        <w:rPr>
          <w:rFonts w:ascii="Arial" w:hAnsi="Arial" w:cs="Arial"/>
          <w:sz w:val="24"/>
          <w:szCs w:val="24"/>
          <w:lang w:val="sr-Latn-RS"/>
        </w:rPr>
        <w:t>,</w:t>
      </w:r>
      <w:r w:rsidR="00621154" w:rsidRPr="0072020C">
        <w:rPr>
          <w:rFonts w:ascii="Arial" w:hAnsi="Arial" w:cs="Arial"/>
          <w:sz w:val="24"/>
          <w:szCs w:val="24"/>
          <w:lang w:val="sr-Latn-RS"/>
        </w:rPr>
        <w:t xml:space="preserve"> br</w:t>
      </w:r>
      <w:r w:rsidR="009A11C2" w:rsidRPr="0072020C">
        <w:rPr>
          <w:rFonts w:ascii="Arial" w:hAnsi="Arial" w:cs="Arial"/>
          <w:sz w:val="24"/>
          <w:szCs w:val="24"/>
          <w:lang w:val="sr-Latn-RS"/>
        </w:rPr>
        <w:t xml:space="preserve">. </w:t>
      </w:r>
      <w:r w:rsidR="00621154" w:rsidRPr="0072020C">
        <w:rPr>
          <w:rFonts w:ascii="Arial" w:hAnsi="Arial" w:cs="Arial"/>
          <w:sz w:val="24"/>
          <w:szCs w:val="24"/>
          <w:lang w:val="sr-Latn-RS"/>
        </w:rPr>
        <w:t>92/25</w:t>
      </w:r>
      <w:r w:rsidR="009A11C2" w:rsidRPr="0072020C">
        <w:rPr>
          <w:rFonts w:ascii="Arial" w:hAnsi="Arial" w:cs="Arial"/>
          <w:sz w:val="24"/>
          <w:szCs w:val="24"/>
          <w:lang w:val="sr-Latn-RS"/>
        </w:rPr>
        <w:t>,</w:t>
      </w:r>
      <w:r w:rsidR="00CB009A" w:rsidRPr="0072020C">
        <w:rPr>
          <w:rFonts w:ascii="Arial" w:hAnsi="Arial" w:cs="Arial"/>
          <w:sz w:val="24"/>
          <w:szCs w:val="24"/>
          <w:lang w:val="sr-Latn-RS"/>
        </w:rPr>
        <w:t xml:space="preserve"> 121/25</w:t>
      </w:r>
      <w:r w:rsidR="009A11C2" w:rsidRPr="0072020C">
        <w:rPr>
          <w:rFonts w:ascii="Arial" w:hAnsi="Arial" w:cs="Arial"/>
          <w:sz w:val="24"/>
          <w:szCs w:val="24"/>
          <w:lang w:val="sr-Latn-RS"/>
        </w:rPr>
        <w:t xml:space="preserve"> i 44</w:t>
      </w:r>
      <w:r w:rsidR="009A11C2" w:rsidRPr="0072020C">
        <w:rPr>
          <w:rFonts w:ascii="Arial" w:hAnsi="Arial" w:cs="Arial"/>
          <w:sz w:val="24"/>
          <w:szCs w:val="24"/>
          <w:lang w:val="sr-Latn-BA"/>
        </w:rPr>
        <w:t>/26</w:t>
      </w:r>
      <w:r w:rsidR="00621154" w:rsidRPr="0072020C">
        <w:rPr>
          <w:rFonts w:ascii="Arial" w:hAnsi="Arial" w:cs="Arial"/>
          <w:sz w:val="24"/>
          <w:szCs w:val="24"/>
          <w:lang w:val="sr-Latn-RS"/>
        </w:rPr>
        <w:t>)</w:t>
      </w:r>
      <w:r w:rsidRPr="0072020C">
        <w:rPr>
          <w:rFonts w:ascii="Arial" w:hAnsi="Arial" w:cs="Arial"/>
          <w:sz w:val="24"/>
          <w:szCs w:val="24"/>
          <w:lang w:val="sr-Latn-RS"/>
        </w:rPr>
        <w:t>,</w:t>
      </w:r>
      <w:r w:rsidR="00621154" w:rsidRPr="0072020C">
        <w:rPr>
          <w:rFonts w:ascii="Arial" w:hAnsi="Arial" w:cs="Arial"/>
          <w:sz w:val="24"/>
          <w:szCs w:val="24"/>
          <w:lang w:val="sr-Latn-RS"/>
        </w:rPr>
        <w:t xml:space="preserve"> </w:t>
      </w:r>
      <w:r w:rsidR="009A11C2" w:rsidRPr="0072020C">
        <w:rPr>
          <w:rFonts w:ascii="Arial" w:hAnsi="Arial" w:cs="Arial"/>
          <w:sz w:val="24"/>
          <w:szCs w:val="24"/>
          <w:lang w:val="sr-Latn-RS"/>
        </w:rPr>
        <w:t xml:space="preserve">poslije člana 19 dodaje se novi član koji glasi: </w:t>
      </w:r>
    </w:p>
    <w:p w14:paraId="3B5BE67B" w14:textId="77777777" w:rsidR="009A11C2" w:rsidRPr="0072020C" w:rsidRDefault="009A11C2" w:rsidP="00D16EA7">
      <w:pPr>
        <w:autoSpaceDE w:val="0"/>
        <w:autoSpaceDN w:val="0"/>
        <w:adjustRightInd w:val="0"/>
        <w:spacing w:after="0" w:line="240" w:lineRule="auto"/>
        <w:jc w:val="both"/>
        <w:rPr>
          <w:rFonts w:ascii="Arial" w:hAnsi="Arial" w:cs="Arial"/>
          <w:sz w:val="24"/>
          <w:szCs w:val="24"/>
          <w:lang w:val="sr-Latn-RS"/>
        </w:rPr>
      </w:pPr>
    </w:p>
    <w:p w14:paraId="4A03F5B2" w14:textId="45045B95" w:rsidR="009A11C2" w:rsidRPr="0072020C" w:rsidRDefault="009A11C2" w:rsidP="009A11C2">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sz w:val="24"/>
          <w:szCs w:val="24"/>
          <w:lang w:val="sr-Latn-RS"/>
        </w:rPr>
        <w:t>„</w:t>
      </w:r>
      <w:r w:rsidRPr="0072020C">
        <w:rPr>
          <w:rFonts w:ascii="Arial" w:hAnsi="Arial" w:cs="Arial"/>
          <w:b/>
          <w:sz w:val="24"/>
          <w:szCs w:val="24"/>
          <w:lang w:val="sr-Latn-RS"/>
        </w:rPr>
        <w:t xml:space="preserve">Postupak registracije prekograničnog osnivanja privrednog </w:t>
      </w:r>
      <w:r w:rsidR="00FF3AF0" w:rsidRPr="0072020C">
        <w:rPr>
          <w:rFonts w:ascii="Arial" w:hAnsi="Arial" w:cs="Arial"/>
          <w:b/>
          <w:sz w:val="24"/>
          <w:szCs w:val="24"/>
          <w:lang w:val="sr-Latn-RS"/>
        </w:rPr>
        <w:t>subjekta</w:t>
      </w:r>
    </w:p>
    <w:p w14:paraId="18641BE3" w14:textId="77777777" w:rsidR="00466446" w:rsidRPr="0072020C" w:rsidRDefault="00466446" w:rsidP="009A11C2">
      <w:pPr>
        <w:autoSpaceDE w:val="0"/>
        <w:autoSpaceDN w:val="0"/>
        <w:adjustRightInd w:val="0"/>
        <w:spacing w:after="0" w:line="240" w:lineRule="auto"/>
        <w:jc w:val="center"/>
        <w:rPr>
          <w:rFonts w:ascii="Arial" w:hAnsi="Arial" w:cs="Arial"/>
          <w:b/>
          <w:sz w:val="24"/>
          <w:szCs w:val="24"/>
          <w:lang w:val="sr-Latn-RS"/>
        </w:rPr>
      </w:pPr>
    </w:p>
    <w:p w14:paraId="14F58F99" w14:textId="7B3E1978" w:rsidR="009A11C2" w:rsidRPr="0072020C" w:rsidRDefault="009A11C2" w:rsidP="009A11C2">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19a</w:t>
      </w:r>
    </w:p>
    <w:p w14:paraId="0D4F8D23" w14:textId="77777777" w:rsidR="009A11C2" w:rsidRPr="0072020C" w:rsidRDefault="009A11C2" w:rsidP="009A11C2">
      <w:pPr>
        <w:autoSpaceDE w:val="0"/>
        <w:autoSpaceDN w:val="0"/>
        <w:adjustRightInd w:val="0"/>
        <w:spacing w:after="0" w:line="240" w:lineRule="auto"/>
        <w:jc w:val="center"/>
        <w:rPr>
          <w:rFonts w:ascii="Arial" w:hAnsi="Arial" w:cs="Arial"/>
          <w:b/>
          <w:sz w:val="24"/>
          <w:szCs w:val="24"/>
          <w:lang w:val="sr-Latn-RS"/>
        </w:rPr>
      </w:pPr>
    </w:p>
    <w:p w14:paraId="2B92A392" w14:textId="3167A20A" w:rsidR="009A11C2" w:rsidRPr="0072020C" w:rsidRDefault="009A11C2" w:rsidP="009A11C2">
      <w:pPr>
        <w:pStyle w:val="ListParagraph"/>
        <w:numPr>
          <w:ilvl w:val="0"/>
          <w:numId w:val="1"/>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Prilkom registracije prekograničnog osnivanja privrednog </w:t>
      </w:r>
      <w:r w:rsidR="00FF3AF0" w:rsidRPr="0072020C">
        <w:rPr>
          <w:rFonts w:ascii="Arial" w:hAnsi="Arial" w:cs="Arial"/>
          <w:sz w:val="24"/>
          <w:szCs w:val="24"/>
          <w:lang w:val="sr-Latn-RS"/>
        </w:rPr>
        <w:t>subjekta</w:t>
      </w:r>
      <w:r w:rsidRPr="0072020C">
        <w:rPr>
          <w:rFonts w:ascii="Arial" w:hAnsi="Arial" w:cs="Arial"/>
          <w:sz w:val="24"/>
          <w:szCs w:val="24"/>
          <w:lang w:val="sr-Latn-RS"/>
        </w:rPr>
        <w:t>, nadležni organ za registraciju neće zahtijevati dostavljanje podataka i dokumenata relevantnih za postupak osnivanja, koji su već dostupni u registru države članice, u kojoj je t</w:t>
      </w:r>
      <w:r w:rsidR="00FF3AF0" w:rsidRPr="0072020C">
        <w:rPr>
          <w:rFonts w:ascii="Arial" w:hAnsi="Arial" w:cs="Arial"/>
          <w:sz w:val="24"/>
          <w:szCs w:val="24"/>
          <w:lang w:val="sr-Latn-RS"/>
        </w:rPr>
        <w:t>aj</w:t>
      </w:r>
      <w:r w:rsidRPr="0072020C">
        <w:rPr>
          <w:rFonts w:ascii="Arial" w:hAnsi="Arial" w:cs="Arial"/>
          <w:sz w:val="24"/>
          <w:szCs w:val="24"/>
          <w:lang w:val="sr-Latn-RS"/>
        </w:rPr>
        <w:t xml:space="preserve"> privredn</w:t>
      </w:r>
      <w:r w:rsidR="00FF3AF0" w:rsidRPr="0072020C">
        <w:rPr>
          <w:rFonts w:ascii="Arial" w:hAnsi="Arial" w:cs="Arial"/>
          <w:sz w:val="24"/>
          <w:szCs w:val="24"/>
          <w:lang w:val="sr-Latn-RS"/>
        </w:rPr>
        <w:t>i subjekat</w:t>
      </w:r>
      <w:r w:rsidRPr="0072020C">
        <w:rPr>
          <w:rFonts w:ascii="Arial" w:hAnsi="Arial" w:cs="Arial"/>
          <w:sz w:val="24"/>
          <w:szCs w:val="24"/>
          <w:lang w:val="sr-Latn-RS"/>
        </w:rPr>
        <w:t xml:space="preserve"> upisan. </w:t>
      </w:r>
    </w:p>
    <w:p w14:paraId="3399DA5A" w14:textId="24BC3E47" w:rsidR="009A11C2" w:rsidRPr="0072020C" w:rsidRDefault="009A11C2" w:rsidP="009A11C2">
      <w:pPr>
        <w:pStyle w:val="ListParagraph"/>
        <w:numPr>
          <w:ilvl w:val="0"/>
          <w:numId w:val="1"/>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Nadležni organ za registraciju je dužan da osigura da, putem sistema interkonekcije registara privrednih subjekata, preuzme podatke i dokumenta iz stava 1 ovog člana.</w:t>
      </w:r>
    </w:p>
    <w:p w14:paraId="305A7F05" w14:textId="1540FFFE" w:rsidR="009A11C2" w:rsidRPr="0072020C" w:rsidRDefault="009A11C2" w:rsidP="009A11C2">
      <w:pPr>
        <w:pStyle w:val="ListParagraph"/>
        <w:numPr>
          <w:ilvl w:val="0"/>
          <w:numId w:val="1"/>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Pored podataka i dokumenata navedenih u stavu 1 ovog člana, nadležni organ za registraciju, putem sistema interkonekcije registara privrednih subjekata, može preuzeti i EU potvrdu o privrednom </w:t>
      </w:r>
      <w:r w:rsidR="00FF3AF0" w:rsidRPr="0072020C">
        <w:rPr>
          <w:rFonts w:ascii="Arial" w:hAnsi="Arial" w:cs="Arial"/>
          <w:sz w:val="24"/>
          <w:szCs w:val="24"/>
          <w:lang w:val="sr-Latn-RS"/>
        </w:rPr>
        <w:t>subjektu</w:t>
      </w:r>
      <w:r w:rsidRPr="0072020C">
        <w:rPr>
          <w:rFonts w:ascii="Arial" w:hAnsi="Arial" w:cs="Arial"/>
          <w:sz w:val="24"/>
          <w:szCs w:val="24"/>
          <w:lang w:val="sr-Latn-RS"/>
        </w:rPr>
        <w:t>, u skladu sa član</w:t>
      </w:r>
      <w:r w:rsidR="007035E6" w:rsidRPr="0072020C">
        <w:rPr>
          <w:rFonts w:ascii="Arial" w:hAnsi="Arial" w:cs="Arial"/>
          <w:sz w:val="24"/>
          <w:szCs w:val="24"/>
          <w:lang w:val="sr-Latn-RS"/>
        </w:rPr>
        <w:t>om 40a</w:t>
      </w:r>
      <w:r w:rsidRPr="0072020C">
        <w:rPr>
          <w:rFonts w:ascii="Arial" w:hAnsi="Arial" w:cs="Arial"/>
          <w:sz w:val="24"/>
          <w:szCs w:val="24"/>
          <w:lang w:val="sr-Latn-RS"/>
        </w:rPr>
        <w:t xml:space="preserve"> ovog zakona. </w:t>
      </w:r>
    </w:p>
    <w:p w14:paraId="6434704B" w14:textId="1E739395" w:rsidR="009A11C2" w:rsidRPr="0072020C" w:rsidRDefault="009A11C2" w:rsidP="00D16EA7">
      <w:pPr>
        <w:pStyle w:val="ListParagraph"/>
        <w:numPr>
          <w:ilvl w:val="0"/>
          <w:numId w:val="1"/>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Nadležni organ za registraciju dužan je da, ovlašćenom licu, obezbijedi besplatan pristup bilo kojem dokumentu ili podatku, potrebnom za postupak registracije prekograničnog osnivanja privrednog </w:t>
      </w:r>
      <w:r w:rsidR="00FF3AF0" w:rsidRPr="0072020C">
        <w:rPr>
          <w:rFonts w:ascii="Arial" w:hAnsi="Arial" w:cs="Arial"/>
          <w:sz w:val="24"/>
          <w:szCs w:val="24"/>
          <w:lang w:val="sr-Latn-RS"/>
        </w:rPr>
        <w:t>subjekta</w:t>
      </w:r>
      <w:r w:rsidRPr="0072020C">
        <w:rPr>
          <w:rFonts w:ascii="Arial" w:hAnsi="Arial" w:cs="Arial"/>
          <w:sz w:val="24"/>
          <w:szCs w:val="24"/>
          <w:lang w:val="sr-Latn-RS"/>
        </w:rPr>
        <w:t>, osim ako su ta dokumenta ili podaci već dostupni putem sistema interkonekcije registara privrednih subjekata.“</w:t>
      </w:r>
      <w:r w:rsidR="007035E6" w:rsidRPr="0072020C">
        <w:rPr>
          <w:rFonts w:ascii="Arial" w:hAnsi="Arial" w:cs="Arial"/>
          <w:sz w:val="24"/>
          <w:szCs w:val="24"/>
          <w:lang w:val="sr-Latn-RS"/>
        </w:rPr>
        <w:t>.</w:t>
      </w:r>
    </w:p>
    <w:p w14:paraId="7D6C2240" w14:textId="77777777" w:rsidR="009A11C2" w:rsidRPr="0072020C" w:rsidRDefault="009A11C2" w:rsidP="00D16EA7">
      <w:pPr>
        <w:autoSpaceDE w:val="0"/>
        <w:autoSpaceDN w:val="0"/>
        <w:adjustRightInd w:val="0"/>
        <w:spacing w:after="0" w:line="240" w:lineRule="auto"/>
        <w:jc w:val="both"/>
        <w:rPr>
          <w:rFonts w:ascii="Arial" w:hAnsi="Arial" w:cs="Arial"/>
          <w:sz w:val="24"/>
          <w:szCs w:val="24"/>
          <w:lang w:val="sr-Latn-RS"/>
        </w:rPr>
      </w:pPr>
    </w:p>
    <w:p w14:paraId="59E0DF84" w14:textId="488CE287" w:rsidR="009A11C2" w:rsidRPr="0072020C" w:rsidRDefault="003C69CF" w:rsidP="007035E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2</w:t>
      </w:r>
    </w:p>
    <w:p w14:paraId="45826CE4" w14:textId="5FDB1E19" w:rsidR="009A11C2" w:rsidRPr="0072020C" w:rsidRDefault="003C69CF"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Poslije člana 22 dodaju se dva nova člana koja glase:</w:t>
      </w:r>
    </w:p>
    <w:p w14:paraId="741E82BD" w14:textId="77777777" w:rsidR="007035E6" w:rsidRPr="0072020C" w:rsidRDefault="007035E6" w:rsidP="00D16EA7">
      <w:pPr>
        <w:autoSpaceDE w:val="0"/>
        <w:autoSpaceDN w:val="0"/>
        <w:adjustRightInd w:val="0"/>
        <w:spacing w:after="0" w:line="240" w:lineRule="auto"/>
        <w:jc w:val="both"/>
        <w:rPr>
          <w:rFonts w:ascii="Arial" w:hAnsi="Arial" w:cs="Arial"/>
          <w:sz w:val="24"/>
          <w:szCs w:val="24"/>
          <w:lang w:val="sr-Latn-RS"/>
        </w:rPr>
      </w:pPr>
    </w:p>
    <w:p w14:paraId="35DAD7A1" w14:textId="4490EC0F" w:rsidR="003C69CF" w:rsidRPr="0072020C" w:rsidRDefault="003C69CF"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„Digitalno punomoćje Evropske unije</w:t>
      </w:r>
    </w:p>
    <w:p w14:paraId="23AC7A75" w14:textId="77777777"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p>
    <w:p w14:paraId="06BCD764" w14:textId="0CF810E3"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22a</w:t>
      </w:r>
    </w:p>
    <w:p w14:paraId="278F01C6"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p>
    <w:p w14:paraId="3443CAF1"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U postupcima prekogranične registracije koji se sprovode u skladu sa ovim zakonom može se koristiti digitalno punomoćje Evropske unije, koja služi kao dokaz da je lice navedeno u tom punomoćju ovlašćeno za zastupanje privrednog društva, u obimu utvrđenom punomoćjem.</w:t>
      </w:r>
    </w:p>
    <w:p w14:paraId="27CD5A5E"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(2) Digitalno punomoćje iz stava 1 ovog člana, kao i njegove izmjene, odnosno opoziv, prihvata se ukoliko je sačinjeno i autentifikovano u skladu sa propisima Evropske unije kojima se uređuju elektronska identifikacija i usluge povjerenja i registruje se u CRPS.</w:t>
      </w:r>
    </w:p>
    <w:p w14:paraId="0C108152" w14:textId="02356992"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(3) Za registraciju Digitalnog punomoćja iz stava 1 ovog člana, nadležni organ za registraciju utvrđuje naknadu, u skladu sa odlukom kojom se uređuje visina naknada uCRPS.</w:t>
      </w:r>
      <w:r w:rsidRPr="0072020C">
        <w:rPr>
          <w:rFonts w:ascii="Arial" w:hAnsi="Arial" w:cs="Arial"/>
          <w:sz w:val="24"/>
          <w:szCs w:val="24"/>
          <w:lang w:val="sr-Latn-RS"/>
        </w:rPr>
        <w:br/>
      </w:r>
    </w:p>
    <w:p w14:paraId="529C7536" w14:textId="58BAC6CF" w:rsidR="003C69CF" w:rsidRPr="0072020C" w:rsidRDefault="003C69CF"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lastRenderedPageBreak/>
        <w:t>Isprave izdate u državama članicama Evropske unije</w:t>
      </w:r>
    </w:p>
    <w:p w14:paraId="1069D309" w14:textId="46D1BFF5"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p>
    <w:p w14:paraId="77BE02FA" w14:textId="1CA46712"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22b</w:t>
      </w:r>
    </w:p>
    <w:p w14:paraId="6A12E1DF" w14:textId="77777777"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p>
    <w:p w14:paraId="57496C3C"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Isprave, izvodi, potvrde i druge informacije izdate od nadležnih organa država članica Evropske unije, uključujući EU potvrdu o privrednom društvu i digitalno punomoćje Evropske unije, koje se koriste u postupcima registracije u skladu sa ovim zakonom, ne podliježu legalizaciji, apostilu niti drugim sličnim formalnostima.</w:t>
      </w:r>
    </w:p>
    <w:p w14:paraId="36CA2EE9"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(2) Odredba stava 1 ovog člana primjenjuje se i na elektronske i papirne isprave, njihove ovjerene prepise i prevode, ukoliko omogućavaju provjeru njihovog porijekla i vjerodostojnosti.</w:t>
      </w:r>
    </w:p>
    <w:p w14:paraId="057676D1" w14:textId="561FAD00"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(3) Nadležni organ za registraciju dužan je da vrši provjeru autentičnosti isprava iz stava 1 ovog člana u skladu sa propisima Evropske unije i ovim zakonom.“</w:t>
      </w:r>
      <w:r w:rsidR="00D80332" w:rsidRPr="0072020C">
        <w:rPr>
          <w:rFonts w:ascii="Arial" w:hAnsi="Arial" w:cs="Arial"/>
          <w:sz w:val="24"/>
          <w:szCs w:val="24"/>
          <w:lang w:val="sr-Latn-RS"/>
        </w:rPr>
        <w:t>.</w:t>
      </w:r>
      <w:r w:rsidRPr="0072020C">
        <w:rPr>
          <w:rFonts w:ascii="Arial" w:hAnsi="Arial" w:cs="Arial"/>
          <w:sz w:val="24"/>
          <w:szCs w:val="24"/>
          <w:lang w:val="sr-Latn-RS"/>
        </w:rPr>
        <w:t xml:space="preserve"> </w:t>
      </w:r>
    </w:p>
    <w:p w14:paraId="2CB8DF0F"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p>
    <w:p w14:paraId="4E87B5C9" w14:textId="518A8ECF" w:rsidR="003C69CF" w:rsidRPr="0072020C" w:rsidRDefault="003C69CF" w:rsidP="007035E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3</w:t>
      </w:r>
    </w:p>
    <w:p w14:paraId="3EEA7D0B" w14:textId="70C43F99" w:rsidR="003C69CF" w:rsidRPr="0072020C" w:rsidRDefault="003C69CF"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Poslije člana 27 dodaju se tri nova člana koja glase: </w:t>
      </w:r>
    </w:p>
    <w:p w14:paraId="33C8B596" w14:textId="35EB0FA3" w:rsidR="003C69CF" w:rsidRPr="0072020C" w:rsidRDefault="003C69CF" w:rsidP="00D16EA7">
      <w:pPr>
        <w:autoSpaceDE w:val="0"/>
        <w:autoSpaceDN w:val="0"/>
        <w:adjustRightInd w:val="0"/>
        <w:spacing w:after="0" w:line="240" w:lineRule="auto"/>
        <w:jc w:val="both"/>
        <w:rPr>
          <w:rFonts w:ascii="Arial" w:hAnsi="Arial" w:cs="Arial"/>
          <w:sz w:val="24"/>
          <w:szCs w:val="24"/>
          <w:lang w:val="sr-Latn-RS"/>
        </w:rPr>
      </w:pPr>
    </w:p>
    <w:p w14:paraId="7C617D2F" w14:textId="15FFCD46" w:rsidR="003C69CF" w:rsidRPr="0072020C" w:rsidRDefault="003C69CF"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„Provjera autentičnosti isprava i informacija kod prekogranične rgistracije</w:t>
      </w:r>
    </w:p>
    <w:p w14:paraId="430C8177" w14:textId="7834EE73" w:rsidR="003C69CF" w:rsidRPr="0072020C" w:rsidRDefault="003C69CF" w:rsidP="00466446">
      <w:pPr>
        <w:autoSpaceDE w:val="0"/>
        <w:autoSpaceDN w:val="0"/>
        <w:adjustRightInd w:val="0"/>
        <w:spacing w:after="0" w:line="240" w:lineRule="auto"/>
        <w:jc w:val="center"/>
        <w:rPr>
          <w:rFonts w:ascii="Arial" w:hAnsi="Arial" w:cs="Arial"/>
          <w:b/>
          <w:sz w:val="24"/>
          <w:szCs w:val="24"/>
          <w:lang w:val="sr-Latn-RS"/>
        </w:rPr>
      </w:pPr>
    </w:p>
    <w:p w14:paraId="21AC98CE" w14:textId="1172C615"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27a</w:t>
      </w:r>
    </w:p>
    <w:p w14:paraId="7B25CA53" w14:textId="77777777"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p>
    <w:p w14:paraId="51CF82C7"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Ako u postupku registracije postoji opravdana sumnja u porijeklo, autentičnost ili vjerodostojnost isprave, izvoda, potvrde ili druge informacije dostavljene iz registra druge države članice Evropske unije, uključujući EU potvrdu o privrednom društvu, organ nadležan za registraciju može zatražiti dodatnu provjeru podataka od nadležnog registra države članice iz koje je isprava, potvrda ili informacija izdata.</w:t>
      </w:r>
    </w:p>
    <w:p w14:paraId="20D8F040"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(2) Zahtjev iz stava 1 ovog člana naročito može sadržati razloge koji upućuju na sumnju u autentičnost, integritet ili vjerodostojnost dostavljenih podataka ili dokumenata.</w:t>
      </w:r>
    </w:p>
    <w:p w14:paraId="3D858691"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(3) Provjera iz stava 1 ovog člana vrši se putem sistema povezivanja registara ili drugim sredstvima administrativne saradnje i elektronske razmjene podataka predviđenim propisima Evropske unije.</w:t>
      </w:r>
    </w:p>
    <w:p w14:paraId="46882ECF"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(4) Organ nadležan za registraciju može odložiti odlučivanje po prijavi do okončanja postupka provjere iz stava 1 ovog člana.</w:t>
      </w:r>
    </w:p>
    <w:p w14:paraId="717895A3"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(5) Ako nakon sprovedene provjere nije moguće potvrditi porijeklo, autentičnost ili vjerodostojnost dostavljenih podataka ili dokumenata, organ nadležan za registraciju može odbiti njihovo prihvatanje u registracionom postupku.</w:t>
      </w:r>
    </w:p>
    <w:p w14:paraId="3A117145"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(6) Ministarstvo može odrediti kontakt tačku za razmjenu informacija i saradnju sa registrima drugih država članica Evropske unije u vezi sa provjerom podataka i dokumenata iz ovog člana.</w:t>
      </w:r>
    </w:p>
    <w:p w14:paraId="4A334300"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p>
    <w:p w14:paraId="6F909098" w14:textId="04759973" w:rsidR="003C69CF" w:rsidRPr="0072020C" w:rsidRDefault="003C69CF" w:rsidP="003C69CF">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Postupanje u slučaju sumnje na zloupotrebu ili prevaru</w:t>
      </w:r>
    </w:p>
    <w:p w14:paraId="2E8C8FCB" w14:textId="77777777" w:rsidR="00466446" w:rsidRPr="0072020C" w:rsidRDefault="00466446" w:rsidP="003C69CF">
      <w:pPr>
        <w:autoSpaceDE w:val="0"/>
        <w:autoSpaceDN w:val="0"/>
        <w:adjustRightInd w:val="0"/>
        <w:spacing w:after="0" w:line="240" w:lineRule="auto"/>
        <w:jc w:val="center"/>
        <w:rPr>
          <w:rFonts w:ascii="Arial" w:hAnsi="Arial" w:cs="Arial"/>
          <w:sz w:val="24"/>
          <w:szCs w:val="24"/>
          <w:lang w:val="sr-Latn-RS"/>
        </w:rPr>
      </w:pPr>
    </w:p>
    <w:p w14:paraId="1807FEEC" w14:textId="4872227A" w:rsidR="003C69CF" w:rsidRPr="0072020C" w:rsidRDefault="00466446"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27b</w:t>
      </w:r>
    </w:p>
    <w:p w14:paraId="5DA18B98" w14:textId="77777777"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p>
    <w:p w14:paraId="05CB6633"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Organ nadležan za registraciju može odbiti prihvatanje dokumenta, informacije ili podatka dostavljenog iz registra druge države članice Evropske unije ukoliko postoje opravdani razlozi koji upućuju na zloupotrebu, prevaru ili drugi oblik nezakonitog postupanja.</w:t>
      </w:r>
    </w:p>
    <w:p w14:paraId="671C6A6C"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lastRenderedPageBreak/>
        <w:t>(2) Prije donošenja odluke iz stava 1 ovog člana, organ nadležan za registraciju može zatražiti dodatna pojašnjenja ili izvršiti provjeru kod registra iz kojeg dokument, informacija ili podatak potiče.</w:t>
      </w:r>
    </w:p>
    <w:p w14:paraId="482B9E68"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(3) Ako dokument, informacija ili podatak nijesu prihvaćeni iz razloga propisanih stavom 1 ovog člana, organ nadležan za registraciju o tome obavještava registar iz kojeg su dostavljeni.</w:t>
      </w:r>
    </w:p>
    <w:p w14:paraId="4C68C835"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(4) Odredbe ovog člana ne utiču na ovlašćenje organa nadležnog za registraciju da zatraži ispravku očiglednih grešaka ili dopunu podataka prije donošenja odluke o registraciji.</w:t>
      </w:r>
    </w:p>
    <w:p w14:paraId="1B3F9F4A"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p>
    <w:p w14:paraId="78CCD732" w14:textId="3E89838B" w:rsidR="003C69CF" w:rsidRPr="0072020C" w:rsidRDefault="003C69CF" w:rsidP="003C69CF">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Izuzeće od obaveze prevođenja</w:t>
      </w:r>
    </w:p>
    <w:p w14:paraId="3C883A2C" w14:textId="512C792F" w:rsidR="00466446" w:rsidRPr="0072020C" w:rsidRDefault="00466446" w:rsidP="003C69CF">
      <w:pPr>
        <w:autoSpaceDE w:val="0"/>
        <w:autoSpaceDN w:val="0"/>
        <w:adjustRightInd w:val="0"/>
        <w:spacing w:after="0" w:line="240" w:lineRule="auto"/>
        <w:jc w:val="center"/>
        <w:rPr>
          <w:rFonts w:ascii="Arial" w:hAnsi="Arial" w:cs="Arial"/>
          <w:b/>
          <w:sz w:val="24"/>
          <w:szCs w:val="24"/>
          <w:lang w:val="sr-Latn-RS"/>
        </w:rPr>
      </w:pPr>
    </w:p>
    <w:p w14:paraId="58D6AE87" w14:textId="77777777"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27c</w:t>
      </w:r>
    </w:p>
    <w:p w14:paraId="656888E1" w14:textId="77777777" w:rsidR="003C69CF" w:rsidRPr="0072020C" w:rsidRDefault="003C69CF" w:rsidP="00466446">
      <w:pPr>
        <w:autoSpaceDE w:val="0"/>
        <w:autoSpaceDN w:val="0"/>
        <w:adjustRightInd w:val="0"/>
        <w:spacing w:after="0" w:line="240" w:lineRule="auto"/>
        <w:rPr>
          <w:rFonts w:ascii="Arial" w:hAnsi="Arial" w:cs="Arial"/>
          <w:b/>
          <w:sz w:val="24"/>
          <w:szCs w:val="24"/>
          <w:lang w:val="sr-Latn-RS"/>
        </w:rPr>
      </w:pPr>
    </w:p>
    <w:p w14:paraId="76581958"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Organ nadležan za registraciju neće zahtijevati prevod isprava, izvoda ili informacija dostavljenih iz registra druge države članice Evropske unije ukoliko su podaci sadržani u tim ispravama dostupni putem sistema povezivanja registara ili putem EU potvrde o privrednom društvu.</w:t>
      </w:r>
    </w:p>
    <w:p w14:paraId="2CD13D9B" w14:textId="77777777"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(2) Izuzetno od stava 1 ovog člana, organ nadležan za registraciju može zahtijevati prevod akta o osnivanju, statuta ili drugog dokumenta ukoliko je to neophodno za sprovođenje postupka registracije ili ostvarivanje svrhe za koju se dokument koristi.</w:t>
      </w:r>
    </w:p>
    <w:p w14:paraId="723527DE" w14:textId="183CC43A" w:rsidR="003C69CF" w:rsidRPr="0072020C" w:rsidRDefault="003C69CF" w:rsidP="003C69CF">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(3) Prevod iz stava 2 ovog člana može se zahtijevati samo u obimu koji je neophodan za odlučivanje u konkretnom postupku.“</w:t>
      </w:r>
      <w:r w:rsidR="00D80332" w:rsidRPr="0072020C">
        <w:rPr>
          <w:rFonts w:ascii="Arial" w:hAnsi="Arial" w:cs="Arial"/>
          <w:sz w:val="24"/>
          <w:szCs w:val="24"/>
          <w:lang w:val="sr-Latn-RS"/>
        </w:rPr>
        <w:t>.</w:t>
      </w:r>
    </w:p>
    <w:p w14:paraId="7123C273" w14:textId="03E7A8A5" w:rsidR="003C69CF" w:rsidRPr="0072020C" w:rsidRDefault="003C69CF" w:rsidP="00D16EA7">
      <w:pPr>
        <w:autoSpaceDE w:val="0"/>
        <w:autoSpaceDN w:val="0"/>
        <w:adjustRightInd w:val="0"/>
        <w:spacing w:after="0" w:line="240" w:lineRule="auto"/>
        <w:jc w:val="both"/>
        <w:rPr>
          <w:rFonts w:ascii="Arial" w:hAnsi="Arial" w:cs="Arial"/>
          <w:sz w:val="24"/>
          <w:szCs w:val="24"/>
          <w:lang w:val="sr-Latn-RS"/>
        </w:rPr>
      </w:pPr>
    </w:p>
    <w:p w14:paraId="693D86F3" w14:textId="7AB626C5" w:rsidR="003C69CF" w:rsidRPr="0072020C" w:rsidRDefault="003C69CF" w:rsidP="007812CD">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4</w:t>
      </w:r>
    </w:p>
    <w:p w14:paraId="00C8BAED" w14:textId="482120C0" w:rsidR="003C69CF" w:rsidRPr="0072020C" w:rsidRDefault="003C69CF"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U članu 28 stav </w:t>
      </w:r>
      <w:r w:rsidR="007812CD" w:rsidRPr="0072020C">
        <w:rPr>
          <w:rFonts w:ascii="Arial" w:hAnsi="Arial" w:cs="Arial"/>
          <w:sz w:val="24"/>
          <w:szCs w:val="24"/>
          <w:lang w:val="sr-Latn-RS"/>
        </w:rPr>
        <w:t xml:space="preserve">1 riječi: „identifikacionu oznaku i redni broj.“ </w:t>
      </w:r>
      <w:r w:rsidR="007035E6" w:rsidRPr="0072020C">
        <w:rPr>
          <w:rFonts w:ascii="Arial" w:hAnsi="Arial" w:cs="Arial"/>
          <w:sz w:val="24"/>
          <w:szCs w:val="24"/>
          <w:lang w:val="sr-Latn-RS"/>
        </w:rPr>
        <w:t>z</w:t>
      </w:r>
      <w:r w:rsidR="007812CD" w:rsidRPr="0072020C">
        <w:rPr>
          <w:rFonts w:ascii="Arial" w:hAnsi="Arial" w:cs="Arial"/>
          <w:sz w:val="24"/>
          <w:szCs w:val="24"/>
          <w:lang w:val="sr-Latn-RS"/>
        </w:rPr>
        <w:t>amjenjuju se riječima: „</w:t>
      </w:r>
      <w:proofErr w:type="spellStart"/>
      <w:r w:rsidR="007812CD" w:rsidRPr="0072020C">
        <w:rPr>
          <w:rFonts w:ascii="Arial" w:hAnsi="Arial" w:cs="Arial"/>
          <w:sz w:val="24"/>
          <w:szCs w:val="24"/>
        </w:rPr>
        <w:t>identifikacionu</w:t>
      </w:r>
      <w:proofErr w:type="spellEnd"/>
      <w:r w:rsidR="007812CD" w:rsidRPr="0072020C">
        <w:rPr>
          <w:rFonts w:ascii="Arial" w:hAnsi="Arial" w:cs="Arial"/>
          <w:sz w:val="24"/>
          <w:szCs w:val="24"/>
        </w:rPr>
        <w:t xml:space="preserve"> </w:t>
      </w:r>
      <w:proofErr w:type="spellStart"/>
      <w:r w:rsidR="007812CD" w:rsidRPr="0072020C">
        <w:rPr>
          <w:rFonts w:ascii="Arial" w:hAnsi="Arial" w:cs="Arial"/>
          <w:sz w:val="24"/>
          <w:szCs w:val="24"/>
        </w:rPr>
        <w:t>oznaku</w:t>
      </w:r>
      <w:proofErr w:type="spellEnd"/>
      <w:r w:rsidR="007812CD" w:rsidRPr="0072020C">
        <w:rPr>
          <w:rFonts w:ascii="Arial" w:hAnsi="Arial" w:cs="Arial"/>
          <w:sz w:val="24"/>
          <w:szCs w:val="24"/>
        </w:rPr>
        <w:t xml:space="preserve">, </w:t>
      </w:r>
      <w:proofErr w:type="spellStart"/>
      <w:r w:rsidR="007812CD" w:rsidRPr="0072020C">
        <w:rPr>
          <w:rFonts w:ascii="Arial" w:hAnsi="Arial" w:cs="Arial"/>
          <w:sz w:val="24"/>
          <w:szCs w:val="24"/>
        </w:rPr>
        <w:t>redni</w:t>
      </w:r>
      <w:proofErr w:type="spellEnd"/>
      <w:r w:rsidR="007812CD" w:rsidRPr="0072020C">
        <w:rPr>
          <w:rFonts w:ascii="Arial" w:hAnsi="Arial" w:cs="Arial"/>
          <w:sz w:val="24"/>
          <w:szCs w:val="24"/>
        </w:rPr>
        <w:t xml:space="preserve"> </w:t>
      </w:r>
      <w:proofErr w:type="spellStart"/>
      <w:r w:rsidR="007812CD" w:rsidRPr="0072020C">
        <w:rPr>
          <w:rFonts w:ascii="Arial" w:hAnsi="Arial" w:cs="Arial"/>
          <w:sz w:val="24"/>
          <w:szCs w:val="24"/>
        </w:rPr>
        <w:t>broj</w:t>
      </w:r>
      <w:proofErr w:type="spellEnd"/>
      <w:r w:rsidR="007812CD" w:rsidRPr="0072020C">
        <w:rPr>
          <w:rFonts w:ascii="Arial" w:hAnsi="Arial" w:cs="Arial"/>
          <w:sz w:val="24"/>
          <w:szCs w:val="24"/>
        </w:rPr>
        <w:t xml:space="preserve"> </w:t>
      </w:r>
      <w:r w:rsidR="007035E6" w:rsidRPr="0072020C">
        <w:rPr>
          <w:rFonts w:ascii="Arial" w:hAnsi="Arial" w:cs="Arial"/>
          <w:sz w:val="24"/>
          <w:szCs w:val="24"/>
        </w:rPr>
        <w:t xml:space="preserve">i </w:t>
      </w:r>
      <w:proofErr w:type="spellStart"/>
      <w:r w:rsidR="007812CD" w:rsidRPr="0072020C">
        <w:rPr>
          <w:rFonts w:ascii="Arial" w:hAnsi="Arial" w:cs="Arial"/>
          <w:sz w:val="24"/>
          <w:szCs w:val="24"/>
        </w:rPr>
        <w:t>broj</w:t>
      </w:r>
      <w:proofErr w:type="spellEnd"/>
      <w:r w:rsidR="007812CD" w:rsidRPr="0072020C">
        <w:rPr>
          <w:rFonts w:ascii="Arial" w:hAnsi="Arial" w:cs="Arial"/>
          <w:sz w:val="24"/>
          <w:szCs w:val="24"/>
        </w:rPr>
        <w:t xml:space="preserve"> </w:t>
      </w:r>
      <w:proofErr w:type="spellStart"/>
      <w:r w:rsidR="007812CD" w:rsidRPr="0072020C">
        <w:rPr>
          <w:rFonts w:ascii="Arial" w:hAnsi="Arial" w:cs="Arial"/>
          <w:sz w:val="24"/>
          <w:szCs w:val="24"/>
        </w:rPr>
        <w:t>promjene</w:t>
      </w:r>
      <w:proofErr w:type="spellEnd"/>
      <w:r w:rsidR="007812CD" w:rsidRPr="0072020C">
        <w:rPr>
          <w:rFonts w:ascii="Arial" w:hAnsi="Arial" w:cs="Arial"/>
          <w:sz w:val="24"/>
          <w:szCs w:val="24"/>
        </w:rPr>
        <w:t>.”.</w:t>
      </w:r>
    </w:p>
    <w:p w14:paraId="54F7874D" w14:textId="056922C2" w:rsidR="003C69CF" w:rsidRPr="0072020C" w:rsidRDefault="003C69CF" w:rsidP="00D16EA7">
      <w:pPr>
        <w:autoSpaceDE w:val="0"/>
        <w:autoSpaceDN w:val="0"/>
        <w:adjustRightInd w:val="0"/>
        <w:spacing w:after="0" w:line="240" w:lineRule="auto"/>
        <w:jc w:val="both"/>
        <w:rPr>
          <w:rFonts w:ascii="Arial" w:hAnsi="Arial" w:cs="Arial"/>
          <w:sz w:val="24"/>
          <w:szCs w:val="24"/>
          <w:lang w:val="sr-Latn-RS"/>
        </w:rPr>
      </w:pPr>
    </w:p>
    <w:p w14:paraId="2FE5AA9E" w14:textId="369C3EC4" w:rsidR="007812CD" w:rsidRPr="0072020C" w:rsidRDefault="007812CD" w:rsidP="00E748F4">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5</w:t>
      </w:r>
    </w:p>
    <w:p w14:paraId="2320AC50" w14:textId="329D7632" w:rsidR="0097578E" w:rsidRPr="0072020C" w:rsidRDefault="0097578E" w:rsidP="0097578E">
      <w:pPr>
        <w:autoSpaceDE w:val="0"/>
        <w:autoSpaceDN w:val="0"/>
        <w:adjustRightInd w:val="0"/>
        <w:spacing w:after="0" w:line="240" w:lineRule="auto"/>
        <w:jc w:val="both"/>
        <w:rPr>
          <w:rFonts w:ascii="Arial" w:hAnsi="Arial" w:cs="Arial"/>
          <w:sz w:val="24"/>
          <w:szCs w:val="24"/>
          <w:lang w:val="sr-Latn-RS"/>
        </w:rPr>
      </w:pPr>
    </w:p>
    <w:p w14:paraId="5DCC2BD0" w14:textId="1C4B1294" w:rsidR="0097578E" w:rsidRPr="0072020C" w:rsidRDefault="0097578E" w:rsidP="0097578E">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U članu 39 stav 1 alineja 13 briše se.</w:t>
      </w:r>
    </w:p>
    <w:p w14:paraId="07146CD2" w14:textId="3DEC0ACB" w:rsidR="0097578E" w:rsidRPr="0072020C" w:rsidRDefault="0097578E" w:rsidP="0097578E">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Poslije alineje 23 dodaje se nova alineja 24 koja glasi: </w:t>
      </w:r>
    </w:p>
    <w:p w14:paraId="2366D29B" w14:textId="40859265" w:rsidR="0097578E" w:rsidRPr="0072020C" w:rsidRDefault="0097578E" w:rsidP="0097578E">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„podatke o prosječnom broju zaposlenih tokom finansijske godine;“.</w:t>
      </w:r>
    </w:p>
    <w:p w14:paraId="270742D9" w14:textId="5C9C3C1F" w:rsidR="0097578E" w:rsidRPr="0072020C" w:rsidRDefault="0097578E" w:rsidP="00E748F4">
      <w:pPr>
        <w:autoSpaceDE w:val="0"/>
        <w:autoSpaceDN w:val="0"/>
        <w:adjustRightInd w:val="0"/>
        <w:spacing w:after="0" w:line="240" w:lineRule="auto"/>
        <w:jc w:val="center"/>
        <w:rPr>
          <w:rFonts w:ascii="Arial" w:hAnsi="Arial" w:cs="Arial"/>
          <w:b/>
          <w:sz w:val="24"/>
          <w:szCs w:val="24"/>
          <w:lang w:val="sr-Latn-RS"/>
        </w:rPr>
      </w:pPr>
    </w:p>
    <w:p w14:paraId="70BB616D" w14:textId="388C2167" w:rsidR="0097578E" w:rsidRPr="0072020C" w:rsidRDefault="0097578E" w:rsidP="00E748F4">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6</w:t>
      </w:r>
    </w:p>
    <w:p w14:paraId="56D929D7" w14:textId="6426EFF9" w:rsidR="00A02E70" w:rsidRPr="0072020C" w:rsidRDefault="00A02E70" w:rsidP="00750DA5">
      <w:pPr>
        <w:autoSpaceDE w:val="0"/>
        <w:autoSpaceDN w:val="0"/>
        <w:adjustRightInd w:val="0"/>
        <w:spacing w:after="0" w:line="240" w:lineRule="auto"/>
        <w:rPr>
          <w:rFonts w:ascii="Arial" w:hAnsi="Arial" w:cs="Arial"/>
          <w:sz w:val="24"/>
          <w:szCs w:val="24"/>
          <w:lang w:val="sr-Latn-RS"/>
        </w:rPr>
      </w:pPr>
    </w:p>
    <w:p w14:paraId="44D11F9D" w14:textId="31D42F43" w:rsidR="00A02E70"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Poslije člana 39 dodaje se novi član koj glasi: </w:t>
      </w:r>
    </w:p>
    <w:p w14:paraId="6A99FB78" w14:textId="77777777" w:rsidR="00A02E70" w:rsidRPr="0072020C" w:rsidRDefault="00A02E70" w:rsidP="00E748F4">
      <w:pPr>
        <w:autoSpaceDE w:val="0"/>
        <w:autoSpaceDN w:val="0"/>
        <w:adjustRightInd w:val="0"/>
        <w:spacing w:after="0" w:line="240" w:lineRule="auto"/>
        <w:jc w:val="center"/>
        <w:rPr>
          <w:rFonts w:ascii="Arial" w:hAnsi="Arial" w:cs="Arial"/>
          <w:b/>
          <w:sz w:val="24"/>
          <w:szCs w:val="24"/>
          <w:lang w:val="sr-Latn-RS"/>
        </w:rPr>
      </w:pPr>
    </w:p>
    <w:p w14:paraId="053132F2" w14:textId="7209EAD1" w:rsidR="00750DA5" w:rsidRPr="0072020C" w:rsidRDefault="00750DA5" w:rsidP="00E748F4">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Podaci o grupi privrednih subjekata</w:t>
      </w:r>
    </w:p>
    <w:p w14:paraId="01825974" w14:textId="00AE5EA2" w:rsidR="00466446" w:rsidRPr="0072020C" w:rsidRDefault="00466446" w:rsidP="00E748F4">
      <w:pPr>
        <w:autoSpaceDE w:val="0"/>
        <w:autoSpaceDN w:val="0"/>
        <w:adjustRightInd w:val="0"/>
        <w:spacing w:after="0" w:line="240" w:lineRule="auto"/>
        <w:jc w:val="center"/>
        <w:rPr>
          <w:rFonts w:ascii="Arial" w:hAnsi="Arial" w:cs="Arial"/>
          <w:b/>
          <w:sz w:val="24"/>
          <w:szCs w:val="24"/>
          <w:lang w:val="sr-Latn-RS"/>
        </w:rPr>
      </w:pPr>
    </w:p>
    <w:p w14:paraId="595CC5EC" w14:textId="77777777" w:rsidR="00466446" w:rsidRPr="0072020C" w:rsidRDefault="00466446"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39a</w:t>
      </w:r>
    </w:p>
    <w:p w14:paraId="4359C16F" w14:textId="77777777" w:rsidR="00750DA5" w:rsidRPr="0072020C" w:rsidRDefault="00750DA5" w:rsidP="00466446">
      <w:pPr>
        <w:autoSpaceDE w:val="0"/>
        <w:autoSpaceDN w:val="0"/>
        <w:adjustRightInd w:val="0"/>
        <w:spacing w:after="0" w:line="240" w:lineRule="auto"/>
        <w:rPr>
          <w:rFonts w:ascii="Arial" w:hAnsi="Arial" w:cs="Arial"/>
          <w:b/>
          <w:sz w:val="24"/>
          <w:szCs w:val="24"/>
          <w:lang w:val="sr-Latn-RS"/>
        </w:rPr>
      </w:pPr>
    </w:p>
    <w:p w14:paraId="6824BE4D" w14:textId="61DC6E14"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(1)CRPS na svojoj internet stranici objavljuje podatke:</w:t>
      </w:r>
    </w:p>
    <w:p w14:paraId="3CD2B474" w14:textId="77777777"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p>
    <w:p w14:paraId="2AEED7C8" w14:textId="255C3249"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o grupi privrednih subjekata, odnosno podatke o krajnjem matičnom društvu koje je sastavilo konsolidovane finansijske izvještaje, i to:</w:t>
      </w:r>
    </w:p>
    <w:p w14:paraId="27D8EE2C" w14:textId="474538CB"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  naziv, oblik obavljanja djelatnosti,</w:t>
      </w:r>
      <w:r w:rsidR="002C3CA4" w:rsidRPr="0072020C">
        <w:rPr>
          <w:rFonts w:ascii="Arial" w:hAnsi="Arial" w:cs="Arial"/>
          <w:sz w:val="24"/>
          <w:szCs w:val="24"/>
          <w:lang w:val="sr-Latn-RS"/>
        </w:rPr>
        <w:t xml:space="preserve"> </w:t>
      </w:r>
      <w:r w:rsidRPr="0072020C">
        <w:rPr>
          <w:rFonts w:ascii="Arial" w:hAnsi="Arial" w:cs="Arial"/>
          <w:sz w:val="24"/>
          <w:szCs w:val="24"/>
          <w:lang w:val="sr-Latn-RS"/>
        </w:rPr>
        <w:t xml:space="preserve">EUID </w:t>
      </w:r>
      <w:r w:rsidR="002C3CA4" w:rsidRPr="0072020C">
        <w:rPr>
          <w:rFonts w:ascii="Arial" w:hAnsi="Arial" w:cs="Arial"/>
          <w:sz w:val="24"/>
          <w:szCs w:val="24"/>
          <w:lang w:val="sr-Latn-RS"/>
        </w:rPr>
        <w:t xml:space="preserve">broj </w:t>
      </w:r>
      <w:r w:rsidRPr="0072020C">
        <w:rPr>
          <w:rFonts w:ascii="Arial" w:hAnsi="Arial" w:cs="Arial"/>
          <w:sz w:val="24"/>
          <w:szCs w:val="24"/>
          <w:lang w:val="sr-Latn-RS"/>
        </w:rPr>
        <w:t>i državu članicu u kojoj je upisano u registar, ako je krajnje matično društvo registrovano u državi članici Evropske unije;</w:t>
      </w:r>
    </w:p>
    <w:p w14:paraId="4835D1A5" w14:textId="6224CD2C"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 naziv, državu u kojoj je registrovano, kao i, ako su dostupni, registracioni broj i naziv registra, ako je krajnje matično društvo registrovano u trećoj državi, odnosno </w:t>
      </w:r>
      <w:r w:rsidRPr="0072020C">
        <w:rPr>
          <w:rFonts w:ascii="Arial" w:hAnsi="Arial" w:cs="Arial"/>
          <w:sz w:val="24"/>
          <w:szCs w:val="24"/>
          <w:lang w:val="sr-Latn-RS"/>
        </w:rPr>
        <w:lastRenderedPageBreak/>
        <w:t>naziv, oblik obavljanja djelatnosti, EUID</w:t>
      </w:r>
      <w:r w:rsidR="002C3CA4" w:rsidRPr="0072020C">
        <w:rPr>
          <w:rFonts w:ascii="Arial" w:hAnsi="Arial" w:cs="Arial"/>
          <w:sz w:val="24"/>
          <w:szCs w:val="24"/>
          <w:lang w:val="sr-Latn-RS"/>
        </w:rPr>
        <w:t xml:space="preserve"> broj</w:t>
      </w:r>
      <w:r w:rsidRPr="0072020C">
        <w:rPr>
          <w:rFonts w:ascii="Arial" w:hAnsi="Arial" w:cs="Arial"/>
          <w:sz w:val="24"/>
          <w:szCs w:val="24"/>
          <w:lang w:val="sr-Latn-RS"/>
        </w:rPr>
        <w:t xml:space="preserve"> i državu članicu u kojoj je upisano u registar posrednog matičnog društva, ako je ono sastavilo konsolidovane finansijske izvještaje;</w:t>
      </w:r>
    </w:p>
    <w:p w14:paraId="53B8819B" w14:textId="769BF535"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2)  za svako zavisno društvo:</w:t>
      </w:r>
    </w:p>
    <w:p w14:paraId="6850E8E7" w14:textId="5D8E7D84"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naziv, </w:t>
      </w:r>
      <w:r w:rsidR="002C3CA4" w:rsidRPr="0072020C">
        <w:rPr>
          <w:rFonts w:ascii="Arial" w:hAnsi="Arial" w:cs="Arial"/>
          <w:sz w:val="24"/>
          <w:szCs w:val="24"/>
          <w:lang w:val="sr-Latn-RS"/>
        </w:rPr>
        <w:t>oblik obavljanja djelatnosti</w:t>
      </w:r>
      <w:r w:rsidRPr="0072020C">
        <w:rPr>
          <w:rFonts w:ascii="Arial" w:hAnsi="Arial" w:cs="Arial"/>
          <w:sz w:val="24"/>
          <w:szCs w:val="24"/>
          <w:lang w:val="sr-Latn-RS"/>
        </w:rPr>
        <w:t>, sjedište, regis</w:t>
      </w:r>
      <w:r w:rsidR="002C3CA4" w:rsidRPr="0072020C">
        <w:rPr>
          <w:rFonts w:ascii="Arial" w:hAnsi="Arial" w:cs="Arial"/>
          <w:sz w:val="24"/>
          <w:szCs w:val="24"/>
          <w:lang w:val="sr-Latn-RS"/>
        </w:rPr>
        <w:t>tracion</w:t>
      </w:r>
      <w:r w:rsidRPr="0072020C">
        <w:rPr>
          <w:rFonts w:ascii="Arial" w:hAnsi="Arial" w:cs="Arial"/>
          <w:sz w:val="24"/>
          <w:szCs w:val="24"/>
          <w:lang w:val="sr-Latn-RS"/>
        </w:rPr>
        <w:t>i broj i EUID</w:t>
      </w:r>
      <w:r w:rsidR="002C3CA4" w:rsidRPr="0072020C">
        <w:rPr>
          <w:rFonts w:ascii="Arial" w:hAnsi="Arial" w:cs="Arial"/>
          <w:sz w:val="24"/>
          <w:szCs w:val="24"/>
          <w:lang w:val="sr-Latn-RS"/>
        </w:rPr>
        <w:t xml:space="preserve"> broj</w:t>
      </w:r>
      <w:r w:rsidRPr="0072020C">
        <w:rPr>
          <w:rFonts w:ascii="Arial" w:hAnsi="Arial" w:cs="Arial"/>
          <w:sz w:val="24"/>
          <w:szCs w:val="24"/>
          <w:lang w:val="sr-Latn-RS"/>
        </w:rPr>
        <w:t>, ako je registrovano u državi članici Evropske unije;</w:t>
      </w:r>
    </w:p>
    <w:p w14:paraId="0303DEB5" w14:textId="5497537D" w:rsidR="00750DA5" w:rsidRPr="0072020C" w:rsidRDefault="00750DA5" w:rsidP="00750DA5">
      <w:pPr>
        <w:pStyle w:val="ListParagraph"/>
        <w:numPr>
          <w:ilvl w:val="0"/>
          <w:numId w:val="6"/>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naziv, sjedište, uključujući državu u kojoj je registrovano, kao i, ako su dostupni, regist</w:t>
      </w:r>
      <w:r w:rsidR="002C3CA4" w:rsidRPr="0072020C">
        <w:rPr>
          <w:rFonts w:ascii="Arial" w:hAnsi="Arial" w:cs="Arial"/>
          <w:sz w:val="24"/>
          <w:szCs w:val="24"/>
          <w:lang w:val="sr-Latn-RS"/>
        </w:rPr>
        <w:t>racion</w:t>
      </w:r>
      <w:r w:rsidRPr="0072020C">
        <w:rPr>
          <w:rFonts w:ascii="Arial" w:hAnsi="Arial" w:cs="Arial"/>
          <w:sz w:val="24"/>
          <w:szCs w:val="24"/>
          <w:lang w:val="sr-Latn-RS"/>
        </w:rPr>
        <w:t>i broj i naziv registra, ako je registrovano u trećoj državi.</w:t>
      </w:r>
    </w:p>
    <w:p w14:paraId="468371BD" w14:textId="5C86C5F5"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(2) </w:t>
      </w:r>
      <w:r w:rsidR="002C3CA4" w:rsidRPr="0072020C">
        <w:rPr>
          <w:rFonts w:ascii="Arial" w:hAnsi="Arial" w:cs="Arial"/>
          <w:sz w:val="24"/>
          <w:szCs w:val="24"/>
          <w:lang w:val="sr-Latn-RS"/>
        </w:rPr>
        <w:t>Nadležni organ za registraciju</w:t>
      </w:r>
      <w:r w:rsidRPr="0072020C">
        <w:rPr>
          <w:rFonts w:ascii="Arial" w:hAnsi="Arial" w:cs="Arial"/>
          <w:sz w:val="24"/>
          <w:szCs w:val="24"/>
          <w:lang w:val="sr-Latn-RS"/>
        </w:rPr>
        <w:t xml:space="preserve"> može </w:t>
      </w:r>
      <w:r w:rsidR="002C3CA4" w:rsidRPr="0072020C">
        <w:rPr>
          <w:rFonts w:ascii="Arial" w:hAnsi="Arial" w:cs="Arial"/>
          <w:sz w:val="24"/>
          <w:szCs w:val="24"/>
          <w:lang w:val="sr-Latn-RS"/>
        </w:rPr>
        <w:t>objaviti</w:t>
      </w:r>
      <w:r w:rsidRPr="0072020C">
        <w:rPr>
          <w:rFonts w:ascii="Arial" w:hAnsi="Arial" w:cs="Arial"/>
          <w:sz w:val="24"/>
          <w:szCs w:val="24"/>
          <w:lang w:val="sr-Latn-RS"/>
        </w:rPr>
        <w:t xml:space="preserve"> i podatak o</w:t>
      </w:r>
      <w:r w:rsidR="002C3CA4" w:rsidRPr="0072020C">
        <w:rPr>
          <w:rFonts w:ascii="Arial" w:hAnsi="Arial" w:cs="Arial"/>
          <w:sz w:val="24"/>
          <w:szCs w:val="24"/>
          <w:lang w:val="sr-Latn-RS"/>
        </w:rPr>
        <w:t xml:space="preserve"> </w:t>
      </w:r>
      <w:r w:rsidRPr="0072020C">
        <w:rPr>
          <w:rFonts w:ascii="Arial" w:hAnsi="Arial" w:cs="Arial"/>
          <w:sz w:val="24"/>
          <w:szCs w:val="24"/>
          <w:lang w:val="sr-Latn-RS"/>
        </w:rPr>
        <w:t xml:space="preserve"> </w:t>
      </w:r>
      <w:r w:rsidR="002C3CA4" w:rsidRPr="0072020C">
        <w:rPr>
          <w:rFonts w:ascii="Arial" w:hAnsi="Arial" w:cs="Arial"/>
          <w:sz w:val="24"/>
          <w:szCs w:val="24"/>
          <w:lang w:val="sr-Latn-RS"/>
        </w:rPr>
        <w:t xml:space="preserve">procentu </w:t>
      </w:r>
      <w:r w:rsidRPr="0072020C">
        <w:rPr>
          <w:rFonts w:ascii="Arial" w:hAnsi="Arial" w:cs="Arial"/>
          <w:sz w:val="24"/>
          <w:szCs w:val="24"/>
          <w:lang w:val="sr-Latn-RS"/>
        </w:rPr>
        <w:t>učešć</w:t>
      </w:r>
      <w:r w:rsidR="002C3CA4" w:rsidRPr="0072020C">
        <w:rPr>
          <w:rFonts w:ascii="Arial" w:hAnsi="Arial" w:cs="Arial"/>
          <w:sz w:val="24"/>
          <w:szCs w:val="24"/>
          <w:lang w:val="sr-Latn-RS"/>
        </w:rPr>
        <w:t>a</w:t>
      </w:r>
      <w:r w:rsidRPr="0072020C">
        <w:rPr>
          <w:rFonts w:ascii="Arial" w:hAnsi="Arial" w:cs="Arial"/>
          <w:sz w:val="24"/>
          <w:szCs w:val="24"/>
          <w:lang w:val="sr-Latn-RS"/>
        </w:rPr>
        <w:t xml:space="preserve"> krajnjeg matičnog društva u kapitalu svakog zavisnog društva, ako je taj podatak sadržan u konsolidovanim finansijskim izvještajima ili drugoj ispravi dostavljeno</w:t>
      </w:r>
      <w:r w:rsidR="002C3CA4" w:rsidRPr="0072020C">
        <w:rPr>
          <w:rFonts w:ascii="Arial" w:hAnsi="Arial" w:cs="Arial"/>
          <w:sz w:val="24"/>
          <w:szCs w:val="24"/>
          <w:lang w:val="sr-Latn-RS"/>
        </w:rPr>
        <w:t>m nadležnom organu za registraciju</w:t>
      </w:r>
      <w:r w:rsidRPr="0072020C">
        <w:rPr>
          <w:rFonts w:ascii="Arial" w:hAnsi="Arial" w:cs="Arial"/>
          <w:sz w:val="24"/>
          <w:szCs w:val="24"/>
          <w:lang w:val="sr-Latn-RS"/>
        </w:rPr>
        <w:t>.</w:t>
      </w:r>
    </w:p>
    <w:p w14:paraId="0EAC8776" w14:textId="42D68AE5"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(3) Podaci iz st. 1 i 2 ovog člana ažuriraju se na osnovu podataka sadržanih u naknadno dostavljenim konsolidovanim finansijskim izvještajima ili drugim ispravama dostavljenim </w:t>
      </w:r>
      <w:r w:rsidR="002C3CA4" w:rsidRPr="0072020C">
        <w:rPr>
          <w:rFonts w:ascii="Arial" w:hAnsi="Arial" w:cs="Arial"/>
          <w:sz w:val="24"/>
          <w:szCs w:val="24"/>
          <w:lang w:val="sr-Latn-RS"/>
        </w:rPr>
        <w:t>nadležnom organu za registraciju</w:t>
      </w:r>
      <w:r w:rsidRPr="0072020C">
        <w:rPr>
          <w:rFonts w:ascii="Arial" w:hAnsi="Arial" w:cs="Arial"/>
          <w:sz w:val="24"/>
          <w:szCs w:val="24"/>
          <w:lang w:val="sr-Latn-RS"/>
        </w:rPr>
        <w:t xml:space="preserve"> u skladu sa zakonom.</w:t>
      </w:r>
    </w:p>
    <w:p w14:paraId="17E74297" w14:textId="1DF24EA2" w:rsidR="00750DA5" w:rsidRPr="0072020C" w:rsidRDefault="00750DA5" w:rsidP="00750DA5">
      <w:pPr>
        <w:autoSpaceDE w:val="0"/>
        <w:autoSpaceDN w:val="0"/>
        <w:adjustRightInd w:val="0"/>
        <w:spacing w:after="0" w:line="240" w:lineRule="auto"/>
        <w:jc w:val="both"/>
        <w:rPr>
          <w:rFonts w:ascii="Arial" w:hAnsi="Arial" w:cs="Arial"/>
          <w:sz w:val="24"/>
          <w:szCs w:val="24"/>
          <w:lang w:val="sr-Latn-RS"/>
        </w:rPr>
      </w:pPr>
    </w:p>
    <w:p w14:paraId="73BF6408" w14:textId="62C92DA0" w:rsidR="00750DA5" w:rsidRPr="0072020C" w:rsidRDefault="00457263" w:rsidP="00457263">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7</w:t>
      </w:r>
    </w:p>
    <w:p w14:paraId="1BEEC8E3" w14:textId="77777777" w:rsidR="0097578E" w:rsidRPr="0072020C" w:rsidRDefault="0097578E" w:rsidP="00F255F6">
      <w:pPr>
        <w:autoSpaceDE w:val="0"/>
        <w:autoSpaceDN w:val="0"/>
        <w:adjustRightInd w:val="0"/>
        <w:spacing w:after="0" w:line="240" w:lineRule="auto"/>
        <w:rPr>
          <w:rFonts w:ascii="Arial" w:hAnsi="Arial" w:cs="Arial"/>
          <w:b/>
          <w:sz w:val="24"/>
          <w:szCs w:val="24"/>
          <w:lang w:val="sr-Latn-RS"/>
        </w:rPr>
      </w:pPr>
    </w:p>
    <w:p w14:paraId="4D474B51" w14:textId="3E9F6F2F" w:rsidR="003C69CF" w:rsidRPr="0072020C" w:rsidRDefault="007812CD"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Poslije člana 40 dodaje se novi član koji glasi: </w:t>
      </w:r>
    </w:p>
    <w:p w14:paraId="057941BC" w14:textId="77777777" w:rsidR="00E748F4" w:rsidRPr="0072020C" w:rsidRDefault="00E748F4" w:rsidP="00D16EA7">
      <w:pPr>
        <w:autoSpaceDE w:val="0"/>
        <w:autoSpaceDN w:val="0"/>
        <w:adjustRightInd w:val="0"/>
        <w:spacing w:after="0" w:line="240" w:lineRule="auto"/>
        <w:jc w:val="both"/>
        <w:rPr>
          <w:rFonts w:ascii="Arial" w:hAnsi="Arial" w:cs="Arial"/>
          <w:sz w:val="24"/>
          <w:szCs w:val="24"/>
          <w:lang w:val="sr-Latn-RS"/>
        </w:rPr>
      </w:pPr>
    </w:p>
    <w:p w14:paraId="044D9E6B" w14:textId="6586AE02" w:rsidR="007812CD" w:rsidRPr="0072020C" w:rsidRDefault="007812CD" w:rsidP="00466446">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„EU potvrda o privrednom društvu</w:t>
      </w:r>
    </w:p>
    <w:p w14:paraId="41F8B9A2" w14:textId="77777777" w:rsidR="00466446" w:rsidRPr="0072020C" w:rsidRDefault="00466446" w:rsidP="00C44208">
      <w:pPr>
        <w:autoSpaceDE w:val="0"/>
        <w:autoSpaceDN w:val="0"/>
        <w:adjustRightInd w:val="0"/>
        <w:spacing w:after="0" w:line="240" w:lineRule="auto"/>
        <w:jc w:val="center"/>
        <w:rPr>
          <w:rFonts w:ascii="Arial" w:hAnsi="Arial" w:cs="Arial"/>
          <w:b/>
          <w:sz w:val="24"/>
          <w:szCs w:val="24"/>
          <w:lang w:val="sr-Latn-RS"/>
        </w:rPr>
      </w:pPr>
    </w:p>
    <w:p w14:paraId="29ADED60" w14:textId="7DF66606" w:rsidR="00C44208" w:rsidRPr="0072020C" w:rsidRDefault="00466446" w:rsidP="00C44208">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Član 40a</w:t>
      </w:r>
    </w:p>
    <w:p w14:paraId="70B4DCC7" w14:textId="77777777" w:rsidR="00466446" w:rsidRPr="0072020C" w:rsidRDefault="00466446" w:rsidP="00C44208">
      <w:pPr>
        <w:autoSpaceDE w:val="0"/>
        <w:autoSpaceDN w:val="0"/>
        <w:adjustRightInd w:val="0"/>
        <w:spacing w:after="0" w:line="240" w:lineRule="auto"/>
        <w:jc w:val="center"/>
        <w:rPr>
          <w:rFonts w:ascii="Arial" w:hAnsi="Arial" w:cs="Arial"/>
          <w:b/>
          <w:sz w:val="24"/>
          <w:szCs w:val="24"/>
          <w:lang w:val="sr-Latn-RS"/>
        </w:rPr>
      </w:pPr>
    </w:p>
    <w:p w14:paraId="30C32A4A"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(1) Nadležni organ za registraciju izdaje EU potvrdu o privrednom društvu za privredna društva koja su upisana u Registar.</w:t>
      </w:r>
    </w:p>
    <w:p w14:paraId="4A3A344C"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(2) EU potvrda o privrednom društvu predstavlja dokaz o osnivanju privrednog društva i podacima sadržanim u Registru na dan njenog izdavanja i prihvata se u državama članicama Evropske unije u skladu sa propisima Evropske unije.</w:t>
      </w:r>
    </w:p>
    <w:p w14:paraId="35F5122A"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(3) EU potvrda o privrednom društvu za društva kapitala sadrži naročito sljedeće podatke:</w:t>
      </w:r>
    </w:p>
    <w:p w14:paraId="15C6A4D6" w14:textId="32E33455"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poslovno ime privrednog društva;</w:t>
      </w:r>
    </w:p>
    <w:p w14:paraId="00AE557A" w14:textId="38F66AC4"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oblik organizovanja privrednog društva;</w:t>
      </w:r>
    </w:p>
    <w:p w14:paraId="3B11D17C" w14:textId="760FCF46"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registracioni broj privrednog društva i državu registracije;</w:t>
      </w:r>
    </w:p>
    <w:p w14:paraId="359E4350" w14:textId="3CDA1B39"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evropski jedinstveni identifikator za privredne subjekte (EUID);</w:t>
      </w:r>
    </w:p>
    <w:p w14:paraId="13891B06" w14:textId="0ED98B76"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sjedište privrednog društva;</w:t>
      </w:r>
    </w:p>
    <w:p w14:paraId="0DDE692F" w14:textId="7050A7D2"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adresu za prijem pošte, uključujući elektronsku adresu;</w:t>
      </w:r>
    </w:p>
    <w:p w14:paraId="2875E5CD" w14:textId="657F2412"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datum registracije;</w:t>
      </w:r>
    </w:p>
    <w:p w14:paraId="4DFDA604" w14:textId="66DCB94B"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iznos osnovnog kapitala, ako je primjenljivo;</w:t>
      </w:r>
    </w:p>
    <w:p w14:paraId="16D6B84E" w14:textId="4AC5787C" w:rsidR="007812CD" w:rsidRPr="0072020C" w:rsidRDefault="007812CD"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status privrednog društva, uključujući podatke o prestanku, likvidaciji, stečaju, brisanju iz Registra ili druge podatke o statusu društva koji su evidentirani u Registru;</w:t>
      </w:r>
    </w:p>
    <w:p w14:paraId="46693B70" w14:textId="280CF94D" w:rsidR="007812CD" w:rsidRPr="0072020C" w:rsidRDefault="00B63A59"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7812CD" w:rsidRPr="0072020C">
        <w:rPr>
          <w:rFonts w:ascii="Arial" w:hAnsi="Arial" w:cs="Arial"/>
          <w:sz w:val="24"/>
          <w:szCs w:val="24"/>
          <w:lang w:val="sr-Latn-RS"/>
        </w:rPr>
        <w:t>ime i prezime, datum rođenja ili drugi identifikacioni podatak lica ovlašćenih za zastupanje društva, kao i podatak da li zastupaju samostalno ili zajednički;</w:t>
      </w:r>
    </w:p>
    <w:p w14:paraId="4E1A0CE1" w14:textId="14C4C76E" w:rsidR="007812CD" w:rsidRPr="0072020C" w:rsidRDefault="00B63A59"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7812CD" w:rsidRPr="0072020C">
        <w:rPr>
          <w:rFonts w:ascii="Arial" w:hAnsi="Arial" w:cs="Arial"/>
          <w:sz w:val="24"/>
          <w:szCs w:val="24"/>
          <w:lang w:val="sr-Latn-RS"/>
        </w:rPr>
        <w:t>poslovno ime, pravnu formu, EUID ili registarski broj pravnog lica koje je ovlašćeno za zastupanje društva, ako je zastupnik pravno lice;</w:t>
      </w:r>
    </w:p>
    <w:p w14:paraId="586D01BB" w14:textId="5C23933D" w:rsidR="007812CD" w:rsidRPr="0072020C" w:rsidRDefault="00B63A59"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7812CD" w:rsidRPr="0072020C">
        <w:rPr>
          <w:rFonts w:ascii="Arial" w:hAnsi="Arial" w:cs="Arial"/>
          <w:sz w:val="24"/>
          <w:szCs w:val="24"/>
          <w:lang w:val="sr-Latn-RS"/>
        </w:rPr>
        <w:t>pretežnu djelatnost društva;</w:t>
      </w:r>
    </w:p>
    <w:p w14:paraId="68E855A6" w14:textId="5BD4618D" w:rsidR="007812CD" w:rsidRPr="0072020C" w:rsidRDefault="00B63A59"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7812CD" w:rsidRPr="0072020C">
        <w:rPr>
          <w:rFonts w:ascii="Arial" w:hAnsi="Arial" w:cs="Arial"/>
          <w:sz w:val="24"/>
          <w:szCs w:val="24"/>
          <w:lang w:val="sr-Latn-RS"/>
        </w:rPr>
        <w:t>vrijeme trajanja društva, ako je osnovano na određeno vrijeme;</w:t>
      </w:r>
    </w:p>
    <w:p w14:paraId="342A9EAB" w14:textId="7DAF489E" w:rsidR="007812CD" w:rsidRPr="0072020C" w:rsidRDefault="00B63A59"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7812CD" w:rsidRPr="0072020C">
        <w:rPr>
          <w:rFonts w:ascii="Arial" w:hAnsi="Arial" w:cs="Arial"/>
          <w:sz w:val="24"/>
          <w:szCs w:val="24"/>
          <w:lang w:val="sr-Latn-RS"/>
        </w:rPr>
        <w:t>adresu internet stranice društva, ako je evidentirana u Registru;</w:t>
      </w:r>
    </w:p>
    <w:p w14:paraId="6215C608" w14:textId="4881D2E7" w:rsidR="007812CD" w:rsidRPr="0072020C" w:rsidRDefault="00B63A59" w:rsidP="00B63A59">
      <w:pPr>
        <w:pStyle w:val="ListParagraph"/>
        <w:numPr>
          <w:ilvl w:val="0"/>
          <w:numId w:val="4"/>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7812CD" w:rsidRPr="0072020C">
        <w:rPr>
          <w:rFonts w:ascii="Arial" w:hAnsi="Arial" w:cs="Arial"/>
          <w:sz w:val="24"/>
          <w:szCs w:val="24"/>
          <w:lang w:val="sr-Latn-RS"/>
        </w:rPr>
        <w:t>datum izdavanja EU potvrde o privrednom društvu.</w:t>
      </w:r>
    </w:p>
    <w:p w14:paraId="785B1EC8"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p>
    <w:p w14:paraId="5AB8E4DA"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(4) EU potvrda o privrednom društvu za društva lica sadrži podatke iz stava 3 ovog člana, osim podataka iz tač. 5, 8, 10 i 11 tog stava, kao i sljedeće podatke:</w:t>
      </w:r>
    </w:p>
    <w:p w14:paraId="02306554" w14:textId="33C5115C" w:rsidR="007812CD" w:rsidRPr="0072020C" w:rsidRDefault="007812CD" w:rsidP="00B63A59">
      <w:pPr>
        <w:pStyle w:val="ListParagraph"/>
        <w:numPr>
          <w:ilvl w:val="0"/>
          <w:numId w:val="5"/>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sjedište društva;</w:t>
      </w:r>
    </w:p>
    <w:p w14:paraId="15ABEABC" w14:textId="36A59566" w:rsidR="007812CD" w:rsidRPr="0072020C" w:rsidRDefault="007812CD" w:rsidP="00B63A59">
      <w:pPr>
        <w:pStyle w:val="ListParagraph"/>
        <w:numPr>
          <w:ilvl w:val="0"/>
          <w:numId w:val="5"/>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iznos do kojeg ortak/ komanditor, odnosno komplementar odgovara, ili uloga svakog ortaka, odnosno komanditora;</w:t>
      </w:r>
    </w:p>
    <w:p w14:paraId="7F58F002" w14:textId="6FCD6405" w:rsidR="007812CD" w:rsidRPr="0072020C" w:rsidRDefault="007812CD" w:rsidP="00B63A59">
      <w:pPr>
        <w:pStyle w:val="ListParagraph"/>
        <w:numPr>
          <w:ilvl w:val="0"/>
          <w:numId w:val="5"/>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ime i prezime, datum rođenja ili drugi identifikacioni podatak člana, izvršnog direktora ili drugog zakonskog zastupnika ovlašćenog za zastupanje društva, odnosno podatke o prirodi i obimu njihovih ovlašćenja za zastupanje;</w:t>
      </w:r>
    </w:p>
    <w:p w14:paraId="11FC7909" w14:textId="3F36D93E" w:rsidR="007812CD" w:rsidRPr="0072020C" w:rsidRDefault="007812CD" w:rsidP="00B63A59">
      <w:pPr>
        <w:pStyle w:val="ListParagraph"/>
        <w:numPr>
          <w:ilvl w:val="0"/>
          <w:numId w:val="5"/>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poslovno ime, pravnu formu, EUID ili registarski broj pravnog lica iz tačke 3 ovog stava, ako je zastupnik pravno lice;</w:t>
      </w:r>
    </w:p>
    <w:p w14:paraId="1DBC0EEF" w14:textId="4452C47B" w:rsidR="007812CD" w:rsidRPr="0072020C" w:rsidRDefault="007812CD" w:rsidP="00B63A59">
      <w:pPr>
        <w:pStyle w:val="ListParagraph"/>
        <w:numPr>
          <w:ilvl w:val="0"/>
          <w:numId w:val="5"/>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ime i prezime, datum rođenja ili drugi identifikacioni podatak članova društva, a kod ortačkog, odnosno komanditnog društva i ortaka, odnoano komanditora, ako su ti podaci javno dostupni u Registru;</w:t>
      </w:r>
    </w:p>
    <w:p w14:paraId="5295B74C" w14:textId="16314E9B" w:rsidR="007812CD" w:rsidRPr="0072020C" w:rsidRDefault="007812CD" w:rsidP="00B63A59">
      <w:pPr>
        <w:pStyle w:val="ListParagraph"/>
        <w:numPr>
          <w:ilvl w:val="0"/>
          <w:numId w:val="5"/>
        </w:num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poslovno ime, pravnu formu, EUID ili registarski broj pravnog lica iz tačke 5 ovog stava, ako je član društva ili ortak, odnosno komanditor pravno lice.</w:t>
      </w:r>
    </w:p>
    <w:p w14:paraId="54A5BB98"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p>
    <w:p w14:paraId="751AA004"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(5) Ministarstvo propisuje prikaz elektronske EU potvrde o privrednom društvu i čini je dostupnom i putem sistema povezivanja registara u skladu sa propisima Evropske unije.</w:t>
      </w:r>
    </w:p>
    <w:p w14:paraId="1979A594"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(7) Privredno društvo ima pravo da bez naknade dobije svoju EU potvrdu o privrednom društvu u elektronskom obliku jednom u kalendarskoj godini.</w:t>
      </w:r>
    </w:p>
    <w:p w14:paraId="6AD1D66F" w14:textId="77777777"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(8) Izuzetno, za izdavanje EU potvrde o privrednom društvu, više od jednom u kalendarskoj godini, nadležni organ za registraciju utvrđuje naknadu, u skladu sa odlukom kojom se uređuje visina naknada u CRPS. </w:t>
      </w:r>
    </w:p>
    <w:p w14:paraId="0F1C5EF5" w14:textId="6E40ACC6" w:rsidR="007812CD" w:rsidRPr="0072020C" w:rsidRDefault="007812CD" w:rsidP="007812CD">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(9) EU potvrda o privrednom društvu mora biti kompatibilna sa evropskim novčanikom za digitalni identitet, u skladu sa propisima Evropske unije.</w:t>
      </w:r>
      <w:r w:rsidR="00B63A59" w:rsidRPr="0072020C">
        <w:rPr>
          <w:rFonts w:ascii="Arial" w:hAnsi="Arial" w:cs="Arial"/>
          <w:sz w:val="24"/>
          <w:szCs w:val="24"/>
          <w:lang w:val="sr-Latn-RS"/>
        </w:rPr>
        <w:t>“</w:t>
      </w:r>
      <w:r w:rsidR="00D80332" w:rsidRPr="0072020C">
        <w:rPr>
          <w:rFonts w:ascii="Arial" w:hAnsi="Arial" w:cs="Arial"/>
          <w:sz w:val="24"/>
          <w:szCs w:val="24"/>
          <w:lang w:val="sr-Latn-RS"/>
        </w:rPr>
        <w:t>.</w:t>
      </w:r>
    </w:p>
    <w:p w14:paraId="086F0435" w14:textId="26011ECD" w:rsidR="00B63A59" w:rsidRPr="0072020C" w:rsidRDefault="00B63A59" w:rsidP="007812CD">
      <w:pPr>
        <w:autoSpaceDE w:val="0"/>
        <w:autoSpaceDN w:val="0"/>
        <w:adjustRightInd w:val="0"/>
        <w:spacing w:after="0" w:line="240" w:lineRule="auto"/>
        <w:jc w:val="both"/>
        <w:rPr>
          <w:rFonts w:ascii="Arial" w:hAnsi="Arial" w:cs="Arial"/>
          <w:sz w:val="24"/>
          <w:szCs w:val="24"/>
          <w:lang w:val="sr-Latn-RS"/>
        </w:rPr>
      </w:pPr>
    </w:p>
    <w:p w14:paraId="14076522" w14:textId="0E8EC188" w:rsidR="00B63A59" w:rsidRPr="0072020C" w:rsidRDefault="00B63A59" w:rsidP="00B63A59">
      <w:pPr>
        <w:autoSpaceDE w:val="0"/>
        <w:autoSpaceDN w:val="0"/>
        <w:adjustRightInd w:val="0"/>
        <w:spacing w:after="0" w:line="240" w:lineRule="auto"/>
        <w:jc w:val="center"/>
        <w:rPr>
          <w:rFonts w:ascii="Arial" w:hAnsi="Arial" w:cs="Arial"/>
          <w:b/>
          <w:sz w:val="24"/>
          <w:szCs w:val="24"/>
          <w:lang w:val="sr-Latn-RS"/>
        </w:rPr>
      </w:pPr>
      <w:r w:rsidRPr="0072020C">
        <w:rPr>
          <w:rFonts w:ascii="Arial" w:hAnsi="Arial" w:cs="Arial"/>
          <w:b/>
          <w:sz w:val="24"/>
          <w:szCs w:val="24"/>
          <w:lang w:val="sr-Latn-RS"/>
        </w:rPr>
        <w:t xml:space="preserve">Član </w:t>
      </w:r>
      <w:r w:rsidR="0017500F" w:rsidRPr="0072020C">
        <w:rPr>
          <w:rFonts w:ascii="Arial" w:hAnsi="Arial" w:cs="Arial"/>
          <w:b/>
          <w:sz w:val="24"/>
          <w:szCs w:val="24"/>
          <w:lang w:val="sr-Latn-RS"/>
        </w:rPr>
        <w:t>8</w:t>
      </w:r>
    </w:p>
    <w:p w14:paraId="22EB7C22" w14:textId="6681E6E7" w:rsidR="007812CD" w:rsidRPr="0072020C" w:rsidRDefault="007812CD" w:rsidP="00D16EA7">
      <w:pPr>
        <w:autoSpaceDE w:val="0"/>
        <w:autoSpaceDN w:val="0"/>
        <w:adjustRightInd w:val="0"/>
        <w:spacing w:after="0" w:line="240" w:lineRule="auto"/>
        <w:jc w:val="both"/>
        <w:rPr>
          <w:rFonts w:ascii="Arial" w:hAnsi="Arial" w:cs="Arial"/>
          <w:sz w:val="24"/>
          <w:szCs w:val="24"/>
          <w:lang w:val="sr-Latn-RS"/>
        </w:rPr>
      </w:pPr>
    </w:p>
    <w:p w14:paraId="761FD916" w14:textId="214C9E67" w:rsidR="003C69CF" w:rsidRPr="0072020C" w:rsidRDefault="007035E6"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Član 47 mijenjase i glasi:</w:t>
      </w:r>
    </w:p>
    <w:p w14:paraId="089ABE94" w14:textId="39E42551" w:rsidR="007812CD" w:rsidRPr="0072020C" w:rsidRDefault="007035E6" w:rsidP="00D16EA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w:t>
      </w:r>
      <w:r w:rsidR="00B63A59" w:rsidRPr="0072020C">
        <w:rPr>
          <w:rFonts w:ascii="Arial" w:hAnsi="Arial" w:cs="Arial"/>
          <w:sz w:val="24"/>
          <w:szCs w:val="24"/>
          <w:lang w:val="sr-Latn-RS"/>
        </w:rPr>
        <w:t>Odredbe čl</w:t>
      </w:r>
      <w:r w:rsidRPr="0072020C">
        <w:rPr>
          <w:rFonts w:ascii="Arial" w:hAnsi="Arial" w:cs="Arial"/>
          <w:sz w:val="24"/>
          <w:szCs w:val="24"/>
          <w:lang w:val="sr-Latn-RS"/>
        </w:rPr>
        <w:t>ana</w:t>
      </w:r>
      <w:r w:rsidR="00B63A59" w:rsidRPr="0072020C">
        <w:rPr>
          <w:rFonts w:ascii="Arial" w:hAnsi="Arial" w:cs="Arial"/>
          <w:sz w:val="24"/>
          <w:szCs w:val="24"/>
          <w:lang w:val="sr-Latn-RS"/>
        </w:rPr>
        <w:t xml:space="preserve"> </w:t>
      </w:r>
      <w:r w:rsidRPr="0072020C">
        <w:rPr>
          <w:rFonts w:ascii="Arial" w:hAnsi="Arial" w:cs="Arial"/>
          <w:sz w:val="24"/>
          <w:szCs w:val="24"/>
          <w:lang w:val="sr-Latn-RS"/>
        </w:rPr>
        <w:t xml:space="preserve">19a, 22a, 22b, 27a, 27b, 27c, </w:t>
      </w:r>
      <w:r w:rsidR="00B63A59" w:rsidRPr="0072020C">
        <w:rPr>
          <w:rFonts w:ascii="Arial" w:hAnsi="Arial" w:cs="Arial"/>
          <w:sz w:val="24"/>
          <w:szCs w:val="24"/>
          <w:lang w:val="sr-Latn-RS"/>
        </w:rPr>
        <w:t>29</w:t>
      </w:r>
      <w:r w:rsidRPr="0072020C">
        <w:rPr>
          <w:rFonts w:ascii="Arial" w:hAnsi="Arial" w:cs="Arial"/>
          <w:sz w:val="24"/>
          <w:szCs w:val="24"/>
          <w:lang w:val="sr-Latn-RS"/>
        </w:rPr>
        <w:t>,</w:t>
      </w:r>
      <w:r w:rsidR="00B63A59" w:rsidRPr="0072020C">
        <w:rPr>
          <w:rFonts w:ascii="Arial" w:hAnsi="Arial" w:cs="Arial"/>
          <w:sz w:val="24"/>
          <w:szCs w:val="24"/>
          <w:lang w:val="sr-Latn-RS"/>
        </w:rPr>
        <w:t xml:space="preserve"> 39 stav 1 alineja 8</w:t>
      </w:r>
      <w:r w:rsidR="00C95AC7" w:rsidRPr="0072020C">
        <w:rPr>
          <w:rFonts w:ascii="Arial" w:hAnsi="Arial" w:cs="Arial"/>
          <w:sz w:val="24"/>
          <w:szCs w:val="24"/>
          <w:lang w:val="sr-Latn-RS"/>
        </w:rPr>
        <w:t>, 39a</w:t>
      </w:r>
      <w:r w:rsidR="00B63A59" w:rsidRPr="0072020C">
        <w:rPr>
          <w:rFonts w:ascii="Arial" w:hAnsi="Arial" w:cs="Arial"/>
          <w:sz w:val="24"/>
          <w:szCs w:val="24"/>
          <w:lang w:val="sr-Latn-RS"/>
        </w:rPr>
        <w:t xml:space="preserve"> </w:t>
      </w:r>
      <w:r w:rsidRPr="0072020C">
        <w:rPr>
          <w:rFonts w:ascii="Arial" w:hAnsi="Arial" w:cs="Arial"/>
          <w:sz w:val="24"/>
          <w:szCs w:val="24"/>
          <w:lang w:val="sr-Latn-RS"/>
        </w:rPr>
        <w:t xml:space="preserve">i 40a </w:t>
      </w:r>
      <w:r w:rsidR="00B63A59" w:rsidRPr="0072020C">
        <w:rPr>
          <w:rFonts w:ascii="Arial" w:hAnsi="Arial" w:cs="Arial"/>
          <w:sz w:val="24"/>
          <w:szCs w:val="24"/>
          <w:lang w:val="sr-Latn-RS"/>
        </w:rPr>
        <w:t>ovog zakona primjenjivaće se od dana pristupanja Crne Gore Evropskoj uniji.</w:t>
      </w:r>
      <w:r w:rsidRPr="0072020C">
        <w:rPr>
          <w:rFonts w:ascii="Arial" w:hAnsi="Arial" w:cs="Arial"/>
          <w:sz w:val="24"/>
          <w:szCs w:val="24"/>
          <w:lang w:val="sr-Latn-RS"/>
        </w:rPr>
        <w:t>“.</w:t>
      </w:r>
    </w:p>
    <w:p w14:paraId="76AF146E" w14:textId="35AFB620" w:rsidR="00597922" w:rsidRPr="0072020C" w:rsidRDefault="00597922" w:rsidP="00597922">
      <w:pPr>
        <w:autoSpaceDE w:val="0"/>
        <w:autoSpaceDN w:val="0"/>
        <w:adjustRightInd w:val="0"/>
        <w:spacing w:after="0" w:line="240" w:lineRule="auto"/>
        <w:rPr>
          <w:rFonts w:ascii="Arial" w:hAnsi="Arial" w:cs="Arial"/>
          <w:b/>
          <w:bCs/>
          <w:sz w:val="24"/>
          <w:szCs w:val="24"/>
          <w:lang w:val="sr-Latn-RS"/>
        </w:rPr>
      </w:pPr>
    </w:p>
    <w:p w14:paraId="30EAAE56" w14:textId="77E50477" w:rsidR="00597922" w:rsidRPr="0072020C" w:rsidRDefault="00597922" w:rsidP="00D16EA7">
      <w:pPr>
        <w:autoSpaceDE w:val="0"/>
        <w:autoSpaceDN w:val="0"/>
        <w:adjustRightInd w:val="0"/>
        <w:spacing w:after="0" w:line="240" w:lineRule="auto"/>
        <w:jc w:val="center"/>
        <w:rPr>
          <w:rFonts w:ascii="Arial" w:hAnsi="Arial" w:cs="Arial"/>
          <w:b/>
          <w:bCs/>
          <w:sz w:val="24"/>
          <w:szCs w:val="24"/>
          <w:lang w:val="sr-Latn-RS"/>
        </w:rPr>
      </w:pPr>
      <w:r w:rsidRPr="0072020C">
        <w:rPr>
          <w:rFonts w:ascii="Arial" w:hAnsi="Arial" w:cs="Arial"/>
          <w:b/>
          <w:bCs/>
          <w:sz w:val="24"/>
          <w:szCs w:val="24"/>
          <w:lang w:val="sr-Latn-RS"/>
        </w:rPr>
        <w:t xml:space="preserve">Član </w:t>
      </w:r>
      <w:r w:rsidR="0017500F" w:rsidRPr="0072020C">
        <w:rPr>
          <w:rFonts w:ascii="Arial" w:hAnsi="Arial" w:cs="Arial"/>
          <w:b/>
          <w:bCs/>
          <w:sz w:val="24"/>
          <w:szCs w:val="24"/>
          <w:lang w:val="sr-Latn-RS"/>
        </w:rPr>
        <w:t>9</w:t>
      </w:r>
    </w:p>
    <w:p w14:paraId="27E93F65" w14:textId="77777777" w:rsidR="0017500F" w:rsidRPr="0072020C" w:rsidRDefault="0017500F" w:rsidP="00D16EA7">
      <w:pPr>
        <w:autoSpaceDE w:val="0"/>
        <w:autoSpaceDN w:val="0"/>
        <w:adjustRightInd w:val="0"/>
        <w:spacing w:after="0" w:line="240" w:lineRule="auto"/>
        <w:jc w:val="center"/>
        <w:rPr>
          <w:rFonts w:ascii="Arial" w:hAnsi="Arial" w:cs="Arial"/>
          <w:b/>
          <w:bCs/>
          <w:sz w:val="24"/>
          <w:szCs w:val="24"/>
          <w:lang w:val="sr-Latn-RS"/>
        </w:rPr>
      </w:pPr>
    </w:p>
    <w:p w14:paraId="34AAA106" w14:textId="6D205C6C" w:rsidR="00C737CE" w:rsidRPr="0072020C" w:rsidRDefault="00D16EA7" w:rsidP="00103327">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bCs/>
          <w:sz w:val="24"/>
          <w:szCs w:val="24"/>
          <w:lang w:val="sr-Latn-RS"/>
        </w:rPr>
        <w:tab/>
      </w:r>
      <w:r w:rsidR="000123CF" w:rsidRPr="0072020C">
        <w:rPr>
          <w:rFonts w:ascii="Arial" w:hAnsi="Arial" w:cs="Arial"/>
          <w:bCs/>
          <w:sz w:val="24"/>
          <w:szCs w:val="24"/>
          <w:lang w:val="sr-Latn-RS"/>
        </w:rPr>
        <w:t>Ovaj zakon stupa na snagu</w:t>
      </w:r>
      <w:r w:rsidR="00103327" w:rsidRPr="0072020C">
        <w:rPr>
          <w:rFonts w:ascii="Arial" w:hAnsi="Arial" w:cs="Arial"/>
          <w:bCs/>
          <w:sz w:val="24"/>
          <w:szCs w:val="24"/>
          <w:lang w:val="sr-Latn-RS"/>
        </w:rPr>
        <w:t xml:space="preserve"> narednog</w:t>
      </w:r>
      <w:r w:rsidR="000123CF" w:rsidRPr="0072020C">
        <w:rPr>
          <w:rFonts w:ascii="Arial" w:hAnsi="Arial" w:cs="Arial"/>
          <w:bCs/>
          <w:sz w:val="24"/>
          <w:szCs w:val="24"/>
          <w:lang w:val="sr-Latn-RS"/>
        </w:rPr>
        <w:t xml:space="preserve"> dan</w:t>
      </w:r>
      <w:r w:rsidR="00103327" w:rsidRPr="0072020C">
        <w:rPr>
          <w:rFonts w:ascii="Arial" w:hAnsi="Arial" w:cs="Arial"/>
          <w:bCs/>
          <w:sz w:val="24"/>
          <w:szCs w:val="24"/>
          <w:lang w:val="sr-Latn-RS"/>
        </w:rPr>
        <w:t>a od dana</w:t>
      </w:r>
      <w:r w:rsidR="000123CF" w:rsidRPr="0072020C">
        <w:rPr>
          <w:rFonts w:ascii="Arial" w:hAnsi="Arial" w:cs="Arial"/>
          <w:bCs/>
          <w:sz w:val="24"/>
          <w:szCs w:val="24"/>
          <w:lang w:val="sr-Latn-RS"/>
        </w:rPr>
        <w:t xml:space="preserve"> objavljivanja u „Službenom listu Crne Gore“</w:t>
      </w:r>
      <w:r w:rsidR="00103327" w:rsidRPr="0072020C">
        <w:rPr>
          <w:rFonts w:ascii="Arial" w:hAnsi="Arial" w:cs="Arial"/>
          <w:bCs/>
          <w:sz w:val="24"/>
          <w:szCs w:val="24"/>
          <w:lang w:val="sr-Latn-RS"/>
        </w:rPr>
        <w:t>.</w:t>
      </w:r>
      <w:r w:rsidR="000123CF" w:rsidRPr="0072020C">
        <w:rPr>
          <w:rFonts w:ascii="Arial" w:hAnsi="Arial" w:cs="Arial"/>
          <w:bCs/>
          <w:sz w:val="24"/>
          <w:szCs w:val="24"/>
          <w:lang w:val="sr-Latn-RS"/>
        </w:rPr>
        <w:t xml:space="preserve"> </w:t>
      </w:r>
    </w:p>
    <w:p w14:paraId="3CC12C1D" w14:textId="6123E23D" w:rsidR="00C737CE" w:rsidRPr="0072020C" w:rsidRDefault="00C737CE" w:rsidP="00103327">
      <w:pPr>
        <w:rPr>
          <w:rFonts w:ascii="Arial" w:hAnsi="Arial" w:cs="Arial"/>
          <w:sz w:val="24"/>
          <w:szCs w:val="24"/>
          <w:lang w:val="sr-Latn-RS"/>
        </w:rPr>
      </w:pPr>
      <w:r w:rsidRPr="0072020C">
        <w:rPr>
          <w:rFonts w:ascii="Arial" w:hAnsi="Arial" w:cs="Arial"/>
          <w:sz w:val="24"/>
          <w:szCs w:val="24"/>
          <w:lang w:val="sr-Latn-RS"/>
        </w:rPr>
        <w:t>__________________________________________________</w:t>
      </w:r>
    </w:p>
    <w:p w14:paraId="59C6224F" w14:textId="77777777" w:rsidR="00C737CE" w:rsidRPr="0072020C" w:rsidRDefault="00C737CE" w:rsidP="00C737CE">
      <w:pPr>
        <w:autoSpaceDE w:val="0"/>
        <w:autoSpaceDN w:val="0"/>
        <w:adjustRightInd w:val="0"/>
        <w:spacing w:after="0" w:line="240" w:lineRule="auto"/>
        <w:jc w:val="both"/>
        <w:rPr>
          <w:rFonts w:ascii="Arial" w:hAnsi="Arial" w:cs="Arial"/>
          <w:bCs/>
          <w:sz w:val="20"/>
          <w:szCs w:val="20"/>
          <w:lang w:val="sr-Latn-RS"/>
        </w:rPr>
      </w:pPr>
      <w:r w:rsidRPr="0072020C">
        <w:rPr>
          <w:rFonts w:ascii="Arial" w:hAnsi="Arial" w:cs="Arial"/>
          <w:bCs/>
          <w:sz w:val="20"/>
          <w:szCs w:val="20"/>
          <w:lang w:val="sr-Latn-RS"/>
        </w:rPr>
        <w:t xml:space="preserve"> * U ovaj zakon preneseni su sljedeći propis Evropske unije:  </w:t>
      </w:r>
    </w:p>
    <w:p w14:paraId="211F1F5F" w14:textId="284099A7" w:rsidR="00C737CE" w:rsidRPr="0072020C" w:rsidRDefault="00C737CE" w:rsidP="00C737CE">
      <w:pPr>
        <w:autoSpaceDE w:val="0"/>
        <w:autoSpaceDN w:val="0"/>
        <w:adjustRightInd w:val="0"/>
        <w:spacing w:after="0" w:line="240" w:lineRule="auto"/>
        <w:jc w:val="both"/>
        <w:rPr>
          <w:rFonts w:ascii="Arial" w:hAnsi="Arial" w:cs="Arial"/>
          <w:bCs/>
          <w:sz w:val="20"/>
          <w:szCs w:val="20"/>
          <w:lang w:val="sr-Latn-RS"/>
        </w:rPr>
      </w:pPr>
      <w:r w:rsidRPr="0072020C">
        <w:rPr>
          <w:rFonts w:ascii="Arial" w:hAnsi="Arial" w:cs="Arial"/>
          <w:bCs/>
          <w:sz w:val="20"/>
          <w:szCs w:val="20"/>
          <w:lang w:val="sr-Latn-RS"/>
        </w:rPr>
        <w:t>- Direktiva 2017/1132/EU Evropskog parlamenta i Savjeta o određenim aspektima kompanijskog prava</w:t>
      </w:r>
      <w:r w:rsidR="00103327" w:rsidRPr="0072020C">
        <w:rPr>
          <w:rFonts w:ascii="Arial" w:hAnsi="Arial" w:cs="Arial"/>
          <w:bCs/>
          <w:sz w:val="20"/>
          <w:szCs w:val="20"/>
          <w:lang w:val="sr-Latn-RS"/>
        </w:rPr>
        <w:t>,</w:t>
      </w:r>
    </w:p>
    <w:p w14:paraId="4F0D5546" w14:textId="435E1008" w:rsidR="00103327" w:rsidRPr="0072020C" w:rsidRDefault="00C737CE" w:rsidP="00FB63B1">
      <w:pPr>
        <w:autoSpaceDE w:val="0"/>
        <w:autoSpaceDN w:val="0"/>
        <w:adjustRightInd w:val="0"/>
        <w:spacing w:after="0" w:line="240" w:lineRule="auto"/>
        <w:jc w:val="both"/>
        <w:rPr>
          <w:rFonts w:ascii="Arial" w:hAnsi="Arial" w:cs="Arial"/>
          <w:bCs/>
          <w:sz w:val="20"/>
          <w:szCs w:val="20"/>
          <w:lang w:val="sr-Latn-RS"/>
        </w:rPr>
      </w:pPr>
      <w:r w:rsidRPr="0072020C">
        <w:rPr>
          <w:rFonts w:ascii="Arial" w:hAnsi="Arial" w:cs="Arial"/>
          <w:bCs/>
          <w:sz w:val="20"/>
          <w:szCs w:val="20"/>
          <w:lang w:val="sr-Latn-RS"/>
        </w:rPr>
        <w:t>- Direktiva 2019/1151/EU Evropskog parlamenta i Savjeta o izmjeni Direktive (EU) 2017/1132 u pogledu upotrebe digitalnih alata i postupaka u pravu društava</w:t>
      </w:r>
      <w:r w:rsidR="007035E6" w:rsidRPr="0072020C">
        <w:rPr>
          <w:rFonts w:ascii="Arial" w:hAnsi="Arial" w:cs="Arial"/>
          <w:bCs/>
          <w:sz w:val="20"/>
          <w:szCs w:val="20"/>
          <w:lang w:val="sr-Latn-RS"/>
        </w:rPr>
        <w:t xml:space="preserve">; </w:t>
      </w:r>
    </w:p>
    <w:p w14:paraId="0A99DC00" w14:textId="56DA66B6" w:rsidR="007035E6" w:rsidRPr="0072020C" w:rsidRDefault="007035E6" w:rsidP="00FB63B1">
      <w:pPr>
        <w:autoSpaceDE w:val="0"/>
        <w:autoSpaceDN w:val="0"/>
        <w:adjustRightInd w:val="0"/>
        <w:spacing w:after="0" w:line="240" w:lineRule="auto"/>
        <w:jc w:val="both"/>
        <w:rPr>
          <w:rFonts w:ascii="Arial" w:hAnsi="Arial" w:cs="Arial"/>
          <w:bCs/>
          <w:sz w:val="20"/>
          <w:szCs w:val="20"/>
          <w:lang w:val="sr-Latn-RS"/>
        </w:rPr>
      </w:pPr>
      <w:r w:rsidRPr="0072020C">
        <w:rPr>
          <w:rFonts w:ascii="Arial" w:hAnsi="Arial" w:cs="Arial"/>
          <w:bCs/>
          <w:sz w:val="20"/>
          <w:szCs w:val="20"/>
          <w:lang w:val="sr-Latn-RS"/>
        </w:rPr>
        <w:t>-</w:t>
      </w:r>
      <w:r w:rsidR="00F255F6" w:rsidRPr="0072020C">
        <w:rPr>
          <w:rFonts w:ascii="Arial" w:hAnsi="Arial" w:cs="Arial"/>
          <w:bCs/>
          <w:sz w:val="20"/>
          <w:szCs w:val="20"/>
          <w:lang w:val="sr-Latn-RS"/>
        </w:rPr>
        <w:t xml:space="preserve"> </w:t>
      </w:r>
      <w:r w:rsidRPr="0072020C">
        <w:rPr>
          <w:rFonts w:ascii="Arial" w:hAnsi="Arial" w:cs="Arial"/>
          <w:bCs/>
          <w:sz w:val="20"/>
          <w:szCs w:val="20"/>
          <w:lang w:val="sr-Latn-RS"/>
        </w:rPr>
        <w:t>Direktiva 2025/25/EU</w:t>
      </w:r>
      <w:r w:rsidR="0089194E" w:rsidRPr="0072020C">
        <w:rPr>
          <w:rFonts w:ascii="Arial" w:hAnsi="Arial" w:cs="Arial"/>
          <w:bCs/>
          <w:sz w:val="20"/>
          <w:szCs w:val="20"/>
          <w:lang w:val="sr-Latn-RS"/>
        </w:rPr>
        <w:t xml:space="preserve"> Evropskog parlamenta i Savjeta od 19. decembra 2024. godine o izmjeni direktiva 2009/102/EZ i (EU) 2017/1132 u pogledu daljeg proširenja i unapređenja upotrebe digitalnih alata i postupaka u kompanijskom pravu.</w:t>
      </w:r>
    </w:p>
    <w:p w14:paraId="13E538C5" w14:textId="77777777" w:rsidR="00103327" w:rsidRPr="0072020C" w:rsidRDefault="00103327" w:rsidP="00C737CE">
      <w:pPr>
        <w:rPr>
          <w:rFonts w:ascii="Arial" w:hAnsi="Arial" w:cs="Arial"/>
          <w:sz w:val="24"/>
          <w:szCs w:val="24"/>
          <w:lang w:val="sr-Latn-RS"/>
        </w:rPr>
      </w:pPr>
    </w:p>
    <w:p w14:paraId="517F2B37" w14:textId="77777777" w:rsidR="00F255F6" w:rsidRPr="0072020C" w:rsidRDefault="00F255F6" w:rsidP="00C737CE">
      <w:pPr>
        <w:jc w:val="center"/>
        <w:rPr>
          <w:rFonts w:ascii="Arial" w:hAnsi="Arial" w:cs="Arial"/>
          <w:b/>
          <w:bCs/>
          <w:sz w:val="24"/>
          <w:szCs w:val="24"/>
          <w:lang w:val="sr-Latn-RS"/>
        </w:rPr>
      </w:pPr>
    </w:p>
    <w:p w14:paraId="377B424C" w14:textId="77777777" w:rsidR="00F255F6" w:rsidRPr="0072020C" w:rsidRDefault="00F255F6" w:rsidP="00466446">
      <w:pPr>
        <w:rPr>
          <w:rFonts w:ascii="Arial" w:hAnsi="Arial" w:cs="Arial"/>
          <w:b/>
          <w:bCs/>
          <w:sz w:val="24"/>
          <w:szCs w:val="24"/>
          <w:lang w:val="sr-Latn-RS"/>
        </w:rPr>
      </w:pPr>
    </w:p>
    <w:p w14:paraId="2648596F" w14:textId="18315449" w:rsidR="00C737CE" w:rsidRPr="0072020C" w:rsidRDefault="00C737CE" w:rsidP="00C737CE">
      <w:pPr>
        <w:jc w:val="center"/>
        <w:rPr>
          <w:rFonts w:ascii="Arial" w:hAnsi="Arial" w:cs="Arial"/>
          <w:b/>
          <w:bCs/>
          <w:sz w:val="24"/>
          <w:szCs w:val="24"/>
          <w:lang w:val="sr-Latn-RS"/>
        </w:rPr>
      </w:pPr>
      <w:r w:rsidRPr="0072020C">
        <w:rPr>
          <w:rFonts w:ascii="Arial" w:hAnsi="Arial" w:cs="Arial"/>
          <w:b/>
          <w:bCs/>
          <w:sz w:val="24"/>
          <w:szCs w:val="24"/>
          <w:lang w:val="sr-Latn-RS"/>
        </w:rPr>
        <w:lastRenderedPageBreak/>
        <w:t>OBRAZLOŽENJE</w:t>
      </w:r>
    </w:p>
    <w:p w14:paraId="409BC540" w14:textId="77777777" w:rsidR="00C737CE" w:rsidRPr="0072020C" w:rsidRDefault="00C737CE" w:rsidP="00C737CE">
      <w:pPr>
        <w:jc w:val="center"/>
        <w:rPr>
          <w:rFonts w:ascii="Arial" w:hAnsi="Arial" w:cs="Arial"/>
          <w:b/>
          <w:bCs/>
          <w:sz w:val="24"/>
          <w:szCs w:val="24"/>
          <w:lang w:val="sr-Latn-RS"/>
        </w:rPr>
      </w:pPr>
    </w:p>
    <w:p w14:paraId="32EAFE7E" w14:textId="77777777" w:rsidR="00C737CE" w:rsidRPr="0072020C" w:rsidRDefault="00C737CE" w:rsidP="00C737CE">
      <w:pPr>
        <w:pStyle w:val="Default"/>
        <w:spacing w:after="120" w:line="276" w:lineRule="auto"/>
        <w:jc w:val="both"/>
        <w:rPr>
          <w:color w:val="auto"/>
          <w:lang w:val="sr-Latn-RS"/>
        </w:rPr>
      </w:pPr>
      <w:r w:rsidRPr="0072020C">
        <w:rPr>
          <w:b/>
          <w:bCs/>
          <w:color w:val="auto"/>
          <w:lang w:val="sr-Latn-RS"/>
        </w:rPr>
        <w:t>I. USTAVNI OSNOV ZA DONOŠENJE ZAKONA</w:t>
      </w:r>
    </w:p>
    <w:p w14:paraId="7C32043B" w14:textId="014BC07F" w:rsidR="00C737CE" w:rsidRPr="0072020C" w:rsidRDefault="00C737CE" w:rsidP="00C737CE">
      <w:pPr>
        <w:pStyle w:val="BodyText2"/>
        <w:spacing w:after="120" w:line="276" w:lineRule="auto"/>
        <w:rPr>
          <w:rFonts w:ascii="Arial" w:hAnsi="Arial" w:cs="Arial"/>
          <w:sz w:val="24"/>
          <w:lang w:val="sr-Latn-RS"/>
        </w:rPr>
      </w:pPr>
      <w:r w:rsidRPr="0072020C">
        <w:rPr>
          <w:rFonts w:ascii="Arial" w:hAnsi="Arial" w:cs="Arial"/>
          <w:sz w:val="24"/>
          <w:lang w:val="sr-Latn-RS"/>
        </w:rPr>
        <w:tab/>
        <w:t>Ustavni osnov za donošenje Zakona o izmjenama i dopun</w:t>
      </w:r>
      <w:r w:rsidR="00D80332" w:rsidRPr="0072020C">
        <w:rPr>
          <w:rFonts w:ascii="Arial" w:hAnsi="Arial" w:cs="Arial"/>
          <w:sz w:val="24"/>
          <w:lang w:val="sr-Latn-RS"/>
        </w:rPr>
        <w:t>ama Z</w:t>
      </w:r>
      <w:r w:rsidRPr="0072020C">
        <w:rPr>
          <w:rFonts w:ascii="Arial" w:hAnsi="Arial" w:cs="Arial"/>
          <w:sz w:val="24"/>
          <w:lang w:val="sr-Latn-RS"/>
        </w:rPr>
        <w:t>akona o registraciji privrednih i drugih subjekata sadržan je u članu 16 stav 1 tačka 5 Ustava Crne Gore, kojim je propisano da se zakonom, u skladu sa Ustavom, uređuju pitanja od interesa za Crnu Goru.</w:t>
      </w:r>
    </w:p>
    <w:p w14:paraId="4AD4E9BA" w14:textId="1F0E1E28" w:rsidR="00806E50" w:rsidRPr="0072020C" w:rsidRDefault="00C737CE" w:rsidP="00806E50">
      <w:pPr>
        <w:pStyle w:val="BodyText2"/>
        <w:spacing w:after="120" w:line="276" w:lineRule="auto"/>
        <w:rPr>
          <w:rFonts w:ascii="Arial" w:hAnsi="Arial" w:cs="Arial"/>
          <w:b/>
          <w:bCs/>
          <w:sz w:val="24"/>
          <w:lang w:val="sr-Latn-RS"/>
        </w:rPr>
      </w:pPr>
      <w:r w:rsidRPr="0072020C">
        <w:rPr>
          <w:rFonts w:ascii="Arial" w:hAnsi="Arial" w:cs="Arial"/>
          <w:b/>
          <w:bCs/>
          <w:sz w:val="24"/>
          <w:lang w:val="sr-Latn-RS"/>
        </w:rPr>
        <w:t>II. RAZLOZI DA DONOŠENJE ZAKONA</w:t>
      </w:r>
    </w:p>
    <w:p w14:paraId="4D59CAA2" w14:textId="1607BB92" w:rsidR="00806E50" w:rsidRPr="0072020C" w:rsidRDefault="00806E50" w:rsidP="00806E50">
      <w:pPr>
        <w:pStyle w:val="NormalWeb"/>
        <w:spacing w:after="180"/>
        <w:jc w:val="both"/>
        <w:rPr>
          <w:rFonts w:ascii="Arial" w:hAnsi="Arial" w:cs="Arial"/>
          <w:lang w:val="sr-Latn-RS"/>
        </w:rPr>
      </w:pPr>
      <w:r w:rsidRPr="0072020C">
        <w:rPr>
          <w:rFonts w:ascii="Arial" w:hAnsi="Arial" w:cs="Arial"/>
          <w:lang w:val="sr-Latn-RS"/>
        </w:rPr>
        <w:t xml:space="preserve">    Glavni razlog za donošenje Zakona o izmjenama i dopunama Zakona o registraciji privrednih i drugih subjekata jeste potreba daljeg usklađivanja nacionalnog zakonodavstva sa pravnom tekovinom Evropske unije, u skladu sa obavezama koje Crna Gora preuzima u okviru pregovaračkog procesa za pristupanje Evropskoj uniji, a naročito u okviru pregovaračkog poglavlja 6 – Privredno pravo.</w:t>
      </w:r>
    </w:p>
    <w:p w14:paraId="38195A0C" w14:textId="41B37C06" w:rsidR="00806E50" w:rsidRPr="0072020C" w:rsidRDefault="00806E50" w:rsidP="00806E50">
      <w:pPr>
        <w:pStyle w:val="NormalWeb"/>
        <w:spacing w:after="180"/>
        <w:jc w:val="both"/>
        <w:rPr>
          <w:rFonts w:ascii="Arial" w:hAnsi="Arial" w:cs="Arial"/>
          <w:lang w:val="sr-Latn-RS"/>
        </w:rPr>
      </w:pPr>
      <w:r w:rsidRPr="0072020C">
        <w:rPr>
          <w:rFonts w:ascii="Arial" w:hAnsi="Arial" w:cs="Arial"/>
          <w:lang w:val="sr-Latn-RS"/>
        </w:rPr>
        <w:t>Predloženim zakonom vrši se usklađivanje sa Direktivom (EU) 2025/25 Evropskog parlamenta i Savjeta od 19. decembra 2024. godine o izmjeni direktiva 2009/102/EZ i (EU) 2017/1132 u pogledu daljeg proširenja i unapređenja upotrebe digitalnih alata i postupaka u kompanijskom pravu. Prenošenje ove direktive predstavlja jednu od obaveza Crne Gore u procesu pristupanja Evropskoj uniji i dio je aktivnosti koje se sprovode radi ispunjavanja završnih mjerila za zatvaranje pregovaračkog poglavlja 6 – Privredno pravo.</w:t>
      </w:r>
    </w:p>
    <w:p w14:paraId="060E0693" w14:textId="296A98E7" w:rsidR="00806E50" w:rsidRPr="0072020C" w:rsidRDefault="00806E50" w:rsidP="00806E50">
      <w:pPr>
        <w:pStyle w:val="NormalWeb"/>
        <w:spacing w:after="180"/>
        <w:jc w:val="both"/>
        <w:rPr>
          <w:rFonts w:ascii="Arial" w:hAnsi="Arial" w:cs="Arial"/>
          <w:lang w:val="sr-Latn-RS"/>
        </w:rPr>
      </w:pPr>
      <w:r w:rsidRPr="0072020C">
        <w:rPr>
          <w:rFonts w:ascii="Arial" w:hAnsi="Arial" w:cs="Arial"/>
          <w:lang w:val="sr-Latn-RS"/>
        </w:rPr>
        <w:t>Imajući u vidu predmet uređivanja ovog zakona, predloženim izmjenama i dopunama prenose se odredbe Direktive koje se odnose na procesne aspekte registracije privrednih društava i prekograničnog poslovanja, uključujući razmjenu podataka putem sistema povezivanja registara, korišćenje digitalnih alata u registracionim postupcima, izdavanje i korišćenje EU potvrde o privrednom društvu, digitalnog punomoćja Evropske unije, kao i pravila koja se odnose na provjeru autentičnosti podataka i dokumenata u prekograničnim postupcima registracije.</w:t>
      </w:r>
    </w:p>
    <w:p w14:paraId="31D64890" w14:textId="7978A890" w:rsidR="00806E50" w:rsidRPr="0072020C" w:rsidRDefault="00806E50" w:rsidP="00806E50">
      <w:pPr>
        <w:pStyle w:val="NormalWeb"/>
        <w:spacing w:after="180"/>
        <w:jc w:val="both"/>
        <w:rPr>
          <w:rFonts w:ascii="Arial" w:hAnsi="Arial" w:cs="Arial"/>
          <w:lang w:val="sr-Latn-RS"/>
        </w:rPr>
      </w:pPr>
      <w:r w:rsidRPr="0072020C">
        <w:rPr>
          <w:rFonts w:ascii="Arial" w:hAnsi="Arial" w:cs="Arial"/>
          <w:lang w:val="sr-Latn-RS"/>
        </w:rPr>
        <w:t>S druge strane, odredbe navedene direktive koje uređuju materijalnopravna pitanja osnivanja, organizacije, upravljanja i statusnih promjena privrednih društava biće prenijete kroz izmjene i dopune Zakona o privrednim društvima, čime se obezbjeđuje sistemski pristup transpoziciji propisa Evropske unije i dosljedno razgraničenje između registracionih i statusnih pitanja privrednih društava.</w:t>
      </w:r>
    </w:p>
    <w:p w14:paraId="17F4ECAE" w14:textId="7ACE7C55" w:rsidR="00806E50" w:rsidRPr="0072020C" w:rsidRDefault="00806E50" w:rsidP="00C737CE">
      <w:pPr>
        <w:pStyle w:val="NormalWeb"/>
        <w:spacing w:before="0" w:beforeAutospacing="0" w:after="180" w:afterAutospacing="0"/>
        <w:jc w:val="both"/>
        <w:rPr>
          <w:rFonts w:ascii="Arial" w:hAnsi="Arial" w:cs="Arial"/>
          <w:lang w:val="sr-Latn-RS"/>
        </w:rPr>
      </w:pPr>
      <w:r w:rsidRPr="0072020C">
        <w:rPr>
          <w:rFonts w:ascii="Arial" w:hAnsi="Arial" w:cs="Arial"/>
          <w:lang w:val="sr-Latn-RS"/>
        </w:rPr>
        <w:t>Predložena zakonska rješenja doprinijeće daljoj digitalizaciji registracionih postupaka, smanjenju administrativnih opterećenja za privredne subjekte, unapređenju prekogranične saradnje registara i povećanju pravne sigurnosti u poslovnom okruženju. Istovremeno, postiže se viši stepen usklađenosti sa pravnom tekovinom Evropske unije, što predstavlja važan preduslov za dalje napredovanje Crne Gore u procesu evropskih integracija.</w:t>
      </w:r>
    </w:p>
    <w:p w14:paraId="5E84C183" w14:textId="77777777" w:rsidR="00466446" w:rsidRPr="0072020C" w:rsidRDefault="00466446" w:rsidP="00C737CE">
      <w:pPr>
        <w:pStyle w:val="NormalWeb"/>
        <w:spacing w:before="0" w:beforeAutospacing="0" w:after="180" w:afterAutospacing="0"/>
        <w:jc w:val="both"/>
        <w:rPr>
          <w:rFonts w:ascii="Arial" w:hAnsi="Arial" w:cs="Arial"/>
          <w:lang w:val="sr-Latn-RS"/>
        </w:rPr>
      </w:pPr>
    </w:p>
    <w:p w14:paraId="6FD4355A" w14:textId="77777777" w:rsidR="00C737CE" w:rsidRPr="0072020C" w:rsidRDefault="00C737CE" w:rsidP="00C737CE">
      <w:pPr>
        <w:pStyle w:val="NormalWeb"/>
        <w:jc w:val="both"/>
        <w:rPr>
          <w:rFonts w:ascii="Arial" w:hAnsi="Arial" w:cs="Arial"/>
          <w:b/>
          <w:lang w:val="sr-Latn-RS"/>
        </w:rPr>
      </w:pPr>
      <w:r w:rsidRPr="0072020C">
        <w:rPr>
          <w:rFonts w:ascii="Arial" w:hAnsi="Arial" w:cs="Arial"/>
          <w:b/>
          <w:lang w:val="sr-Latn-RS"/>
        </w:rPr>
        <w:lastRenderedPageBreak/>
        <w:t>III. USAGLAŠENOST SA EVROPSKIM ZAKONODAVSTVOM I POTVRĐENIM MEĐUNARODNIM KONVENCIJAMA</w:t>
      </w:r>
    </w:p>
    <w:p w14:paraId="3B0FBD39" w14:textId="3CEE94D0" w:rsidR="00C737CE" w:rsidRPr="0072020C" w:rsidRDefault="00C737CE" w:rsidP="00C737CE">
      <w:pPr>
        <w:pStyle w:val="NormalWeb"/>
        <w:spacing w:before="0" w:beforeAutospacing="0" w:after="0" w:afterAutospacing="0"/>
        <w:jc w:val="both"/>
        <w:rPr>
          <w:rFonts w:ascii="Arial" w:hAnsi="Arial" w:cs="Arial"/>
          <w:lang w:val="sr-Latn-RS"/>
        </w:rPr>
      </w:pPr>
      <w:r w:rsidRPr="0072020C">
        <w:rPr>
          <w:rFonts w:ascii="Arial" w:hAnsi="Arial" w:cs="Arial"/>
          <w:lang w:val="sr-Latn-RS"/>
        </w:rPr>
        <w:t xml:space="preserve">       </w:t>
      </w:r>
      <w:r w:rsidR="0089194E" w:rsidRPr="0072020C">
        <w:rPr>
          <w:rFonts w:ascii="Arial" w:hAnsi="Arial" w:cs="Arial"/>
          <w:lang w:val="sr-Latn-RS"/>
        </w:rPr>
        <w:t>T</w:t>
      </w:r>
      <w:r w:rsidRPr="0072020C">
        <w:rPr>
          <w:rFonts w:ascii="Arial" w:hAnsi="Arial" w:cs="Arial"/>
          <w:lang w:val="sr-Latn-RS"/>
        </w:rPr>
        <w:t>ekst Zakona o registraciji privrednih i drugih subjekata („Službeni list CG“, br. 92/25</w:t>
      </w:r>
      <w:r w:rsidR="00806E50" w:rsidRPr="0072020C">
        <w:rPr>
          <w:rFonts w:ascii="Arial" w:hAnsi="Arial" w:cs="Arial"/>
          <w:lang w:val="sr-Latn-RS"/>
        </w:rPr>
        <w:t>, 121/25 i 44/26</w:t>
      </w:r>
      <w:r w:rsidRPr="0072020C">
        <w:rPr>
          <w:rFonts w:ascii="Arial" w:hAnsi="Arial" w:cs="Arial"/>
          <w:lang w:val="sr-Latn-RS"/>
        </w:rPr>
        <w:t>) s obzirom na predmet regulisanja, podrazumijeva potpuno usaglašavanje njegovog teksta sa odredbama sljedećih kompanijskih direktiva iz prava Evropske unije</w:t>
      </w:r>
      <w:r w:rsidR="00806E50" w:rsidRPr="0072020C">
        <w:rPr>
          <w:rFonts w:ascii="Arial" w:hAnsi="Arial" w:cs="Arial"/>
          <w:lang w:val="sr-Latn-RS"/>
        </w:rPr>
        <w:t xml:space="preserve"> sa procesnog aspekta</w:t>
      </w:r>
      <w:r w:rsidRPr="0072020C">
        <w:rPr>
          <w:rFonts w:ascii="Arial" w:hAnsi="Arial" w:cs="Arial"/>
          <w:lang w:val="sr-Latn-RS"/>
        </w:rPr>
        <w:t>:</w:t>
      </w:r>
    </w:p>
    <w:p w14:paraId="65DB138A" w14:textId="77777777" w:rsidR="00C737CE" w:rsidRPr="0072020C" w:rsidRDefault="00C737CE" w:rsidP="00C737CE">
      <w:pPr>
        <w:pStyle w:val="NormalWeb"/>
        <w:spacing w:before="0" w:beforeAutospacing="0" w:after="0" w:afterAutospacing="0"/>
        <w:jc w:val="both"/>
        <w:rPr>
          <w:rFonts w:ascii="Arial" w:hAnsi="Arial" w:cs="Arial"/>
          <w:lang w:val="sr-Latn-RS"/>
        </w:rPr>
      </w:pPr>
      <w:r w:rsidRPr="0072020C">
        <w:rPr>
          <w:rFonts w:ascii="Arial" w:hAnsi="Arial" w:cs="Arial"/>
          <w:lang w:val="sr-Latn-RS"/>
        </w:rPr>
        <w:t xml:space="preserve">- Direktiva 2017/1132/EU Evropskog parlamenta i Savjeta o određenim aspektima kompanijskog prava </w:t>
      </w:r>
    </w:p>
    <w:p w14:paraId="20897B30" w14:textId="25BE4A98" w:rsidR="00C737CE" w:rsidRPr="0072020C" w:rsidRDefault="00C737CE" w:rsidP="00C737CE">
      <w:pPr>
        <w:pStyle w:val="NormalWeb"/>
        <w:spacing w:before="0" w:beforeAutospacing="0" w:after="0" w:afterAutospacing="0"/>
        <w:jc w:val="both"/>
        <w:rPr>
          <w:rFonts w:ascii="Arial" w:hAnsi="Arial" w:cs="Arial"/>
          <w:lang w:val="sr-Latn-RS"/>
        </w:rPr>
      </w:pPr>
      <w:r w:rsidRPr="0072020C">
        <w:rPr>
          <w:rFonts w:ascii="Arial" w:hAnsi="Arial" w:cs="Arial"/>
          <w:lang w:val="sr-Latn-RS"/>
        </w:rPr>
        <w:t>- Direktiva 2019/1151/EU Evropskog parlamenta i Savjeta o izmjeni Direktive (EU) 2017/1132 u pogledu upotrebe digitalnih alata i postupaka u pravu društava</w:t>
      </w:r>
      <w:r w:rsidR="0089194E" w:rsidRPr="0072020C">
        <w:rPr>
          <w:rFonts w:ascii="Arial" w:hAnsi="Arial" w:cs="Arial"/>
          <w:lang w:val="sr-Latn-RS"/>
        </w:rPr>
        <w:t xml:space="preserve">, </w:t>
      </w:r>
    </w:p>
    <w:p w14:paraId="1460FF84" w14:textId="6054D192" w:rsidR="00C737CE" w:rsidRPr="0072020C" w:rsidRDefault="0089194E" w:rsidP="0089194E">
      <w:pPr>
        <w:pStyle w:val="NormalWeb"/>
        <w:spacing w:before="0" w:beforeAutospacing="0" w:after="0" w:afterAutospacing="0"/>
        <w:jc w:val="both"/>
        <w:rPr>
          <w:rFonts w:ascii="Arial" w:hAnsi="Arial" w:cs="Arial"/>
          <w:lang w:val="sr-Latn-RS"/>
        </w:rPr>
      </w:pPr>
      <w:r w:rsidRPr="0072020C">
        <w:rPr>
          <w:rFonts w:ascii="Arial" w:hAnsi="Arial" w:cs="Arial"/>
          <w:lang w:val="sr-Latn-RS"/>
        </w:rPr>
        <w:t xml:space="preserve">- </w:t>
      </w:r>
      <w:bookmarkStart w:id="0" w:name="_Hlk233060835"/>
      <w:r w:rsidRPr="0072020C">
        <w:rPr>
          <w:rFonts w:ascii="Arial" w:hAnsi="Arial" w:cs="Arial"/>
          <w:lang w:val="sr-Latn-RS"/>
        </w:rPr>
        <w:t>Direktiva 2025/25/EU Evropskog parlamenta i Savjeta od 19. decembra 2024. godine o izmjeni direktiva 2009/102/EZ i (EU) 2017/1132 u pogledu daljeg proširenja i unapređenja upotrebe digitalnih alata i postupaka u kompanijskom pravu</w:t>
      </w:r>
      <w:bookmarkEnd w:id="0"/>
      <w:r w:rsidRPr="0072020C">
        <w:rPr>
          <w:rFonts w:ascii="Arial" w:hAnsi="Arial" w:cs="Arial"/>
          <w:lang w:val="sr-Latn-RS"/>
        </w:rPr>
        <w:t>.</w:t>
      </w:r>
    </w:p>
    <w:p w14:paraId="5063B76A" w14:textId="1C803241" w:rsidR="0089194E" w:rsidRPr="0072020C" w:rsidRDefault="0089194E" w:rsidP="00C737CE">
      <w:pPr>
        <w:pStyle w:val="NormalWeb"/>
        <w:spacing w:before="0" w:beforeAutospacing="0" w:after="0" w:afterAutospacing="0"/>
        <w:jc w:val="both"/>
        <w:rPr>
          <w:rFonts w:ascii="Arial" w:hAnsi="Arial" w:cs="Arial"/>
          <w:lang w:val="sr-Latn-RS"/>
        </w:rPr>
      </w:pPr>
    </w:p>
    <w:p w14:paraId="7D14ABCB" w14:textId="77777777" w:rsidR="0089194E" w:rsidRPr="0072020C" w:rsidRDefault="0089194E" w:rsidP="00C737CE">
      <w:pPr>
        <w:pStyle w:val="NormalWeb"/>
        <w:spacing w:before="0" w:beforeAutospacing="0" w:after="0" w:afterAutospacing="0"/>
        <w:jc w:val="both"/>
        <w:rPr>
          <w:rFonts w:ascii="Arial" w:hAnsi="Arial" w:cs="Arial"/>
          <w:lang w:val="sr-Latn-RS"/>
        </w:rPr>
      </w:pPr>
    </w:p>
    <w:p w14:paraId="68373821" w14:textId="77777777" w:rsidR="00C737CE" w:rsidRPr="0072020C" w:rsidRDefault="00C737CE" w:rsidP="00C737CE">
      <w:pPr>
        <w:pStyle w:val="Default"/>
        <w:spacing w:line="276" w:lineRule="auto"/>
        <w:jc w:val="both"/>
        <w:rPr>
          <w:b/>
          <w:bCs/>
          <w:color w:val="auto"/>
          <w:lang w:val="sr-Latn-ME"/>
        </w:rPr>
      </w:pPr>
      <w:r w:rsidRPr="0072020C">
        <w:rPr>
          <w:b/>
          <w:bCs/>
          <w:color w:val="auto"/>
          <w:lang w:val="sr-Latn-ME"/>
        </w:rPr>
        <w:t>IV. OBJAŠNJENJE OSNOVNIH PRAVNIH INSTITUTA</w:t>
      </w:r>
    </w:p>
    <w:p w14:paraId="29712747" w14:textId="77777777" w:rsidR="00C737CE" w:rsidRPr="0072020C" w:rsidRDefault="00C737CE" w:rsidP="00C737CE">
      <w:pPr>
        <w:autoSpaceDE w:val="0"/>
        <w:autoSpaceDN w:val="0"/>
        <w:adjustRightInd w:val="0"/>
        <w:spacing w:after="0" w:line="240" w:lineRule="auto"/>
        <w:ind w:firstLine="720"/>
        <w:jc w:val="both"/>
        <w:rPr>
          <w:rFonts w:ascii="Arial" w:hAnsi="Arial"/>
          <w:sz w:val="24"/>
          <w:szCs w:val="24"/>
          <w:lang w:val="sr-Latn-ME"/>
        </w:rPr>
      </w:pPr>
    </w:p>
    <w:p w14:paraId="74FC87BC" w14:textId="0BAA3F0D" w:rsidR="00C737CE" w:rsidRPr="0072020C" w:rsidRDefault="00C737CE" w:rsidP="00C737CE">
      <w:pPr>
        <w:autoSpaceDE w:val="0"/>
        <w:autoSpaceDN w:val="0"/>
        <w:adjustRightInd w:val="0"/>
        <w:spacing w:after="0" w:line="240" w:lineRule="auto"/>
        <w:jc w:val="both"/>
        <w:rPr>
          <w:rFonts w:ascii="Arial" w:hAnsi="Arial"/>
          <w:sz w:val="24"/>
          <w:szCs w:val="24"/>
          <w:lang w:val="sr-Latn-ME"/>
        </w:rPr>
      </w:pPr>
      <w:r w:rsidRPr="0072020C">
        <w:rPr>
          <w:rFonts w:ascii="Arial" w:hAnsi="Arial"/>
          <w:sz w:val="24"/>
          <w:szCs w:val="24"/>
          <w:lang w:val="sr-Latn-ME"/>
        </w:rPr>
        <w:t xml:space="preserve">           </w:t>
      </w:r>
      <w:r w:rsidR="0089194E" w:rsidRPr="0072020C">
        <w:rPr>
          <w:rFonts w:ascii="Arial" w:hAnsi="Arial"/>
          <w:sz w:val="24"/>
          <w:szCs w:val="24"/>
          <w:lang w:val="sr-Latn-ME"/>
        </w:rPr>
        <w:t>Nacrt</w:t>
      </w:r>
      <w:r w:rsidRPr="0072020C">
        <w:rPr>
          <w:rFonts w:ascii="Arial" w:hAnsi="Arial"/>
          <w:sz w:val="24"/>
          <w:szCs w:val="24"/>
          <w:lang w:val="sr-Latn-ME"/>
        </w:rPr>
        <w:t xml:space="preserve"> zakona o izmjanama i doupu</w:t>
      </w:r>
      <w:r w:rsidR="0089194E" w:rsidRPr="0072020C">
        <w:rPr>
          <w:rFonts w:ascii="Arial" w:hAnsi="Arial"/>
          <w:sz w:val="24"/>
          <w:szCs w:val="24"/>
          <w:lang w:val="sr-Latn-ME"/>
        </w:rPr>
        <w:t>nama</w:t>
      </w:r>
      <w:r w:rsidRPr="0072020C">
        <w:rPr>
          <w:rFonts w:ascii="Arial" w:hAnsi="Arial"/>
          <w:sz w:val="24"/>
          <w:szCs w:val="24"/>
          <w:lang w:val="sr-Latn-ME"/>
        </w:rPr>
        <w:t xml:space="preserve"> Zakona o registraciji privrednih i drugih subjekata sadrži izmjene i dopunu sljedećih članova: </w:t>
      </w:r>
    </w:p>
    <w:p w14:paraId="025AA0E7" w14:textId="77777777" w:rsidR="00EC2EC3" w:rsidRPr="0072020C" w:rsidRDefault="00EC2EC3" w:rsidP="00C737CE">
      <w:pPr>
        <w:autoSpaceDE w:val="0"/>
        <w:autoSpaceDN w:val="0"/>
        <w:adjustRightInd w:val="0"/>
        <w:spacing w:after="0" w:line="240" w:lineRule="auto"/>
        <w:jc w:val="both"/>
        <w:rPr>
          <w:rFonts w:ascii="Arial" w:hAnsi="Arial"/>
          <w:sz w:val="24"/>
          <w:szCs w:val="24"/>
          <w:lang w:val="sr-Latn-ME"/>
        </w:rPr>
      </w:pPr>
    </w:p>
    <w:p w14:paraId="11ECC2C1" w14:textId="74756229" w:rsidR="00806E50" w:rsidRPr="0072020C" w:rsidRDefault="00C737CE" w:rsidP="00806E50">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Članom 1</w:t>
      </w:r>
      <w:r w:rsidR="00806E50" w:rsidRPr="0072020C">
        <w:rPr>
          <w:rFonts w:ascii="Arial" w:hAnsi="Arial"/>
          <w:sz w:val="24"/>
          <w:szCs w:val="24"/>
          <w:lang w:val="sr-Latn-ME"/>
        </w:rPr>
        <w:t xml:space="preserve"> predlaže se dodavanje novog člana 19a kojim se uređuje postupak registracije prekograničnog osnivanja privrednog društva. Predloženim rješenjem uspostavlja se obaveza nadležnog organa za registraciju da ne zahtijeva od podnosioca prijave dostavljanje podataka i dokumenata koji su već dostupni u registru druge države članice Evropske unije, već da iste pribavlja putem sistema interkonekcije registara privrednih subjekata.</w:t>
      </w:r>
    </w:p>
    <w:p w14:paraId="42C6C9DB" w14:textId="06DD0197" w:rsidR="00806E50" w:rsidRPr="0072020C" w:rsidRDefault="00806E50" w:rsidP="00E748F4">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Takođe, propisuje se mogućnost preuzimanja EU potvrde o privrednom društvu putem sistema povezivanja registara, kao i obaveza nadležnog organa da ovlašćenom licu obezbijedi besplatan pristup dokumentima i podacima potrebnim za sprovođenje postupka registracije, osim kada su ti podaci već dostupni putem navedenog sistema.</w:t>
      </w:r>
    </w:p>
    <w:p w14:paraId="4260C0E7" w14:textId="5F3AAD66" w:rsidR="009E4644" w:rsidRPr="0072020C" w:rsidRDefault="00806E50" w:rsidP="00806E50">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Predloženo rješenje ima za cilj smanjenje administrativnog opterećenja za privredne subjekte, pojednostavljenje prekograničnih registracionih postupaka i unapređenje elektronske razmjene podataka između registara država članica Evropske unije, u skladu sa zahtjevima Direktive (EU) 2025/25.</w:t>
      </w:r>
    </w:p>
    <w:p w14:paraId="35FC1199" w14:textId="223BF7F2" w:rsidR="00806E50" w:rsidRPr="0072020C" w:rsidRDefault="00806E50" w:rsidP="009C50AA">
      <w:pPr>
        <w:autoSpaceDE w:val="0"/>
        <w:autoSpaceDN w:val="0"/>
        <w:adjustRightInd w:val="0"/>
        <w:spacing w:after="0" w:line="240" w:lineRule="auto"/>
        <w:ind w:firstLine="720"/>
        <w:jc w:val="both"/>
        <w:rPr>
          <w:rFonts w:ascii="Arial" w:hAnsi="Arial"/>
          <w:sz w:val="24"/>
          <w:szCs w:val="24"/>
          <w:lang w:val="sr-Latn-ME"/>
        </w:rPr>
      </w:pPr>
    </w:p>
    <w:p w14:paraId="71A3BED3" w14:textId="77777777" w:rsidR="00806E50" w:rsidRPr="0072020C" w:rsidRDefault="00806E50" w:rsidP="009C50AA">
      <w:pPr>
        <w:autoSpaceDE w:val="0"/>
        <w:autoSpaceDN w:val="0"/>
        <w:adjustRightInd w:val="0"/>
        <w:spacing w:after="0" w:line="240" w:lineRule="auto"/>
        <w:ind w:firstLine="720"/>
        <w:jc w:val="both"/>
        <w:rPr>
          <w:rFonts w:ascii="Arial" w:hAnsi="Arial"/>
          <w:sz w:val="24"/>
          <w:szCs w:val="24"/>
          <w:lang w:val="sr-Latn-ME"/>
        </w:rPr>
      </w:pPr>
    </w:p>
    <w:p w14:paraId="4C9EEA7B" w14:textId="2600A984" w:rsidR="00E748F4" w:rsidRPr="0072020C" w:rsidRDefault="00C737CE" w:rsidP="00466446">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Članom 2</w:t>
      </w:r>
      <w:r w:rsidR="00E748F4" w:rsidRPr="0072020C">
        <w:rPr>
          <w:rFonts w:ascii="Arial" w:hAnsi="Arial"/>
          <w:sz w:val="24"/>
          <w:szCs w:val="24"/>
          <w:lang w:val="sr-Latn-ME"/>
        </w:rPr>
        <w:t xml:space="preserve"> predlaže se dodavanje novih članova 22a i 22b kojima se uređuje instituti digitalnog punomoćja Evropske unije i pojednostavljenog korišćenja isprava izdatih u državama članicama Evropske unije u postupcima registracije.</w:t>
      </w:r>
    </w:p>
    <w:p w14:paraId="2DE64F22" w14:textId="0273E827" w:rsidR="00E748F4" w:rsidRPr="0072020C" w:rsidRDefault="00E748F4" w:rsidP="00466446">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Novim članom 22a propisuje se mogućnost korišćenja digitalnog punomoćja Evropske unije u postupcima prekogranične registracije, kao elektronskog dokaza o ovlašćenju za zastupanje privrednog društva. Istovremeno se uređuju uslovi za njegovo prihvatanje, izmjenu i opoziv, uz zahtjev da bude sačinjeno i autentifikovano u skladu sa propisima Evropske unije kojima se uređuju elektronska identifikacija i usluge povjerenja, kao i njegovo evidentiranje u Centralnom registru privrednih i drugih subjekata.</w:t>
      </w:r>
    </w:p>
    <w:p w14:paraId="1DE877C2" w14:textId="339DC050" w:rsidR="00E748F4" w:rsidRPr="0072020C" w:rsidRDefault="00E748F4" w:rsidP="00466446">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 xml:space="preserve">Novim članom 22b uređuje se pravni režim isprava, potvrda, izvoda i drugih informacija koje izdaju nadležni organi država članica Evropske unije, uključujući EU potvrdu o privrednom društvu i digitalno punomoćje Evropske unije. Predloženim </w:t>
      </w:r>
      <w:r w:rsidRPr="0072020C">
        <w:rPr>
          <w:rFonts w:ascii="Arial" w:hAnsi="Arial"/>
          <w:sz w:val="24"/>
          <w:szCs w:val="24"/>
          <w:lang w:val="sr-Latn-ME"/>
        </w:rPr>
        <w:lastRenderedPageBreak/>
        <w:t>rješenjem propisuje se da takve isprave ne podliježu legalizaciji, apostilu niti drugim sličnim formalnostima, pod uslovom da je moguće provjeriti njihovo porijeklo i vjerodostojnost. Takođe, utvrđuje se obaveza nadležnog organa za registraciju da vrši provjeru autentičnosti navedenih isprava u skladu sa propisima Evropske unije i ovim zakonom.</w:t>
      </w:r>
    </w:p>
    <w:p w14:paraId="31311699" w14:textId="7A471D1F" w:rsidR="00EC2EC3" w:rsidRPr="0072020C" w:rsidRDefault="00E748F4" w:rsidP="00E748F4">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Predložena rješenja imaju za cilj olakšavanje prekograničnog poslovanja, smanjenje administrativnih troškova i formalnosti, kao i unapređenje pravne sigurnosti i efikasnosti registracionih postupaka kroz korišćenje digitalnih instrumenata i mehanizama međusobnog priznavanja dokumenata u okviru Evropske unije.</w:t>
      </w:r>
    </w:p>
    <w:p w14:paraId="0C889C41" w14:textId="77777777" w:rsidR="00EC2EC3" w:rsidRPr="0072020C" w:rsidRDefault="00EC2EC3" w:rsidP="009C50AA">
      <w:pPr>
        <w:autoSpaceDE w:val="0"/>
        <w:autoSpaceDN w:val="0"/>
        <w:adjustRightInd w:val="0"/>
        <w:spacing w:after="0" w:line="240" w:lineRule="auto"/>
        <w:ind w:firstLine="720"/>
        <w:jc w:val="both"/>
        <w:rPr>
          <w:rFonts w:ascii="Arial" w:hAnsi="Arial"/>
          <w:sz w:val="24"/>
          <w:szCs w:val="24"/>
          <w:lang w:val="sr-Latn-ME"/>
        </w:rPr>
      </w:pPr>
    </w:p>
    <w:p w14:paraId="2D147823" w14:textId="369A6FB7" w:rsidR="00E748F4" w:rsidRPr="0072020C" w:rsidRDefault="00EC2EC3" w:rsidP="00E748F4">
      <w:pPr>
        <w:autoSpaceDE w:val="0"/>
        <w:autoSpaceDN w:val="0"/>
        <w:adjustRightInd w:val="0"/>
        <w:spacing w:after="0" w:line="240" w:lineRule="auto"/>
        <w:jc w:val="both"/>
        <w:rPr>
          <w:rFonts w:ascii="Arial" w:hAnsi="Arial" w:cs="Arial"/>
          <w:b/>
          <w:sz w:val="24"/>
          <w:szCs w:val="24"/>
          <w:lang w:val="sr-Latn-RS"/>
        </w:rPr>
      </w:pPr>
      <w:r w:rsidRPr="0072020C">
        <w:rPr>
          <w:rFonts w:ascii="Arial" w:hAnsi="Arial"/>
          <w:sz w:val="24"/>
          <w:szCs w:val="24"/>
          <w:lang w:val="sr-Latn-ME"/>
        </w:rPr>
        <w:t xml:space="preserve">           </w:t>
      </w:r>
      <w:r w:rsidR="00C737CE" w:rsidRPr="0072020C">
        <w:rPr>
          <w:rFonts w:ascii="Arial" w:hAnsi="Arial" w:cs="Arial"/>
          <w:b/>
          <w:sz w:val="24"/>
          <w:szCs w:val="24"/>
          <w:lang w:val="sr-Latn-RS"/>
        </w:rPr>
        <w:t>Članom 3</w:t>
      </w:r>
      <w:r w:rsidR="009C50AA" w:rsidRPr="0072020C">
        <w:rPr>
          <w:rFonts w:ascii="Arial" w:hAnsi="Arial" w:cs="Arial"/>
          <w:b/>
          <w:sz w:val="24"/>
          <w:szCs w:val="24"/>
          <w:lang w:val="sr-Latn-RS"/>
        </w:rPr>
        <w:t xml:space="preserve"> </w:t>
      </w:r>
      <w:r w:rsidR="00E748F4" w:rsidRPr="0072020C">
        <w:rPr>
          <w:rFonts w:ascii="Arial" w:hAnsi="Arial" w:cs="Arial"/>
          <w:sz w:val="24"/>
          <w:szCs w:val="24"/>
          <w:lang w:val="sr-Latn-RS"/>
        </w:rPr>
        <w:t>predlaže se dodavanje novih članova 27a, 27b i 27c kojima se uređuju mehanizmi provjere autentičnosti podataka i dokumenata dostavljenih iz registara drugih država članica Evropske unije, postupanje u slučajevima sumnje na zloupotrebu ili prevaru, kao i izuzeća od obaveze prevođenja određenih isprava u prekograničnim registracionim postupcima.</w:t>
      </w:r>
    </w:p>
    <w:p w14:paraId="0551907D" w14:textId="77777777" w:rsidR="00E748F4" w:rsidRPr="0072020C" w:rsidRDefault="00E748F4" w:rsidP="00E748F4">
      <w:pPr>
        <w:autoSpaceDE w:val="0"/>
        <w:autoSpaceDN w:val="0"/>
        <w:adjustRightInd w:val="0"/>
        <w:spacing w:after="0" w:line="240" w:lineRule="auto"/>
        <w:jc w:val="both"/>
        <w:rPr>
          <w:rFonts w:ascii="Arial" w:hAnsi="Arial" w:cs="Arial"/>
          <w:sz w:val="24"/>
          <w:szCs w:val="24"/>
          <w:lang w:val="sr-Latn-RS"/>
        </w:rPr>
      </w:pPr>
    </w:p>
    <w:p w14:paraId="2520C09C" w14:textId="716B57A5" w:rsidR="00E748F4" w:rsidRPr="0072020C" w:rsidRDefault="00466446" w:rsidP="00E748F4">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E748F4" w:rsidRPr="0072020C">
        <w:rPr>
          <w:rFonts w:ascii="Arial" w:hAnsi="Arial" w:cs="Arial"/>
          <w:sz w:val="24"/>
          <w:szCs w:val="24"/>
          <w:lang w:val="sr-Latn-RS"/>
        </w:rPr>
        <w:t>Novim članom 27a uspostavlja se pravni osnov da nadležni organ za registraciju, u slučaju opravdane sumnje u porijeklo, autentičnost ili vjerodostojnost dostavljenih podataka i dokumenata, može izvršiti dodatnu provjeru putem sistema povezivanja registara ili drugih mehanizama administrativne saradnje predviđenih propisima Evropske unije. Istovremeno se uređuju posljedice sprovedene provjere, uključujući mogućnost odlaganja odlučivanja po prijavi, odnosno odbijanja prihvatanja podataka i dokumenata čija autentičnost nije potvrđena.</w:t>
      </w:r>
    </w:p>
    <w:p w14:paraId="7489F929" w14:textId="77777777" w:rsidR="00E748F4" w:rsidRPr="0072020C" w:rsidRDefault="00E748F4" w:rsidP="00E748F4">
      <w:pPr>
        <w:autoSpaceDE w:val="0"/>
        <w:autoSpaceDN w:val="0"/>
        <w:adjustRightInd w:val="0"/>
        <w:spacing w:after="0" w:line="240" w:lineRule="auto"/>
        <w:jc w:val="both"/>
        <w:rPr>
          <w:rFonts w:ascii="Arial" w:hAnsi="Arial" w:cs="Arial"/>
          <w:sz w:val="24"/>
          <w:szCs w:val="24"/>
          <w:lang w:val="sr-Latn-RS"/>
        </w:rPr>
      </w:pPr>
    </w:p>
    <w:p w14:paraId="6C288796" w14:textId="4B3A797A" w:rsidR="00E748F4" w:rsidRPr="0072020C" w:rsidRDefault="00466446" w:rsidP="00E748F4">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E748F4" w:rsidRPr="0072020C">
        <w:rPr>
          <w:rFonts w:ascii="Arial" w:hAnsi="Arial" w:cs="Arial"/>
          <w:sz w:val="24"/>
          <w:szCs w:val="24"/>
          <w:lang w:val="sr-Latn-RS"/>
        </w:rPr>
        <w:t>Novim članom 27b propisuje se postupanje nadležnog organa za registraciju u slučajevima kada postoje opravdani razlozi koji upućuju na zloupotrebu, prevaru ili drugi oblik nezakonitog postupanja u vezi sa dokumentima, informacijama ili podacima dostavljenim iz registra druge države članice Evropske unije. Predloženim rješenjem obezbjeđuju se odgovarajući mehanizmi zaštite integriteta registracionog postupka, uz mogućnost saradnje i razmjene informacija sa nadležnim registrima drugih država članica.</w:t>
      </w:r>
    </w:p>
    <w:p w14:paraId="69E682B2" w14:textId="77777777" w:rsidR="00E748F4" w:rsidRPr="0072020C" w:rsidRDefault="00E748F4" w:rsidP="00E748F4">
      <w:pPr>
        <w:autoSpaceDE w:val="0"/>
        <w:autoSpaceDN w:val="0"/>
        <w:adjustRightInd w:val="0"/>
        <w:spacing w:after="0" w:line="240" w:lineRule="auto"/>
        <w:jc w:val="both"/>
        <w:rPr>
          <w:rFonts w:ascii="Arial" w:hAnsi="Arial" w:cs="Arial"/>
          <w:sz w:val="24"/>
          <w:szCs w:val="24"/>
          <w:lang w:val="sr-Latn-RS"/>
        </w:rPr>
      </w:pPr>
    </w:p>
    <w:p w14:paraId="4B30D495" w14:textId="68D535F0" w:rsidR="00E748F4" w:rsidRPr="0072020C" w:rsidRDefault="00466446" w:rsidP="00E748F4">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E748F4" w:rsidRPr="0072020C">
        <w:rPr>
          <w:rFonts w:ascii="Arial" w:hAnsi="Arial" w:cs="Arial"/>
          <w:sz w:val="24"/>
          <w:szCs w:val="24"/>
          <w:lang w:val="sr-Latn-RS"/>
        </w:rPr>
        <w:t>Novim članom 27c uređuje se izuzeće od obaveze dostavljanja prevoda isprava, izvoda i informacija koje su dostupne putem sistema povezivanja registara ili putem EU potvrde o privrednom društvu. Istovremeno se propisuje mogućnost zahtijevanja prevoda pojedinih dokumenata kada je to neophodno za sprovođenje registracionog postupka, uz ograničenje da se prevod može zahtijevati samo u obimu koji je potreban za odlučivanje u konkretnom slučaju.</w:t>
      </w:r>
    </w:p>
    <w:p w14:paraId="2B5843E1" w14:textId="77777777" w:rsidR="00E748F4" w:rsidRPr="0072020C" w:rsidRDefault="00E748F4" w:rsidP="00E748F4">
      <w:pPr>
        <w:autoSpaceDE w:val="0"/>
        <w:autoSpaceDN w:val="0"/>
        <w:adjustRightInd w:val="0"/>
        <w:spacing w:after="0" w:line="240" w:lineRule="auto"/>
        <w:jc w:val="both"/>
        <w:rPr>
          <w:rFonts w:ascii="Arial" w:hAnsi="Arial" w:cs="Arial"/>
          <w:sz w:val="24"/>
          <w:szCs w:val="24"/>
          <w:lang w:val="sr-Latn-RS"/>
        </w:rPr>
      </w:pPr>
    </w:p>
    <w:p w14:paraId="758E8B82" w14:textId="0B54FFDA" w:rsidR="00E748F4" w:rsidRPr="0072020C" w:rsidRDefault="00466446" w:rsidP="00E748F4">
      <w:pPr>
        <w:autoSpaceDE w:val="0"/>
        <w:autoSpaceDN w:val="0"/>
        <w:adjustRightInd w:val="0"/>
        <w:spacing w:after="0" w:line="240" w:lineRule="auto"/>
        <w:jc w:val="both"/>
        <w:rPr>
          <w:rFonts w:ascii="Arial" w:hAnsi="Arial" w:cs="Arial"/>
          <w:sz w:val="24"/>
          <w:szCs w:val="24"/>
          <w:lang w:val="sr-Latn-RS"/>
        </w:rPr>
      </w:pPr>
      <w:r w:rsidRPr="0072020C">
        <w:rPr>
          <w:rFonts w:ascii="Arial" w:hAnsi="Arial" w:cs="Arial"/>
          <w:sz w:val="24"/>
          <w:szCs w:val="24"/>
          <w:lang w:val="sr-Latn-RS"/>
        </w:rPr>
        <w:t xml:space="preserve">          </w:t>
      </w:r>
      <w:r w:rsidR="00E748F4" w:rsidRPr="0072020C">
        <w:rPr>
          <w:rFonts w:ascii="Arial" w:hAnsi="Arial" w:cs="Arial"/>
          <w:sz w:val="24"/>
          <w:szCs w:val="24"/>
          <w:lang w:val="sr-Latn-RS"/>
        </w:rPr>
        <w:t>Predložena rješenja imaju za cilj jačanje pravne sigurnosti i pouzdanosti prekograničnih registracionih postupaka, unapređenje administrativne saradnje između registara država članica Evropske unije, kao i smanjenje administrativnih troškova i opterećenja za privredne subjekte.</w:t>
      </w:r>
    </w:p>
    <w:p w14:paraId="70866D9E" w14:textId="5B51DA46" w:rsidR="00C737CE" w:rsidRPr="0072020C" w:rsidRDefault="00C737CE" w:rsidP="00806E50">
      <w:pPr>
        <w:autoSpaceDE w:val="0"/>
        <w:autoSpaceDN w:val="0"/>
        <w:adjustRightInd w:val="0"/>
        <w:spacing w:after="0" w:line="240" w:lineRule="auto"/>
        <w:jc w:val="both"/>
        <w:rPr>
          <w:rFonts w:ascii="Arial" w:hAnsi="Arial" w:cs="Arial"/>
          <w:sz w:val="24"/>
          <w:szCs w:val="24"/>
          <w:lang w:val="sr-Latn-RS"/>
        </w:rPr>
      </w:pPr>
    </w:p>
    <w:p w14:paraId="70283FDB" w14:textId="1CDF0744" w:rsidR="00C737CE" w:rsidRPr="0072020C" w:rsidRDefault="00C737CE" w:rsidP="00E748F4">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Članom 4</w:t>
      </w:r>
      <w:r w:rsidR="00E748F4" w:rsidRPr="0072020C">
        <w:rPr>
          <w:rFonts w:ascii="Arial" w:hAnsi="Arial"/>
          <w:sz w:val="24"/>
          <w:szCs w:val="24"/>
          <w:lang w:val="sr-Latn-ME"/>
        </w:rPr>
        <w:t xml:space="preserve"> vrši se izmjena člana 28 stav 1 Zakona, na način što se, pored identifikacione oznake i rednog broja, uvodi i broj promjene kao sastavni element registarskog broja prijave. Predložena izmjena ima za cilj preciznije evidentiranje i praćenje promjena koje se upisuju u Registar, unapređenje preglednosti registarskih podataka i obezbjeđivanje efikasnijeg upravljanja registracionim postupcima. Na taj način omogućava se jasnije razlikovanje pojedinačnih promjena koje se odnose na isti </w:t>
      </w:r>
      <w:r w:rsidR="00E748F4" w:rsidRPr="0072020C">
        <w:rPr>
          <w:rFonts w:ascii="Arial" w:hAnsi="Arial"/>
          <w:sz w:val="24"/>
          <w:szCs w:val="24"/>
          <w:lang w:val="sr-Latn-ME"/>
        </w:rPr>
        <w:lastRenderedPageBreak/>
        <w:t>subjekt registracije, što doprinosi većoj pravnoj sigurnosti i tačnosti registarskih evidencija.</w:t>
      </w:r>
    </w:p>
    <w:p w14:paraId="44859FE0" w14:textId="77777777" w:rsidR="00010AE3" w:rsidRPr="0072020C" w:rsidRDefault="00010AE3" w:rsidP="00C737CE">
      <w:pPr>
        <w:autoSpaceDE w:val="0"/>
        <w:autoSpaceDN w:val="0"/>
        <w:adjustRightInd w:val="0"/>
        <w:spacing w:after="0" w:line="240" w:lineRule="auto"/>
        <w:ind w:firstLine="720"/>
        <w:jc w:val="both"/>
        <w:rPr>
          <w:rFonts w:ascii="Arial" w:hAnsi="Arial"/>
          <w:sz w:val="24"/>
          <w:szCs w:val="24"/>
          <w:lang w:val="sr-Latn-ME"/>
        </w:rPr>
      </w:pPr>
    </w:p>
    <w:p w14:paraId="1DF3D0E4" w14:textId="77777777" w:rsidR="00466446" w:rsidRPr="0072020C" w:rsidRDefault="00C737CE" w:rsidP="00C95AC7">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Članom 5</w:t>
      </w:r>
      <w:r w:rsidR="00C95AC7" w:rsidRPr="0072020C">
        <w:rPr>
          <w:rFonts w:ascii="Arial" w:hAnsi="Arial"/>
          <w:sz w:val="24"/>
          <w:szCs w:val="24"/>
          <w:lang w:val="sr-Latn-ME"/>
        </w:rPr>
        <w:t xml:space="preserve"> predlaže se brisanje alineje 13, kojom je propisana obaveza dostavljanja podatka o mjestu sjedišta društva. S obzirom na to da je alinejom 12 već propisana obaveza dostavljanja podatka o adresi sjedišta društva, koja obuhvata i podatak o mjestu sjedišta, riječ je o preklapanju istih podataka, zbog čega se predlaže brisanje navedene odredbe. </w:t>
      </w:r>
    </w:p>
    <w:p w14:paraId="04D81C1D" w14:textId="56E80425" w:rsidR="00C95AC7" w:rsidRPr="0072020C" w:rsidRDefault="00C95AC7" w:rsidP="00C95AC7">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Istovremeno, dodaje se nova alineja 24, kojom se propisuje da registar sadrži i podatak o prosječnom broju zaposlenih tokom finansijske godine. Ovaj podatak preuzima se iz godišnjih finansijskih izvještaja koje privredni subjekt dostavlja u skladu sa zakonom kojim se uređuje računovodstvo i predstavlja jedan od podataka koji se razmjenjuju putem sistema povezivanja registara.</w:t>
      </w:r>
    </w:p>
    <w:p w14:paraId="38210896" w14:textId="77777777" w:rsidR="00C95AC7" w:rsidRPr="0072020C" w:rsidRDefault="00C95AC7" w:rsidP="00C95AC7">
      <w:pPr>
        <w:autoSpaceDE w:val="0"/>
        <w:autoSpaceDN w:val="0"/>
        <w:adjustRightInd w:val="0"/>
        <w:spacing w:after="0" w:line="240" w:lineRule="auto"/>
        <w:ind w:firstLine="720"/>
        <w:jc w:val="both"/>
        <w:rPr>
          <w:rFonts w:ascii="Arial" w:hAnsi="Arial"/>
          <w:sz w:val="24"/>
          <w:szCs w:val="24"/>
          <w:lang w:val="sr-Latn-ME"/>
        </w:rPr>
      </w:pPr>
    </w:p>
    <w:p w14:paraId="1A38E694" w14:textId="77777777" w:rsidR="00F255F6" w:rsidRPr="0072020C" w:rsidRDefault="00C95AC7" w:rsidP="00E2494E">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 xml:space="preserve">Članom 6 </w:t>
      </w:r>
      <w:r w:rsidRPr="0072020C">
        <w:rPr>
          <w:rFonts w:ascii="Arial" w:hAnsi="Arial"/>
          <w:sz w:val="24"/>
          <w:szCs w:val="24"/>
          <w:lang w:val="sr-Latn-ME"/>
        </w:rPr>
        <w:t>predlaže se dodavanje novog člana 39a, kojim se uređuje objavljivanje podataka o grupama privrednih subjekata putem internet stranice CRPS</w:t>
      </w:r>
      <w:r w:rsidR="00F255F6" w:rsidRPr="0072020C">
        <w:rPr>
          <w:rFonts w:ascii="Arial" w:hAnsi="Arial"/>
          <w:sz w:val="24"/>
          <w:szCs w:val="24"/>
          <w:lang w:val="sr-Latn-ME"/>
        </w:rPr>
        <w:t>-a</w:t>
      </w:r>
      <w:r w:rsidRPr="0072020C">
        <w:rPr>
          <w:rFonts w:ascii="Arial" w:hAnsi="Arial"/>
          <w:sz w:val="24"/>
          <w:szCs w:val="24"/>
          <w:lang w:val="sr-Latn-ME"/>
        </w:rPr>
        <w:t xml:space="preserve">. Propisuje se da CRPS objavljuje podatke o krajnjem matičnom društvu koje je sastavilo konsolidovane finansijske izvještaje, kao i podatke o zavisnim društvima, uključujući podatke o njihovoj registraciji u državama članicama Evropske unije ili u trećim državama, u zavisnosti od mjesta registracije. </w:t>
      </w:r>
    </w:p>
    <w:p w14:paraId="6560158F" w14:textId="5ABBEE1D" w:rsidR="00F255F6" w:rsidRPr="0072020C" w:rsidRDefault="00F255F6" w:rsidP="00F255F6">
      <w:pPr>
        <w:autoSpaceDE w:val="0"/>
        <w:autoSpaceDN w:val="0"/>
        <w:adjustRightInd w:val="0"/>
        <w:spacing w:after="0" w:line="240" w:lineRule="auto"/>
        <w:jc w:val="both"/>
        <w:rPr>
          <w:rFonts w:ascii="Arial" w:hAnsi="Arial"/>
          <w:sz w:val="24"/>
          <w:szCs w:val="24"/>
          <w:lang w:val="sr-Latn-ME"/>
        </w:rPr>
      </w:pPr>
      <w:r w:rsidRPr="0072020C">
        <w:rPr>
          <w:rFonts w:ascii="Arial" w:hAnsi="Arial"/>
          <w:sz w:val="24"/>
          <w:szCs w:val="24"/>
          <w:lang w:val="sr-Latn-ME"/>
        </w:rPr>
        <w:t xml:space="preserve"> </w:t>
      </w:r>
      <w:r w:rsidR="00466446" w:rsidRPr="0072020C">
        <w:rPr>
          <w:rFonts w:ascii="Arial" w:hAnsi="Arial"/>
          <w:sz w:val="24"/>
          <w:szCs w:val="24"/>
          <w:lang w:val="sr-Latn-ME"/>
        </w:rPr>
        <w:t xml:space="preserve">         </w:t>
      </w:r>
      <w:r w:rsidR="00C95AC7" w:rsidRPr="0072020C">
        <w:rPr>
          <w:rFonts w:ascii="Arial" w:hAnsi="Arial"/>
          <w:sz w:val="24"/>
          <w:szCs w:val="24"/>
          <w:lang w:val="sr-Latn-ME"/>
        </w:rPr>
        <w:t xml:space="preserve">Takođe, propisuje se mogućnost objavljivanja podatka o procentu učešća krajnjeg matičnog društva u kapitalu svakog zavisnog društva, ukoliko je taj podatak sadržan u konsolidovanim finansijskim izvještajima ili drugoj ispravi dostavljenoj nadležnom organu za registraciju. Istovremeno, propisuje se obaveza ažuriranja ovih podataka na osnovu naknadno dostavljenih konsolidovanih finansijskih izvještaja ili drugih isprava. </w:t>
      </w:r>
    </w:p>
    <w:p w14:paraId="1707943F" w14:textId="7BBBC1B0" w:rsidR="00EB6ACF" w:rsidRPr="0072020C" w:rsidRDefault="00F255F6" w:rsidP="00F255F6">
      <w:pPr>
        <w:autoSpaceDE w:val="0"/>
        <w:autoSpaceDN w:val="0"/>
        <w:adjustRightInd w:val="0"/>
        <w:spacing w:after="0" w:line="240" w:lineRule="auto"/>
        <w:jc w:val="both"/>
        <w:rPr>
          <w:rFonts w:ascii="Arial" w:hAnsi="Arial"/>
          <w:sz w:val="24"/>
          <w:szCs w:val="24"/>
          <w:lang w:val="sr-Latn-ME"/>
        </w:rPr>
      </w:pPr>
      <w:r w:rsidRPr="0072020C">
        <w:rPr>
          <w:rFonts w:ascii="Arial" w:hAnsi="Arial"/>
          <w:sz w:val="24"/>
          <w:szCs w:val="24"/>
          <w:lang w:val="sr-Latn-ME"/>
        </w:rPr>
        <w:t xml:space="preserve"> </w:t>
      </w:r>
      <w:r w:rsidR="00466446" w:rsidRPr="0072020C">
        <w:rPr>
          <w:rFonts w:ascii="Arial" w:hAnsi="Arial"/>
          <w:sz w:val="24"/>
          <w:szCs w:val="24"/>
          <w:lang w:val="sr-Latn-ME"/>
        </w:rPr>
        <w:t xml:space="preserve">          </w:t>
      </w:r>
      <w:r w:rsidR="00C95AC7" w:rsidRPr="0072020C">
        <w:rPr>
          <w:rFonts w:ascii="Arial" w:hAnsi="Arial"/>
          <w:sz w:val="24"/>
          <w:szCs w:val="24"/>
          <w:lang w:val="sr-Latn-ME"/>
        </w:rPr>
        <w:t>Predložena odredba uvodi pravni osnov za objavljivanje i razmjenu podataka o grupama privrednih subjekata putem sistema povezivanja registara (BRIS), čime se obezbjeđuje veća transparentnost vlasničke i grupne strukture privrednih subjekata i vrši usklađivanje sa članom 19b Direktive (EU) 2017/1132, uvedenim Direktivom (EU) 2025/25.</w:t>
      </w:r>
    </w:p>
    <w:p w14:paraId="57D145A2" w14:textId="77777777" w:rsidR="00EB6ACF" w:rsidRPr="0072020C" w:rsidRDefault="00EB6ACF" w:rsidP="00E2494E">
      <w:pPr>
        <w:autoSpaceDE w:val="0"/>
        <w:autoSpaceDN w:val="0"/>
        <w:adjustRightInd w:val="0"/>
        <w:spacing w:after="0" w:line="240" w:lineRule="auto"/>
        <w:ind w:firstLine="720"/>
        <w:jc w:val="both"/>
        <w:rPr>
          <w:rFonts w:ascii="Arial" w:hAnsi="Arial"/>
          <w:b/>
          <w:sz w:val="24"/>
          <w:szCs w:val="24"/>
          <w:lang w:val="sr-Latn-ME"/>
        </w:rPr>
      </w:pPr>
    </w:p>
    <w:p w14:paraId="76E8E7BA" w14:textId="6D0270ED" w:rsidR="00E2494E" w:rsidRPr="0072020C" w:rsidRDefault="00F255F6" w:rsidP="00466446">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Članom 7</w:t>
      </w:r>
      <w:r w:rsidR="001211F5" w:rsidRPr="0072020C">
        <w:rPr>
          <w:rFonts w:ascii="Arial" w:hAnsi="Arial"/>
          <w:b/>
          <w:sz w:val="24"/>
          <w:szCs w:val="24"/>
          <w:lang w:val="sr-Latn-ME"/>
        </w:rPr>
        <w:t xml:space="preserve"> </w:t>
      </w:r>
      <w:r w:rsidR="00E2494E" w:rsidRPr="0072020C">
        <w:rPr>
          <w:rFonts w:ascii="Arial" w:hAnsi="Arial"/>
          <w:sz w:val="24"/>
          <w:szCs w:val="24"/>
          <w:lang w:val="sr-Latn-ME"/>
        </w:rPr>
        <w:t>predlaže se dodavanje novog člana 40a kojim se uvodi institut EU potvrde o privrednom društvu kao standardizovanog elektronskog dokaza o osnivanju privrednog društva i podacima upisanim u Registar.</w:t>
      </w:r>
    </w:p>
    <w:p w14:paraId="30B154AF" w14:textId="11B314D5" w:rsidR="00E2494E" w:rsidRPr="0072020C" w:rsidRDefault="00E2494E" w:rsidP="00466446">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Predloženim rješenjem uređuje se nadležnost za izdavanje EU potvrde o privrednom društvu, njena pravna snaga i sadržina, pri čemu se posebno propisuju podaci koje potvrda sadrži za društva kapitala i društva lica. Takođe, uređuje se način njenog izdavanja i dostupnosti putem sistema povezivanja registara, kao i pravo privrednog društva da jednom godišnje bez naknade dobije potvrdu u elektronskom obliku.</w:t>
      </w:r>
    </w:p>
    <w:p w14:paraId="147CD06B" w14:textId="7F39393B" w:rsidR="00E2494E" w:rsidRPr="0072020C" w:rsidRDefault="00466446" w:rsidP="00466446">
      <w:pPr>
        <w:autoSpaceDE w:val="0"/>
        <w:autoSpaceDN w:val="0"/>
        <w:adjustRightInd w:val="0"/>
        <w:spacing w:after="0" w:line="240" w:lineRule="auto"/>
        <w:jc w:val="both"/>
        <w:rPr>
          <w:rFonts w:ascii="Arial" w:hAnsi="Arial"/>
          <w:sz w:val="24"/>
          <w:szCs w:val="24"/>
          <w:lang w:val="sr-Latn-ME"/>
        </w:rPr>
      </w:pPr>
      <w:r w:rsidRPr="0072020C">
        <w:rPr>
          <w:rFonts w:ascii="Arial" w:hAnsi="Arial"/>
          <w:sz w:val="24"/>
          <w:szCs w:val="24"/>
          <w:lang w:val="sr-Latn-ME"/>
        </w:rPr>
        <w:t xml:space="preserve">          </w:t>
      </w:r>
      <w:r w:rsidR="00E2494E" w:rsidRPr="0072020C">
        <w:rPr>
          <w:rFonts w:ascii="Arial" w:hAnsi="Arial"/>
          <w:sz w:val="24"/>
          <w:szCs w:val="24"/>
          <w:lang w:val="sr-Latn-ME"/>
        </w:rPr>
        <w:t>Pored navedenog, propisuje se mogućnost naplate naknade za izdavanje potvrde više od jednom u toku kalendarske godine, kao i obaveza usklađivanja potvrde sa evropskim novčanikom za digitalni identitet, u skladu sa relevantnim propisima Evropske unije.</w:t>
      </w:r>
    </w:p>
    <w:p w14:paraId="64F836B4" w14:textId="13546334" w:rsidR="001211F5" w:rsidRPr="0072020C" w:rsidRDefault="00E2494E" w:rsidP="00E2494E">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sz w:val="24"/>
          <w:szCs w:val="24"/>
          <w:lang w:val="sr-Latn-ME"/>
        </w:rPr>
        <w:t>Uvođenjem EU potvrde o privrednom društvu obezbjeđuje se jednostavnije i pouzdanije dokazivanje pravnog statusa i osnovnih podataka o privrednim društvima u prekograničnom poslovanju, unapređuje interoperabilnost registara država članica Evropske unije i doprinosi daljoj digitalizaciji registracionih postupaka, u skladu sa zahtjevima Direktive (EU) 2025/25.</w:t>
      </w:r>
    </w:p>
    <w:p w14:paraId="14A4CAF2" w14:textId="77777777" w:rsidR="00806E50" w:rsidRPr="0072020C" w:rsidRDefault="00806E50" w:rsidP="00010AE3">
      <w:pPr>
        <w:autoSpaceDE w:val="0"/>
        <w:autoSpaceDN w:val="0"/>
        <w:adjustRightInd w:val="0"/>
        <w:spacing w:after="0" w:line="240" w:lineRule="auto"/>
        <w:ind w:firstLine="720"/>
        <w:jc w:val="both"/>
        <w:rPr>
          <w:rFonts w:ascii="Arial" w:hAnsi="Arial"/>
          <w:sz w:val="24"/>
          <w:szCs w:val="24"/>
          <w:lang w:val="sr-Latn-ME"/>
        </w:rPr>
      </w:pPr>
    </w:p>
    <w:p w14:paraId="36F54430" w14:textId="6C90EFEF" w:rsidR="001211F5" w:rsidRPr="0072020C" w:rsidRDefault="001211F5" w:rsidP="00E2494E">
      <w:pPr>
        <w:autoSpaceDE w:val="0"/>
        <w:autoSpaceDN w:val="0"/>
        <w:adjustRightInd w:val="0"/>
        <w:spacing w:after="0" w:line="240" w:lineRule="auto"/>
        <w:ind w:firstLine="720"/>
        <w:jc w:val="both"/>
        <w:rPr>
          <w:rFonts w:ascii="Arial" w:hAnsi="Arial"/>
          <w:sz w:val="24"/>
          <w:szCs w:val="24"/>
          <w:lang w:val="sr-Latn-ME"/>
        </w:rPr>
      </w:pPr>
      <w:r w:rsidRPr="0072020C">
        <w:rPr>
          <w:rFonts w:ascii="Arial" w:hAnsi="Arial"/>
          <w:b/>
          <w:sz w:val="24"/>
          <w:szCs w:val="24"/>
          <w:lang w:val="sr-Latn-ME"/>
        </w:rPr>
        <w:t>Članom 6</w:t>
      </w:r>
      <w:r w:rsidRPr="0072020C">
        <w:rPr>
          <w:rFonts w:ascii="Arial" w:hAnsi="Arial"/>
          <w:sz w:val="24"/>
          <w:szCs w:val="24"/>
          <w:lang w:val="sr-Latn-ME"/>
        </w:rPr>
        <w:t xml:space="preserve"> </w:t>
      </w:r>
      <w:r w:rsidR="00E2494E" w:rsidRPr="0072020C">
        <w:rPr>
          <w:rFonts w:ascii="Arial" w:hAnsi="Arial"/>
          <w:sz w:val="24"/>
          <w:szCs w:val="24"/>
          <w:lang w:val="sr-Latn-ME"/>
        </w:rPr>
        <w:t>vrši se izmjena člana 47 Zakona radi preciziranja početka primjene pojedinih odredaba zakona. Predloženim rješenjem propisuje se da će se odredbe čl. 19a, 22a, 22b, 27a, 27b, 27c, 29, 39 stav 1 alineja 8 i 40a ovog zakona primjenjivati od dana pristupanja Crne Gore Evropskoj uniji, kada će biti omogućeno puno povezivanje sa sistemima i mehanizmima saradnje uspostavljenim na nivou Evropske unije. Na ovaj način obezbjeđuje se pravovremeno usklađivanje nacionalnog zakonodavstva sa pravnom tekovinom Evropske unije, uz istovremeno stvaranje normativnih pretpostavki za nesmetanu primjenu predmetnih odredaba od dana sticanja članstva Crne Gore u Evropskoj uniji.</w:t>
      </w:r>
    </w:p>
    <w:p w14:paraId="5E0A7805" w14:textId="77777777" w:rsidR="001211F5" w:rsidRPr="0072020C" w:rsidRDefault="001211F5" w:rsidP="00010AE3">
      <w:pPr>
        <w:autoSpaceDE w:val="0"/>
        <w:autoSpaceDN w:val="0"/>
        <w:adjustRightInd w:val="0"/>
        <w:spacing w:after="0" w:line="240" w:lineRule="auto"/>
        <w:ind w:firstLine="720"/>
        <w:jc w:val="both"/>
        <w:rPr>
          <w:rFonts w:ascii="Arial" w:hAnsi="Arial"/>
          <w:sz w:val="24"/>
          <w:szCs w:val="24"/>
          <w:lang w:val="sr-Latn-ME"/>
        </w:rPr>
      </w:pPr>
    </w:p>
    <w:p w14:paraId="0BBB5394" w14:textId="29A32E23" w:rsidR="00C737CE" w:rsidRPr="0072020C" w:rsidRDefault="00C737CE" w:rsidP="00010AE3">
      <w:pPr>
        <w:autoSpaceDE w:val="0"/>
        <w:autoSpaceDN w:val="0"/>
        <w:adjustRightInd w:val="0"/>
        <w:spacing w:after="0" w:line="240" w:lineRule="auto"/>
        <w:ind w:firstLine="720"/>
        <w:jc w:val="both"/>
        <w:rPr>
          <w:rFonts w:ascii="Arial" w:hAnsi="Arial"/>
          <w:color w:val="FF0000"/>
          <w:sz w:val="24"/>
          <w:szCs w:val="24"/>
          <w:lang w:val="sr-Latn-ME"/>
        </w:rPr>
      </w:pPr>
      <w:r w:rsidRPr="0072020C">
        <w:rPr>
          <w:rFonts w:ascii="Arial" w:hAnsi="Arial"/>
          <w:b/>
          <w:sz w:val="24"/>
          <w:szCs w:val="24"/>
          <w:lang w:val="sr-Latn-ME"/>
        </w:rPr>
        <w:t xml:space="preserve"> </w:t>
      </w:r>
      <w:r w:rsidR="001211F5" w:rsidRPr="0072020C">
        <w:rPr>
          <w:rFonts w:ascii="Arial" w:hAnsi="Arial"/>
          <w:b/>
          <w:sz w:val="24"/>
          <w:szCs w:val="24"/>
          <w:lang w:val="sr-Latn-ME"/>
        </w:rPr>
        <w:t>Članom 7</w:t>
      </w:r>
      <w:r w:rsidR="001211F5" w:rsidRPr="0072020C">
        <w:rPr>
          <w:rFonts w:ascii="Arial" w:hAnsi="Arial"/>
          <w:sz w:val="24"/>
          <w:szCs w:val="24"/>
          <w:lang w:val="sr-Latn-ME"/>
        </w:rPr>
        <w:t xml:space="preserve"> </w:t>
      </w:r>
      <w:r w:rsidRPr="0072020C">
        <w:rPr>
          <w:rFonts w:ascii="Arial" w:hAnsi="Arial"/>
          <w:sz w:val="24"/>
          <w:szCs w:val="24"/>
          <w:lang w:val="sr-Latn-ME"/>
        </w:rPr>
        <w:t>propisuje se</w:t>
      </w:r>
      <w:r w:rsidR="00010AE3" w:rsidRPr="0072020C">
        <w:rPr>
          <w:rFonts w:ascii="Arial" w:hAnsi="Arial"/>
          <w:sz w:val="24"/>
          <w:szCs w:val="24"/>
          <w:lang w:val="sr-Latn-ME"/>
        </w:rPr>
        <w:t xml:space="preserve"> stupanje na snagu ovog zakona</w:t>
      </w:r>
      <w:r w:rsidRPr="0072020C">
        <w:rPr>
          <w:rFonts w:ascii="Arial" w:hAnsi="Arial"/>
          <w:sz w:val="24"/>
          <w:szCs w:val="24"/>
          <w:lang w:val="sr-Latn-ME"/>
        </w:rPr>
        <w:t xml:space="preserve"> </w:t>
      </w:r>
      <w:r w:rsidR="00010AE3" w:rsidRPr="0072020C">
        <w:rPr>
          <w:rFonts w:ascii="Arial" w:hAnsi="Arial"/>
          <w:sz w:val="24"/>
          <w:szCs w:val="24"/>
          <w:lang w:val="sr-Latn-ME"/>
        </w:rPr>
        <w:t>narednog dana od dana objavljivanja u „Službenom listu Crne Gore“.</w:t>
      </w:r>
    </w:p>
    <w:p w14:paraId="32D23A6D" w14:textId="77777777" w:rsidR="00010AE3" w:rsidRPr="0072020C" w:rsidRDefault="00010AE3" w:rsidP="00010AE3">
      <w:pPr>
        <w:autoSpaceDE w:val="0"/>
        <w:autoSpaceDN w:val="0"/>
        <w:adjustRightInd w:val="0"/>
        <w:spacing w:after="0" w:line="240" w:lineRule="auto"/>
        <w:ind w:firstLine="720"/>
        <w:jc w:val="both"/>
        <w:rPr>
          <w:rFonts w:ascii="Arial" w:hAnsi="Arial"/>
          <w:color w:val="FF0000"/>
          <w:sz w:val="24"/>
          <w:szCs w:val="24"/>
          <w:lang w:val="sr-Latn-RS"/>
        </w:rPr>
      </w:pPr>
    </w:p>
    <w:p w14:paraId="2C82041F" w14:textId="77777777" w:rsidR="00C737CE" w:rsidRPr="0072020C" w:rsidRDefault="00C737CE" w:rsidP="00C737CE">
      <w:pPr>
        <w:autoSpaceDE w:val="0"/>
        <w:autoSpaceDN w:val="0"/>
        <w:adjustRightInd w:val="0"/>
        <w:spacing w:after="0" w:line="240" w:lineRule="auto"/>
        <w:jc w:val="both"/>
        <w:rPr>
          <w:rFonts w:ascii="Arial" w:hAnsi="Arial"/>
          <w:b/>
          <w:sz w:val="24"/>
          <w:szCs w:val="24"/>
          <w:lang w:val="sr-Latn-RS"/>
        </w:rPr>
      </w:pPr>
      <w:r w:rsidRPr="0072020C">
        <w:rPr>
          <w:rFonts w:ascii="Arial" w:hAnsi="Arial"/>
          <w:b/>
          <w:sz w:val="24"/>
          <w:szCs w:val="24"/>
          <w:lang w:val="sr-Latn-RS"/>
        </w:rPr>
        <w:tab/>
        <w:t>V. PROCJENA FINANSIJSKIH SREDSTAVA ZA SPROVOĐENJE ZAKONA</w:t>
      </w:r>
    </w:p>
    <w:p w14:paraId="12E4EB50" w14:textId="77777777" w:rsidR="00C737CE" w:rsidRPr="0072020C" w:rsidRDefault="00C737CE" w:rsidP="00C737CE">
      <w:pPr>
        <w:autoSpaceDE w:val="0"/>
        <w:autoSpaceDN w:val="0"/>
        <w:adjustRightInd w:val="0"/>
        <w:spacing w:after="0" w:line="240" w:lineRule="auto"/>
        <w:jc w:val="both"/>
        <w:rPr>
          <w:rFonts w:ascii="Arial" w:hAnsi="Arial"/>
          <w:b/>
          <w:sz w:val="24"/>
          <w:szCs w:val="24"/>
          <w:lang w:val="sr-Latn-RS"/>
        </w:rPr>
      </w:pPr>
    </w:p>
    <w:p w14:paraId="73240B90" w14:textId="77777777" w:rsidR="00C737CE" w:rsidRDefault="00C737CE" w:rsidP="00C737CE">
      <w:pPr>
        <w:autoSpaceDE w:val="0"/>
        <w:autoSpaceDN w:val="0"/>
        <w:adjustRightInd w:val="0"/>
        <w:spacing w:after="0" w:line="240" w:lineRule="auto"/>
        <w:jc w:val="both"/>
        <w:rPr>
          <w:rFonts w:ascii="Arial" w:hAnsi="Arial"/>
          <w:sz w:val="24"/>
          <w:szCs w:val="24"/>
          <w:lang w:val="sr-Latn-RS"/>
        </w:rPr>
      </w:pPr>
      <w:r w:rsidRPr="0072020C">
        <w:rPr>
          <w:rFonts w:ascii="Arial" w:hAnsi="Arial"/>
          <w:sz w:val="24"/>
          <w:szCs w:val="24"/>
          <w:lang w:val="sr-Latn-RS"/>
        </w:rPr>
        <w:tab/>
        <w:t>Donošenjem predmetnog zakona ne stvaraju se dodatne obaveze za Budžet Crne Gore.</w:t>
      </w:r>
      <w:bookmarkStart w:id="1" w:name="_GoBack"/>
      <w:bookmarkEnd w:id="1"/>
    </w:p>
    <w:p w14:paraId="48DC99A9" w14:textId="77777777" w:rsidR="00C737CE" w:rsidRDefault="00C737CE" w:rsidP="00C737CE">
      <w:pPr>
        <w:autoSpaceDE w:val="0"/>
        <w:autoSpaceDN w:val="0"/>
        <w:adjustRightInd w:val="0"/>
        <w:spacing w:after="0" w:line="240" w:lineRule="auto"/>
        <w:jc w:val="both"/>
        <w:rPr>
          <w:rFonts w:ascii="Arial" w:hAnsi="Arial"/>
          <w:sz w:val="24"/>
          <w:szCs w:val="24"/>
          <w:lang w:val="sr-Latn-RS"/>
        </w:rPr>
      </w:pPr>
    </w:p>
    <w:p w14:paraId="43D066F5" w14:textId="5758C8E0" w:rsidR="00C737CE" w:rsidRDefault="00C737CE" w:rsidP="00C737CE">
      <w:pPr>
        <w:autoSpaceDE w:val="0"/>
        <w:autoSpaceDN w:val="0"/>
        <w:adjustRightInd w:val="0"/>
        <w:spacing w:after="0" w:line="240" w:lineRule="auto"/>
        <w:jc w:val="both"/>
        <w:rPr>
          <w:rFonts w:ascii="Arial" w:hAnsi="Arial"/>
          <w:sz w:val="24"/>
          <w:szCs w:val="24"/>
          <w:lang w:val="sr-Latn-RS"/>
        </w:rPr>
      </w:pPr>
      <w:r w:rsidRPr="009355C6">
        <w:rPr>
          <w:rFonts w:ascii="Arial" w:hAnsi="Arial"/>
          <w:sz w:val="24"/>
          <w:szCs w:val="24"/>
          <w:lang w:val="sr-Latn-RS"/>
        </w:rPr>
        <w:tab/>
      </w:r>
    </w:p>
    <w:p w14:paraId="2D0A9674" w14:textId="77777777" w:rsidR="00C737CE" w:rsidRDefault="00C737CE" w:rsidP="00C737CE">
      <w:pPr>
        <w:autoSpaceDE w:val="0"/>
        <w:autoSpaceDN w:val="0"/>
        <w:adjustRightInd w:val="0"/>
        <w:spacing w:after="0" w:line="240" w:lineRule="auto"/>
        <w:jc w:val="both"/>
        <w:rPr>
          <w:rFonts w:ascii="Arial" w:hAnsi="Arial"/>
          <w:sz w:val="24"/>
          <w:szCs w:val="24"/>
          <w:lang w:val="sr-Latn-RS"/>
        </w:rPr>
      </w:pPr>
    </w:p>
    <w:p w14:paraId="0A3AA4A1" w14:textId="77777777" w:rsidR="00C737CE" w:rsidRDefault="00C737CE" w:rsidP="00C737CE">
      <w:pPr>
        <w:autoSpaceDE w:val="0"/>
        <w:autoSpaceDN w:val="0"/>
        <w:adjustRightInd w:val="0"/>
        <w:spacing w:after="0" w:line="240" w:lineRule="auto"/>
        <w:jc w:val="both"/>
        <w:rPr>
          <w:rFonts w:ascii="Arial" w:hAnsi="Arial"/>
          <w:sz w:val="24"/>
          <w:szCs w:val="24"/>
          <w:lang w:val="sr-Latn-RS"/>
        </w:rPr>
      </w:pPr>
    </w:p>
    <w:p w14:paraId="70555F7A" w14:textId="77777777" w:rsidR="00C737CE" w:rsidRDefault="00C737CE" w:rsidP="00C737CE">
      <w:pPr>
        <w:rPr>
          <w:rFonts w:ascii="Arial" w:hAnsi="Arial" w:cs="Arial"/>
          <w:sz w:val="24"/>
          <w:szCs w:val="24"/>
          <w:lang w:val="sr-Latn-RS"/>
        </w:rPr>
      </w:pPr>
    </w:p>
    <w:p w14:paraId="163CB32C" w14:textId="77777777" w:rsidR="00C737CE" w:rsidRDefault="00C737CE" w:rsidP="00C737CE">
      <w:pPr>
        <w:rPr>
          <w:rFonts w:ascii="Arial" w:hAnsi="Arial" w:cs="Arial"/>
          <w:sz w:val="24"/>
          <w:szCs w:val="24"/>
          <w:lang w:val="sr-Latn-RS"/>
        </w:rPr>
      </w:pPr>
    </w:p>
    <w:p w14:paraId="4D6EF05D" w14:textId="3407FDAC" w:rsidR="00C737CE" w:rsidRDefault="00C737CE">
      <w:pPr>
        <w:rPr>
          <w:rFonts w:ascii="Arial" w:hAnsi="Arial" w:cs="Arial"/>
          <w:sz w:val="24"/>
          <w:szCs w:val="24"/>
          <w:lang w:val="sr-Latn-RS"/>
        </w:rPr>
      </w:pPr>
    </w:p>
    <w:p w14:paraId="319B79D0" w14:textId="349D0198" w:rsidR="00C737CE" w:rsidRDefault="00C737CE">
      <w:pPr>
        <w:rPr>
          <w:rFonts w:ascii="Arial" w:hAnsi="Arial" w:cs="Arial"/>
          <w:sz w:val="24"/>
          <w:szCs w:val="24"/>
          <w:lang w:val="sr-Latn-RS"/>
        </w:rPr>
      </w:pPr>
    </w:p>
    <w:p w14:paraId="065306AE" w14:textId="77777777" w:rsidR="00C737CE" w:rsidRPr="000D0571" w:rsidRDefault="00C737CE">
      <w:pPr>
        <w:rPr>
          <w:rFonts w:ascii="Arial" w:hAnsi="Arial" w:cs="Arial"/>
          <w:sz w:val="24"/>
          <w:szCs w:val="24"/>
          <w:lang w:val="sr-Latn-RS"/>
        </w:rPr>
      </w:pPr>
    </w:p>
    <w:p w14:paraId="20AAD059" w14:textId="77777777" w:rsidR="005E111E" w:rsidRPr="000D0571" w:rsidRDefault="005E111E">
      <w:pPr>
        <w:rPr>
          <w:rFonts w:ascii="Arial" w:hAnsi="Arial" w:cs="Arial"/>
          <w:sz w:val="24"/>
          <w:szCs w:val="24"/>
          <w:lang w:val="sr-Latn-RS"/>
        </w:rPr>
      </w:pPr>
    </w:p>
    <w:p w14:paraId="0015BB99" w14:textId="77777777" w:rsidR="005E111E" w:rsidRPr="000D0571" w:rsidRDefault="005E111E">
      <w:pPr>
        <w:rPr>
          <w:rFonts w:ascii="Arial" w:hAnsi="Arial" w:cs="Arial"/>
          <w:sz w:val="24"/>
          <w:szCs w:val="24"/>
          <w:lang w:val="sr-Latn-RS"/>
        </w:rPr>
      </w:pPr>
    </w:p>
    <w:p w14:paraId="5CCA9D2B" w14:textId="77777777" w:rsidR="005E111E" w:rsidRPr="000D0571" w:rsidRDefault="005E111E">
      <w:pPr>
        <w:rPr>
          <w:rFonts w:ascii="Arial" w:hAnsi="Arial" w:cs="Arial"/>
          <w:sz w:val="24"/>
          <w:szCs w:val="24"/>
          <w:lang w:val="sr-Latn-RS"/>
        </w:rPr>
      </w:pPr>
    </w:p>
    <w:p w14:paraId="63FC6A7D" w14:textId="77777777" w:rsidR="005E111E" w:rsidRPr="000D0571" w:rsidRDefault="005E111E">
      <w:pPr>
        <w:rPr>
          <w:rFonts w:ascii="Arial" w:hAnsi="Arial" w:cs="Arial"/>
          <w:sz w:val="24"/>
          <w:szCs w:val="24"/>
          <w:lang w:val="sr-Latn-RS"/>
        </w:rPr>
      </w:pPr>
    </w:p>
    <w:p w14:paraId="658E2C27" w14:textId="77777777" w:rsidR="00621154" w:rsidRPr="000D0571" w:rsidRDefault="00621154">
      <w:pPr>
        <w:rPr>
          <w:rFonts w:ascii="Arial" w:hAnsi="Arial" w:cs="Arial"/>
          <w:sz w:val="24"/>
          <w:szCs w:val="24"/>
          <w:lang w:val="sr-Latn-RS"/>
        </w:rPr>
      </w:pPr>
    </w:p>
    <w:sectPr w:rsidR="00621154" w:rsidRPr="000D0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YU">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C2E"/>
    <w:multiLevelType w:val="hybridMultilevel"/>
    <w:tmpl w:val="4CC81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4B31"/>
    <w:multiLevelType w:val="hybridMultilevel"/>
    <w:tmpl w:val="9F54D4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821C7"/>
    <w:multiLevelType w:val="hybridMultilevel"/>
    <w:tmpl w:val="79A09070"/>
    <w:lvl w:ilvl="0" w:tplc="006EC21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F7D4F"/>
    <w:multiLevelType w:val="hybridMultilevel"/>
    <w:tmpl w:val="3828D33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BFC517E"/>
    <w:multiLevelType w:val="hybridMultilevel"/>
    <w:tmpl w:val="0DF49080"/>
    <w:lvl w:ilvl="0" w:tplc="ADC86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9688C"/>
    <w:multiLevelType w:val="hybridMultilevel"/>
    <w:tmpl w:val="2D7A1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60"/>
    <w:rsid w:val="00010AE3"/>
    <w:rsid w:val="000123CF"/>
    <w:rsid w:val="00097170"/>
    <w:rsid w:val="000D0571"/>
    <w:rsid w:val="000E15EC"/>
    <w:rsid w:val="000F00B1"/>
    <w:rsid w:val="00103327"/>
    <w:rsid w:val="001211F5"/>
    <w:rsid w:val="001351C6"/>
    <w:rsid w:val="0017500F"/>
    <w:rsid w:val="001D5D5E"/>
    <w:rsid w:val="00216E70"/>
    <w:rsid w:val="002A3260"/>
    <w:rsid w:val="002B7192"/>
    <w:rsid w:val="002C3CA4"/>
    <w:rsid w:val="002F4FC4"/>
    <w:rsid w:val="003665B2"/>
    <w:rsid w:val="003C69CF"/>
    <w:rsid w:val="00437360"/>
    <w:rsid w:val="00456547"/>
    <w:rsid w:val="00457263"/>
    <w:rsid w:val="00466446"/>
    <w:rsid w:val="005046A8"/>
    <w:rsid w:val="00551233"/>
    <w:rsid w:val="005805C3"/>
    <w:rsid w:val="00597922"/>
    <w:rsid w:val="005E111E"/>
    <w:rsid w:val="00621154"/>
    <w:rsid w:val="006836CC"/>
    <w:rsid w:val="006A3DA7"/>
    <w:rsid w:val="007035E6"/>
    <w:rsid w:val="00713BF3"/>
    <w:rsid w:val="0072020C"/>
    <w:rsid w:val="00750DA5"/>
    <w:rsid w:val="007603B4"/>
    <w:rsid w:val="007812CD"/>
    <w:rsid w:val="007E4AA1"/>
    <w:rsid w:val="00806E50"/>
    <w:rsid w:val="008214FB"/>
    <w:rsid w:val="008518D6"/>
    <w:rsid w:val="00866BC7"/>
    <w:rsid w:val="008738A5"/>
    <w:rsid w:val="0089194E"/>
    <w:rsid w:val="009355C6"/>
    <w:rsid w:val="0097578E"/>
    <w:rsid w:val="009A11C2"/>
    <w:rsid w:val="009C50AA"/>
    <w:rsid w:val="009E4644"/>
    <w:rsid w:val="00A02E70"/>
    <w:rsid w:val="00A852B3"/>
    <w:rsid w:val="00AE0742"/>
    <w:rsid w:val="00B1077B"/>
    <w:rsid w:val="00B14C66"/>
    <w:rsid w:val="00B63A59"/>
    <w:rsid w:val="00C44208"/>
    <w:rsid w:val="00C737CE"/>
    <w:rsid w:val="00C95AC7"/>
    <w:rsid w:val="00CB009A"/>
    <w:rsid w:val="00CF73D2"/>
    <w:rsid w:val="00D16EA7"/>
    <w:rsid w:val="00D33C21"/>
    <w:rsid w:val="00D80332"/>
    <w:rsid w:val="00E01581"/>
    <w:rsid w:val="00E2494E"/>
    <w:rsid w:val="00E40681"/>
    <w:rsid w:val="00E748F4"/>
    <w:rsid w:val="00EA55EA"/>
    <w:rsid w:val="00EB6ACF"/>
    <w:rsid w:val="00EC2EC3"/>
    <w:rsid w:val="00EF5736"/>
    <w:rsid w:val="00F255F6"/>
    <w:rsid w:val="00F714F7"/>
    <w:rsid w:val="00FA5028"/>
    <w:rsid w:val="00FB63B1"/>
    <w:rsid w:val="00FF3A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6C2C"/>
  <w15:chartTrackingRefBased/>
  <w15:docId w15:val="{333B5CDB-4D60-46AD-84A2-15AAB97D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1154"/>
    <w:rPr>
      <w:sz w:val="16"/>
      <w:szCs w:val="16"/>
    </w:rPr>
  </w:style>
  <w:style w:type="paragraph" w:styleId="CommentText">
    <w:name w:val="annotation text"/>
    <w:basedOn w:val="Normal"/>
    <w:link w:val="CommentTextChar"/>
    <w:uiPriority w:val="99"/>
    <w:unhideWhenUsed/>
    <w:rsid w:val="00621154"/>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21154"/>
    <w:rPr>
      <w:rFonts w:eastAsiaTheme="minorHAnsi"/>
      <w:sz w:val="20"/>
      <w:szCs w:val="20"/>
      <w:lang w:eastAsia="en-US"/>
    </w:rPr>
  </w:style>
  <w:style w:type="paragraph" w:customStyle="1" w:styleId="CM1">
    <w:name w:val="CM1"/>
    <w:basedOn w:val="Normal"/>
    <w:next w:val="Normal"/>
    <w:uiPriority w:val="99"/>
    <w:rsid w:val="00621154"/>
    <w:pPr>
      <w:autoSpaceDE w:val="0"/>
      <w:autoSpaceDN w:val="0"/>
      <w:adjustRightInd w:val="0"/>
      <w:spacing w:after="0" w:line="240" w:lineRule="auto"/>
    </w:pPr>
    <w:rPr>
      <w:rFonts w:ascii="EU Albertina" w:eastAsiaTheme="minorHAnsi" w:hAnsi="EU Albertina"/>
      <w:sz w:val="24"/>
      <w:szCs w:val="24"/>
      <w:lang w:eastAsia="en-US"/>
    </w:rPr>
  </w:style>
  <w:style w:type="paragraph" w:styleId="BalloonText">
    <w:name w:val="Balloon Text"/>
    <w:basedOn w:val="Normal"/>
    <w:link w:val="BalloonTextChar"/>
    <w:uiPriority w:val="99"/>
    <w:semiHidden/>
    <w:unhideWhenUsed/>
    <w:rsid w:val="00621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54"/>
    <w:rPr>
      <w:rFonts w:ascii="Segoe UI" w:hAnsi="Segoe UI" w:cs="Segoe UI"/>
      <w:sz w:val="18"/>
      <w:szCs w:val="18"/>
    </w:rPr>
  </w:style>
  <w:style w:type="paragraph" w:customStyle="1" w:styleId="Default">
    <w:name w:val="Default"/>
    <w:uiPriority w:val="99"/>
    <w:rsid w:val="005E111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BodyText2">
    <w:name w:val="Body Text 2"/>
    <w:basedOn w:val="Normal"/>
    <w:link w:val="BodyText2Char"/>
    <w:uiPriority w:val="99"/>
    <w:rsid w:val="005E111E"/>
    <w:pPr>
      <w:spacing w:after="0" w:line="240" w:lineRule="auto"/>
      <w:jc w:val="both"/>
    </w:pPr>
    <w:rPr>
      <w:rFonts w:ascii="Times New Roman YU" w:eastAsia="Times New Roman" w:hAnsi="Times New Roman YU" w:cs="Times New Roman"/>
      <w:sz w:val="28"/>
      <w:szCs w:val="24"/>
      <w:lang w:val="hr-HR" w:eastAsia="en-US"/>
    </w:rPr>
  </w:style>
  <w:style w:type="character" w:customStyle="1" w:styleId="BodyText2Char">
    <w:name w:val="Body Text 2 Char"/>
    <w:basedOn w:val="DefaultParagraphFont"/>
    <w:link w:val="BodyText2"/>
    <w:uiPriority w:val="99"/>
    <w:rsid w:val="005E111E"/>
    <w:rPr>
      <w:rFonts w:ascii="Times New Roman YU" w:eastAsia="Times New Roman" w:hAnsi="Times New Roman YU" w:cs="Times New Roman"/>
      <w:sz w:val="28"/>
      <w:szCs w:val="24"/>
      <w:lang w:val="hr-HR" w:eastAsia="en-US"/>
    </w:rPr>
  </w:style>
  <w:style w:type="paragraph" w:styleId="NormalWeb">
    <w:name w:val="Normal (Web)"/>
    <w:basedOn w:val="Normal"/>
    <w:uiPriority w:val="99"/>
    <w:unhideWhenUsed/>
    <w:rsid w:val="00E40681"/>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B7192"/>
    <w:rPr>
      <w:rFonts w:eastAsiaTheme="minorEastAsia"/>
      <w:b/>
      <w:bCs/>
      <w:lang w:eastAsia="zh-TW"/>
    </w:rPr>
  </w:style>
  <w:style w:type="character" w:customStyle="1" w:styleId="CommentSubjectChar">
    <w:name w:val="Comment Subject Char"/>
    <w:basedOn w:val="CommentTextChar"/>
    <w:link w:val="CommentSubject"/>
    <w:uiPriority w:val="99"/>
    <w:semiHidden/>
    <w:rsid w:val="002B7192"/>
    <w:rPr>
      <w:rFonts w:eastAsiaTheme="minorHAnsi"/>
      <w:b/>
      <w:bCs/>
      <w:sz w:val="20"/>
      <w:szCs w:val="20"/>
      <w:lang w:eastAsia="en-US"/>
    </w:rPr>
  </w:style>
  <w:style w:type="paragraph" w:styleId="ListParagraph">
    <w:name w:val="List Paragraph"/>
    <w:basedOn w:val="Normal"/>
    <w:uiPriority w:val="34"/>
    <w:qFormat/>
    <w:rsid w:val="009A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6811">
      <w:bodyDiv w:val="1"/>
      <w:marLeft w:val="0"/>
      <w:marRight w:val="0"/>
      <w:marTop w:val="0"/>
      <w:marBottom w:val="0"/>
      <w:divBdr>
        <w:top w:val="none" w:sz="0" w:space="0" w:color="auto"/>
        <w:left w:val="none" w:sz="0" w:space="0" w:color="auto"/>
        <w:bottom w:val="none" w:sz="0" w:space="0" w:color="auto"/>
        <w:right w:val="none" w:sz="0" w:space="0" w:color="auto"/>
      </w:divBdr>
    </w:div>
    <w:div w:id="8304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1060B-18CF-4467-AC0D-D04C77D5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Dijana Filipovic</cp:lastModifiedBy>
  <cp:revision>3</cp:revision>
  <cp:lastPrinted>2026-06-30T10:21:00Z</cp:lastPrinted>
  <dcterms:created xsi:type="dcterms:W3CDTF">2026-07-02T08:54:00Z</dcterms:created>
  <dcterms:modified xsi:type="dcterms:W3CDTF">2026-07-02T08:55:00Z</dcterms:modified>
</cp:coreProperties>
</file>