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000A" w:rsidRDefault="0086000A" w:rsidP="00147389">
      <w:pPr>
        <w:ind w:firstLine="720"/>
        <w:jc w:val="both"/>
        <w:rPr>
          <w:sz w:val="28"/>
          <w:szCs w:val="28"/>
          <w:lang w:val="sr-Latn-CS"/>
        </w:rPr>
      </w:pPr>
      <w:bookmarkStart w:id="0" w:name="_GoBack"/>
      <w:bookmarkEnd w:id="0"/>
    </w:p>
    <w:p w:rsidR="00147389" w:rsidRDefault="00147389" w:rsidP="00147389">
      <w:pPr>
        <w:ind w:firstLine="72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Na osnovu člana 11 Zakona o slobodnom pristupu informacijama („Službeni list CG“, br. 44/12 i 30/17), Sekretarijat za zakonodavstvo sačinio je</w:t>
      </w:r>
    </w:p>
    <w:p w:rsidR="00147389" w:rsidRDefault="00147389" w:rsidP="00147389">
      <w:pPr>
        <w:rPr>
          <w:b/>
          <w:sz w:val="28"/>
          <w:szCs w:val="28"/>
          <w:lang w:val="sr-Latn-CS"/>
        </w:rPr>
      </w:pPr>
    </w:p>
    <w:p w:rsidR="00147389" w:rsidRDefault="00147389" w:rsidP="00147389">
      <w:pPr>
        <w:ind w:left="3600"/>
        <w:rPr>
          <w:b/>
          <w:sz w:val="28"/>
          <w:szCs w:val="28"/>
          <w:lang w:val="sr-Latn-CS"/>
        </w:rPr>
      </w:pPr>
    </w:p>
    <w:p w:rsidR="00147389" w:rsidRDefault="00147389" w:rsidP="00147389">
      <w:pPr>
        <w:ind w:left="36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 xml:space="preserve">     V O D I Č</w:t>
      </w:r>
    </w:p>
    <w:p w:rsidR="00147389" w:rsidRDefault="00147389" w:rsidP="00147389">
      <w:pPr>
        <w:ind w:left="720"/>
        <w:jc w:val="center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za pristup informacijama u posjedu Sekretarijata za                    zakonodavstvo</w:t>
      </w:r>
    </w:p>
    <w:p w:rsidR="00147389" w:rsidRDefault="00147389" w:rsidP="00147389">
      <w:pPr>
        <w:ind w:left="720"/>
        <w:jc w:val="center"/>
        <w:rPr>
          <w:b/>
          <w:sz w:val="28"/>
          <w:szCs w:val="28"/>
          <w:lang w:val="sr-Latn-CS"/>
        </w:rPr>
      </w:pPr>
    </w:p>
    <w:p w:rsidR="00147389" w:rsidRDefault="00147389" w:rsidP="00147389">
      <w:pPr>
        <w:ind w:left="720"/>
        <w:jc w:val="center"/>
        <w:rPr>
          <w:b/>
          <w:i/>
          <w:sz w:val="28"/>
          <w:szCs w:val="28"/>
          <w:lang w:val="sr-Latn-CS"/>
        </w:rPr>
      </w:pPr>
    </w:p>
    <w:p w:rsidR="00147389" w:rsidRDefault="00147389" w:rsidP="00147389">
      <w:pPr>
        <w:ind w:left="720"/>
        <w:jc w:val="both"/>
        <w:rPr>
          <w:b/>
          <w:i/>
          <w:sz w:val="28"/>
          <w:szCs w:val="28"/>
          <w:lang w:val="sr-Latn-CS"/>
        </w:rPr>
      </w:pPr>
      <w:r>
        <w:rPr>
          <w:b/>
          <w:i/>
          <w:sz w:val="28"/>
          <w:szCs w:val="28"/>
          <w:lang w:val="sr-Latn-CS"/>
        </w:rPr>
        <w:t>I. Osnovni podaci o Sekretarijatu za zakonodavstvo</w:t>
      </w:r>
    </w:p>
    <w:p w:rsidR="00147389" w:rsidRDefault="00147389" w:rsidP="00147389">
      <w:pPr>
        <w:jc w:val="both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ab/>
      </w:r>
    </w:p>
    <w:p w:rsidR="00147389" w:rsidRDefault="00147389" w:rsidP="00147389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Sjedište i adresa Sekretarijata za zakonodavstvo je u Podgorici, ulica Vuka Karadžića broj 3, kontakt tel. (020) 231-535, fax (020) 231-592, e-mail: szz</w:t>
      </w:r>
      <w:r>
        <w:rPr>
          <w:lang w:val="sr-Latn-CS"/>
        </w:rPr>
        <w:t>@</w:t>
      </w:r>
      <w:r>
        <w:rPr>
          <w:sz w:val="28"/>
          <w:szCs w:val="28"/>
          <w:lang w:val="sr-Latn-CS"/>
        </w:rPr>
        <w:t>szz.gov.me.</w:t>
      </w:r>
    </w:p>
    <w:p w:rsidR="00147389" w:rsidRDefault="00147389" w:rsidP="00147389">
      <w:p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</w:p>
    <w:p w:rsidR="00147389" w:rsidRDefault="00147389" w:rsidP="00147389">
      <w:p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</w:p>
    <w:p w:rsidR="00147389" w:rsidRDefault="00147389" w:rsidP="00147389">
      <w:pPr>
        <w:autoSpaceDE w:val="0"/>
        <w:autoSpaceDN w:val="0"/>
        <w:adjustRightInd w:val="0"/>
        <w:jc w:val="both"/>
        <w:rPr>
          <w:b/>
          <w:i/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ab/>
      </w:r>
      <w:r>
        <w:rPr>
          <w:b/>
          <w:i/>
          <w:sz w:val="28"/>
          <w:szCs w:val="28"/>
          <w:lang w:val="sr-Latn-CS"/>
        </w:rPr>
        <w:t xml:space="preserve">II. Katalog vrsta dokumenata u posjedu Sekretarijata za zakonodavstvo </w:t>
      </w:r>
    </w:p>
    <w:p w:rsidR="00147389" w:rsidRDefault="00147389" w:rsidP="00147389">
      <w:pPr>
        <w:autoSpaceDE w:val="0"/>
        <w:autoSpaceDN w:val="0"/>
        <w:adjustRightInd w:val="0"/>
        <w:jc w:val="both"/>
        <w:rPr>
          <w:b/>
          <w:i/>
          <w:sz w:val="28"/>
          <w:szCs w:val="28"/>
          <w:lang w:val="sr-Latn-CS"/>
        </w:rPr>
      </w:pPr>
      <w:r>
        <w:rPr>
          <w:b/>
          <w:i/>
          <w:sz w:val="28"/>
          <w:szCs w:val="28"/>
          <w:lang w:val="sr-Latn-CS"/>
        </w:rPr>
        <w:tab/>
      </w:r>
    </w:p>
    <w:p w:rsidR="00147389" w:rsidRDefault="00147389" w:rsidP="00147389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Dokumenta kancelarijskog poslovanja</w:t>
      </w:r>
    </w:p>
    <w:p w:rsidR="00147389" w:rsidRDefault="00147389" w:rsidP="00147389">
      <w:pPr>
        <w:autoSpaceDE w:val="0"/>
        <w:autoSpaceDN w:val="0"/>
        <w:adjustRightInd w:val="0"/>
        <w:ind w:left="1080"/>
        <w:jc w:val="both"/>
        <w:rPr>
          <w:sz w:val="28"/>
          <w:szCs w:val="28"/>
          <w:lang w:val="sr-Latn-CS"/>
        </w:rPr>
      </w:pP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djelovodnik;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val="sr-Latn-CS"/>
        </w:rPr>
      </w:pPr>
      <w:r>
        <w:rPr>
          <w:sz w:val="28"/>
          <w:szCs w:val="28"/>
          <w:lang w:val="sr-Latn-CS"/>
        </w:rPr>
        <w:t>posebni upisnik za evidenciju zahtjeva za pristup informacijama;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val="sr-Latn-CS"/>
        </w:rPr>
      </w:pPr>
      <w:r>
        <w:rPr>
          <w:sz w:val="28"/>
          <w:szCs w:val="28"/>
          <w:lang w:val="sr-Latn-CS"/>
        </w:rPr>
        <w:t>knjiga primljenih računa.</w:t>
      </w:r>
    </w:p>
    <w:p w:rsidR="00147389" w:rsidRDefault="00147389" w:rsidP="00147389">
      <w:pPr>
        <w:autoSpaceDE w:val="0"/>
        <w:autoSpaceDN w:val="0"/>
        <w:adjustRightInd w:val="0"/>
        <w:ind w:left="1080"/>
        <w:jc w:val="both"/>
        <w:rPr>
          <w:lang w:val="sr-Latn-CS"/>
        </w:rPr>
      </w:pPr>
    </w:p>
    <w:p w:rsidR="00147389" w:rsidRDefault="00147389" w:rsidP="00147389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 xml:space="preserve">Dokumenta iz nadležnosti Sekretarijata </w:t>
      </w:r>
    </w:p>
    <w:p w:rsidR="00147389" w:rsidRDefault="00147389" w:rsidP="00147389">
      <w:pPr>
        <w:autoSpaceDE w:val="0"/>
        <w:autoSpaceDN w:val="0"/>
        <w:adjustRightInd w:val="0"/>
        <w:ind w:left="720"/>
        <w:jc w:val="both"/>
        <w:rPr>
          <w:sz w:val="28"/>
          <w:szCs w:val="28"/>
          <w:lang w:val="sr-Latn-CS"/>
        </w:rPr>
      </w:pP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Pravno-tehnička pravila za izradu propisa;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val="sr-Latn-CS"/>
        </w:rPr>
      </w:pPr>
      <w:r>
        <w:rPr>
          <w:sz w:val="28"/>
          <w:szCs w:val="28"/>
          <w:lang w:val="sr-Latn-CS"/>
        </w:rPr>
        <w:t>Pravilnik o unutrašnjoj organizaciji i sistematizaciji Sekretarijata za zakonodavstvo;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val="sr-Latn-CS"/>
        </w:rPr>
      </w:pPr>
      <w:r>
        <w:rPr>
          <w:sz w:val="28"/>
          <w:szCs w:val="28"/>
          <w:lang w:val="sr-Latn-CS"/>
        </w:rPr>
        <w:t>stručna mišljenja koja Sekretarijat daje u postupku pripreme zakona i drugih propisa Vladi i ministarstvima;</w:t>
      </w:r>
    </w:p>
    <w:p w:rsidR="00147389" w:rsidRDefault="00147389" w:rsidP="00147389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>
        <w:rPr>
          <w:sz w:val="28"/>
          <w:szCs w:val="28"/>
        </w:rPr>
        <w:t>nacrti i predlozi zakona i drugih propisa čiji je obrađivač Sekretarijat, kao i mišljenja eksperata na te propise;</w:t>
      </w:r>
    </w:p>
    <w:p w:rsidR="00147389" w:rsidRDefault="00147389" w:rsidP="00147389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>
        <w:rPr>
          <w:sz w:val="28"/>
          <w:szCs w:val="28"/>
        </w:rPr>
        <w:t>godišnji program rada Sekretarijata;</w:t>
      </w:r>
    </w:p>
    <w:p w:rsidR="00147389" w:rsidRDefault="00147389" w:rsidP="00147389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>
        <w:rPr>
          <w:sz w:val="28"/>
          <w:szCs w:val="28"/>
        </w:rPr>
        <w:t>godišnji izvještaj o radu Sekretarijata;</w:t>
      </w:r>
    </w:p>
    <w:p w:rsidR="00147389" w:rsidRDefault="00147389" w:rsidP="00147389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>
        <w:rPr>
          <w:sz w:val="28"/>
          <w:szCs w:val="28"/>
        </w:rPr>
        <w:t>program stručnog osposobljavanja pripravnika;</w:t>
      </w:r>
    </w:p>
    <w:p w:rsidR="00147389" w:rsidRDefault="00147389" w:rsidP="00147389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>
        <w:rPr>
          <w:sz w:val="28"/>
          <w:szCs w:val="28"/>
        </w:rPr>
        <w:t>rješenja, odnosno obavještenja po zahtjevima za pristup informacijama;</w:t>
      </w:r>
    </w:p>
    <w:p w:rsidR="00147389" w:rsidRDefault="00147389" w:rsidP="00147389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>
        <w:rPr>
          <w:sz w:val="28"/>
          <w:szCs w:val="28"/>
        </w:rPr>
        <w:t>Plan integriteta Sekretarijata za zakonodavstvo.</w:t>
      </w:r>
    </w:p>
    <w:p w:rsidR="00147389" w:rsidRDefault="00147389" w:rsidP="00147389">
      <w:pPr>
        <w:pStyle w:val="ListParagraph"/>
        <w:autoSpaceDE w:val="0"/>
        <w:autoSpaceDN w:val="0"/>
        <w:adjustRightInd w:val="0"/>
        <w:ind w:left="1080"/>
        <w:jc w:val="both"/>
        <w:rPr>
          <w:sz w:val="28"/>
          <w:szCs w:val="28"/>
          <w:lang w:val="sr-Latn-CS"/>
        </w:rPr>
      </w:pPr>
    </w:p>
    <w:p w:rsidR="00147389" w:rsidRDefault="00147389" w:rsidP="00147389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lastRenderedPageBreak/>
        <w:t>Dokumenta finansijskog poslovanja</w:t>
      </w:r>
    </w:p>
    <w:p w:rsidR="00147389" w:rsidRDefault="00147389" w:rsidP="00147389">
      <w:p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godišnji plan javnih nabavki, izvještaj o sprovedenim postupcima javnih nabavki i druga dokumentacija o javnim nabavkama;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>
        <w:rPr>
          <w:sz w:val="28"/>
          <w:szCs w:val="28"/>
        </w:rPr>
        <w:t>pojedinačni akti i ugovori o raspolaganju finansijskim sredstvima iz javnih prihoda i državnom imovinom;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val="sr-Latn-CS"/>
        </w:rPr>
      </w:pPr>
      <w:r>
        <w:rPr>
          <w:sz w:val="28"/>
          <w:szCs w:val="28"/>
          <w:lang w:val="sr-Latn-CS"/>
        </w:rPr>
        <w:t>dokumentacija o osnovnim sredstvima i opremi Sekretarijata za zakonodavstvo;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val="sr-Latn-CS"/>
        </w:rPr>
      </w:pPr>
      <w:r>
        <w:rPr>
          <w:sz w:val="28"/>
          <w:szCs w:val="28"/>
          <w:lang w:val="sr-Latn-CS"/>
        </w:rPr>
        <w:t>evidencija službenih putovanja.</w:t>
      </w:r>
    </w:p>
    <w:p w:rsidR="00147389" w:rsidRDefault="00147389" w:rsidP="00147389">
      <w:p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</w:p>
    <w:p w:rsidR="00147389" w:rsidRDefault="00147389" w:rsidP="00147389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Dokumenta o zaposlenima</w:t>
      </w:r>
    </w:p>
    <w:p w:rsidR="00147389" w:rsidRDefault="00147389" w:rsidP="00147389">
      <w:pPr>
        <w:autoSpaceDE w:val="0"/>
        <w:autoSpaceDN w:val="0"/>
        <w:adjustRightInd w:val="0"/>
        <w:jc w:val="both"/>
        <w:rPr>
          <w:b/>
          <w:sz w:val="28"/>
          <w:szCs w:val="28"/>
          <w:lang w:val="sr-Latn-CS"/>
        </w:rPr>
      </w:pP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>
        <w:rPr>
          <w:sz w:val="28"/>
          <w:szCs w:val="28"/>
        </w:rPr>
        <w:t xml:space="preserve">spisak državnih službenika, sa njihovim zvanjima; 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>
        <w:rPr>
          <w:sz w:val="28"/>
          <w:szCs w:val="28"/>
        </w:rPr>
        <w:t>spisak javnih funkcionera i liste obračuna njihovih zarada i drugih primanja i naknada u vezi sa vršenjem javne funkcije;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radne knjižice;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val="sr-Latn-CS"/>
        </w:rPr>
      </w:pPr>
      <w:r>
        <w:rPr>
          <w:sz w:val="28"/>
          <w:szCs w:val="28"/>
          <w:lang w:val="sr-Latn-CS"/>
        </w:rPr>
        <w:t>uvjerenja o stručnoj spremi i stručnoj osposobljenosti;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val="sr-Latn-CS"/>
        </w:rPr>
      </w:pPr>
      <w:r>
        <w:rPr>
          <w:sz w:val="28"/>
          <w:szCs w:val="28"/>
          <w:lang w:val="sr-Latn-CS"/>
        </w:rPr>
        <w:t>odluke o izboru kandidata;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val="sr-Latn-CS"/>
        </w:rPr>
      </w:pPr>
      <w:r>
        <w:rPr>
          <w:sz w:val="28"/>
          <w:szCs w:val="28"/>
          <w:lang w:val="sr-Latn-CS"/>
        </w:rPr>
        <w:t>rješenja o zasnivanju radnog odnosa;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val="sr-Latn-CS"/>
        </w:rPr>
      </w:pPr>
      <w:r>
        <w:rPr>
          <w:sz w:val="28"/>
          <w:szCs w:val="28"/>
          <w:lang w:val="sr-Latn-CS"/>
        </w:rPr>
        <w:t>rješenja o ocjenjivanju probnog rada;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val="sr-Latn-CS"/>
        </w:rPr>
      </w:pPr>
      <w:r>
        <w:rPr>
          <w:sz w:val="28"/>
          <w:szCs w:val="28"/>
          <w:lang w:val="sr-Latn-CS"/>
        </w:rPr>
        <w:t>rješenja o raspoređivanju;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val="sr-Latn-CS"/>
        </w:rPr>
      </w:pPr>
      <w:r>
        <w:rPr>
          <w:sz w:val="28"/>
          <w:szCs w:val="28"/>
          <w:lang w:val="sr-Latn-CS"/>
        </w:rPr>
        <w:t>rješenja o ocjenjivanju rada;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val="sr-Latn-CS"/>
        </w:rPr>
      </w:pPr>
      <w:r>
        <w:rPr>
          <w:sz w:val="28"/>
          <w:szCs w:val="28"/>
          <w:lang w:val="sr-Latn-CS"/>
        </w:rPr>
        <w:t>ugovor o posebnom stručnom osposobljavanju i usavršavanju;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val="sr-Latn-CS"/>
        </w:rPr>
      </w:pPr>
      <w:r>
        <w:rPr>
          <w:sz w:val="28"/>
          <w:szCs w:val="28"/>
          <w:lang w:val="sr-Latn-CS"/>
        </w:rPr>
        <w:t>rješenja o zaradama;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val="sr-Latn-CS"/>
        </w:rPr>
      </w:pPr>
      <w:r>
        <w:rPr>
          <w:sz w:val="28"/>
          <w:szCs w:val="28"/>
          <w:lang w:val="sr-Latn-CS"/>
        </w:rPr>
        <w:t>rješenja o naknadama zarade i drugim primanjima;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val="sr-Latn-CS"/>
        </w:rPr>
      </w:pPr>
      <w:r>
        <w:rPr>
          <w:sz w:val="28"/>
          <w:szCs w:val="28"/>
          <w:lang w:val="sr-Latn-CS"/>
        </w:rPr>
        <w:t>rješenja o godišnjem odmoru;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val="sr-Latn-CS"/>
        </w:rPr>
      </w:pPr>
      <w:r>
        <w:rPr>
          <w:sz w:val="28"/>
          <w:szCs w:val="28"/>
          <w:lang w:val="sr-Latn-CS"/>
        </w:rPr>
        <w:t>rješenja o odsustvu sa rada;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val="sr-Latn-CS"/>
        </w:rPr>
      </w:pPr>
      <w:r>
        <w:rPr>
          <w:sz w:val="28"/>
          <w:szCs w:val="28"/>
          <w:lang w:val="sr-Latn-CS"/>
        </w:rPr>
        <w:t>odluke o disciplinskoj i materijalnoj odgovornosti;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val="sr-Latn-CS"/>
        </w:rPr>
      </w:pPr>
      <w:r>
        <w:rPr>
          <w:sz w:val="28"/>
          <w:szCs w:val="28"/>
          <w:lang w:val="sr-Latn-CS"/>
        </w:rPr>
        <w:t>rješenja, odnosno sporazumi o prestanku radnog odnosa.</w:t>
      </w:r>
    </w:p>
    <w:p w:rsidR="00147389" w:rsidRDefault="00147389" w:rsidP="00147389">
      <w:pPr>
        <w:autoSpaceDE w:val="0"/>
        <w:autoSpaceDN w:val="0"/>
        <w:adjustRightInd w:val="0"/>
        <w:jc w:val="both"/>
        <w:rPr>
          <w:lang w:val="sr-Latn-CS"/>
        </w:rPr>
      </w:pPr>
    </w:p>
    <w:p w:rsidR="00147389" w:rsidRDefault="00147389" w:rsidP="00147389">
      <w:pPr>
        <w:autoSpaceDE w:val="0"/>
        <w:autoSpaceDN w:val="0"/>
        <w:adjustRightInd w:val="0"/>
        <w:jc w:val="both"/>
        <w:rPr>
          <w:b/>
          <w:sz w:val="28"/>
          <w:szCs w:val="28"/>
          <w:lang w:val="sr-Latn-CS"/>
        </w:rPr>
      </w:pPr>
    </w:p>
    <w:p w:rsidR="00147389" w:rsidRDefault="00147389" w:rsidP="00147389">
      <w:pPr>
        <w:autoSpaceDE w:val="0"/>
        <w:autoSpaceDN w:val="0"/>
        <w:adjustRightInd w:val="0"/>
        <w:ind w:firstLine="720"/>
        <w:jc w:val="both"/>
        <w:rPr>
          <w:b/>
          <w:i/>
          <w:sz w:val="28"/>
          <w:szCs w:val="28"/>
          <w:lang w:val="sr-Latn-CS"/>
        </w:rPr>
      </w:pPr>
      <w:r>
        <w:rPr>
          <w:b/>
          <w:i/>
          <w:sz w:val="28"/>
          <w:szCs w:val="28"/>
          <w:lang w:val="sr-Latn-CS"/>
        </w:rPr>
        <w:t xml:space="preserve">III. Kontakt podaci za podnošenje zahtjeva </w:t>
      </w:r>
    </w:p>
    <w:p w:rsidR="00147389" w:rsidRDefault="00147389" w:rsidP="00147389">
      <w:p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</w:p>
    <w:p w:rsidR="00147389" w:rsidRDefault="00147389" w:rsidP="00147389">
      <w:pPr>
        <w:autoSpaceDE w:val="0"/>
        <w:autoSpaceDN w:val="0"/>
        <w:adjustRightInd w:val="0"/>
        <w:ind w:left="72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Zahtjev za pristup informacijama može se podnijeti: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neposredno na arhivi (kancelarija br. 11);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putem pošte, na adresu Sekretarijata za zakonodavstvo 81000 Podgorica, Vuka Karadžića br. 3;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 xml:space="preserve">na e-mail adresu: szz@szz.gov.me; 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preko internet portala elektronske uprave (eUprava);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na fax broj (020) 231-592.</w:t>
      </w:r>
    </w:p>
    <w:p w:rsidR="00147389" w:rsidRDefault="00147389" w:rsidP="00147389">
      <w:pPr>
        <w:autoSpaceDE w:val="0"/>
        <w:autoSpaceDN w:val="0"/>
        <w:adjustRightInd w:val="0"/>
        <w:ind w:left="1080"/>
        <w:jc w:val="both"/>
        <w:rPr>
          <w:sz w:val="28"/>
          <w:szCs w:val="28"/>
          <w:lang w:val="sr-Latn-CS"/>
        </w:rPr>
      </w:pPr>
    </w:p>
    <w:p w:rsidR="00147389" w:rsidRDefault="00147389" w:rsidP="00147389">
      <w:p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ab/>
      </w:r>
    </w:p>
    <w:p w:rsidR="00147389" w:rsidRDefault="00147389" w:rsidP="00147389">
      <w:pPr>
        <w:autoSpaceDE w:val="0"/>
        <w:autoSpaceDN w:val="0"/>
        <w:adjustRightInd w:val="0"/>
        <w:ind w:firstLine="720"/>
        <w:jc w:val="both"/>
        <w:rPr>
          <w:b/>
          <w:sz w:val="28"/>
          <w:szCs w:val="28"/>
          <w:lang w:val="sr-Latn-CS"/>
        </w:rPr>
      </w:pPr>
      <w:r>
        <w:rPr>
          <w:b/>
          <w:i/>
          <w:sz w:val="28"/>
          <w:szCs w:val="28"/>
          <w:lang w:val="sr-Latn-CS"/>
        </w:rPr>
        <w:t>IV.</w:t>
      </w:r>
      <w:r>
        <w:rPr>
          <w:b/>
          <w:sz w:val="28"/>
          <w:szCs w:val="28"/>
          <w:lang w:val="sr-Latn-CS"/>
        </w:rPr>
        <w:t xml:space="preserve"> </w:t>
      </w:r>
      <w:r>
        <w:rPr>
          <w:b/>
          <w:i/>
          <w:sz w:val="28"/>
          <w:szCs w:val="28"/>
          <w:lang w:val="sr-Latn-CS"/>
        </w:rPr>
        <w:t xml:space="preserve">Odgovorna lica </w:t>
      </w:r>
    </w:p>
    <w:p w:rsidR="00147389" w:rsidRDefault="00147389" w:rsidP="00147389">
      <w:pPr>
        <w:autoSpaceDE w:val="0"/>
        <w:autoSpaceDN w:val="0"/>
        <w:adjustRightInd w:val="0"/>
        <w:jc w:val="both"/>
        <w:rPr>
          <w:b/>
          <w:sz w:val="28"/>
          <w:szCs w:val="28"/>
          <w:lang w:val="sr-Latn-CS"/>
        </w:rPr>
      </w:pPr>
    </w:p>
    <w:p w:rsidR="00147389" w:rsidRDefault="00147389" w:rsidP="00147389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 xml:space="preserve">Lice zaduženo za rješavanje po zahtjevima za pristup informacijama je Andrijana Milićević, samostalna savjetnica I (kancelarija broj 24), a u slučaju njenog odsustva zamjenjuje je </w:t>
      </w:r>
      <w:r w:rsidR="007C6A22">
        <w:rPr>
          <w:sz w:val="28"/>
          <w:szCs w:val="28"/>
          <w:lang w:val="sr-Latn-CS"/>
        </w:rPr>
        <w:t>Ikonija Radojičić</w:t>
      </w:r>
      <w:r>
        <w:rPr>
          <w:sz w:val="28"/>
          <w:szCs w:val="28"/>
          <w:lang w:val="sr-Latn-CS"/>
        </w:rPr>
        <w:t>, samostalna savjetnica II</w:t>
      </w:r>
      <w:r w:rsidR="007C6A22">
        <w:rPr>
          <w:sz w:val="28"/>
          <w:szCs w:val="28"/>
          <w:lang w:val="sr-Latn-CS"/>
        </w:rPr>
        <w:t>I</w:t>
      </w:r>
      <w:r>
        <w:rPr>
          <w:sz w:val="28"/>
          <w:szCs w:val="28"/>
          <w:lang w:val="sr-Latn-CS"/>
        </w:rPr>
        <w:t xml:space="preserve"> (kancelarija broj 23).   </w:t>
      </w:r>
    </w:p>
    <w:p w:rsidR="00147389" w:rsidRDefault="00147389" w:rsidP="00147389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sr-Latn-CS"/>
        </w:rPr>
      </w:pPr>
    </w:p>
    <w:p w:rsidR="00147389" w:rsidRDefault="00147389" w:rsidP="00147389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sr-Latn-CS"/>
        </w:rPr>
      </w:pPr>
    </w:p>
    <w:p w:rsidR="00147389" w:rsidRDefault="00147389" w:rsidP="00147389">
      <w:pPr>
        <w:autoSpaceDE w:val="0"/>
        <w:autoSpaceDN w:val="0"/>
        <w:adjustRightInd w:val="0"/>
        <w:ind w:firstLine="720"/>
        <w:jc w:val="both"/>
        <w:rPr>
          <w:b/>
          <w:i/>
          <w:sz w:val="28"/>
          <w:szCs w:val="28"/>
          <w:lang w:val="sr-Latn-CS"/>
        </w:rPr>
      </w:pPr>
      <w:r>
        <w:rPr>
          <w:b/>
          <w:i/>
          <w:sz w:val="28"/>
          <w:szCs w:val="28"/>
          <w:lang w:val="sr-Latn-CS"/>
        </w:rPr>
        <w:t xml:space="preserve">V.  Troškovi postupka </w:t>
      </w:r>
    </w:p>
    <w:p w:rsidR="00147389" w:rsidRDefault="00147389" w:rsidP="00147389">
      <w:pPr>
        <w:autoSpaceDE w:val="0"/>
        <w:autoSpaceDN w:val="0"/>
        <w:adjustRightInd w:val="0"/>
        <w:jc w:val="both"/>
        <w:rPr>
          <w:b/>
          <w:i/>
          <w:sz w:val="28"/>
          <w:szCs w:val="28"/>
          <w:lang w:val="sr-Latn-CS"/>
        </w:rPr>
      </w:pPr>
    </w:p>
    <w:p w:rsidR="00147389" w:rsidRDefault="00147389" w:rsidP="00147389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 xml:space="preserve">Troškove postupka za pristup informacijama snosi podnosilac zahtjeva.   </w:t>
      </w:r>
    </w:p>
    <w:p w:rsidR="00147389" w:rsidRDefault="00147389" w:rsidP="00147389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Troškovi postupka odnose se samo na stvarne troškove Sekretarijata,</w:t>
      </w:r>
      <w:r>
        <w:rPr>
          <w:sz w:val="28"/>
          <w:szCs w:val="28"/>
        </w:rPr>
        <w:t xml:space="preserve"> radi kopiranja, skeniranja i dostavljanja tražene informacije, u skladu sa propisom Vlade Crne Gore.</w:t>
      </w:r>
      <w:r>
        <w:rPr>
          <w:sz w:val="28"/>
          <w:szCs w:val="28"/>
          <w:lang w:val="sr-Latn-CS"/>
        </w:rPr>
        <w:t xml:space="preserve"> </w:t>
      </w:r>
    </w:p>
    <w:p w:rsidR="00147389" w:rsidRDefault="00147389" w:rsidP="00147389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 xml:space="preserve">Za zahtjeve koje su podnijela lica s invaliditetom </w:t>
      </w:r>
      <w:r>
        <w:rPr>
          <w:sz w:val="28"/>
          <w:szCs w:val="28"/>
        </w:rPr>
        <w:t>i lica u stanju socijalne potrebe</w:t>
      </w:r>
      <w:r>
        <w:rPr>
          <w:sz w:val="28"/>
          <w:szCs w:val="28"/>
          <w:lang w:val="sr-Latn-CS"/>
        </w:rPr>
        <w:t xml:space="preserve"> troškove postupka snosi Sekretarijat.</w:t>
      </w:r>
    </w:p>
    <w:p w:rsidR="00147389" w:rsidRDefault="00147389" w:rsidP="00147389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Troškovi postupka plaćaju se u korist budžeta Crne Gore na račun br.  907</w:t>
      </w:r>
      <w:r w:rsidR="0086000A">
        <w:rPr>
          <w:sz w:val="28"/>
          <w:szCs w:val="28"/>
          <w:lang w:val="sr-Latn-CS"/>
        </w:rPr>
        <w:noBreakHyphen/>
      </w:r>
      <w:r>
        <w:rPr>
          <w:sz w:val="28"/>
          <w:szCs w:val="28"/>
          <w:lang w:val="sr-Latn-CS"/>
        </w:rPr>
        <w:t>0000000083001</w:t>
      </w:r>
      <w:r w:rsidR="0086000A">
        <w:rPr>
          <w:sz w:val="28"/>
          <w:szCs w:val="28"/>
          <w:lang w:val="sr-Latn-CS"/>
        </w:rPr>
        <w:noBreakHyphen/>
      </w:r>
      <w:r>
        <w:rPr>
          <w:sz w:val="28"/>
          <w:szCs w:val="28"/>
          <w:lang w:val="sr-Latn-CS"/>
        </w:rPr>
        <w:t>19.</w:t>
      </w:r>
    </w:p>
    <w:p w:rsidR="00147389" w:rsidRDefault="00147389" w:rsidP="00147389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sr-Latn-CS"/>
        </w:rPr>
      </w:pPr>
    </w:p>
    <w:p w:rsidR="00147389" w:rsidRDefault="00147389" w:rsidP="00147389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sr-Latn-CS"/>
        </w:rPr>
      </w:pPr>
    </w:p>
    <w:p w:rsidR="00147389" w:rsidRDefault="00147389" w:rsidP="00147389">
      <w:pPr>
        <w:autoSpaceDE w:val="0"/>
        <w:autoSpaceDN w:val="0"/>
        <w:adjustRightInd w:val="0"/>
        <w:ind w:firstLine="720"/>
        <w:jc w:val="both"/>
        <w:rPr>
          <w:b/>
          <w:i/>
          <w:sz w:val="28"/>
          <w:szCs w:val="28"/>
          <w:lang w:val="sr-Latn-CS"/>
        </w:rPr>
      </w:pPr>
      <w:r>
        <w:rPr>
          <w:b/>
          <w:i/>
          <w:sz w:val="28"/>
          <w:szCs w:val="28"/>
          <w:lang w:val="sr-Latn-CS"/>
        </w:rPr>
        <w:t>VI.  Objavljivanje Vodiča</w:t>
      </w:r>
    </w:p>
    <w:p w:rsidR="00147389" w:rsidRDefault="00147389" w:rsidP="00147389">
      <w:pPr>
        <w:autoSpaceDE w:val="0"/>
        <w:autoSpaceDN w:val="0"/>
        <w:adjustRightInd w:val="0"/>
        <w:jc w:val="both"/>
        <w:rPr>
          <w:b/>
          <w:i/>
          <w:sz w:val="28"/>
          <w:szCs w:val="28"/>
          <w:lang w:val="sr-Latn-CS"/>
        </w:rPr>
      </w:pPr>
    </w:p>
    <w:p w:rsidR="00147389" w:rsidRDefault="00147389" w:rsidP="00147389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Ovaj vodič objavljuje se na internet stranici Sekretarijata za zakonodavstvo.</w:t>
      </w:r>
    </w:p>
    <w:p w:rsidR="00147389" w:rsidRDefault="00147389" w:rsidP="00147389">
      <w:p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</w:p>
    <w:p w:rsidR="00147389" w:rsidRDefault="00147389" w:rsidP="00147389">
      <w:p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Broj: 01-037/</w:t>
      </w:r>
      <w:r w:rsidR="007C6A22">
        <w:rPr>
          <w:sz w:val="28"/>
          <w:szCs w:val="28"/>
          <w:lang w:val="sr-Latn-CS"/>
        </w:rPr>
        <w:t>22</w:t>
      </w:r>
      <w:r>
        <w:rPr>
          <w:sz w:val="28"/>
          <w:szCs w:val="28"/>
          <w:lang w:val="sr-Latn-CS"/>
        </w:rPr>
        <w:t>-</w:t>
      </w:r>
      <w:r w:rsidR="007C6A22">
        <w:rPr>
          <w:sz w:val="28"/>
          <w:szCs w:val="28"/>
          <w:lang w:val="sr-Latn-CS"/>
        </w:rPr>
        <w:t>1270</w:t>
      </w:r>
    </w:p>
    <w:p w:rsidR="00147389" w:rsidRDefault="00147389" w:rsidP="00147389">
      <w:p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 xml:space="preserve">Podgorica, </w:t>
      </w:r>
      <w:r w:rsidR="007C6A22">
        <w:rPr>
          <w:sz w:val="28"/>
          <w:szCs w:val="28"/>
          <w:lang w:val="sr-Latn-CS"/>
        </w:rPr>
        <w:t>7</w:t>
      </w:r>
      <w:r>
        <w:rPr>
          <w:sz w:val="28"/>
          <w:szCs w:val="28"/>
          <w:lang w:val="sr-Latn-CS"/>
        </w:rPr>
        <w:t>. novembra 202</w:t>
      </w:r>
      <w:r w:rsidR="007C6A22">
        <w:rPr>
          <w:sz w:val="28"/>
          <w:szCs w:val="28"/>
          <w:lang w:val="sr-Latn-CS"/>
        </w:rPr>
        <w:t>2</w:t>
      </w:r>
      <w:r>
        <w:rPr>
          <w:sz w:val="28"/>
          <w:szCs w:val="28"/>
          <w:lang w:val="sr-Latn-CS"/>
        </w:rPr>
        <w:t>. godine</w:t>
      </w:r>
      <w:r>
        <w:rPr>
          <w:sz w:val="28"/>
          <w:szCs w:val="28"/>
          <w:lang w:val="sr-Latn-CS"/>
        </w:rPr>
        <w:tab/>
      </w:r>
      <w:r>
        <w:rPr>
          <w:sz w:val="28"/>
          <w:szCs w:val="28"/>
          <w:lang w:val="sr-Latn-CS"/>
        </w:rPr>
        <w:tab/>
      </w:r>
      <w:r>
        <w:rPr>
          <w:sz w:val="28"/>
          <w:szCs w:val="28"/>
          <w:lang w:val="sr-Latn-CS"/>
        </w:rPr>
        <w:tab/>
        <w:t xml:space="preserve">            </w:t>
      </w:r>
    </w:p>
    <w:p w:rsidR="00147389" w:rsidRDefault="00147389" w:rsidP="00147389">
      <w:p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</w:p>
    <w:p w:rsidR="00147389" w:rsidRDefault="00147389" w:rsidP="00147389">
      <w:pPr>
        <w:autoSpaceDE w:val="0"/>
        <w:autoSpaceDN w:val="0"/>
        <w:adjustRightInd w:val="0"/>
        <w:ind w:left="5040" w:firstLine="72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 xml:space="preserve"> SEKRETARKA</w:t>
      </w:r>
    </w:p>
    <w:p w:rsidR="001C4757" w:rsidRDefault="00147389" w:rsidP="00147389">
      <w:r>
        <w:rPr>
          <w:sz w:val="28"/>
          <w:szCs w:val="28"/>
          <w:lang w:val="sr-Latn-CS"/>
        </w:rPr>
        <w:tab/>
      </w:r>
      <w:r>
        <w:rPr>
          <w:sz w:val="28"/>
          <w:szCs w:val="28"/>
          <w:lang w:val="sr-Latn-CS"/>
        </w:rPr>
        <w:tab/>
      </w:r>
      <w:r>
        <w:rPr>
          <w:sz w:val="28"/>
          <w:szCs w:val="28"/>
          <w:lang w:val="sr-Latn-CS"/>
        </w:rPr>
        <w:tab/>
      </w:r>
      <w:r>
        <w:rPr>
          <w:sz w:val="28"/>
          <w:szCs w:val="28"/>
          <w:lang w:val="sr-Latn-CS"/>
        </w:rPr>
        <w:tab/>
      </w:r>
      <w:r>
        <w:rPr>
          <w:sz w:val="28"/>
          <w:szCs w:val="28"/>
          <w:lang w:val="sr-Latn-CS"/>
        </w:rPr>
        <w:tab/>
      </w:r>
      <w:r>
        <w:rPr>
          <w:sz w:val="28"/>
          <w:szCs w:val="28"/>
          <w:lang w:val="sr-Latn-CS"/>
        </w:rPr>
        <w:tab/>
      </w:r>
      <w:r>
        <w:rPr>
          <w:sz w:val="28"/>
          <w:szCs w:val="28"/>
          <w:lang w:val="sr-Latn-CS"/>
        </w:rPr>
        <w:tab/>
        <w:t xml:space="preserve">              Slavica Bajić</w:t>
      </w:r>
    </w:p>
    <w:sectPr w:rsidR="001C47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D93CCA"/>
    <w:multiLevelType w:val="hybridMultilevel"/>
    <w:tmpl w:val="704C9944"/>
    <w:lvl w:ilvl="0" w:tplc="56F09B6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SimSun" w:hAnsi="Times New Roman" w:cs="Times New Roman" w:hint="default"/>
        <w:b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53D09A0"/>
    <w:multiLevelType w:val="hybridMultilevel"/>
    <w:tmpl w:val="0CB025BA"/>
    <w:lvl w:ilvl="0" w:tplc="CCDC9BA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SimSun" w:hAnsi="Times New Roman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757"/>
    <w:rsid w:val="00147389"/>
    <w:rsid w:val="001C4757"/>
    <w:rsid w:val="007C6A22"/>
    <w:rsid w:val="00860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F412AD"/>
  <w15:chartTrackingRefBased/>
  <w15:docId w15:val="{FDA83091-A982-4E9F-B3D4-DA1863A0D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47389"/>
    <w:pPr>
      <w:spacing w:after="0" w:line="240" w:lineRule="auto"/>
    </w:pPr>
    <w:rPr>
      <w:rFonts w:ascii="Times New Roman" w:eastAsia="SimSun" w:hAnsi="Times New Roman" w:cs="Times New Roman"/>
      <w:noProof/>
      <w:sz w:val="24"/>
      <w:szCs w:val="24"/>
      <w:lang w:val="hr-HR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73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614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560</Words>
  <Characters>3196</Characters>
  <Application>Microsoft Office Word</Application>
  <DocSecurity>0</DocSecurity>
  <Lines>26</Lines>
  <Paragraphs>7</Paragraphs>
  <ScaleCrop>false</ScaleCrop>
  <Company/>
  <LinksUpToDate>false</LinksUpToDate>
  <CharactersWithSpaces>3749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Kaca Rajovic</dc:creator>
  <cp:keywords/>
  <dc:description/>
  <cp:lastModifiedBy>Kaca Rajovic</cp:lastModifiedBy>
  <cp:revision>6</cp:revision>
  <dcterms:created xsi:type="dcterms:W3CDTF">2022-11-08T10:51:00Z</dcterms:created>
  <dcterms:modified xsi:type="dcterms:W3CDTF">2022-11-08T11:00:00Z</dcterms:modified>
</cp:coreProperties>
</file>