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5E4F85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JANUAR 202</w:t>
      </w:r>
      <w:r w:rsidR="00BF385C">
        <w:rPr>
          <w:rFonts w:ascii="Cambria" w:eastAsia="Times New Roman" w:hAnsi="Cambria" w:cs="Arial"/>
          <w:b/>
          <w:bCs/>
          <w:sz w:val="22"/>
          <w:lang w:val="hr-HR"/>
        </w:rPr>
        <w:t>5</w:t>
      </w:r>
      <w:bookmarkStart w:id="0" w:name="_GoBack"/>
      <w:bookmarkEnd w:id="0"/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5E4F85">
        <w:rPr>
          <w:rFonts w:ascii="Cambria" w:hAnsi="Cambria" w:cs="Arial"/>
          <w:b/>
          <w:color w:val="000000"/>
          <w:sz w:val="22"/>
          <w:shd w:val="clear" w:color="auto" w:fill="FFFFFF"/>
        </w:rPr>
        <w:t>JANUAR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BF385C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2F63D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2025-05-16T09:17:00Z</dcterms:modified>
</cp:coreProperties>
</file>