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E" w:rsidRPr="00FA3017" w:rsidRDefault="00AB18A8">
      <w:pPr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line id="_x0000_s1026" style="position:absolute;z-index:251657728" from="0,12pt" to="468pt,12.05pt" o:allowincell="f" strokecolor="#d4d4d4" strokeweight="1.75pt">
            <v:shadow on="t" origin=",32385f" offset="0,-1pt"/>
          </v:line>
        </w:pict>
      </w:r>
    </w:p>
    <w:p w:rsidR="005745DE" w:rsidRPr="00EC32B0" w:rsidRDefault="005745DE">
      <w:pPr>
        <w:jc w:val="center"/>
        <w:rPr>
          <w:rStyle w:val="Strong"/>
          <w:sz w:val="22"/>
          <w:szCs w:val="22"/>
        </w:rPr>
      </w:pPr>
      <w:r w:rsidRPr="00EC32B0">
        <w:rPr>
          <w:rStyle w:val="Strong"/>
          <w:sz w:val="22"/>
          <w:szCs w:val="22"/>
        </w:rPr>
        <w:t>SERVICE CONTRACT SHORTLIST NOTICE</w:t>
      </w:r>
    </w:p>
    <w:p w:rsidR="005745DE" w:rsidRPr="00EC32B0" w:rsidRDefault="00EC32B0" w:rsidP="001624C3">
      <w:pPr>
        <w:spacing w:after="600"/>
        <w:jc w:val="center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Active labour market measures for employability</w:t>
      </w:r>
      <w:r w:rsidRPr="00EC32B0">
        <w:rPr>
          <w:rStyle w:val="Strong"/>
          <w:sz w:val="22"/>
          <w:szCs w:val="22"/>
        </w:rPr>
        <w:br/>
      </w:r>
      <w:r w:rsidR="005745DE" w:rsidRPr="00EC32B0">
        <w:rPr>
          <w:rStyle w:val="Strong"/>
          <w:sz w:val="22"/>
          <w:szCs w:val="22"/>
        </w:rPr>
        <w:t xml:space="preserve">Location </w:t>
      </w:r>
      <w:r w:rsidR="008175BE">
        <w:rPr>
          <w:rStyle w:val="Strong"/>
          <w:sz w:val="22"/>
          <w:szCs w:val="22"/>
        </w:rPr>
        <w:t>–</w:t>
      </w:r>
      <w:r w:rsidR="005745DE" w:rsidRPr="00EC32B0">
        <w:rPr>
          <w:rStyle w:val="Strong"/>
          <w:sz w:val="22"/>
          <w:szCs w:val="22"/>
        </w:rPr>
        <w:t xml:space="preserve"> </w:t>
      </w:r>
      <w:r w:rsidR="008175BE">
        <w:rPr>
          <w:rStyle w:val="Strong"/>
          <w:sz w:val="22"/>
          <w:szCs w:val="22"/>
        </w:rPr>
        <w:t>Europe (Non EU) -</w:t>
      </w:r>
      <w:r w:rsidR="008175BE" w:rsidRPr="001555ED">
        <w:rPr>
          <w:rStyle w:val="Strong"/>
          <w:sz w:val="22"/>
          <w:szCs w:val="22"/>
        </w:rPr>
        <w:t xml:space="preserve"> </w:t>
      </w:r>
      <w:r w:rsidRPr="001555ED">
        <w:rPr>
          <w:rStyle w:val="Emphasis"/>
          <w:i w:val="0"/>
          <w:sz w:val="22"/>
          <w:szCs w:val="22"/>
        </w:rPr>
        <w:t>Montenegro</w:t>
      </w:r>
    </w:p>
    <w:p w:rsidR="005745DE" w:rsidRPr="00EC32B0" w:rsidRDefault="005745DE" w:rsidP="005A516C">
      <w:pPr>
        <w:numPr>
          <w:ilvl w:val="0"/>
          <w:numId w:val="1"/>
        </w:numPr>
        <w:tabs>
          <w:tab w:val="num" w:pos="720"/>
        </w:tabs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Publication reference</w:t>
      </w:r>
    </w:p>
    <w:p w:rsidR="003414FF" w:rsidRPr="00EC32B0" w:rsidRDefault="003414FF">
      <w:pPr>
        <w:numPr>
          <w:ilvl w:val="0"/>
          <w:numId w:val="1"/>
        </w:numPr>
        <w:outlineLvl w:val="0"/>
        <w:rPr>
          <w:rStyle w:val="Strong"/>
          <w:b w:val="0"/>
          <w:sz w:val="22"/>
          <w:szCs w:val="22"/>
        </w:rPr>
      </w:pPr>
      <w:r w:rsidRPr="00EC32B0">
        <w:rPr>
          <w:sz w:val="22"/>
          <w:szCs w:val="22"/>
        </w:rPr>
        <w:t>EuropeAid/136526/IH/SER/ME</w:t>
      </w:r>
      <w:r w:rsidRPr="00EC32B0">
        <w:rPr>
          <w:rStyle w:val="Strong"/>
          <w:sz w:val="22"/>
          <w:szCs w:val="22"/>
        </w:rPr>
        <w:t xml:space="preserve"> 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 xml:space="preserve">Publication date of the </w:t>
      </w:r>
      <w:r w:rsidR="009E6471" w:rsidRPr="00EC32B0">
        <w:rPr>
          <w:rStyle w:val="Strong"/>
          <w:sz w:val="22"/>
          <w:szCs w:val="22"/>
        </w:rPr>
        <w:t>contract notice</w:t>
      </w:r>
    </w:p>
    <w:p w:rsidR="005745DE" w:rsidRPr="00EC32B0" w:rsidRDefault="003414FF">
      <w:pPr>
        <w:pStyle w:val="Blockquote"/>
        <w:rPr>
          <w:sz w:val="22"/>
          <w:szCs w:val="22"/>
        </w:rPr>
      </w:pPr>
      <w:r w:rsidRPr="00EC32B0">
        <w:rPr>
          <w:sz w:val="22"/>
          <w:szCs w:val="22"/>
        </w:rPr>
        <w:t>06</w:t>
      </w:r>
      <w:r w:rsidR="009D0202">
        <w:rPr>
          <w:sz w:val="22"/>
          <w:szCs w:val="22"/>
        </w:rPr>
        <w:t>.03.2015.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Lot number and lot title</w:t>
      </w:r>
    </w:p>
    <w:p w:rsidR="005745DE" w:rsidRPr="00EC32B0" w:rsidRDefault="00265E4F" w:rsidP="00265E4F">
      <w:pPr>
        <w:pStyle w:val="Blockquo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414FF" w:rsidRPr="00EC32B0">
        <w:rPr>
          <w:sz w:val="22"/>
          <w:szCs w:val="22"/>
        </w:rPr>
        <w:t>One lot only.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Procedure</w:t>
      </w:r>
    </w:p>
    <w:p w:rsidR="005745DE" w:rsidRPr="00EC32B0" w:rsidRDefault="005745DE" w:rsidP="00FE3567">
      <w:pPr>
        <w:pStyle w:val="Blockquote"/>
        <w:jc w:val="both"/>
        <w:rPr>
          <w:sz w:val="22"/>
          <w:szCs w:val="22"/>
        </w:rPr>
      </w:pPr>
      <w:r w:rsidRPr="00EC32B0">
        <w:rPr>
          <w:sz w:val="22"/>
          <w:szCs w:val="22"/>
        </w:rPr>
        <w:t>Restricted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Number of applications received</w:t>
      </w:r>
    </w:p>
    <w:p w:rsidR="005745DE" w:rsidRPr="00EC32B0" w:rsidRDefault="003414FF">
      <w:pPr>
        <w:pStyle w:val="Blockquote"/>
        <w:rPr>
          <w:sz w:val="22"/>
          <w:szCs w:val="22"/>
        </w:rPr>
      </w:pPr>
      <w:r w:rsidRPr="00EC32B0">
        <w:rPr>
          <w:sz w:val="22"/>
          <w:szCs w:val="22"/>
        </w:rPr>
        <w:t>14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rStyle w:val="Strong"/>
          <w:b w:val="0"/>
          <w:sz w:val="22"/>
          <w:szCs w:val="22"/>
        </w:rPr>
      </w:pPr>
      <w:r w:rsidRPr="00EC32B0">
        <w:rPr>
          <w:rStyle w:val="Strong"/>
          <w:sz w:val="22"/>
          <w:szCs w:val="22"/>
        </w:rPr>
        <w:t>Names of short-listed Candidates</w:t>
      </w:r>
    </w:p>
    <w:p w:rsidR="002132F0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1.</w:t>
      </w:r>
      <w:r w:rsidR="00FE205B">
        <w:rPr>
          <w:b/>
          <w:sz w:val="22"/>
          <w:szCs w:val="22"/>
          <w:lang w:val="en-GB"/>
        </w:rPr>
        <w:t>Archidata S.r.l., Italy</w:t>
      </w:r>
      <w:r w:rsidR="00372E55">
        <w:rPr>
          <w:sz w:val="22"/>
          <w:szCs w:val="22"/>
          <w:lang w:val="en-GB"/>
        </w:rPr>
        <w:t>, in consortium with:</w:t>
      </w:r>
    </w:p>
    <w:p w:rsidR="002132F0" w:rsidRPr="00EC32B0" w:rsidRDefault="002132F0" w:rsidP="001555ED">
      <w:pPr>
        <w:spacing w:before="120" w:after="120"/>
        <w:ind w:left="36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Proje Grup Danismanlik Turizm Ve Bilisim Hizmetleri Ticaret Anonim Sirketi</w:t>
      </w:r>
      <w:r w:rsidR="00FE205B">
        <w:rPr>
          <w:sz w:val="22"/>
          <w:szCs w:val="22"/>
          <w:lang w:val="en-GB"/>
        </w:rPr>
        <w:t>, Turkey</w:t>
      </w:r>
    </w:p>
    <w:p w:rsidR="00EC32B0" w:rsidRPr="00EC32B0" w:rsidRDefault="002132F0" w:rsidP="001555ED">
      <w:pPr>
        <w:spacing w:before="120" w:after="120"/>
        <w:ind w:left="36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Institute for Strategic Studies and Prognoses (ISS</w:t>
      </w:r>
      <w:r w:rsidR="00F81090">
        <w:rPr>
          <w:sz w:val="22"/>
          <w:szCs w:val="22"/>
          <w:lang w:val="en-GB"/>
        </w:rPr>
        <w:t>P</w:t>
      </w:r>
      <w:r w:rsidRPr="00EC32B0">
        <w:rPr>
          <w:sz w:val="22"/>
          <w:szCs w:val="22"/>
          <w:lang w:val="en-GB"/>
        </w:rPr>
        <w:t>)</w:t>
      </w:r>
      <w:r w:rsidR="00FE205B">
        <w:rPr>
          <w:sz w:val="22"/>
          <w:szCs w:val="22"/>
          <w:lang w:val="en-GB"/>
        </w:rPr>
        <w:t>, Montenegro</w:t>
      </w:r>
    </w:p>
    <w:p w:rsidR="002132F0" w:rsidRPr="00372E55" w:rsidRDefault="009D0202" w:rsidP="009D0202">
      <w:pPr>
        <w:spacing w:before="120" w:after="12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2.</w:t>
      </w:r>
      <w:r w:rsidR="00081D60">
        <w:rPr>
          <w:b/>
          <w:sz w:val="22"/>
          <w:szCs w:val="22"/>
          <w:lang w:val="en-GB"/>
        </w:rPr>
        <w:t>BIT management Beratung GmbH</w:t>
      </w:r>
      <w:r w:rsidR="00FE205B">
        <w:rPr>
          <w:b/>
          <w:sz w:val="22"/>
          <w:szCs w:val="22"/>
          <w:lang w:val="en-GB"/>
        </w:rPr>
        <w:t>, Austria</w:t>
      </w:r>
      <w:r w:rsidR="00372E55">
        <w:rPr>
          <w:sz w:val="22"/>
          <w:szCs w:val="22"/>
          <w:lang w:val="en-GB"/>
        </w:rPr>
        <w:t>, in consortium with:</w:t>
      </w:r>
    </w:p>
    <w:p w:rsidR="009D0202" w:rsidRDefault="002132F0" w:rsidP="009D0202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   Datentechnik Innovation GmbH</w:t>
      </w:r>
      <w:r w:rsidR="00FE205B">
        <w:rPr>
          <w:sz w:val="22"/>
          <w:szCs w:val="22"/>
          <w:lang w:val="en-GB"/>
        </w:rPr>
        <w:t>, Austria</w:t>
      </w:r>
    </w:p>
    <w:p w:rsidR="002132F0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 w:rsidRPr="009D0202">
        <w:rPr>
          <w:b/>
          <w:sz w:val="22"/>
          <w:szCs w:val="22"/>
          <w:lang w:val="en-GB"/>
        </w:rPr>
        <w:t xml:space="preserve">     3.</w:t>
      </w:r>
      <w:r w:rsidR="00FE205B">
        <w:rPr>
          <w:b/>
          <w:sz w:val="22"/>
          <w:szCs w:val="22"/>
          <w:lang w:val="en-GB"/>
        </w:rPr>
        <w:t>European Profiles S.A, Greece</w:t>
      </w:r>
      <w:r w:rsidR="00372E55">
        <w:rPr>
          <w:sz w:val="22"/>
          <w:szCs w:val="22"/>
          <w:lang w:val="en-GB"/>
        </w:rPr>
        <w:t>, in consortium with: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  Eptisa Servicios de Ingenieria S.L</w:t>
      </w:r>
      <w:r w:rsidR="00FE205B">
        <w:rPr>
          <w:sz w:val="22"/>
          <w:szCs w:val="22"/>
          <w:lang w:val="en-GB"/>
        </w:rPr>
        <w:t>, Spain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</w:t>
      </w:r>
      <w:r w:rsidR="00EC32B0" w:rsidRPr="00EC32B0">
        <w:rPr>
          <w:sz w:val="22"/>
          <w:szCs w:val="22"/>
          <w:lang w:val="en-GB"/>
        </w:rPr>
        <w:t xml:space="preserve"> </w:t>
      </w:r>
      <w:r w:rsidRPr="00EC32B0">
        <w:rPr>
          <w:sz w:val="22"/>
          <w:szCs w:val="22"/>
          <w:lang w:val="en-GB"/>
        </w:rPr>
        <w:t xml:space="preserve"> </w:t>
      </w:r>
      <w:r w:rsidR="00EC32B0" w:rsidRPr="00EC32B0">
        <w:rPr>
          <w:sz w:val="22"/>
          <w:szCs w:val="22"/>
          <w:lang w:val="en-GB"/>
        </w:rPr>
        <w:t xml:space="preserve"> </w:t>
      </w:r>
      <w:r w:rsidRPr="00EC32B0">
        <w:rPr>
          <w:sz w:val="22"/>
          <w:szCs w:val="22"/>
          <w:lang w:val="en-GB"/>
        </w:rPr>
        <w:t>Eptisa Southeast Europe d.o.o</w:t>
      </w:r>
      <w:r w:rsidR="00FE205B">
        <w:rPr>
          <w:sz w:val="22"/>
          <w:szCs w:val="22"/>
          <w:lang w:val="en-GB"/>
        </w:rPr>
        <w:t>, Serbia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</w:t>
      </w:r>
      <w:r w:rsidR="00EC32B0" w:rsidRPr="00EC32B0">
        <w:rPr>
          <w:sz w:val="22"/>
          <w:szCs w:val="22"/>
          <w:lang w:val="en-GB"/>
        </w:rPr>
        <w:t xml:space="preserve">  </w:t>
      </w:r>
      <w:r w:rsidRPr="00EC32B0">
        <w:rPr>
          <w:sz w:val="22"/>
          <w:szCs w:val="22"/>
          <w:lang w:val="en-GB"/>
        </w:rPr>
        <w:t>EEO Group S.A</w:t>
      </w:r>
      <w:r w:rsidR="00FE205B">
        <w:rPr>
          <w:sz w:val="22"/>
          <w:szCs w:val="22"/>
          <w:lang w:val="en-GB"/>
        </w:rPr>
        <w:t>, Greece</w:t>
      </w:r>
    </w:p>
    <w:p w:rsidR="002132F0" w:rsidRPr="00EC32B0" w:rsidRDefault="009D0202" w:rsidP="009D0202">
      <w:pPr>
        <w:spacing w:before="120" w:after="12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4.</w:t>
      </w:r>
      <w:r w:rsidR="002132F0" w:rsidRPr="00EC32B0">
        <w:rPr>
          <w:b/>
          <w:sz w:val="22"/>
          <w:szCs w:val="22"/>
          <w:lang w:val="en-GB"/>
        </w:rPr>
        <w:t xml:space="preserve">EPRD Biuro Polityki Gospodarczej </w:t>
      </w:r>
      <w:r w:rsidR="00FE205B">
        <w:rPr>
          <w:b/>
          <w:sz w:val="22"/>
          <w:szCs w:val="22"/>
          <w:lang w:val="en-GB"/>
        </w:rPr>
        <w:t>i Rozwoju Regionalnego Sp.z.o.o, Poland</w:t>
      </w:r>
      <w:r w:rsidR="00372E55">
        <w:rPr>
          <w:sz w:val="22"/>
          <w:szCs w:val="22"/>
          <w:lang w:val="en-GB"/>
        </w:rPr>
        <w:t>, in consortium with:</w:t>
      </w:r>
      <w:r w:rsidR="00FE205B">
        <w:rPr>
          <w:b/>
          <w:sz w:val="22"/>
          <w:szCs w:val="22"/>
          <w:lang w:val="en-GB"/>
        </w:rPr>
        <w:t xml:space="preserve"> </w:t>
      </w:r>
    </w:p>
    <w:p w:rsidR="002132F0" w:rsidRPr="00EC32B0" w:rsidRDefault="001555ED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</w:t>
      </w:r>
      <w:r w:rsidR="002132F0" w:rsidRPr="00EC32B0">
        <w:rPr>
          <w:sz w:val="22"/>
          <w:szCs w:val="22"/>
          <w:lang w:val="en-GB"/>
        </w:rPr>
        <w:t xml:space="preserve">Wojewodzki Urzad Pracy, </w:t>
      </w:r>
      <w:r w:rsidR="00FE205B">
        <w:rPr>
          <w:sz w:val="22"/>
          <w:szCs w:val="22"/>
          <w:lang w:val="en-GB"/>
        </w:rPr>
        <w:t>Poland</w:t>
      </w:r>
    </w:p>
    <w:p w:rsidR="002132F0" w:rsidRPr="00EC32B0" w:rsidRDefault="00372E55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Swietokrzyskie Biuro Rozwoju Regionalnego</w:t>
      </w:r>
      <w:r w:rsidR="00FE205B">
        <w:rPr>
          <w:sz w:val="22"/>
          <w:szCs w:val="22"/>
          <w:lang w:val="en-GB"/>
        </w:rPr>
        <w:t>, Poland</w:t>
      </w:r>
    </w:p>
    <w:p w:rsidR="009D0202" w:rsidRDefault="009D0202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Gesellschaft fur soziale Unternehmensberatung mbH</w:t>
      </w:r>
      <w:r w:rsidR="00FE205B">
        <w:rPr>
          <w:sz w:val="22"/>
          <w:szCs w:val="22"/>
          <w:lang w:val="en-GB"/>
        </w:rPr>
        <w:t>, Germany</w:t>
      </w:r>
    </w:p>
    <w:p w:rsidR="002132F0" w:rsidRPr="00EC32B0" w:rsidRDefault="000F2A25" w:rsidP="002132F0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Imorgon Tanacsado Kft</w:t>
      </w:r>
      <w:r w:rsidR="00FE205B">
        <w:rPr>
          <w:sz w:val="22"/>
          <w:szCs w:val="22"/>
          <w:lang w:val="en-GB"/>
        </w:rPr>
        <w:t>, Hungary</w:t>
      </w:r>
    </w:p>
    <w:p w:rsidR="000F2A25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5.</w:t>
      </w:r>
      <w:r w:rsidR="00FE205B">
        <w:rPr>
          <w:b/>
          <w:sz w:val="22"/>
          <w:szCs w:val="22"/>
          <w:lang w:val="en-GB"/>
        </w:rPr>
        <w:t>KPMG d.o.o., Montenegro</w:t>
      </w:r>
      <w:r w:rsidR="00372E55">
        <w:rPr>
          <w:sz w:val="22"/>
          <w:szCs w:val="22"/>
          <w:lang w:val="en-GB"/>
        </w:rPr>
        <w:t>, in consortium with:</w:t>
      </w:r>
    </w:p>
    <w:p w:rsidR="000F2A25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ECORYS Nederland BV</w:t>
      </w:r>
      <w:r w:rsidR="00FE205B">
        <w:rPr>
          <w:sz w:val="22"/>
          <w:szCs w:val="22"/>
          <w:lang w:val="en-GB"/>
        </w:rPr>
        <w:t>, Netherlands</w:t>
      </w:r>
    </w:p>
    <w:p w:rsidR="00FE205B" w:rsidRDefault="00FE205B" w:rsidP="000F2A25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Zavod Republike Slovenije za zaposlovanje (Employment Service of Slovenia), Slovenia</w:t>
      </w:r>
    </w:p>
    <w:p w:rsidR="000F2A25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6.</w:t>
      </w:r>
      <w:r w:rsidR="000F2A25" w:rsidRPr="00EC32B0">
        <w:rPr>
          <w:b/>
          <w:sz w:val="22"/>
          <w:szCs w:val="22"/>
          <w:lang w:val="en-GB"/>
        </w:rPr>
        <w:t>WYG International Limited</w:t>
      </w:r>
      <w:r w:rsidR="00FE205B">
        <w:rPr>
          <w:b/>
          <w:sz w:val="22"/>
          <w:szCs w:val="22"/>
          <w:lang w:val="en-GB"/>
        </w:rPr>
        <w:t>, Great Britain</w:t>
      </w:r>
      <w:r w:rsidR="00372E55">
        <w:rPr>
          <w:sz w:val="22"/>
          <w:szCs w:val="22"/>
          <w:lang w:val="en-GB"/>
        </w:rPr>
        <w:t>, in consortium with:</w:t>
      </w:r>
    </w:p>
    <w:p w:rsidR="000F2A25" w:rsidRPr="00EC32B0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lastRenderedPageBreak/>
        <w:t>WYG Consulting Ltd.</w:t>
      </w:r>
      <w:r w:rsidR="00FE205B">
        <w:rPr>
          <w:sz w:val="22"/>
          <w:szCs w:val="22"/>
          <w:lang w:val="en-GB"/>
        </w:rPr>
        <w:t>, Croatia</w:t>
      </w:r>
    </w:p>
    <w:p w:rsidR="000F2A25" w:rsidRPr="00EC32B0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</w:p>
    <w:p w:rsidR="005745DE" w:rsidRDefault="005745DE" w:rsidP="002132F0">
      <w:pPr>
        <w:spacing w:before="1920"/>
        <w:jc w:val="both"/>
        <w:rPr>
          <w:sz w:val="20"/>
          <w:lang w:val="en-GB"/>
        </w:rPr>
      </w:pPr>
      <w:r w:rsidRPr="001624C3">
        <w:rPr>
          <w:sz w:val="20"/>
          <w:lang w:val="en-GB"/>
        </w:rPr>
        <w:t>NB</w:t>
      </w:r>
      <w:r w:rsidR="00097C09">
        <w:rPr>
          <w:sz w:val="20"/>
          <w:lang w:val="en-GB"/>
        </w:rPr>
        <w:t>:</w:t>
      </w:r>
      <w:r w:rsidRPr="001624C3">
        <w:rPr>
          <w:sz w:val="20"/>
          <w:lang w:val="en-GB"/>
        </w:rPr>
        <w:t xml:space="preserve"> Any tenders received from tenderers comprising legal entities other than those mentioned in the short-listed application forms will be excluded from this restricted tender procedure.</w:t>
      </w:r>
      <w:r w:rsidR="004D4C3B">
        <w:rPr>
          <w:sz w:val="20"/>
          <w:lang w:val="en-GB"/>
        </w:rPr>
        <w:t xml:space="preserve"> </w:t>
      </w:r>
      <w:r w:rsidRPr="001624C3">
        <w:rPr>
          <w:sz w:val="20"/>
          <w:lang w:val="en-GB"/>
        </w:rPr>
        <w:t xml:space="preserve">Short-listed </w:t>
      </w:r>
      <w:r w:rsidR="006238DA" w:rsidRPr="001624C3">
        <w:rPr>
          <w:sz w:val="20"/>
          <w:lang w:val="en-GB"/>
        </w:rPr>
        <w:t>c</w:t>
      </w:r>
      <w:r w:rsidRPr="001624C3">
        <w:rPr>
          <w:sz w:val="20"/>
          <w:lang w:val="en-GB"/>
        </w:rPr>
        <w:t>andidates may not form alliances or subcontract to each other for the contract in question.</w:t>
      </w:r>
      <w:r w:rsidR="00CD1067">
        <w:rPr>
          <w:sz w:val="20"/>
          <w:lang w:val="en-GB"/>
        </w:rPr>
        <w:t xml:space="preserve"> </w:t>
      </w:r>
    </w:p>
    <w:p w:rsid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p w:rsid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p w:rsidR="002132F0" w:rsidRP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sectPr w:rsidR="002132F0" w:rsidRPr="002132F0" w:rsidSect="00C25747">
      <w:footerReference w:type="default" r:id="rId7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889" w:rsidRDefault="00AF1889">
      <w:r>
        <w:separator/>
      </w:r>
    </w:p>
  </w:endnote>
  <w:endnote w:type="continuationSeparator" w:id="1">
    <w:p w:rsidR="00AF1889" w:rsidRDefault="00AF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2C" w:rsidRDefault="00BA52A3" w:rsidP="008F2846">
    <w:pPr>
      <w:pStyle w:val="Footer"/>
      <w:tabs>
        <w:tab w:val="clear" w:pos="4320"/>
        <w:tab w:val="clear" w:pos="8640"/>
        <w:tab w:val="right" w:pos="9356"/>
      </w:tabs>
      <w:spacing w:before="0" w:after="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4E362C">
      <w:rPr>
        <w:sz w:val="18"/>
        <w:szCs w:val="18"/>
        <w:lang w:val="en-GB"/>
      </w:rPr>
      <w:tab/>
    </w:r>
    <w:r w:rsidR="004E362C" w:rsidRPr="004D4C3B">
      <w:rPr>
        <w:sz w:val="18"/>
        <w:szCs w:val="18"/>
        <w:lang w:val="en-GB"/>
      </w:rPr>
      <w:t xml:space="preserve">Page </w:t>
    </w:r>
    <w:r w:rsidR="00AB18A8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PAGE </w:instrText>
    </w:r>
    <w:r w:rsidR="00AB18A8" w:rsidRPr="004D4C3B">
      <w:rPr>
        <w:sz w:val="18"/>
        <w:szCs w:val="18"/>
        <w:lang w:val="en-GB"/>
      </w:rPr>
      <w:fldChar w:fldCharType="separate"/>
    </w:r>
    <w:r w:rsidR="009644BE">
      <w:rPr>
        <w:noProof/>
        <w:sz w:val="18"/>
        <w:szCs w:val="18"/>
        <w:lang w:val="en-GB"/>
      </w:rPr>
      <w:t>1</w:t>
    </w:r>
    <w:r w:rsidR="00AB18A8" w:rsidRPr="004D4C3B">
      <w:rPr>
        <w:sz w:val="18"/>
        <w:szCs w:val="18"/>
        <w:lang w:val="en-GB"/>
      </w:rPr>
      <w:fldChar w:fldCharType="end"/>
    </w:r>
    <w:r w:rsidR="004E362C" w:rsidRPr="004D4C3B">
      <w:rPr>
        <w:sz w:val="18"/>
        <w:szCs w:val="18"/>
        <w:lang w:val="en-GB"/>
      </w:rPr>
      <w:t xml:space="preserve"> of </w:t>
    </w:r>
    <w:r w:rsidR="00AB18A8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NUMPAGES </w:instrText>
    </w:r>
    <w:r w:rsidR="00AB18A8" w:rsidRPr="004D4C3B">
      <w:rPr>
        <w:sz w:val="18"/>
        <w:szCs w:val="18"/>
        <w:lang w:val="en-GB"/>
      </w:rPr>
      <w:fldChar w:fldCharType="separate"/>
    </w:r>
    <w:r w:rsidR="009644BE">
      <w:rPr>
        <w:noProof/>
        <w:sz w:val="18"/>
        <w:szCs w:val="18"/>
        <w:lang w:val="en-GB"/>
      </w:rPr>
      <w:t>2</w:t>
    </w:r>
    <w:r w:rsidR="00AB18A8" w:rsidRPr="004D4C3B">
      <w:rPr>
        <w:sz w:val="18"/>
        <w:szCs w:val="18"/>
        <w:lang w:val="en-GB"/>
      </w:rPr>
      <w:fldChar w:fldCharType="end"/>
    </w:r>
  </w:p>
  <w:p w:rsidR="004E362C" w:rsidRPr="000F6DC2" w:rsidRDefault="00AB18A8" w:rsidP="00C25747">
    <w:pPr>
      <w:pStyle w:val="Footer"/>
      <w:spacing w:before="0" w:after="0"/>
      <w:rPr>
        <w:sz w:val="18"/>
        <w:szCs w:val="18"/>
      </w:rPr>
    </w:pPr>
    <w:r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FILENAME </w:instrText>
    </w:r>
    <w:r w:rsidRPr="004D4C3B">
      <w:rPr>
        <w:sz w:val="18"/>
        <w:szCs w:val="18"/>
        <w:lang w:val="en-GB"/>
      </w:rPr>
      <w:fldChar w:fldCharType="separate"/>
    </w:r>
    <w:r w:rsidR="00CB186F">
      <w:rPr>
        <w:noProof/>
        <w:sz w:val="18"/>
        <w:szCs w:val="18"/>
        <w:lang w:val="en-GB"/>
      </w:rPr>
      <w:t>b6_shortnotice_en</w:t>
    </w:r>
    <w:r w:rsidRPr="004D4C3B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889" w:rsidRDefault="00AF1889">
      <w:r>
        <w:separator/>
      </w:r>
    </w:p>
  </w:footnote>
  <w:footnote w:type="continuationSeparator" w:id="1">
    <w:p w:rsidR="00AF1889" w:rsidRDefault="00AF1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415E0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236308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3066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4A164E"/>
    <w:rsid w:val="0002054A"/>
    <w:rsid w:val="00050B46"/>
    <w:rsid w:val="000655DD"/>
    <w:rsid w:val="00080BEC"/>
    <w:rsid w:val="00081D60"/>
    <w:rsid w:val="00097C09"/>
    <w:rsid w:val="000F2A25"/>
    <w:rsid w:val="000F6DC2"/>
    <w:rsid w:val="00115245"/>
    <w:rsid w:val="001555ED"/>
    <w:rsid w:val="0016057D"/>
    <w:rsid w:val="001624C3"/>
    <w:rsid w:val="00184799"/>
    <w:rsid w:val="001E4EB7"/>
    <w:rsid w:val="002132F0"/>
    <w:rsid w:val="00265E4F"/>
    <w:rsid w:val="00292442"/>
    <w:rsid w:val="002F7FD3"/>
    <w:rsid w:val="00303DAE"/>
    <w:rsid w:val="00321F8C"/>
    <w:rsid w:val="003414FF"/>
    <w:rsid w:val="00372E55"/>
    <w:rsid w:val="00373F3C"/>
    <w:rsid w:val="003843D9"/>
    <w:rsid w:val="003C014F"/>
    <w:rsid w:val="003D73E7"/>
    <w:rsid w:val="003E54F9"/>
    <w:rsid w:val="003F287D"/>
    <w:rsid w:val="0042248F"/>
    <w:rsid w:val="00463CDD"/>
    <w:rsid w:val="00471D52"/>
    <w:rsid w:val="004974AF"/>
    <w:rsid w:val="004A164E"/>
    <w:rsid w:val="004B782F"/>
    <w:rsid w:val="004C454E"/>
    <w:rsid w:val="004D4C3B"/>
    <w:rsid w:val="004E362C"/>
    <w:rsid w:val="0051267C"/>
    <w:rsid w:val="00527FCF"/>
    <w:rsid w:val="005341CF"/>
    <w:rsid w:val="00541566"/>
    <w:rsid w:val="00557C47"/>
    <w:rsid w:val="005745DE"/>
    <w:rsid w:val="00592514"/>
    <w:rsid w:val="005A516C"/>
    <w:rsid w:val="00610533"/>
    <w:rsid w:val="006238DA"/>
    <w:rsid w:val="006B4BEF"/>
    <w:rsid w:val="00757252"/>
    <w:rsid w:val="007704C8"/>
    <w:rsid w:val="008175BE"/>
    <w:rsid w:val="00823134"/>
    <w:rsid w:val="008C29F1"/>
    <w:rsid w:val="008C4C19"/>
    <w:rsid w:val="008E2F74"/>
    <w:rsid w:val="008F2846"/>
    <w:rsid w:val="00946600"/>
    <w:rsid w:val="009538A7"/>
    <w:rsid w:val="00964055"/>
    <w:rsid w:val="009644BE"/>
    <w:rsid w:val="00985C9C"/>
    <w:rsid w:val="009C2255"/>
    <w:rsid w:val="009D0202"/>
    <w:rsid w:val="009E58D3"/>
    <w:rsid w:val="009E6471"/>
    <w:rsid w:val="009F6069"/>
    <w:rsid w:val="00A65704"/>
    <w:rsid w:val="00A65C05"/>
    <w:rsid w:val="00A97F3A"/>
    <w:rsid w:val="00AB18A8"/>
    <w:rsid w:val="00AF0B34"/>
    <w:rsid w:val="00AF1889"/>
    <w:rsid w:val="00B57376"/>
    <w:rsid w:val="00BA18D4"/>
    <w:rsid w:val="00BA52A3"/>
    <w:rsid w:val="00C25747"/>
    <w:rsid w:val="00CB186F"/>
    <w:rsid w:val="00CB6F0E"/>
    <w:rsid w:val="00CC78E6"/>
    <w:rsid w:val="00CD1067"/>
    <w:rsid w:val="00CD1B1B"/>
    <w:rsid w:val="00CD4049"/>
    <w:rsid w:val="00D44FDF"/>
    <w:rsid w:val="00D61F24"/>
    <w:rsid w:val="00D74FF8"/>
    <w:rsid w:val="00DC6160"/>
    <w:rsid w:val="00DD4C56"/>
    <w:rsid w:val="00DF01B0"/>
    <w:rsid w:val="00DF2235"/>
    <w:rsid w:val="00E65B81"/>
    <w:rsid w:val="00EC32B0"/>
    <w:rsid w:val="00EE63D0"/>
    <w:rsid w:val="00F17E66"/>
    <w:rsid w:val="00F81090"/>
    <w:rsid w:val="00FA3017"/>
    <w:rsid w:val="00FC3B94"/>
    <w:rsid w:val="00FE205B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8A8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AB18A8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AB18A8"/>
    <w:pPr>
      <w:spacing w:before="0" w:after="0"/>
      <w:ind w:left="360"/>
    </w:pPr>
  </w:style>
  <w:style w:type="character" w:customStyle="1" w:styleId="Definition">
    <w:name w:val="Definition"/>
    <w:rsid w:val="00AB18A8"/>
    <w:rPr>
      <w:i/>
    </w:rPr>
  </w:style>
  <w:style w:type="paragraph" w:customStyle="1" w:styleId="H1">
    <w:name w:val="H1"/>
    <w:basedOn w:val="Normal"/>
    <w:next w:val="Normal"/>
    <w:rsid w:val="00AB18A8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AB18A8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AB18A8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AB18A8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AB18A8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AB18A8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AB18A8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AB18A8"/>
    <w:pPr>
      <w:ind w:left="360" w:right="360"/>
    </w:pPr>
  </w:style>
  <w:style w:type="character" w:customStyle="1" w:styleId="CITE">
    <w:name w:val="CITE"/>
    <w:rsid w:val="00AB18A8"/>
    <w:rPr>
      <w:i/>
    </w:rPr>
  </w:style>
  <w:style w:type="character" w:customStyle="1" w:styleId="CODE">
    <w:name w:val="CODE"/>
    <w:rsid w:val="00AB18A8"/>
    <w:rPr>
      <w:rFonts w:ascii="Courier New" w:hAnsi="Courier New"/>
      <w:sz w:val="20"/>
    </w:rPr>
  </w:style>
  <w:style w:type="character" w:styleId="Emphasis">
    <w:name w:val="Emphasis"/>
    <w:qFormat/>
    <w:rsid w:val="00AB18A8"/>
    <w:rPr>
      <w:i/>
    </w:rPr>
  </w:style>
  <w:style w:type="character" w:styleId="Hyperlink">
    <w:name w:val="Hyperlink"/>
    <w:rsid w:val="00AB18A8"/>
    <w:rPr>
      <w:color w:val="0000FF"/>
      <w:u w:val="single"/>
    </w:rPr>
  </w:style>
  <w:style w:type="character" w:styleId="FollowedHyperlink">
    <w:name w:val="FollowedHyperlink"/>
    <w:rsid w:val="00AB18A8"/>
    <w:rPr>
      <w:color w:val="800080"/>
      <w:u w:val="single"/>
    </w:rPr>
  </w:style>
  <w:style w:type="character" w:customStyle="1" w:styleId="Keyboard">
    <w:name w:val="Keyboard"/>
    <w:rsid w:val="00AB18A8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AB1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AB18A8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AB18A8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AB18A8"/>
    <w:rPr>
      <w:rFonts w:ascii="Courier New" w:hAnsi="Courier New"/>
    </w:rPr>
  </w:style>
  <w:style w:type="character" w:styleId="Strong">
    <w:name w:val="Strong"/>
    <w:qFormat/>
    <w:rsid w:val="00AB18A8"/>
    <w:rPr>
      <w:b/>
    </w:rPr>
  </w:style>
  <w:style w:type="character" w:customStyle="1" w:styleId="Typewriter">
    <w:name w:val="Typewriter"/>
    <w:rsid w:val="00AB18A8"/>
    <w:rPr>
      <w:rFonts w:ascii="Courier New" w:hAnsi="Courier New"/>
      <w:sz w:val="20"/>
    </w:rPr>
  </w:style>
  <w:style w:type="character" w:customStyle="1" w:styleId="Variable">
    <w:name w:val="Variable"/>
    <w:rsid w:val="00AB18A8"/>
    <w:rPr>
      <w:i/>
    </w:rPr>
  </w:style>
  <w:style w:type="character" w:customStyle="1" w:styleId="HTMLMarkup">
    <w:name w:val="HTML Markup"/>
    <w:rsid w:val="00AB18A8"/>
    <w:rPr>
      <w:vanish/>
      <w:color w:val="FF0000"/>
    </w:rPr>
  </w:style>
  <w:style w:type="character" w:customStyle="1" w:styleId="Comment">
    <w:name w:val="Comment"/>
    <w:rsid w:val="00AB18A8"/>
    <w:rPr>
      <w:vanish/>
    </w:rPr>
  </w:style>
  <w:style w:type="paragraph" w:styleId="DocumentMap">
    <w:name w:val="Document Map"/>
    <w:basedOn w:val="Normal"/>
    <w:semiHidden/>
    <w:rsid w:val="00AB18A8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B1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8A8"/>
  </w:style>
  <w:style w:type="paragraph" w:customStyle="1" w:styleId="classification">
    <w:name w:val="classification"/>
    <w:basedOn w:val="Normal"/>
    <w:rsid w:val="003414FF"/>
    <w:pPr>
      <w:widowControl/>
      <w:spacing w:before="0" w:after="0"/>
      <w:jc w:val="center"/>
    </w:pPr>
    <w:rPr>
      <w:rFonts w:ascii="Optima" w:hAnsi="Optima"/>
      <w:caps/>
      <w:snapToGrid/>
      <w:sz w:val="22"/>
      <w:lang w:val="en-GB" w:eastAsia="en-GB"/>
    </w:rPr>
  </w:style>
  <w:style w:type="paragraph" w:styleId="FootnoteText">
    <w:name w:val="footnote text"/>
    <w:basedOn w:val="Normal"/>
    <w:link w:val="FootnoteTextChar"/>
    <w:rsid w:val="002132F0"/>
    <w:pPr>
      <w:widowControl/>
      <w:spacing w:before="0" w:after="0"/>
    </w:pPr>
    <w:rPr>
      <w:snapToGrid/>
      <w:sz w:val="20"/>
      <w:lang w:val="fr-FR" w:eastAsia="en-GB"/>
    </w:rPr>
  </w:style>
  <w:style w:type="character" w:customStyle="1" w:styleId="FootnoteTextChar">
    <w:name w:val="Footnote Text Char"/>
    <w:basedOn w:val="DefaultParagraphFont"/>
    <w:link w:val="FootnoteText"/>
    <w:rsid w:val="002132F0"/>
    <w:rPr>
      <w:lang w:val="fr-FR"/>
    </w:rPr>
  </w:style>
  <w:style w:type="character" w:styleId="FootnoteReference">
    <w:name w:val="footnote reference"/>
    <w:rsid w:val="002132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 </cp:lastModifiedBy>
  <cp:revision>2</cp:revision>
  <cp:lastPrinted>2015-06-23T13:58:00Z</cp:lastPrinted>
  <dcterms:created xsi:type="dcterms:W3CDTF">2015-06-29T14:36:00Z</dcterms:created>
  <dcterms:modified xsi:type="dcterms:W3CDTF">2015-06-29T14:36:00Z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