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0881B" w14:textId="0A114846" w:rsidR="00D15B43" w:rsidRPr="00DC759A" w:rsidRDefault="00074618" w:rsidP="00A37EC5">
      <w:pPr>
        <w:autoSpaceDE w:val="0"/>
        <w:autoSpaceDN w:val="0"/>
        <w:adjustRightInd w:val="0"/>
        <w:spacing w:after="0" w:line="360" w:lineRule="auto"/>
        <w:ind w:left="414" w:firstLine="720"/>
        <w:rPr>
          <w:rFonts w:ascii="Times New Roman" w:eastAsia="Calibri" w:hAnsi="Times New Roman" w:cs="Times New Roman"/>
          <w:b/>
          <w:bCs/>
          <w:sz w:val="28"/>
          <w:szCs w:val="28"/>
        </w:rPr>
      </w:pPr>
      <w:bookmarkStart w:id="0" w:name="_GoBack"/>
      <w:r w:rsidRPr="00DC759A">
        <w:rPr>
          <w:rFonts w:ascii="Times New Roman" w:eastAsia="Times New Roman" w:hAnsi="Times New Roman" w:cs="Times New Roman"/>
          <w:b/>
          <w:noProof/>
          <w:spacing w:val="-10"/>
          <w:kern w:val="28"/>
          <w:sz w:val="28"/>
          <w:szCs w:val="28"/>
          <w:lang w:val="en-GB" w:eastAsia="en-GB"/>
        </w:rPr>
        <w:drawing>
          <wp:anchor distT="0" distB="0" distL="114300" distR="114300" simplePos="0" relativeHeight="251662336" behindDoc="0" locked="0" layoutInCell="1" allowOverlap="1" wp14:anchorId="46EB9F98" wp14:editId="0DA524B2">
            <wp:simplePos x="0" y="0"/>
            <wp:positionH relativeFrom="column">
              <wp:posOffset>-438150</wp:posOffset>
            </wp:positionH>
            <wp:positionV relativeFrom="paragraph">
              <wp:posOffset>191770</wp:posOffset>
            </wp:positionV>
            <wp:extent cx="723900" cy="88058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880583"/>
                    </a:xfrm>
                    <a:prstGeom prst="rect">
                      <a:avLst/>
                    </a:prstGeom>
                  </pic:spPr>
                </pic:pic>
              </a:graphicData>
            </a:graphic>
          </wp:anchor>
        </w:drawing>
      </w:r>
      <w:r w:rsidR="008C1938" w:rsidRPr="00DC759A">
        <w:rPr>
          <w:rFonts w:ascii="Times New Roman" w:hAnsi="Times New Roman" w:cs="Times New Roman"/>
          <w:b/>
          <w:bCs/>
          <w:noProof/>
          <w:sz w:val="28"/>
          <w:szCs w:val="28"/>
          <w:lang w:val="en-GB" w:eastAsia="en-GB"/>
        </w:rPr>
        <mc:AlternateContent>
          <mc:Choice Requires="wps">
            <w:drawing>
              <wp:anchor distT="45720" distB="45720" distL="114300" distR="114300" simplePos="0" relativeHeight="251663360" behindDoc="0" locked="0" layoutInCell="1" allowOverlap="1" wp14:anchorId="309BC8BC" wp14:editId="35201AA8">
                <wp:simplePos x="0" y="0"/>
                <wp:positionH relativeFrom="column">
                  <wp:posOffset>4161790</wp:posOffset>
                </wp:positionH>
                <wp:positionV relativeFrom="paragraph">
                  <wp:posOffset>3810</wp:posOffset>
                </wp:positionV>
                <wp:extent cx="2372995" cy="8534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95" cy="853440"/>
                        </a:xfrm>
                        <a:prstGeom prst="rect">
                          <a:avLst/>
                        </a:prstGeom>
                        <a:solidFill>
                          <a:srgbClr val="FFFFFF"/>
                        </a:solidFill>
                        <a:ln w="9525">
                          <a:noFill/>
                          <a:miter lim="800000"/>
                          <a:headEnd/>
                          <a:tailEnd/>
                        </a:ln>
                      </wps:spPr>
                      <wps:txbx>
                        <w:txbxContent>
                          <w:p w14:paraId="16CF3859"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 xml:space="preserve">Adresa: Serdara Jola Piletića br.26, </w:t>
                            </w:r>
                          </w:p>
                          <w:p w14:paraId="26B16050"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81000 Podgorica, Crna Gora</w:t>
                            </w:r>
                          </w:p>
                          <w:p w14:paraId="7DC89674"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 xml:space="preserve">tel: +382 20 201 945 </w:t>
                            </w:r>
                          </w:p>
                          <w:p w14:paraId="1340E597"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fax: +382 20 201 946</w:t>
                            </w:r>
                          </w:p>
                          <w:p w14:paraId="3BB498AA" w14:textId="77777777" w:rsidR="002E351B" w:rsidRPr="00B11EC4" w:rsidRDefault="002E351B" w:rsidP="00D15B43">
                            <w:pPr>
                              <w:spacing w:after="0" w:line="240" w:lineRule="auto"/>
                              <w:jc w:val="right"/>
                              <w:rPr>
                                <w:rFonts w:ascii="Times New Roman" w:hAnsi="Times New Roman" w:cs="Times New Roman"/>
                                <w:color w:val="0070C0"/>
                                <w:sz w:val="20"/>
                              </w:rPr>
                            </w:pPr>
                            <w:r w:rsidRPr="00B11EC4">
                              <w:rPr>
                                <w:rFonts w:ascii="Times New Roman" w:hAnsi="Times New Roman" w:cs="Times New Roman"/>
                                <w:color w:val="0070C0"/>
                                <w:sz w:val="20"/>
                              </w:rPr>
                              <w:t>www.ubh.gov.me</w:t>
                            </w:r>
                          </w:p>
                          <w:p w14:paraId="1A517E30" w14:textId="77777777" w:rsidR="002E351B" w:rsidRPr="00AF27FF" w:rsidRDefault="002E351B" w:rsidP="00D15B43">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09BC8BC" id="_x0000_t202" coordsize="21600,21600" o:spt="202" path="m,l,21600r21600,l21600,xe">
                <v:stroke joinstyle="miter"/>
                <v:path gradientshapeok="t" o:connecttype="rect"/>
              </v:shapetype>
              <v:shape id="Text Box 2" o:spid="_x0000_s1026" type="#_x0000_t202" style="position:absolute;left:0;text-align:left;margin-left:327.7pt;margin-top:.3pt;width:186.85pt;height:67.2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" stroked="f">
                <v:textbox>
                  <w:txbxContent>
                    <w:p w14:paraId="16CF3859"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 xml:space="preserve">Adresa: Serdara Jola Piletića br.26, </w:t>
                      </w:r>
                    </w:p>
                    <w:p w14:paraId="26B16050"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81000 Podgorica, Crna Gora</w:t>
                      </w:r>
                    </w:p>
                    <w:p w14:paraId="7DC89674"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 xml:space="preserve">tel: +382 20 201 945 </w:t>
                      </w:r>
                    </w:p>
                    <w:p w14:paraId="1340E597" w14:textId="77777777" w:rsidR="002E351B" w:rsidRPr="00B11EC4" w:rsidRDefault="002E351B" w:rsidP="00D15B43">
                      <w:pPr>
                        <w:spacing w:after="0" w:line="240" w:lineRule="auto"/>
                        <w:jc w:val="right"/>
                        <w:rPr>
                          <w:rFonts w:ascii="Times New Roman" w:hAnsi="Times New Roman" w:cs="Times New Roman"/>
                          <w:sz w:val="20"/>
                        </w:rPr>
                      </w:pPr>
                      <w:r w:rsidRPr="00B11EC4">
                        <w:rPr>
                          <w:rFonts w:ascii="Times New Roman" w:hAnsi="Times New Roman" w:cs="Times New Roman"/>
                          <w:sz w:val="20"/>
                        </w:rPr>
                        <w:t>fax: +382 20 201 946</w:t>
                      </w:r>
                    </w:p>
                    <w:p w14:paraId="3BB498AA" w14:textId="77777777" w:rsidR="002E351B" w:rsidRPr="00B11EC4" w:rsidRDefault="002E351B" w:rsidP="00D15B43">
                      <w:pPr>
                        <w:spacing w:after="0" w:line="240" w:lineRule="auto"/>
                        <w:jc w:val="right"/>
                        <w:rPr>
                          <w:rFonts w:ascii="Times New Roman" w:hAnsi="Times New Roman" w:cs="Times New Roman"/>
                          <w:color w:val="0070C0"/>
                          <w:sz w:val="20"/>
                        </w:rPr>
                      </w:pPr>
                      <w:r w:rsidRPr="00B11EC4">
                        <w:rPr>
                          <w:rFonts w:ascii="Times New Roman" w:hAnsi="Times New Roman" w:cs="Times New Roman"/>
                          <w:color w:val="0070C0"/>
                          <w:sz w:val="20"/>
                        </w:rPr>
                        <w:t>www.ubh.gov.me</w:t>
                      </w:r>
                    </w:p>
                    <w:p w14:paraId="1A517E30" w14:textId="77777777" w:rsidR="002E351B" w:rsidRPr="00AF27FF" w:rsidRDefault="002E351B" w:rsidP="00D15B43">
                      <w:pPr>
                        <w:spacing w:line="240" w:lineRule="auto"/>
                        <w:rPr>
                          <w:sz w:val="20"/>
                        </w:rPr>
                      </w:pPr>
                    </w:p>
                  </w:txbxContent>
                </v:textbox>
              </v:shape>
            </w:pict>
          </mc:Fallback>
        </mc:AlternateContent>
      </w:r>
      <w:r w:rsidR="008C1938" w:rsidRPr="00DC759A">
        <w:rPr>
          <w:rFonts w:ascii="Times New Roman" w:eastAsia="Times New Roman" w:hAnsi="Times New Roman" w:cs="Times New Roman"/>
          <w:b/>
          <w:noProof/>
          <w:spacing w:val="-10"/>
          <w:kern w:val="28"/>
          <w:sz w:val="28"/>
          <w:szCs w:val="28"/>
          <w:lang w:val="en-GB" w:eastAsia="en-GB"/>
        </w:rPr>
        <mc:AlternateContent>
          <mc:Choice Requires="wps">
            <w:drawing>
              <wp:anchor distT="0" distB="0" distL="114299" distR="114299" simplePos="0" relativeHeight="251661312" behindDoc="0" locked="0" layoutInCell="1" allowOverlap="1" wp14:anchorId="7359D774" wp14:editId="428D3317">
                <wp:simplePos x="0" y="0"/>
                <wp:positionH relativeFrom="column">
                  <wp:posOffset>619124</wp:posOffset>
                </wp:positionH>
                <wp:positionV relativeFrom="paragraph">
                  <wp:posOffset>-29845</wp:posOffset>
                </wp:positionV>
                <wp:extent cx="0" cy="88265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8265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B5B317" id="Straight Connector 27"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8.75pt,-2.35pt" to="48.7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" strokecolor="#d5b03d" strokeweight="1.5pt">
                <o:lock v:ext="edit" shapetype="f"/>
              </v:line>
            </w:pict>
          </mc:Fallback>
        </mc:AlternateContent>
      </w:r>
      <w:r w:rsidR="00F842CE" w:rsidRPr="00DC759A">
        <w:rPr>
          <w:rFonts w:ascii="Times New Roman" w:eastAsia="Times New Roman" w:hAnsi="Times New Roman" w:cs="Times New Roman"/>
          <w:b/>
          <w:noProof/>
          <w:spacing w:val="-10"/>
          <w:kern w:val="28"/>
          <w:sz w:val="28"/>
          <w:szCs w:val="28"/>
        </w:rPr>
        <w:t>CRNA GORA</w:t>
      </w:r>
    </w:p>
    <w:p w14:paraId="32E25EA8" w14:textId="1E53A5ED" w:rsidR="00D15B43" w:rsidRPr="00DC759A" w:rsidRDefault="00D15B43" w:rsidP="00A37EC5">
      <w:pPr>
        <w:spacing w:after="0" w:line="360" w:lineRule="auto"/>
        <w:ind w:left="1134"/>
        <w:jc w:val="both"/>
        <w:outlineLvl w:val="0"/>
        <w:rPr>
          <w:rFonts w:ascii="Times New Roman" w:hAnsi="Times New Roman" w:cs="Times New Roman"/>
          <w:b/>
          <w:bCs/>
          <w:sz w:val="28"/>
          <w:szCs w:val="28"/>
          <w:lang w:val="hr-HR"/>
        </w:rPr>
      </w:pPr>
      <w:r w:rsidRPr="00DC759A">
        <w:rPr>
          <w:rFonts w:ascii="Times New Roman" w:hAnsi="Times New Roman" w:cs="Times New Roman"/>
          <w:b/>
          <w:bCs/>
          <w:sz w:val="28"/>
          <w:szCs w:val="28"/>
          <w:lang w:val="hr-HR"/>
        </w:rPr>
        <w:t>Uprava za bezbjednost hrane, veterinu</w:t>
      </w:r>
    </w:p>
    <w:p w14:paraId="31562DC5" w14:textId="77777777" w:rsidR="00D15B43" w:rsidRPr="00DC759A" w:rsidRDefault="00D15B43" w:rsidP="00A37EC5">
      <w:pPr>
        <w:spacing w:after="0" w:line="360" w:lineRule="auto"/>
        <w:ind w:left="1134"/>
        <w:jc w:val="both"/>
        <w:outlineLvl w:val="0"/>
        <w:rPr>
          <w:rFonts w:ascii="Times New Roman" w:hAnsi="Times New Roman" w:cs="Times New Roman"/>
          <w:b/>
          <w:bCs/>
          <w:sz w:val="28"/>
          <w:szCs w:val="28"/>
          <w:lang w:val="hr-HR"/>
        </w:rPr>
      </w:pPr>
      <w:r w:rsidRPr="00DC759A">
        <w:rPr>
          <w:rFonts w:ascii="Times New Roman" w:hAnsi="Times New Roman" w:cs="Times New Roman"/>
          <w:b/>
          <w:bCs/>
          <w:sz w:val="28"/>
          <w:szCs w:val="28"/>
          <w:lang w:val="hr-HR"/>
        </w:rPr>
        <w:t xml:space="preserve">i fitosanitarne poslove </w:t>
      </w:r>
    </w:p>
    <w:p w14:paraId="5226B722" w14:textId="77777777" w:rsidR="00D15B43" w:rsidRPr="00DC759A" w:rsidRDefault="00D15B43" w:rsidP="00A37EC5">
      <w:pPr>
        <w:autoSpaceDE w:val="0"/>
        <w:autoSpaceDN w:val="0"/>
        <w:adjustRightInd w:val="0"/>
        <w:spacing w:after="0" w:line="360" w:lineRule="auto"/>
        <w:jc w:val="center"/>
        <w:rPr>
          <w:rFonts w:ascii="Times New Roman" w:eastAsia="Calibri" w:hAnsi="Times New Roman" w:cs="Times New Roman"/>
          <w:b/>
          <w:bCs/>
          <w:sz w:val="28"/>
          <w:szCs w:val="28"/>
        </w:rPr>
      </w:pPr>
    </w:p>
    <w:p w14:paraId="2916C7C7" w14:textId="581EA8FB" w:rsidR="00D04C45" w:rsidRPr="00DC759A" w:rsidRDefault="00D04C45" w:rsidP="00A37EC5">
      <w:pPr>
        <w:autoSpaceDE w:val="0"/>
        <w:autoSpaceDN w:val="0"/>
        <w:adjustRightInd w:val="0"/>
        <w:spacing w:after="0" w:line="360" w:lineRule="auto"/>
        <w:rPr>
          <w:rFonts w:ascii="Times New Roman" w:eastAsia="Calibri" w:hAnsi="Times New Roman" w:cs="Times New Roman"/>
          <w:b/>
          <w:bCs/>
          <w:sz w:val="28"/>
          <w:szCs w:val="28"/>
        </w:rPr>
      </w:pPr>
    </w:p>
    <w:p w14:paraId="257F4B28" w14:textId="77777777" w:rsidR="00C165D2" w:rsidRPr="00DC759A" w:rsidRDefault="00C165D2" w:rsidP="00A37EC5">
      <w:pPr>
        <w:autoSpaceDE w:val="0"/>
        <w:autoSpaceDN w:val="0"/>
        <w:adjustRightInd w:val="0"/>
        <w:spacing w:after="0" w:line="360" w:lineRule="auto"/>
        <w:rPr>
          <w:rFonts w:ascii="Times New Roman" w:eastAsia="Calibri" w:hAnsi="Times New Roman" w:cs="Times New Roman"/>
          <w:b/>
          <w:bCs/>
          <w:sz w:val="28"/>
          <w:szCs w:val="28"/>
        </w:rPr>
      </w:pPr>
    </w:p>
    <w:p w14:paraId="2B4581DF" w14:textId="05482CC9" w:rsidR="002B67AC" w:rsidRPr="00DC759A" w:rsidRDefault="002B67AC" w:rsidP="00A37EC5">
      <w:pPr>
        <w:autoSpaceDE w:val="0"/>
        <w:autoSpaceDN w:val="0"/>
        <w:adjustRightInd w:val="0"/>
        <w:spacing w:after="0" w:line="360" w:lineRule="auto"/>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Broj: </w:t>
      </w:r>
      <w:r w:rsidR="0088357A" w:rsidRPr="00DC759A">
        <w:rPr>
          <w:rFonts w:ascii="Times New Roman" w:eastAsia="Calibri" w:hAnsi="Times New Roman" w:cs="Times New Roman"/>
          <w:bCs/>
          <w:sz w:val="28"/>
          <w:szCs w:val="28"/>
        </w:rPr>
        <w:t>002-310/25-945</w:t>
      </w:r>
    </w:p>
    <w:p w14:paraId="281D30A3" w14:textId="43602145" w:rsidR="002B67AC" w:rsidRPr="00DC759A" w:rsidRDefault="002B67AC" w:rsidP="00A37EC5">
      <w:pPr>
        <w:autoSpaceDE w:val="0"/>
        <w:autoSpaceDN w:val="0"/>
        <w:adjustRightInd w:val="0"/>
        <w:spacing w:after="0" w:line="360" w:lineRule="auto"/>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Podgorica, </w:t>
      </w:r>
      <w:proofErr w:type="gramStart"/>
      <w:r w:rsidRPr="00DC759A">
        <w:rPr>
          <w:rFonts w:ascii="Times New Roman" w:eastAsia="Calibri" w:hAnsi="Times New Roman" w:cs="Times New Roman"/>
          <w:bCs/>
          <w:sz w:val="28"/>
          <w:szCs w:val="28"/>
        </w:rPr>
        <w:t>18.februar</w:t>
      </w:r>
      <w:proofErr w:type="gramEnd"/>
      <w:r w:rsidRPr="00DC759A">
        <w:rPr>
          <w:rFonts w:ascii="Times New Roman" w:eastAsia="Calibri" w:hAnsi="Times New Roman" w:cs="Times New Roman"/>
          <w:bCs/>
          <w:sz w:val="28"/>
          <w:szCs w:val="28"/>
        </w:rPr>
        <w:t xml:space="preserve"> 2025.godine</w:t>
      </w:r>
    </w:p>
    <w:p w14:paraId="69FAEA3E" w14:textId="77777777" w:rsidR="00D04C45" w:rsidRPr="00DC759A" w:rsidRDefault="00D04C45" w:rsidP="00C165D2">
      <w:pPr>
        <w:autoSpaceDE w:val="0"/>
        <w:autoSpaceDN w:val="0"/>
        <w:adjustRightInd w:val="0"/>
        <w:spacing w:after="0" w:line="360" w:lineRule="auto"/>
        <w:rPr>
          <w:rFonts w:ascii="Times New Roman" w:eastAsia="Calibri" w:hAnsi="Times New Roman" w:cs="Times New Roman"/>
          <w:b/>
          <w:bCs/>
          <w:sz w:val="28"/>
          <w:szCs w:val="28"/>
        </w:rPr>
      </w:pPr>
    </w:p>
    <w:p w14:paraId="381680E3" w14:textId="47EE648F" w:rsidR="00C165D2" w:rsidRPr="00DC759A" w:rsidRDefault="002B67AC" w:rsidP="00C165D2">
      <w:pPr>
        <w:autoSpaceDE w:val="0"/>
        <w:autoSpaceDN w:val="0"/>
        <w:adjustRightInd w:val="0"/>
        <w:spacing w:after="0" w:line="360" w:lineRule="auto"/>
        <w:jc w:val="center"/>
        <w:rPr>
          <w:rFonts w:ascii="Times New Roman" w:eastAsia="Calibri" w:hAnsi="Times New Roman" w:cs="Times New Roman"/>
          <w:b/>
          <w:noProof/>
          <w:sz w:val="28"/>
          <w:szCs w:val="28"/>
          <w:lang w:val="sr-Latn-CS"/>
        </w:rPr>
      </w:pPr>
      <w:r w:rsidRPr="00DC759A">
        <w:rPr>
          <w:rFonts w:ascii="Times New Roman" w:eastAsia="Calibri" w:hAnsi="Times New Roman" w:cs="Times New Roman"/>
          <w:b/>
          <w:bCs/>
          <w:sz w:val="28"/>
          <w:szCs w:val="28"/>
        </w:rPr>
        <w:t xml:space="preserve">GODIŠNJI </w:t>
      </w:r>
      <w:r w:rsidR="00063E44" w:rsidRPr="00DC759A">
        <w:rPr>
          <w:rFonts w:ascii="Times New Roman" w:eastAsia="Calibri" w:hAnsi="Times New Roman" w:cs="Times New Roman"/>
          <w:b/>
          <w:bCs/>
          <w:sz w:val="28"/>
          <w:szCs w:val="28"/>
        </w:rPr>
        <w:t xml:space="preserve">IZVJEŠTAJ </w:t>
      </w:r>
      <w:r w:rsidR="00D15B43" w:rsidRPr="00DC759A">
        <w:rPr>
          <w:rFonts w:ascii="Times New Roman" w:eastAsia="Calibri" w:hAnsi="Times New Roman" w:cs="Times New Roman"/>
          <w:b/>
          <w:bCs/>
          <w:sz w:val="28"/>
          <w:szCs w:val="28"/>
        </w:rPr>
        <w:t>O RADU SEKTORA</w:t>
      </w:r>
      <w:r w:rsidR="00D15B43" w:rsidRPr="00DC759A">
        <w:rPr>
          <w:rFonts w:ascii="Times New Roman" w:eastAsia="Calibri" w:hAnsi="Times New Roman" w:cs="Times New Roman"/>
          <w:b/>
          <w:noProof/>
          <w:sz w:val="28"/>
          <w:szCs w:val="28"/>
          <w:lang w:val="sr-Latn-CS"/>
        </w:rPr>
        <w:t xml:space="preserve"> ZA BEZBJEDNOST HRANE ZA 20</w:t>
      </w:r>
      <w:r w:rsidR="006E4056" w:rsidRPr="00DC759A">
        <w:rPr>
          <w:rFonts w:ascii="Times New Roman" w:eastAsia="Calibri" w:hAnsi="Times New Roman" w:cs="Times New Roman"/>
          <w:b/>
          <w:noProof/>
          <w:sz w:val="28"/>
          <w:szCs w:val="28"/>
          <w:lang w:val="sr-Latn-CS"/>
        </w:rPr>
        <w:t>2</w:t>
      </w:r>
      <w:r w:rsidR="00525F47" w:rsidRPr="00DC759A">
        <w:rPr>
          <w:rFonts w:ascii="Times New Roman" w:eastAsia="Calibri" w:hAnsi="Times New Roman" w:cs="Times New Roman"/>
          <w:b/>
          <w:noProof/>
          <w:sz w:val="28"/>
          <w:szCs w:val="28"/>
          <w:lang w:val="sr-Latn-CS"/>
        </w:rPr>
        <w:t>4</w:t>
      </w:r>
      <w:r w:rsidR="00D15B43" w:rsidRPr="00DC759A">
        <w:rPr>
          <w:rFonts w:ascii="Times New Roman" w:eastAsia="Calibri" w:hAnsi="Times New Roman" w:cs="Times New Roman"/>
          <w:b/>
          <w:noProof/>
          <w:sz w:val="28"/>
          <w:szCs w:val="28"/>
          <w:lang w:val="sr-Latn-CS"/>
        </w:rPr>
        <w:t>.</w:t>
      </w:r>
      <w:r w:rsidR="009333B6" w:rsidRPr="00DC759A">
        <w:rPr>
          <w:rFonts w:ascii="Times New Roman" w:eastAsia="Calibri" w:hAnsi="Times New Roman" w:cs="Times New Roman"/>
          <w:b/>
          <w:noProof/>
          <w:sz w:val="28"/>
          <w:szCs w:val="28"/>
          <w:lang w:val="sr-Latn-CS"/>
        </w:rPr>
        <w:t xml:space="preserve"> </w:t>
      </w:r>
      <w:r w:rsidR="00D15B43" w:rsidRPr="00DC759A">
        <w:rPr>
          <w:rFonts w:ascii="Times New Roman" w:eastAsia="Calibri" w:hAnsi="Times New Roman" w:cs="Times New Roman"/>
          <w:b/>
          <w:noProof/>
          <w:sz w:val="28"/>
          <w:szCs w:val="28"/>
          <w:lang w:val="sr-Latn-CS"/>
        </w:rPr>
        <w:t>GODINU</w:t>
      </w:r>
    </w:p>
    <w:p w14:paraId="14F32DE3" w14:textId="3D8FAEEE" w:rsidR="00C165D2" w:rsidRPr="00DC759A" w:rsidRDefault="00C165D2" w:rsidP="00A37EC5">
      <w:pPr>
        <w:autoSpaceDE w:val="0"/>
        <w:autoSpaceDN w:val="0"/>
        <w:adjustRightInd w:val="0"/>
        <w:spacing w:after="0" w:line="360" w:lineRule="auto"/>
        <w:jc w:val="center"/>
        <w:rPr>
          <w:rFonts w:ascii="Times New Roman" w:eastAsia="Calibri" w:hAnsi="Times New Roman" w:cs="Times New Roman"/>
          <w:b/>
          <w:noProof/>
          <w:sz w:val="28"/>
          <w:szCs w:val="28"/>
          <w:lang w:val="sr-Latn-CS"/>
        </w:rPr>
      </w:pPr>
    </w:p>
    <w:p w14:paraId="7915F83C" w14:textId="7EA434C3" w:rsidR="00C165D2" w:rsidRPr="00DC759A" w:rsidRDefault="00C165D2" w:rsidP="00C165D2">
      <w:pPr>
        <w:autoSpaceDE w:val="0"/>
        <w:autoSpaceDN w:val="0"/>
        <w:adjustRightInd w:val="0"/>
        <w:spacing w:after="0" w:line="360" w:lineRule="auto"/>
        <w:rPr>
          <w:rFonts w:ascii="Times New Roman" w:eastAsia="Calibri" w:hAnsi="Times New Roman" w:cs="Times New Roman"/>
          <w:b/>
          <w:noProof/>
          <w:sz w:val="28"/>
          <w:szCs w:val="28"/>
          <w:lang w:val="sr-Latn-CS"/>
        </w:rPr>
      </w:pPr>
      <w:r w:rsidRPr="00DC759A">
        <w:rPr>
          <w:rFonts w:ascii="Times New Roman" w:eastAsia="Calibri" w:hAnsi="Times New Roman" w:cs="Times New Roman"/>
          <w:b/>
          <w:noProof/>
          <w:sz w:val="28"/>
          <w:szCs w:val="28"/>
          <w:lang w:val="en-GB" w:eastAsia="en-GB"/>
        </w:rPr>
        <w:drawing>
          <wp:inline distT="0" distB="0" distL="0" distR="0" wp14:anchorId="18D0878E" wp14:editId="272EBE45">
            <wp:extent cx="3076575" cy="2266733"/>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5539" cy="2273337"/>
                    </a:xfrm>
                    <a:prstGeom prst="rect">
                      <a:avLst/>
                    </a:prstGeom>
                    <a:noFill/>
                  </pic:spPr>
                </pic:pic>
              </a:graphicData>
            </a:graphic>
          </wp:inline>
        </w:drawing>
      </w:r>
    </w:p>
    <w:p w14:paraId="0929C356" w14:textId="4C36AE89" w:rsidR="00C165D2" w:rsidRPr="00DC759A" w:rsidRDefault="00C165D2" w:rsidP="00A37EC5">
      <w:pPr>
        <w:autoSpaceDE w:val="0"/>
        <w:autoSpaceDN w:val="0"/>
        <w:adjustRightInd w:val="0"/>
        <w:spacing w:after="0" w:line="360" w:lineRule="auto"/>
        <w:jc w:val="center"/>
        <w:rPr>
          <w:rFonts w:ascii="Times New Roman" w:eastAsia="Calibri" w:hAnsi="Times New Roman" w:cs="Times New Roman"/>
          <w:b/>
          <w:noProof/>
          <w:sz w:val="28"/>
          <w:szCs w:val="28"/>
          <w:lang w:val="sr-Latn-CS"/>
        </w:rPr>
      </w:pPr>
      <w:r w:rsidRPr="00DC759A">
        <w:rPr>
          <w:rFonts w:ascii="Times New Roman" w:hAnsi="Times New Roman" w:cs="Times New Roman"/>
          <w:noProof/>
          <w:sz w:val="28"/>
          <w:szCs w:val="28"/>
          <w:lang w:val="en-GB" w:eastAsia="en-GB"/>
        </w:rPr>
        <w:lastRenderedPageBreak/>
        <w:drawing>
          <wp:anchor distT="0" distB="0" distL="114300" distR="114300" simplePos="0" relativeHeight="251664384" behindDoc="0" locked="0" layoutInCell="1" allowOverlap="1" wp14:anchorId="7182255C" wp14:editId="4ECF8195">
            <wp:simplePos x="0" y="0"/>
            <wp:positionH relativeFrom="margin">
              <wp:posOffset>3276600</wp:posOffset>
            </wp:positionH>
            <wp:positionV relativeFrom="paragraph">
              <wp:posOffset>8890</wp:posOffset>
            </wp:positionV>
            <wp:extent cx="2895600" cy="2419985"/>
            <wp:effectExtent l="0" t="0" r="8255" b="8890"/>
            <wp:wrapThrough wrapText="bothSides">
              <wp:wrapPolygon edited="0">
                <wp:start x="0" y="0"/>
                <wp:lineTo x="0" y="21513"/>
                <wp:lineTo x="21523" y="21513"/>
                <wp:lineTo x="21523" y="0"/>
                <wp:lineTo x="0" y="0"/>
              </wp:wrapPolygon>
            </wp:wrapThrough>
            <wp:docPr id="2" name="Picture 2" descr="https://images.kosher.com/article_view/f/o/Food_Safety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kosher.com/article_view/f/o/Food_Safety_Bann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2419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A726F5" w14:textId="218E5854" w:rsidR="00C165D2" w:rsidRPr="00DC759A" w:rsidRDefault="00C165D2" w:rsidP="00A37EC5">
      <w:pPr>
        <w:autoSpaceDE w:val="0"/>
        <w:autoSpaceDN w:val="0"/>
        <w:adjustRightInd w:val="0"/>
        <w:spacing w:after="0" w:line="360" w:lineRule="auto"/>
        <w:jc w:val="center"/>
        <w:rPr>
          <w:rFonts w:ascii="Times New Roman" w:eastAsia="Calibri" w:hAnsi="Times New Roman" w:cs="Times New Roman"/>
          <w:b/>
          <w:noProof/>
          <w:sz w:val="28"/>
          <w:szCs w:val="28"/>
          <w:lang w:val="sr-Latn-CS"/>
        </w:rPr>
      </w:pPr>
    </w:p>
    <w:p w14:paraId="6CDF4164" w14:textId="4BDC7FFB" w:rsidR="00C165D2" w:rsidRPr="00DC759A" w:rsidRDefault="00C165D2" w:rsidP="00A37EC5">
      <w:pPr>
        <w:autoSpaceDE w:val="0"/>
        <w:autoSpaceDN w:val="0"/>
        <w:adjustRightInd w:val="0"/>
        <w:spacing w:after="0" w:line="360" w:lineRule="auto"/>
        <w:jc w:val="center"/>
        <w:rPr>
          <w:rFonts w:ascii="Times New Roman" w:eastAsia="Calibri" w:hAnsi="Times New Roman" w:cs="Times New Roman"/>
          <w:b/>
          <w:noProof/>
          <w:sz w:val="28"/>
          <w:szCs w:val="28"/>
          <w:lang w:val="sr-Latn-CS"/>
        </w:rPr>
      </w:pPr>
    </w:p>
    <w:p w14:paraId="65269453" w14:textId="141533AF" w:rsidR="00C165D2" w:rsidRPr="00DC759A" w:rsidRDefault="00C165D2" w:rsidP="00A37EC5">
      <w:pPr>
        <w:autoSpaceDE w:val="0"/>
        <w:autoSpaceDN w:val="0"/>
        <w:adjustRightInd w:val="0"/>
        <w:spacing w:after="0" w:line="360" w:lineRule="auto"/>
        <w:jc w:val="center"/>
        <w:rPr>
          <w:rFonts w:ascii="Times New Roman" w:eastAsia="Calibri" w:hAnsi="Times New Roman" w:cs="Times New Roman"/>
          <w:b/>
          <w:noProof/>
          <w:sz w:val="28"/>
          <w:szCs w:val="28"/>
          <w:lang w:val="sr-Latn-CS"/>
        </w:rPr>
      </w:pPr>
    </w:p>
    <w:p w14:paraId="0C6C79E6" w14:textId="7E08D794" w:rsidR="00C165D2" w:rsidRPr="00DC759A" w:rsidRDefault="00C165D2" w:rsidP="00A37EC5">
      <w:pPr>
        <w:autoSpaceDE w:val="0"/>
        <w:autoSpaceDN w:val="0"/>
        <w:adjustRightInd w:val="0"/>
        <w:spacing w:after="0" w:line="360" w:lineRule="auto"/>
        <w:jc w:val="center"/>
        <w:rPr>
          <w:rFonts w:ascii="Times New Roman" w:eastAsia="Calibri" w:hAnsi="Times New Roman" w:cs="Times New Roman"/>
          <w:b/>
          <w:noProof/>
          <w:sz w:val="28"/>
          <w:szCs w:val="28"/>
          <w:lang w:val="sr-Latn-CS"/>
        </w:rPr>
      </w:pPr>
    </w:p>
    <w:p w14:paraId="49638B60" w14:textId="063D62DB" w:rsidR="00751073" w:rsidRPr="00DC759A" w:rsidRDefault="00751073" w:rsidP="00C165D2">
      <w:pPr>
        <w:autoSpaceDE w:val="0"/>
        <w:autoSpaceDN w:val="0"/>
        <w:adjustRightInd w:val="0"/>
        <w:spacing w:after="0" w:line="360" w:lineRule="auto"/>
        <w:jc w:val="right"/>
        <w:rPr>
          <w:rFonts w:ascii="Times New Roman" w:eastAsia="Calibri" w:hAnsi="Times New Roman" w:cs="Times New Roman"/>
          <w:b/>
          <w:noProof/>
          <w:sz w:val="28"/>
          <w:szCs w:val="28"/>
          <w:lang w:val="sr-Latn-CS"/>
        </w:rPr>
      </w:pPr>
    </w:p>
    <w:p w14:paraId="0AE6BC64" w14:textId="4A69D64B" w:rsidR="00EF6532" w:rsidRPr="00DC759A" w:rsidRDefault="00EF6532" w:rsidP="00A37EC5">
      <w:pPr>
        <w:autoSpaceDE w:val="0"/>
        <w:autoSpaceDN w:val="0"/>
        <w:adjustRightInd w:val="0"/>
        <w:spacing w:after="0" w:line="360" w:lineRule="auto"/>
        <w:rPr>
          <w:rFonts w:ascii="Times New Roman" w:eastAsia="Calibri" w:hAnsi="Times New Roman" w:cs="Times New Roman"/>
          <w:b/>
          <w:noProof/>
          <w:sz w:val="28"/>
          <w:szCs w:val="28"/>
          <w:lang w:val="sr-Latn-CS"/>
        </w:rPr>
      </w:pPr>
    </w:p>
    <w:p w14:paraId="50D60BFD" w14:textId="3BD89453" w:rsidR="0021381C" w:rsidRPr="00DC759A" w:rsidRDefault="0021381C" w:rsidP="00A37EC5">
      <w:pPr>
        <w:autoSpaceDE w:val="0"/>
        <w:autoSpaceDN w:val="0"/>
        <w:adjustRightInd w:val="0"/>
        <w:spacing w:after="0" w:line="360" w:lineRule="auto"/>
        <w:jc w:val="center"/>
        <w:rPr>
          <w:rFonts w:ascii="Times New Roman" w:eastAsia="Calibri" w:hAnsi="Times New Roman" w:cs="Times New Roman"/>
          <w:b/>
          <w:noProof/>
          <w:sz w:val="28"/>
          <w:szCs w:val="28"/>
        </w:rPr>
      </w:pPr>
    </w:p>
    <w:p w14:paraId="20A51A70" w14:textId="15F3DE93" w:rsidR="005B0D64" w:rsidRPr="00DC759A" w:rsidRDefault="005B0D64" w:rsidP="00A37EC5">
      <w:pPr>
        <w:autoSpaceDE w:val="0"/>
        <w:autoSpaceDN w:val="0"/>
        <w:adjustRightInd w:val="0"/>
        <w:spacing w:after="0" w:line="360" w:lineRule="auto"/>
        <w:jc w:val="center"/>
        <w:rPr>
          <w:rFonts w:ascii="Times New Roman" w:eastAsia="Calibri" w:hAnsi="Times New Roman" w:cs="Times New Roman"/>
          <w:b/>
          <w:noProof/>
          <w:sz w:val="28"/>
          <w:szCs w:val="28"/>
        </w:rPr>
      </w:pPr>
    </w:p>
    <w:p w14:paraId="38E14C6A" w14:textId="1C015CFC" w:rsidR="005B0D64" w:rsidRPr="00DC759A" w:rsidRDefault="005B0D64" w:rsidP="00A37EC5">
      <w:pPr>
        <w:autoSpaceDE w:val="0"/>
        <w:autoSpaceDN w:val="0"/>
        <w:adjustRightInd w:val="0"/>
        <w:spacing w:after="0" w:line="360" w:lineRule="auto"/>
        <w:jc w:val="center"/>
        <w:rPr>
          <w:rFonts w:ascii="Times New Roman" w:eastAsia="Calibri" w:hAnsi="Times New Roman" w:cs="Times New Roman"/>
          <w:b/>
          <w:noProof/>
          <w:sz w:val="28"/>
          <w:szCs w:val="28"/>
        </w:rPr>
      </w:pPr>
    </w:p>
    <w:p w14:paraId="66E10921" w14:textId="5479119C" w:rsidR="005B0D64" w:rsidRPr="00DC759A" w:rsidRDefault="005B0D64" w:rsidP="00A37EC5">
      <w:pPr>
        <w:autoSpaceDE w:val="0"/>
        <w:autoSpaceDN w:val="0"/>
        <w:adjustRightInd w:val="0"/>
        <w:spacing w:after="0" w:line="360" w:lineRule="auto"/>
        <w:jc w:val="center"/>
        <w:rPr>
          <w:rFonts w:ascii="Times New Roman" w:eastAsia="Calibri" w:hAnsi="Times New Roman" w:cs="Times New Roman"/>
          <w:b/>
          <w:noProof/>
          <w:sz w:val="28"/>
          <w:szCs w:val="28"/>
        </w:rPr>
      </w:pPr>
    </w:p>
    <w:p w14:paraId="1BBAFA9C" w14:textId="77777777" w:rsidR="00C165D2" w:rsidRPr="00DC759A" w:rsidRDefault="00C165D2" w:rsidP="00C165D2">
      <w:pPr>
        <w:autoSpaceDE w:val="0"/>
        <w:autoSpaceDN w:val="0"/>
        <w:adjustRightInd w:val="0"/>
        <w:spacing w:after="0" w:line="360" w:lineRule="auto"/>
        <w:jc w:val="center"/>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Februar 2025. godina</w:t>
      </w:r>
    </w:p>
    <w:p w14:paraId="43A55E38" w14:textId="3A1C6E4C" w:rsidR="00C165D2" w:rsidRPr="00DC759A" w:rsidRDefault="00C165D2" w:rsidP="00A37EC5">
      <w:pPr>
        <w:autoSpaceDE w:val="0"/>
        <w:autoSpaceDN w:val="0"/>
        <w:adjustRightInd w:val="0"/>
        <w:spacing w:after="0" w:line="360" w:lineRule="auto"/>
        <w:jc w:val="center"/>
        <w:rPr>
          <w:rFonts w:ascii="Times New Roman" w:eastAsia="Calibri" w:hAnsi="Times New Roman" w:cs="Times New Roman"/>
          <w:b/>
          <w:noProof/>
          <w:sz w:val="28"/>
          <w:szCs w:val="28"/>
        </w:rPr>
      </w:pPr>
    </w:p>
    <w:p w14:paraId="38C0BE28" w14:textId="77777777" w:rsidR="00525F47" w:rsidRPr="00DC759A" w:rsidRDefault="00525F47" w:rsidP="00C165D2">
      <w:pPr>
        <w:autoSpaceDE w:val="0"/>
        <w:autoSpaceDN w:val="0"/>
        <w:adjustRightInd w:val="0"/>
        <w:spacing w:after="0" w:line="360" w:lineRule="auto"/>
        <w:rPr>
          <w:rFonts w:ascii="Times New Roman" w:eastAsia="Calibri" w:hAnsi="Times New Roman" w:cs="Times New Roman"/>
          <w:b/>
          <w:bCs/>
          <w:sz w:val="28"/>
          <w:szCs w:val="28"/>
        </w:rPr>
      </w:pPr>
    </w:p>
    <w:p w14:paraId="2CBBF7E7" w14:textId="069C5392" w:rsidR="00D15B43" w:rsidRPr="00DC759A" w:rsidRDefault="00751073" w:rsidP="00A37EC5">
      <w:pPr>
        <w:pStyle w:val="ListParagraph"/>
        <w:numPr>
          <w:ilvl w:val="0"/>
          <w:numId w:val="29"/>
        </w:numPr>
        <w:autoSpaceDE w:val="0"/>
        <w:autoSpaceDN w:val="0"/>
        <w:adjustRightInd w:val="0"/>
        <w:spacing w:after="0" w:line="360" w:lineRule="auto"/>
        <w:rPr>
          <w:rFonts w:ascii="Times New Roman" w:eastAsia="Calibri" w:hAnsi="Times New Roman" w:cs="Times New Roman"/>
          <w:b/>
          <w:noProof/>
          <w:sz w:val="28"/>
          <w:szCs w:val="28"/>
          <w:lang w:val="sr-Latn-CS"/>
        </w:rPr>
      </w:pPr>
      <w:r w:rsidRPr="00DC759A">
        <w:rPr>
          <w:rFonts w:ascii="Times New Roman" w:eastAsia="Calibri" w:hAnsi="Times New Roman" w:cs="Times New Roman"/>
          <w:b/>
          <w:bCs/>
          <w:sz w:val="28"/>
          <w:szCs w:val="28"/>
        </w:rPr>
        <w:t>UVODNE NAPOMENE</w:t>
      </w:r>
    </w:p>
    <w:p w14:paraId="42221742" w14:textId="77777777" w:rsidR="005A75AA" w:rsidRPr="00DC759A" w:rsidRDefault="00751073" w:rsidP="00A37EC5">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Sektor za bezbjednost hrane je organizaciona jedinica Uprave za bezbjednost hrane, vet</w:t>
      </w:r>
      <w:r w:rsidR="00BF4191" w:rsidRPr="00DC759A">
        <w:rPr>
          <w:rFonts w:ascii="Times New Roman" w:eastAsia="Calibri" w:hAnsi="Times New Roman" w:cs="Times New Roman"/>
          <w:sz w:val="28"/>
          <w:szCs w:val="28"/>
        </w:rPr>
        <w:t xml:space="preserve">erinu i fitosanitarne poslove. </w:t>
      </w:r>
    </w:p>
    <w:p w14:paraId="30E31D9D" w14:textId="77777777" w:rsidR="006B52A4" w:rsidRPr="00DC759A" w:rsidRDefault="006B52A4" w:rsidP="00A37EC5">
      <w:pPr>
        <w:spacing w:after="0" w:line="360" w:lineRule="auto"/>
        <w:rPr>
          <w:rFonts w:ascii="Times New Roman" w:eastAsia="Calibri" w:hAnsi="Times New Roman" w:cs="Times New Roman"/>
          <w:b/>
          <w:bCs/>
          <w:sz w:val="28"/>
          <w:szCs w:val="28"/>
          <w:lang w:val="en-GB"/>
        </w:rPr>
      </w:pPr>
    </w:p>
    <w:p w14:paraId="13F3D353" w14:textId="77777777" w:rsidR="006B793F" w:rsidRPr="00DC759A" w:rsidRDefault="00751073" w:rsidP="00A37EC5">
      <w:pPr>
        <w:pStyle w:val="ListParagraph"/>
        <w:numPr>
          <w:ilvl w:val="0"/>
          <w:numId w:val="10"/>
        </w:numPr>
        <w:autoSpaceDE w:val="0"/>
        <w:autoSpaceDN w:val="0"/>
        <w:adjustRightInd w:val="0"/>
        <w:spacing w:after="0" w:line="360" w:lineRule="auto"/>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 xml:space="preserve">DJELOKRUG RADA SEKTORA </w:t>
      </w:r>
    </w:p>
    <w:p w14:paraId="0BFECEFA" w14:textId="77777777" w:rsidR="00AF747A" w:rsidRPr="00DC759A" w:rsidRDefault="00CE7AE6" w:rsidP="00A37EC5">
      <w:p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Sektor za bezbjednost hrane o</w:t>
      </w:r>
      <w:r w:rsidR="00751073" w:rsidRPr="00DC759A">
        <w:rPr>
          <w:rFonts w:ascii="Times New Roman" w:eastAsia="Calibri" w:hAnsi="Times New Roman" w:cs="Times New Roman"/>
          <w:sz w:val="28"/>
          <w:szCs w:val="28"/>
        </w:rPr>
        <w:t xml:space="preserve">bavlja stručne i upravne poslove </w:t>
      </w:r>
      <w:r w:rsidR="00AF747A" w:rsidRPr="00DC759A">
        <w:rPr>
          <w:rFonts w:ascii="Times New Roman" w:eastAsia="Calibri" w:hAnsi="Times New Roman" w:cs="Times New Roman"/>
          <w:sz w:val="28"/>
          <w:szCs w:val="28"/>
        </w:rPr>
        <w:t xml:space="preserve">iz nadležnosti Uprave </w:t>
      </w:r>
      <w:r w:rsidR="00722D8B" w:rsidRPr="00DC759A">
        <w:rPr>
          <w:rFonts w:ascii="Times New Roman" w:eastAsia="Calibri" w:hAnsi="Times New Roman" w:cs="Times New Roman"/>
          <w:sz w:val="28"/>
          <w:szCs w:val="28"/>
        </w:rPr>
        <w:t xml:space="preserve">u oblasti </w:t>
      </w:r>
      <w:r w:rsidR="00AF747A" w:rsidRPr="00DC759A">
        <w:rPr>
          <w:rFonts w:ascii="Times New Roman" w:eastAsia="Calibri" w:hAnsi="Times New Roman" w:cs="Times New Roman"/>
          <w:sz w:val="28"/>
          <w:szCs w:val="28"/>
        </w:rPr>
        <w:t xml:space="preserve">bezbjednosti hrane i hrane za </w:t>
      </w:r>
      <w:r w:rsidR="00722D8B" w:rsidRPr="00DC759A">
        <w:rPr>
          <w:rFonts w:ascii="Times New Roman" w:eastAsia="Calibri" w:hAnsi="Times New Roman" w:cs="Times New Roman"/>
          <w:sz w:val="28"/>
          <w:szCs w:val="28"/>
        </w:rPr>
        <w:t>životinje,</w:t>
      </w:r>
      <w:r w:rsidR="00AF747A" w:rsidRPr="00DC759A">
        <w:rPr>
          <w:rFonts w:ascii="Times New Roman" w:eastAsia="Calibri" w:hAnsi="Times New Roman" w:cs="Times New Roman"/>
          <w:sz w:val="28"/>
          <w:szCs w:val="28"/>
        </w:rPr>
        <w:t xml:space="preserve"> organizuje i sprovodi službene kontrole i inspekcijski nadzor hrane i hrane za životinje u skladu sa ovlašćenjima utvrđenim Zakonom o bezbjednosti hrane i drugim zakonima.</w:t>
      </w:r>
    </w:p>
    <w:p w14:paraId="11939F58" w14:textId="00C7AE8A" w:rsidR="00C45BBE" w:rsidRPr="00DC759A" w:rsidRDefault="00C45BBE" w:rsidP="00A37EC5">
      <w:pPr>
        <w:spacing w:after="0" w:line="360" w:lineRule="auto"/>
        <w:contextualSpacing/>
        <w:jc w:val="both"/>
        <w:rPr>
          <w:rFonts w:ascii="Times New Roman" w:eastAsia="Calibri" w:hAnsi="Times New Roman" w:cs="Times New Roman"/>
          <w:sz w:val="28"/>
          <w:szCs w:val="28"/>
        </w:rPr>
      </w:pPr>
    </w:p>
    <w:p w14:paraId="2B8D7FF2" w14:textId="79D5C18F" w:rsidR="00852E31" w:rsidRPr="00DC759A" w:rsidRDefault="00852E31" w:rsidP="00A37EC5">
      <w:p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Djelokrug rada sektora, od aprila 2016.</w:t>
      </w:r>
      <w:r w:rsidR="00AF2F58"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sz w:val="28"/>
          <w:szCs w:val="28"/>
        </w:rPr>
        <w:t xml:space="preserve">godine, značajno se proširio preuzimanjem poslova koji su bili u nadležnosti Ministarstva zdravlja a koji se odnose na: izradu legislative u oblasti bezbjednosti hrane neživotinjskog porijekla, materijala koji </w:t>
      </w:r>
      <w:r w:rsidRPr="00DC759A">
        <w:rPr>
          <w:rFonts w:ascii="Times New Roman" w:eastAsia="Calibri" w:hAnsi="Times New Roman" w:cs="Times New Roman"/>
          <w:sz w:val="28"/>
          <w:szCs w:val="28"/>
        </w:rPr>
        <w:lastRenderedPageBreak/>
        <w:t>dolaze u kontakt sa hranom, aditiva, aroma, enzima, dodataka ishrani i hrane za posebne prehrambene potrebe; registaciju i odobravanje novih objekata i praćenje, sprovođenje aktivnosti na unaprjeđenju kategorisanih objekata u kojima se obavlja djelatnost poslovanja hranom neživotinjskog porijekla i registraciji i odobravanju novih objekata za proizvodnju i promet hrane neživotinjskog porijekla.</w:t>
      </w:r>
      <w:r w:rsidR="00D15B43" w:rsidRPr="00DC759A">
        <w:rPr>
          <w:rFonts w:ascii="Times New Roman" w:eastAsia="Calibri" w:hAnsi="Times New Roman" w:cs="Times New Roman"/>
          <w:sz w:val="28"/>
          <w:szCs w:val="28"/>
        </w:rPr>
        <w:t xml:space="preserve"> </w:t>
      </w:r>
      <w:r w:rsidR="00247396" w:rsidRPr="00DC759A">
        <w:rPr>
          <w:rFonts w:ascii="Times New Roman" w:eastAsia="Calibri" w:hAnsi="Times New Roman" w:cs="Times New Roman"/>
          <w:sz w:val="28"/>
          <w:szCs w:val="28"/>
        </w:rPr>
        <w:t>O</w:t>
      </w:r>
      <w:r w:rsidRPr="00DC759A">
        <w:rPr>
          <w:rFonts w:ascii="Times New Roman" w:eastAsia="Calibri" w:hAnsi="Times New Roman" w:cs="Times New Roman"/>
          <w:sz w:val="28"/>
          <w:szCs w:val="28"/>
        </w:rPr>
        <w:t>d 1.</w:t>
      </w:r>
      <w:r w:rsidR="00AF2F58"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sz w:val="28"/>
          <w:szCs w:val="28"/>
        </w:rPr>
        <w:t>juna 2017.</w:t>
      </w:r>
      <w:r w:rsidR="00032ABB"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sz w:val="28"/>
          <w:szCs w:val="28"/>
        </w:rPr>
        <w:t>godine djelokrug rada sektora se proširio preuzimanjem nadležnosti za sprovođenje inspekcijskog nadzora u oblasti bezbjednosti hrane i hrane za životinje.</w:t>
      </w:r>
    </w:p>
    <w:p w14:paraId="6E722481" w14:textId="77777777" w:rsidR="00852E31" w:rsidRPr="00DC759A" w:rsidRDefault="00852E31" w:rsidP="00A37EC5">
      <w:pPr>
        <w:spacing w:after="0" w:line="360" w:lineRule="auto"/>
        <w:contextualSpacing/>
        <w:jc w:val="both"/>
        <w:rPr>
          <w:rFonts w:ascii="Times New Roman" w:eastAsia="Calibri" w:hAnsi="Times New Roman" w:cs="Times New Roman"/>
          <w:sz w:val="28"/>
          <w:szCs w:val="28"/>
        </w:rPr>
      </w:pPr>
    </w:p>
    <w:p w14:paraId="2BEF4E8B" w14:textId="70D1C9C0" w:rsidR="00CE7AE6" w:rsidRPr="00DC759A" w:rsidRDefault="00CE7AE6" w:rsidP="00A37EC5">
      <w:p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Stručni i upravni poslovi odnose se na: bezbjednost hrane životinjskog porijekla, hrane za životinje</w:t>
      </w:r>
      <w:r w:rsidR="00247396" w:rsidRPr="00DC759A">
        <w:rPr>
          <w:rFonts w:ascii="Times New Roman" w:eastAsia="Calibri" w:hAnsi="Times New Roman" w:cs="Times New Roman"/>
          <w:sz w:val="28"/>
          <w:szCs w:val="28"/>
        </w:rPr>
        <w:t xml:space="preserve"> i</w:t>
      </w:r>
      <w:r w:rsidR="006C1297" w:rsidRPr="00DC759A">
        <w:rPr>
          <w:rFonts w:ascii="Times New Roman" w:eastAsia="Calibri" w:hAnsi="Times New Roman" w:cs="Times New Roman"/>
          <w:sz w:val="28"/>
          <w:szCs w:val="28"/>
        </w:rPr>
        <w:t xml:space="preserve"> nus proizvoda životinjskog porijekla</w:t>
      </w:r>
      <w:r w:rsidRPr="00DC759A">
        <w:rPr>
          <w:rFonts w:ascii="Times New Roman" w:eastAsia="Calibri" w:hAnsi="Times New Roman" w:cs="Times New Roman"/>
          <w:sz w:val="28"/>
          <w:szCs w:val="28"/>
        </w:rPr>
        <w:t xml:space="preserve">, hrane neživotinjskog porijekla, pripremanje stručnih osnova, sprovođenje, usklađivanje i praćenje propisa iz ovih oblasti; izdavanje stručnih uputstava, priručnika, instrukcija; utvrđivanje i praćenje ispunjenosti uslova za vršenje </w:t>
      </w:r>
      <w:r w:rsidR="00722D8B" w:rsidRPr="00DC759A">
        <w:rPr>
          <w:rFonts w:ascii="Times New Roman" w:eastAsia="Calibri" w:hAnsi="Times New Roman" w:cs="Times New Roman"/>
          <w:sz w:val="28"/>
          <w:szCs w:val="28"/>
        </w:rPr>
        <w:t xml:space="preserve">povjerenih </w:t>
      </w:r>
      <w:r w:rsidRPr="00DC759A">
        <w:rPr>
          <w:rFonts w:ascii="Times New Roman" w:eastAsia="Calibri" w:hAnsi="Times New Roman" w:cs="Times New Roman"/>
          <w:sz w:val="28"/>
          <w:szCs w:val="28"/>
        </w:rPr>
        <w:t>pos</w:t>
      </w:r>
      <w:r w:rsidR="00722D8B" w:rsidRPr="00DC759A">
        <w:rPr>
          <w:rFonts w:ascii="Times New Roman" w:eastAsia="Calibri" w:hAnsi="Times New Roman" w:cs="Times New Roman"/>
          <w:sz w:val="28"/>
          <w:szCs w:val="28"/>
        </w:rPr>
        <w:t>lova; uspostavljanje i vođenje C</w:t>
      </w:r>
      <w:r w:rsidRPr="00DC759A">
        <w:rPr>
          <w:rFonts w:ascii="Times New Roman" w:eastAsia="Calibri" w:hAnsi="Times New Roman" w:cs="Times New Roman"/>
          <w:sz w:val="28"/>
          <w:szCs w:val="28"/>
        </w:rPr>
        <w:t>entralnog registra odobrenih i registrovanih objekata za hranu i hranu za životinje</w:t>
      </w:r>
      <w:r w:rsidR="006C1297" w:rsidRPr="00DC759A">
        <w:rPr>
          <w:rFonts w:ascii="Times New Roman" w:eastAsia="Calibri" w:hAnsi="Times New Roman" w:cs="Times New Roman"/>
          <w:sz w:val="28"/>
          <w:szCs w:val="28"/>
        </w:rPr>
        <w:t xml:space="preserve"> i nus proizvode životinjskog porijekla</w:t>
      </w:r>
      <w:r w:rsidRPr="00DC759A">
        <w:rPr>
          <w:rFonts w:ascii="Times New Roman" w:eastAsia="Calibri" w:hAnsi="Times New Roman" w:cs="Times New Roman"/>
          <w:sz w:val="28"/>
          <w:szCs w:val="28"/>
        </w:rPr>
        <w:t xml:space="preserve">; učešće u radu međunarodnih institucija iz ovih oblasti; planiranje finansiranja, izradu planskih dokumenata, strategija, izvještaja, analiza, informacija i drugih materijala, izdavanje stručnih mišljenja i izvršavanje drugih poslova koji su određeni u nadležnost drugim zakonima (o zaštiti potrošača, poljoprivredi, biocidima, veterinarstvu, </w:t>
      </w:r>
      <w:r w:rsidR="00722D8B" w:rsidRPr="00DC759A">
        <w:rPr>
          <w:rFonts w:ascii="Times New Roman" w:eastAsia="Calibri" w:hAnsi="Times New Roman" w:cs="Times New Roman"/>
          <w:sz w:val="28"/>
          <w:szCs w:val="28"/>
        </w:rPr>
        <w:t>GMO</w:t>
      </w:r>
      <w:r w:rsidRPr="00DC759A">
        <w:rPr>
          <w:rFonts w:ascii="Times New Roman" w:eastAsia="Calibri" w:hAnsi="Times New Roman" w:cs="Times New Roman"/>
          <w:sz w:val="28"/>
          <w:szCs w:val="28"/>
        </w:rPr>
        <w:t>, zaštiti životne sredine</w:t>
      </w:r>
      <w:r w:rsidR="00722D8B" w:rsidRPr="00DC759A">
        <w:rPr>
          <w:rFonts w:ascii="Times New Roman" w:eastAsia="Calibri" w:hAnsi="Times New Roman" w:cs="Times New Roman"/>
          <w:sz w:val="28"/>
          <w:szCs w:val="28"/>
        </w:rPr>
        <w:t>)</w:t>
      </w:r>
      <w:r w:rsidRPr="00DC759A">
        <w:rPr>
          <w:rFonts w:ascii="Times New Roman" w:eastAsia="Calibri" w:hAnsi="Times New Roman" w:cs="Times New Roman"/>
          <w:sz w:val="28"/>
          <w:szCs w:val="28"/>
        </w:rPr>
        <w:t>.</w:t>
      </w:r>
    </w:p>
    <w:p w14:paraId="16A4F0B5" w14:textId="77777777" w:rsidR="00A21DE5" w:rsidRPr="00DC759A" w:rsidRDefault="00A21DE5" w:rsidP="00A37EC5">
      <w:pPr>
        <w:spacing w:after="0" w:line="360" w:lineRule="auto"/>
        <w:contextualSpacing/>
        <w:jc w:val="both"/>
        <w:rPr>
          <w:rFonts w:ascii="Times New Roman" w:eastAsia="Calibri" w:hAnsi="Times New Roman" w:cs="Times New Roman"/>
          <w:sz w:val="28"/>
          <w:szCs w:val="28"/>
        </w:rPr>
      </w:pPr>
    </w:p>
    <w:p w14:paraId="50B30ACC" w14:textId="77777777" w:rsidR="00AF747A" w:rsidRPr="00DC759A" w:rsidRDefault="00722D8B" w:rsidP="00A37EC5">
      <w:p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w:t>
      </w:r>
      <w:r w:rsidR="00AF747A" w:rsidRPr="00DC759A">
        <w:rPr>
          <w:rFonts w:ascii="Times New Roman" w:eastAsia="Calibri" w:hAnsi="Times New Roman" w:cs="Times New Roman"/>
          <w:sz w:val="28"/>
          <w:szCs w:val="28"/>
        </w:rPr>
        <w:t>lužben</w:t>
      </w:r>
      <w:r w:rsidRPr="00DC759A">
        <w:rPr>
          <w:rFonts w:ascii="Times New Roman" w:eastAsia="Calibri" w:hAnsi="Times New Roman" w:cs="Times New Roman"/>
          <w:sz w:val="28"/>
          <w:szCs w:val="28"/>
        </w:rPr>
        <w:t>e kontrole</w:t>
      </w:r>
      <w:r w:rsidR="007121D9" w:rsidRPr="00DC759A">
        <w:rPr>
          <w:rFonts w:ascii="Times New Roman" w:eastAsia="Calibri" w:hAnsi="Times New Roman" w:cs="Times New Roman"/>
          <w:sz w:val="28"/>
          <w:szCs w:val="28"/>
        </w:rPr>
        <w:t>/</w:t>
      </w:r>
      <w:r w:rsidR="00AF747A" w:rsidRPr="00DC759A">
        <w:rPr>
          <w:rFonts w:ascii="Times New Roman" w:eastAsia="Calibri" w:hAnsi="Times New Roman" w:cs="Times New Roman"/>
          <w:sz w:val="28"/>
          <w:szCs w:val="28"/>
        </w:rPr>
        <w:t>inspekcijsk</w:t>
      </w:r>
      <w:r w:rsidRPr="00DC759A">
        <w:rPr>
          <w:rFonts w:ascii="Times New Roman" w:eastAsia="Calibri" w:hAnsi="Times New Roman" w:cs="Times New Roman"/>
          <w:sz w:val="28"/>
          <w:szCs w:val="28"/>
        </w:rPr>
        <w:t>i nadzor obuhvata</w:t>
      </w:r>
      <w:r w:rsidR="007121D9" w:rsidRPr="00DC759A">
        <w:rPr>
          <w:rFonts w:ascii="Times New Roman" w:eastAsia="Calibri" w:hAnsi="Times New Roman" w:cs="Times New Roman"/>
          <w:sz w:val="28"/>
          <w:szCs w:val="28"/>
        </w:rPr>
        <w:t>ju</w:t>
      </w:r>
      <w:r w:rsidRPr="00DC759A">
        <w:rPr>
          <w:rFonts w:ascii="Times New Roman" w:eastAsia="Calibri" w:hAnsi="Times New Roman" w:cs="Times New Roman"/>
          <w:sz w:val="28"/>
          <w:szCs w:val="28"/>
        </w:rPr>
        <w:t xml:space="preserve">: nadzor </w:t>
      </w:r>
      <w:r w:rsidR="00AF747A" w:rsidRPr="00DC759A">
        <w:rPr>
          <w:rFonts w:ascii="Times New Roman" w:eastAsia="Calibri" w:hAnsi="Times New Roman" w:cs="Times New Roman"/>
          <w:sz w:val="28"/>
          <w:szCs w:val="28"/>
        </w:rPr>
        <w:t>nad primjenom zakona i podzakonskih akat</w:t>
      </w:r>
      <w:r w:rsidR="007121D9" w:rsidRPr="00DC759A">
        <w:rPr>
          <w:rFonts w:ascii="Times New Roman" w:eastAsia="Calibri" w:hAnsi="Times New Roman" w:cs="Times New Roman"/>
          <w:sz w:val="28"/>
          <w:szCs w:val="28"/>
        </w:rPr>
        <w:t>a iz oblasti bezb</w:t>
      </w:r>
      <w:r w:rsidR="00AF747A" w:rsidRPr="00DC759A">
        <w:rPr>
          <w:rFonts w:ascii="Times New Roman" w:eastAsia="Calibri" w:hAnsi="Times New Roman" w:cs="Times New Roman"/>
          <w:sz w:val="28"/>
          <w:szCs w:val="28"/>
        </w:rPr>
        <w:t xml:space="preserve">jednosti hrane i hrane za životinje </w:t>
      </w:r>
      <w:r w:rsidR="00E0302B" w:rsidRPr="00DC759A">
        <w:rPr>
          <w:rFonts w:ascii="Times New Roman" w:eastAsia="Calibri" w:hAnsi="Times New Roman" w:cs="Times New Roman"/>
          <w:sz w:val="28"/>
          <w:szCs w:val="28"/>
        </w:rPr>
        <w:t xml:space="preserve">i nus proizvoda životinjskog porijekla </w:t>
      </w:r>
      <w:r w:rsidR="007121D9" w:rsidRPr="00DC759A">
        <w:rPr>
          <w:rFonts w:ascii="Times New Roman" w:eastAsia="Calibri" w:hAnsi="Times New Roman" w:cs="Times New Roman"/>
          <w:sz w:val="28"/>
          <w:szCs w:val="28"/>
        </w:rPr>
        <w:t>od strane subjekat</w:t>
      </w:r>
      <w:r w:rsidRPr="00DC759A">
        <w:rPr>
          <w:rFonts w:ascii="Times New Roman" w:eastAsia="Calibri" w:hAnsi="Times New Roman" w:cs="Times New Roman"/>
          <w:sz w:val="28"/>
          <w:szCs w:val="28"/>
        </w:rPr>
        <w:t>a</w:t>
      </w:r>
      <w:r w:rsidR="007121D9"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sz w:val="28"/>
          <w:szCs w:val="28"/>
        </w:rPr>
        <w:t>u poslovanju hranom</w:t>
      </w:r>
      <w:r w:rsidR="007121D9" w:rsidRPr="00DC759A">
        <w:rPr>
          <w:rFonts w:ascii="Times New Roman" w:eastAsia="Calibri" w:hAnsi="Times New Roman" w:cs="Times New Roman"/>
          <w:sz w:val="28"/>
          <w:szCs w:val="28"/>
        </w:rPr>
        <w:t xml:space="preserve"> i hranom za životinje</w:t>
      </w:r>
      <w:r w:rsidR="00E0302B" w:rsidRPr="00DC759A">
        <w:rPr>
          <w:rFonts w:ascii="Times New Roman" w:eastAsia="Calibri" w:hAnsi="Times New Roman" w:cs="Times New Roman"/>
          <w:sz w:val="28"/>
          <w:szCs w:val="28"/>
        </w:rPr>
        <w:t xml:space="preserve"> i nus proizvoda životinjskog porijekla</w:t>
      </w:r>
      <w:r w:rsidR="00AF747A" w:rsidRPr="00DC759A">
        <w:rPr>
          <w:rFonts w:ascii="Times New Roman" w:eastAsia="Calibri" w:hAnsi="Times New Roman" w:cs="Times New Roman"/>
          <w:sz w:val="28"/>
          <w:szCs w:val="28"/>
        </w:rPr>
        <w:t xml:space="preserve">; preduzimanje i izvršavanje upravnih mjera i radnji </w:t>
      </w:r>
      <w:r w:rsidRPr="00DC759A">
        <w:rPr>
          <w:rFonts w:ascii="Times New Roman" w:eastAsia="Calibri" w:hAnsi="Times New Roman" w:cs="Times New Roman"/>
          <w:sz w:val="28"/>
          <w:szCs w:val="28"/>
        </w:rPr>
        <w:t>pri utvrđivanju neusaglašenosti sa propisanim zahtjevima, podnošenje</w:t>
      </w:r>
      <w:r w:rsidR="00AF747A" w:rsidRPr="00DC759A">
        <w:rPr>
          <w:rFonts w:ascii="Times New Roman" w:eastAsia="Calibri" w:hAnsi="Times New Roman" w:cs="Times New Roman"/>
          <w:sz w:val="28"/>
          <w:szCs w:val="28"/>
        </w:rPr>
        <w:t xml:space="preserve"> prekršajnih naloga</w:t>
      </w:r>
      <w:r w:rsidRPr="00DC759A">
        <w:rPr>
          <w:rFonts w:ascii="Times New Roman" w:eastAsia="Calibri" w:hAnsi="Times New Roman" w:cs="Times New Roman"/>
          <w:sz w:val="28"/>
          <w:szCs w:val="28"/>
        </w:rPr>
        <w:t xml:space="preserve">, </w:t>
      </w:r>
      <w:r w:rsidR="00AF747A" w:rsidRPr="00DC759A">
        <w:rPr>
          <w:rFonts w:ascii="Times New Roman" w:eastAsia="Calibri" w:hAnsi="Times New Roman" w:cs="Times New Roman"/>
          <w:sz w:val="28"/>
          <w:szCs w:val="28"/>
        </w:rPr>
        <w:t>zahtjeva za pokretanje prekršajnih postupaka</w:t>
      </w:r>
      <w:r w:rsidRPr="00DC759A">
        <w:rPr>
          <w:rFonts w:ascii="Times New Roman" w:eastAsia="Calibri" w:hAnsi="Times New Roman" w:cs="Times New Roman"/>
          <w:sz w:val="28"/>
          <w:szCs w:val="28"/>
        </w:rPr>
        <w:t xml:space="preserve"> i/ili </w:t>
      </w:r>
      <w:r w:rsidR="00AF747A" w:rsidRPr="00DC759A">
        <w:rPr>
          <w:rFonts w:ascii="Times New Roman" w:eastAsia="Calibri" w:hAnsi="Times New Roman" w:cs="Times New Roman"/>
          <w:sz w:val="28"/>
          <w:szCs w:val="28"/>
        </w:rPr>
        <w:t>krivičnih prijava</w:t>
      </w:r>
      <w:r w:rsidR="007121D9" w:rsidRPr="00DC759A">
        <w:rPr>
          <w:rFonts w:ascii="Times New Roman" w:eastAsia="Calibri" w:hAnsi="Times New Roman" w:cs="Times New Roman"/>
          <w:sz w:val="28"/>
          <w:szCs w:val="28"/>
        </w:rPr>
        <w:t xml:space="preserve"> i</w:t>
      </w:r>
      <w:r w:rsidR="00AF747A" w:rsidRPr="00DC759A">
        <w:rPr>
          <w:rFonts w:ascii="Times New Roman" w:eastAsia="Calibri" w:hAnsi="Times New Roman" w:cs="Times New Roman"/>
          <w:sz w:val="28"/>
          <w:szCs w:val="28"/>
        </w:rPr>
        <w:t xml:space="preserve"> izvještavanje o sprovođenju službenih kontrola hrane i hrane za životinje</w:t>
      </w:r>
      <w:r w:rsidRPr="00DC759A">
        <w:rPr>
          <w:rFonts w:ascii="Times New Roman" w:eastAsia="Calibri" w:hAnsi="Times New Roman" w:cs="Times New Roman"/>
          <w:sz w:val="28"/>
          <w:szCs w:val="28"/>
        </w:rPr>
        <w:t xml:space="preserve"> </w:t>
      </w:r>
      <w:r w:rsidR="00C2071E" w:rsidRPr="00DC759A">
        <w:rPr>
          <w:rFonts w:ascii="Times New Roman" w:eastAsia="Calibri" w:hAnsi="Times New Roman" w:cs="Times New Roman"/>
          <w:sz w:val="28"/>
          <w:szCs w:val="28"/>
        </w:rPr>
        <w:t xml:space="preserve">i </w:t>
      </w:r>
      <w:r w:rsidR="00C2071E" w:rsidRPr="00DC759A">
        <w:rPr>
          <w:rFonts w:ascii="Times New Roman" w:eastAsia="Calibri" w:hAnsi="Times New Roman" w:cs="Times New Roman"/>
          <w:sz w:val="28"/>
          <w:szCs w:val="28"/>
        </w:rPr>
        <w:lastRenderedPageBreak/>
        <w:t xml:space="preserve">nus proizvoda životinjskog porijekla </w:t>
      </w:r>
      <w:r w:rsidRPr="00DC759A">
        <w:rPr>
          <w:rFonts w:ascii="Times New Roman" w:eastAsia="Calibri" w:hAnsi="Times New Roman" w:cs="Times New Roman"/>
          <w:sz w:val="28"/>
          <w:szCs w:val="28"/>
        </w:rPr>
        <w:t>po utvrđenim planovima službene kontrole i programima monitorniga</w:t>
      </w:r>
      <w:r w:rsidR="00AF2F58" w:rsidRPr="00DC759A">
        <w:rPr>
          <w:rFonts w:ascii="Times New Roman" w:eastAsia="Calibri" w:hAnsi="Times New Roman" w:cs="Times New Roman"/>
          <w:sz w:val="28"/>
          <w:szCs w:val="28"/>
        </w:rPr>
        <w:t xml:space="preserve"> i obavještavanje Evropske Komisije iz oblasti utvrđenih Zakonom.</w:t>
      </w:r>
    </w:p>
    <w:p w14:paraId="7FB2130A" w14:textId="77777777" w:rsidR="002F314B" w:rsidRPr="00DC759A" w:rsidRDefault="002F314B" w:rsidP="00A37EC5">
      <w:pPr>
        <w:spacing w:after="0" w:line="360" w:lineRule="auto"/>
        <w:contextualSpacing/>
        <w:jc w:val="both"/>
        <w:rPr>
          <w:rFonts w:ascii="Times New Roman" w:eastAsia="Calibri" w:hAnsi="Times New Roman" w:cs="Times New Roman"/>
          <w:sz w:val="28"/>
          <w:szCs w:val="28"/>
        </w:rPr>
      </w:pPr>
    </w:p>
    <w:p w14:paraId="6D916C27" w14:textId="50EB21F3" w:rsidR="001010BA" w:rsidRPr="00DC759A" w:rsidRDefault="002F314B" w:rsidP="00A37EC5">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Pored navedenih poslova, sektor za bezbjednost hrane učestvuje u </w:t>
      </w:r>
      <w:r w:rsidR="0003681C" w:rsidRPr="00DC759A">
        <w:rPr>
          <w:rFonts w:ascii="Times New Roman" w:eastAsia="Calibri" w:hAnsi="Times New Roman" w:cs="Times New Roman"/>
          <w:sz w:val="28"/>
          <w:szCs w:val="28"/>
        </w:rPr>
        <w:t xml:space="preserve">realizaciji </w:t>
      </w:r>
      <w:r w:rsidRPr="00DC759A">
        <w:rPr>
          <w:rFonts w:ascii="Times New Roman" w:eastAsia="Calibri" w:hAnsi="Times New Roman" w:cs="Times New Roman"/>
          <w:sz w:val="28"/>
          <w:szCs w:val="28"/>
        </w:rPr>
        <w:t>IPARD pro</w:t>
      </w:r>
      <w:r w:rsidR="0003681C" w:rsidRPr="00DC759A">
        <w:rPr>
          <w:rFonts w:ascii="Times New Roman" w:eastAsia="Calibri" w:hAnsi="Times New Roman" w:cs="Times New Roman"/>
          <w:sz w:val="28"/>
          <w:szCs w:val="28"/>
        </w:rPr>
        <w:t>grama</w:t>
      </w:r>
      <w:r w:rsidRPr="00DC759A">
        <w:rPr>
          <w:rFonts w:ascii="Times New Roman" w:eastAsia="Calibri" w:hAnsi="Times New Roman" w:cs="Times New Roman"/>
          <w:sz w:val="28"/>
          <w:szCs w:val="28"/>
        </w:rPr>
        <w:t xml:space="preserve"> </w:t>
      </w:r>
      <w:r w:rsidR="007121D9" w:rsidRPr="00DC759A">
        <w:rPr>
          <w:rFonts w:ascii="Times New Roman" w:eastAsia="Calibri" w:hAnsi="Times New Roman" w:cs="Times New Roman"/>
          <w:sz w:val="28"/>
          <w:szCs w:val="28"/>
        </w:rPr>
        <w:t>i određen je za</w:t>
      </w:r>
      <w:r w:rsidRPr="00DC759A">
        <w:rPr>
          <w:rFonts w:ascii="Times New Roman" w:eastAsia="Calibri" w:hAnsi="Times New Roman" w:cs="Times New Roman"/>
          <w:sz w:val="28"/>
          <w:szCs w:val="28"/>
        </w:rPr>
        <w:t xml:space="preserve"> tehničko tijelo</w:t>
      </w:r>
      <w:r w:rsidR="0003681C" w:rsidRPr="00DC759A">
        <w:rPr>
          <w:rFonts w:ascii="Times New Roman" w:eastAsia="Calibri" w:hAnsi="Times New Roman" w:cs="Times New Roman"/>
          <w:sz w:val="28"/>
          <w:szCs w:val="28"/>
        </w:rPr>
        <w:t xml:space="preserve"> za davanje mišljenja po zahtjevima </w:t>
      </w:r>
      <w:r w:rsidR="00AF2F58" w:rsidRPr="00DC759A">
        <w:rPr>
          <w:rFonts w:ascii="Times New Roman" w:eastAsia="Calibri" w:hAnsi="Times New Roman" w:cs="Times New Roman"/>
          <w:sz w:val="28"/>
          <w:szCs w:val="28"/>
        </w:rPr>
        <w:t xml:space="preserve">korisnika </w:t>
      </w:r>
      <w:r w:rsidR="0003681C" w:rsidRPr="00DC759A">
        <w:rPr>
          <w:rFonts w:ascii="Times New Roman" w:eastAsia="Calibri" w:hAnsi="Times New Roman" w:cs="Times New Roman"/>
          <w:sz w:val="28"/>
          <w:szCs w:val="28"/>
        </w:rPr>
        <w:t>za investicije u sektoru prerade hrane (Mjera 3</w:t>
      </w:r>
      <w:r w:rsidR="00525F47" w:rsidRPr="00DC759A">
        <w:rPr>
          <w:rFonts w:ascii="Times New Roman" w:eastAsia="Calibri" w:hAnsi="Times New Roman" w:cs="Times New Roman"/>
          <w:sz w:val="28"/>
          <w:szCs w:val="28"/>
        </w:rPr>
        <w:t xml:space="preserve"> </w:t>
      </w:r>
      <w:r w:rsidR="00747C5C" w:rsidRPr="00DC759A">
        <w:rPr>
          <w:rFonts w:ascii="Times New Roman" w:eastAsia="Calibri" w:hAnsi="Times New Roman" w:cs="Times New Roman"/>
          <w:sz w:val="28"/>
          <w:szCs w:val="28"/>
        </w:rPr>
        <w:t xml:space="preserve">i </w:t>
      </w:r>
      <w:r w:rsidR="00525F47" w:rsidRPr="00DC759A">
        <w:rPr>
          <w:rFonts w:ascii="Times New Roman" w:eastAsia="Calibri" w:hAnsi="Times New Roman" w:cs="Times New Roman"/>
          <w:sz w:val="28"/>
          <w:szCs w:val="28"/>
        </w:rPr>
        <w:t>mjera 7 – podmjera 7.2</w:t>
      </w:r>
      <w:r w:rsidR="0003681C" w:rsidRPr="00DC759A">
        <w:rPr>
          <w:rFonts w:ascii="Times New Roman" w:eastAsia="Calibri" w:hAnsi="Times New Roman" w:cs="Times New Roman"/>
          <w:sz w:val="28"/>
          <w:szCs w:val="28"/>
        </w:rPr>
        <w:t>)</w:t>
      </w:r>
      <w:r w:rsidR="002500B5" w:rsidRPr="00DC759A">
        <w:rPr>
          <w:rFonts w:ascii="Times New Roman" w:eastAsia="Calibri" w:hAnsi="Times New Roman" w:cs="Times New Roman"/>
          <w:sz w:val="28"/>
          <w:szCs w:val="28"/>
        </w:rPr>
        <w:t>.</w:t>
      </w:r>
      <w:r w:rsidR="0003681C" w:rsidRPr="00DC759A">
        <w:rPr>
          <w:rFonts w:ascii="Times New Roman" w:eastAsia="Calibri" w:hAnsi="Times New Roman" w:cs="Times New Roman"/>
          <w:sz w:val="28"/>
          <w:szCs w:val="28"/>
        </w:rPr>
        <w:t xml:space="preserve"> </w:t>
      </w:r>
      <w:r w:rsidR="00525F47" w:rsidRPr="00DC759A">
        <w:rPr>
          <w:rFonts w:ascii="Times New Roman" w:eastAsia="Calibri" w:hAnsi="Times New Roman" w:cs="Times New Roman"/>
          <w:sz w:val="28"/>
          <w:szCs w:val="28"/>
        </w:rPr>
        <w:t xml:space="preserve"> </w:t>
      </w:r>
    </w:p>
    <w:p w14:paraId="7EEF0861" w14:textId="77777777" w:rsidR="001010BA" w:rsidRPr="00DC759A" w:rsidRDefault="001010BA" w:rsidP="00A37EC5">
      <w:pPr>
        <w:spacing w:after="0" w:line="360" w:lineRule="auto"/>
        <w:rPr>
          <w:rFonts w:ascii="Times New Roman" w:eastAsia="Calibri" w:hAnsi="Times New Roman" w:cs="Times New Roman"/>
          <w:sz w:val="28"/>
          <w:szCs w:val="28"/>
          <w:highlight w:val="cyan"/>
        </w:rPr>
      </w:pPr>
    </w:p>
    <w:p w14:paraId="16438EA6" w14:textId="173ACAFB" w:rsidR="00980494" w:rsidRPr="00DC759A" w:rsidRDefault="001010BA" w:rsidP="00A37EC5">
      <w:pPr>
        <w:spacing w:after="0" w:line="360" w:lineRule="auto"/>
        <w:jc w:val="both"/>
        <w:rPr>
          <w:rFonts w:ascii="Times New Roman" w:eastAsia="Calibri" w:hAnsi="Times New Roman" w:cs="Times New Roman"/>
          <w:sz w:val="28"/>
          <w:szCs w:val="28"/>
        </w:rPr>
      </w:pPr>
      <w:bookmarkStart w:id="1" w:name="_Hlk190951073"/>
      <w:r w:rsidRPr="00DC759A">
        <w:rPr>
          <w:rFonts w:ascii="Times New Roman" w:eastAsia="Calibri" w:hAnsi="Times New Roman" w:cs="Times New Roman"/>
          <w:sz w:val="28"/>
          <w:szCs w:val="28"/>
        </w:rPr>
        <w:t>U skladu sa obavezom definisanom Memorandumom o saradnji, zaključeno</w:t>
      </w:r>
      <w:r w:rsidR="003B64AB" w:rsidRPr="00DC759A">
        <w:rPr>
          <w:rFonts w:ascii="Times New Roman" w:eastAsia="Calibri" w:hAnsi="Times New Roman" w:cs="Times New Roman"/>
          <w:sz w:val="28"/>
          <w:szCs w:val="28"/>
        </w:rPr>
        <w:t>m</w:t>
      </w:r>
      <w:r w:rsidRPr="00DC759A">
        <w:rPr>
          <w:rFonts w:ascii="Times New Roman" w:eastAsia="Calibri" w:hAnsi="Times New Roman" w:cs="Times New Roman"/>
          <w:sz w:val="28"/>
          <w:szCs w:val="28"/>
        </w:rPr>
        <w:t xml:space="preserve"> između Uprave za bezbjednost hrane, veterinu i fitosanitarne poslove i Ministarstva poljoprivrede</w:t>
      </w:r>
      <w:r w:rsidR="005B0D64" w:rsidRPr="00DC759A">
        <w:rPr>
          <w:rFonts w:ascii="Times New Roman" w:eastAsia="Calibri" w:hAnsi="Times New Roman" w:cs="Times New Roman"/>
          <w:sz w:val="28"/>
          <w:szCs w:val="28"/>
        </w:rPr>
        <w:t xml:space="preserve">, </w:t>
      </w:r>
      <w:r w:rsidR="005B0D64" w:rsidRPr="00DC759A">
        <w:rPr>
          <w:rFonts w:ascii="Times New Roman" w:eastAsia="Calibri" w:hAnsi="Times New Roman" w:cs="Times New Roman"/>
          <w:sz w:val="28"/>
          <w:szCs w:val="28"/>
          <w:lang w:val="sr-Latn-RS"/>
        </w:rPr>
        <w:t xml:space="preserve">šumarstva i vodoprivrede </w:t>
      </w:r>
      <w:r w:rsidRPr="00DC759A">
        <w:rPr>
          <w:rFonts w:ascii="Times New Roman" w:eastAsia="Calibri" w:hAnsi="Times New Roman" w:cs="Times New Roman"/>
          <w:sz w:val="28"/>
          <w:szCs w:val="28"/>
        </w:rPr>
        <w:t>–</w:t>
      </w:r>
      <w:r w:rsidR="00BF4191"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sz w:val="28"/>
          <w:szCs w:val="28"/>
        </w:rPr>
        <w:t xml:space="preserve">Direktorata za plaćanje definisano je da Uprava za bezbjednost hrane, veterinu i fitosanitarne poslove </w:t>
      </w:r>
      <w:r w:rsidR="002B67C0" w:rsidRPr="00DC759A">
        <w:rPr>
          <w:rFonts w:ascii="Times New Roman" w:eastAsia="Calibri" w:hAnsi="Times New Roman" w:cs="Times New Roman"/>
          <w:sz w:val="28"/>
          <w:szCs w:val="28"/>
        </w:rPr>
        <w:t xml:space="preserve">na osnovu zahtjeva Direktorata za plaćanje </w:t>
      </w:r>
      <w:r w:rsidRPr="00DC759A">
        <w:rPr>
          <w:rFonts w:ascii="Times New Roman" w:eastAsia="Calibri" w:hAnsi="Times New Roman" w:cs="Times New Roman"/>
          <w:sz w:val="28"/>
          <w:szCs w:val="28"/>
        </w:rPr>
        <w:t xml:space="preserve">izdaje </w:t>
      </w:r>
      <w:r w:rsidR="00980494" w:rsidRPr="00DC759A">
        <w:rPr>
          <w:rFonts w:ascii="Times New Roman" w:eastAsia="Calibri" w:hAnsi="Times New Roman" w:cs="Times New Roman"/>
          <w:sz w:val="28"/>
          <w:szCs w:val="28"/>
        </w:rPr>
        <w:t xml:space="preserve">sledeća </w:t>
      </w:r>
      <w:r w:rsidR="003B64AB" w:rsidRPr="00DC759A">
        <w:rPr>
          <w:rFonts w:ascii="Times New Roman" w:eastAsia="Calibri" w:hAnsi="Times New Roman" w:cs="Times New Roman"/>
          <w:sz w:val="28"/>
          <w:szCs w:val="28"/>
        </w:rPr>
        <w:t>mišlje</w:t>
      </w:r>
      <w:r w:rsidR="002B67C0" w:rsidRPr="00DC759A">
        <w:rPr>
          <w:rFonts w:ascii="Times New Roman" w:eastAsia="Calibri" w:hAnsi="Times New Roman" w:cs="Times New Roman"/>
          <w:sz w:val="28"/>
          <w:szCs w:val="28"/>
        </w:rPr>
        <w:t>nja</w:t>
      </w:r>
      <w:r w:rsidR="00980494" w:rsidRPr="00DC759A">
        <w:rPr>
          <w:rFonts w:ascii="Times New Roman" w:eastAsia="Calibri" w:hAnsi="Times New Roman" w:cs="Times New Roman"/>
          <w:sz w:val="28"/>
          <w:szCs w:val="28"/>
        </w:rPr>
        <w:t xml:space="preserve">: </w:t>
      </w:r>
    </w:p>
    <w:p w14:paraId="332166F4" w14:textId="5BCB0990" w:rsidR="001010BA" w:rsidRPr="00DC759A" w:rsidRDefault="00980494" w:rsidP="00A37EC5">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 xml:space="preserve">Mjera 3: </w:t>
      </w:r>
    </w:p>
    <w:bookmarkEnd w:id="1"/>
    <w:p w14:paraId="23775FE8" w14:textId="77777777" w:rsidR="001010BA" w:rsidRPr="00DC759A" w:rsidRDefault="001010BA" w:rsidP="00A37EC5">
      <w:pPr>
        <w:pStyle w:val="ListParagraph"/>
        <w:spacing w:after="0" w:line="360" w:lineRule="auto"/>
        <w:ind w:left="709"/>
        <w:jc w:val="both"/>
        <w:rPr>
          <w:rFonts w:ascii="Times New Roman" w:eastAsia="Calibri" w:hAnsi="Times New Roman" w:cs="Times New Roman"/>
          <w:sz w:val="28"/>
          <w:szCs w:val="28"/>
        </w:rPr>
      </w:pPr>
      <w:r w:rsidRPr="00DC759A">
        <w:rPr>
          <w:rFonts w:ascii="Times New Roman" w:hAnsi="Times New Roman" w:cs="Times New Roman"/>
          <w:sz w:val="28"/>
          <w:szCs w:val="28"/>
        </w:rPr>
        <w:t xml:space="preserve">1. </w:t>
      </w:r>
      <w:r w:rsidRPr="00DC759A">
        <w:rPr>
          <w:rFonts w:ascii="Times New Roman" w:eastAsia="Calibri" w:hAnsi="Times New Roman" w:cs="Times New Roman"/>
          <w:sz w:val="28"/>
          <w:szCs w:val="28"/>
        </w:rPr>
        <w:t>Mišljenje o usklađenosti projektne dokumentacije planirane investicije sa vrstom djelatnosti koja se obavlja (tipom proizvodnje) sa EU propisima iz oblasti veterinarstva, zaštite dobrobiti životinja, bezbjednosti hrane tokom odobravanja objekta (Anex I) i</w:t>
      </w:r>
    </w:p>
    <w:p w14:paraId="35A702C6" w14:textId="77777777" w:rsidR="001010BA" w:rsidRPr="00DC759A" w:rsidRDefault="001010BA" w:rsidP="00A37EC5">
      <w:pPr>
        <w:pStyle w:val="ListParagraph"/>
        <w:spacing w:after="0" w:line="360" w:lineRule="auto"/>
        <w:ind w:left="709"/>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2. Mišljenje o usklađenosti preduzeća –subjekta u poslovanju hranom sa relevantnim nacionalnim standardima iz oblasti veterinarstva, zaštite dobrobiti životinja, bezbjednosti hrane tokom odobravanja projekta </w:t>
      </w:r>
      <w:bookmarkStart w:id="2" w:name="_Hlk191022116"/>
      <w:r w:rsidRPr="00DC759A">
        <w:rPr>
          <w:rFonts w:ascii="Times New Roman" w:eastAsia="Calibri" w:hAnsi="Times New Roman" w:cs="Times New Roman"/>
          <w:sz w:val="28"/>
          <w:szCs w:val="28"/>
        </w:rPr>
        <w:t>(Aneks IV</w:t>
      </w:r>
      <w:r w:rsidR="002B67C0" w:rsidRPr="00DC759A">
        <w:rPr>
          <w:rFonts w:ascii="Times New Roman" w:eastAsia="Calibri" w:hAnsi="Times New Roman" w:cs="Times New Roman"/>
          <w:sz w:val="28"/>
          <w:szCs w:val="28"/>
        </w:rPr>
        <w:t>)</w:t>
      </w:r>
      <w:r w:rsidRPr="00DC759A">
        <w:rPr>
          <w:rFonts w:ascii="Times New Roman" w:eastAsia="Calibri" w:hAnsi="Times New Roman" w:cs="Times New Roman"/>
          <w:sz w:val="28"/>
          <w:szCs w:val="28"/>
        </w:rPr>
        <w:t xml:space="preserve"> </w:t>
      </w:r>
      <w:bookmarkEnd w:id="2"/>
      <w:r w:rsidRPr="00DC759A">
        <w:rPr>
          <w:rFonts w:ascii="Times New Roman" w:eastAsia="Calibri" w:hAnsi="Times New Roman" w:cs="Times New Roman"/>
          <w:sz w:val="28"/>
          <w:szCs w:val="28"/>
        </w:rPr>
        <w:t xml:space="preserve">na kraju realizovane investicije (lista identifikovanih podataka i preporuka za njihovo rješavanje)- (Anex I); </w:t>
      </w:r>
    </w:p>
    <w:p w14:paraId="6322484F" w14:textId="4589C7B7" w:rsidR="001010BA" w:rsidRPr="00DC759A" w:rsidRDefault="001010BA" w:rsidP="00A37EC5">
      <w:pPr>
        <w:pStyle w:val="ListParagraph"/>
        <w:spacing w:after="0" w:line="360" w:lineRule="auto"/>
        <w:ind w:left="709"/>
        <w:jc w:val="both"/>
        <w:rPr>
          <w:rFonts w:ascii="Times New Roman" w:eastAsia="Calibri" w:hAnsi="Times New Roman" w:cs="Times New Roman"/>
          <w:b/>
          <w:sz w:val="28"/>
          <w:szCs w:val="28"/>
        </w:rPr>
      </w:pPr>
      <w:r w:rsidRPr="00DC759A">
        <w:rPr>
          <w:rFonts w:ascii="Times New Roman" w:eastAsia="Calibri" w:hAnsi="Times New Roman" w:cs="Times New Roman"/>
          <w:sz w:val="28"/>
          <w:szCs w:val="28"/>
        </w:rPr>
        <w:t>3. Potvrdu o usaglašenosti investicije sa EU propisima i usaglašenosti preduzeća –subjekta u poslovanju hranom sa nacionalnim zakonodavstvom iz oblasti zaštite dobrobiti, veterinarstva i bezbjednosti hrane</w:t>
      </w:r>
      <w:r w:rsidR="0003241C"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sz w:val="28"/>
          <w:szCs w:val="28"/>
        </w:rPr>
        <w:t>i usaglašenost sa proizvodnim kapacitetima objekta za preradu (Anex VI).</w:t>
      </w:r>
    </w:p>
    <w:p w14:paraId="51BF8ABA" w14:textId="6942392D" w:rsidR="00980494" w:rsidRPr="00DC759A" w:rsidRDefault="00980494" w:rsidP="00A37EC5">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lastRenderedPageBreak/>
        <w:t>Mjera 7, podmjera 7.2.</w:t>
      </w:r>
    </w:p>
    <w:p w14:paraId="5DB1EDD8" w14:textId="4E2706E3" w:rsidR="00B26EC3" w:rsidRPr="00DC759A" w:rsidRDefault="00B26EC3" w:rsidP="00A37EC5">
      <w:pPr>
        <w:pStyle w:val="ListParagraph"/>
        <w:spacing w:after="0" w:line="360" w:lineRule="auto"/>
        <w:ind w:left="709"/>
        <w:jc w:val="both"/>
        <w:rPr>
          <w:rFonts w:ascii="Times New Roman" w:eastAsia="Calibri" w:hAnsi="Times New Roman" w:cs="Times New Roman"/>
          <w:sz w:val="28"/>
          <w:szCs w:val="28"/>
        </w:rPr>
      </w:pPr>
      <w:r w:rsidRPr="00DC759A">
        <w:rPr>
          <w:rFonts w:ascii="Times New Roman" w:hAnsi="Times New Roman" w:cs="Times New Roman"/>
          <w:sz w:val="28"/>
          <w:szCs w:val="28"/>
        </w:rPr>
        <w:t xml:space="preserve">1) Mišljenje </w:t>
      </w:r>
      <w:r w:rsidRPr="00DC759A">
        <w:rPr>
          <w:rFonts w:ascii="Times New Roman" w:hAnsi="Times New Roman" w:cs="Times New Roman"/>
          <w:i/>
          <w:sz w:val="28"/>
          <w:szCs w:val="28"/>
        </w:rPr>
        <w:t>o usklađenosti propisane dokumentacije</w:t>
      </w:r>
      <w:r w:rsidRPr="00DC759A">
        <w:rPr>
          <w:rFonts w:ascii="Times New Roman" w:hAnsi="Times New Roman" w:cs="Times New Roman"/>
          <w:sz w:val="28"/>
          <w:szCs w:val="28"/>
        </w:rPr>
        <w:t>, planirane investicije sa vrstom djelatnosti koja se obavlja u objektu za proizvodnju i/ili preradu i/ili pakovanje malih količina primarnih proizvoda životinjskog i/ili neživotinjskog porijekla na porodičnom poljoprivrednom gazdinstvu (subjekat u poslovanju hranom - pravno, fizičko lice ili preduzetnik) sa nacionalnim propisima iz oblasti bezbijednosti hrane</w:t>
      </w:r>
      <w:r w:rsidR="00980494" w:rsidRPr="00DC759A">
        <w:rPr>
          <w:rFonts w:ascii="Times New Roman" w:hAnsi="Times New Roman" w:cs="Times New Roman"/>
          <w:sz w:val="28"/>
          <w:szCs w:val="28"/>
        </w:rPr>
        <w:t>/</w:t>
      </w:r>
      <w:r w:rsidRPr="00DC759A">
        <w:rPr>
          <w:rFonts w:ascii="Times New Roman" w:hAnsi="Times New Roman" w:cs="Times New Roman"/>
          <w:sz w:val="28"/>
          <w:szCs w:val="28"/>
        </w:rPr>
        <w:t xml:space="preserve">javno zdravlje, </w:t>
      </w:r>
      <w:r w:rsidRPr="00DC759A">
        <w:rPr>
          <w:rFonts w:ascii="Times New Roman" w:hAnsi="Times New Roman" w:cs="Times New Roman"/>
          <w:i/>
          <w:sz w:val="28"/>
          <w:szCs w:val="28"/>
          <w:u w:val="single"/>
        </w:rPr>
        <w:t>tokom odobravanja projekta.</w:t>
      </w:r>
      <w:r w:rsidR="00980494" w:rsidRPr="00DC759A">
        <w:rPr>
          <w:rFonts w:ascii="Times New Roman" w:eastAsia="Calibri" w:hAnsi="Times New Roman" w:cs="Times New Roman"/>
          <w:sz w:val="28"/>
          <w:szCs w:val="28"/>
        </w:rPr>
        <w:t xml:space="preserve"> (Anex I) </w:t>
      </w:r>
    </w:p>
    <w:p w14:paraId="0DFE585B" w14:textId="72F574DC" w:rsidR="00B26EC3" w:rsidRPr="00DC759A" w:rsidRDefault="00B26EC3" w:rsidP="00A37EC5">
      <w:pPr>
        <w:pStyle w:val="ListParagraph"/>
        <w:spacing w:after="0" w:line="360" w:lineRule="auto"/>
        <w:ind w:left="709"/>
        <w:jc w:val="both"/>
        <w:rPr>
          <w:rFonts w:ascii="Times New Roman" w:hAnsi="Times New Roman" w:cs="Times New Roman"/>
          <w:sz w:val="28"/>
          <w:szCs w:val="28"/>
        </w:rPr>
      </w:pPr>
      <w:r w:rsidRPr="00DC759A">
        <w:rPr>
          <w:rFonts w:ascii="Times New Roman" w:hAnsi="Times New Roman" w:cs="Times New Roman"/>
          <w:sz w:val="28"/>
          <w:szCs w:val="28"/>
        </w:rPr>
        <w:t xml:space="preserve">2) </w:t>
      </w:r>
      <w:r w:rsidRPr="00DC759A">
        <w:rPr>
          <w:rFonts w:ascii="Times New Roman" w:hAnsi="Times New Roman" w:cs="Times New Roman"/>
          <w:i/>
          <w:sz w:val="28"/>
          <w:szCs w:val="28"/>
        </w:rPr>
        <w:t xml:space="preserve">Mišljenje o usaglašenosti objekta </w:t>
      </w:r>
      <w:r w:rsidRPr="00DC759A">
        <w:rPr>
          <w:rFonts w:ascii="Times New Roman" w:hAnsi="Times New Roman" w:cs="Times New Roman"/>
          <w:sz w:val="28"/>
          <w:szCs w:val="28"/>
        </w:rPr>
        <w:t>na porodičnom poljoprivrednom gazdinstvu -subjekta u poslovanju hranom (pravno lice, fizičko lice ili preduzetnik)</w:t>
      </w:r>
      <w:r w:rsidRPr="00DC759A">
        <w:rPr>
          <w:rFonts w:ascii="Times New Roman" w:hAnsi="Times New Roman" w:cs="Times New Roman"/>
          <w:i/>
          <w:sz w:val="28"/>
          <w:szCs w:val="28"/>
        </w:rPr>
        <w:t xml:space="preserve"> na kraju realizovane investicije, nakon izvršenog neposrednog pregleda,</w:t>
      </w:r>
      <w:r w:rsidRPr="00DC759A">
        <w:rPr>
          <w:rFonts w:ascii="Times New Roman" w:hAnsi="Times New Roman" w:cs="Times New Roman"/>
          <w:sz w:val="28"/>
          <w:szCs w:val="28"/>
        </w:rPr>
        <w:t xml:space="preserve"> sa relevantnim nacionalnim zahtjevima planirane investicije u odnosu na vrstu djelatnosti koja se obavlja u objektu iz oblasti bezbjednosti hrane, javnog zdravlja i dobrobiti životinja, po potrebi, sa zapisnikom inspektora o indentifikovanim neusaglašenostima i nalogom za njihovo otklanjanje,</w:t>
      </w:r>
      <w:r w:rsidRPr="00DC759A">
        <w:rPr>
          <w:rFonts w:ascii="Times New Roman" w:hAnsi="Times New Roman" w:cs="Times New Roman"/>
          <w:i/>
          <w:sz w:val="28"/>
          <w:szCs w:val="28"/>
        </w:rPr>
        <w:t xml:space="preserve"> </w:t>
      </w:r>
      <w:r w:rsidRPr="00DC759A">
        <w:rPr>
          <w:rFonts w:ascii="Times New Roman" w:hAnsi="Times New Roman" w:cs="Times New Roman"/>
          <w:i/>
          <w:sz w:val="28"/>
          <w:szCs w:val="28"/>
          <w:u w:val="single"/>
        </w:rPr>
        <w:t>tokom odobravanja projekta</w:t>
      </w:r>
      <w:r w:rsidRPr="00DC759A">
        <w:rPr>
          <w:rFonts w:ascii="Times New Roman" w:hAnsi="Times New Roman" w:cs="Times New Roman"/>
          <w:sz w:val="28"/>
          <w:szCs w:val="28"/>
          <w:u w:val="single"/>
        </w:rPr>
        <w:t>.</w:t>
      </w:r>
      <w:r w:rsidR="00980494" w:rsidRPr="00DC759A">
        <w:rPr>
          <w:rFonts w:ascii="Times New Roman" w:eastAsia="Calibri" w:hAnsi="Times New Roman" w:cs="Times New Roman"/>
          <w:sz w:val="28"/>
          <w:szCs w:val="28"/>
        </w:rPr>
        <w:t xml:space="preserve"> (Aneks IV)</w:t>
      </w:r>
    </w:p>
    <w:p w14:paraId="4BBD73F7" w14:textId="6A6EE6D9" w:rsidR="00B26EC3" w:rsidRPr="00DC759A" w:rsidRDefault="00B26EC3" w:rsidP="00A37EC5">
      <w:pPr>
        <w:pStyle w:val="ListParagraph"/>
        <w:spacing w:after="0" w:line="360" w:lineRule="auto"/>
        <w:ind w:left="709"/>
        <w:jc w:val="both"/>
        <w:rPr>
          <w:rFonts w:ascii="Times New Roman" w:hAnsi="Times New Roman" w:cs="Times New Roman"/>
          <w:sz w:val="28"/>
          <w:szCs w:val="28"/>
        </w:rPr>
      </w:pPr>
      <w:r w:rsidRPr="00DC759A">
        <w:rPr>
          <w:rFonts w:ascii="Times New Roman" w:hAnsi="Times New Roman" w:cs="Times New Roman"/>
          <w:sz w:val="28"/>
          <w:szCs w:val="28"/>
        </w:rPr>
        <w:t xml:space="preserve">3) </w:t>
      </w:r>
      <w:r w:rsidR="00980494" w:rsidRPr="00DC759A">
        <w:rPr>
          <w:rFonts w:ascii="Times New Roman" w:hAnsi="Times New Roman" w:cs="Times New Roman"/>
          <w:sz w:val="28"/>
          <w:szCs w:val="28"/>
        </w:rPr>
        <w:t>P</w:t>
      </w:r>
      <w:r w:rsidRPr="00DC759A">
        <w:rPr>
          <w:rFonts w:ascii="Times New Roman" w:hAnsi="Times New Roman" w:cs="Times New Roman"/>
          <w:sz w:val="28"/>
          <w:szCs w:val="28"/>
        </w:rPr>
        <w:t>otvrd</w:t>
      </w:r>
      <w:r w:rsidR="00980494" w:rsidRPr="00DC759A">
        <w:rPr>
          <w:rFonts w:ascii="Times New Roman" w:hAnsi="Times New Roman" w:cs="Times New Roman"/>
          <w:sz w:val="28"/>
          <w:szCs w:val="28"/>
        </w:rPr>
        <w:t>u</w:t>
      </w:r>
      <w:r w:rsidRPr="00DC759A">
        <w:rPr>
          <w:rFonts w:ascii="Times New Roman" w:hAnsi="Times New Roman" w:cs="Times New Roman"/>
          <w:sz w:val="28"/>
          <w:szCs w:val="28"/>
        </w:rPr>
        <w:t xml:space="preserve"> od strane Direktorata, Uprava izdaje potvrdu o usaglašenosti investicije odnosno </w:t>
      </w:r>
      <w:r w:rsidRPr="00DC759A">
        <w:rPr>
          <w:rFonts w:ascii="Times New Roman" w:hAnsi="Times New Roman" w:cs="Times New Roman"/>
          <w:i/>
          <w:sz w:val="28"/>
          <w:szCs w:val="28"/>
        </w:rPr>
        <w:t xml:space="preserve">usaglašenosti objekta </w:t>
      </w:r>
      <w:r w:rsidRPr="00DC759A">
        <w:rPr>
          <w:rFonts w:ascii="Times New Roman" w:hAnsi="Times New Roman" w:cs="Times New Roman"/>
          <w:sz w:val="28"/>
          <w:szCs w:val="28"/>
        </w:rPr>
        <w:t>na porodičnom poljoprivrednom gazdinstvu - subjekta u poslovanju s hranom (pravno lice, fizičko lice ili preduzetnik)</w:t>
      </w:r>
      <w:r w:rsidRPr="00DC759A">
        <w:rPr>
          <w:rFonts w:ascii="Times New Roman" w:hAnsi="Times New Roman" w:cs="Times New Roman"/>
          <w:i/>
          <w:sz w:val="28"/>
          <w:szCs w:val="28"/>
        </w:rPr>
        <w:t xml:space="preserve"> gazdinstva -subjekta u poslovanju  hranom </w:t>
      </w:r>
      <w:r w:rsidRPr="00DC759A">
        <w:rPr>
          <w:rFonts w:ascii="Times New Roman" w:hAnsi="Times New Roman" w:cs="Times New Roman"/>
          <w:sz w:val="28"/>
          <w:szCs w:val="28"/>
        </w:rPr>
        <w:t xml:space="preserve">sa relevantnim nacionalnim propisima iz oblasti bezbjednosti hrane, javnog zdravlja i dobrobiti životinja, sa vrstom djelatnosti koja se obavlja u objektu (proizvodnja malih količina proizvoda), </w:t>
      </w:r>
      <w:r w:rsidRPr="00DC759A">
        <w:rPr>
          <w:rFonts w:ascii="Times New Roman" w:hAnsi="Times New Roman" w:cs="Times New Roman"/>
          <w:i/>
          <w:sz w:val="28"/>
          <w:szCs w:val="28"/>
          <w:u w:val="single"/>
        </w:rPr>
        <w:t>na kraju realizovane investicije</w:t>
      </w:r>
      <w:r w:rsidRPr="00DC759A">
        <w:rPr>
          <w:rFonts w:ascii="Times New Roman" w:hAnsi="Times New Roman" w:cs="Times New Roman"/>
          <w:sz w:val="28"/>
          <w:szCs w:val="28"/>
        </w:rPr>
        <w:t xml:space="preserve"> .</w:t>
      </w:r>
    </w:p>
    <w:p w14:paraId="0583C5D0" w14:textId="77777777" w:rsidR="00BF4191" w:rsidRPr="00DC759A" w:rsidRDefault="00BF4191" w:rsidP="00A37EC5">
      <w:pPr>
        <w:spacing w:after="0" w:line="360" w:lineRule="auto"/>
        <w:jc w:val="both"/>
        <w:rPr>
          <w:rFonts w:ascii="Times New Roman" w:eastAsia="Times New Roman" w:hAnsi="Times New Roman" w:cs="Times New Roman"/>
          <w:sz w:val="28"/>
          <w:szCs w:val="28"/>
          <w:lang w:eastAsia="en-GB"/>
        </w:rPr>
      </w:pPr>
    </w:p>
    <w:p w14:paraId="2B4875CF" w14:textId="77777777" w:rsidR="003E7841" w:rsidRPr="00DC759A" w:rsidRDefault="00852E31" w:rsidP="00A37EC5">
      <w:p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 xml:space="preserve">Pored navedenih poslova aktivnosti sektora su </w:t>
      </w:r>
      <w:r w:rsidR="00502EF7" w:rsidRPr="00DC759A">
        <w:rPr>
          <w:rFonts w:ascii="Times New Roman" w:eastAsia="Times New Roman" w:hAnsi="Times New Roman" w:cs="Times New Roman"/>
          <w:sz w:val="28"/>
          <w:szCs w:val="28"/>
          <w:lang w:eastAsia="en-GB"/>
        </w:rPr>
        <w:t xml:space="preserve">bile </w:t>
      </w:r>
      <w:r w:rsidRPr="00DC759A">
        <w:rPr>
          <w:rFonts w:ascii="Times New Roman" w:eastAsia="Times New Roman" w:hAnsi="Times New Roman" w:cs="Times New Roman"/>
          <w:sz w:val="28"/>
          <w:szCs w:val="28"/>
          <w:lang w:eastAsia="en-GB"/>
        </w:rPr>
        <w:t xml:space="preserve">usmjerene na sprovođenje obaveza u EU integracijama: </w:t>
      </w:r>
    </w:p>
    <w:p w14:paraId="15DC5759" w14:textId="77777777" w:rsidR="003E7841" w:rsidRPr="00DC759A" w:rsidRDefault="00852E31"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 xml:space="preserve">Sporazum o stabilizaciji </w:t>
      </w:r>
      <w:r w:rsidR="0003681C" w:rsidRPr="00DC759A">
        <w:rPr>
          <w:rFonts w:ascii="Times New Roman" w:eastAsia="Times New Roman" w:hAnsi="Times New Roman" w:cs="Times New Roman"/>
          <w:sz w:val="28"/>
          <w:szCs w:val="28"/>
          <w:lang w:eastAsia="en-GB"/>
        </w:rPr>
        <w:t>i</w:t>
      </w:r>
      <w:r w:rsidRPr="00DC759A">
        <w:rPr>
          <w:rFonts w:ascii="Times New Roman" w:eastAsia="Times New Roman" w:hAnsi="Times New Roman" w:cs="Times New Roman"/>
          <w:sz w:val="28"/>
          <w:szCs w:val="28"/>
          <w:lang w:eastAsia="en-GB"/>
        </w:rPr>
        <w:t xml:space="preserve"> pridruživanju, </w:t>
      </w:r>
    </w:p>
    <w:p w14:paraId="410FC04F" w14:textId="77777777" w:rsidR="003E7841" w:rsidRPr="00DC759A" w:rsidRDefault="00852E31"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lastRenderedPageBreak/>
        <w:t xml:space="preserve">Program pristupanja Crne Gore Evropskoj </w:t>
      </w:r>
      <w:r w:rsidR="00902416" w:rsidRPr="00DC759A">
        <w:rPr>
          <w:rFonts w:ascii="Times New Roman" w:eastAsia="Times New Roman" w:hAnsi="Times New Roman" w:cs="Times New Roman"/>
          <w:sz w:val="28"/>
          <w:szCs w:val="28"/>
          <w:lang w:eastAsia="en-GB"/>
        </w:rPr>
        <w:t>U</w:t>
      </w:r>
      <w:r w:rsidRPr="00DC759A">
        <w:rPr>
          <w:rFonts w:ascii="Times New Roman" w:eastAsia="Times New Roman" w:hAnsi="Times New Roman" w:cs="Times New Roman"/>
          <w:sz w:val="28"/>
          <w:szCs w:val="28"/>
          <w:lang w:eastAsia="en-GB"/>
        </w:rPr>
        <w:t xml:space="preserve">niji, </w:t>
      </w:r>
    </w:p>
    <w:p w14:paraId="14515B69" w14:textId="62AA6302" w:rsidR="003E7841" w:rsidRPr="00DC759A" w:rsidRDefault="003E7841"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I</w:t>
      </w:r>
      <w:r w:rsidR="00852E31" w:rsidRPr="00DC759A">
        <w:rPr>
          <w:rFonts w:ascii="Times New Roman" w:eastAsia="Times New Roman" w:hAnsi="Times New Roman" w:cs="Times New Roman"/>
          <w:sz w:val="28"/>
          <w:szCs w:val="28"/>
          <w:lang w:eastAsia="en-GB"/>
        </w:rPr>
        <w:t>mplementacij</w:t>
      </w:r>
      <w:r w:rsidR="00502EF7" w:rsidRPr="00DC759A">
        <w:rPr>
          <w:rFonts w:ascii="Times New Roman" w:eastAsia="Times New Roman" w:hAnsi="Times New Roman" w:cs="Times New Roman"/>
          <w:sz w:val="28"/>
          <w:szCs w:val="28"/>
          <w:lang w:eastAsia="en-GB"/>
        </w:rPr>
        <w:t>a</w:t>
      </w:r>
      <w:r w:rsidR="00852E31" w:rsidRPr="00DC759A">
        <w:rPr>
          <w:rFonts w:ascii="Times New Roman" w:eastAsia="Times New Roman" w:hAnsi="Times New Roman" w:cs="Times New Roman"/>
          <w:sz w:val="28"/>
          <w:szCs w:val="28"/>
          <w:lang w:eastAsia="en-GB"/>
        </w:rPr>
        <w:t xml:space="preserve"> Strateg</w:t>
      </w:r>
      <w:r w:rsidR="00D15B43" w:rsidRPr="00DC759A">
        <w:rPr>
          <w:rFonts w:ascii="Times New Roman" w:eastAsia="Times New Roman" w:hAnsi="Times New Roman" w:cs="Times New Roman"/>
          <w:sz w:val="28"/>
          <w:szCs w:val="28"/>
          <w:lang w:eastAsia="en-GB"/>
        </w:rPr>
        <w:t>ije Crne Gore za transpoziciju i</w:t>
      </w:r>
      <w:r w:rsidR="00852E31" w:rsidRPr="00DC759A">
        <w:rPr>
          <w:rFonts w:ascii="Times New Roman" w:eastAsia="Times New Roman" w:hAnsi="Times New Roman" w:cs="Times New Roman"/>
          <w:sz w:val="28"/>
          <w:szCs w:val="28"/>
          <w:lang w:eastAsia="en-GB"/>
        </w:rPr>
        <w:t xml:space="preserve"> implementaciju pravne tekovine Evropske unije za poglavlje 12 – bezbjednost hrane, veterinarska </w:t>
      </w:r>
      <w:r w:rsidR="0017233E" w:rsidRPr="00DC759A">
        <w:rPr>
          <w:rFonts w:ascii="Times New Roman" w:eastAsia="Times New Roman" w:hAnsi="Times New Roman" w:cs="Times New Roman"/>
          <w:sz w:val="28"/>
          <w:szCs w:val="28"/>
          <w:lang w:eastAsia="en-GB"/>
        </w:rPr>
        <w:t>i</w:t>
      </w:r>
      <w:r w:rsidR="006B71B6" w:rsidRPr="00DC759A">
        <w:rPr>
          <w:rFonts w:ascii="Times New Roman" w:eastAsia="Times New Roman" w:hAnsi="Times New Roman" w:cs="Times New Roman"/>
          <w:sz w:val="28"/>
          <w:szCs w:val="28"/>
          <w:lang w:eastAsia="en-GB"/>
        </w:rPr>
        <w:t xml:space="preserve"> fitosanitarna politika</w:t>
      </w:r>
      <w:r w:rsidR="006B71B6" w:rsidRPr="00DC759A">
        <w:rPr>
          <w:rFonts w:ascii="Times New Roman" w:eastAsia="Times New Roman" w:hAnsi="Times New Roman" w:cs="Times New Roman"/>
          <w:sz w:val="28"/>
          <w:szCs w:val="28"/>
          <w:lang w:val="sr-Latn-ME" w:eastAsia="en-GB"/>
        </w:rPr>
        <w:t>;</w:t>
      </w:r>
      <w:r w:rsidR="00852E31" w:rsidRPr="00DC759A">
        <w:rPr>
          <w:rFonts w:ascii="Times New Roman" w:eastAsia="Times New Roman" w:hAnsi="Times New Roman" w:cs="Times New Roman"/>
          <w:sz w:val="28"/>
          <w:szCs w:val="28"/>
          <w:lang w:eastAsia="en-GB"/>
        </w:rPr>
        <w:t xml:space="preserve"> </w:t>
      </w:r>
    </w:p>
    <w:p w14:paraId="32A44B62" w14:textId="77777777" w:rsidR="00940CA6" w:rsidRPr="00DC759A" w:rsidRDefault="00940CA6"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Sprovođenje aktivnosti u Pregovaračkim poglavljima 1, 11, 13, 27 u oblastima povezanim sa hranom,</w:t>
      </w:r>
    </w:p>
    <w:p w14:paraId="78B86A38" w14:textId="49A6889C" w:rsidR="00940CA6" w:rsidRPr="00DC759A" w:rsidRDefault="00940CA6"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Polugodišnje i godišnje izvještavanje EK o napretku u Pregovaračkom poglavlju 12;</w:t>
      </w:r>
    </w:p>
    <w:p w14:paraId="0D23109D" w14:textId="2EF412D9" w:rsidR="00940CA6" w:rsidRPr="00DC759A" w:rsidRDefault="00940CA6"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Izradu materijala i učešće na Pododboru za poljoprivredu za Poglavlje 12.;</w:t>
      </w:r>
    </w:p>
    <w:p w14:paraId="63ECC3DE" w14:textId="77777777" w:rsidR="00940CA6" w:rsidRPr="00DC759A" w:rsidRDefault="00940CA6"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Sprovođenje drugih obaveza kroz stalna ili povremena radna tijela i komisije.</w:t>
      </w:r>
    </w:p>
    <w:p w14:paraId="19412610" w14:textId="11E8B15D" w:rsidR="003E7841" w:rsidRPr="00DC759A" w:rsidRDefault="003E7841" w:rsidP="00A37EC5">
      <w:pPr>
        <w:pStyle w:val="ListParagraph"/>
        <w:numPr>
          <w:ilvl w:val="0"/>
          <w:numId w:val="15"/>
        </w:numPr>
        <w:spacing w:after="0" w:line="360" w:lineRule="auto"/>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Sprovođenje aktivnosti utvrđenih Nacionalnim</w:t>
      </w:r>
      <w:r w:rsidR="00AE6ED2" w:rsidRPr="00DC759A">
        <w:rPr>
          <w:rFonts w:ascii="Times New Roman" w:eastAsia="Times New Roman" w:hAnsi="Times New Roman" w:cs="Times New Roman"/>
          <w:sz w:val="28"/>
          <w:szCs w:val="28"/>
          <w:lang w:eastAsia="en-GB"/>
        </w:rPr>
        <w:t xml:space="preserve"> Programom za zaštitu potrošača;</w:t>
      </w:r>
    </w:p>
    <w:p w14:paraId="697D3F79" w14:textId="5C3C29A1" w:rsidR="00AE6ED2" w:rsidRPr="00DC759A" w:rsidRDefault="00AE6ED2"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 xml:space="preserve">Sprovođenje aktivnosti utvrđenih Nacionalnim programaom za unaprjeđenje </w:t>
      </w:r>
      <w:r w:rsidR="005B0D64" w:rsidRPr="00DC759A">
        <w:rPr>
          <w:rFonts w:ascii="Times New Roman" w:eastAsia="Times New Roman" w:hAnsi="Times New Roman" w:cs="Times New Roman"/>
          <w:sz w:val="28"/>
          <w:szCs w:val="28"/>
          <w:lang w:eastAsia="en-GB"/>
        </w:rPr>
        <w:t xml:space="preserve">objekata za proizvode </w:t>
      </w:r>
      <w:r w:rsidRPr="00DC759A">
        <w:rPr>
          <w:rFonts w:ascii="Times New Roman" w:eastAsia="Times New Roman" w:hAnsi="Times New Roman" w:cs="Times New Roman"/>
          <w:sz w:val="28"/>
          <w:szCs w:val="28"/>
          <w:lang w:eastAsia="en-GB"/>
        </w:rPr>
        <w:t>životinjskog porijekla i objekata za nus proizvode životinjskog porijekla;</w:t>
      </w:r>
    </w:p>
    <w:p w14:paraId="5047D82B" w14:textId="4AFB7B73" w:rsidR="00AE6ED2" w:rsidRPr="00DC759A" w:rsidRDefault="00AE6ED2"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Sprovođenje aktivnosti utvrđenih</w:t>
      </w:r>
      <w:r w:rsidR="00EC2F46" w:rsidRPr="00DC759A">
        <w:rPr>
          <w:rFonts w:ascii="Times New Roman" w:hAnsi="Times New Roman" w:cs="Times New Roman"/>
          <w:sz w:val="28"/>
          <w:szCs w:val="28"/>
        </w:rPr>
        <w:t xml:space="preserve"> </w:t>
      </w:r>
      <w:r w:rsidR="00EC2F46" w:rsidRPr="00DC759A">
        <w:rPr>
          <w:rFonts w:ascii="Times New Roman" w:eastAsia="Times New Roman" w:hAnsi="Times New Roman" w:cs="Times New Roman"/>
          <w:sz w:val="28"/>
          <w:szCs w:val="28"/>
          <w:lang w:eastAsia="en-GB"/>
        </w:rPr>
        <w:t>Planom upravljanja nusproizvodima životinjskog porijekla koji nijesu namijenjeni ishrani ljudi;</w:t>
      </w:r>
    </w:p>
    <w:p w14:paraId="09A1D1DA" w14:textId="1AAC7C39" w:rsidR="00AE6ED2" w:rsidRPr="00DC759A" w:rsidRDefault="00AE6ED2" w:rsidP="00A37EC5">
      <w:pPr>
        <w:pStyle w:val="ListParagraph"/>
        <w:numPr>
          <w:ilvl w:val="0"/>
          <w:numId w:val="15"/>
        </w:numPr>
        <w:spacing w:after="0" w:line="360" w:lineRule="auto"/>
        <w:jc w:val="both"/>
        <w:rPr>
          <w:rFonts w:ascii="Times New Roman" w:eastAsia="Times New Roman" w:hAnsi="Times New Roman" w:cs="Times New Roman"/>
          <w:sz w:val="28"/>
          <w:szCs w:val="28"/>
          <w:lang w:eastAsia="en-GB"/>
        </w:rPr>
      </w:pPr>
      <w:r w:rsidRPr="00DC759A">
        <w:rPr>
          <w:rFonts w:ascii="Times New Roman" w:eastAsia="Times New Roman" w:hAnsi="Times New Roman" w:cs="Times New Roman"/>
          <w:sz w:val="28"/>
          <w:szCs w:val="28"/>
          <w:lang w:eastAsia="en-GB"/>
        </w:rPr>
        <w:t>Sprovođenje aktivnosti utvrđenih</w:t>
      </w:r>
      <w:r w:rsidR="00EC2F46" w:rsidRPr="00DC759A">
        <w:rPr>
          <w:rFonts w:ascii="Times New Roman" w:eastAsia="Calibri" w:hAnsi="Times New Roman" w:cs="Times New Roman"/>
          <w:bCs/>
          <w:sz w:val="28"/>
          <w:szCs w:val="28"/>
        </w:rPr>
        <w:t xml:space="preserve"> Nacionalnim programom za unaprjeđenje kvaliteta sirovog mlijeka sa planom za postupanje sa neusaglašenim sirovim mlijekom;</w:t>
      </w:r>
    </w:p>
    <w:p w14:paraId="2E105A1D" w14:textId="069A1E04" w:rsidR="006B52A4" w:rsidRPr="00DC759A" w:rsidRDefault="00963232" w:rsidP="00A37EC5">
      <w:pPr>
        <w:spacing w:after="0" w:line="360" w:lineRule="auto"/>
        <w:contextualSpacing/>
        <w:jc w:val="both"/>
        <w:rPr>
          <w:rFonts w:ascii="Times New Roman" w:eastAsia="Calibri" w:hAnsi="Times New Roman" w:cs="Times New Roman"/>
          <w:noProof/>
          <w:sz w:val="28"/>
          <w:szCs w:val="28"/>
          <w:lang w:val="sr-Latn-CS"/>
        </w:rPr>
      </w:pPr>
      <w:r w:rsidRPr="00DC759A">
        <w:rPr>
          <w:rFonts w:ascii="Times New Roman" w:eastAsia="Calibri" w:hAnsi="Times New Roman" w:cs="Times New Roman"/>
          <w:noProof/>
          <w:sz w:val="28"/>
          <w:szCs w:val="28"/>
          <w:lang w:val="sr-Latn-CS"/>
        </w:rPr>
        <w:t>Ključne</w:t>
      </w:r>
      <w:r w:rsidR="001C2E8B" w:rsidRPr="00DC759A">
        <w:rPr>
          <w:rFonts w:ascii="Times New Roman" w:eastAsia="Calibri" w:hAnsi="Times New Roman" w:cs="Times New Roman"/>
          <w:noProof/>
          <w:sz w:val="28"/>
          <w:szCs w:val="28"/>
          <w:lang w:val="sr-Latn-CS"/>
        </w:rPr>
        <w:t xml:space="preserve">, planirane i realizovane </w:t>
      </w:r>
      <w:r w:rsidRPr="00DC759A">
        <w:rPr>
          <w:rFonts w:ascii="Times New Roman" w:eastAsia="Calibri" w:hAnsi="Times New Roman" w:cs="Times New Roman"/>
          <w:noProof/>
          <w:sz w:val="28"/>
          <w:szCs w:val="28"/>
          <w:lang w:val="sr-Latn-CS"/>
        </w:rPr>
        <w:t>aktivnosti sektora u izvještajnom periodu su:</w:t>
      </w:r>
    </w:p>
    <w:p w14:paraId="445DCC2C" w14:textId="27DB4B8D" w:rsidR="00963232" w:rsidRPr="00DC759A" w:rsidRDefault="0003241C" w:rsidP="00A37EC5">
      <w:pPr>
        <w:pStyle w:val="ListParagraph"/>
        <w:numPr>
          <w:ilvl w:val="0"/>
          <w:numId w:val="1"/>
        </w:numPr>
        <w:spacing w:after="0" w:line="360" w:lineRule="auto"/>
        <w:jc w:val="both"/>
        <w:rPr>
          <w:rFonts w:ascii="Times New Roman" w:eastAsia="Calibri" w:hAnsi="Times New Roman" w:cs="Times New Roman"/>
          <w:noProof/>
          <w:sz w:val="28"/>
          <w:szCs w:val="28"/>
          <w:lang w:val="sr-Latn-CS"/>
        </w:rPr>
      </w:pPr>
      <w:r w:rsidRPr="00DC759A">
        <w:rPr>
          <w:rFonts w:ascii="Times New Roman" w:eastAsia="Calibri" w:hAnsi="Times New Roman" w:cs="Times New Roman"/>
          <w:noProof/>
          <w:sz w:val="28"/>
          <w:szCs w:val="28"/>
          <w:lang w:val="sr-Latn-CS"/>
        </w:rPr>
        <w:t>Z</w:t>
      </w:r>
      <w:r w:rsidR="00963232" w:rsidRPr="00DC759A">
        <w:rPr>
          <w:rFonts w:ascii="Times New Roman" w:eastAsia="Calibri" w:hAnsi="Times New Roman" w:cs="Times New Roman"/>
          <w:noProof/>
          <w:sz w:val="28"/>
          <w:szCs w:val="28"/>
          <w:lang w:val="sr-Latn-CS"/>
        </w:rPr>
        <w:t xml:space="preserve">akonodavne aktivnosti </w:t>
      </w:r>
      <w:r w:rsidR="00247396" w:rsidRPr="00DC759A">
        <w:rPr>
          <w:rFonts w:ascii="Times New Roman" w:eastAsia="Calibri" w:hAnsi="Times New Roman" w:cs="Times New Roman"/>
          <w:noProof/>
          <w:sz w:val="28"/>
          <w:szCs w:val="28"/>
          <w:lang w:val="sr-Latn-CS"/>
        </w:rPr>
        <w:t xml:space="preserve"> odnsono priprema stručnih osnova za propise bezbjednosti hrane;</w:t>
      </w:r>
    </w:p>
    <w:p w14:paraId="5D6E9251" w14:textId="36C104E3" w:rsidR="0003681C" w:rsidRPr="00DC759A" w:rsidRDefault="008B1691" w:rsidP="00A37EC5">
      <w:pPr>
        <w:pStyle w:val="ListParagraph"/>
        <w:numPr>
          <w:ilvl w:val="0"/>
          <w:numId w:val="1"/>
        </w:numPr>
        <w:spacing w:after="0" w:line="360" w:lineRule="auto"/>
        <w:jc w:val="both"/>
        <w:rPr>
          <w:rFonts w:ascii="Times New Roman" w:eastAsia="Calibri" w:hAnsi="Times New Roman" w:cs="Times New Roman"/>
          <w:noProof/>
          <w:sz w:val="28"/>
          <w:szCs w:val="28"/>
          <w:lang w:val="sr-Latn-CS"/>
        </w:rPr>
      </w:pPr>
      <w:r w:rsidRPr="00DC759A">
        <w:rPr>
          <w:rFonts w:ascii="Times New Roman" w:eastAsia="Calibri" w:hAnsi="Times New Roman" w:cs="Times New Roman"/>
          <w:noProof/>
          <w:sz w:val="28"/>
          <w:szCs w:val="28"/>
          <w:lang w:val="sr-Latn-CS"/>
        </w:rPr>
        <w:t>Izvještavanje EK o</w:t>
      </w:r>
      <w:r w:rsidR="0003681C" w:rsidRPr="00DC759A">
        <w:rPr>
          <w:rFonts w:ascii="Times New Roman" w:eastAsia="Calibri" w:hAnsi="Times New Roman" w:cs="Times New Roman"/>
          <w:noProof/>
          <w:sz w:val="28"/>
          <w:szCs w:val="28"/>
          <w:lang w:val="sr-Latn-CS"/>
        </w:rPr>
        <w:t xml:space="preserve"> </w:t>
      </w:r>
      <w:r w:rsidR="00940CA6" w:rsidRPr="00DC759A">
        <w:rPr>
          <w:rFonts w:ascii="Times New Roman" w:eastAsia="Calibri" w:hAnsi="Times New Roman" w:cs="Times New Roman"/>
          <w:noProof/>
          <w:sz w:val="28"/>
          <w:szCs w:val="28"/>
          <w:lang w:val="sr-Latn-CS"/>
        </w:rPr>
        <w:t xml:space="preserve">realizaciji aktivnosti utvrđenih </w:t>
      </w:r>
      <w:r w:rsidR="0003681C" w:rsidRPr="00DC759A">
        <w:rPr>
          <w:rFonts w:ascii="Times New Roman" w:eastAsia="Calibri" w:hAnsi="Times New Roman" w:cs="Times New Roman"/>
          <w:noProof/>
          <w:sz w:val="28"/>
          <w:szCs w:val="28"/>
          <w:lang w:val="sr-Latn-CS"/>
        </w:rPr>
        <w:t>Strateg</w:t>
      </w:r>
      <w:r w:rsidR="006F24A6" w:rsidRPr="00DC759A">
        <w:rPr>
          <w:rFonts w:ascii="Times New Roman" w:eastAsia="Calibri" w:hAnsi="Times New Roman" w:cs="Times New Roman"/>
          <w:noProof/>
          <w:sz w:val="28"/>
          <w:szCs w:val="28"/>
          <w:lang w:val="sr-Latn-CS"/>
        </w:rPr>
        <w:t>ij</w:t>
      </w:r>
      <w:r w:rsidR="00940CA6" w:rsidRPr="00DC759A">
        <w:rPr>
          <w:rFonts w:ascii="Times New Roman" w:eastAsia="Calibri" w:hAnsi="Times New Roman" w:cs="Times New Roman"/>
          <w:noProof/>
          <w:sz w:val="28"/>
          <w:szCs w:val="28"/>
          <w:lang w:val="sr-Latn-CS"/>
        </w:rPr>
        <w:t>om</w:t>
      </w:r>
      <w:r w:rsidR="0003681C" w:rsidRPr="00DC759A">
        <w:rPr>
          <w:rFonts w:ascii="Times New Roman" w:eastAsia="Calibri" w:hAnsi="Times New Roman" w:cs="Times New Roman"/>
          <w:noProof/>
          <w:sz w:val="28"/>
          <w:szCs w:val="28"/>
          <w:lang w:val="sr-Latn-CS"/>
        </w:rPr>
        <w:t xml:space="preserve"> Crne Gore za transpoziciju i implementaciju pravne tekovine EU za Poglavlje 12</w:t>
      </w:r>
      <w:r w:rsidR="00200A3B" w:rsidRPr="00DC759A">
        <w:rPr>
          <w:rFonts w:ascii="Times New Roman" w:eastAsia="Calibri" w:hAnsi="Times New Roman" w:cs="Times New Roman"/>
          <w:noProof/>
          <w:sz w:val="28"/>
          <w:szCs w:val="28"/>
          <w:lang w:val="sr-Latn-CS"/>
        </w:rPr>
        <w:t>;</w:t>
      </w:r>
    </w:p>
    <w:p w14:paraId="75F02190" w14:textId="77777777" w:rsidR="00B210C5" w:rsidRPr="00DC759A" w:rsidRDefault="00B210C5"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lastRenderedPageBreak/>
        <w:t xml:space="preserve">Monitoring procesa unaprjeđenja </w:t>
      </w:r>
      <w:r w:rsidR="00963232" w:rsidRPr="00DC759A">
        <w:rPr>
          <w:rFonts w:ascii="Times New Roman" w:eastAsia="Calibri" w:hAnsi="Times New Roman" w:cs="Times New Roman"/>
          <w:bCs/>
          <w:sz w:val="28"/>
          <w:szCs w:val="28"/>
        </w:rPr>
        <w:t xml:space="preserve">neusaglašenih objekata </w:t>
      </w:r>
      <w:r w:rsidR="00614C60" w:rsidRPr="00DC759A">
        <w:rPr>
          <w:rFonts w:ascii="Times New Roman" w:eastAsia="Calibri" w:hAnsi="Times New Roman" w:cs="Times New Roman"/>
          <w:bCs/>
          <w:sz w:val="28"/>
          <w:szCs w:val="28"/>
        </w:rPr>
        <w:t>za hranu</w:t>
      </w:r>
      <w:r w:rsidRPr="00DC759A">
        <w:rPr>
          <w:rFonts w:ascii="Times New Roman" w:eastAsia="Calibri" w:hAnsi="Times New Roman" w:cs="Times New Roman"/>
          <w:bCs/>
          <w:sz w:val="28"/>
          <w:szCs w:val="28"/>
        </w:rPr>
        <w:t xml:space="preserve"> životinjskog porijekla i nus proizvode životinjskog porijekla - Kategorija III u skladu sa odobrenim Planovima unaprjeđenja;</w:t>
      </w:r>
    </w:p>
    <w:p w14:paraId="18447FFC" w14:textId="62AF3978" w:rsidR="001431A4" w:rsidRPr="00DC759A" w:rsidRDefault="00B210C5"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Godišnje izvještavanje o realizaciji aktivnosti utvrđenih Nacionalnim prog</w:t>
      </w:r>
      <w:r w:rsidR="005B0D64" w:rsidRPr="00DC759A">
        <w:rPr>
          <w:rFonts w:ascii="Times New Roman" w:eastAsia="Calibri" w:hAnsi="Times New Roman" w:cs="Times New Roman"/>
          <w:bCs/>
          <w:sz w:val="28"/>
          <w:szCs w:val="28"/>
        </w:rPr>
        <w:t xml:space="preserve">ramom za unaprjeđenje objekata </w:t>
      </w:r>
      <w:r w:rsidRPr="00DC759A">
        <w:rPr>
          <w:rFonts w:ascii="Times New Roman" w:eastAsia="Calibri" w:hAnsi="Times New Roman" w:cs="Times New Roman"/>
          <w:bCs/>
          <w:sz w:val="28"/>
          <w:szCs w:val="28"/>
        </w:rPr>
        <w:t>za proizvode životinjskog porijekla i nus proizvode životinjskog porijekla;</w:t>
      </w:r>
    </w:p>
    <w:p w14:paraId="16EEA4F7" w14:textId="77777777" w:rsidR="006F24A6" w:rsidRPr="00DC759A" w:rsidRDefault="00BB09E0"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Godišnje </w:t>
      </w:r>
      <w:r w:rsidR="0003681C" w:rsidRPr="00DC759A">
        <w:rPr>
          <w:rFonts w:ascii="Times New Roman" w:eastAsia="Calibri" w:hAnsi="Times New Roman" w:cs="Times New Roman"/>
          <w:bCs/>
          <w:sz w:val="28"/>
          <w:szCs w:val="28"/>
        </w:rPr>
        <w:t>izvještavanje</w:t>
      </w:r>
      <w:r w:rsidR="006F24A6" w:rsidRPr="00DC759A">
        <w:rPr>
          <w:rFonts w:ascii="Times New Roman" w:eastAsia="Calibri" w:hAnsi="Times New Roman" w:cs="Times New Roman"/>
          <w:bCs/>
          <w:sz w:val="28"/>
          <w:szCs w:val="28"/>
        </w:rPr>
        <w:t xml:space="preserve"> o</w:t>
      </w:r>
      <w:r w:rsidR="0003681C" w:rsidRPr="00DC759A">
        <w:rPr>
          <w:rFonts w:ascii="Times New Roman" w:eastAsia="Calibri" w:hAnsi="Times New Roman" w:cs="Times New Roman"/>
          <w:bCs/>
          <w:sz w:val="28"/>
          <w:szCs w:val="28"/>
        </w:rPr>
        <w:t xml:space="preserve"> realizaciji aktivnosti ut</w:t>
      </w:r>
      <w:r w:rsidR="006F24A6" w:rsidRPr="00DC759A">
        <w:rPr>
          <w:rFonts w:ascii="Times New Roman" w:eastAsia="Calibri" w:hAnsi="Times New Roman" w:cs="Times New Roman"/>
          <w:bCs/>
          <w:sz w:val="28"/>
          <w:szCs w:val="28"/>
        </w:rPr>
        <w:t>v</w:t>
      </w:r>
      <w:r w:rsidR="0003681C" w:rsidRPr="00DC759A">
        <w:rPr>
          <w:rFonts w:ascii="Times New Roman" w:eastAsia="Calibri" w:hAnsi="Times New Roman" w:cs="Times New Roman"/>
          <w:bCs/>
          <w:sz w:val="28"/>
          <w:szCs w:val="28"/>
        </w:rPr>
        <w:t>rđenih</w:t>
      </w:r>
      <w:r w:rsidR="00A21DE5" w:rsidRPr="00DC759A">
        <w:rPr>
          <w:rFonts w:ascii="Times New Roman" w:eastAsia="Calibri" w:hAnsi="Times New Roman" w:cs="Times New Roman"/>
          <w:bCs/>
          <w:sz w:val="28"/>
          <w:szCs w:val="28"/>
        </w:rPr>
        <w:t xml:space="preserve"> Nacionaln</w:t>
      </w:r>
      <w:r w:rsidR="0003681C" w:rsidRPr="00DC759A">
        <w:rPr>
          <w:rFonts w:ascii="Times New Roman" w:eastAsia="Calibri" w:hAnsi="Times New Roman" w:cs="Times New Roman"/>
          <w:bCs/>
          <w:sz w:val="28"/>
          <w:szCs w:val="28"/>
        </w:rPr>
        <w:t>im</w:t>
      </w:r>
      <w:r w:rsidR="00A21DE5" w:rsidRPr="00DC759A">
        <w:rPr>
          <w:rFonts w:ascii="Times New Roman" w:eastAsia="Calibri" w:hAnsi="Times New Roman" w:cs="Times New Roman"/>
          <w:bCs/>
          <w:sz w:val="28"/>
          <w:szCs w:val="28"/>
        </w:rPr>
        <w:t xml:space="preserve"> program</w:t>
      </w:r>
      <w:r w:rsidR="008B1691" w:rsidRPr="00DC759A">
        <w:rPr>
          <w:rFonts w:ascii="Times New Roman" w:eastAsia="Calibri" w:hAnsi="Times New Roman" w:cs="Times New Roman"/>
          <w:bCs/>
          <w:sz w:val="28"/>
          <w:szCs w:val="28"/>
        </w:rPr>
        <w:t>om</w:t>
      </w:r>
      <w:r w:rsidR="00A21DE5" w:rsidRPr="00DC759A">
        <w:rPr>
          <w:rFonts w:ascii="Times New Roman" w:eastAsia="Calibri" w:hAnsi="Times New Roman" w:cs="Times New Roman"/>
          <w:bCs/>
          <w:sz w:val="28"/>
          <w:szCs w:val="28"/>
        </w:rPr>
        <w:t xml:space="preserve"> za unaprjeđenje kvaliteta sirovog mlijeka sa planom za postupanje sa neusaglašenim sirovim mlijekom;</w:t>
      </w:r>
    </w:p>
    <w:p w14:paraId="5C3B56F8" w14:textId="77777777" w:rsidR="006F24A6" w:rsidRPr="00DC759A" w:rsidRDefault="00BB09E0"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Godiš</w:t>
      </w:r>
      <w:r w:rsidR="006F24A6" w:rsidRPr="00DC759A">
        <w:rPr>
          <w:rFonts w:ascii="Times New Roman" w:eastAsia="Calibri" w:hAnsi="Times New Roman" w:cs="Times New Roman"/>
          <w:bCs/>
          <w:sz w:val="28"/>
          <w:szCs w:val="28"/>
        </w:rPr>
        <w:t>nje izvještavanje o realizaciji aktivnosti utvrđenih Planom upravljanja nusproizvodima životinjskog porijekla koji nijesu namjenjeni ishrani ljudi sa akcionim planom;</w:t>
      </w:r>
    </w:p>
    <w:p w14:paraId="6B844D9F" w14:textId="45D80C07" w:rsidR="00963232" w:rsidRPr="00DC759A" w:rsidRDefault="00BB09E0"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Izrada </w:t>
      </w:r>
      <w:r w:rsidR="009000C6" w:rsidRPr="00DC759A">
        <w:rPr>
          <w:rFonts w:ascii="Times New Roman" w:eastAsia="Calibri" w:hAnsi="Times New Roman" w:cs="Times New Roman"/>
          <w:bCs/>
          <w:sz w:val="28"/>
          <w:szCs w:val="28"/>
        </w:rPr>
        <w:t>Program</w:t>
      </w:r>
      <w:r w:rsidR="002718AC" w:rsidRPr="00DC759A">
        <w:rPr>
          <w:rFonts w:ascii="Times New Roman" w:eastAsia="Calibri" w:hAnsi="Times New Roman" w:cs="Times New Roman"/>
          <w:bCs/>
          <w:sz w:val="28"/>
          <w:szCs w:val="28"/>
        </w:rPr>
        <w:t>a</w:t>
      </w:r>
      <w:r w:rsidR="009000C6" w:rsidRPr="00DC759A">
        <w:rPr>
          <w:rFonts w:ascii="Times New Roman" w:eastAsia="Calibri" w:hAnsi="Times New Roman" w:cs="Times New Roman"/>
          <w:bCs/>
          <w:sz w:val="28"/>
          <w:szCs w:val="28"/>
        </w:rPr>
        <w:t xml:space="preserve"> mjera za be</w:t>
      </w:r>
      <w:r w:rsidR="006F24A6" w:rsidRPr="00DC759A">
        <w:rPr>
          <w:rFonts w:ascii="Times New Roman" w:eastAsia="Calibri" w:hAnsi="Times New Roman" w:cs="Times New Roman"/>
          <w:bCs/>
          <w:sz w:val="28"/>
          <w:szCs w:val="28"/>
        </w:rPr>
        <w:t>z</w:t>
      </w:r>
      <w:r w:rsidR="009000C6" w:rsidRPr="00DC759A">
        <w:rPr>
          <w:rFonts w:ascii="Times New Roman" w:eastAsia="Calibri" w:hAnsi="Times New Roman" w:cs="Times New Roman"/>
          <w:bCs/>
          <w:sz w:val="28"/>
          <w:szCs w:val="28"/>
        </w:rPr>
        <w:t>bjednost hrane za 20</w:t>
      </w:r>
      <w:r w:rsidR="002718AC" w:rsidRPr="00DC759A">
        <w:rPr>
          <w:rFonts w:ascii="Times New Roman" w:eastAsia="Calibri" w:hAnsi="Times New Roman" w:cs="Times New Roman"/>
          <w:bCs/>
          <w:sz w:val="28"/>
          <w:szCs w:val="28"/>
        </w:rPr>
        <w:t>2</w:t>
      </w:r>
      <w:r w:rsidR="00D23DE7" w:rsidRPr="00DC759A">
        <w:rPr>
          <w:rFonts w:ascii="Times New Roman" w:eastAsia="Calibri" w:hAnsi="Times New Roman" w:cs="Times New Roman"/>
          <w:bCs/>
          <w:sz w:val="28"/>
          <w:szCs w:val="28"/>
        </w:rPr>
        <w:t>3</w:t>
      </w:r>
      <w:r w:rsidR="009000C6" w:rsidRPr="00DC759A">
        <w:rPr>
          <w:rFonts w:ascii="Times New Roman" w:eastAsia="Calibri" w:hAnsi="Times New Roman" w:cs="Times New Roman"/>
          <w:bCs/>
          <w:sz w:val="28"/>
          <w:szCs w:val="28"/>
        </w:rPr>
        <w:t>.</w:t>
      </w:r>
      <w:r w:rsidR="00C2071E" w:rsidRPr="00DC759A">
        <w:rPr>
          <w:rFonts w:ascii="Times New Roman" w:eastAsia="Calibri" w:hAnsi="Times New Roman" w:cs="Times New Roman"/>
          <w:bCs/>
          <w:sz w:val="28"/>
          <w:szCs w:val="28"/>
        </w:rPr>
        <w:t xml:space="preserve"> </w:t>
      </w:r>
      <w:r w:rsidR="009000C6" w:rsidRPr="00DC759A">
        <w:rPr>
          <w:rFonts w:ascii="Times New Roman" w:eastAsia="Calibri" w:hAnsi="Times New Roman" w:cs="Times New Roman"/>
          <w:bCs/>
          <w:sz w:val="28"/>
          <w:szCs w:val="28"/>
        </w:rPr>
        <w:t>godinu</w:t>
      </w:r>
      <w:r w:rsidR="002718AC" w:rsidRPr="00DC759A">
        <w:rPr>
          <w:rFonts w:ascii="Times New Roman" w:eastAsia="Calibri" w:hAnsi="Times New Roman" w:cs="Times New Roman"/>
          <w:bCs/>
          <w:sz w:val="28"/>
          <w:szCs w:val="28"/>
        </w:rPr>
        <w:t xml:space="preserve"> i podprograma;</w:t>
      </w:r>
    </w:p>
    <w:p w14:paraId="4DA2AB52" w14:textId="77777777" w:rsidR="002718AC" w:rsidRPr="00DC759A" w:rsidRDefault="00BB09E0"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Sprovođenje</w:t>
      </w:r>
      <w:r w:rsidR="002718AC" w:rsidRPr="00DC759A">
        <w:rPr>
          <w:rFonts w:ascii="Times New Roman" w:eastAsia="Calibri" w:hAnsi="Times New Roman" w:cs="Times New Roman"/>
          <w:bCs/>
          <w:sz w:val="28"/>
          <w:szCs w:val="28"/>
        </w:rPr>
        <w:t xml:space="preserve">, praćenje </w:t>
      </w:r>
      <w:r w:rsidR="00903BB5" w:rsidRPr="00DC759A">
        <w:rPr>
          <w:rFonts w:ascii="Times New Roman" w:eastAsia="Calibri" w:hAnsi="Times New Roman" w:cs="Times New Roman"/>
          <w:bCs/>
          <w:sz w:val="28"/>
          <w:szCs w:val="28"/>
        </w:rPr>
        <w:t>i</w:t>
      </w:r>
      <w:r w:rsidR="002718AC" w:rsidRPr="00DC759A">
        <w:rPr>
          <w:rFonts w:ascii="Times New Roman" w:eastAsia="Calibri" w:hAnsi="Times New Roman" w:cs="Times New Roman"/>
          <w:bCs/>
          <w:sz w:val="28"/>
          <w:szCs w:val="28"/>
        </w:rPr>
        <w:t xml:space="preserve"> izvještavanje o realizaciji pojedinačnih programa monitoringa;</w:t>
      </w:r>
    </w:p>
    <w:p w14:paraId="74934B9E" w14:textId="77777777" w:rsidR="002718AC" w:rsidRPr="00DC759A" w:rsidRDefault="00BB09E0"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Izdavanje </w:t>
      </w:r>
      <w:r w:rsidR="002718AC" w:rsidRPr="00DC759A">
        <w:rPr>
          <w:rFonts w:ascii="Times New Roman" w:eastAsia="Calibri" w:hAnsi="Times New Roman" w:cs="Times New Roman"/>
          <w:bCs/>
          <w:sz w:val="28"/>
          <w:szCs w:val="28"/>
        </w:rPr>
        <w:t>naloga za vršen</w:t>
      </w:r>
      <w:r w:rsidR="00903BB5" w:rsidRPr="00DC759A">
        <w:rPr>
          <w:rFonts w:ascii="Times New Roman" w:eastAsia="Calibri" w:hAnsi="Times New Roman" w:cs="Times New Roman"/>
          <w:bCs/>
          <w:sz w:val="28"/>
          <w:szCs w:val="28"/>
        </w:rPr>
        <w:t>j</w:t>
      </w:r>
      <w:r w:rsidR="002718AC" w:rsidRPr="00DC759A">
        <w:rPr>
          <w:rFonts w:ascii="Times New Roman" w:eastAsia="Calibri" w:hAnsi="Times New Roman" w:cs="Times New Roman"/>
          <w:bCs/>
          <w:sz w:val="28"/>
          <w:szCs w:val="28"/>
        </w:rPr>
        <w:t xml:space="preserve">e inspekcijskog nadzora, praćenje </w:t>
      </w:r>
      <w:r w:rsidR="00464FCA" w:rsidRPr="00DC759A">
        <w:rPr>
          <w:rFonts w:ascii="Times New Roman" w:eastAsia="Calibri" w:hAnsi="Times New Roman" w:cs="Times New Roman"/>
          <w:bCs/>
          <w:sz w:val="28"/>
          <w:szCs w:val="28"/>
        </w:rPr>
        <w:t>sprovođe</w:t>
      </w:r>
      <w:r w:rsidR="00B63271" w:rsidRPr="00DC759A">
        <w:rPr>
          <w:rFonts w:ascii="Times New Roman" w:eastAsia="Calibri" w:hAnsi="Times New Roman" w:cs="Times New Roman"/>
          <w:bCs/>
          <w:sz w:val="28"/>
          <w:szCs w:val="28"/>
        </w:rPr>
        <w:t>nje</w:t>
      </w:r>
      <w:r w:rsidR="009000C6" w:rsidRPr="00DC759A">
        <w:rPr>
          <w:rFonts w:ascii="Times New Roman" w:eastAsia="Calibri" w:hAnsi="Times New Roman" w:cs="Times New Roman"/>
          <w:bCs/>
          <w:sz w:val="28"/>
          <w:szCs w:val="28"/>
        </w:rPr>
        <w:t xml:space="preserve"> </w:t>
      </w:r>
      <w:r w:rsidR="002718AC" w:rsidRPr="00DC759A">
        <w:rPr>
          <w:rFonts w:ascii="Times New Roman" w:eastAsia="Calibri" w:hAnsi="Times New Roman" w:cs="Times New Roman"/>
          <w:bCs/>
          <w:sz w:val="28"/>
          <w:szCs w:val="28"/>
        </w:rPr>
        <w:t>i mjesečno izvještavanje o sprovedom inspekcijskom nadzoru</w:t>
      </w:r>
      <w:r w:rsidR="009000C6" w:rsidRPr="00DC759A">
        <w:rPr>
          <w:rFonts w:ascii="Times New Roman" w:eastAsia="Calibri" w:hAnsi="Times New Roman" w:cs="Times New Roman"/>
          <w:bCs/>
          <w:sz w:val="28"/>
          <w:szCs w:val="28"/>
        </w:rPr>
        <w:t xml:space="preserve"> u skladu sa</w:t>
      </w:r>
      <w:r w:rsidR="002718AC" w:rsidRPr="00DC759A">
        <w:rPr>
          <w:rFonts w:ascii="Times New Roman" w:eastAsia="Calibri" w:hAnsi="Times New Roman" w:cs="Times New Roman"/>
          <w:bCs/>
          <w:sz w:val="28"/>
          <w:szCs w:val="28"/>
        </w:rPr>
        <w:t xml:space="preserve">: </w:t>
      </w:r>
      <w:r w:rsidR="009000C6" w:rsidRPr="00DC759A">
        <w:rPr>
          <w:rFonts w:ascii="Times New Roman" w:eastAsia="Calibri" w:hAnsi="Times New Roman" w:cs="Times New Roman"/>
          <w:bCs/>
          <w:sz w:val="28"/>
          <w:szCs w:val="28"/>
        </w:rPr>
        <w:t xml:space="preserve"> </w:t>
      </w:r>
    </w:p>
    <w:p w14:paraId="51C8DCA4" w14:textId="77777777" w:rsidR="002718AC" w:rsidRPr="00DC759A" w:rsidRDefault="009000C6" w:rsidP="00A37EC5">
      <w:pPr>
        <w:numPr>
          <w:ilvl w:val="1"/>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Godišnjim planom službene kontrole</w:t>
      </w:r>
      <w:r w:rsidR="006F24A6" w:rsidRPr="00DC759A">
        <w:rPr>
          <w:rFonts w:ascii="Times New Roman" w:eastAsia="Calibri" w:hAnsi="Times New Roman" w:cs="Times New Roman"/>
          <w:bCs/>
          <w:sz w:val="28"/>
          <w:szCs w:val="28"/>
        </w:rPr>
        <w:t xml:space="preserve"> objekat</w:t>
      </w:r>
      <w:r w:rsidR="002718AC" w:rsidRPr="00DC759A">
        <w:rPr>
          <w:rFonts w:ascii="Times New Roman" w:eastAsia="Calibri" w:hAnsi="Times New Roman" w:cs="Times New Roman"/>
          <w:bCs/>
          <w:sz w:val="28"/>
          <w:szCs w:val="28"/>
        </w:rPr>
        <w:t>a</w:t>
      </w:r>
      <w:r w:rsidR="009E3766" w:rsidRPr="00DC759A">
        <w:rPr>
          <w:rFonts w:ascii="Times New Roman" w:eastAsia="Calibri" w:hAnsi="Times New Roman" w:cs="Times New Roman"/>
          <w:bCs/>
          <w:sz w:val="28"/>
          <w:szCs w:val="28"/>
        </w:rPr>
        <w:t>;</w:t>
      </w:r>
    </w:p>
    <w:p w14:paraId="2B99A8D2" w14:textId="28AF7EF1" w:rsidR="004712C6" w:rsidRPr="00DC759A" w:rsidRDefault="006F24A6" w:rsidP="00A37EC5">
      <w:pPr>
        <w:numPr>
          <w:ilvl w:val="1"/>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Planom kontrole objekata </w:t>
      </w:r>
      <w:r w:rsidR="002718AC" w:rsidRPr="00DC759A">
        <w:rPr>
          <w:rFonts w:ascii="Times New Roman" w:eastAsia="Calibri" w:hAnsi="Times New Roman" w:cs="Times New Roman"/>
          <w:bCs/>
          <w:sz w:val="28"/>
          <w:szCs w:val="28"/>
        </w:rPr>
        <w:t xml:space="preserve">u ljetnjoj </w:t>
      </w:r>
      <w:r w:rsidRPr="00DC759A">
        <w:rPr>
          <w:rFonts w:ascii="Times New Roman" w:eastAsia="Calibri" w:hAnsi="Times New Roman" w:cs="Times New Roman"/>
          <w:bCs/>
          <w:sz w:val="28"/>
          <w:szCs w:val="28"/>
        </w:rPr>
        <w:t>turisti</w:t>
      </w:r>
      <w:r w:rsidR="00BB09E0" w:rsidRPr="00DC759A">
        <w:rPr>
          <w:rFonts w:ascii="Times New Roman" w:eastAsia="Calibri" w:hAnsi="Times New Roman" w:cs="Times New Roman"/>
          <w:bCs/>
          <w:sz w:val="28"/>
          <w:szCs w:val="28"/>
        </w:rPr>
        <w:t>č</w:t>
      </w:r>
      <w:r w:rsidRPr="00DC759A">
        <w:rPr>
          <w:rFonts w:ascii="Times New Roman" w:eastAsia="Calibri" w:hAnsi="Times New Roman" w:cs="Times New Roman"/>
          <w:bCs/>
          <w:sz w:val="28"/>
          <w:szCs w:val="28"/>
        </w:rPr>
        <w:t>koj sezoni</w:t>
      </w:r>
      <w:r w:rsidR="009E3766" w:rsidRPr="00DC759A">
        <w:rPr>
          <w:rFonts w:ascii="Times New Roman" w:eastAsia="Calibri" w:hAnsi="Times New Roman" w:cs="Times New Roman"/>
          <w:bCs/>
          <w:sz w:val="28"/>
          <w:szCs w:val="28"/>
        </w:rPr>
        <w:t>;</w:t>
      </w:r>
    </w:p>
    <w:p w14:paraId="40EE4333" w14:textId="77777777" w:rsidR="00464FCA" w:rsidRPr="00DC759A" w:rsidRDefault="002718AC" w:rsidP="00A37EC5">
      <w:pPr>
        <w:numPr>
          <w:ilvl w:val="1"/>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Prijavama/inicijativama građana</w:t>
      </w:r>
      <w:r w:rsidR="006F24A6" w:rsidRPr="00DC759A">
        <w:rPr>
          <w:rFonts w:ascii="Times New Roman" w:eastAsia="Calibri" w:hAnsi="Times New Roman" w:cs="Times New Roman"/>
          <w:bCs/>
          <w:sz w:val="28"/>
          <w:szCs w:val="28"/>
        </w:rPr>
        <w:t xml:space="preserve"> i izvještavanje Vlade o sprovedenom inspekcijskom nadzoru u turističkoj sezoni</w:t>
      </w:r>
      <w:r w:rsidR="009E3766" w:rsidRPr="00DC759A">
        <w:rPr>
          <w:rFonts w:ascii="Times New Roman" w:eastAsia="Calibri" w:hAnsi="Times New Roman" w:cs="Times New Roman"/>
          <w:bCs/>
          <w:sz w:val="28"/>
          <w:szCs w:val="28"/>
        </w:rPr>
        <w:t>;</w:t>
      </w:r>
    </w:p>
    <w:p w14:paraId="6483EA2B" w14:textId="79F2AA00" w:rsidR="00940CA6" w:rsidRPr="00DC759A" w:rsidRDefault="00940CA6"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Kontinuirano i blagovremeno izdavanje rješenja za odobravanje obavljanja djelatnosti i rješenja o upisu u</w:t>
      </w:r>
      <w:r w:rsidR="009B17A5" w:rsidRPr="00DC759A">
        <w:rPr>
          <w:rFonts w:ascii="Times New Roman" w:eastAsia="Calibri" w:hAnsi="Times New Roman" w:cs="Times New Roman"/>
          <w:bCs/>
          <w:sz w:val="28"/>
          <w:szCs w:val="28"/>
        </w:rPr>
        <w:t xml:space="preserve"> registar registrovanih objekat</w:t>
      </w:r>
      <w:r w:rsidRPr="00DC759A">
        <w:rPr>
          <w:rFonts w:ascii="Times New Roman" w:eastAsia="Calibri" w:hAnsi="Times New Roman" w:cs="Times New Roman"/>
          <w:bCs/>
          <w:sz w:val="28"/>
          <w:szCs w:val="28"/>
        </w:rPr>
        <w:t>a</w:t>
      </w:r>
      <w:r w:rsidR="009B17A5" w:rsidRPr="00DC759A">
        <w:rPr>
          <w:rFonts w:ascii="Times New Roman" w:eastAsia="Calibri" w:hAnsi="Times New Roman" w:cs="Times New Roman"/>
          <w:bCs/>
          <w:sz w:val="28"/>
          <w:szCs w:val="28"/>
        </w:rPr>
        <w:t xml:space="preserve"> </w:t>
      </w:r>
      <w:r w:rsidRPr="00DC759A">
        <w:rPr>
          <w:rFonts w:ascii="Times New Roman" w:eastAsia="Calibri" w:hAnsi="Times New Roman" w:cs="Times New Roman"/>
          <w:bCs/>
          <w:sz w:val="28"/>
          <w:szCs w:val="28"/>
        </w:rPr>
        <w:t>u kojima se obavlja</w:t>
      </w:r>
      <w:r w:rsidR="009B17A5" w:rsidRPr="00DC759A">
        <w:rPr>
          <w:rFonts w:ascii="Times New Roman" w:eastAsia="Calibri" w:hAnsi="Times New Roman" w:cs="Times New Roman"/>
          <w:bCs/>
          <w:sz w:val="28"/>
          <w:szCs w:val="28"/>
        </w:rPr>
        <w:t>ju</w:t>
      </w:r>
      <w:r w:rsidRPr="00DC759A">
        <w:rPr>
          <w:rFonts w:ascii="Times New Roman" w:eastAsia="Calibri" w:hAnsi="Times New Roman" w:cs="Times New Roman"/>
          <w:bCs/>
          <w:sz w:val="28"/>
          <w:szCs w:val="28"/>
        </w:rPr>
        <w:t xml:space="preserve"> djelatnost</w:t>
      </w:r>
      <w:r w:rsidR="009B17A5" w:rsidRPr="00DC759A">
        <w:rPr>
          <w:rFonts w:ascii="Times New Roman" w:eastAsia="Calibri" w:hAnsi="Times New Roman" w:cs="Times New Roman"/>
          <w:bCs/>
          <w:sz w:val="28"/>
          <w:szCs w:val="28"/>
        </w:rPr>
        <w:t>i</w:t>
      </w:r>
      <w:r w:rsidRPr="00DC759A">
        <w:rPr>
          <w:rFonts w:ascii="Times New Roman" w:eastAsia="Calibri" w:hAnsi="Times New Roman" w:cs="Times New Roman"/>
          <w:bCs/>
          <w:sz w:val="28"/>
          <w:szCs w:val="28"/>
        </w:rPr>
        <w:t xml:space="preserve"> poslovanja hranom i hranom za životinje</w:t>
      </w:r>
      <w:r w:rsidR="009B17A5" w:rsidRPr="00DC759A">
        <w:rPr>
          <w:rFonts w:ascii="Times New Roman" w:eastAsia="Calibri" w:hAnsi="Times New Roman" w:cs="Times New Roman"/>
          <w:bCs/>
          <w:sz w:val="28"/>
          <w:szCs w:val="28"/>
        </w:rPr>
        <w:t xml:space="preserve"> koje podliježu registraciji</w:t>
      </w:r>
      <w:r w:rsidR="00340C08" w:rsidRPr="00DC759A">
        <w:rPr>
          <w:rFonts w:ascii="Times New Roman" w:eastAsia="Calibri" w:hAnsi="Times New Roman" w:cs="Times New Roman"/>
          <w:bCs/>
          <w:sz w:val="28"/>
          <w:szCs w:val="28"/>
        </w:rPr>
        <w:t>;</w:t>
      </w:r>
      <w:r w:rsidRPr="00DC759A">
        <w:rPr>
          <w:rFonts w:ascii="Times New Roman" w:eastAsia="Calibri" w:hAnsi="Times New Roman" w:cs="Times New Roman"/>
          <w:bCs/>
          <w:sz w:val="28"/>
          <w:szCs w:val="28"/>
        </w:rPr>
        <w:t xml:space="preserve"> </w:t>
      </w:r>
    </w:p>
    <w:p w14:paraId="0F94DD3D" w14:textId="1EC59805" w:rsidR="0003241C" w:rsidRPr="00DC759A" w:rsidRDefault="00BB09E0"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lastRenderedPageBreak/>
        <w:t>Utvrđivanj</w:t>
      </w:r>
      <w:r w:rsidR="00E11DCC" w:rsidRPr="00DC759A">
        <w:rPr>
          <w:rFonts w:ascii="Times New Roman" w:eastAsia="Calibri" w:hAnsi="Times New Roman" w:cs="Times New Roman"/>
          <w:bCs/>
          <w:sz w:val="28"/>
          <w:szCs w:val="28"/>
        </w:rPr>
        <w:t>e ispunjenosti uslova tokom odobravanja i na kraju realizacije investicija u sektoru prerade hrane po zahtjevima korisnika kroz javne pozive za IPARD program</w:t>
      </w:r>
      <w:r w:rsidR="009B17A5" w:rsidRPr="00DC759A">
        <w:rPr>
          <w:rFonts w:ascii="Times New Roman" w:eastAsia="Calibri" w:hAnsi="Times New Roman" w:cs="Times New Roman"/>
          <w:bCs/>
          <w:sz w:val="28"/>
          <w:szCs w:val="28"/>
        </w:rPr>
        <w:t xml:space="preserve"> –Mj</w:t>
      </w:r>
      <w:r w:rsidR="002B67AC" w:rsidRPr="00DC759A">
        <w:rPr>
          <w:rFonts w:ascii="Times New Roman" w:eastAsia="Calibri" w:hAnsi="Times New Roman" w:cs="Times New Roman"/>
          <w:bCs/>
          <w:sz w:val="28"/>
          <w:szCs w:val="28"/>
        </w:rPr>
        <w:t>e</w:t>
      </w:r>
      <w:r w:rsidR="009B17A5" w:rsidRPr="00DC759A">
        <w:rPr>
          <w:rFonts w:ascii="Times New Roman" w:eastAsia="Calibri" w:hAnsi="Times New Roman" w:cs="Times New Roman"/>
          <w:bCs/>
          <w:sz w:val="28"/>
          <w:szCs w:val="28"/>
        </w:rPr>
        <w:t>ra 3 -</w:t>
      </w:r>
      <w:r w:rsidR="002B67AC" w:rsidRPr="00DC759A">
        <w:rPr>
          <w:rFonts w:ascii="Times New Roman" w:eastAsia="Calibri" w:hAnsi="Times New Roman" w:cs="Times New Roman"/>
          <w:bCs/>
          <w:sz w:val="28"/>
          <w:szCs w:val="28"/>
        </w:rPr>
        <w:t>I Mjera 7, podmjera 7.2.</w:t>
      </w:r>
      <w:r w:rsidR="00E11DCC" w:rsidRPr="00DC759A">
        <w:rPr>
          <w:rFonts w:ascii="Times New Roman" w:eastAsia="Calibri" w:hAnsi="Times New Roman" w:cs="Times New Roman"/>
          <w:bCs/>
          <w:sz w:val="28"/>
          <w:szCs w:val="28"/>
        </w:rPr>
        <w:t xml:space="preserve"> u 20</w:t>
      </w:r>
      <w:r w:rsidR="002718AC" w:rsidRPr="00DC759A">
        <w:rPr>
          <w:rFonts w:ascii="Times New Roman" w:eastAsia="Calibri" w:hAnsi="Times New Roman" w:cs="Times New Roman"/>
          <w:bCs/>
          <w:sz w:val="28"/>
          <w:szCs w:val="28"/>
        </w:rPr>
        <w:t>2</w:t>
      </w:r>
      <w:r w:rsidR="002B67AC" w:rsidRPr="00DC759A">
        <w:rPr>
          <w:rFonts w:ascii="Times New Roman" w:eastAsia="Calibri" w:hAnsi="Times New Roman" w:cs="Times New Roman"/>
          <w:bCs/>
          <w:sz w:val="28"/>
          <w:szCs w:val="28"/>
        </w:rPr>
        <w:t>4</w:t>
      </w:r>
      <w:r w:rsidR="00E11DCC" w:rsidRPr="00DC759A">
        <w:rPr>
          <w:rFonts w:ascii="Times New Roman" w:eastAsia="Calibri" w:hAnsi="Times New Roman" w:cs="Times New Roman"/>
          <w:bCs/>
          <w:sz w:val="28"/>
          <w:szCs w:val="28"/>
        </w:rPr>
        <w:t>.</w:t>
      </w:r>
      <w:r w:rsidR="009E3766" w:rsidRPr="00DC759A">
        <w:rPr>
          <w:rFonts w:ascii="Times New Roman" w:eastAsia="Calibri" w:hAnsi="Times New Roman" w:cs="Times New Roman"/>
          <w:bCs/>
          <w:sz w:val="28"/>
          <w:szCs w:val="28"/>
        </w:rPr>
        <w:t xml:space="preserve"> </w:t>
      </w:r>
      <w:r w:rsidR="00E11DCC" w:rsidRPr="00DC759A">
        <w:rPr>
          <w:rFonts w:ascii="Times New Roman" w:eastAsia="Calibri" w:hAnsi="Times New Roman" w:cs="Times New Roman"/>
          <w:bCs/>
          <w:sz w:val="28"/>
          <w:szCs w:val="28"/>
        </w:rPr>
        <w:t>godini</w:t>
      </w:r>
      <w:r w:rsidR="004712C6" w:rsidRPr="00DC759A">
        <w:rPr>
          <w:rFonts w:ascii="Times New Roman" w:eastAsia="Calibri" w:hAnsi="Times New Roman" w:cs="Times New Roman"/>
          <w:bCs/>
          <w:sz w:val="28"/>
          <w:szCs w:val="28"/>
        </w:rPr>
        <w:t>;</w:t>
      </w:r>
    </w:p>
    <w:p w14:paraId="5CF81B3D" w14:textId="77777777" w:rsidR="004712C6" w:rsidRPr="00DC759A" w:rsidRDefault="004712C6"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Izradu polugodišnjih i godišnjih izvještaja o napretku</w:t>
      </w:r>
      <w:r w:rsidR="009E3766" w:rsidRPr="00DC759A">
        <w:rPr>
          <w:rFonts w:ascii="Times New Roman" w:eastAsia="Calibri" w:hAnsi="Times New Roman" w:cs="Times New Roman"/>
          <w:bCs/>
          <w:sz w:val="28"/>
          <w:szCs w:val="28"/>
        </w:rPr>
        <w:t>;</w:t>
      </w:r>
    </w:p>
    <w:p w14:paraId="3539E833" w14:textId="77777777" w:rsidR="0037561F" w:rsidRPr="00DC759A" w:rsidRDefault="0037561F"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Izradu materi</w:t>
      </w:r>
      <w:r w:rsidR="00CD58DF" w:rsidRPr="00DC759A">
        <w:rPr>
          <w:rFonts w:ascii="Times New Roman" w:eastAsia="Calibri" w:hAnsi="Times New Roman" w:cs="Times New Roman"/>
          <w:bCs/>
          <w:sz w:val="28"/>
          <w:szCs w:val="28"/>
        </w:rPr>
        <w:t>j</w:t>
      </w:r>
      <w:r w:rsidRPr="00DC759A">
        <w:rPr>
          <w:rFonts w:ascii="Times New Roman" w:eastAsia="Calibri" w:hAnsi="Times New Roman" w:cs="Times New Roman"/>
          <w:bCs/>
          <w:sz w:val="28"/>
          <w:szCs w:val="28"/>
        </w:rPr>
        <w:t xml:space="preserve">ala i učešće u Pododboru za poljoprivrede </w:t>
      </w:r>
      <w:r w:rsidR="00FB7DC3" w:rsidRPr="00DC759A">
        <w:rPr>
          <w:rFonts w:ascii="Times New Roman" w:eastAsia="Calibri" w:hAnsi="Times New Roman" w:cs="Times New Roman"/>
          <w:bCs/>
          <w:sz w:val="28"/>
          <w:szCs w:val="28"/>
        </w:rPr>
        <w:t>z</w:t>
      </w:r>
      <w:r w:rsidR="009E3766" w:rsidRPr="00DC759A">
        <w:rPr>
          <w:rFonts w:ascii="Times New Roman" w:eastAsia="Calibri" w:hAnsi="Times New Roman" w:cs="Times New Roman"/>
          <w:bCs/>
          <w:sz w:val="28"/>
          <w:szCs w:val="28"/>
        </w:rPr>
        <w:t>a Poglavlje 12.;</w:t>
      </w:r>
    </w:p>
    <w:p w14:paraId="53125F46" w14:textId="7BCE1390" w:rsidR="008A5219" w:rsidRPr="00DC759A" w:rsidRDefault="00FB7DC3" w:rsidP="00A37EC5">
      <w:pPr>
        <w:numPr>
          <w:ilvl w:val="0"/>
          <w:numId w:val="1"/>
        </w:numPr>
        <w:spacing w:after="0" w:line="360" w:lineRule="auto"/>
        <w:contextualSpacing/>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Kontinuirano </w:t>
      </w:r>
      <w:r w:rsidR="009E3766" w:rsidRPr="00DC759A">
        <w:rPr>
          <w:rFonts w:ascii="Times New Roman" w:eastAsia="Calibri" w:hAnsi="Times New Roman" w:cs="Times New Roman"/>
          <w:bCs/>
          <w:sz w:val="28"/>
          <w:szCs w:val="28"/>
        </w:rPr>
        <w:t>i transpa</w:t>
      </w:r>
      <w:r w:rsidR="001761A6" w:rsidRPr="00DC759A">
        <w:rPr>
          <w:rFonts w:ascii="Times New Roman" w:eastAsia="Calibri" w:hAnsi="Times New Roman" w:cs="Times New Roman"/>
          <w:bCs/>
          <w:sz w:val="28"/>
          <w:szCs w:val="28"/>
        </w:rPr>
        <w:t xml:space="preserve">rentno </w:t>
      </w:r>
      <w:r w:rsidRPr="00DC759A">
        <w:rPr>
          <w:rFonts w:ascii="Times New Roman" w:eastAsia="Calibri" w:hAnsi="Times New Roman" w:cs="Times New Roman"/>
          <w:bCs/>
          <w:sz w:val="28"/>
          <w:szCs w:val="28"/>
        </w:rPr>
        <w:t>predstavljanje aktivnosti UB</w:t>
      </w:r>
      <w:r w:rsidR="00975AC7" w:rsidRPr="00DC759A">
        <w:rPr>
          <w:rFonts w:ascii="Times New Roman" w:eastAsia="Calibri" w:hAnsi="Times New Roman" w:cs="Times New Roman"/>
          <w:bCs/>
          <w:sz w:val="28"/>
          <w:szCs w:val="28"/>
        </w:rPr>
        <w:t>H</w:t>
      </w:r>
      <w:r w:rsidR="001761A6" w:rsidRPr="00DC759A">
        <w:rPr>
          <w:rFonts w:ascii="Times New Roman" w:eastAsia="Calibri" w:hAnsi="Times New Roman" w:cs="Times New Roman"/>
          <w:bCs/>
          <w:sz w:val="28"/>
          <w:szCs w:val="28"/>
        </w:rPr>
        <w:t xml:space="preserve"> preko</w:t>
      </w:r>
      <w:r w:rsidRPr="00DC759A">
        <w:rPr>
          <w:rFonts w:ascii="Times New Roman" w:eastAsia="Calibri" w:hAnsi="Times New Roman" w:cs="Times New Roman"/>
          <w:bCs/>
          <w:sz w:val="28"/>
          <w:szCs w:val="28"/>
        </w:rPr>
        <w:t xml:space="preserve"> sredst</w:t>
      </w:r>
      <w:r w:rsidR="001761A6" w:rsidRPr="00DC759A">
        <w:rPr>
          <w:rFonts w:ascii="Times New Roman" w:eastAsia="Calibri" w:hAnsi="Times New Roman" w:cs="Times New Roman"/>
          <w:bCs/>
          <w:sz w:val="28"/>
          <w:szCs w:val="28"/>
        </w:rPr>
        <w:t>a</w:t>
      </w:r>
      <w:r w:rsidRPr="00DC759A">
        <w:rPr>
          <w:rFonts w:ascii="Times New Roman" w:eastAsia="Calibri" w:hAnsi="Times New Roman" w:cs="Times New Roman"/>
          <w:bCs/>
          <w:sz w:val="28"/>
          <w:szCs w:val="28"/>
        </w:rPr>
        <w:t xml:space="preserve">va javnog informisanja </w:t>
      </w:r>
      <w:r w:rsidR="001761A6" w:rsidRPr="00DC759A">
        <w:rPr>
          <w:rFonts w:ascii="Times New Roman" w:eastAsia="Calibri" w:hAnsi="Times New Roman" w:cs="Times New Roman"/>
          <w:bCs/>
          <w:sz w:val="28"/>
          <w:szCs w:val="28"/>
        </w:rPr>
        <w:t>(štampani mediji, TV nastupi, WEB objave)</w:t>
      </w:r>
      <w:r w:rsidR="009E3766" w:rsidRPr="00DC759A">
        <w:rPr>
          <w:rFonts w:ascii="Times New Roman" w:eastAsia="Calibri" w:hAnsi="Times New Roman" w:cs="Times New Roman"/>
          <w:bCs/>
          <w:sz w:val="28"/>
          <w:szCs w:val="28"/>
        </w:rPr>
        <w:t>.</w:t>
      </w:r>
    </w:p>
    <w:p w14:paraId="2BD16FD4" w14:textId="77777777" w:rsidR="00C165D2" w:rsidRPr="00DC759A" w:rsidRDefault="00C165D2" w:rsidP="00C165D2">
      <w:pPr>
        <w:spacing w:after="0" w:line="360" w:lineRule="auto"/>
        <w:ind w:left="360"/>
        <w:contextualSpacing/>
        <w:jc w:val="both"/>
        <w:rPr>
          <w:rFonts w:ascii="Times New Roman" w:eastAsia="Calibri" w:hAnsi="Times New Roman" w:cs="Times New Roman"/>
          <w:bCs/>
          <w:sz w:val="28"/>
          <w:szCs w:val="28"/>
        </w:rPr>
      </w:pPr>
    </w:p>
    <w:p w14:paraId="2CABF635" w14:textId="77777777" w:rsidR="006B52A4" w:rsidRPr="00DC759A" w:rsidRDefault="00751073" w:rsidP="00A37EC5">
      <w:pPr>
        <w:autoSpaceDE w:val="0"/>
        <w:autoSpaceDN w:val="0"/>
        <w:adjustRightInd w:val="0"/>
        <w:spacing w:after="0" w:line="360" w:lineRule="auto"/>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ORGA</w:t>
      </w:r>
      <w:r w:rsidR="004C4435" w:rsidRPr="00DC759A">
        <w:rPr>
          <w:rFonts w:ascii="Times New Roman" w:eastAsia="Calibri" w:hAnsi="Times New Roman" w:cs="Times New Roman"/>
          <w:bCs/>
          <w:sz w:val="28"/>
          <w:szCs w:val="28"/>
        </w:rPr>
        <w:t xml:space="preserve">NIZACIJA </w:t>
      </w:r>
      <w:r w:rsidRPr="00DC759A">
        <w:rPr>
          <w:rFonts w:ascii="Times New Roman" w:eastAsia="Calibri" w:hAnsi="Times New Roman" w:cs="Times New Roman"/>
          <w:bCs/>
          <w:sz w:val="28"/>
          <w:szCs w:val="28"/>
        </w:rPr>
        <w:t>SEKTORA/ ADMINISTRATIVNI KAPACITETI</w:t>
      </w:r>
    </w:p>
    <w:p w14:paraId="5C110EA4" w14:textId="5F2364FE" w:rsidR="00200A3B" w:rsidRPr="00DC759A" w:rsidRDefault="00751073" w:rsidP="00A37EC5">
      <w:pPr>
        <w:spacing w:after="0" w:line="360" w:lineRule="auto"/>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U skladu sa </w:t>
      </w:r>
      <w:r w:rsidR="00BB09E0" w:rsidRPr="00DC759A">
        <w:rPr>
          <w:rFonts w:ascii="Times New Roman" w:eastAsia="Calibri" w:hAnsi="Times New Roman" w:cs="Times New Roman"/>
          <w:bCs/>
          <w:sz w:val="28"/>
          <w:szCs w:val="28"/>
        </w:rPr>
        <w:t>Pravilnikom o unutrašnjoj organizaciji i sistematizaciji Uprave za bezbjednost hrane, veterinu i fitosanitarne poslov</w:t>
      </w:r>
      <w:r w:rsidR="007F212A" w:rsidRPr="00DC759A">
        <w:rPr>
          <w:rFonts w:ascii="Times New Roman" w:eastAsia="Calibri" w:hAnsi="Times New Roman" w:cs="Times New Roman"/>
          <w:bCs/>
          <w:sz w:val="28"/>
          <w:szCs w:val="28"/>
        </w:rPr>
        <w:t>e od februara 2022. godine</w:t>
      </w:r>
      <w:r w:rsidR="00BB09E0" w:rsidRPr="00DC759A">
        <w:rPr>
          <w:rFonts w:ascii="Times New Roman" w:eastAsia="Calibri" w:hAnsi="Times New Roman" w:cs="Times New Roman"/>
          <w:bCs/>
          <w:sz w:val="28"/>
          <w:szCs w:val="28"/>
        </w:rPr>
        <w:t xml:space="preserve"> </w:t>
      </w:r>
      <w:r w:rsidRPr="00DC759A">
        <w:rPr>
          <w:rFonts w:ascii="Times New Roman" w:eastAsia="Calibri" w:hAnsi="Times New Roman" w:cs="Times New Roman"/>
          <w:bCs/>
          <w:sz w:val="28"/>
          <w:szCs w:val="28"/>
        </w:rPr>
        <w:t xml:space="preserve">u Sektoru za bezbjednost hrane </w:t>
      </w:r>
      <w:r w:rsidR="00752C80" w:rsidRPr="00DC759A">
        <w:rPr>
          <w:rFonts w:ascii="Times New Roman" w:eastAsia="Calibri" w:hAnsi="Times New Roman" w:cs="Times New Roman"/>
          <w:bCs/>
          <w:sz w:val="28"/>
          <w:szCs w:val="28"/>
        </w:rPr>
        <w:t xml:space="preserve">sistematizovano je ukupno </w:t>
      </w:r>
      <w:r w:rsidR="007F212A" w:rsidRPr="00DC759A">
        <w:rPr>
          <w:rFonts w:ascii="Times New Roman" w:eastAsia="Calibri" w:hAnsi="Times New Roman" w:cs="Times New Roman"/>
          <w:bCs/>
          <w:sz w:val="28"/>
          <w:szCs w:val="28"/>
        </w:rPr>
        <w:t>34</w:t>
      </w:r>
      <w:r w:rsidR="00752C80" w:rsidRPr="00DC759A">
        <w:rPr>
          <w:rFonts w:ascii="Times New Roman" w:eastAsia="Calibri" w:hAnsi="Times New Roman" w:cs="Times New Roman"/>
          <w:bCs/>
          <w:sz w:val="28"/>
          <w:szCs w:val="28"/>
        </w:rPr>
        <w:t xml:space="preserve"> službeničk</w:t>
      </w:r>
      <w:r w:rsidR="00200A3B" w:rsidRPr="00DC759A">
        <w:rPr>
          <w:rFonts w:ascii="Times New Roman" w:eastAsia="Calibri" w:hAnsi="Times New Roman" w:cs="Times New Roman"/>
          <w:bCs/>
          <w:sz w:val="28"/>
          <w:szCs w:val="28"/>
        </w:rPr>
        <w:t>ih</w:t>
      </w:r>
      <w:r w:rsidR="00752C80" w:rsidRPr="00DC759A">
        <w:rPr>
          <w:rFonts w:ascii="Times New Roman" w:eastAsia="Calibri" w:hAnsi="Times New Roman" w:cs="Times New Roman"/>
          <w:bCs/>
          <w:sz w:val="28"/>
          <w:szCs w:val="28"/>
        </w:rPr>
        <w:t xml:space="preserve"> i namješteničk</w:t>
      </w:r>
      <w:r w:rsidR="00200A3B" w:rsidRPr="00DC759A">
        <w:rPr>
          <w:rFonts w:ascii="Times New Roman" w:eastAsia="Calibri" w:hAnsi="Times New Roman" w:cs="Times New Roman"/>
          <w:bCs/>
          <w:sz w:val="28"/>
          <w:szCs w:val="28"/>
        </w:rPr>
        <w:t>ih</w:t>
      </w:r>
      <w:r w:rsidR="00752C80" w:rsidRPr="00DC759A">
        <w:rPr>
          <w:rFonts w:ascii="Times New Roman" w:eastAsia="Calibri" w:hAnsi="Times New Roman" w:cs="Times New Roman"/>
          <w:bCs/>
          <w:sz w:val="28"/>
          <w:szCs w:val="28"/>
        </w:rPr>
        <w:t xml:space="preserve"> radn</w:t>
      </w:r>
      <w:r w:rsidR="00200A3B" w:rsidRPr="00DC759A">
        <w:rPr>
          <w:rFonts w:ascii="Times New Roman" w:eastAsia="Calibri" w:hAnsi="Times New Roman" w:cs="Times New Roman"/>
          <w:bCs/>
          <w:sz w:val="28"/>
          <w:szCs w:val="28"/>
        </w:rPr>
        <w:t>ih mjesta</w:t>
      </w:r>
      <w:r w:rsidR="00752C80" w:rsidRPr="00DC759A">
        <w:rPr>
          <w:rFonts w:ascii="Times New Roman" w:eastAsia="Calibri" w:hAnsi="Times New Roman" w:cs="Times New Roman"/>
          <w:bCs/>
          <w:sz w:val="28"/>
          <w:szCs w:val="28"/>
        </w:rPr>
        <w:t xml:space="preserve">, </w:t>
      </w:r>
      <w:r w:rsidRPr="00DC759A">
        <w:rPr>
          <w:rFonts w:ascii="Times New Roman" w:eastAsia="Calibri" w:hAnsi="Times New Roman" w:cs="Times New Roman"/>
          <w:bCs/>
          <w:sz w:val="28"/>
          <w:szCs w:val="28"/>
        </w:rPr>
        <w:t>uključujući pomoćnika direktor</w:t>
      </w:r>
      <w:r w:rsidR="00200A3B" w:rsidRPr="00DC759A">
        <w:rPr>
          <w:rFonts w:ascii="Times New Roman" w:eastAsia="Calibri" w:hAnsi="Times New Roman" w:cs="Times New Roman"/>
          <w:bCs/>
          <w:sz w:val="28"/>
          <w:szCs w:val="28"/>
        </w:rPr>
        <w:t xml:space="preserve">a. </w:t>
      </w:r>
    </w:p>
    <w:p w14:paraId="156B9D0C" w14:textId="645E9E72" w:rsidR="00751073" w:rsidRPr="00DC759A" w:rsidRDefault="00751073" w:rsidP="00A37EC5">
      <w:pPr>
        <w:spacing w:after="0" w:line="360" w:lineRule="auto"/>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 xml:space="preserve">U Sektoru za bezbjednost hrane </w:t>
      </w:r>
      <w:r w:rsidR="002F314B" w:rsidRPr="00DC759A">
        <w:rPr>
          <w:rFonts w:ascii="Times New Roman" w:eastAsia="Calibri" w:hAnsi="Times New Roman" w:cs="Times New Roman"/>
          <w:bCs/>
          <w:sz w:val="28"/>
          <w:szCs w:val="28"/>
        </w:rPr>
        <w:t xml:space="preserve">popunjeno </w:t>
      </w:r>
      <w:r w:rsidR="00BB09E0" w:rsidRPr="00DC759A">
        <w:rPr>
          <w:rFonts w:ascii="Times New Roman" w:eastAsia="Calibri" w:hAnsi="Times New Roman" w:cs="Times New Roman"/>
          <w:bCs/>
          <w:sz w:val="28"/>
          <w:szCs w:val="28"/>
        </w:rPr>
        <w:t xml:space="preserve">je </w:t>
      </w:r>
      <w:r w:rsidR="00B04BB6" w:rsidRPr="00DC759A">
        <w:rPr>
          <w:rFonts w:ascii="Times New Roman" w:eastAsia="Calibri" w:hAnsi="Times New Roman" w:cs="Times New Roman"/>
          <w:bCs/>
          <w:sz w:val="28"/>
          <w:szCs w:val="28"/>
        </w:rPr>
        <w:t>2</w:t>
      </w:r>
      <w:r w:rsidR="00FE5176" w:rsidRPr="00DC759A">
        <w:rPr>
          <w:rFonts w:ascii="Times New Roman" w:eastAsia="Calibri" w:hAnsi="Times New Roman" w:cs="Times New Roman"/>
          <w:bCs/>
          <w:sz w:val="28"/>
          <w:szCs w:val="28"/>
        </w:rPr>
        <w:t>2</w:t>
      </w:r>
      <w:r w:rsidR="00B04BB6" w:rsidRPr="00DC759A">
        <w:rPr>
          <w:rFonts w:ascii="Times New Roman" w:eastAsia="Calibri" w:hAnsi="Times New Roman" w:cs="Times New Roman"/>
          <w:bCs/>
          <w:sz w:val="28"/>
          <w:szCs w:val="28"/>
        </w:rPr>
        <w:t xml:space="preserve"> </w:t>
      </w:r>
      <w:r w:rsidR="00752C80" w:rsidRPr="00DC759A">
        <w:rPr>
          <w:rFonts w:ascii="Times New Roman" w:eastAsia="Calibri" w:hAnsi="Times New Roman" w:cs="Times New Roman"/>
          <w:bCs/>
          <w:sz w:val="28"/>
          <w:szCs w:val="28"/>
        </w:rPr>
        <w:t>radn</w:t>
      </w:r>
      <w:r w:rsidR="007E687F" w:rsidRPr="00DC759A">
        <w:rPr>
          <w:rFonts w:ascii="Times New Roman" w:eastAsia="Calibri" w:hAnsi="Times New Roman" w:cs="Times New Roman"/>
          <w:bCs/>
          <w:sz w:val="28"/>
          <w:szCs w:val="28"/>
        </w:rPr>
        <w:t>ih</w:t>
      </w:r>
      <w:r w:rsidR="00B04BB6" w:rsidRPr="00DC759A">
        <w:rPr>
          <w:rFonts w:ascii="Times New Roman" w:eastAsia="Calibri" w:hAnsi="Times New Roman" w:cs="Times New Roman"/>
          <w:bCs/>
          <w:sz w:val="28"/>
          <w:szCs w:val="28"/>
        </w:rPr>
        <w:t xml:space="preserve"> mjest</w:t>
      </w:r>
      <w:r w:rsidR="005B7C02" w:rsidRPr="00DC759A">
        <w:rPr>
          <w:rFonts w:ascii="Times New Roman" w:eastAsia="Calibri" w:hAnsi="Times New Roman" w:cs="Times New Roman"/>
          <w:bCs/>
          <w:sz w:val="28"/>
          <w:szCs w:val="28"/>
        </w:rPr>
        <w:t>a</w:t>
      </w:r>
      <w:r w:rsidRPr="00DC759A">
        <w:rPr>
          <w:rFonts w:ascii="Times New Roman" w:eastAsia="Calibri" w:hAnsi="Times New Roman" w:cs="Times New Roman"/>
          <w:bCs/>
          <w:sz w:val="28"/>
          <w:szCs w:val="28"/>
        </w:rPr>
        <w:t xml:space="preserve"> (</w:t>
      </w:r>
      <w:r w:rsidR="007E687F" w:rsidRPr="00DC759A">
        <w:rPr>
          <w:rFonts w:ascii="Times New Roman" w:eastAsia="Calibri" w:hAnsi="Times New Roman" w:cs="Times New Roman"/>
          <w:bCs/>
          <w:sz w:val="28"/>
          <w:szCs w:val="28"/>
        </w:rPr>
        <w:t xml:space="preserve">1 pomoćnik direktora, </w:t>
      </w:r>
      <w:r w:rsidR="007F212A" w:rsidRPr="00DC759A">
        <w:rPr>
          <w:rFonts w:ascii="Times New Roman" w:eastAsia="Calibri" w:hAnsi="Times New Roman" w:cs="Times New Roman"/>
          <w:bCs/>
          <w:sz w:val="28"/>
          <w:szCs w:val="28"/>
        </w:rPr>
        <w:t xml:space="preserve">2 načelnika, </w:t>
      </w:r>
      <w:r w:rsidR="00FE5176" w:rsidRPr="00DC759A">
        <w:rPr>
          <w:rFonts w:ascii="Times New Roman" w:eastAsia="Calibri" w:hAnsi="Times New Roman" w:cs="Times New Roman"/>
          <w:bCs/>
          <w:sz w:val="28"/>
          <w:szCs w:val="28"/>
        </w:rPr>
        <w:t xml:space="preserve">4 </w:t>
      </w:r>
      <w:r w:rsidR="00752C80" w:rsidRPr="00DC759A">
        <w:rPr>
          <w:rFonts w:ascii="Times New Roman" w:eastAsia="Calibri" w:hAnsi="Times New Roman" w:cs="Times New Roman"/>
          <w:bCs/>
          <w:sz w:val="28"/>
          <w:szCs w:val="28"/>
        </w:rPr>
        <w:t>samostaln</w:t>
      </w:r>
      <w:r w:rsidR="00FE5176" w:rsidRPr="00DC759A">
        <w:rPr>
          <w:rFonts w:ascii="Times New Roman" w:eastAsia="Calibri" w:hAnsi="Times New Roman" w:cs="Times New Roman"/>
          <w:bCs/>
          <w:sz w:val="28"/>
          <w:szCs w:val="28"/>
        </w:rPr>
        <w:t xml:space="preserve">a </w:t>
      </w:r>
      <w:r w:rsidRPr="00DC759A">
        <w:rPr>
          <w:rFonts w:ascii="Times New Roman" w:eastAsia="Calibri" w:hAnsi="Times New Roman" w:cs="Times New Roman"/>
          <w:bCs/>
          <w:sz w:val="28"/>
          <w:szCs w:val="28"/>
        </w:rPr>
        <w:t>savjetnik</w:t>
      </w:r>
      <w:r w:rsidR="00752C80" w:rsidRPr="00DC759A">
        <w:rPr>
          <w:rFonts w:ascii="Times New Roman" w:eastAsia="Calibri" w:hAnsi="Times New Roman" w:cs="Times New Roman"/>
          <w:bCs/>
          <w:sz w:val="28"/>
          <w:szCs w:val="28"/>
        </w:rPr>
        <w:t>a</w:t>
      </w:r>
      <w:r w:rsidRPr="00DC759A">
        <w:rPr>
          <w:rFonts w:ascii="Times New Roman" w:eastAsia="Calibri" w:hAnsi="Times New Roman" w:cs="Times New Roman"/>
          <w:bCs/>
          <w:sz w:val="28"/>
          <w:szCs w:val="28"/>
        </w:rPr>
        <w:t xml:space="preserve"> I</w:t>
      </w:r>
      <w:r w:rsidR="00B04BB6" w:rsidRPr="00DC759A">
        <w:rPr>
          <w:rFonts w:ascii="Times New Roman" w:eastAsia="Calibri" w:hAnsi="Times New Roman" w:cs="Times New Roman"/>
          <w:bCs/>
          <w:sz w:val="28"/>
          <w:szCs w:val="28"/>
        </w:rPr>
        <w:t xml:space="preserve">, </w:t>
      </w:r>
      <w:r w:rsidR="00514374" w:rsidRPr="00DC759A">
        <w:rPr>
          <w:rFonts w:ascii="Times New Roman" w:eastAsia="Calibri" w:hAnsi="Times New Roman" w:cs="Times New Roman"/>
          <w:bCs/>
          <w:sz w:val="28"/>
          <w:szCs w:val="28"/>
        </w:rPr>
        <w:t>1</w:t>
      </w:r>
      <w:r w:rsidR="005B7C02" w:rsidRPr="00DC759A">
        <w:rPr>
          <w:rFonts w:ascii="Times New Roman" w:eastAsia="Calibri" w:hAnsi="Times New Roman" w:cs="Times New Roman"/>
          <w:bCs/>
          <w:sz w:val="28"/>
          <w:szCs w:val="28"/>
        </w:rPr>
        <w:t xml:space="preserve"> </w:t>
      </w:r>
      <w:r w:rsidR="00FE5176" w:rsidRPr="00DC759A">
        <w:rPr>
          <w:rFonts w:ascii="Times New Roman" w:eastAsia="Calibri" w:hAnsi="Times New Roman" w:cs="Times New Roman"/>
          <w:bCs/>
          <w:sz w:val="28"/>
          <w:szCs w:val="28"/>
        </w:rPr>
        <w:t>referent</w:t>
      </w:r>
      <w:r w:rsidR="00B04BB6" w:rsidRPr="00DC759A">
        <w:rPr>
          <w:rFonts w:ascii="Times New Roman" w:eastAsia="Calibri" w:hAnsi="Times New Roman" w:cs="Times New Roman"/>
          <w:bCs/>
          <w:sz w:val="28"/>
          <w:szCs w:val="28"/>
        </w:rPr>
        <w:t xml:space="preserve">, </w:t>
      </w:r>
      <w:r w:rsidR="007E687F" w:rsidRPr="00DC759A">
        <w:rPr>
          <w:rFonts w:ascii="Times New Roman" w:eastAsia="Calibri" w:hAnsi="Times New Roman" w:cs="Times New Roman"/>
          <w:bCs/>
          <w:sz w:val="28"/>
          <w:szCs w:val="28"/>
        </w:rPr>
        <w:t>14</w:t>
      </w:r>
      <w:r w:rsidR="004C4435" w:rsidRPr="00DC759A">
        <w:rPr>
          <w:rFonts w:ascii="Times New Roman" w:eastAsia="Calibri" w:hAnsi="Times New Roman" w:cs="Times New Roman"/>
          <w:bCs/>
          <w:sz w:val="28"/>
          <w:szCs w:val="28"/>
        </w:rPr>
        <w:t xml:space="preserve"> </w:t>
      </w:r>
      <w:r w:rsidR="00B04BB6" w:rsidRPr="00DC759A">
        <w:rPr>
          <w:rFonts w:ascii="Times New Roman" w:eastAsia="Calibri" w:hAnsi="Times New Roman" w:cs="Times New Roman"/>
          <w:bCs/>
          <w:sz w:val="28"/>
          <w:szCs w:val="28"/>
        </w:rPr>
        <w:t>inspektora za hranu</w:t>
      </w:r>
      <w:r w:rsidR="00200A3B" w:rsidRPr="00DC759A">
        <w:rPr>
          <w:rFonts w:ascii="Times New Roman" w:eastAsia="Calibri" w:hAnsi="Times New Roman" w:cs="Times New Roman"/>
          <w:bCs/>
          <w:sz w:val="28"/>
          <w:szCs w:val="28"/>
        </w:rPr>
        <w:t>.</w:t>
      </w:r>
    </w:p>
    <w:p w14:paraId="0949AF9D" w14:textId="77777777" w:rsidR="00B25938" w:rsidRPr="00DC759A" w:rsidRDefault="00B25938" w:rsidP="00A37EC5">
      <w:pPr>
        <w:spacing w:after="0" w:line="360" w:lineRule="auto"/>
        <w:jc w:val="both"/>
        <w:rPr>
          <w:rFonts w:ascii="Times New Roman" w:eastAsia="Calibri" w:hAnsi="Times New Roman" w:cs="Times New Roman"/>
          <w:bCs/>
          <w:sz w:val="28"/>
          <w:szCs w:val="28"/>
        </w:rPr>
      </w:pPr>
    </w:p>
    <w:tbl>
      <w:tblPr>
        <w:tblStyle w:val="GridTable4-Accent21"/>
        <w:tblW w:w="5000" w:type="pct"/>
        <w:tblLook w:val="04A0" w:firstRow="1" w:lastRow="0" w:firstColumn="1" w:lastColumn="0" w:noHBand="0" w:noVBand="1"/>
      </w:tblPr>
      <w:tblGrid>
        <w:gridCol w:w="4199"/>
        <w:gridCol w:w="2098"/>
        <w:gridCol w:w="1546"/>
        <w:gridCol w:w="1507"/>
      </w:tblGrid>
      <w:tr w:rsidR="00452CA6" w:rsidRPr="00DC759A" w14:paraId="1436C368" w14:textId="77777777" w:rsidTr="00FE5176">
        <w:trPr>
          <w:cnfStyle w:val="100000000000" w:firstRow="1" w:lastRow="0" w:firstColumn="0" w:lastColumn="0" w:oddVBand="0" w:evenVBand="0" w:oddHBand="0"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2513" w:type="pct"/>
            <w:shd w:val="clear" w:color="auto" w:fill="FCE0FD"/>
            <w:hideMark/>
          </w:tcPr>
          <w:p w14:paraId="282A243A" w14:textId="77777777" w:rsidR="007F212A" w:rsidRPr="00DC759A" w:rsidRDefault="007F212A" w:rsidP="00A37EC5">
            <w:pPr>
              <w:spacing w:line="360" w:lineRule="auto"/>
              <w:jc w:val="both"/>
              <w:rPr>
                <w:rFonts w:ascii="Times New Roman" w:eastAsia="Calibri" w:hAnsi="Times New Roman" w:cs="Times New Roman"/>
                <w:b w:val="0"/>
                <w:color w:val="auto"/>
                <w:sz w:val="28"/>
                <w:szCs w:val="28"/>
              </w:rPr>
            </w:pPr>
          </w:p>
          <w:p w14:paraId="73BC96BD" w14:textId="77777777" w:rsidR="007F212A" w:rsidRPr="00DC759A" w:rsidRDefault="007F212A" w:rsidP="00A37EC5">
            <w:pPr>
              <w:spacing w:line="360" w:lineRule="auto"/>
              <w:jc w:val="both"/>
              <w:rPr>
                <w:rFonts w:ascii="Times New Roman" w:eastAsia="Calibri" w:hAnsi="Times New Roman" w:cs="Times New Roman"/>
                <w:b w:val="0"/>
                <w:color w:val="auto"/>
                <w:sz w:val="28"/>
                <w:szCs w:val="28"/>
              </w:rPr>
            </w:pPr>
            <w:r w:rsidRPr="00DC759A">
              <w:rPr>
                <w:rFonts w:ascii="Times New Roman" w:eastAsia="Calibri" w:hAnsi="Times New Roman" w:cs="Times New Roman"/>
                <w:b w:val="0"/>
                <w:color w:val="auto"/>
                <w:sz w:val="28"/>
                <w:szCs w:val="28"/>
              </w:rPr>
              <w:t>SEKTOR ZA BEZBJEDNOST HRANE</w:t>
            </w:r>
          </w:p>
        </w:tc>
        <w:tc>
          <w:tcPr>
            <w:tcW w:w="978" w:type="pct"/>
            <w:shd w:val="clear" w:color="auto" w:fill="FCE0FD"/>
            <w:hideMark/>
          </w:tcPr>
          <w:p w14:paraId="24EFD06A" w14:textId="77777777" w:rsidR="007F212A" w:rsidRPr="00DC759A" w:rsidRDefault="007F212A" w:rsidP="00A37EC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8"/>
                <w:szCs w:val="28"/>
              </w:rPr>
            </w:pPr>
            <w:r w:rsidRPr="00DC759A">
              <w:rPr>
                <w:rFonts w:ascii="Times New Roman" w:eastAsia="Calibri" w:hAnsi="Times New Roman" w:cs="Times New Roman"/>
                <w:b w:val="0"/>
                <w:color w:val="auto"/>
                <w:sz w:val="28"/>
                <w:szCs w:val="28"/>
              </w:rPr>
              <w:t>Broj sistematizovanih radnih mjesta</w:t>
            </w:r>
          </w:p>
          <w:p w14:paraId="1F1B40CF" w14:textId="4FE048A9" w:rsidR="007F212A" w:rsidRPr="00DC759A" w:rsidRDefault="008A5219" w:rsidP="00A37EC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8"/>
                <w:szCs w:val="28"/>
              </w:rPr>
            </w:pPr>
            <w:r w:rsidRPr="00DC759A">
              <w:rPr>
                <w:rFonts w:ascii="Times New Roman" w:eastAsia="Calibri" w:hAnsi="Times New Roman" w:cs="Times New Roman"/>
                <w:b w:val="0"/>
                <w:color w:val="auto"/>
                <w:sz w:val="28"/>
                <w:szCs w:val="28"/>
              </w:rPr>
              <w:t>31.12.2023</w:t>
            </w:r>
            <w:r w:rsidR="007F212A" w:rsidRPr="00DC759A">
              <w:rPr>
                <w:rFonts w:ascii="Times New Roman" w:eastAsia="Calibri" w:hAnsi="Times New Roman" w:cs="Times New Roman"/>
                <w:b w:val="0"/>
                <w:color w:val="auto"/>
                <w:sz w:val="28"/>
                <w:szCs w:val="28"/>
              </w:rPr>
              <w:t>.</w:t>
            </w:r>
          </w:p>
        </w:tc>
        <w:tc>
          <w:tcPr>
            <w:tcW w:w="699" w:type="pct"/>
            <w:shd w:val="clear" w:color="auto" w:fill="FCE0FD"/>
            <w:hideMark/>
          </w:tcPr>
          <w:p w14:paraId="739217EB" w14:textId="77777777" w:rsidR="007F212A" w:rsidRPr="00DC759A" w:rsidRDefault="007F212A" w:rsidP="00A37EC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8"/>
                <w:szCs w:val="28"/>
              </w:rPr>
            </w:pPr>
            <w:r w:rsidRPr="00DC759A">
              <w:rPr>
                <w:rFonts w:ascii="Times New Roman" w:eastAsia="Calibri" w:hAnsi="Times New Roman" w:cs="Times New Roman"/>
                <w:b w:val="0"/>
                <w:color w:val="auto"/>
                <w:sz w:val="28"/>
                <w:szCs w:val="28"/>
              </w:rPr>
              <w:t>Broj zaposlenih</w:t>
            </w:r>
          </w:p>
          <w:p w14:paraId="46AC8097" w14:textId="76F2B87E" w:rsidR="007F212A" w:rsidRPr="00DC759A" w:rsidRDefault="008A5219" w:rsidP="00A37EC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8"/>
                <w:szCs w:val="28"/>
              </w:rPr>
            </w:pPr>
            <w:r w:rsidRPr="00DC759A">
              <w:rPr>
                <w:rFonts w:ascii="Times New Roman" w:eastAsia="Calibri" w:hAnsi="Times New Roman" w:cs="Times New Roman"/>
                <w:b w:val="0"/>
                <w:color w:val="auto"/>
                <w:sz w:val="28"/>
                <w:szCs w:val="28"/>
              </w:rPr>
              <w:t>31.12</w:t>
            </w:r>
            <w:r w:rsidR="007F212A" w:rsidRPr="00DC759A">
              <w:rPr>
                <w:rFonts w:ascii="Times New Roman" w:eastAsia="Calibri" w:hAnsi="Times New Roman" w:cs="Times New Roman"/>
                <w:b w:val="0"/>
                <w:color w:val="auto"/>
                <w:sz w:val="28"/>
                <w:szCs w:val="28"/>
              </w:rPr>
              <w:t>.2023.</w:t>
            </w:r>
          </w:p>
        </w:tc>
        <w:tc>
          <w:tcPr>
            <w:tcW w:w="810" w:type="pct"/>
            <w:shd w:val="clear" w:color="auto" w:fill="FCE0FD"/>
            <w:hideMark/>
          </w:tcPr>
          <w:p w14:paraId="62CE022F" w14:textId="77777777" w:rsidR="007F212A" w:rsidRPr="00DC759A" w:rsidRDefault="007F212A" w:rsidP="00A37EC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auto"/>
                <w:sz w:val="28"/>
                <w:szCs w:val="28"/>
              </w:rPr>
            </w:pPr>
            <w:r w:rsidRPr="00DC759A">
              <w:rPr>
                <w:rFonts w:ascii="Times New Roman" w:eastAsia="Calibri" w:hAnsi="Times New Roman" w:cs="Times New Roman"/>
                <w:b w:val="0"/>
                <w:color w:val="auto"/>
                <w:sz w:val="28"/>
                <w:szCs w:val="28"/>
              </w:rPr>
              <w:t>Upražnjena radna mjesta</w:t>
            </w:r>
          </w:p>
        </w:tc>
      </w:tr>
      <w:tr w:rsidR="00452CA6" w:rsidRPr="00DC759A" w14:paraId="583912F2" w14:textId="77777777" w:rsidTr="00AF5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hideMark/>
          </w:tcPr>
          <w:p w14:paraId="13F329B3" w14:textId="77777777" w:rsidR="007F212A" w:rsidRPr="00DC759A" w:rsidRDefault="007F212A" w:rsidP="00A37EC5">
            <w:pPr>
              <w:spacing w:line="360" w:lineRule="auto"/>
              <w:jc w:val="both"/>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t>Pomoćnik direktora</w:t>
            </w:r>
          </w:p>
        </w:tc>
        <w:tc>
          <w:tcPr>
            <w:tcW w:w="978" w:type="pct"/>
            <w:hideMark/>
          </w:tcPr>
          <w:p w14:paraId="7293855A" w14:textId="77777777" w:rsidR="007F212A" w:rsidRPr="00DC759A" w:rsidRDefault="007F212A"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1</w:t>
            </w:r>
          </w:p>
        </w:tc>
        <w:tc>
          <w:tcPr>
            <w:tcW w:w="699" w:type="pct"/>
            <w:hideMark/>
          </w:tcPr>
          <w:p w14:paraId="206FB8EC" w14:textId="77777777" w:rsidR="007F212A" w:rsidRPr="00DC759A" w:rsidRDefault="007F212A"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1</w:t>
            </w:r>
          </w:p>
        </w:tc>
        <w:tc>
          <w:tcPr>
            <w:tcW w:w="810" w:type="pct"/>
            <w:hideMark/>
          </w:tcPr>
          <w:p w14:paraId="7915E682" w14:textId="77777777" w:rsidR="007F212A" w:rsidRPr="00DC759A" w:rsidRDefault="007F212A"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w:t>
            </w:r>
          </w:p>
        </w:tc>
      </w:tr>
      <w:tr w:rsidR="00452CA6" w:rsidRPr="00DC759A" w14:paraId="4F4C2D6B" w14:textId="77777777" w:rsidTr="00AF5B88">
        <w:trPr>
          <w:trHeight w:val="203"/>
        </w:trPr>
        <w:tc>
          <w:tcPr>
            <w:cnfStyle w:val="001000000000" w:firstRow="0" w:lastRow="0" w:firstColumn="1" w:lastColumn="0" w:oddVBand="0" w:evenVBand="0" w:oddHBand="0" w:evenHBand="0" w:firstRowFirstColumn="0" w:firstRowLastColumn="0" w:lastRowFirstColumn="0" w:lastRowLastColumn="0"/>
            <w:tcW w:w="2513" w:type="pct"/>
            <w:hideMark/>
          </w:tcPr>
          <w:p w14:paraId="2098A25C" w14:textId="77777777" w:rsidR="007F212A" w:rsidRPr="00DC759A" w:rsidRDefault="007F212A" w:rsidP="00A37EC5">
            <w:pPr>
              <w:spacing w:line="360" w:lineRule="auto"/>
              <w:jc w:val="both"/>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t>Odsjek za bezbjednost hrane životinjskog porijekla</w:t>
            </w:r>
          </w:p>
        </w:tc>
        <w:tc>
          <w:tcPr>
            <w:tcW w:w="978" w:type="pct"/>
            <w:hideMark/>
          </w:tcPr>
          <w:p w14:paraId="1A997219"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4</w:t>
            </w:r>
          </w:p>
        </w:tc>
        <w:tc>
          <w:tcPr>
            <w:tcW w:w="699" w:type="pct"/>
            <w:hideMark/>
          </w:tcPr>
          <w:p w14:paraId="0BBAF849"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3</w:t>
            </w:r>
          </w:p>
          <w:p w14:paraId="1ED3BBC6"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8"/>
                <w:szCs w:val="28"/>
              </w:rPr>
            </w:pPr>
          </w:p>
        </w:tc>
        <w:tc>
          <w:tcPr>
            <w:tcW w:w="810" w:type="pct"/>
            <w:hideMark/>
          </w:tcPr>
          <w:p w14:paraId="3BD757B2"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1</w:t>
            </w:r>
          </w:p>
        </w:tc>
      </w:tr>
      <w:tr w:rsidR="00452CA6" w:rsidRPr="00DC759A" w14:paraId="2DA3438E" w14:textId="77777777" w:rsidTr="00AF5B88">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513" w:type="pct"/>
          </w:tcPr>
          <w:p w14:paraId="38772EF9" w14:textId="77777777" w:rsidR="007F212A" w:rsidRPr="00DC759A" w:rsidRDefault="007F212A" w:rsidP="00A37EC5">
            <w:pPr>
              <w:spacing w:line="360" w:lineRule="auto"/>
              <w:jc w:val="both"/>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t>Odsjek za bezbjednost hrane neživotinjskog porijekla</w:t>
            </w:r>
          </w:p>
        </w:tc>
        <w:tc>
          <w:tcPr>
            <w:tcW w:w="978" w:type="pct"/>
          </w:tcPr>
          <w:p w14:paraId="4F51DCC6" w14:textId="77777777" w:rsidR="007F212A" w:rsidRPr="00DC759A" w:rsidRDefault="007F212A"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4</w:t>
            </w:r>
          </w:p>
        </w:tc>
        <w:tc>
          <w:tcPr>
            <w:tcW w:w="699" w:type="pct"/>
          </w:tcPr>
          <w:p w14:paraId="128F7B5D" w14:textId="00A759BB" w:rsidR="007F212A" w:rsidRPr="00DC759A" w:rsidRDefault="00BE4321"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2</w:t>
            </w:r>
          </w:p>
        </w:tc>
        <w:tc>
          <w:tcPr>
            <w:tcW w:w="810" w:type="pct"/>
          </w:tcPr>
          <w:p w14:paraId="257C53B0" w14:textId="78B1A3C2" w:rsidR="007F212A" w:rsidRPr="00DC759A" w:rsidRDefault="00BE4321"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2</w:t>
            </w:r>
          </w:p>
        </w:tc>
      </w:tr>
      <w:tr w:rsidR="00452CA6" w:rsidRPr="00DC759A" w14:paraId="096D2DC4" w14:textId="77777777" w:rsidTr="00AF5B88">
        <w:tc>
          <w:tcPr>
            <w:cnfStyle w:val="001000000000" w:firstRow="0" w:lastRow="0" w:firstColumn="1" w:lastColumn="0" w:oddVBand="0" w:evenVBand="0" w:oddHBand="0" w:evenHBand="0" w:firstRowFirstColumn="0" w:firstRowLastColumn="0" w:lastRowFirstColumn="0" w:lastRowLastColumn="0"/>
            <w:tcW w:w="2513" w:type="pct"/>
            <w:hideMark/>
          </w:tcPr>
          <w:p w14:paraId="6B637666" w14:textId="77777777" w:rsidR="007F212A" w:rsidRPr="00DC759A" w:rsidRDefault="007F212A" w:rsidP="00A37EC5">
            <w:pPr>
              <w:spacing w:line="360" w:lineRule="auto"/>
              <w:jc w:val="both"/>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lastRenderedPageBreak/>
              <w:t>Odsjek za hranu za životinje i nus proizvode životinjskog porijekla</w:t>
            </w:r>
          </w:p>
        </w:tc>
        <w:tc>
          <w:tcPr>
            <w:tcW w:w="978" w:type="pct"/>
            <w:hideMark/>
          </w:tcPr>
          <w:p w14:paraId="61C222C2"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4</w:t>
            </w:r>
          </w:p>
        </w:tc>
        <w:tc>
          <w:tcPr>
            <w:tcW w:w="699" w:type="pct"/>
            <w:hideMark/>
          </w:tcPr>
          <w:p w14:paraId="6FBC687B"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2</w:t>
            </w:r>
          </w:p>
        </w:tc>
        <w:tc>
          <w:tcPr>
            <w:tcW w:w="810" w:type="pct"/>
            <w:hideMark/>
          </w:tcPr>
          <w:p w14:paraId="2A012820"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2</w:t>
            </w:r>
          </w:p>
        </w:tc>
      </w:tr>
      <w:tr w:rsidR="00452CA6" w:rsidRPr="00DC759A" w14:paraId="044D7BE1" w14:textId="77777777" w:rsidTr="00AF5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hideMark/>
          </w:tcPr>
          <w:p w14:paraId="3C817F63" w14:textId="77777777" w:rsidR="007F212A" w:rsidRPr="00DC759A" w:rsidRDefault="007F212A" w:rsidP="00A37EC5">
            <w:pPr>
              <w:spacing w:line="360" w:lineRule="auto"/>
              <w:jc w:val="both"/>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t>Odsjek za inspekciju hrane</w:t>
            </w:r>
          </w:p>
        </w:tc>
        <w:tc>
          <w:tcPr>
            <w:tcW w:w="978" w:type="pct"/>
            <w:hideMark/>
          </w:tcPr>
          <w:p w14:paraId="4F00C1DF" w14:textId="77777777" w:rsidR="007F212A" w:rsidRPr="00DC759A" w:rsidRDefault="007F212A"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21</w:t>
            </w:r>
          </w:p>
        </w:tc>
        <w:tc>
          <w:tcPr>
            <w:tcW w:w="699" w:type="pct"/>
            <w:hideMark/>
          </w:tcPr>
          <w:p w14:paraId="6B1A57BC" w14:textId="77777777" w:rsidR="007F212A" w:rsidRPr="00DC759A" w:rsidRDefault="007F212A"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14</w:t>
            </w:r>
          </w:p>
        </w:tc>
        <w:tc>
          <w:tcPr>
            <w:tcW w:w="810" w:type="pct"/>
            <w:hideMark/>
          </w:tcPr>
          <w:p w14:paraId="6CA4AB53" w14:textId="77777777" w:rsidR="007F212A" w:rsidRPr="00DC759A" w:rsidRDefault="007F212A"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7</w:t>
            </w:r>
          </w:p>
        </w:tc>
      </w:tr>
      <w:tr w:rsidR="00452CA6" w:rsidRPr="00DC759A" w14:paraId="580F63F2" w14:textId="77777777" w:rsidTr="00AF5B88">
        <w:trPr>
          <w:trHeight w:val="122"/>
        </w:trPr>
        <w:tc>
          <w:tcPr>
            <w:cnfStyle w:val="001000000000" w:firstRow="0" w:lastRow="0" w:firstColumn="1" w:lastColumn="0" w:oddVBand="0" w:evenVBand="0" w:oddHBand="0" w:evenHBand="0" w:firstRowFirstColumn="0" w:firstRowLastColumn="0" w:lastRowFirstColumn="0" w:lastRowLastColumn="0"/>
            <w:tcW w:w="2513" w:type="pct"/>
            <w:hideMark/>
          </w:tcPr>
          <w:p w14:paraId="2B96096F" w14:textId="77777777" w:rsidR="007F212A" w:rsidRPr="00DC759A" w:rsidRDefault="007F212A" w:rsidP="00A37EC5">
            <w:pPr>
              <w:spacing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UKUPNO</w:t>
            </w:r>
          </w:p>
        </w:tc>
        <w:tc>
          <w:tcPr>
            <w:tcW w:w="978" w:type="pct"/>
            <w:hideMark/>
          </w:tcPr>
          <w:p w14:paraId="35F49E9F" w14:textId="77777777"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34</w:t>
            </w:r>
          </w:p>
        </w:tc>
        <w:tc>
          <w:tcPr>
            <w:tcW w:w="699" w:type="pct"/>
            <w:hideMark/>
          </w:tcPr>
          <w:p w14:paraId="0476158E" w14:textId="741AF0DB"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2</w:t>
            </w:r>
            <w:r w:rsidR="00FE5176" w:rsidRPr="00DC759A">
              <w:rPr>
                <w:rFonts w:ascii="Times New Roman" w:eastAsia="Calibri" w:hAnsi="Times New Roman" w:cs="Times New Roman"/>
                <w:b/>
                <w:bCs/>
                <w:sz w:val="28"/>
                <w:szCs w:val="28"/>
              </w:rPr>
              <w:t>2</w:t>
            </w:r>
          </w:p>
        </w:tc>
        <w:tc>
          <w:tcPr>
            <w:tcW w:w="810" w:type="pct"/>
            <w:hideMark/>
          </w:tcPr>
          <w:p w14:paraId="41258941" w14:textId="6381CF24" w:rsidR="007F212A" w:rsidRPr="00DC759A" w:rsidRDefault="007F212A"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1</w:t>
            </w:r>
            <w:r w:rsidR="00FE5176" w:rsidRPr="00DC759A">
              <w:rPr>
                <w:rFonts w:ascii="Times New Roman" w:eastAsia="Calibri" w:hAnsi="Times New Roman" w:cs="Times New Roman"/>
                <w:b/>
                <w:bCs/>
                <w:sz w:val="28"/>
                <w:szCs w:val="28"/>
              </w:rPr>
              <w:t>2</w:t>
            </w:r>
          </w:p>
        </w:tc>
      </w:tr>
      <w:tr w:rsidR="00452CA6" w:rsidRPr="00DC759A" w14:paraId="23332505" w14:textId="77777777" w:rsidTr="00AF5B88">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5000" w:type="pct"/>
            <w:gridSpan w:val="4"/>
          </w:tcPr>
          <w:p w14:paraId="617A12E1" w14:textId="64875B2D" w:rsidR="007F212A" w:rsidRPr="00DC759A" w:rsidRDefault="007F212A" w:rsidP="00A37EC5">
            <w:pPr>
              <w:spacing w:line="360" w:lineRule="auto"/>
              <w:jc w:val="both"/>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t>Napomena: U sektoru je zaposleno</w:t>
            </w:r>
            <w:r w:rsidR="00A702E8" w:rsidRPr="00DC759A">
              <w:rPr>
                <w:rFonts w:ascii="Times New Roman" w:eastAsia="Calibri" w:hAnsi="Times New Roman" w:cs="Times New Roman"/>
                <w:b w:val="0"/>
                <w:sz w:val="28"/>
                <w:szCs w:val="28"/>
              </w:rPr>
              <w:t xml:space="preserve"> ukupno 2</w:t>
            </w:r>
            <w:r w:rsidR="00FE5176" w:rsidRPr="00DC759A">
              <w:rPr>
                <w:rFonts w:ascii="Times New Roman" w:eastAsia="Calibri" w:hAnsi="Times New Roman" w:cs="Times New Roman"/>
                <w:b w:val="0"/>
                <w:sz w:val="28"/>
                <w:szCs w:val="28"/>
              </w:rPr>
              <w:t>2</w:t>
            </w:r>
            <w:r w:rsidR="00A702E8" w:rsidRPr="00DC759A">
              <w:rPr>
                <w:rFonts w:ascii="Times New Roman" w:eastAsia="Calibri" w:hAnsi="Times New Roman" w:cs="Times New Roman"/>
                <w:b w:val="0"/>
                <w:sz w:val="28"/>
                <w:szCs w:val="28"/>
              </w:rPr>
              <w:t xml:space="preserve"> izvrši</w:t>
            </w:r>
            <w:r w:rsidR="00FE5176" w:rsidRPr="00DC759A">
              <w:rPr>
                <w:rFonts w:ascii="Times New Roman" w:eastAsia="Calibri" w:hAnsi="Times New Roman" w:cs="Times New Roman"/>
                <w:b w:val="0"/>
                <w:sz w:val="28"/>
                <w:szCs w:val="28"/>
              </w:rPr>
              <w:t>oc</w:t>
            </w:r>
            <w:r w:rsidR="00A702E8" w:rsidRPr="00DC759A">
              <w:rPr>
                <w:rFonts w:ascii="Times New Roman" w:eastAsia="Calibri" w:hAnsi="Times New Roman" w:cs="Times New Roman"/>
                <w:b w:val="0"/>
                <w:sz w:val="28"/>
                <w:szCs w:val="28"/>
              </w:rPr>
              <w:t>a. P</w:t>
            </w:r>
            <w:r w:rsidRPr="00DC759A">
              <w:rPr>
                <w:rFonts w:ascii="Times New Roman" w:eastAsia="Calibri" w:hAnsi="Times New Roman" w:cs="Times New Roman"/>
                <w:b w:val="0"/>
                <w:sz w:val="28"/>
                <w:szCs w:val="28"/>
              </w:rPr>
              <w:t>o ugovoru o djelu</w:t>
            </w:r>
            <w:r w:rsidR="006C78EE" w:rsidRPr="00DC759A">
              <w:rPr>
                <w:rFonts w:ascii="Times New Roman" w:eastAsia="Calibri" w:hAnsi="Times New Roman" w:cs="Times New Roman"/>
                <w:b w:val="0"/>
                <w:sz w:val="28"/>
                <w:szCs w:val="28"/>
              </w:rPr>
              <w:t>,</w:t>
            </w:r>
            <w:r w:rsidRPr="00DC759A">
              <w:rPr>
                <w:rFonts w:ascii="Times New Roman" w:eastAsia="Calibri" w:hAnsi="Times New Roman" w:cs="Times New Roman"/>
                <w:b w:val="0"/>
                <w:sz w:val="28"/>
                <w:szCs w:val="28"/>
              </w:rPr>
              <w:t xml:space="preserve"> za tehničku pomoć pri radu zaposlenih u sektoru</w:t>
            </w:r>
            <w:r w:rsidR="006C78EE" w:rsidRPr="00DC759A">
              <w:rPr>
                <w:rFonts w:ascii="Times New Roman" w:eastAsia="Calibri" w:hAnsi="Times New Roman" w:cs="Times New Roman"/>
                <w:b w:val="0"/>
                <w:sz w:val="28"/>
                <w:szCs w:val="28"/>
              </w:rPr>
              <w:t>,</w:t>
            </w:r>
            <w:r w:rsidR="00A702E8" w:rsidRPr="00DC759A">
              <w:rPr>
                <w:rFonts w:ascii="Times New Roman" w:eastAsia="Calibri" w:hAnsi="Times New Roman" w:cs="Times New Roman"/>
                <w:b w:val="0"/>
                <w:sz w:val="28"/>
                <w:szCs w:val="28"/>
              </w:rPr>
              <w:t xml:space="preserve"> </w:t>
            </w:r>
            <w:r w:rsidR="006C78EE" w:rsidRPr="00DC759A">
              <w:rPr>
                <w:rFonts w:ascii="Times New Roman" w:eastAsia="Calibri" w:hAnsi="Times New Roman" w:cs="Times New Roman"/>
                <w:b w:val="0"/>
                <w:sz w:val="28"/>
                <w:szCs w:val="28"/>
              </w:rPr>
              <w:t>angaž</w:t>
            </w:r>
            <w:r w:rsidR="00A702E8" w:rsidRPr="00DC759A">
              <w:rPr>
                <w:rFonts w:ascii="Times New Roman" w:eastAsia="Calibri" w:hAnsi="Times New Roman" w:cs="Times New Roman"/>
                <w:b w:val="0"/>
                <w:sz w:val="28"/>
                <w:szCs w:val="28"/>
              </w:rPr>
              <w:t xml:space="preserve">ovano je </w:t>
            </w:r>
            <w:r w:rsidR="00406F47" w:rsidRPr="00DC759A">
              <w:rPr>
                <w:rFonts w:ascii="Times New Roman" w:eastAsia="Calibri" w:hAnsi="Times New Roman" w:cs="Times New Roman"/>
                <w:b w:val="0"/>
                <w:sz w:val="28"/>
                <w:szCs w:val="28"/>
              </w:rPr>
              <w:t>7</w:t>
            </w:r>
            <w:r w:rsidR="00A702E8" w:rsidRPr="00DC759A">
              <w:rPr>
                <w:rFonts w:ascii="Times New Roman" w:eastAsia="Calibri" w:hAnsi="Times New Roman" w:cs="Times New Roman"/>
                <w:b w:val="0"/>
                <w:sz w:val="28"/>
                <w:szCs w:val="28"/>
              </w:rPr>
              <w:t xml:space="preserve"> lica</w:t>
            </w:r>
            <w:r w:rsidRPr="00DC759A">
              <w:rPr>
                <w:rFonts w:ascii="Times New Roman" w:eastAsia="Calibri" w:hAnsi="Times New Roman" w:cs="Times New Roman"/>
                <w:b w:val="0"/>
                <w:sz w:val="28"/>
                <w:szCs w:val="28"/>
              </w:rPr>
              <w:t>.</w:t>
            </w:r>
          </w:p>
        </w:tc>
      </w:tr>
    </w:tbl>
    <w:p w14:paraId="3DFA9ABE" w14:textId="77777777" w:rsidR="00BE4321" w:rsidRPr="00DC759A" w:rsidRDefault="00BE4321" w:rsidP="00A37EC5">
      <w:pPr>
        <w:autoSpaceDE w:val="0"/>
        <w:autoSpaceDN w:val="0"/>
        <w:adjustRightInd w:val="0"/>
        <w:spacing w:after="0" w:line="360" w:lineRule="auto"/>
        <w:rPr>
          <w:rFonts w:ascii="Times New Roman" w:eastAsia="Calibri" w:hAnsi="Times New Roman" w:cs="Times New Roman"/>
          <w:b/>
          <w:iCs/>
          <w:sz w:val="28"/>
          <w:szCs w:val="28"/>
        </w:rPr>
      </w:pPr>
    </w:p>
    <w:p w14:paraId="4E752F51" w14:textId="77777777" w:rsidR="009000C6" w:rsidRPr="00DC759A" w:rsidRDefault="00963232" w:rsidP="00A37EC5">
      <w:pPr>
        <w:pStyle w:val="ListParagraph"/>
        <w:numPr>
          <w:ilvl w:val="0"/>
          <w:numId w:val="10"/>
        </w:numPr>
        <w:autoSpaceDE w:val="0"/>
        <w:autoSpaceDN w:val="0"/>
        <w:adjustRightInd w:val="0"/>
        <w:spacing w:after="0" w:line="360" w:lineRule="auto"/>
        <w:rPr>
          <w:rFonts w:ascii="Times New Roman" w:eastAsia="Calibri" w:hAnsi="Times New Roman" w:cs="Times New Roman"/>
          <w:b/>
          <w:iCs/>
          <w:sz w:val="28"/>
          <w:szCs w:val="28"/>
        </w:rPr>
      </w:pPr>
      <w:r w:rsidRPr="00DC759A">
        <w:rPr>
          <w:rFonts w:ascii="Times New Roman" w:eastAsia="Calibri" w:hAnsi="Times New Roman" w:cs="Times New Roman"/>
          <w:b/>
          <w:iCs/>
          <w:sz w:val="28"/>
          <w:szCs w:val="28"/>
        </w:rPr>
        <w:t>ZAKONODAVNE AKTIVNOST</w:t>
      </w:r>
      <w:r w:rsidR="00431F58" w:rsidRPr="00DC759A">
        <w:rPr>
          <w:rFonts w:ascii="Times New Roman" w:eastAsia="Calibri" w:hAnsi="Times New Roman" w:cs="Times New Roman"/>
          <w:b/>
          <w:iCs/>
          <w:sz w:val="28"/>
          <w:szCs w:val="28"/>
        </w:rPr>
        <w:t>I</w:t>
      </w:r>
    </w:p>
    <w:p w14:paraId="742D21CA" w14:textId="2D107926" w:rsidR="00D21A72" w:rsidRPr="00DC759A" w:rsidRDefault="00751073" w:rsidP="00A37EC5">
      <w:pPr>
        <w:spacing w:after="0" w:line="360" w:lineRule="auto"/>
        <w:contextualSpacing/>
        <w:jc w:val="both"/>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uz-Cyrl-UZ"/>
        </w:rPr>
        <w:t>U izvještajnom periodu</w:t>
      </w:r>
      <w:r w:rsidR="005E2B62" w:rsidRPr="00DC759A">
        <w:rPr>
          <w:rFonts w:ascii="Times New Roman" w:eastAsia="Calibri" w:hAnsi="Times New Roman" w:cs="Times New Roman"/>
          <w:iCs/>
          <w:sz w:val="28"/>
          <w:szCs w:val="28"/>
        </w:rPr>
        <w:t>,</w:t>
      </w:r>
      <w:r w:rsidR="004D2686" w:rsidRPr="00DC759A">
        <w:rPr>
          <w:rFonts w:ascii="Times New Roman" w:eastAsia="Calibri" w:hAnsi="Times New Roman" w:cs="Times New Roman"/>
          <w:iCs/>
          <w:sz w:val="28"/>
          <w:szCs w:val="28"/>
        </w:rPr>
        <w:t xml:space="preserve"> </w:t>
      </w:r>
      <w:r w:rsidR="00F82B16" w:rsidRPr="00DC759A">
        <w:rPr>
          <w:rFonts w:ascii="Times New Roman" w:eastAsia="Calibri" w:hAnsi="Times New Roman" w:cs="Times New Roman"/>
          <w:iCs/>
          <w:sz w:val="28"/>
          <w:szCs w:val="28"/>
        </w:rPr>
        <w:t xml:space="preserve">zaposleni iz </w:t>
      </w:r>
      <w:r w:rsidR="004D2686" w:rsidRPr="00DC759A">
        <w:rPr>
          <w:rFonts w:ascii="Times New Roman" w:eastAsia="Calibri" w:hAnsi="Times New Roman" w:cs="Times New Roman"/>
          <w:iCs/>
          <w:sz w:val="28"/>
          <w:szCs w:val="28"/>
        </w:rPr>
        <w:t>Sektor</w:t>
      </w:r>
      <w:r w:rsidR="00F82B16" w:rsidRPr="00DC759A">
        <w:rPr>
          <w:rFonts w:ascii="Times New Roman" w:eastAsia="Calibri" w:hAnsi="Times New Roman" w:cs="Times New Roman"/>
          <w:iCs/>
          <w:sz w:val="28"/>
          <w:szCs w:val="28"/>
        </w:rPr>
        <w:t>a</w:t>
      </w:r>
      <w:r w:rsidR="004D2686" w:rsidRPr="00DC759A">
        <w:rPr>
          <w:rFonts w:ascii="Times New Roman" w:eastAsia="Calibri" w:hAnsi="Times New Roman" w:cs="Times New Roman"/>
          <w:iCs/>
          <w:sz w:val="28"/>
          <w:szCs w:val="28"/>
        </w:rPr>
        <w:t xml:space="preserve"> za bezbjednost hrane </w:t>
      </w:r>
      <w:r w:rsidR="00F82B16" w:rsidRPr="00DC759A">
        <w:rPr>
          <w:rFonts w:ascii="Times New Roman" w:eastAsia="Calibri" w:hAnsi="Times New Roman" w:cs="Times New Roman"/>
          <w:iCs/>
          <w:sz w:val="28"/>
          <w:szCs w:val="28"/>
        </w:rPr>
        <w:t>su</w:t>
      </w:r>
      <w:r w:rsidRPr="00DC759A">
        <w:rPr>
          <w:rFonts w:ascii="Times New Roman" w:eastAsia="Calibri" w:hAnsi="Times New Roman" w:cs="Times New Roman"/>
          <w:iCs/>
          <w:sz w:val="28"/>
          <w:szCs w:val="28"/>
          <w:lang w:val="sr-Latn-CS"/>
        </w:rPr>
        <w:t xml:space="preserve"> priprem</w:t>
      </w:r>
      <w:r w:rsidR="004D2686" w:rsidRPr="00DC759A">
        <w:rPr>
          <w:rFonts w:ascii="Times New Roman" w:eastAsia="Calibri" w:hAnsi="Times New Roman" w:cs="Times New Roman"/>
          <w:iCs/>
          <w:sz w:val="28"/>
          <w:szCs w:val="28"/>
          <w:lang w:val="sr-Latn-CS"/>
        </w:rPr>
        <w:t>i</w:t>
      </w:r>
      <w:r w:rsidR="00F82B16" w:rsidRPr="00DC759A">
        <w:rPr>
          <w:rFonts w:ascii="Times New Roman" w:eastAsia="Calibri" w:hAnsi="Times New Roman" w:cs="Times New Roman"/>
          <w:iCs/>
          <w:sz w:val="28"/>
          <w:szCs w:val="28"/>
          <w:lang w:val="sr-Latn-CS"/>
        </w:rPr>
        <w:t>li</w:t>
      </w:r>
      <w:r w:rsidRPr="00DC759A">
        <w:rPr>
          <w:rFonts w:ascii="Times New Roman" w:eastAsia="Calibri" w:hAnsi="Times New Roman" w:cs="Times New Roman"/>
          <w:iCs/>
          <w:sz w:val="28"/>
          <w:szCs w:val="28"/>
          <w:lang w:val="sr-Latn-CS"/>
        </w:rPr>
        <w:t xml:space="preserve"> </w:t>
      </w:r>
      <w:r w:rsidR="002C57BA" w:rsidRPr="00DC759A">
        <w:rPr>
          <w:rFonts w:ascii="Times New Roman" w:eastAsia="Calibri" w:hAnsi="Times New Roman" w:cs="Times New Roman"/>
          <w:iCs/>
          <w:sz w:val="28"/>
          <w:szCs w:val="28"/>
          <w:lang w:val="sr-Latn-CS"/>
        </w:rPr>
        <w:t xml:space="preserve">ne samo </w:t>
      </w:r>
      <w:r w:rsidRPr="00DC759A">
        <w:rPr>
          <w:rFonts w:ascii="Times New Roman" w:eastAsia="Calibri" w:hAnsi="Times New Roman" w:cs="Times New Roman"/>
          <w:iCs/>
          <w:sz w:val="28"/>
          <w:szCs w:val="28"/>
          <w:lang w:val="sr-Latn-CS"/>
        </w:rPr>
        <w:t>stručne osnove</w:t>
      </w:r>
      <w:r w:rsidR="005119D5" w:rsidRPr="00DC759A">
        <w:rPr>
          <w:rFonts w:ascii="Times New Roman" w:eastAsia="Calibri" w:hAnsi="Times New Roman" w:cs="Times New Roman"/>
          <w:iCs/>
          <w:sz w:val="28"/>
          <w:szCs w:val="28"/>
          <w:lang w:val="sr-Latn-CS"/>
        </w:rPr>
        <w:t>,</w:t>
      </w:r>
      <w:r w:rsidRPr="00DC759A">
        <w:rPr>
          <w:rFonts w:ascii="Times New Roman" w:eastAsia="Calibri" w:hAnsi="Times New Roman" w:cs="Times New Roman"/>
          <w:iCs/>
          <w:sz w:val="28"/>
          <w:szCs w:val="28"/>
          <w:lang w:val="sr-Latn-CS"/>
        </w:rPr>
        <w:t xml:space="preserve"> </w:t>
      </w:r>
      <w:r w:rsidR="002C57BA" w:rsidRPr="00DC759A">
        <w:rPr>
          <w:rFonts w:ascii="Times New Roman" w:eastAsia="Calibri" w:hAnsi="Times New Roman" w:cs="Times New Roman"/>
          <w:iCs/>
          <w:sz w:val="28"/>
          <w:szCs w:val="28"/>
          <w:lang w:val="sr-Latn-CS"/>
        </w:rPr>
        <w:t>već</w:t>
      </w:r>
      <w:r w:rsidR="006C78EE" w:rsidRPr="00DC759A">
        <w:rPr>
          <w:rFonts w:ascii="Times New Roman" w:eastAsia="Calibri" w:hAnsi="Times New Roman" w:cs="Times New Roman"/>
          <w:iCs/>
          <w:sz w:val="28"/>
          <w:szCs w:val="28"/>
          <w:lang w:val="sr-Latn-CS"/>
        </w:rPr>
        <w:t xml:space="preserve"> su </w:t>
      </w:r>
      <w:r w:rsidR="002C57BA" w:rsidRPr="00DC759A">
        <w:rPr>
          <w:rFonts w:ascii="Times New Roman" w:eastAsia="Calibri" w:hAnsi="Times New Roman" w:cs="Times New Roman"/>
          <w:iCs/>
          <w:sz w:val="28"/>
          <w:szCs w:val="28"/>
          <w:lang w:val="sr-Latn-CS"/>
        </w:rPr>
        <w:t xml:space="preserve"> </w:t>
      </w:r>
      <w:r w:rsidR="001A167A" w:rsidRPr="00DC759A">
        <w:rPr>
          <w:rFonts w:ascii="Times New Roman" w:eastAsia="Calibri" w:hAnsi="Times New Roman" w:cs="Times New Roman"/>
          <w:iCs/>
          <w:sz w:val="28"/>
          <w:szCs w:val="28"/>
          <w:lang w:val="sr-Latn-CS"/>
        </w:rPr>
        <w:t xml:space="preserve">sproveli </w:t>
      </w:r>
      <w:r w:rsidR="0063574D" w:rsidRPr="00DC759A">
        <w:rPr>
          <w:rFonts w:ascii="Times New Roman" w:eastAsia="Calibri" w:hAnsi="Times New Roman" w:cs="Times New Roman"/>
          <w:iCs/>
          <w:sz w:val="28"/>
          <w:szCs w:val="28"/>
          <w:lang w:val="sr-Latn-CS"/>
        </w:rPr>
        <w:t>kompletan proces</w:t>
      </w:r>
      <w:r w:rsidR="005119D5" w:rsidRPr="00DC759A">
        <w:rPr>
          <w:rFonts w:ascii="Times New Roman" w:eastAsia="Calibri" w:hAnsi="Times New Roman" w:cs="Times New Roman"/>
          <w:iCs/>
          <w:sz w:val="28"/>
          <w:szCs w:val="28"/>
          <w:lang w:val="sr-Latn-CS"/>
        </w:rPr>
        <w:t xml:space="preserve"> pravno</w:t>
      </w:r>
      <w:r w:rsidR="0063574D" w:rsidRPr="00DC759A">
        <w:rPr>
          <w:rFonts w:ascii="Times New Roman" w:eastAsia="Calibri" w:hAnsi="Times New Roman" w:cs="Times New Roman"/>
          <w:iCs/>
          <w:sz w:val="28"/>
          <w:szCs w:val="28"/>
          <w:lang w:val="sr-Latn-CS"/>
        </w:rPr>
        <w:t>g</w:t>
      </w:r>
      <w:r w:rsidR="005119D5" w:rsidRPr="00DC759A">
        <w:rPr>
          <w:rFonts w:ascii="Times New Roman" w:eastAsia="Calibri" w:hAnsi="Times New Roman" w:cs="Times New Roman"/>
          <w:iCs/>
          <w:sz w:val="28"/>
          <w:szCs w:val="28"/>
          <w:lang w:val="sr-Latn-CS"/>
        </w:rPr>
        <w:t xml:space="preserve"> usaglaš</w:t>
      </w:r>
      <w:r w:rsidR="0063574D" w:rsidRPr="00DC759A">
        <w:rPr>
          <w:rFonts w:ascii="Times New Roman" w:eastAsia="Calibri" w:hAnsi="Times New Roman" w:cs="Times New Roman"/>
          <w:iCs/>
          <w:sz w:val="28"/>
          <w:szCs w:val="28"/>
          <w:lang w:val="sr-Latn-CS"/>
        </w:rPr>
        <w:t>avanja i dobijanja mišljenja</w:t>
      </w:r>
      <w:r w:rsidR="00B14926" w:rsidRPr="00DC759A">
        <w:rPr>
          <w:rFonts w:ascii="Times New Roman" w:eastAsia="Calibri" w:hAnsi="Times New Roman" w:cs="Times New Roman"/>
          <w:iCs/>
          <w:sz w:val="28"/>
          <w:szCs w:val="28"/>
          <w:lang w:val="sr-Latn-CS"/>
        </w:rPr>
        <w:t>/saglasnosti za</w:t>
      </w:r>
      <w:r w:rsidR="0063574D" w:rsidRPr="00DC759A">
        <w:rPr>
          <w:rFonts w:ascii="Times New Roman" w:eastAsia="Calibri" w:hAnsi="Times New Roman" w:cs="Times New Roman"/>
          <w:iCs/>
          <w:sz w:val="28"/>
          <w:szCs w:val="28"/>
          <w:lang w:val="sr-Latn-CS"/>
        </w:rPr>
        <w:t xml:space="preserve"> sv</w:t>
      </w:r>
      <w:r w:rsidR="00B14926" w:rsidRPr="00DC759A">
        <w:rPr>
          <w:rFonts w:ascii="Times New Roman" w:eastAsia="Calibri" w:hAnsi="Times New Roman" w:cs="Times New Roman"/>
          <w:iCs/>
          <w:sz w:val="28"/>
          <w:szCs w:val="28"/>
          <w:lang w:val="sr-Latn-CS"/>
        </w:rPr>
        <w:t>e</w:t>
      </w:r>
      <w:r w:rsidR="005119D5" w:rsidRPr="00DC759A">
        <w:rPr>
          <w:rFonts w:ascii="Times New Roman" w:eastAsia="Calibri" w:hAnsi="Times New Roman" w:cs="Times New Roman"/>
          <w:iCs/>
          <w:sz w:val="28"/>
          <w:szCs w:val="28"/>
          <w:lang w:val="sr-Latn-CS"/>
        </w:rPr>
        <w:t xml:space="preserve"> </w:t>
      </w:r>
      <w:r w:rsidR="002C57BA" w:rsidRPr="00DC759A">
        <w:rPr>
          <w:rFonts w:ascii="Times New Roman" w:eastAsia="Calibri" w:hAnsi="Times New Roman" w:cs="Times New Roman"/>
          <w:iCs/>
          <w:sz w:val="28"/>
          <w:szCs w:val="28"/>
          <w:lang w:val="sr-Latn-CS"/>
        </w:rPr>
        <w:t>ak</w:t>
      </w:r>
      <w:r w:rsidR="00B14926" w:rsidRPr="00DC759A">
        <w:rPr>
          <w:rFonts w:ascii="Times New Roman" w:eastAsia="Calibri" w:hAnsi="Times New Roman" w:cs="Times New Roman"/>
          <w:iCs/>
          <w:sz w:val="28"/>
          <w:szCs w:val="28"/>
          <w:lang w:val="sr-Latn-CS"/>
        </w:rPr>
        <w:t>te od strane</w:t>
      </w:r>
      <w:r w:rsidR="001A167A" w:rsidRPr="00DC759A">
        <w:rPr>
          <w:rFonts w:ascii="Times New Roman" w:eastAsia="Calibri" w:hAnsi="Times New Roman" w:cs="Times New Roman"/>
          <w:iCs/>
          <w:sz w:val="28"/>
          <w:szCs w:val="28"/>
          <w:lang w:val="sr-Latn-CS"/>
        </w:rPr>
        <w:t xml:space="preserve"> nadležni</w:t>
      </w:r>
      <w:r w:rsidR="00B14926" w:rsidRPr="00DC759A">
        <w:rPr>
          <w:rFonts w:ascii="Times New Roman" w:eastAsia="Calibri" w:hAnsi="Times New Roman" w:cs="Times New Roman"/>
          <w:iCs/>
          <w:sz w:val="28"/>
          <w:szCs w:val="28"/>
          <w:lang w:val="sr-Latn-CS"/>
        </w:rPr>
        <w:t>h</w:t>
      </w:r>
      <w:r w:rsidR="001A167A" w:rsidRPr="00DC759A">
        <w:rPr>
          <w:rFonts w:ascii="Times New Roman" w:eastAsia="Calibri" w:hAnsi="Times New Roman" w:cs="Times New Roman"/>
          <w:iCs/>
          <w:sz w:val="28"/>
          <w:szCs w:val="28"/>
          <w:lang w:val="sr-Latn-CS"/>
        </w:rPr>
        <w:t xml:space="preserve"> organa</w:t>
      </w:r>
      <w:r w:rsidR="0063574D" w:rsidRPr="00DC759A">
        <w:rPr>
          <w:rFonts w:ascii="Times New Roman" w:eastAsia="Calibri" w:hAnsi="Times New Roman" w:cs="Times New Roman"/>
          <w:iCs/>
          <w:sz w:val="28"/>
          <w:szCs w:val="28"/>
          <w:lang w:val="sr-Latn-CS"/>
        </w:rPr>
        <w:t xml:space="preserve"> </w:t>
      </w:r>
      <w:r w:rsidR="00B14926" w:rsidRPr="00DC759A">
        <w:rPr>
          <w:rFonts w:ascii="Times New Roman" w:eastAsia="Calibri" w:hAnsi="Times New Roman" w:cs="Times New Roman"/>
          <w:iCs/>
          <w:sz w:val="28"/>
          <w:szCs w:val="28"/>
          <w:lang w:val="sr-Latn-CS"/>
        </w:rPr>
        <w:t>(Sekretarijata za zakonodavstvo, Ministarstva finansija i socijalnog staranja, Ministarstv</w:t>
      </w:r>
      <w:r w:rsidR="00E6263A" w:rsidRPr="00DC759A">
        <w:rPr>
          <w:rFonts w:ascii="Times New Roman" w:eastAsia="Calibri" w:hAnsi="Times New Roman" w:cs="Times New Roman"/>
          <w:iCs/>
          <w:sz w:val="28"/>
          <w:szCs w:val="28"/>
          <w:lang w:val="sr-Latn-CS"/>
        </w:rPr>
        <w:t>a</w:t>
      </w:r>
      <w:r w:rsidR="00B14926" w:rsidRPr="00DC759A">
        <w:rPr>
          <w:rFonts w:ascii="Times New Roman" w:eastAsia="Calibri" w:hAnsi="Times New Roman" w:cs="Times New Roman"/>
          <w:iCs/>
          <w:sz w:val="28"/>
          <w:szCs w:val="28"/>
          <w:lang w:val="sr-Latn-CS"/>
        </w:rPr>
        <w:t xml:space="preserve"> pravde i ljudskih resursa, Kancelarij</w:t>
      </w:r>
      <w:r w:rsidR="00E6263A" w:rsidRPr="00DC759A">
        <w:rPr>
          <w:rFonts w:ascii="Times New Roman" w:eastAsia="Calibri" w:hAnsi="Times New Roman" w:cs="Times New Roman"/>
          <w:iCs/>
          <w:sz w:val="28"/>
          <w:szCs w:val="28"/>
          <w:lang w:val="sr-Latn-CS"/>
        </w:rPr>
        <w:t>e</w:t>
      </w:r>
      <w:r w:rsidR="00B14926" w:rsidRPr="00DC759A">
        <w:rPr>
          <w:rFonts w:ascii="Times New Roman" w:eastAsia="Calibri" w:hAnsi="Times New Roman" w:cs="Times New Roman"/>
          <w:iCs/>
          <w:sz w:val="28"/>
          <w:szCs w:val="28"/>
          <w:lang w:val="sr-Latn-CS"/>
        </w:rPr>
        <w:t xml:space="preserve"> za evropske integracije</w:t>
      </w:r>
      <w:r w:rsidR="00E6263A" w:rsidRPr="00DC759A">
        <w:rPr>
          <w:rFonts w:ascii="Times New Roman" w:eastAsia="Calibri" w:hAnsi="Times New Roman" w:cs="Times New Roman"/>
          <w:iCs/>
          <w:sz w:val="28"/>
          <w:szCs w:val="28"/>
          <w:lang w:val="sr-Latn-CS"/>
        </w:rPr>
        <w:t>)</w:t>
      </w:r>
      <w:r w:rsidR="00FE5176" w:rsidRPr="00DC759A">
        <w:rPr>
          <w:rFonts w:ascii="Times New Roman" w:eastAsia="Calibri" w:hAnsi="Times New Roman" w:cs="Times New Roman"/>
          <w:iCs/>
          <w:sz w:val="28"/>
          <w:szCs w:val="28"/>
          <w:lang w:val="sr-Latn-CS"/>
        </w:rPr>
        <w:t xml:space="preserve"> što je</w:t>
      </w:r>
      <w:r w:rsidR="00E6263A" w:rsidRPr="00DC759A">
        <w:rPr>
          <w:rFonts w:ascii="Times New Roman" w:eastAsia="Calibri" w:hAnsi="Times New Roman" w:cs="Times New Roman"/>
          <w:iCs/>
          <w:sz w:val="28"/>
          <w:szCs w:val="28"/>
          <w:lang w:val="sr-Latn-CS"/>
        </w:rPr>
        <w:t xml:space="preserve"> pored </w:t>
      </w:r>
      <w:r w:rsidR="00A34F9C" w:rsidRPr="00DC759A">
        <w:rPr>
          <w:rFonts w:ascii="Times New Roman" w:eastAsia="Calibri" w:hAnsi="Times New Roman" w:cs="Times New Roman"/>
          <w:iCs/>
          <w:sz w:val="28"/>
          <w:szCs w:val="28"/>
          <w:lang w:val="sr-Latn-CS"/>
        </w:rPr>
        <w:t>izrade samog akta podrazumijevalo i izradu</w:t>
      </w:r>
      <w:r w:rsidR="00E6263A" w:rsidRPr="00DC759A">
        <w:rPr>
          <w:rFonts w:ascii="Times New Roman" w:eastAsia="Calibri" w:hAnsi="Times New Roman" w:cs="Times New Roman"/>
          <w:iCs/>
          <w:sz w:val="28"/>
          <w:szCs w:val="28"/>
          <w:lang w:val="sr-Latn-CS"/>
        </w:rPr>
        <w:t xml:space="preserve"> </w:t>
      </w:r>
      <w:r w:rsidR="00A34F9C" w:rsidRPr="00DC759A">
        <w:rPr>
          <w:rFonts w:ascii="Times New Roman" w:eastAsia="Calibri" w:hAnsi="Times New Roman" w:cs="Times New Roman"/>
          <w:iCs/>
          <w:sz w:val="28"/>
          <w:szCs w:val="28"/>
          <w:lang w:val="sr-Latn-CS"/>
        </w:rPr>
        <w:t>dodatnih dokumenata k</w:t>
      </w:r>
      <w:r w:rsidR="00966782" w:rsidRPr="00DC759A">
        <w:rPr>
          <w:rFonts w:ascii="Times New Roman" w:eastAsia="Calibri" w:hAnsi="Times New Roman" w:cs="Times New Roman"/>
          <w:iCs/>
          <w:sz w:val="28"/>
          <w:szCs w:val="28"/>
          <w:lang w:val="sr-Latn-CS"/>
        </w:rPr>
        <w:t>ao što su: Obrazloženja, Rezime</w:t>
      </w:r>
      <w:r w:rsidR="00FE5176" w:rsidRPr="00DC759A">
        <w:rPr>
          <w:rFonts w:ascii="Times New Roman" w:eastAsia="Calibri" w:hAnsi="Times New Roman" w:cs="Times New Roman"/>
          <w:iCs/>
          <w:sz w:val="28"/>
          <w:szCs w:val="28"/>
          <w:lang w:val="sr-Latn-CS"/>
        </w:rPr>
        <w:t>i</w:t>
      </w:r>
      <w:r w:rsidR="00A34F9C" w:rsidRPr="00DC759A">
        <w:rPr>
          <w:rFonts w:ascii="Times New Roman" w:eastAsia="Calibri" w:hAnsi="Times New Roman" w:cs="Times New Roman"/>
          <w:iCs/>
          <w:sz w:val="28"/>
          <w:szCs w:val="28"/>
          <w:lang w:val="sr-Latn-CS"/>
        </w:rPr>
        <w:t xml:space="preserve">, </w:t>
      </w:r>
      <w:r w:rsidR="00B97EC2" w:rsidRPr="00DC759A">
        <w:rPr>
          <w:rFonts w:ascii="Times New Roman" w:eastAsia="Calibri" w:hAnsi="Times New Roman" w:cs="Times New Roman"/>
          <w:iCs/>
          <w:sz w:val="28"/>
          <w:szCs w:val="28"/>
          <w:lang w:val="sr-Latn-CS"/>
        </w:rPr>
        <w:t xml:space="preserve">Tabele uporednosti -korespodentnosti, </w:t>
      </w:r>
      <w:r w:rsidR="001A167A" w:rsidRPr="00DC759A">
        <w:rPr>
          <w:rFonts w:ascii="Times New Roman" w:eastAsia="Calibri" w:hAnsi="Times New Roman" w:cs="Times New Roman"/>
          <w:iCs/>
          <w:sz w:val="28"/>
          <w:szCs w:val="28"/>
          <w:lang w:val="sr-Latn-CS"/>
        </w:rPr>
        <w:t>Izjav</w:t>
      </w:r>
      <w:r w:rsidR="00A34F9C" w:rsidRPr="00DC759A">
        <w:rPr>
          <w:rFonts w:ascii="Times New Roman" w:eastAsia="Calibri" w:hAnsi="Times New Roman" w:cs="Times New Roman"/>
          <w:iCs/>
          <w:sz w:val="28"/>
          <w:szCs w:val="28"/>
          <w:lang w:val="sr-Latn-CS"/>
        </w:rPr>
        <w:t>e</w:t>
      </w:r>
      <w:r w:rsidR="001A167A" w:rsidRPr="00DC759A">
        <w:rPr>
          <w:rFonts w:ascii="Times New Roman" w:eastAsia="Calibri" w:hAnsi="Times New Roman" w:cs="Times New Roman"/>
          <w:iCs/>
          <w:sz w:val="28"/>
          <w:szCs w:val="28"/>
          <w:lang w:val="sr-Latn-CS"/>
        </w:rPr>
        <w:t xml:space="preserve"> o usklađenosti, RIA obra</w:t>
      </w:r>
      <w:r w:rsidR="00A34F9C" w:rsidRPr="00DC759A">
        <w:rPr>
          <w:rFonts w:ascii="Times New Roman" w:eastAsia="Calibri" w:hAnsi="Times New Roman" w:cs="Times New Roman"/>
          <w:iCs/>
          <w:sz w:val="28"/>
          <w:szCs w:val="28"/>
          <w:lang w:val="sr-Latn-CS"/>
        </w:rPr>
        <w:t>sc</w:t>
      </w:r>
      <w:r w:rsidR="00FE5176" w:rsidRPr="00DC759A">
        <w:rPr>
          <w:rFonts w:ascii="Times New Roman" w:eastAsia="Calibri" w:hAnsi="Times New Roman" w:cs="Times New Roman"/>
          <w:iCs/>
          <w:sz w:val="28"/>
          <w:szCs w:val="28"/>
          <w:lang w:val="sr-Latn-CS"/>
        </w:rPr>
        <w:t>e</w:t>
      </w:r>
      <w:r w:rsidR="001A167A" w:rsidRPr="00DC759A">
        <w:rPr>
          <w:rFonts w:ascii="Times New Roman" w:eastAsia="Calibri" w:hAnsi="Times New Roman" w:cs="Times New Roman"/>
          <w:iCs/>
          <w:sz w:val="28"/>
          <w:szCs w:val="28"/>
          <w:lang w:val="sr-Latn-CS"/>
        </w:rPr>
        <w:t>, Klasifikacion</w:t>
      </w:r>
      <w:r w:rsidR="00FE5176" w:rsidRPr="00DC759A">
        <w:rPr>
          <w:rFonts w:ascii="Times New Roman" w:eastAsia="Calibri" w:hAnsi="Times New Roman" w:cs="Times New Roman"/>
          <w:iCs/>
          <w:sz w:val="28"/>
          <w:szCs w:val="28"/>
          <w:lang w:val="sr-Latn-CS"/>
        </w:rPr>
        <w:t>e</w:t>
      </w:r>
      <w:r w:rsidR="001A167A" w:rsidRPr="00DC759A">
        <w:rPr>
          <w:rFonts w:ascii="Times New Roman" w:eastAsia="Calibri" w:hAnsi="Times New Roman" w:cs="Times New Roman"/>
          <w:iCs/>
          <w:sz w:val="28"/>
          <w:szCs w:val="28"/>
          <w:lang w:val="sr-Latn-CS"/>
        </w:rPr>
        <w:t xml:space="preserve"> obrasc</w:t>
      </w:r>
      <w:r w:rsidR="00FE5176" w:rsidRPr="00DC759A">
        <w:rPr>
          <w:rFonts w:ascii="Times New Roman" w:eastAsia="Calibri" w:hAnsi="Times New Roman" w:cs="Times New Roman"/>
          <w:iCs/>
          <w:sz w:val="28"/>
          <w:szCs w:val="28"/>
          <w:lang w:val="sr-Latn-CS"/>
        </w:rPr>
        <w:t>e</w:t>
      </w:r>
      <w:r w:rsidR="00326601" w:rsidRPr="00DC759A">
        <w:rPr>
          <w:rFonts w:ascii="Times New Roman" w:eastAsia="Calibri" w:hAnsi="Times New Roman" w:cs="Times New Roman"/>
          <w:iCs/>
          <w:sz w:val="28"/>
          <w:szCs w:val="28"/>
          <w:lang w:val="sr-Latn-CS"/>
        </w:rPr>
        <w:t>.</w:t>
      </w:r>
      <w:r w:rsidR="00064380" w:rsidRPr="00DC759A">
        <w:rPr>
          <w:rFonts w:ascii="Times New Roman" w:eastAsia="Calibri" w:hAnsi="Times New Roman" w:cs="Times New Roman"/>
          <w:iCs/>
          <w:sz w:val="28"/>
          <w:szCs w:val="28"/>
          <w:lang w:val="sr-Latn-CS"/>
        </w:rPr>
        <w:t xml:space="preserve"> </w:t>
      </w:r>
      <w:r w:rsidR="002C57BA" w:rsidRPr="00DC759A">
        <w:rPr>
          <w:rFonts w:ascii="Times New Roman" w:eastAsia="Calibri" w:hAnsi="Times New Roman" w:cs="Times New Roman"/>
          <w:iCs/>
          <w:sz w:val="28"/>
          <w:szCs w:val="28"/>
          <w:lang w:val="sr-Latn-CS"/>
        </w:rPr>
        <w:t>Ministarstvo poljoprivrede, šumarstva i vodoprivrede</w:t>
      </w:r>
      <w:r w:rsidR="00887A42" w:rsidRPr="00DC759A">
        <w:rPr>
          <w:rFonts w:ascii="Times New Roman" w:eastAsia="Calibri" w:hAnsi="Times New Roman" w:cs="Times New Roman"/>
          <w:iCs/>
          <w:sz w:val="28"/>
          <w:szCs w:val="28"/>
          <w:lang w:val="sr-Latn-CS"/>
        </w:rPr>
        <w:t xml:space="preserve"> je tako pripemljene akte dostvaljalo</w:t>
      </w:r>
      <w:r w:rsidR="00C11AD4" w:rsidRPr="00DC759A">
        <w:rPr>
          <w:rFonts w:ascii="Times New Roman" w:eastAsia="Calibri" w:hAnsi="Times New Roman" w:cs="Times New Roman"/>
          <w:iCs/>
          <w:sz w:val="28"/>
          <w:szCs w:val="28"/>
          <w:lang w:val="sr-Latn-CS"/>
        </w:rPr>
        <w:t xml:space="preserve"> </w:t>
      </w:r>
      <w:r w:rsidR="00F82B16" w:rsidRPr="00DC759A">
        <w:rPr>
          <w:rFonts w:ascii="Times New Roman" w:eastAsia="Calibri" w:hAnsi="Times New Roman" w:cs="Times New Roman"/>
          <w:iCs/>
          <w:sz w:val="28"/>
          <w:szCs w:val="28"/>
          <w:lang w:val="sr-Latn-CS"/>
        </w:rPr>
        <w:t>Vladi</w:t>
      </w:r>
      <w:r w:rsidR="00C11AD4" w:rsidRPr="00DC759A">
        <w:rPr>
          <w:rFonts w:ascii="Times New Roman" w:eastAsia="Calibri" w:hAnsi="Times New Roman" w:cs="Times New Roman"/>
          <w:iCs/>
          <w:sz w:val="28"/>
          <w:szCs w:val="28"/>
          <w:lang w:val="sr-Latn-CS"/>
        </w:rPr>
        <w:t xml:space="preserve"> na</w:t>
      </w:r>
      <w:r w:rsidR="00F82B16" w:rsidRPr="00DC759A">
        <w:rPr>
          <w:rFonts w:ascii="Times New Roman" w:eastAsia="Calibri" w:hAnsi="Times New Roman" w:cs="Times New Roman"/>
          <w:iCs/>
          <w:sz w:val="28"/>
          <w:szCs w:val="28"/>
          <w:lang w:val="sr-Latn-CS"/>
        </w:rPr>
        <w:t xml:space="preserve"> </w:t>
      </w:r>
      <w:r w:rsidR="00C11AD4" w:rsidRPr="00DC759A">
        <w:rPr>
          <w:rFonts w:ascii="Times New Roman" w:eastAsia="Calibri" w:hAnsi="Times New Roman" w:cs="Times New Roman"/>
          <w:iCs/>
          <w:sz w:val="28"/>
          <w:szCs w:val="28"/>
          <w:lang w:val="sr-Latn-CS"/>
        </w:rPr>
        <w:t>usvajanje i</w:t>
      </w:r>
      <w:r w:rsidR="00F82B16" w:rsidRPr="00DC759A">
        <w:rPr>
          <w:rFonts w:ascii="Times New Roman" w:eastAsia="Calibri" w:hAnsi="Times New Roman" w:cs="Times New Roman"/>
          <w:iCs/>
          <w:sz w:val="28"/>
          <w:szCs w:val="28"/>
          <w:lang w:val="sr-Latn-CS"/>
        </w:rPr>
        <w:t xml:space="preserve"> konačno, </w:t>
      </w:r>
      <w:r w:rsidR="00206523" w:rsidRPr="00DC759A">
        <w:rPr>
          <w:rFonts w:ascii="Times New Roman" w:eastAsia="Calibri" w:hAnsi="Times New Roman" w:cs="Times New Roman"/>
          <w:iCs/>
          <w:sz w:val="28"/>
          <w:szCs w:val="28"/>
          <w:lang w:val="sr-Latn-CS"/>
        </w:rPr>
        <w:t>objavljivanj</w:t>
      </w:r>
      <w:r w:rsidR="00F82B16" w:rsidRPr="00DC759A">
        <w:rPr>
          <w:rFonts w:ascii="Times New Roman" w:eastAsia="Calibri" w:hAnsi="Times New Roman" w:cs="Times New Roman"/>
          <w:iCs/>
          <w:sz w:val="28"/>
          <w:szCs w:val="28"/>
          <w:lang w:val="sr-Latn-CS"/>
        </w:rPr>
        <w:t>e</w:t>
      </w:r>
      <w:r w:rsidR="00206523" w:rsidRPr="00DC759A">
        <w:rPr>
          <w:rFonts w:ascii="Times New Roman" w:eastAsia="Calibri" w:hAnsi="Times New Roman" w:cs="Times New Roman"/>
          <w:iCs/>
          <w:sz w:val="28"/>
          <w:szCs w:val="28"/>
          <w:lang w:val="sr-Latn-CS"/>
        </w:rPr>
        <w:t xml:space="preserve"> u S</w:t>
      </w:r>
      <w:r w:rsidR="00200A3B" w:rsidRPr="00DC759A">
        <w:rPr>
          <w:rFonts w:ascii="Times New Roman" w:eastAsia="Calibri" w:hAnsi="Times New Roman" w:cs="Times New Roman"/>
          <w:iCs/>
          <w:sz w:val="28"/>
          <w:szCs w:val="28"/>
          <w:lang w:val="sr-Latn-CS"/>
        </w:rPr>
        <w:t xml:space="preserve">lužbenom listu. </w:t>
      </w:r>
    </w:p>
    <w:p w14:paraId="03EB91EC" w14:textId="5DA46A2F" w:rsidR="005C26CD" w:rsidRPr="00DC759A" w:rsidRDefault="008C41BD" w:rsidP="00A37EC5">
      <w:pPr>
        <w:spacing w:after="0" w:line="360" w:lineRule="auto"/>
        <w:contextualSpacing/>
        <w:jc w:val="both"/>
        <w:rPr>
          <w:rFonts w:ascii="Times New Roman" w:eastAsia="Calibri" w:hAnsi="Times New Roman" w:cs="Times New Roman"/>
          <w:bCs/>
          <w:sz w:val="28"/>
          <w:szCs w:val="28"/>
          <w:lang w:val="sr-Latn-CS"/>
        </w:rPr>
      </w:pPr>
      <w:r w:rsidRPr="00DC759A">
        <w:rPr>
          <w:rFonts w:ascii="Times New Roman" w:eastAsia="Calibri" w:hAnsi="Times New Roman" w:cs="Times New Roman"/>
          <w:bCs/>
          <w:sz w:val="28"/>
          <w:szCs w:val="28"/>
          <w:lang w:val="sr-Latn-CS"/>
        </w:rPr>
        <w:t>Tokom 202</w:t>
      </w:r>
      <w:r w:rsidR="002201E1" w:rsidRPr="00DC759A">
        <w:rPr>
          <w:rFonts w:ascii="Times New Roman" w:eastAsia="Calibri" w:hAnsi="Times New Roman" w:cs="Times New Roman"/>
          <w:bCs/>
          <w:sz w:val="28"/>
          <w:szCs w:val="28"/>
          <w:lang w:val="sr-Latn-CS"/>
        </w:rPr>
        <w:t>4</w:t>
      </w:r>
      <w:r w:rsidRPr="00DC759A">
        <w:rPr>
          <w:rFonts w:ascii="Times New Roman" w:eastAsia="Calibri" w:hAnsi="Times New Roman" w:cs="Times New Roman"/>
          <w:bCs/>
          <w:sz w:val="28"/>
          <w:szCs w:val="28"/>
          <w:lang w:val="sr-Latn-CS"/>
        </w:rPr>
        <w:t>.</w:t>
      </w:r>
      <w:r w:rsidR="00064380" w:rsidRPr="00DC759A">
        <w:rPr>
          <w:rFonts w:ascii="Times New Roman" w:eastAsia="Calibri" w:hAnsi="Times New Roman" w:cs="Times New Roman"/>
          <w:bCs/>
          <w:sz w:val="28"/>
          <w:szCs w:val="28"/>
          <w:lang w:val="sr-Latn-CS"/>
        </w:rPr>
        <w:t xml:space="preserve"> </w:t>
      </w:r>
      <w:r w:rsidRPr="00DC759A">
        <w:rPr>
          <w:rFonts w:ascii="Times New Roman" w:eastAsia="Calibri" w:hAnsi="Times New Roman" w:cs="Times New Roman"/>
          <w:bCs/>
          <w:sz w:val="28"/>
          <w:szCs w:val="28"/>
          <w:lang w:val="sr-Latn-CS"/>
        </w:rPr>
        <w:t xml:space="preserve">godine </w:t>
      </w:r>
      <w:r w:rsidR="00FE5176" w:rsidRPr="00DC759A">
        <w:rPr>
          <w:rFonts w:ascii="Times New Roman" w:eastAsia="Calibri" w:hAnsi="Times New Roman" w:cs="Times New Roman"/>
          <w:bCs/>
          <w:sz w:val="28"/>
          <w:szCs w:val="28"/>
          <w:lang w:val="sr-Latn-CS"/>
        </w:rPr>
        <w:t xml:space="preserve">u sektoru za bezbjednost hrane pripremljeni su i objavljeni </w:t>
      </w:r>
      <w:r w:rsidR="009000C6" w:rsidRPr="00DC759A">
        <w:rPr>
          <w:rFonts w:ascii="Times New Roman" w:eastAsia="Calibri" w:hAnsi="Times New Roman" w:cs="Times New Roman"/>
          <w:bCs/>
          <w:sz w:val="28"/>
          <w:szCs w:val="28"/>
          <w:lang w:val="sr-Latn-CS"/>
        </w:rPr>
        <w:t>sljedeći propisi</w:t>
      </w:r>
      <w:r w:rsidR="00FE5176" w:rsidRPr="00DC759A">
        <w:rPr>
          <w:rFonts w:ascii="Times New Roman" w:eastAsia="Calibri" w:hAnsi="Times New Roman" w:cs="Times New Roman"/>
          <w:bCs/>
          <w:sz w:val="28"/>
          <w:szCs w:val="28"/>
          <w:lang w:val="sr-Latn-CS"/>
        </w:rPr>
        <w:t>, smjernice i preporuke</w:t>
      </w:r>
      <w:r w:rsidR="009000C6" w:rsidRPr="00DC759A">
        <w:rPr>
          <w:rFonts w:ascii="Times New Roman" w:eastAsia="Calibri" w:hAnsi="Times New Roman" w:cs="Times New Roman"/>
          <w:bCs/>
          <w:sz w:val="28"/>
          <w:szCs w:val="28"/>
          <w:lang w:val="sr-Latn-CS"/>
        </w:rPr>
        <w:t>:</w:t>
      </w:r>
    </w:p>
    <w:tbl>
      <w:tblPr>
        <w:tblStyle w:val="GridTable4-Accent61"/>
        <w:tblW w:w="4997" w:type="pct"/>
        <w:shd w:val="clear" w:color="auto" w:fill="FFFFFF" w:themeFill="background1"/>
        <w:tblLook w:val="04A0" w:firstRow="1" w:lastRow="0" w:firstColumn="1" w:lastColumn="0" w:noHBand="0" w:noVBand="1"/>
      </w:tblPr>
      <w:tblGrid>
        <w:gridCol w:w="660"/>
        <w:gridCol w:w="8684"/>
      </w:tblGrid>
      <w:tr w:rsidR="00452CA6" w:rsidRPr="00DC759A" w14:paraId="29E3C19B" w14:textId="77777777" w:rsidTr="00560694">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302" w:type="pct"/>
            <w:shd w:val="clear" w:color="auto" w:fill="FDE9D9" w:themeFill="accent6" w:themeFillTint="33"/>
          </w:tcPr>
          <w:p w14:paraId="7F49CA32" w14:textId="77777777" w:rsidR="00E15DE5" w:rsidRPr="00DC759A" w:rsidRDefault="00E15DE5" w:rsidP="00A37EC5">
            <w:pPr>
              <w:spacing w:line="360" w:lineRule="auto"/>
              <w:jc w:val="center"/>
              <w:rPr>
                <w:rFonts w:ascii="Times New Roman" w:eastAsia="Calibri" w:hAnsi="Times New Roman" w:cs="Times New Roman"/>
                <w:b w:val="0"/>
                <w:bCs w:val="0"/>
                <w:iCs/>
                <w:color w:val="auto"/>
                <w:sz w:val="28"/>
                <w:szCs w:val="28"/>
                <w:lang w:val="sr-Latn-CS"/>
              </w:rPr>
            </w:pPr>
            <w:r w:rsidRPr="00DC759A">
              <w:rPr>
                <w:rFonts w:ascii="Times New Roman" w:eastAsia="Calibri" w:hAnsi="Times New Roman" w:cs="Times New Roman"/>
                <w:b w:val="0"/>
                <w:bCs w:val="0"/>
                <w:iCs/>
                <w:color w:val="auto"/>
                <w:sz w:val="28"/>
                <w:szCs w:val="28"/>
                <w:lang w:val="sr-Latn-CS"/>
              </w:rPr>
              <w:t>R.B</w:t>
            </w:r>
          </w:p>
        </w:tc>
        <w:tc>
          <w:tcPr>
            <w:tcW w:w="4698" w:type="pct"/>
            <w:shd w:val="clear" w:color="auto" w:fill="FDE9D9" w:themeFill="accent6" w:themeFillTint="33"/>
          </w:tcPr>
          <w:p w14:paraId="4CDEDA99" w14:textId="77777777" w:rsidR="00E15DE5" w:rsidRPr="00DC759A" w:rsidRDefault="00E15DE5" w:rsidP="00A37E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iCs/>
                <w:color w:val="auto"/>
                <w:sz w:val="28"/>
                <w:szCs w:val="28"/>
                <w:lang w:val="sr-Latn-CS"/>
              </w:rPr>
            </w:pPr>
            <w:r w:rsidRPr="00DC759A">
              <w:rPr>
                <w:rFonts w:ascii="Times New Roman" w:eastAsia="Calibri" w:hAnsi="Times New Roman" w:cs="Times New Roman"/>
                <w:bCs w:val="0"/>
                <w:iCs/>
                <w:color w:val="auto"/>
                <w:sz w:val="28"/>
                <w:szCs w:val="28"/>
                <w:lang w:val="sr-Latn-CS"/>
              </w:rPr>
              <w:t>NAZIV PROPISA</w:t>
            </w:r>
          </w:p>
        </w:tc>
      </w:tr>
      <w:tr w:rsidR="00452CA6" w:rsidRPr="00DC759A" w14:paraId="78616AF4" w14:textId="77777777" w:rsidTr="00560694">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2187266F"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58DA42F8" w14:textId="2734A0E5" w:rsidR="00496CAC" w:rsidRPr="00DC759A" w:rsidRDefault="00496CAC"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 xml:space="preserve">Uredba o izmjeni </w:t>
            </w:r>
            <w:r w:rsidR="002E5A59" w:rsidRPr="00DC759A">
              <w:rPr>
                <w:rFonts w:ascii="Times New Roman" w:eastAsia="Calibri" w:hAnsi="Times New Roman" w:cs="Times New Roman"/>
                <w:iCs/>
                <w:sz w:val="28"/>
                <w:szCs w:val="28"/>
                <w:lang w:val="sr-Latn-CS"/>
              </w:rPr>
              <w:t>u</w:t>
            </w:r>
            <w:r w:rsidRPr="00DC759A">
              <w:rPr>
                <w:rFonts w:ascii="Times New Roman" w:eastAsia="Calibri" w:hAnsi="Times New Roman" w:cs="Times New Roman"/>
                <w:iCs/>
                <w:sz w:val="28"/>
                <w:szCs w:val="28"/>
                <w:lang w:val="sr-Latn-CS"/>
              </w:rPr>
              <w:t xml:space="preserve">redbe o prehrambenim aromama koje se mogu koristiti u i na hrani („Sl. list CG“ br. </w:t>
            </w:r>
            <w:r w:rsidR="000A36B3" w:rsidRPr="00DC759A">
              <w:rPr>
                <w:rFonts w:ascii="Times New Roman" w:eastAsia="Calibri" w:hAnsi="Times New Roman" w:cs="Times New Roman"/>
                <w:iCs/>
                <w:sz w:val="28"/>
                <w:szCs w:val="28"/>
                <w:lang w:val="sr-Latn-CS"/>
              </w:rPr>
              <w:t>1</w:t>
            </w:r>
            <w:r w:rsidRPr="00DC759A">
              <w:rPr>
                <w:rFonts w:ascii="Times New Roman" w:eastAsia="Calibri" w:hAnsi="Times New Roman" w:cs="Times New Roman"/>
                <w:iCs/>
                <w:sz w:val="28"/>
                <w:szCs w:val="28"/>
                <w:lang w:val="sr-Latn-CS"/>
              </w:rPr>
              <w:t>4/202</w:t>
            </w:r>
            <w:r w:rsidR="000A36B3" w:rsidRPr="00DC759A">
              <w:rPr>
                <w:rFonts w:ascii="Times New Roman" w:eastAsia="Calibri" w:hAnsi="Times New Roman" w:cs="Times New Roman"/>
                <w:iCs/>
                <w:sz w:val="28"/>
                <w:szCs w:val="28"/>
                <w:lang w:val="sr-Latn-CS"/>
              </w:rPr>
              <w:t>4</w:t>
            </w:r>
            <w:r w:rsidRPr="00DC759A">
              <w:rPr>
                <w:rFonts w:ascii="Times New Roman" w:eastAsia="Calibri" w:hAnsi="Times New Roman" w:cs="Times New Roman"/>
                <w:iCs/>
                <w:sz w:val="28"/>
                <w:szCs w:val="28"/>
                <w:lang w:val="sr-Latn-CS"/>
              </w:rPr>
              <w:t>)</w:t>
            </w:r>
          </w:p>
        </w:tc>
      </w:tr>
      <w:tr w:rsidR="00452CA6" w:rsidRPr="00DC759A" w14:paraId="3CF6FC73" w14:textId="77777777" w:rsidTr="00560694">
        <w:trPr>
          <w:trHeight w:val="34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4C50FD90"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5A1C5EF1" w14:textId="4F8F2C66" w:rsidR="00496CAC" w:rsidRPr="00DC759A" w:rsidRDefault="00496CAC"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 xml:space="preserve">Uredba o izmjeni </w:t>
            </w:r>
            <w:r w:rsidR="002E5A59" w:rsidRPr="00DC759A">
              <w:rPr>
                <w:rFonts w:ascii="Times New Roman" w:eastAsia="Calibri" w:hAnsi="Times New Roman" w:cs="Times New Roman"/>
                <w:iCs/>
                <w:sz w:val="28"/>
                <w:szCs w:val="28"/>
                <w:lang w:val="sr-Latn-CS"/>
              </w:rPr>
              <w:t>u</w:t>
            </w:r>
            <w:r w:rsidRPr="00DC759A">
              <w:rPr>
                <w:rFonts w:ascii="Times New Roman" w:eastAsia="Calibri" w:hAnsi="Times New Roman" w:cs="Times New Roman"/>
                <w:iCs/>
                <w:sz w:val="28"/>
                <w:szCs w:val="28"/>
                <w:lang w:val="sr-Latn-CS"/>
              </w:rPr>
              <w:t xml:space="preserve">redbe o maksimalno dozvoljenim količinama kontaminenata u hrani („Sl. list CG“ br. </w:t>
            </w:r>
            <w:r w:rsidR="000A36B3" w:rsidRPr="00DC759A">
              <w:rPr>
                <w:rFonts w:ascii="Times New Roman" w:eastAsia="Calibri" w:hAnsi="Times New Roman" w:cs="Times New Roman"/>
                <w:iCs/>
                <w:sz w:val="28"/>
                <w:szCs w:val="28"/>
                <w:lang w:val="sr-Latn-CS"/>
              </w:rPr>
              <w:t>14</w:t>
            </w:r>
            <w:r w:rsidRPr="00DC759A">
              <w:rPr>
                <w:rFonts w:ascii="Times New Roman" w:eastAsia="Calibri" w:hAnsi="Times New Roman" w:cs="Times New Roman"/>
                <w:iCs/>
                <w:sz w:val="28"/>
                <w:szCs w:val="28"/>
                <w:lang w:val="sr-Latn-CS"/>
              </w:rPr>
              <w:t>/202</w:t>
            </w:r>
            <w:r w:rsidR="000A36B3" w:rsidRPr="00DC759A">
              <w:rPr>
                <w:rFonts w:ascii="Times New Roman" w:eastAsia="Calibri" w:hAnsi="Times New Roman" w:cs="Times New Roman"/>
                <w:iCs/>
                <w:sz w:val="28"/>
                <w:szCs w:val="28"/>
                <w:lang w:val="sr-Latn-CS"/>
              </w:rPr>
              <w:t>4</w:t>
            </w:r>
            <w:r w:rsidRPr="00DC759A">
              <w:rPr>
                <w:rFonts w:ascii="Times New Roman" w:eastAsia="Calibri" w:hAnsi="Times New Roman" w:cs="Times New Roman"/>
                <w:iCs/>
                <w:sz w:val="28"/>
                <w:szCs w:val="28"/>
                <w:lang w:val="sr-Latn-CS"/>
              </w:rPr>
              <w:t>)</w:t>
            </w:r>
          </w:p>
        </w:tc>
      </w:tr>
      <w:tr w:rsidR="00452CA6" w:rsidRPr="00DC759A" w14:paraId="6EB2D6EC" w14:textId="77777777" w:rsidTr="0056069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6A3FA4E9"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26A67662" w14:textId="742CF2CB" w:rsidR="00496CAC" w:rsidRPr="00DC759A" w:rsidRDefault="00496CAC"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 xml:space="preserve">Uredba o izmjeni uredbe o higijeni hrane („Sl. list CG“ br. </w:t>
            </w:r>
            <w:r w:rsidR="000A36B3" w:rsidRPr="00DC759A">
              <w:rPr>
                <w:rFonts w:ascii="Times New Roman" w:eastAsia="Calibri" w:hAnsi="Times New Roman" w:cs="Times New Roman"/>
                <w:iCs/>
                <w:sz w:val="28"/>
                <w:szCs w:val="28"/>
                <w:lang w:val="sr-Latn-CS"/>
              </w:rPr>
              <w:t>14</w:t>
            </w:r>
            <w:r w:rsidRPr="00DC759A">
              <w:rPr>
                <w:rFonts w:ascii="Times New Roman" w:eastAsia="Calibri" w:hAnsi="Times New Roman" w:cs="Times New Roman"/>
                <w:iCs/>
                <w:sz w:val="28"/>
                <w:szCs w:val="28"/>
                <w:lang w:val="sr-Latn-CS"/>
              </w:rPr>
              <w:t>/202</w:t>
            </w:r>
            <w:r w:rsidR="000A36B3" w:rsidRPr="00DC759A">
              <w:rPr>
                <w:rFonts w:ascii="Times New Roman" w:eastAsia="Calibri" w:hAnsi="Times New Roman" w:cs="Times New Roman"/>
                <w:iCs/>
                <w:sz w:val="28"/>
                <w:szCs w:val="28"/>
                <w:lang w:val="sr-Latn-CS"/>
              </w:rPr>
              <w:t>4</w:t>
            </w:r>
            <w:r w:rsidRPr="00DC759A">
              <w:rPr>
                <w:rFonts w:ascii="Times New Roman" w:eastAsia="Calibri" w:hAnsi="Times New Roman" w:cs="Times New Roman"/>
                <w:iCs/>
                <w:sz w:val="28"/>
                <w:szCs w:val="28"/>
                <w:lang w:val="sr-Latn-CS"/>
              </w:rPr>
              <w:t>)</w:t>
            </w:r>
          </w:p>
        </w:tc>
      </w:tr>
      <w:tr w:rsidR="00452CA6" w:rsidRPr="00DC759A" w14:paraId="5DCFD425" w14:textId="77777777" w:rsidTr="00560694">
        <w:trPr>
          <w:trHeight w:val="214"/>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5DEC1C29"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4601379F" w14:textId="216A1C94" w:rsidR="00496CAC" w:rsidRPr="00DC759A" w:rsidRDefault="00496CAC"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 xml:space="preserve">Uredba o izmjeni </w:t>
            </w:r>
            <w:r w:rsidR="002E5A59" w:rsidRPr="00DC759A">
              <w:rPr>
                <w:rFonts w:ascii="Times New Roman" w:eastAsia="Calibri" w:hAnsi="Times New Roman" w:cs="Times New Roman"/>
                <w:iCs/>
                <w:sz w:val="28"/>
                <w:szCs w:val="28"/>
                <w:lang w:val="sr-Latn-CS"/>
              </w:rPr>
              <w:t>u</w:t>
            </w:r>
            <w:r w:rsidRPr="00DC759A">
              <w:rPr>
                <w:rFonts w:ascii="Times New Roman" w:eastAsia="Calibri" w:hAnsi="Times New Roman" w:cs="Times New Roman"/>
                <w:iCs/>
                <w:sz w:val="28"/>
                <w:szCs w:val="28"/>
                <w:lang w:val="sr-Latn-CS"/>
              </w:rPr>
              <w:t xml:space="preserve">redbe o vrstama vitamina i minerala koji se mogu koristiti u proizvodnji suplemenata („Sl. list CG“ br. </w:t>
            </w:r>
            <w:r w:rsidR="000A36B3" w:rsidRPr="00DC759A">
              <w:rPr>
                <w:rFonts w:ascii="Times New Roman" w:eastAsia="Calibri" w:hAnsi="Times New Roman" w:cs="Times New Roman"/>
                <w:iCs/>
                <w:sz w:val="28"/>
                <w:szCs w:val="28"/>
                <w:lang w:val="sr-Latn-CS"/>
              </w:rPr>
              <w:t>14</w:t>
            </w:r>
            <w:r w:rsidRPr="00DC759A">
              <w:rPr>
                <w:rFonts w:ascii="Times New Roman" w:eastAsia="Calibri" w:hAnsi="Times New Roman" w:cs="Times New Roman"/>
                <w:iCs/>
                <w:sz w:val="28"/>
                <w:szCs w:val="28"/>
                <w:lang w:val="sr-Latn-CS"/>
              </w:rPr>
              <w:t>/202</w:t>
            </w:r>
            <w:r w:rsidR="000A36B3" w:rsidRPr="00DC759A">
              <w:rPr>
                <w:rFonts w:ascii="Times New Roman" w:eastAsia="Calibri" w:hAnsi="Times New Roman" w:cs="Times New Roman"/>
                <w:iCs/>
                <w:sz w:val="28"/>
                <w:szCs w:val="28"/>
                <w:lang w:val="sr-Latn-CS"/>
              </w:rPr>
              <w:t>4</w:t>
            </w:r>
            <w:r w:rsidRPr="00DC759A">
              <w:rPr>
                <w:rFonts w:ascii="Times New Roman" w:eastAsia="Calibri" w:hAnsi="Times New Roman" w:cs="Times New Roman"/>
                <w:iCs/>
                <w:sz w:val="28"/>
                <w:szCs w:val="28"/>
                <w:lang w:val="sr-Latn-CS"/>
              </w:rPr>
              <w:t>)</w:t>
            </w:r>
          </w:p>
        </w:tc>
      </w:tr>
      <w:tr w:rsidR="00452CA6" w:rsidRPr="00DC759A" w14:paraId="6E9E89C1" w14:textId="77777777" w:rsidTr="00560694">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090A89A7"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744F88F5" w14:textId="4E43EEF2" w:rsidR="00496CAC" w:rsidRPr="00DC759A" w:rsidRDefault="00761290"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Uredba o</w:t>
            </w:r>
            <w:r w:rsidR="002E5A59" w:rsidRPr="00DC759A">
              <w:rPr>
                <w:rFonts w:ascii="Times New Roman" w:eastAsia="Calibri" w:hAnsi="Times New Roman" w:cs="Times New Roman"/>
                <w:iCs/>
                <w:sz w:val="28"/>
                <w:szCs w:val="28"/>
                <w:lang w:val="sr-Latn-CS"/>
              </w:rPr>
              <w:t xml:space="preserve"> izmjeni</w:t>
            </w:r>
            <w:r w:rsidRPr="00DC759A">
              <w:rPr>
                <w:rFonts w:ascii="Times New Roman" w:eastAsia="Calibri" w:hAnsi="Times New Roman" w:cs="Times New Roman"/>
                <w:iCs/>
                <w:sz w:val="28"/>
                <w:szCs w:val="28"/>
                <w:lang w:val="sr-Latn-CS"/>
              </w:rPr>
              <w:t xml:space="preserve"> </w:t>
            </w:r>
            <w:r w:rsidR="002E5A59" w:rsidRPr="00DC759A">
              <w:rPr>
                <w:rFonts w:ascii="Times New Roman" w:eastAsia="Calibri" w:hAnsi="Times New Roman" w:cs="Times New Roman"/>
                <w:iCs/>
                <w:sz w:val="28"/>
                <w:szCs w:val="28"/>
                <w:lang w:val="sr-Latn-CS"/>
              </w:rPr>
              <w:t xml:space="preserve"> uredbe </w:t>
            </w:r>
            <w:r w:rsidRPr="00DC759A">
              <w:rPr>
                <w:rFonts w:ascii="Times New Roman" w:eastAsia="Calibri" w:hAnsi="Times New Roman" w:cs="Times New Roman"/>
                <w:iCs/>
                <w:sz w:val="28"/>
                <w:szCs w:val="28"/>
                <w:lang w:val="sr-Latn-CS"/>
              </w:rPr>
              <w:t>posebnim zahtjevima higijene za proizvode životinjskog porijekla tržište („Sl. list CG“ br. 1/202)</w:t>
            </w:r>
          </w:p>
        </w:tc>
      </w:tr>
      <w:tr w:rsidR="00452CA6" w:rsidRPr="00DC759A" w14:paraId="5A151984" w14:textId="77777777" w:rsidTr="00560694">
        <w:trPr>
          <w:trHeight w:val="277"/>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70A706A7"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52B73911" w14:textId="77847278" w:rsidR="00496CAC" w:rsidRPr="00DC759A" w:rsidRDefault="002E5A59"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Uredba o izmjeni uredbe o supstancama koje se mogu dodavati hrani za posebne prehrambene potrebe („Sl. list CG“ br. 14/2024)</w:t>
            </w:r>
          </w:p>
        </w:tc>
      </w:tr>
      <w:tr w:rsidR="00452CA6" w:rsidRPr="00DC759A" w14:paraId="4C189A91" w14:textId="77777777" w:rsidTr="0056069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53179E22"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4C1A6348" w14:textId="71385511" w:rsidR="00496CAC" w:rsidRPr="00DC759A" w:rsidRDefault="002E5A59"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Uredba o vitaminima, mineralima i drugim supstancama koje se mogu dodavati hrani („Sl. list CG“ br. 14/2024)</w:t>
            </w:r>
          </w:p>
        </w:tc>
      </w:tr>
      <w:tr w:rsidR="00452CA6" w:rsidRPr="00DC759A" w14:paraId="32C36D52" w14:textId="77777777" w:rsidTr="00560694">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66EE8850" w14:textId="77777777" w:rsidR="00496CAC" w:rsidRPr="00DC759A" w:rsidRDefault="00496CAC"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67F04485" w14:textId="5FC3B636" w:rsidR="00496CAC" w:rsidRPr="00DC759A" w:rsidRDefault="00834C4E"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Pravilnik o posebnim uslovima za regenerisane celulozne folije koje dolaze u kontakt sa hranom, objavljen u (Službenom listu CG", br. 98/2024</w:t>
            </w:r>
            <w:r w:rsidR="00A12207" w:rsidRPr="00DC759A">
              <w:rPr>
                <w:rFonts w:ascii="Times New Roman" w:eastAsia="Calibri" w:hAnsi="Times New Roman" w:cs="Times New Roman"/>
                <w:iCs/>
                <w:sz w:val="28"/>
                <w:szCs w:val="28"/>
                <w:lang w:val="sr-Latn-CS"/>
              </w:rPr>
              <w:t>);</w:t>
            </w:r>
          </w:p>
        </w:tc>
      </w:tr>
      <w:tr w:rsidR="00452CA6" w:rsidRPr="00DC759A" w14:paraId="44528035" w14:textId="77777777" w:rsidTr="0056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26DF7176" w14:textId="77777777" w:rsidR="00FE5176" w:rsidRPr="00DC759A" w:rsidRDefault="00FE5176"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65107B2E" w14:textId="004CD064" w:rsidR="00FE5176" w:rsidRPr="00DC759A" w:rsidRDefault="00FE5176"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Pravilnik o izmjeni Pravilnika o načinu vršenja službene kontrole hrane neživotinjskog porijekla i hrane za životinje neživotinjskog porijekla („Sl. list CG“ br. 14/2024);</w:t>
            </w:r>
          </w:p>
        </w:tc>
      </w:tr>
      <w:tr w:rsidR="00452CA6" w:rsidRPr="00DC759A" w14:paraId="546C003E" w14:textId="77777777" w:rsidTr="00560694">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2DD089D8" w14:textId="77777777" w:rsidR="00FE5176" w:rsidRPr="00DC759A" w:rsidRDefault="00FE5176"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3444F4B1" w14:textId="1DE338D7" w:rsidR="00FE5176" w:rsidRPr="00DC759A" w:rsidRDefault="00FE5176"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Program monitoringa bezbjednosti i kvaliteta hrane („Sl. list CG“ br. 30/2024);</w:t>
            </w:r>
          </w:p>
        </w:tc>
      </w:tr>
      <w:tr w:rsidR="00452CA6" w:rsidRPr="00DC759A" w14:paraId="43B32759" w14:textId="77777777" w:rsidTr="0056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03AF2EF1" w14:textId="77777777" w:rsidR="00FE5176" w:rsidRPr="00DC759A" w:rsidRDefault="00FE5176"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72A87591" w14:textId="5D30E959" w:rsidR="00FE5176" w:rsidRPr="00DC759A" w:rsidRDefault="00575492"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Preporuke o praćenju prisutnosti Δ9-tetrahidrokanabinola, njegovih prekursora i drugih kanabinoida u hrani (Broj:002/1-310/24-3034   19. jula 2024.godine)</w:t>
            </w:r>
          </w:p>
        </w:tc>
      </w:tr>
      <w:tr w:rsidR="00452CA6" w:rsidRPr="00DC759A" w14:paraId="331EB4BB" w14:textId="77777777" w:rsidTr="00560694">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32417687" w14:textId="77777777" w:rsidR="00575492" w:rsidRPr="00DC759A" w:rsidRDefault="00575492"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146CF5CF" w14:textId="2E744D02" w:rsidR="00575492" w:rsidRPr="00DC759A" w:rsidRDefault="00575492"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Preporuke o praćenju nikla u hrani (Broj:002/1-310/24-3041 od 23. jul 2024.godine</w:t>
            </w:r>
            <w:r w:rsidR="001C6FB9" w:rsidRPr="00DC759A">
              <w:rPr>
                <w:rFonts w:ascii="Times New Roman" w:eastAsia="Calibri" w:hAnsi="Times New Roman" w:cs="Times New Roman"/>
                <w:iCs/>
                <w:sz w:val="28"/>
                <w:szCs w:val="28"/>
                <w:lang w:val="sr-Latn-CS"/>
              </w:rPr>
              <w:t>)</w:t>
            </w:r>
          </w:p>
        </w:tc>
      </w:tr>
      <w:tr w:rsidR="00452CA6" w:rsidRPr="00DC759A" w14:paraId="2B5E7700" w14:textId="77777777" w:rsidTr="0056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25706810" w14:textId="77777777" w:rsidR="00FE5176" w:rsidRPr="00DC759A" w:rsidRDefault="00FE5176"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6454FC43" w14:textId="7FEC99B0" w:rsidR="00FE5176" w:rsidRPr="00DC759A" w:rsidRDefault="001C6FB9"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Smjernice za sprovođenje određenih uslova za zdravstvene tvrdnje utvrđene Zakonom o bezbjednosti hrane i Uredbom o korišćenju zdravstvenih i nutritivnih tvrdnji prilikom označavanja, reklamiranja i prezentacije hrane Broj:  (Broj:002/1-310/24-3037 od 3.avgust 2024.godine</w:t>
            </w:r>
          </w:p>
        </w:tc>
      </w:tr>
      <w:tr w:rsidR="00452CA6" w:rsidRPr="00DC759A" w14:paraId="284A7256" w14:textId="77777777" w:rsidTr="00560694">
        <w:tc>
          <w:tcPr>
            <w:cnfStyle w:val="001000000000" w:firstRow="0" w:lastRow="0" w:firstColumn="1" w:lastColumn="0" w:oddVBand="0" w:evenVBand="0" w:oddHBand="0" w:evenHBand="0" w:firstRowFirstColumn="0" w:firstRowLastColumn="0" w:lastRowFirstColumn="0" w:lastRowLastColumn="0"/>
            <w:tcW w:w="302" w:type="pct"/>
            <w:shd w:val="clear" w:color="auto" w:fill="FFFFFF" w:themeFill="background1"/>
          </w:tcPr>
          <w:p w14:paraId="6FA281AF" w14:textId="77777777" w:rsidR="006B33C8" w:rsidRPr="00DC759A" w:rsidRDefault="006B33C8" w:rsidP="00A37EC5">
            <w:pPr>
              <w:pStyle w:val="ListParagraph"/>
              <w:numPr>
                <w:ilvl w:val="0"/>
                <w:numId w:val="11"/>
              </w:numPr>
              <w:spacing w:line="360" w:lineRule="auto"/>
              <w:jc w:val="center"/>
              <w:rPr>
                <w:rFonts w:ascii="Times New Roman" w:eastAsia="Calibri" w:hAnsi="Times New Roman" w:cs="Times New Roman"/>
                <w:b w:val="0"/>
                <w:bCs w:val="0"/>
                <w:iCs/>
                <w:sz w:val="28"/>
                <w:szCs w:val="28"/>
                <w:lang w:val="sr-Latn-CS"/>
              </w:rPr>
            </w:pPr>
          </w:p>
        </w:tc>
        <w:tc>
          <w:tcPr>
            <w:tcW w:w="4698" w:type="pct"/>
            <w:tcBorders>
              <w:top w:val="nil"/>
              <w:left w:val="nil"/>
              <w:bottom w:val="single" w:sz="8" w:space="0" w:color="auto"/>
              <w:right w:val="single" w:sz="8" w:space="0" w:color="000000"/>
            </w:tcBorders>
            <w:shd w:val="clear" w:color="auto" w:fill="FFFFFF" w:themeFill="background1"/>
          </w:tcPr>
          <w:p w14:paraId="48560D56" w14:textId="16786E8F" w:rsidR="006B33C8" w:rsidRPr="00DC759A" w:rsidRDefault="006B33C8"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sz w:val="28"/>
                <w:szCs w:val="28"/>
                <w:lang w:val="sr-Latn-CS"/>
              </w:rPr>
            </w:pPr>
            <w:r w:rsidRPr="00DC759A">
              <w:rPr>
                <w:rFonts w:ascii="Times New Roman" w:eastAsia="Calibri" w:hAnsi="Times New Roman" w:cs="Times New Roman"/>
                <w:iCs/>
                <w:sz w:val="28"/>
                <w:szCs w:val="28"/>
                <w:lang w:val="sr-Latn-CS"/>
              </w:rPr>
              <w:t>Preporuke o koordinisanim ciljanim kontrolama radi utvrđivanja raširenosti prevarnih praksi za određene kategorije hrane stavljene na tržište (Broj:002/1-310/24-3035 od 17.jula 2024.godine</w:t>
            </w:r>
          </w:p>
        </w:tc>
      </w:tr>
    </w:tbl>
    <w:p w14:paraId="700CB535" w14:textId="77777777" w:rsidR="00560694" w:rsidRPr="00DC759A" w:rsidRDefault="00560694" w:rsidP="00A37EC5">
      <w:pPr>
        <w:autoSpaceDE w:val="0"/>
        <w:autoSpaceDN w:val="0"/>
        <w:adjustRightInd w:val="0"/>
        <w:spacing w:after="0" w:line="360" w:lineRule="auto"/>
        <w:jc w:val="both"/>
        <w:rPr>
          <w:rFonts w:ascii="Times New Roman" w:eastAsia="Calibri" w:hAnsi="Times New Roman" w:cs="Times New Roman"/>
          <w:iCs/>
          <w:sz w:val="28"/>
          <w:szCs w:val="28"/>
          <w:lang w:val="sr-Latn-CS"/>
        </w:rPr>
      </w:pPr>
    </w:p>
    <w:p w14:paraId="05BA528E" w14:textId="3C946829" w:rsidR="0032450B" w:rsidRPr="00DC759A" w:rsidRDefault="00DF71DC" w:rsidP="00A37EC5">
      <w:pPr>
        <w:pStyle w:val="Default"/>
        <w:spacing w:line="360" w:lineRule="auto"/>
        <w:jc w:val="both"/>
        <w:rPr>
          <w:rFonts w:ascii="Times New Roman" w:eastAsia="Calibri" w:hAnsi="Times New Roman" w:cs="Times New Roman"/>
          <w:iCs/>
          <w:color w:val="auto"/>
          <w:sz w:val="28"/>
          <w:szCs w:val="28"/>
          <w:lang w:val="sr-Latn-CS"/>
        </w:rPr>
      </w:pPr>
      <w:r w:rsidRPr="00DC759A">
        <w:rPr>
          <w:rFonts w:ascii="Times New Roman" w:eastAsia="Calibri" w:hAnsi="Times New Roman" w:cs="Times New Roman"/>
          <w:iCs/>
          <w:color w:val="auto"/>
          <w:sz w:val="28"/>
          <w:szCs w:val="28"/>
          <w:lang w:val="sr-Latn-CS"/>
        </w:rPr>
        <w:t>Sektor za bezbjednost hrane je u izvještajnom periodu</w:t>
      </w:r>
      <w:r w:rsidR="006C78EE" w:rsidRPr="00DC759A">
        <w:rPr>
          <w:rFonts w:ascii="Times New Roman" w:eastAsia="Calibri" w:hAnsi="Times New Roman" w:cs="Times New Roman"/>
          <w:iCs/>
          <w:color w:val="auto"/>
          <w:sz w:val="28"/>
          <w:szCs w:val="28"/>
          <w:lang w:val="sr-Latn-CS"/>
        </w:rPr>
        <w:t>,</w:t>
      </w:r>
      <w:r w:rsidRPr="00DC759A">
        <w:rPr>
          <w:rFonts w:ascii="Times New Roman" w:eastAsia="Calibri" w:hAnsi="Times New Roman" w:cs="Times New Roman"/>
          <w:iCs/>
          <w:color w:val="auto"/>
          <w:sz w:val="28"/>
          <w:szCs w:val="28"/>
          <w:lang w:val="sr-Latn-CS"/>
        </w:rPr>
        <w:t xml:space="preserve"> u skladu sa Planom rada Vlade za 202</w:t>
      </w:r>
      <w:r w:rsidR="0032450B" w:rsidRPr="00DC759A">
        <w:rPr>
          <w:rFonts w:ascii="Times New Roman" w:eastAsia="Calibri" w:hAnsi="Times New Roman" w:cs="Times New Roman"/>
          <w:iCs/>
          <w:color w:val="auto"/>
          <w:sz w:val="28"/>
          <w:szCs w:val="28"/>
          <w:lang w:val="sr-Latn-CS"/>
        </w:rPr>
        <w:t>4</w:t>
      </w:r>
      <w:r w:rsidR="00D23DE7" w:rsidRPr="00DC759A">
        <w:rPr>
          <w:rFonts w:ascii="Times New Roman" w:eastAsia="Calibri" w:hAnsi="Times New Roman" w:cs="Times New Roman"/>
          <w:iCs/>
          <w:color w:val="auto"/>
          <w:sz w:val="28"/>
          <w:szCs w:val="28"/>
          <w:lang w:val="sr-Latn-CS"/>
        </w:rPr>
        <w:t>.godinu</w:t>
      </w:r>
      <w:r w:rsidR="006C78EE" w:rsidRPr="00DC759A">
        <w:rPr>
          <w:rFonts w:ascii="Times New Roman" w:eastAsia="Calibri" w:hAnsi="Times New Roman" w:cs="Times New Roman"/>
          <w:iCs/>
          <w:color w:val="auto"/>
          <w:sz w:val="28"/>
          <w:szCs w:val="28"/>
          <w:lang w:val="sr-Latn-CS"/>
        </w:rPr>
        <w:t>,</w:t>
      </w:r>
      <w:r w:rsidR="00D23DE7" w:rsidRPr="00DC759A">
        <w:rPr>
          <w:rFonts w:ascii="Times New Roman" w:eastAsia="Calibri" w:hAnsi="Times New Roman" w:cs="Times New Roman"/>
          <w:iCs/>
          <w:color w:val="auto"/>
          <w:sz w:val="28"/>
          <w:szCs w:val="28"/>
          <w:lang w:val="sr-Latn-CS"/>
        </w:rPr>
        <w:t xml:space="preserve"> </w:t>
      </w:r>
      <w:r w:rsidRPr="00DC759A">
        <w:rPr>
          <w:rFonts w:ascii="Times New Roman" w:eastAsia="Calibri" w:hAnsi="Times New Roman" w:cs="Times New Roman"/>
          <w:iCs/>
          <w:color w:val="auto"/>
          <w:sz w:val="28"/>
          <w:szCs w:val="28"/>
          <w:lang w:val="sr-Latn-CS"/>
        </w:rPr>
        <w:t xml:space="preserve">pripremio i dostavio </w:t>
      </w:r>
      <w:r w:rsidR="007705DE" w:rsidRPr="00DC759A">
        <w:rPr>
          <w:rFonts w:ascii="Times New Roman" w:eastAsia="Calibri" w:hAnsi="Times New Roman" w:cs="Times New Roman"/>
          <w:iCs/>
          <w:color w:val="auto"/>
          <w:sz w:val="28"/>
          <w:szCs w:val="28"/>
          <w:lang w:val="sr-Latn-CS"/>
        </w:rPr>
        <w:t>Ministarstvu poljoprivrede, šumarstva i vod</w:t>
      </w:r>
      <w:r w:rsidR="00DF7A21" w:rsidRPr="00DC759A">
        <w:rPr>
          <w:rFonts w:ascii="Times New Roman" w:eastAsia="Calibri" w:hAnsi="Times New Roman" w:cs="Times New Roman"/>
          <w:iCs/>
          <w:color w:val="auto"/>
          <w:sz w:val="28"/>
          <w:szCs w:val="28"/>
          <w:lang w:val="sr-Latn-CS"/>
        </w:rPr>
        <w:t xml:space="preserve">oprivrede radi slanja Vladi na </w:t>
      </w:r>
      <w:r w:rsidR="007705DE" w:rsidRPr="00DC759A">
        <w:rPr>
          <w:rFonts w:ascii="Times New Roman" w:eastAsia="Calibri" w:hAnsi="Times New Roman" w:cs="Times New Roman"/>
          <w:iCs/>
          <w:color w:val="auto"/>
          <w:sz w:val="28"/>
          <w:szCs w:val="28"/>
          <w:lang w:val="sr-Latn-CS"/>
        </w:rPr>
        <w:t>usvajanje</w:t>
      </w:r>
      <w:r w:rsidR="006B33C8" w:rsidRPr="00DC759A">
        <w:rPr>
          <w:rFonts w:ascii="Times New Roman" w:eastAsia="Calibri" w:hAnsi="Times New Roman" w:cs="Times New Roman"/>
          <w:iCs/>
          <w:color w:val="auto"/>
          <w:sz w:val="28"/>
          <w:szCs w:val="28"/>
          <w:lang w:val="sr-Latn-CS"/>
        </w:rPr>
        <w:t>.</w:t>
      </w:r>
    </w:p>
    <w:p w14:paraId="246CAFE2" w14:textId="6AAE94BF" w:rsidR="006B33C8" w:rsidRPr="00DC759A" w:rsidRDefault="006B33C8" w:rsidP="00A37EC5">
      <w:pPr>
        <w:pStyle w:val="Default"/>
        <w:spacing w:line="360" w:lineRule="auto"/>
        <w:jc w:val="both"/>
        <w:rPr>
          <w:rFonts w:ascii="Times New Roman" w:eastAsia="Calibri" w:hAnsi="Times New Roman" w:cs="Times New Roman"/>
          <w:iCs/>
          <w:color w:val="auto"/>
          <w:sz w:val="28"/>
          <w:szCs w:val="28"/>
          <w:lang w:val="sr-Latn-CS"/>
        </w:rPr>
      </w:pPr>
      <w:r w:rsidRPr="00DC759A">
        <w:rPr>
          <w:rFonts w:ascii="Times New Roman" w:eastAsia="Calibri" w:hAnsi="Times New Roman" w:cs="Times New Roman"/>
          <w:iCs/>
          <w:color w:val="auto"/>
          <w:sz w:val="28"/>
          <w:szCs w:val="28"/>
          <w:lang w:val="sr-Latn-CS"/>
        </w:rPr>
        <w:t>Vlada je polovinom decembra 2024.godine usvojila:</w:t>
      </w:r>
    </w:p>
    <w:p w14:paraId="2A25DCBE" w14:textId="2536230A" w:rsidR="00DF71DC" w:rsidRPr="00DC759A" w:rsidRDefault="007705DE" w:rsidP="00A37EC5">
      <w:pPr>
        <w:pStyle w:val="Default"/>
        <w:numPr>
          <w:ilvl w:val="0"/>
          <w:numId w:val="33"/>
        </w:numPr>
        <w:spacing w:line="360" w:lineRule="auto"/>
        <w:jc w:val="both"/>
        <w:rPr>
          <w:rFonts w:ascii="Times New Roman" w:eastAsia="Calibri" w:hAnsi="Times New Roman" w:cs="Times New Roman"/>
          <w:iCs/>
          <w:color w:val="auto"/>
          <w:sz w:val="28"/>
          <w:szCs w:val="28"/>
          <w:lang w:val="sr-Latn-CS"/>
        </w:rPr>
      </w:pPr>
      <w:r w:rsidRPr="00DC759A">
        <w:rPr>
          <w:rFonts w:ascii="Times New Roman" w:eastAsia="Calibri" w:hAnsi="Times New Roman" w:cs="Times New Roman"/>
          <w:iCs/>
          <w:color w:val="auto"/>
          <w:sz w:val="28"/>
          <w:szCs w:val="28"/>
          <w:lang w:val="sr-Latn-CS"/>
        </w:rPr>
        <w:t xml:space="preserve"> </w:t>
      </w:r>
      <w:r w:rsidR="0032450B" w:rsidRPr="00DC759A">
        <w:rPr>
          <w:rFonts w:ascii="Times New Roman" w:eastAsia="Calibri" w:hAnsi="Times New Roman" w:cs="Times New Roman"/>
          <w:iCs/>
          <w:color w:val="auto"/>
          <w:sz w:val="28"/>
          <w:szCs w:val="28"/>
          <w:lang w:val="sr-Latn-CS"/>
        </w:rPr>
        <w:t xml:space="preserve">Sedmi </w:t>
      </w:r>
      <w:r w:rsidR="006C78EE" w:rsidRPr="00DC759A">
        <w:rPr>
          <w:rFonts w:ascii="Times New Roman" w:eastAsia="Calibri" w:hAnsi="Times New Roman" w:cs="Times New Roman"/>
          <w:iCs/>
          <w:color w:val="auto"/>
          <w:sz w:val="28"/>
          <w:szCs w:val="28"/>
          <w:lang w:val="sr-Latn-CS"/>
        </w:rPr>
        <w:t xml:space="preserve"> Izvještaj o realizaciji inoviranog Nacionalnog programa za unaprjeđenje  objekata za proizvode  životinjskog porijekla i objekata za nus proizvode životinjskog porijekla</w:t>
      </w:r>
      <w:r w:rsidR="0032450B" w:rsidRPr="00DC759A">
        <w:rPr>
          <w:rFonts w:ascii="Times New Roman" w:eastAsia="Calibri" w:hAnsi="Times New Roman" w:cs="Times New Roman"/>
          <w:iCs/>
          <w:color w:val="auto"/>
          <w:sz w:val="28"/>
          <w:szCs w:val="28"/>
          <w:lang w:val="sr-Latn-CS"/>
        </w:rPr>
        <w:t>;</w:t>
      </w:r>
    </w:p>
    <w:p w14:paraId="56C87329" w14:textId="77777777" w:rsidR="0032450B" w:rsidRPr="00DC759A" w:rsidRDefault="0032450B" w:rsidP="00A37EC5">
      <w:pPr>
        <w:pStyle w:val="Default"/>
        <w:numPr>
          <w:ilvl w:val="0"/>
          <w:numId w:val="33"/>
        </w:numPr>
        <w:spacing w:line="360" w:lineRule="auto"/>
        <w:jc w:val="both"/>
        <w:rPr>
          <w:rFonts w:ascii="Times New Roman" w:eastAsia="Calibri" w:hAnsi="Times New Roman" w:cs="Times New Roman"/>
          <w:iCs/>
          <w:color w:val="auto"/>
          <w:sz w:val="28"/>
          <w:szCs w:val="28"/>
          <w:lang w:val="sr-Latn-CS"/>
        </w:rPr>
      </w:pPr>
      <w:r w:rsidRPr="00DC759A">
        <w:rPr>
          <w:rFonts w:ascii="Times New Roman" w:eastAsia="Calibri" w:hAnsi="Times New Roman" w:cs="Times New Roman"/>
          <w:iCs/>
          <w:color w:val="auto"/>
          <w:sz w:val="28"/>
          <w:szCs w:val="28"/>
          <w:lang w:val="sr-Latn-CS"/>
        </w:rPr>
        <w:t xml:space="preserve">Šesti </w:t>
      </w:r>
      <w:r w:rsidR="00D21A72" w:rsidRPr="00DC759A">
        <w:rPr>
          <w:rFonts w:ascii="Times New Roman" w:eastAsia="Calibri" w:hAnsi="Times New Roman" w:cs="Times New Roman"/>
          <w:iCs/>
          <w:color w:val="auto"/>
          <w:sz w:val="28"/>
          <w:szCs w:val="28"/>
          <w:lang w:val="sr-Latn-CS"/>
        </w:rPr>
        <w:t>izvještaj o realizaciji Nacionalnog programa za unaprjeđenje kvaliteta sirovog mlijeka sa planom za postupanje sa neusaglašenim sirovim mlijekom (za period 1. novembra 202</w:t>
      </w:r>
      <w:r w:rsidRPr="00DC759A">
        <w:rPr>
          <w:rFonts w:ascii="Times New Roman" w:eastAsia="Calibri" w:hAnsi="Times New Roman" w:cs="Times New Roman"/>
          <w:iCs/>
          <w:color w:val="auto"/>
          <w:sz w:val="28"/>
          <w:szCs w:val="28"/>
          <w:lang w:val="sr-Latn-CS"/>
        </w:rPr>
        <w:t>3</w:t>
      </w:r>
      <w:r w:rsidR="00D21A72" w:rsidRPr="00DC759A">
        <w:rPr>
          <w:rFonts w:ascii="Times New Roman" w:eastAsia="Calibri" w:hAnsi="Times New Roman" w:cs="Times New Roman"/>
          <w:iCs/>
          <w:color w:val="auto"/>
          <w:sz w:val="28"/>
          <w:szCs w:val="28"/>
          <w:lang w:val="sr-Latn-CS"/>
        </w:rPr>
        <w:t>.godine-1. novembra 202</w:t>
      </w:r>
      <w:r w:rsidRPr="00DC759A">
        <w:rPr>
          <w:rFonts w:ascii="Times New Roman" w:eastAsia="Calibri" w:hAnsi="Times New Roman" w:cs="Times New Roman"/>
          <w:iCs/>
          <w:color w:val="auto"/>
          <w:sz w:val="28"/>
          <w:szCs w:val="28"/>
          <w:lang w:val="sr-Latn-CS"/>
        </w:rPr>
        <w:t>4</w:t>
      </w:r>
      <w:r w:rsidR="00D21A72" w:rsidRPr="00DC759A">
        <w:rPr>
          <w:rFonts w:ascii="Times New Roman" w:eastAsia="Calibri" w:hAnsi="Times New Roman" w:cs="Times New Roman"/>
          <w:iCs/>
          <w:color w:val="auto"/>
          <w:sz w:val="28"/>
          <w:szCs w:val="28"/>
          <w:lang w:val="sr-Latn-CS"/>
        </w:rPr>
        <w:t xml:space="preserve">.godine) i </w:t>
      </w:r>
    </w:p>
    <w:p w14:paraId="1CD47859" w14:textId="52872D05" w:rsidR="0032450B" w:rsidRPr="00DC759A" w:rsidRDefault="0032450B" w:rsidP="00A37EC5">
      <w:pPr>
        <w:pStyle w:val="Default"/>
        <w:numPr>
          <w:ilvl w:val="0"/>
          <w:numId w:val="33"/>
        </w:numPr>
        <w:spacing w:line="360" w:lineRule="auto"/>
        <w:jc w:val="both"/>
        <w:rPr>
          <w:rFonts w:ascii="Times New Roman" w:eastAsia="Calibri" w:hAnsi="Times New Roman" w:cs="Times New Roman"/>
          <w:iCs/>
          <w:color w:val="auto"/>
          <w:sz w:val="28"/>
          <w:szCs w:val="28"/>
          <w:lang w:val="sr-Latn-CS"/>
        </w:rPr>
      </w:pPr>
      <w:r w:rsidRPr="00DC759A">
        <w:rPr>
          <w:rFonts w:ascii="Times New Roman" w:eastAsia="Calibri" w:hAnsi="Times New Roman" w:cs="Times New Roman"/>
          <w:iCs/>
          <w:color w:val="auto"/>
          <w:sz w:val="28"/>
          <w:szCs w:val="28"/>
          <w:lang w:val="sr-Latn-CS"/>
        </w:rPr>
        <w:t xml:space="preserve">Peti </w:t>
      </w:r>
      <w:r w:rsidR="00D21A72" w:rsidRPr="00DC759A">
        <w:rPr>
          <w:rFonts w:ascii="Times New Roman" w:eastAsia="Calibri" w:hAnsi="Times New Roman" w:cs="Times New Roman"/>
          <w:iCs/>
          <w:color w:val="auto"/>
          <w:sz w:val="28"/>
          <w:szCs w:val="28"/>
          <w:lang w:val="sr-Latn-CS"/>
        </w:rPr>
        <w:t xml:space="preserve"> godišnji izvještaj o realizaciji Plana upravljanja nusproizvodima životinjskog porijekla koji nijesu namijenjeni ishrani ljudi sa akcionim planom za period novembar 202</w:t>
      </w:r>
      <w:r w:rsidRPr="00DC759A">
        <w:rPr>
          <w:rFonts w:ascii="Times New Roman" w:eastAsia="Calibri" w:hAnsi="Times New Roman" w:cs="Times New Roman"/>
          <w:iCs/>
          <w:color w:val="auto"/>
          <w:sz w:val="28"/>
          <w:szCs w:val="28"/>
          <w:lang w:val="sr-Latn-CS"/>
        </w:rPr>
        <w:t>3</w:t>
      </w:r>
      <w:r w:rsidR="00D21A72" w:rsidRPr="00DC759A">
        <w:rPr>
          <w:rFonts w:ascii="Times New Roman" w:eastAsia="Calibri" w:hAnsi="Times New Roman" w:cs="Times New Roman"/>
          <w:iCs/>
          <w:color w:val="auto"/>
          <w:sz w:val="28"/>
          <w:szCs w:val="28"/>
          <w:lang w:val="sr-Latn-CS"/>
        </w:rPr>
        <w:t>.-novembar 202</w:t>
      </w:r>
      <w:r w:rsidRPr="00DC759A">
        <w:rPr>
          <w:rFonts w:ascii="Times New Roman" w:eastAsia="Calibri" w:hAnsi="Times New Roman" w:cs="Times New Roman"/>
          <w:iCs/>
          <w:color w:val="auto"/>
          <w:sz w:val="28"/>
          <w:szCs w:val="28"/>
          <w:lang w:val="sr-Latn-CS"/>
        </w:rPr>
        <w:t>4);</w:t>
      </w:r>
    </w:p>
    <w:p w14:paraId="26D6FB33" w14:textId="78EB3896" w:rsidR="006C58D6" w:rsidRPr="00DC759A" w:rsidRDefault="006C58D6" w:rsidP="00A37EC5">
      <w:pPr>
        <w:pStyle w:val="Default"/>
        <w:numPr>
          <w:ilvl w:val="0"/>
          <w:numId w:val="33"/>
        </w:numPr>
        <w:spacing w:line="360" w:lineRule="auto"/>
        <w:jc w:val="both"/>
        <w:rPr>
          <w:rFonts w:ascii="Times New Roman" w:eastAsia="Calibri" w:hAnsi="Times New Roman" w:cs="Times New Roman"/>
          <w:iCs/>
          <w:color w:val="auto"/>
          <w:sz w:val="28"/>
          <w:szCs w:val="28"/>
          <w:lang w:val="sr-Latn-CS"/>
        </w:rPr>
      </w:pPr>
      <w:r w:rsidRPr="00DC759A">
        <w:rPr>
          <w:rFonts w:ascii="Times New Roman" w:eastAsia="Calibri" w:hAnsi="Times New Roman" w:cs="Times New Roman"/>
          <w:iCs/>
          <w:color w:val="auto"/>
          <w:sz w:val="28"/>
          <w:szCs w:val="28"/>
          <w:lang w:val="sr-Latn-CS"/>
        </w:rPr>
        <w:t>Inovirani Plan upravljanja nus proizvodima životinjskog porijekla koji nijesu namjenjeni ishrani ljudi sa Akcionim planom.</w:t>
      </w:r>
    </w:p>
    <w:p w14:paraId="72E6DD7B" w14:textId="77777777" w:rsidR="006C58D6" w:rsidRPr="00DC759A" w:rsidRDefault="006C58D6" w:rsidP="00A37EC5">
      <w:pPr>
        <w:pStyle w:val="Default"/>
        <w:spacing w:line="360" w:lineRule="auto"/>
        <w:ind w:left="360"/>
        <w:jc w:val="both"/>
        <w:rPr>
          <w:rFonts w:ascii="Times New Roman" w:eastAsia="Calibri" w:hAnsi="Times New Roman" w:cs="Times New Roman"/>
          <w:iCs/>
          <w:color w:val="auto"/>
          <w:sz w:val="28"/>
          <w:szCs w:val="28"/>
          <w:lang w:val="sr-Latn-CS"/>
        </w:rPr>
      </w:pPr>
    </w:p>
    <w:p w14:paraId="3EBD36B0" w14:textId="46743851" w:rsidR="00E55B30" w:rsidRPr="00DC759A" w:rsidRDefault="006C58D6" w:rsidP="00A37EC5">
      <w:pPr>
        <w:autoSpaceDE w:val="0"/>
        <w:autoSpaceDN w:val="0"/>
        <w:adjustRightInd w:val="0"/>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Nakon usvajanja i donošenja zaključaka ovi dokumenti su prevedeni I dostavljeni Evropskoj Komisiji.</w:t>
      </w:r>
    </w:p>
    <w:p w14:paraId="40E4F036" w14:textId="77777777" w:rsidR="006C58D6" w:rsidRPr="00DC759A" w:rsidRDefault="006C58D6" w:rsidP="00A37EC5">
      <w:pPr>
        <w:autoSpaceDE w:val="0"/>
        <w:autoSpaceDN w:val="0"/>
        <w:adjustRightInd w:val="0"/>
        <w:spacing w:after="0" w:line="360" w:lineRule="auto"/>
        <w:jc w:val="both"/>
        <w:rPr>
          <w:rFonts w:ascii="Times New Roman" w:hAnsi="Times New Roman" w:cs="Times New Roman"/>
          <w:sz w:val="28"/>
          <w:szCs w:val="28"/>
        </w:rPr>
      </w:pPr>
    </w:p>
    <w:p w14:paraId="6ACEC24E" w14:textId="761FFB61" w:rsidR="000D57AA" w:rsidRPr="00DC759A" w:rsidRDefault="00D21A72" w:rsidP="00A37EC5">
      <w:pPr>
        <w:autoSpaceDE w:val="0"/>
        <w:autoSpaceDN w:val="0"/>
        <w:adjustRightInd w:val="0"/>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U skladu sa zakonskom obavezo</w:t>
      </w:r>
      <w:r w:rsidR="0032450B" w:rsidRPr="00DC759A">
        <w:rPr>
          <w:rFonts w:ascii="Times New Roman" w:hAnsi="Times New Roman" w:cs="Times New Roman"/>
          <w:sz w:val="28"/>
          <w:szCs w:val="28"/>
        </w:rPr>
        <w:t>m</w:t>
      </w:r>
      <w:r w:rsidRPr="00DC759A">
        <w:rPr>
          <w:rFonts w:ascii="Times New Roman" w:hAnsi="Times New Roman" w:cs="Times New Roman"/>
          <w:sz w:val="28"/>
          <w:szCs w:val="28"/>
        </w:rPr>
        <w:t>,</w:t>
      </w:r>
      <w:r w:rsidR="005A6552" w:rsidRPr="00DC759A">
        <w:rPr>
          <w:rFonts w:ascii="Times New Roman" w:hAnsi="Times New Roman" w:cs="Times New Roman"/>
          <w:sz w:val="28"/>
          <w:szCs w:val="28"/>
        </w:rPr>
        <w:t xml:space="preserve"> Sektor za bezbjednost hrane je </w:t>
      </w:r>
      <w:r w:rsidR="00F969F5" w:rsidRPr="00DC759A">
        <w:rPr>
          <w:rFonts w:ascii="Times New Roman" w:hAnsi="Times New Roman" w:cs="Times New Roman"/>
          <w:sz w:val="28"/>
          <w:szCs w:val="28"/>
        </w:rPr>
        <w:t xml:space="preserve">sproveo sve neophodne aktivnosti za sprovođenje </w:t>
      </w:r>
      <w:r w:rsidR="005A6552" w:rsidRPr="00DC759A">
        <w:rPr>
          <w:rFonts w:ascii="Times New Roman" w:hAnsi="Times New Roman" w:cs="Times New Roman"/>
          <w:sz w:val="28"/>
          <w:szCs w:val="28"/>
        </w:rPr>
        <w:t>Program</w:t>
      </w:r>
      <w:r w:rsidR="00F969F5" w:rsidRPr="00DC759A">
        <w:rPr>
          <w:rFonts w:ascii="Times New Roman" w:hAnsi="Times New Roman" w:cs="Times New Roman"/>
          <w:sz w:val="28"/>
          <w:szCs w:val="28"/>
        </w:rPr>
        <w:t>a</w:t>
      </w:r>
      <w:r w:rsidR="005A6552" w:rsidRPr="00DC759A">
        <w:rPr>
          <w:rFonts w:ascii="Times New Roman" w:hAnsi="Times New Roman" w:cs="Times New Roman"/>
          <w:sz w:val="28"/>
          <w:szCs w:val="28"/>
        </w:rPr>
        <w:t xml:space="preserve"> mjera bezbjednosti hrane i hrane za životinje za 202</w:t>
      </w:r>
      <w:r w:rsidR="00BE4321" w:rsidRPr="00DC759A">
        <w:rPr>
          <w:rFonts w:ascii="Times New Roman" w:hAnsi="Times New Roman" w:cs="Times New Roman"/>
          <w:sz w:val="28"/>
          <w:szCs w:val="28"/>
        </w:rPr>
        <w:t>4</w:t>
      </w:r>
      <w:r w:rsidR="005A6552" w:rsidRPr="00DC759A">
        <w:rPr>
          <w:rFonts w:ascii="Times New Roman" w:hAnsi="Times New Roman" w:cs="Times New Roman"/>
          <w:sz w:val="28"/>
          <w:szCs w:val="28"/>
        </w:rPr>
        <w:t>. godinu</w:t>
      </w:r>
      <w:r w:rsidR="00BA03BF" w:rsidRPr="00DC759A">
        <w:rPr>
          <w:rFonts w:ascii="Times New Roman" w:hAnsi="Times New Roman" w:cs="Times New Roman"/>
          <w:sz w:val="28"/>
          <w:szCs w:val="28"/>
        </w:rPr>
        <w:t xml:space="preserve"> („Sl. list </w:t>
      </w:r>
      <w:proofErr w:type="gramStart"/>
      <w:r w:rsidR="00BA03BF" w:rsidRPr="00DC759A">
        <w:rPr>
          <w:rFonts w:ascii="Times New Roman" w:hAnsi="Times New Roman" w:cs="Times New Roman"/>
          <w:sz w:val="28"/>
          <w:szCs w:val="28"/>
        </w:rPr>
        <w:t>CG“ br.</w:t>
      </w:r>
      <w:proofErr w:type="gramEnd"/>
      <w:r w:rsidR="00BA03BF" w:rsidRPr="00DC759A">
        <w:rPr>
          <w:rFonts w:ascii="Times New Roman" w:hAnsi="Times New Roman" w:cs="Times New Roman"/>
          <w:sz w:val="28"/>
          <w:szCs w:val="28"/>
        </w:rPr>
        <w:t xml:space="preserve"> 3</w:t>
      </w:r>
      <w:r w:rsidR="0032450B" w:rsidRPr="00DC759A">
        <w:rPr>
          <w:rFonts w:ascii="Times New Roman" w:hAnsi="Times New Roman" w:cs="Times New Roman"/>
          <w:sz w:val="28"/>
          <w:szCs w:val="28"/>
        </w:rPr>
        <w:t>o</w:t>
      </w:r>
      <w:r w:rsidR="00BA03BF" w:rsidRPr="00DC759A">
        <w:rPr>
          <w:rFonts w:ascii="Times New Roman" w:hAnsi="Times New Roman" w:cs="Times New Roman"/>
          <w:sz w:val="28"/>
          <w:szCs w:val="28"/>
        </w:rPr>
        <w:t>/202</w:t>
      </w:r>
      <w:r w:rsidR="0032450B" w:rsidRPr="00DC759A">
        <w:rPr>
          <w:rFonts w:ascii="Times New Roman" w:hAnsi="Times New Roman" w:cs="Times New Roman"/>
          <w:sz w:val="28"/>
          <w:szCs w:val="28"/>
        </w:rPr>
        <w:t>4</w:t>
      </w:r>
      <w:r w:rsidR="00BA03BF" w:rsidRPr="00DC759A">
        <w:rPr>
          <w:rFonts w:ascii="Times New Roman" w:hAnsi="Times New Roman" w:cs="Times New Roman"/>
          <w:sz w:val="28"/>
          <w:szCs w:val="28"/>
        </w:rPr>
        <w:t>)</w:t>
      </w:r>
      <w:r w:rsidR="00DF7A21" w:rsidRPr="00DC759A">
        <w:rPr>
          <w:rFonts w:ascii="Times New Roman" w:hAnsi="Times New Roman" w:cs="Times New Roman"/>
          <w:sz w:val="28"/>
          <w:szCs w:val="28"/>
        </w:rPr>
        <w:t xml:space="preserve">. </w:t>
      </w:r>
      <w:r w:rsidR="000D57AA" w:rsidRPr="00DC759A">
        <w:rPr>
          <w:rFonts w:ascii="Times New Roman" w:hAnsi="Times New Roman" w:cs="Times New Roman"/>
          <w:sz w:val="28"/>
          <w:szCs w:val="28"/>
        </w:rPr>
        <w:t xml:space="preserve">Ovim programom utvrđuju se mjere za praćenje bezbjednosti hrane i hrane za životinje na osnovu pojedinačnih </w:t>
      </w:r>
      <w:r w:rsidR="000D57AA" w:rsidRPr="00DC759A">
        <w:rPr>
          <w:rFonts w:ascii="Times New Roman" w:hAnsi="Times New Roman" w:cs="Times New Roman"/>
          <w:sz w:val="28"/>
          <w:szCs w:val="28"/>
        </w:rPr>
        <w:lastRenderedPageBreak/>
        <w:t>monitoringa: prisutnosti rezidua nedozvoljenih supstanci, veterinarskih ljekova radi praćenja poštovanja karence, ostalih supstanci i kontaminanata životine sredine u živim životinjama, njihovim izlučevinama, tjelesnim tečnostima, tkivima, proizvodima životinjskog porijekla, hrani za životinje i vodi za napajanje životinja, upotrebe antimikrobnih sredstava, pesticida u hrani, prisutnosti nitrata u lisnatom povrću, mikrobioloških kriterijuma u hrani, bezbjednosti školjki, kontaminanata u hrani, akrilamida u određenim kategorijama hrane, supstanci čija je upotreba ograničena (trans masnih kisjelina, osim onih koje se prirodno pojavljuju u mastima životinjskog porijekla), nepoželjnih supstanci u hrani za životinje; kvaliteta i sadržaja soli u pekarskim proizvodima i proizvodima životinjskog porijekla; kvaliteta maslina i maslinovog ulja; kvaliteta meda; kvaliteta/sastava hrane i načina pružanja informacija potrošačima o hrani; prisustnosti genetski modifikovanog materijala u hrani i hrani za životinje, bezbjednosti predmeta i materijala koji dolaze u kontakt sa hranom radi provjere usaglašenosti hrane, hrane za životinje i predmeta i materijala koji dolaze u kontakt s hranom sa propisanim zahtjevima bezbjednosti i kvaliteta.</w:t>
      </w:r>
    </w:p>
    <w:p w14:paraId="6784E5A2" w14:textId="77777777" w:rsidR="000D57AA" w:rsidRPr="00DC759A" w:rsidRDefault="000D57AA" w:rsidP="00A37EC5">
      <w:pPr>
        <w:autoSpaceDE w:val="0"/>
        <w:autoSpaceDN w:val="0"/>
        <w:adjustRightInd w:val="0"/>
        <w:spacing w:after="0" w:line="360" w:lineRule="auto"/>
        <w:jc w:val="both"/>
        <w:rPr>
          <w:rFonts w:ascii="Times New Roman" w:hAnsi="Times New Roman" w:cs="Times New Roman"/>
          <w:sz w:val="28"/>
          <w:szCs w:val="28"/>
        </w:rPr>
      </w:pPr>
    </w:p>
    <w:p w14:paraId="19010BF8" w14:textId="00C02CD7" w:rsidR="000D57AA" w:rsidRPr="00DC759A" w:rsidRDefault="000D57AA" w:rsidP="00A37EC5">
      <w:pPr>
        <w:autoSpaceDE w:val="0"/>
        <w:autoSpaceDN w:val="0"/>
        <w:adjustRightInd w:val="0"/>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Programom se utvrđuju vrste opasnosti u hrani, uslovi i način sprovođenja monitoringa, način uzimanja uzoraka, metode laboratorijskih ispitivanja, organi/organizacije koje sprovode monitoring, sredstva za finansiranje programa, mjere koje se preduzimaju u slučaju utvrđivanja prisutnosti opasnosti u hrani i hrani za životinje, drugi podaci od značaja za sprovođenje programa u prethodnom periodu i povezane aktivnosti i radnje u cilju utvrđivanja uzroka i porijekla neusaglašenosti.</w:t>
      </w:r>
    </w:p>
    <w:p w14:paraId="53A3D4F9" w14:textId="77777777" w:rsidR="000D57AA" w:rsidRPr="00DC759A" w:rsidRDefault="000D57AA" w:rsidP="00A37EC5">
      <w:pPr>
        <w:autoSpaceDE w:val="0"/>
        <w:autoSpaceDN w:val="0"/>
        <w:adjustRightInd w:val="0"/>
        <w:spacing w:after="0" w:line="360" w:lineRule="auto"/>
        <w:jc w:val="both"/>
        <w:rPr>
          <w:rFonts w:ascii="Times New Roman" w:hAnsi="Times New Roman" w:cs="Times New Roman"/>
          <w:sz w:val="28"/>
          <w:szCs w:val="28"/>
        </w:rPr>
      </w:pPr>
    </w:p>
    <w:p w14:paraId="5834F6A5" w14:textId="371FA258" w:rsidR="000D57AA" w:rsidRPr="00DC759A" w:rsidRDefault="000D57AA" w:rsidP="00A37EC5">
      <w:pPr>
        <w:autoSpaceDE w:val="0"/>
        <w:autoSpaceDN w:val="0"/>
        <w:adjustRightInd w:val="0"/>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Sredstva za sprovođenje Programa mjera bezbjednosti hrane i hrane za životinje za 2024. godinu obezbijeđena su na izdatku 414-9 – Ostale usluge u iznosu od </w:t>
      </w:r>
      <w:r w:rsidRPr="00DC759A">
        <w:rPr>
          <w:rFonts w:ascii="Times New Roman" w:hAnsi="Times New Roman" w:cs="Times New Roman"/>
          <w:sz w:val="28"/>
          <w:szCs w:val="28"/>
        </w:rPr>
        <w:lastRenderedPageBreak/>
        <w:t>400.500,00€ (opšti prihodi budžeta - Uprava za bezbjednost hrane, veterinu i fitosanitarne poslove (organizacioni kod 41107), Program Poljoprivreda (programski kod 16 002, Potprogram Bezbjednost hrane, veterina i fitosanitarni poslovi (programski kod 16 002 005), Aktivnost Monitoring bezbjednosti hrane (programski kod 16 002 005 002).</w:t>
      </w:r>
    </w:p>
    <w:p w14:paraId="0DE1BC06" w14:textId="77777777" w:rsidR="000D57AA" w:rsidRPr="00DC759A" w:rsidRDefault="000D57AA" w:rsidP="00A37EC5">
      <w:pPr>
        <w:autoSpaceDE w:val="0"/>
        <w:autoSpaceDN w:val="0"/>
        <w:adjustRightInd w:val="0"/>
        <w:spacing w:after="0" w:line="360" w:lineRule="auto"/>
        <w:jc w:val="both"/>
        <w:rPr>
          <w:rFonts w:ascii="Times New Roman" w:hAnsi="Times New Roman" w:cs="Times New Roman"/>
          <w:sz w:val="28"/>
          <w:szCs w:val="28"/>
        </w:rPr>
      </w:pPr>
    </w:p>
    <w:p w14:paraId="65C2CD23" w14:textId="2AD1A911" w:rsidR="00966782" w:rsidRPr="00DC759A" w:rsidRDefault="000D57AA" w:rsidP="00A37EC5">
      <w:pPr>
        <w:autoSpaceDE w:val="0"/>
        <w:autoSpaceDN w:val="0"/>
        <w:adjustRightInd w:val="0"/>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Troškovi iskazani po pojedinim programima predstavljaju projektovane vrijednosti. U dostavljenom uzorku mogu se vršiti ispitivanja po jednom ili više programa.</w:t>
      </w:r>
      <w:r w:rsidR="003833D1" w:rsidRPr="00DC759A">
        <w:rPr>
          <w:rFonts w:ascii="Times New Roman" w:hAnsi="Times New Roman" w:cs="Times New Roman"/>
          <w:sz w:val="28"/>
          <w:szCs w:val="28"/>
        </w:rPr>
        <w:t xml:space="preserve"> </w:t>
      </w:r>
      <w:r w:rsidRPr="00DC759A">
        <w:rPr>
          <w:rFonts w:ascii="Times New Roman" w:hAnsi="Times New Roman" w:cs="Times New Roman"/>
          <w:sz w:val="28"/>
          <w:szCs w:val="28"/>
        </w:rPr>
        <w:t xml:space="preserve">Za izvršenje programa odgovoran je </w:t>
      </w:r>
      <w:proofErr w:type="gramStart"/>
      <w:r w:rsidRPr="00DC759A">
        <w:rPr>
          <w:rFonts w:ascii="Times New Roman" w:hAnsi="Times New Roman" w:cs="Times New Roman"/>
          <w:sz w:val="28"/>
          <w:szCs w:val="28"/>
        </w:rPr>
        <w:t>Uprava)i</w:t>
      </w:r>
      <w:proofErr w:type="gramEnd"/>
      <w:r w:rsidRPr="00DC759A">
        <w:rPr>
          <w:rFonts w:ascii="Times New Roman" w:hAnsi="Times New Roman" w:cs="Times New Roman"/>
          <w:sz w:val="28"/>
          <w:szCs w:val="28"/>
        </w:rPr>
        <w:t xml:space="preserve"> ovlašćena/e laboratorija/e.</w:t>
      </w:r>
    </w:p>
    <w:p w14:paraId="11BF02DC" w14:textId="77777777" w:rsidR="000D57AA" w:rsidRPr="00DC759A" w:rsidRDefault="000D57AA" w:rsidP="00A37EC5">
      <w:pPr>
        <w:autoSpaceDE w:val="0"/>
        <w:autoSpaceDN w:val="0"/>
        <w:adjustRightInd w:val="0"/>
        <w:spacing w:after="0" w:line="360" w:lineRule="auto"/>
        <w:jc w:val="both"/>
        <w:rPr>
          <w:rFonts w:ascii="Times New Roman" w:hAnsi="Times New Roman" w:cs="Times New Roman"/>
          <w:sz w:val="28"/>
          <w:szCs w:val="28"/>
        </w:rPr>
      </w:pPr>
    </w:p>
    <w:p w14:paraId="533870E2" w14:textId="358C631B" w:rsidR="008513A1" w:rsidRPr="00DC759A" w:rsidRDefault="000C11C9" w:rsidP="00A37EC5">
      <w:pPr>
        <w:autoSpaceDE w:val="0"/>
        <w:autoSpaceDN w:val="0"/>
        <w:adjustRightInd w:val="0"/>
        <w:spacing w:after="0" w:line="360" w:lineRule="auto"/>
        <w:jc w:val="both"/>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 xml:space="preserve">IZVRŠAVANJE ZAKONA </w:t>
      </w:r>
    </w:p>
    <w:p w14:paraId="28E024E8" w14:textId="7B0EC4AE" w:rsidR="00445A7A" w:rsidRPr="00DC759A" w:rsidRDefault="00101250" w:rsidP="00A37EC5">
      <w:pPr>
        <w:autoSpaceDE w:val="0"/>
        <w:autoSpaceDN w:val="0"/>
        <w:adjustRightInd w:val="0"/>
        <w:spacing w:after="0" w:line="360" w:lineRule="auto"/>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Zakonom o bezbjednosti hrane („Sl. list</w:t>
      </w:r>
      <w:r w:rsidR="007F36BF" w:rsidRPr="00DC759A">
        <w:rPr>
          <w:rFonts w:ascii="Times New Roman" w:eastAsia="Calibri" w:hAnsi="Times New Roman" w:cs="Times New Roman"/>
          <w:bCs/>
          <w:sz w:val="28"/>
          <w:szCs w:val="28"/>
        </w:rPr>
        <w:t xml:space="preserve"> </w:t>
      </w:r>
      <w:proofErr w:type="gramStart"/>
      <w:r w:rsidRPr="00DC759A">
        <w:rPr>
          <w:rFonts w:ascii="Times New Roman" w:eastAsia="Calibri" w:hAnsi="Times New Roman" w:cs="Times New Roman"/>
          <w:bCs/>
          <w:sz w:val="28"/>
          <w:szCs w:val="28"/>
        </w:rPr>
        <w:t>CG“</w:t>
      </w:r>
      <w:proofErr w:type="gramEnd"/>
      <w:r w:rsidRPr="00DC759A">
        <w:rPr>
          <w:rFonts w:ascii="Times New Roman" w:eastAsia="Calibri" w:hAnsi="Times New Roman" w:cs="Times New Roman"/>
          <w:bCs/>
          <w:sz w:val="28"/>
          <w:szCs w:val="28"/>
        </w:rPr>
        <w:t>, br.</w:t>
      </w:r>
      <w:r w:rsidR="00EB2C32" w:rsidRPr="00DC759A">
        <w:rPr>
          <w:rFonts w:ascii="Times New Roman" w:eastAsia="Calibri" w:hAnsi="Times New Roman" w:cs="Times New Roman"/>
          <w:bCs/>
          <w:sz w:val="28"/>
          <w:szCs w:val="28"/>
        </w:rPr>
        <w:t xml:space="preserve"> </w:t>
      </w:r>
      <w:r w:rsidRPr="00DC759A">
        <w:rPr>
          <w:rFonts w:ascii="Times New Roman" w:eastAsia="Calibri" w:hAnsi="Times New Roman" w:cs="Times New Roman"/>
          <w:bCs/>
          <w:sz w:val="28"/>
          <w:szCs w:val="28"/>
        </w:rPr>
        <w:t>57/15) definisan</w:t>
      </w:r>
      <w:r w:rsidR="00C55D9D" w:rsidRPr="00DC759A">
        <w:rPr>
          <w:rFonts w:ascii="Times New Roman" w:eastAsia="Calibri" w:hAnsi="Times New Roman" w:cs="Times New Roman"/>
          <w:bCs/>
          <w:sz w:val="28"/>
          <w:szCs w:val="28"/>
        </w:rPr>
        <w:t xml:space="preserve">o je da </w:t>
      </w:r>
      <w:r w:rsidR="008548DE" w:rsidRPr="00DC759A">
        <w:rPr>
          <w:rFonts w:ascii="Times New Roman" w:eastAsia="Calibri" w:hAnsi="Times New Roman" w:cs="Times New Roman"/>
          <w:bCs/>
          <w:sz w:val="28"/>
          <w:szCs w:val="28"/>
        </w:rPr>
        <w:t xml:space="preserve">je </w:t>
      </w:r>
      <w:r w:rsidR="00C55D9D" w:rsidRPr="00DC759A">
        <w:rPr>
          <w:rFonts w:ascii="Times New Roman" w:eastAsia="Calibri" w:hAnsi="Times New Roman" w:cs="Times New Roman"/>
          <w:bCs/>
          <w:sz w:val="28"/>
          <w:szCs w:val="28"/>
        </w:rPr>
        <w:t>subjekat u poslovanju hranom ili hranom za životinje dužan da djelatnost proizvodnje, prerade i/ili distribucije hrane ili hrane za životinje obavlja samo u registrovanim odnosno odobrenim objektima i da se ovi objekti upisuju se u Centralni registar registrovanih, odnosno odobre</w:t>
      </w:r>
      <w:r w:rsidR="00445A7A" w:rsidRPr="00DC759A">
        <w:rPr>
          <w:rFonts w:ascii="Times New Roman" w:eastAsia="Calibri" w:hAnsi="Times New Roman" w:cs="Times New Roman"/>
          <w:bCs/>
          <w:sz w:val="28"/>
          <w:szCs w:val="28"/>
        </w:rPr>
        <w:t xml:space="preserve">nih objekata koji vodi Uprava. </w:t>
      </w:r>
    </w:p>
    <w:p w14:paraId="17745C37" w14:textId="77777777" w:rsidR="00D21A72" w:rsidRPr="00DC759A" w:rsidRDefault="00D21A72" w:rsidP="00A37EC5">
      <w:pPr>
        <w:autoSpaceDE w:val="0"/>
        <w:autoSpaceDN w:val="0"/>
        <w:adjustRightInd w:val="0"/>
        <w:spacing w:after="0" w:line="360" w:lineRule="auto"/>
        <w:jc w:val="both"/>
        <w:rPr>
          <w:rFonts w:ascii="Times New Roman" w:eastAsia="Calibri" w:hAnsi="Times New Roman" w:cs="Times New Roman"/>
          <w:bCs/>
          <w:sz w:val="28"/>
          <w:szCs w:val="28"/>
        </w:rPr>
      </w:pPr>
    </w:p>
    <w:p w14:paraId="708076BB" w14:textId="6E155470" w:rsidR="008513A1" w:rsidRPr="00DC759A" w:rsidRDefault="009C05C0" w:rsidP="00A37EC5">
      <w:pPr>
        <w:autoSpaceDE w:val="0"/>
        <w:autoSpaceDN w:val="0"/>
        <w:adjustRightInd w:val="0"/>
        <w:spacing w:after="0" w:line="360" w:lineRule="auto"/>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Pravil</w:t>
      </w:r>
      <w:r w:rsidR="00E32D8F" w:rsidRPr="00DC759A">
        <w:rPr>
          <w:rFonts w:ascii="Times New Roman" w:eastAsia="Calibri" w:hAnsi="Times New Roman" w:cs="Times New Roman"/>
          <w:bCs/>
          <w:sz w:val="28"/>
          <w:szCs w:val="28"/>
        </w:rPr>
        <w:t>nikom o načinu upisa i vođenju C</w:t>
      </w:r>
      <w:r w:rsidRPr="00DC759A">
        <w:rPr>
          <w:rFonts w:ascii="Times New Roman" w:eastAsia="Calibri" w:hAnsi="Times New Roman" w:cs="Times New Roman"/>
          <w:bCs/>
          <w:sz w:val="28"/>
          <w:szCs w:val="28"/>
        </w:rPr>
        <w:t xml:space="preserve">entralnog registra registrovanih odnosno odobrenih objekata za proizvodnju, preradu i distribuciju hrane ("Sl. list CG", br. 39/17) </w:t>
      </w:r>
      <w:r w:rsidR="00AC5F94" w:rsidRPr="00DC759A">
        <w:rPr>
          <w:rFonts w:ascii="Times New Roman" w:eastAsia="Calibri" w:hAnsi="Times New Roman" w:cs="Times New Roman"/>
          <w:bCs/>
          <w:sz w:val="28"/>
          <w:szCs w:val="28"/>
        </w:rPr>
        <w:t xml:space="preserve">i Pravilnikom o načinu upisa i vođenju Centralnog registra registrovanih odnosno odobrenih objekata za proizvodnju, preradu i distribuciju hrane za </w:t>
      </w:r>
      <w:r w:rsidR="00445A7A" w:rsidRPr="00DC759A">
        <w:rPr>
          <w:rFonts w:ascii="Times New Roman" w:eastAsia="Calibri" w:hAnsi="Times New Roman" w:cs="Times New Roman"/>
          <w:bCs/>
          <w:sz w:val="28"/>
          <w:szCs w:val="28"/>
        </w:rPr>
        <w:t>životinje ("Sl. list CG", br. 115/22</w:t>
      </w:r>
      <w:r w:rsidR="00AC5F94" w:rsidRPr="00DC759A">
        <w:rPr>
          <w:rFonts w:ascii="Times New Roman" w:eastAsia="Calibri" w:hAnsi="Times New Roman" w:cs="Times New Roman"/>
          <w:bCs/>
          <w:sz w:val="28"/>
          <w:szCs w:val="28"/>
        </w:rPr>
        <w:t xml:space="preserve">) </w:t>
      </w:r>
      <w:r w:rsidRPr="00DC759A">
        <w:rPr>
          <w:rFonts w:ascii="Times New Roman" w:eastAsia="Calibri" w:hAnsi="Times New Roman" w:cs="Times New Roman"/>
          <w:bCs/>
          <w:sz w:val="28"/>
          <w:szCs w:val="28"/>
        </w:rPr>
        <w:t>definisane su djelatnosti</w:t>
      </w:r>
      <w:r w:rsidR="00AC5F94" w:rsidRPr="00DC759A">
        <w:rPr>
          <w:rFonts w:ascii="Times New Roman" w:eastAsia="Calibri" w:hAnsi="Times New Roman" w:cs="Times New Roman"/>
          <w:bCs/>
          <w:sz w:val="28"/>
          <w:szCs w:val="28"/>
        </w:rPr>
        <w:t xml:space="preserve"> poslovanj</w:t>
      </w:r>
      <w:r w:rsidR="008548DE" w:rsidRPr="00DC759A">
        <w:rPr>
          <w:rFonts w:ascii="Times New Roman" w:eastAsia="Calibri" w:hAnsi="Times New Roman" w:cs="Times New Roman"/>
          <w:bCs/>
          <w:sz w:val="28"/>
          <w:szCs w:val="28"/>
        </w:rPr>
        <w:t>a</w:t>
      </w:r>
      <w:r w:rsidR="00AC5F94" w:rsidRPr="00DC759A">
        <w:rPr>
          <w:rFonts w:ascii="Times New Roman" w:eastAsia="Calibri" w:hAnsi="Times New Roman" w:cs="Times New Roman"/>
          <w:bCs/>
          <w:sz w:val="28"/>
          <w:szCs w:val="28"/>
        </w:rPr>
        <w:t xml:space="preserve"> hranom i hranom za životinje</w:t>
      </w:r>
      <w:r w:rsidRPr="00DC759A">
        <w:rPr>
          <w:rFonts w:ascii="Times New Roman" w:eastAsia="Calibri" w:hAnsi="Times New Roman" w:cs="Times New Roman"/>
          <w:bCs/>
          <w:sz w:val="28"/>
          <w:szCs w:val="28"/>
        </w:rPr>
        <w:t xml:space="preserve"> koje podliježu odobravanju i djelatnosti koje podliježu registraciji.</w:t>
      </w:r>
      <w:r w:rsidR="00C165D2" w:rsidRPr="00DC759A">
        <w:rPr>
          <w:rFonts w:ascii="Times New Roman" w:eastAsia="Calibri" w:hAnsi="Times New Roman" w:cs="Times New Roman"/>
          <w:bCs/>
          <w:sz w:val="28"/>
          <w:szCs w:val="28"/>
        </w:rPr>
        <w:t xml:space="preserve"> </w:t>
      </w:r>
      <w:r w:rsidR="00C55D9D" w:rsidRPr="00DC759A">
        <w:rPr>
          <w:rFonts w:ascii="Times New Roman" w:eastAsia="Calibri" w:hAnsi="Times New Roman" w:cs="Times New Roman"/>
          <w:bCs/>
          <w:sz w:val="28"/>
          <w:szCs w:val="28"/>
        </w:rPr>
        <w:t xml:space="preserve">Subjekat u poslovanju hranom ili hranom za životinje, prije otpočinjanja obavljanja djelatnosti, dužan je da za objekat u kojem obavlja djelatnost koja podliježe registraciji podnese zahtjev za </w:t>
      </w:r>
      <w:r w:rsidR="008548DE" w:rsidRPr="00DC759A">
        <w:rPr>
          <w:rFonts w:ascii="Times New Roman" w:eastAsia="Calibri" w:hAnsi="Times New Roman" w:cs="Times New Roman"/>
          <w:bCs/>
          <w:sz w:val="28"/>
          <w:szCs w:val="28"/>
        </w:rPr>
        <w:t>upis u Registar registrovanih objekata koje vodi</w:t>
      </w:r>
      <w:r w:rsidR="00C55D9D" w:rsidRPr="00DC759A">
        <w:rPr>
          <w:rFonts w:ascii="Times New Roman" w:eastAsia="Calibri" w:hAnsi="Times New Roman" w:cs="Times New Roman"/>
          <w:bCs/>
          <w:sz w:val="28"/>
          <w:szCs w:val="28"/>
        </w:rPr>
        <w:t xml:space="preserve"> Upravi.</w:t>
      </w:r>
    </w:p>
    <w:p w14:paraId="3AD5542E" w14:textId="77777777" w:rsidR="00C165D2" w:rsidRPr="00DC759A" w:rsidRDefault="00C165D2" w:rsidP="00A37EC5">
      <w:pPr>
        <w:autoSpaceDE w:val="0"/>
        <w:autoSpaceDN w:val="0"/>
        <w:adjustRightInd w:val="0"/>
        <w:spacing w:after="0" w:line="360" w:lineRule="auto"/>
        <w:jc w:val="both"/>
        <w:rPr>
          <w:rFonts w:ascii="Times New Roman" w:eastAsia="Calibri" w:hAnsi="Times New Roman" w:cs="Times New Roman"/>
          <w:bCs/>
          <w:sz w:val="28"/>
          <w:szCs w:val="28"/>
        </w:rPr>
      </w:pPr>
    </w:p>
    <w:p w14:paraId="345482AD" w14:textId="250B300B" w:rsidR="008A5219" w:rsidRPr="00DC759A" w:rsidRDefault="009C05C0" w:rsidP="00A37EC5">
      <w:pPr>
        <w:autoSpaceDE w:val="0"/>
        <w:autoSpaceDN w:val="0"/>
        <w:adjustRightInd w:val="0"/>
        <w:spacing w:after="0" w:line="360" w:lineRule="auto"/>
        <w:jc w:val="both"/>
        <w:rPr>
          <w:rFonts w:ascii="Times New Roman" w:eastAsia="Calibri" w:hAnsi="Times New Roman" w:cs="Times New Roman"/>
          <w:bCs/>
          <w:sz w:val="28"/>
          <w:szCs w:val="28"/>
        </w:rPr>
      </w:pPr>
      <w:r w:rsidRPr="00DC759A">
        <w:rPr>
          <w:rFonts w:ascii="Times New Roman" w:eastAsia="Calibri" w:hAnsi="Times New Roman" w:cs="Times New Roman"/>
          <w:bCs/>
          <w:sz w:val="28"/>
          <w:szCs w:val="28"/>
        </w:rPr>
        <w:t>Subjekat u poslovanju hranom ili hranom za životinje ne smije započeti obavljanje djelatnosti u objektu u kojem se obavlja djelatnost koja podliježe odobravanju, bez prethodno izvršenog komisijskog pregleda</w:t>
      </w:r>
      <w:r w:rsidR="008548DE" w:rsidRPr="00DC759A">
        <w:rPr>
          <w:rFonts w:ascii="Times New Roman" w:eastAsia="Calibri" w:hAnsi="Times New Roman" w:cs="Times New Roman"/>
          <w:bCs/>
          <w:sz w:val="28"/>
          <w:szCs w:val="28"/>
        </w:rPr>
        <w:t>, koji se vrši na osnovu podnijetog zahtjeva za odobravanje objekta.</w:t>
      </w:r>
    </w:p>
    <w:p w14:paraId="393EECD7" w14:textId="77777777" w:rsidR="00C165D2" w:rsidRPr="00DC759A" w:rsidRDefault="00C165D2" w:rsidP="00A37EC5">
      <w:pPr>
        <w:autoSpaceDE w:val="0"/>
        <w:autoSpaceDN w:val="0"/>
        <w:adjustRightInd w:val="0"/>
        <w:spacing w:after="0" w:line="360" w:lineRule="auto"/>
        <w:jc w:val="both"/>
        <w:rPr>
          <w:rFonts w:ascii="Times New Roman" w:eastAsia="Calibri" w:hAnsi="Times New Roman" w:cs="Times New Roman"/>
          <w:bCs/>
          <w:sz w:val="28"/>
          <w:szCs w:val="28"/>
        </w:rPr>
      </w:pPr>
    </w:p>
    <w:p w14:paraId="439EC99B" w14:textId="77777777" w:rsidR="00F6128B" w:rsidRPr="00DC759A" w:rsidRDefault="002836B3" w:rsidP="00A37EC5">
      <w:pPr>
        <w:spacing w:after="0" w:line="360" w:lineRule="auto"/>
        <w:ind w:left="142"/>
        <w:jc w:val="both"/>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5.1</w:t>
      </w:r>
      <w:r w:rsidR="009864B1" w:rsidRPr="00DC759A">
        <w:rPr>
          <w:rFonts w:ascii="Times New Roman" w:eastAsia="Calibri" w:hAnsi="Times New Roman" w:cs="Times New Roman"/>
          <w:b/>
          <w:bCs/>
          <w:sz w:val="28"/>
          <w:szCs w:val="28"/>
        </w:rPr>
        <w:t xml:space="preserve"> </w:t>
      </w:r>
      <w:r w:rsidR="00431F58" w:rsidRPr="00DC759A">
        <w:rPr>
          <w:rFonts w:ascii="Times New Roman" w:eastAsia="Calibri" w:hAnsi="Times New Roman" w:cs="Times New Roman"/>
          <w:b/>
          <w:bCs/>
          <w:sz w:val="28"/>
          <w:szCs w:val="28"/>
        </w:rPr>
        <w:t>Odobravanje objekata za hranu</w:t>
      </w:r>
    </w:p>
    <w:p w14:paraId="4835DAFA" w14:textId="425D2F1C" w:rsidR="00D23DE7" w:rsidRPr="00DC759A" w:rsidRDefault="00D23DE7" w:rsidP="00A37EC5">
      <w:p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Na osnovu podnijetih zahtjeva od strane subjekata u poslovanju hranom koji obavljaju djelatnosti koje podliježu odobravanju u 202</w:t>
      </w:r>
      <w:r w:rsidR="0017579A" w:rsidRPr="00DC759A">
        <w:rPr>
          <w:rFonts w:ascii="Times New Roman" w:eastAsia="Times New Roman" w:hAnsi="Times New Roman" w:cs="Times New Roman"/>
          <w:sz w:val="28"/>
          <w:szCs w:val="28"/>
          <w:lang w:val="sr-Latn-CS" w:eastAsia="en-GB"/>
        </w:rPr>
        <w:t>4</w:t>
      </w:r>
      <w:r w:rsidRPr="00DC759A">
        <w:rPr>
          <w:rFonts w:ascii="Times New Roman" w:eastAsia="Times New Roman" w:hAnsi="Times New Roman" w:cs="Times New Roman"/>
          <w:sz w:val="28"/>
          <w:szCs w:val="28"/>
          <w:lang w:val="sr-Latn-CS" w:eastAsia="en-GB"/>
        </w:rPr>
        <w:t>. godini, izdato je</w:t>
      </w:r>
      <w:r w:rsidR="00A61110" w:rsidRPr="00DC759A">
        <w:rPr>
          <w:rFonts w:ascii="Times New Roman" w:eastAsia="Times New Roman" w:hAnsi="Times New Roman" w:cs="Times New Roman"/>
          <w:sz w:val="28"/>
          <w:szCs w:val="28"/>
          <w:lang w:val="sr-Latn-CS" w:eastAsia="en-GB"/>
        </w:rPr>
        <w:t xml:space="preserve"> 6 </w:t>
      </w:r>
      <w:r w:rsidRPr="00DC759A">
        <w:rPr>
          <w:rFonts w:ascii="Times New Roman" w:eastAsia="Times New Roman" w:hAnsi="Times New Roman" w:cs="Times New Roman"/>
          <w:sz w:val="28"/>
          <w:szCs w:val="28"/>
          <w:lang w:val="sr-Latn-CS" w:eastAsia="en-GB"/>
        </w:rPr>
        <w:t xml:space="preserve"> rješenja o odobravanju djelatnosti poslovanja hranom životinjskog  porijekla, 3</w:t>
      </w:r>
      <w:r w:rsidR="0017579A" w:rsidRPr="00DC759A">
        <w:rPr>
          <w:rFonts w:ascii="Times New Roman" w:eastAsia="Times New Roman" w:hAnsi="Times New Roman" w:cs="Times New Roman"/>
          <w:sz w:val="28"/>
          <w:szCs w:val="28"/>
          <w:lang w:val="sr-Latn-CS" w:eastAsia="en-GB"/>
        </w:rPr>
        <w:t>5</w:t>
      </w:r>
      <w:r w:rsidRPr="00DC759A">
        <w:rPr>
          <w:rFonts w:ascii="Times New Roman" w:eastAsia="Times New Roman" w:hAnsi="Times New Roman" w:cs="Times New Roman"/>
          <w:sz w:val="28"/>
          <w:szCs w:val="28"/>
          <w:lang w:val="sr-Latn-CS" w:eastAsia="en-GB"/>
        </w:rPr>
        <w:t xml:space="preserve"> rješenja o odobravanju obavljanja djelatnosti poslovanja hranom neživotinjskog porijekla i 1 rješenje o odobravanju djelatnosti poslovanja hranom za životinje, a na osnovu prethodno sprovedenog komisijskog pregleda i utvrđivanja ispunjenosti propisanih infra</w:t>
      </w:r>
      <w:r w:rsidR="00D21A72" w:rsidRPr="00DC759A">
        <w:rPr>
          <w:rFonts w:ascii="Times New Roman" w:eastAsia="Times New Roman" w:hAnsi="Times New Roman" w:cs="Times New Roman"/>
          <w:sz w:val="28"/>
          <w:szCs w:val="28"/>
          <w:lang w:val="sr-Latn-CS" w:eastAsia="en-GB"/>
        </w:rPr>
        <w:t xml:space="preserve">strukturnih i drugih zahtjeva. </w:t>
      </w:r>
    </w:p>
    <w:p w14:paraId="3130EC16" w14:textId="785D7A93" w:rsidR="009B49D9" w:rsidRPr="00DC759A" w:rsidRDefault="009B49D9" w:rsidP="00A37EC5">
      <w:pPr>
        <w:spacing w:after="0" w:line="360" w:lineRule="auto"/>
        <w:jc w:val="both"/>
        <w:rPr>
          <w:rFonts w:ascii="Times New Roman" w:eastAsia="Times New Roman" w:hAnsi="Times New Roman" w:cs="Times New Roman"/>
          <w:sz w:val="28"/>
          <w:szCs w:val="28"/>
          <w:lang w:val="sr-Latn-CS" w:eastAsia="en-GB"/>
        </w:rPr>
      </w:pPr>
    </w:p>
    <w:p w14:paraId="0F1EFE4B" w14:textId="3E10BB96" w:rsidR="00F9380F" w:rsidRPr="00DC759A" w:rsidRDefault="007F4DA2" w:rsidP="00C165D2">
      <w:pPr>
        <w:spacing w:after="0" w:line="360" w:lineRule="auto"/>
        <w:contextualSpacing/>
        <w:jc w:val="both"/>
        <w:rPr>
          <w:rFonts w:ascii="Times New Roman" w:eastAsia="Times New Roman" w:hAnsi="Times New Roman" w:cs="Times New Roman"/>
          <w:b/>
          <w:sz w:val="28"/>
          <w:szCs w:val="28"/>
          <w:lang w:val="sr-Latn-CS" w:eastAsia="en-GB"/>
        </w:rPr>
      </w:pPr>
      <w:r w:rsidRPr="00DC759A">
        <w:rPr>
          <w:rFonts w:ascii="Times New Roman" w:eastAsia="Times New Roman" w:hAnsi="Times New Roman" w:cs="Times New Roman"/>
          <w:b/>
          <w:sz w:val="28"/>
          <w:szCs w:val="28"/>
          <w:lang w:val="sr-Latn-CS" w:eastAsia="en-GB"/>
        </w:rPr>
        <w:t>Tokom 202</w:t>
      </w:r>
      <w:r w:rsidR="00B26EC3" w:rsidRPr="00DC759A">
        <w:rPr>
          <w:rFonts w:ascii="Times New Roman" w:eastAsia="Times New Roman" w:hAnsi="Times New Roman" w:cs="Times New Roman"/>
          <w:b/>
          <w:sz w:val="28"/>
          <w:szCs w:val="28"/>
          <w:lang w:val="sr-Latn-CS" w:eastAsia="en-GB"/>
        </w:rPr>
        <w:t>4</w:t>
      </w:r>
      <w:r w:rsidR="007F03F0" w:rsidRPr="00DC759A">
        <w:rPr>
          <w:rFonts w:ascii="Times New Roman" w:eastAsia="Times New Roman" w:hAnsi="Times New Roman" w:cs="Times New Roman"/>
          <w:b/>
          <w:sz w:val="28"/>
          <w:szCs w:val="28"/>
          <w:lang w:val="sr-Latn-CS" w:eastAsia="en-GB"/>
        </w:rPr>
        <w:t>. go</w:t>
      </w:r>
      <w:r w:rsidRPr="00DC759A">
        <w:rPr>
          <w:rFonts w:ascii="Times New Roman" w:eastAsia="Times New Roman" w:hAnsi="Times New Roman" w:cs="Times New Roman"/>
          <w:b/>
          <w:sz w:val="28"/>
          <w:szCs w:val="28"/>
          <w:lang w:val="sr-Latn-CS" w:eastAsia="en-GB"/>
        </w:rPr>
        <w:t xml:space="preserve">dine odobreno je </w:t>
      </w:r>
      <w:r w:rsidR="00B26EC3" w:rsidRPr="00DC759A">
        <w:rPr>
          <w:rFonts w:ascii="Times New Roman" w:eastAsia="Times New Roman" w:hAnsi="Times New Roman" w:cs="Times New Roman"/>
          <w:b/>
          <w:sz w:val="28"/>
          <w:szCs w:val="28"/>
          <w:lang w:val="sr-Latn-CS" w:eastAsia="en-GB"/>
        </w:rPr>
        <w:t xml:space="preserve">35 </w:t>
      </w:r>
      <w:r w:rsidR="007F03F0" w:rsidRPr="00DC759A">
        <w:rPr>
          <w:rFonts w:ascii="Times New Roman" w:eastAsia="Times New Roman" w:hAnsi="Times New Roman" w:cs="Times New Roman"/>
          <w:b/>
          <w:sz w:val="28"/>
          <w:szCs w:val="28"/>
          <w:lang w:val="sr-Latn-CS" w:eastAsia="en-GB"/>
        </w:rPr>
        <w:t>objekata za proizvodnju, preradu i distribuciju hrane neživotinjskog porijekla</w:t>
      </w:r>
      <w:r w:rsidR="00F9380F" w:rsidRPr="00DC759A">
        <w:rPr>
          <w:rFonts w:ascii="Times New Roman" w:eastAsia="Times New Roman" w:hAnsi="Times New Roman" w:cs="Times New Roman"/>
          <w:b/>
          <w:sz w:val="28"/>
          <w:szCs w:val="28"/>
          <w:lang w:val="sr-Latn-CS" w:eastAsia="en-GB"/>
        </w:rPr>
        <w:t xml:space="preserve"> i to:</w:t>
      </w:r>
    </w:p>
    <w:tbl>
      <w:tblPr>
        <w:tblStyle w:val="GridTable1Light-Accent210"/>
        <w:tblW w:w="0" w:type="auto"/>
        <w:tblLook w:val="04A0" w:firstRow="1" w:lastRow="0" w:firstColumn="1" w:lastColumn="0" w:noHBand="0" w:noVBand="1"/>
      </w:tblPr>
      <w:tblGrid>
        <w:gridCol w:w="4784"/>
        <w:gridCol w:w="4505"/>
      </w:tblGrid>
      <w:tr w:rsidR="00452CA6" w:rsidRPr="00DC759A" w14:paraId="476D47A2" w14:textId="77777777" w:rsidTr="00780799">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4784" w:type="dxa"/>
          </w:tcPr>
          <w:p w14:paraId="330E42B6" w14:textId="77777777" w:rsidR="00F9380F" w:rsidRPr="00DC759A" w:rsidRDefault="00F9380F" w:rsidP="00A37EC5">
            <w:pPr>
              <w:spacing w:line="360" w:lineRule="auto"/>
              <w:jc w:val="center"/>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Djelatnost koja se obavlja u objektu</w:t>
            </w:r>
          </w:p>
        </w:tc>
        <w:tc>
          <w:tcPr>
            <w:tcW w:w="4505" w:type="dxa"/>
          </w:tcPr>
          <w:p w14:paraId="45221430" w14:textId="77777777" w:rsidR="00F9380F" w:rsidRPr="00DC759A" w:rsidRDefault="00F9380F" w:rsidP="00A37E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Ukupan broj objekata za hranu neživotinjskog porijekla</w:t>
            </w:r>
          </w:p>
        </w:tc>
      </w:tr>
      <w:tr w:rsidR="00452CA6" w:rsidRPr="00DC759A" w14:paraId="7C5C4B4D" w14:textId="77777777" w:rsidTr="00780799">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4661F5A8" w14:textId="77777777" w:rsidR="00F9380F" w:rsidRPr="00DC759A" w:rsidRDefault="00F9380F" w:rsidP="00A37EC5">
            <w:pPr>
              <w:tabs>
                <w:tab w:val="left" w:pos="1620"/>
              </w:tabs>
              <w:spacing w:line="360" w:lineRule="auto"/>
              <w:rPr>
                <w:rFonts w:ascii="Times New Roman" w:eastAsia="Times New Roman" w:hAnsi="Times New Roman" w:cs="Times New Roman"/>
                <w:b w:val="0"/>
                <w:sz w:val="28"/>
                <w:szCs w:val="28"/>
                <w:lang w:val="sr-Latn-CS" w:eastAsia="en-GB"/>
              </w:rPr>
            </w:pPr>
            <w:r w:rsidRPr="00DC759A">
              <w:rPr>
                <w:rFonts w:ascii="Times New Roman" w:eastAsia="Calibri" w:hAnsi="Times New Roman" w:cs="Times New Roman"/>
                <w:b w:val="0"/>
                <w:sz w:val="28"/>
                <w:szCs w:val="28"/>
              </w:rPr>
              <w:t>Proizvodnja vina i alkoholnih pića</w:t>
            </w:r>
          </w:p>
        </w:tc>
        <w:tc>
          <w:tcPr>
            <w:tcW w:w="4505" w:type="dxa"/>
          </w:tcPr>
          <w:p w14:paraId="371A05C6" w14:textId="22D52F4D" w:rsidR="00F9380F" w:rsidRPr="00DC759A" w:rsidRDefault="005F3E8D"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10</w:t>
            </w:r>
          </w:p>
        </w:tc>
      </w:tr>
      <w:tr w:rsidR="00452CA6" w:rsidRPr="00DC759A" w14:paraId="2F8AC65F" w14:textId="77777777" w:rsidTr="00780799">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7BC1C906" w14:textId="77777777" w:rsidR="00F9380F" w:rsidRPr="00DC759A" w:rsidRDefault="00F9380F" w:rsidP="00A37EC5">
            <w:pPr>
              <w:spacing w:line="360" w:lineRule="auto"/>
              <w:rPr>
                <w:rFonts w:ascii="Times New Roman" w:eastAsia="Times New Roman" w:hAnsi="Times New Roman" w:cs="Times New Roman"/>
                <w:b w:val="0"/>
                <w:sz w:val="28"/>
                <w:szCs w:val="28"/>
                <w:lang w:val="sr-Latn-CS" w:eastAsia="en-GB"/>
              </w:rPr>
            </w:pPr>
            <w:r w:rsidRPr="00DC759A">
              <w:rPr>
                <w:rFonts w:ascii="Times New Roman" w:eastAsia="Calibri" w:hAnsi="Times New Roman" w:cs="Times New Roman"/>
                <w:b w:val="0"/>
                <w:sz w:val="28"/>
                <w:szCs w:val="28"/>
              </w:rPr>
              <w:t>Proizvodnja bezalkoholnih pića</w:t>
            </w:r>
          </w:p>
        </w:tc>
        <w:tc>
          <w:tcPr>
            <w:tcW w:w="4505" w:type="dxa"/>
          </w:tcPr>
          <w:p w14:paraId="5449D55A" w14:textId="5A319BE5" w:rsidR="00F9380F" w:rsidRPr="00DC759A" w:rsidRDefault="005F3E8D"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1</w:t>
            </w:r>
          </w:p>
        </w:tc>
      </w:tr>
      <w:tr w:rsidR="00452CA6" w:rsidRPr="00DC759A" w14:paraId="2F4A9D74" w14:textId="77777777" w:rsidTr="00780799">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6E75B78D" w14:textId="7DD45553" w:rsidR="00F9380F" w:rsidRPr="00DC759A" w:rsidRDefault="00F9380F" w:rsidP="00A37EC5">
            <w:pPr>
              <w:spacing w:line="360" w:lineRule="auto"/>
              <w:rPr>
                <w:rFonts w:ascii="Times New Roman" w:eastAsia="Times New Roman" w:hAnsi="Times New Roman" w:cs="Times New Roman"/>
                <w:b w:val="0"/>
                <w:sz w:val="28"/>
                <w:szCs w:val="28"/>
                <w:lang w:val="sr-Latn-CS" w:eastAsia="en-GB"/>
              </w:rPr>
            </w:pPr>
            <w:r w:rsidRPr="00DC759A">
              <w:rPr>
                <w:rFonts w:ascii="Times New Roman" w:eastAsia="Calibri" w:hAnsi="Times New Roman" w:cs="Times New Roman"/>
                <w:b w:val="0"/>
                <w:sz w:val="28"/>
                <w:szCs w:val="28"/>
              </w:rPr>
              <w:t xml:space="preserve">Proizvodnja </w:t>
            </w:r>
            <w:r w:rsidR="005F3E8D" w:rsidRPr="00DC759A">
              <w:rPr>
                <w:rFonts w:ascii="Times New Roman" w:eastAsia="Calibri" w:hAnsi="Times New Roman" w:cs="Times New Roman"/>
                <w:b w:val="0"/>
                <w:sz w:val="28"/>
                <w:szCs w:val="28"/>
              </w:rPr>
              <w:t>piva</w:t>
            </w:r>
          </w:p>
        </w:tc>
        <w:tc>
          <w:tcPr>
            <w:tcW w:w="4505" w:type="dxa"/>
          </w:tcPr>
          <w:p w14:paraId="350F8413" w14:textId="35782A53" w:rsidR="00F9380F" w:rsidRPr="00DC759A" w:rsidRDefault="005F3E8D"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1</w:t>
            </w:r>
          </w:p>
        </w:tc>
      </w:tr>
      <w:tr w:rsidR="00452CA6" w:rsidRPr="00DC759A" w14:paraId="528A142B" w14:textId="77777777" w:rsidTr="007F03F0">
        <w:trPr>
          <w:trHeight w:val="242"/>
        </w:trPr>
        <w:tc>
          <w:tcPr>
            <w:cnfStyle w:val="001000000000" w:firstRow="0" w:lastRow="0" w:firstColumn="1" w:lastColumn="0" w:oddVBand="0" w:evenVBand="0" w:oddHBand="0" w:evenHBand="0" w:firstRowFirstColumn="0" w:firstRowLastColumn="0" w:lastRowFirstColumn="0" w:lastRowLastColumn="0"/>
            <w:tcW w:w="4784" w:type="dxa"/>
          </w:tcPr>
          <w:p w14:paraId="5C8728BB" w14:textId="77777777" w:rsidR="00F9380F" w:rsidRPr="00DC759A" w:rsidRDefault="00F9380F" w:rsidP="00A37EC5">
            <w:pPr>
              <w:spacing w:line="360" w:lineRule="auto"/>
              <w:rPr>
                <w:rFonts w:ascii="Times New Roman" w:eastAsia="Times New Roman" w:hAnsi="Times New Roman" w:cs="Times New Roman"/>
                <w:b w:val="0"/>
                <w:sz w:val="28"/>
                <w:szCs w:val="28"/>
                <w:lang w:val="sr-Latn-CS" w:eastAsia="en-GB"/>
              </w:rPr>
            </w:pPr>
            <w:r w:rsidRPr="00DC759A">
              <w:rPr>
                <w:rFonts w:ascii="Times New Roman" w:eastAsia="Calibri" w:hAnsi="Times New Roman" w:cs="Times New Roman"/>
                <w:b w:val="0"/>
                <w:sz w:val="28"/>
                <w:szCs w:val="28"/>
              </w:rPr>
              <w:t>Prerada voća, povrća, pečurki i aromatičnog bilja</w:t>
            </w:r>
          </w:p>
        </w:tc>
        <w:tc>
          <w:tcPr>
            <w:tcW w:w="4505" w:type="dxa"/>
          </w:tcPr>
          <w:p w14:paraId="4832739C" w14:textId="39F59F14" w:rsidR="00F9380F" w:rsidRPr="00DC759A" w:rsidRDefault="005F3E8D"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7</w:t>
            </w:r>
          </w:p>
        </w:tc>
      </w:tr>
      <w:tr w:rsidR="00452CA6" w:rsidRPr="00DC759A" w14:paraId="5C409DA5" w14:textId="77777777" w:rsidTr="00780799">
        <w:trPr>
          <w:trHeight w:val="83"/>
        </w:trPr>
        <w:tc>
          <w:tcPr>
            <w:cnfStyle w:val="001000000000" w:firstRow="0" w:lastRow="0" w:firstColumn="1" w:lastColumn="0" w:oddVBand="0" w:evenVBand="0" w:oddHBand="0" w:evenHBand="0" w:firstRowFirstColumn="0" w:firstRowLastColumn="0" w:lastRowFirstColumn="0" w:lastRowLastColumn="0"/>
            <w:tcW w:w="4784" w:type="dxa"/>
          </w:tcPr>
          <w:p w14:paraId="16349010" w14:textId="77777777" w:rsidR="00F9380F" w:rsidRPr="00DC759A" w:rsidRDefault="00F9380F" w:rsidP="00A37EC5">
            <w:pPr>
              <w:spacing w:line="360" w:lineRule="auto"/>
              <w:rPr>
                <w:rFonts w:ascii="Times New Roman" w:eastAsia="Times New Roman" w:hAnsi="Times New Roman" w:cs="Times New Roman"/>
                <w:b w:val="0"/>
                <w:sz w:val="28"/>
                <w:szCs w:val="28"/>
                <w:lang w:val="sr-Latn-CS" w:eastAsia="en-GB"/>
              </w:rPr>
            </w:pPr>
            <w:r w:rsidRPr="00DC759A">
              <w:rPr>
                <w:rFonts w:ascii="Times New Roman" w:eastAsia="Calibri" w:hAnsi="Times New Roman" w:cs="Times New Roman"/>
                <w:b w:val="0"/>
                <w:sz w:val="28"/>
                <w:szCs w:val="28"/>
              </w:rPr>
              <w:t>Proizvodnja pekarskih prizvoda</w:t>
            </w:r>
          </w:p>
        </w:tc>
        <w:tc>
          <w:tcPr>
            <w:tcW w:w="4505" w:type="dxa"/>
          </w:tcPr>
          <w:p w14:paraId="79877280" w14:textId="435F6851" w:rsidR="00F9380F" w:rsidRPr="00DC759A" w:rsidRDefault="005F3E8D"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5</w:t>
            </w:r>
          </w:p>
        </w:tc>
      </w:tr>
      <w:tr w:rsidR="00452CA6" w:rsidRPr="00DC759A" w14:paraId="2F0BEE64" w14:textId="77777777" w:rsidTr="00780799">
        <w:trPr>
          <w:trHeight w:val="258"/>
        </w:trPr>
        <w:tc>
          <w:tcPr>
            <w:cnfStyle w:val="001000000000" w:firstRow="0" w:lastRow="0" w:firstColumn="1" w:lastColumn="0" w:oddVBand="0" w:evenVBand="0" w:oddHBand="0" w:evenHBand="0" w:firstRowFirstColumn="0" w:firstRowLastColumn="0" w:lastRowFirstColumn="0" w:lastRowLastColumn="0"/>
            <w:tcW w:w="4784" w:type="dxa"/>
          </w:tcPr>
          <w:p w14:paraId="35ECBA9A" w14:textId="77777777" w:rsidR="00F9380F" w:rsidRPr="00DC759A" w:rsidRDefault="00F9380F" w:rsidP="00A37EC5">
            <w:pPr>
              <w:spacing w:line="360" w:lineRule="auto"/>
              <w:rPr>
                <w:rFonts w:ascii="Times New Roman" w:eastAsia="Times New Roman" w:hAnsi="Times New Roman" w:cs="Times New Roman"/>
                <w:b w:val="0"/>
                <w:sz w:val="28"/>
                <w:szCs w:val="28"/>
                <w:lang w:val="sr-Latn-CS" w:eastAsia="en-GB"/>
              </w:rPr>
            </w:pPr>
            <w:r w:rsidRPr="00DC759A">
              <w:rPr>
                <w:rFonts w:ascii="Times New Roman" w:eastAsia="Calibri" w:hAnsi="Times New Roman" w:cs="Times New Roman"/>
                <w:b w:val="0"/>
                <w:sz w:val="28"/>
                <w:szCs w:val="28"/>
              </w:rPr>
              <w:t>Proizvodnja kolača i sladoleda</w:t>
            </w:r>
          </w:p>
        </w:tc>
        <w:tc>
          <w:tcPr>
            <w:tcW w:w="4505" w:type="dxa"/>
          </w:tcPr>
          <w:p w14:paraId="55BF82DB" w14:textId="42E52F31" w:rsidR="00F9380F" w:rsidRPr="00DC759A" w:rsidRDefault="005F3E8D"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5</w:t>
            </w:r>
          </w:p>
        </w:tc>
      </w:tr>
      <w:tr w:rsidR="00452CA6" w:rsidRPr="00DC759A" w14:paraId="7377FEFF" w14:textId="77777777" w:rsidTr="00780799">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77C53C34" w14:textId="2734618B" w:rsidR="00F9380F" w:rsidRPr="00DC759A" w:rsidRDefault="005F3E8D" w:rsidP="00A37EC5">
            <w:pPr>
              <w:spacing w:line="360" w:lineRule="auto"/>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lastRenderedPageBreak/>
              <w:t>Proizvodnja ulja</w:t>
            </w:r>
          </w:p>
        </w:tc>
        <w:tc>
          <w:tcPr>
            <w:tcW w:w="4505" w:type="dxa"/>
          </w:tcPr>
          <w:p w14:paraId="64A39AD6" w14:textId="161C7469" w:rsidR="00F9380F" w:rsidRPr="00DC759A" w:rsidRDefault="004B0E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3</w:t>
            </w:r>
          </w:p>
        </w:tc>
      </w:tr>
      <w:tr w:rsidR="00452CA6" w:rsidRPr="00DC759A" w14:paraId="7A8B96C2" w14:textId="77777777" w:rsidTr="00780799">
        <w:trPr>
          <w:trHeight w:val="275"/>
        </w:trPr>
        <w:tc>
          <w:tcPr>
            <w:cnfStyle w:val="001000000000" w:firstRow="0" w:lastRow="0" w:firstColumn="1" w:lastColumn="0" w:oddVBand="0" w:evenVBand="0" w:oddHBand="0" w:evenHBand="0" w:firstRowFirstColumn="0" w:firstRowLastColumn="0" w:lastRowFirstColumn="0" w:lastRowLastColumn="0"/>
            <w:tcW w:w="4784" w:type="dxa"/>
          </w:tcPr>
          <w:p w14:paraId="1FAF0BAB" w14:textId="5E50AD1B" w:rsidR="005F3E8D" w:rsidRPr="00DC759A" w:rsidRDefault="005F3E8D" w:rsidP="00A37EC5">
            <w:pPr>
              <w:spacing w:line="360" w:lineRule="auto"/>
              <w:rPr>
                <w:rFonts w:ascii="Times New Roman" w:eastAsia="Calibri" w:hAnsi="Times New Roman" w:cs="Times New Roman"/>
                <w:b w:val="0"/>
                <w:sz w:val="28"/>
                <w:szCs w:val="28"/>
              </w:rPr>
            </w:pPr>
            <w:r w:rsidRPr="00DC759A">
              <w:rPr>
                <w:rFonts w:ascii="Times New Roman" w:eastAsia="Calibri" w:hAnsi="Times New Roman" w:cs="Times New Roman"/>
                <w:b w:val="0"/>
                <w:sz w:val="28"/>
                <w:szCs w:val="28"/>
              </w:rPr>
              <w:t>pakovanje/prepakivanje/skladištenje i prodaja na veliko hrane neživotinjskog porijekla</w:t>
            </w:r>
          </w:p>
        </w:tc>
        <w:tc>
          <w:tcPr>
            <w:tcW w:w="4505" w:type="dxa"/>
          </w:tcPr>
          <w:p w14:paraId="195F5D50" w14:textId="580DDA12" w:rsidR="005F3E8D" w:rsidRPr="00DC759A" w:rsidRDefault="005F3E8D"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3</w:t>
            </w:r>
          </w:p>
        </w:tc>
      </w:tr>
      <w:tr w:rsidR="00452CA6" w:rsidRPr="00DC759A" w14:paraId="7DBA698F" w14:textId="77777777" w:rsidTr="00780799">
        <w:trPr>
          <w:trHeight w:val="258"/>
        </w:trPr>
        <w:tc>
          <w:tcPr>
            <w:cnfStyle w:val="001000000000" w:firstRow="0" w:lastRow="0" w:firstColumn="1" w:lastColumn="0" w:oddVBand="0" w:evenVBand="0" w:oddHBand="0" w:evenHBand="0" w:firstRowFirstColumn="0" w:firstRowLastColumn="0" w:lastRowFirstColumn="0" w:lastRowLastColumn="0"/>
            <w:tcW w:w="4784" w:type="dxa"/>
          </w:tcPr>
          <w:p w14:paraId="214CFB55" w14:textId="7449835A" w:rsidR="004B0EBC" w:rsidRPr="00DC759A" w:rsidRDefault="004B0EBC" w:rsidP="00A37EC5">
            <w:pPr>
              <w:spacing w:line="360" w:lineRule="auto"/>
              <w:jc w:val="right"/>
              <w:rPr>
                <w:rFonts w:ascii="Times New Roman" w:eastAsia="Calibri" w:hAnsi="Times New Roman" w:cs="Times New Roman"/>
                <w:b w:val="0"/>
                <w:sz w:val="28"/>
                <w:szCs w:val="28"/>
              </w:rPr>
            </w:pPr>
            <w:r w:rsidRPr="00DC759A">
              <w:rPr>
                <w:rFonts w:ascii="Times New Roman" w:eastAsia="Calibri" w:hAnsi="Times New Roman" w:cs="Times New Roman"/>
                <w:sz w:val="28"/>
                <w:szCs w:val="28"/>
              </w:rPr>
              <w:t>UKUPNO</w:t>
            </w:r>
          </w:p>
        </w:tc>
        <w:tc>
          <w:tcPr>
            <w:tcW w:w="4505" w:type="dxa"/>
          </w:tcPr>
          <w:p w14:paraId="2152BA1B" w14:textId="6FE0E484" w:rsidR="004B0EBC" w:rsidRPr="00DC759A" w:rsidRDefault="004B0E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b/>
                <w:bCs/>
                <w:sz w:val="28"/>
                <w:szCs w:val="28"/>
                <w:lang w:val="sr-Latn-CS" w:eastAsia="en-GB"/>
              </w:rPr>
              <w:t>3</w:t>
            </w:r>
            <w:r w:rsidR="005F3E8D" w:rsidRPr="00DC759A">
              <w:rPr>
                <w:rFonts w:ascii="Times New Roman" w:eastAsia="Times New Roman" w:hAnsi="Times New Roman" w:cs="Times New Roman"/>
                <w:b/>
                <w:bCs/>
                <w:sz w:val="28"/>
                <w:szCs w:val="28"/>
                <w:lang w:val="sr-Latn-CS" w:eastAsia="en-GB"/>
              </w:rPr>
              <w:t>5</w:t>
            </w:r>
          </w:p>
        </w:tc>
      </w:tr>
    </w:tbl>
    <w:p w14:paraId="3ABA48BC" w14:textId="77777777" w:rsidR="008A5219" w:rsidRPr="00DC759A" w:rsidRDefault="008A5219" w:rsidP="00A37EC5">
      <w:pPr>
        <w:spacing w:after="0" w:line="360" w:lineRule="auto"/>
        <w:jc w:val="both"/>
        <w:rPr>
          <w:rFonts w:ascii="Times New Roman" w:eastAsia="Times New Roman" w:hAnsi="Times New Roman" w:cs="Times New Roman"/>
          <w:b/>
          <w:sz w:val="28"/>
          <w:szCs w:val="28"/>
          <w:lang w:val="sr-Latn-CS" w:eastAsia="en-GB"/>
        </w:rPr>
      </w:pPr>
    </w:p>
    <w:p w14:paraId="358D84D6" w14:textId="52B3DE8A" w:rsidR="00D23DE7" w:rsidRPr="00DC759A" w:rsidRDefault="00D23DE7" w:rsidP="00A37EC5">
      <w:pPr>
        <w:spacing w:after="0" w:line="360" w:lineRule="auto"/>
        <w:jc w:val="both"/>
        <w:rPr>
          <w:rFonts w:ascii="Times New Roman" w:eastAsia="Times New Roman" w:hAnsi="Times New Roman" w:cs="Times New Roman"/>
          <w:b/>
          <w:sz w:val="28"/>
          <w:szCs w:val="28"/>
          <w:lang w:val="sr-Latn-CS" w:eastAsia="en-GB"/>
        </w:rPr>
      </w:pPr>
      <w:r w:rsidRPr="00DC759A">
        <w:rPr>
          <w:rFonts w:ascii="Times New Roman" w:eastAsia="Times New Roman" w:hAnsi="Times New Roman" w:cs="Times New Roman"/>
          <w:b/>
          <w:sz w:val="28"/>
          <w:szCs w:val="28"/>
          <w:lang w:val="sr-Latn-CS" w:eastAsia="en-GB"/>
        </w:rPr>
        <w:t>Tokom 202</w:t>
      </w:r>
      <w:r w:rsidR="00A530C4" w:rsidRPr="00DC759A">
        <w:rPr>
          <w:rFonts w:ascii="Times New Roman" w:eastAsia="Times New Roman" w:hAnsi="Times New Roman" w:cs="Times New Roman"/>
          <w:b/>
          <w:sz w:val="28"/>
          <w:szCs w:val="28"/>
          <w:lang w:val="sr-Latn-CS" w:eastAsia="en-GB"/>
        </w:rPr>
        <w:t>4</w:t>
      </w:r>
      <w:r w:rsidRPr="00DC759A">
        <w:rPr>
          <w:rFonts w:ascii="Times New Roman" w:eastAsia="Times New Roman" w:hAnsi="Times New Roman" w:cs="Times New Roman"/>
          <w:b/>
          <w:sz w:val="28"/>
          <w:szCs w:val="28"/>
          <w:lang w:val="sr-Latn-CS" w:eastAsia="en-GB"/>
        </w:rPr>
        <w:t>. godine odobren je 1 objekat za proizvodnju, preradu i distribuciju hrane za životinje :</w:t>
      </w:r>
    </w:p>
    <w:p w14:paraId="112DE820" w14:textId="77777777" w:rsidR="00D23DE7" w:rsidRPr="00DC759A" w:rsidRDefault="00D23DE7" w:rsidP="00A37EC5">
      <w:pPr>
        <w:spacing w:after="0" w:line="360" w:lineRule="auto"/>
        <w:jc w:val="both"/>
        <w:rPr>
          <w:rFonts w:ascii="Times New Roman" w:eastAsia="Times New Roman" w:hAnsi="Times New Roman" w:cs="Times New Roman"/>
          <w:sz w:val="28"/>
          <w:szCs w:val="28"/>
          <w:lang w:val="sr-Latn-CS" w:eastAsia="en-GB"/>
        </w:rPr>
      </w:pPr>
    </w:p>
    <w:tbl>
      <w:tblPr>
        <w:tblStyle w:val="GridTable1Light-Accent21"/>
        <w:tblW w:w="0" w:type="auto"/>
        <w:tblLook w:val="04A0" w:firstRow="1" w:lastRow="0" w:firstColumn="1" w:lastColumn="0" w:noHBand="0" w:noVBand="1"/>
      </w:tblPr>
      <w:tblGrid>
        <w:gridCol w:w="4765"/>
        <w:gridCol w:w="4449"/>
      </w:tblGrid>
      <w:tr w:rsidR="00452CA6" w:rsidRPr="00DC759A" w14:paraId="3E89B8A0" w14:textId="77777777" w:rsidTr="003833D1">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765" w:type="dxa"/>
          </w:tcPr>
          <w:p w14:paraId="292EDA0F" w14:textId="77777777" w:rsidR="00D23DE7" w:rsidRPr="00DC759A" w:rsidRDefault="00D23DE7" w:rsidP="00A37EC5">
            <w:pPr>
              <w:spacing w:line="360" w:lineRule="auto"/>
              <w:jc w:val="center"/>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Djelatnost koja se obavlja u objektu</w:t>
            </w:r>
          </w:p>
        </w:tc>
        <w:tc>
          <w:tcPr>
            <w:tcW w:w="4449" w:type="dxa"/>
          </w:tcPr>
          <w:p w14:paraId="05704167" w14:textId="77777777" w:rsidR="00D23DE7" w:rsidRPr="00DC759A" w:rsidRDefault="00D23DE7" w:rsidP="00A37E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Ukupan broj objekata za hranu za životinje</w:t>
            </w:r>
          </w:p>
        </w:tc>
      </w:tr>
      <w:tr w:rsidR="00452CA6" w:rsidRPr="00DC759A" w14:paraId="529D7F67" w14:textId="77777777" w:rsidTr="003833D1">
        <w:trPr>
          <w:trHeight w:val="307"/>
        </w:trPr>
        <w:tc>
          <w:tcPr>
            <w:cnfStyle w:val="001000000000" w:firstRow="0" w:lastRow="0" w:firstColumn="1" w:lastColumn="0" w:oddVBand="0" w:evenVBand="0" w:oddHBand="0" w:evenHBand="0" w:firstRowFirstColumn="0" w:firstRowLastColumn="0" w:lastRowFirstColumn="0" w:lastRowLastColumn="0"/>
            <w:tcW w:w="4765" w:type="dxa"/>
          </w:tcPr>
          <w:p w14:paraId="447CB268" w14:textId="64B34A4A" w:rsidR="00D23DE7" w:rsidRPr="00DC759A" w:rsidRDefault="00D23DE7" w:rsidP="00A37EC5">
            <w:pPr>
              <w:spacing w:line="360" w:lineRule="auto"/>
              <w:rPr>
                <w:rFonts w:ascii="Times New Roman" w:eastAsia="Times New Roman" w:hAnsi="Times New Roman" w:cs="Times New Roman"/>
                <w:b w:val="0"/>
                <w:sz w:val="28"/>
                <w:szCs w:val="28"/>
                <w:lang w:val="sr-Latn-CS" w:eastAsia="en-GB"/>
              </w:rPr>
            </w:pPr>
            <w:r w:rsidRPr="00DC759A">
              <w:rPr>
                <w:rFonts w:ascii="Times New Roman" w:eastAsia="Times New Roman" w:hAnsi="Times New Roman" w:cs="Times New Roman"/>
                <w:b w:val="0"/>
                <w:sz w:val="28"/>
                <w:szCs w:val="28"/>
                <w:lang w:val="sr-Latn-CS" w:eastAsia="en-GB"/>
              </w:rPr>
              <w:t xml:space="preserve">Pogon za proizvodnju </w:t>
            </w:r>
            <w:r w:rsidR="00550992" w:rsidRPr="00DC759A">
              <w:rPr>
                <w:rFonts w:ascii="Times New Roman" w:eastAsia="Times New Roman" w:hAnsi="Times New Roman" w:cs="Times New Roman"/>
                <w:b w:val="0"/>
                <w:sz w:val="28"/>
                <w:szCs w:val="28"/>
                <w:lang w:val="sr-Latn-CS" w:eastAsia="en-GB"/>
              </w:rPr>
              <w:t>suncokretovog</w:t>
            </w:r>
            <w:r w:rsidRPr="00DC759A">
              <w:rPr>
                <w:rFonts w:ascii="Times New Roman" w:eastAsia="Times New Roman" w:hAnsi="Times New Roman" w:cs="Times New Roman"/>
                <w:b w:val="0"/>
                <w:sz w:val="28"/>
                <w:szCs w:val="28"/>
                <w:lang w:val="sr-Latn-CS" w:eastAsia="en-GB"/>
              </w:rPr>
              <w:t xml:space="preserve"> ulja </w:t>
            </w:r>
            <w:r w:rsidR="00550992" w:rsidRPr="00DC759A">
              <w:rPr>
                <w:rFonts w:ascii="Times New Roman" w:eastAsia="Times New Roman" w:hAnsi="Times New Roman" w:cs="Times New Roman"/>
                <w:b w:val="0"/>
                <w:sz w:val="28"/>
                <w:szCs w:val="28"/>
                <w:lang w:val="sr-Latn-CS" w:eastAsia="en-GB"/>
              </w:rPr>
              <w:t>i pogače za ishranu životinja</w:t>
            </w:r>
          </w:p>
        </w:tc>
        <w:tc>
          <w:tcPr>
            <w:tcW w:w="4449" w:type="dxa"/>
          </w:tcPr>
          <w:p w14:paraId="7ED52947" w14:textId="77777777" w:rsidR="00D23DE7" w:rsidRPr="00DC759A" w:rsidRDefault="00D23DE7"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1</w:t>
            </w:r>
          </w:p>
        </w:tc>
      </w:tr>
      <w:tr w:rsidR="00452CA6" w:rsidRPr="00DC759A" w14:paraId="2C9370AB" w14:textId="77777777" w:rsidTr="003833D1">
        <w:trPr>
          <w:trHeight w:val="307"/>
        </w:trPr>
        <w:tc>
          <w:tcPr>
            <w:cnfStyle w:val="001000000000" w:firstRow="0" w:lastRow="0" w:firstColumn="1" w:lastColumn="0" w:oddVBand="0" w:evenVBand="0" w:oddHBand="0" w:evenHBand="0" w:firstRowFirstColumn="0" w:firstRowLastColumn="0" w:lastRowFirstColumn="0" w:lastRowLastColumn="0"/>
            <w:tcW w:w="4765" w:type="dxa"/>
          </w:tcPr>
          <w:p w14:paraId="7F2D80EF" w14:textId="77777777" w:rsidR="00D23DE7" w:rsidRPr="00DC759A" w:rsidRDefault="00D23DE7" w:rsidP="00A37EC5">
            <w:pPr>
              <w:spacing w:line="360" w:lineRule="auto"/>
              <w:jc w:val="right"/>
              <w:rPr>
                <w:rFonts w:ascii="Times New Roman" w:eastAsia="Times New Roman" w:hAnsi="Times New Roman" w:cs="Times New Roman"/>
                <w:bCs w:val="0"/>
                <w:sz w:val="28"/>
                <w:szCs w:val="28"/>
                <w:lang w:val="sr-Latn-CS" w:eastAsia="en-GB"/>
              </w:rPr>
            </w:pPr>
            <w:r w:rsidRPr="00DC759A">
              <w:rPr>
                <w:rFonts w:ascii="Times New Roman" w:eastAsia="Times New Roman" w:hAnsi="Times New Roman" w:cs="Times New Roman"/>
                <w:bCs w:val="0"/>
                <w:sz w:val="28"/>
                <w:szCs w:val="28"/>
                <w:lang w:val="sr-Latn-CS" w:eastAsia="en-GB"/>
              </w:rPr>
              <w:t>UKUPNO</w:t>
            </w:r>
          </w:p>
        </w:tc>
        <w:tc>
          <w:tcPr>
            <w:tcW w:w="4449" w:type="dxa"/>
          </w:tcPr>
          <w:p w14:paraId="0FB84DF5" w14:textId="77777777" w:rsidR="00D23DE7" w:rsidRPr="00DC759A" w:rsidRDefault="00D23DE7"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8"/>
                <w:szCs w:val="28"/>
                <w:lang w:val="sr-Latn-CS" w:eastAsia="en-GB"/>
              </w:rPr>
            </w:pPr>
            <w:r w:rsidRPr="00DC759A">
              <w:rPr>
                <w:rFonts w:ascii="Times New Roman" w:eastAsia="Times New Roman" w:hAnsi="Times New Roman" w:cs="Times New Roman"/>
                <w:b/>
                <w:bCs/>
                <w:sz w:val="28"/>
                <w:szCs w:val="28"/>
                <w:lang w:val="sr-Latn-CS" w:eastAsia="en-GB"/>
              </w:rPr>
              <w:t>1</w:t>
            </w:r>
          </w:p>
        </w:tc>
      </w:tr>
    </w:tbl>
    <w:p w14:paraId="5103C463" w14:textId="77777777" w:rsidR="00431F58" w:rsidRPr="00DC759A" w:rsidRDefault="00431F58" w:rsidP="00A37EC5">
      <w:pPr>
        <w:spacing w:after="0" w:line="360" w:lineRule="auto"/>
        <w:jc w:val="both"/>
        <w:rPr>
          <w:rFonts w:ascii="Times New Roman" w:eastAsia="Calibri" w:hAnsi="Times New Roman" w:cs="Times New Roman"/>
          <w:b/>
          <w:bCs/>
          <w:sz w:val="28"/>
          <w:szCs w:val="28"/>
        </w:rPr>
      </w:pPr>
    </w:p>
    <w:p w14:paraId="1891EBC0" w14:textId="77777777" w:rsidR="00263980" w:rsidRPr="00DC759A" w:rsidRDefault="00081DAF" w:rsidP="00A37EC5">
      <w:pPr>
        <w:spacing w:after="0" w:line="360" w:lineRule="auto"/>
        <w:ind w:left="142"/>
        <w:jc w:val="both"/>
        <w:rPr>
          <w:rFonts w:ascii="Times New Roman" w:eastAsia="Calibri" w:hAnsi="Times New Roman" w:cs="Times New Roman"/>
          <w:b/>
          <w:bCs/>
          <w:sz w:val="28"/>
          <w:szCs w:val="28"/>
        </w:rPr>
      </w:pPr>
      <w:r w:rsidRPr="00DC759A">
        <w:rPr>
          <w:rFonts w:ascii="Times New Roman" w:eastAsia="Calibri" w:hAnsi="Times New Roman" w:cs="Times New Roman"/>
          <w:b/>
          <w:bCs/>
          <w:sz w:val="28"/>
          <w:szCs w:val="28"/>
        </w:rPr>
        <w:t>5.2</w:t>
      </w:r>
      <w:r w:rsidR="009864B1" w:rsidRPr="00DC759A">
        <w:rPr>
          <w:rFonts w:ascii="Times New Roman" w:eastAsia="Calibri" w:hAnsi="Times New Roman" w:cs="Times New Roman"/>
          <w:b/>
          <w:bCs/>
          <w:sz w:val="28"/>
          <w:szCs w:val="28"/>
        </w:rPr>
        <w:t xml:space="preserve"> </w:t>
      </w:r>
      <w:r w:rsidR="00263980" w:rsidRPr="00DC759A">
        <w:rPr>
          <w:rFonts w:ascii="Times New Roman" w:eastAsia="Calibri" w:hAnsi="Times New Roman" w:cs="Times New Roman"/>
          <w:b/>
          <w:bCs/>
          <w:sz w:val="28"/>
          <w:szCs w:val="28"/>
        </w:rPr>
        <w:t>R</w:t>
      </w:r>
      <w:r w:rsidR="00431F58" w:rsidRPr="00DC759A">
        <w:rPr>
          <w:rFonts w:ascii="Times New Roman" w:eastAsia="Calibri" w:hAnsi="Times New Roman" w:cs="Times New Roman"/>
          <w:b/>
          <w:bCs/>
          <w:sz w:val="28"/>
          <w:szCs w:val="28"/>
        </w:rPr>
        <w:t xml:space="preserve">egistracija objekata </w:t>
      </w:r>
    </w:p>
    <w:p w14:paraId="68AF8FD5" w14:textId="77777777" w:rsidR="00BE669D" w:rsidRPr="00DC759A" w:rsidRDefault="00BE669D" w:rsidP="00A37EC5">
      <w:pPr>
        <w:spacing w:after="0" w:line="360" w:lineRule="auto"/>
        <w:contextualSpacing/>
        <w:jc w:val="both"/>
        <w:rPr>
          <w:rFonts w:ascii="Times New Roman" w:eastAsia="Times New Roman" w:hAnsi="Times New Roman" w:cs="Times New Roman"/>
          <w:b/>
          <w:sz w:val="28"/>
          <w:szCs w:val="28"/>
          <w:lang w:val="en-GB" w:eastAsia="en-GB"/>
        </w:rPr>
      </w:pPr>
    </w:p>
    <w:p w14:paraId="4923D223" w14:textId="7AC918DE" w:rsidR="00440D14" w:rsidRPr="00DC759A" w:rsidRDefault="00655C2E" w:rsidP="00A37EC5">
      <w:p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Na osnovu podnijetih zahtjeva od strane subjekata u poslovanju hranom koji obavl</w:t>
      </w:r>
      <w:r w:rsidR="00440D14" w:rsidRPr="00DC759A">
        <w:rPr>
          <w:rFonts w:ascii="Times New Roman" w:eastAsia="Times New Roman" w:hAnsi="Times New Roman" w:cs="Times New Roman"/>
          <w:sz w:val="28"/>
          <w:szCs w:val="28"/>
          <w:lang w:val="sr-Latn-CS" w:eastAsia="en-GB"/>
        </w:rPr>
        <w:t>jaju djelatnosti koje podliježu</w:t>
      </w:r>
      <w:r w:rsidR="003A7AE2" w:rsidRPr="00DC759A">
        <w:rPr>
          <w:rFonts w:ascii="Times New Roman" w:eastAsia="Times New Roman" w:hAnsi="Times New Roman" w:cs="Times New Roman"/>
          <w:sz w:val="28"/>
          <w:szCs w:val="28"/>
          <w:lang w:val="sr-Latn-CS" w:eastAsia="en-GB"/>
        </w:rPr>
        <w:t xml:space="preserve"> registraciji nakon primarne proizvod</w:t>
      </w:r>
      <w:r w:rsidR="00A74EDA" w:rsidRPr="00DC759A">
        <w:rPr>
          <w:rFonts w:ascii="Times New Roman" w:eastAsia="Times New Roman" w:hAnsi="Times New Roman" w:cs="Times New Roman"/>
          <w:sz w:val="28"/>
          <w:szCs w:val="28"/>
          <w:lang w:val="sr-Latn-CS" w:eastAsia="en-GB"/>
        </w:rPr>
        <w:t>n</w:t>
      </w:r>
      <w:r w:rsidR="003A7AE2" w:rsidRPr="00DC759A">
        <w:rPr>
          <w:rFonts w:ascii="Times New Roman" w:eastAsia="Times New Roman" w:hAnsi="Times New Roman" w:cs="Times New Roman"/>
          <w:sz w:val="28"/>
          <w:szCs w:val="28"/>
          <w:lang w:val="sr-Latn-CS" w:eastAsia="en-GB"/>
        </w:rPr>
        <w:t xml:space="preserve">je </w:t>
      </w:r>
      <w:r w:rsidRPr="00DC759A">
        <w:rPr>
          <w:rFonts w:ascii="Times New Roman" w:eastAsia="Times New Roman" w:hAnsi="Times New Roman" w:cs="Times New Roman"/>
          <w:sz w:val="28"/>
          <w:szCs w:val="28"/>
          <w:lang w:val="sr-Latn-CS" w:eastAsia="en-GB"/>
        </w:rPr>
        <w:t>u 202</w:t>
      </w:r>
      <w:r w:rsidR="00A74EDA" w:rsidRPr="00DC759A">
        <w:rPr>
          <w:rFonts w:ascii="Times New Roman" w:eastAsia="Times New Roman" w:hAnsi="Times New Roman" w:cs="Times New Roman"/>
          <w:sz w:val="28"/>
          <w:szCs w:val="28"/>
          <w:lang w:val="sr-Latn-CS" w:eastAsia="en-GB"/>
        </w:rPr>
        <w:t>4</w:t>
      </w:r>
      <w:r w:rsidRPr="00DC759A">
        <w:rPr>
          <w:rFonts w:ascii="Times New Roman" w:eastAsia="Times New Roman" w:hAnsi="Times New Roman" w:cs="Times New Roman"/>
          <w:sz w:val="28"/>
          <w:szCs w:val="28"/>
          <w:lang w:val="sr-Latn-CS" w:eastAsia="en-GB"/>
        </w:rPr>
        <w:t>. godini, izdato je</w:t>
      </w:r>
      <w:r w:rsidR="00440D14" w:rsidRPr="00DC759A">
        <w:rPr>
          <w:rFonts w:ascii="Times New Roman" w:eastAsia="Times New Roman" w:hAnsi="Times New Roman" w:cs="Times New Roman"/>
          <w:sz w:val="28"/>
          <w:szCs w:val="28"/>
          <w:lang w:val="sr-Latn-CS" w:eastAsia="en-GB"/>
        </w:rPr>
        <w:t xml:space="preserve"> </w:t>
      </w:r>
      <w:r w:rsidR="00293BE4" w:rsidRPr="00DC759A">
        <w:rPr>
          <w:rFonts w:ascii="Times New Roman" w:eastAsia="Times New Roman" w:hAnsi="Times New Roman" w:cs="Times New Roman"/>
          <w:sz w:val="28"/>
          <w:szCs w:val="28"/>
          <w:lang w:val="sr-Latn-CS" w:eastAsia="en-GB"/>
        </w:rPr>
        <w:t>1</w:t>
      </w:r>
      <w:r w:rsidR="00A74EDA" w:rsidRPr="00DC759A">
        <w:rPr>
          <w:rFonts w:ascii="Times New Roman" w:eastAsia="Times New Roman" w:hAnsi="Times New Roman" w:cs="Times New Roman"/>
          <w:sz w:val="28"/>
          <w:szCs w:val="28"/>
          <w:lang w:val="sr-Latn-CS" w:eastAsia="en-GB"/>
        </w:rPr>
        <w:t>435</w:t>
      </w:r>
      <w:r w:rsidR="00440D14" w:rsidRPr="00DC759A">
        <w:rPr>
          <w:rFonts w:ascii="Times New Roman" w:eastAsia="Times New Roman" w:hAnsi="Times New Roman" w:cs="Times New Roman"/>
          <w:sz w:val="28"/>
          <w:szCs w:val="28"/>
          <w:lang w:val="sr-Latn-CS" w:eastAsia="en-GB"/>
        </w:rPr>
        <w:t xml:space="preserve"> rješenja o upisu u registar registrovanih objekata u kojima se obavlja djelatnost proizvodnja, prerada i distribucija hrane neživotinjskog porijekla</w:t>
      </w:r>
      <w:r w:rsidR="00293BE4" w:rsidRPr="00DC759A">
        <w:rPr>
          <w:rFonts w:ascii="Times New Roman" w:eastAsia="Times New Roman" w:hAnsi="Times New Roman" w:cs="Times New Roman"/>
          <w:sz w:val="28"/>
          <w:szCs w:val="28"/>
          <w:lang w:val="sr-Latn-CS" w:eastAsia="en-GB"/>
        </w:rPr>
        <w:t>, od kojih je</w:t>
      </w:r>
      <w:r w:rsidR="00440D14" w:rsidRPr="00DC759A">
        <w:rPr>
          <w:rFonts w:ascii="Times New Roman" w:eastAsia="Times New Roman" w:hAnsi="Times New Roman" w:cs="Times New Roman"/>
          <w:sz w:val="28"/>
          <w:szCs w:val="28"/>
          <w:lang w:val="sr-Latn-CS" w:eastAsia="en-GB"/>
        </w:rPr>
        <w:t xml:space="preserve">: </w:t>
      </w:r>
    </w:p>
    <w:p w14:paraId="7AE51AB6" w14:textId="50212EF4" w:rsidR="005F3E8D" w:rsidRPr="00DC759A" w:rsidRDefault="005F3E8D" w:rsidP="00A37EC5">
      <w:pPr>
        <w:pStyle w:val="ListParagraph"/>
        <w:numPr>
          <w:ilvl w:val="0"/>
          <w:numId w:val="31"/>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 xml:space="preserve">1305 rješenja o upisu u registar registrovanih objekata za proivodnju, preradu i distribuciju hrane neživotinjskog porijekla (ugostiteljski objekti; objekti za prodaju na malo i veliko hrane, objekti javne ishrane); </w:t>
      </w:r>
    </w:p>
    <w:p w14:paraId="423EA8CF" w14:textId="00A23981" w:rsidR="005F3E8D" w:rsidRPr="00DC759A" w:rsidRDefault="005F3E8D" w:rsidP="00A37EC5">
      <w:pPr>
        <w:pStyle w:val="ListParagraph"/>
        <w:numPr>
          <w:ilvl w:val="0"/>
          <w:numId w:val="31"/>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 xml:space="preserve">130 rješenja o izmjeni i dopuni rješenja o upisu u registar registrovanih objekata za proivodnju, preradu i distribuciju hrane neživotinjskog porijekla </w:t>
      </w:r>
      <w:r w:rsidRPr="00DC759A">
        <w:rPr>
          <w:rFonts w:ascii="Times New Roman" w:eastAsia="Times New Roman" w:hAnsi="Times New Roman" w:cs="Times New Roman"/>
          <w:sz w:val="28"/>
          <w:szCs w:val="28"/>
          <w:lang w:val="sr-Latn-CS" w:eastAsia="en-GB"/>
        </w:rPr>
        <w:lastRenderedPageBreak/>
        <w:t>(ugostiteljski objekti; objekti za prodaju na malo i veliko hrane, objekti javne ishrane);</w:t>
      </w:r>
    </w:p>
    <w:p w14:paraId="078B16CD" w14:textId="54064D8F" w:rsidR="003A7AE2" w:rsidRPr="00DC759A" w:rsidRDefault="003A7AE2" w:rsidP="00A37EC5">
      <w:p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N</w:t>
      </w:r>
      <w:r w:rsidR="00ED13DF" w:rsidRPr="00DC759A">
        <w:rPr>
          <w:rFonts w:ascii="Times New Roman" w:eastAsia="Times New Roman" w:hAnsi="Times New Roman" w:cs="Times New Roman"/>
          <w:sz w:val="28"/>
          <w:szCs w:val="28"/>
          <w:lang w:val="sr-Latn-CS" w:eastAsia="en-GB"/>
        </w:rPr>
        <w:t>a osnovu podnijetih zahtjeva od strane subjekata u poslovanju hranom koji obavljaju djelatno</w:t>
      </w:r>
      <w:r w:rsidRPr="00DC759A">
        <w:rPr>
          <w:rFonts w:ascii="Times New Roman" w:eastAsia="Times New Roman" w:hAnsi="Times New Roman" w:cs="Times New Roman"/>
          <w:sz w:val="28"/>
          <w:szCs w:val="28"/>
          <w:lang w:val="sr-Latn-CS" w:eastAsia="en-GB"/>
        </w:rPr>
        <w:t>sti koje podliježu registraciji</w:t>
      </w:r>
      <w:r w:rsidR="00ED13DF" w:rsidRPr="00DC759A">
        <w:rPr>
          <w:rFonts w:ascii="Times New Roman" w:eastAsia="Times New Roman" w:hAnsi="Times New Roman" w:cs="Times New Roman"/>
          <w:sz w:val="28"/>
          <w:szCs w:val="28"/>
          <w:lang w:val="sr-Latn-CS" w:eastAsia="en-GB"/>
        </w:rPr>
        <w:t xml:space="preserve"> na nivou primarne proizvodnje i </w:t>
      </w:r>
      <w:r w:rsidRPr="00DC759A">
        <w:rPr>
          <w:rFonts w:ascii="Times New Roman" w:eastAsia="Times New Roman" w:hAnsi="Times New Roman" w:cs="Times New Roman"/>
          <w:sz w:val="28"/>
          <w:szCs w:val="28"/>
          <w:lang w:val="sr-Latn-CS" w:eastAsia="en-GB"/>
        </w:rPr>
        <w:t>prerade primarnih proizvoda, u 202</w:t>
      </w:r>
      <w:r w:rsidR="00A74EDA" w:rsidRPr="00DC759A">
        <w:rPr>
          <w:rFonts w:ascii="Times New Roman" w:eastAsia="Times New Roman" w:hAnsi="Times New Roman" w:cs="Times New Roman"/>
          <w:sz w:val="28"/>
          <w:szCs w:val="28"/>
          <w:lang w:val="sr-Latn-CS" w:eastAsia="en-GB"/>
        </w:rPr>
        <w:t>4</w:t>
      </w:r>
      <w:r w:rsidRPr="00DC759A">
        <w:rPr>
          <w:rFonts w:ascii="Times New Roman" w:eastAsia="Times New Roman" w:hAnsi="Times New Roman" w:cs="Times New Roman"/>
          <w:sz w:val="28"/>
          <w:szCs w:val="28"/>
          <w:lang w:val="sr-Latn-CS" w:eastAsia="en-GB"/>
        </w:rPr>
        <w:t>. godini, izdato je:</w:t>
      </w:r>
    </w:p>
    <w:p w14:paraId="351900E6" w14:textId="77777777" w:rsidR="00A74EDA" w:rsidRPr="00DC759A" w:rsidRDefault="00A74EDA" w:rsidP="00A37EC5">
      <w:pPr>
        <w:pStyle w:val="ListParagraph"/>
        <w:numPr>
          <w:ilvl w:val="0"/>
          <w:numId w:val="25"/>
        </w:numPr>
        <w:spacing w:after="0" w:line="360" w:lineRule="auto"/>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338 rješenja o upisu u registar primarnih proizvođača hrane biljnog porijekla na nivou primarne proizvodnje;</w:t>
      </w:r>
    </w:p>
    <w:p w14:paraId="61B107F7" w14:textId="77777777" w:rsidR="00A74EDA" w:rsidRPr="00DC759A" w:rsidRDefault="00A74EDA" w:rsidP="00A37EC5">
      <w:pPr>
        <w:pStyle w:val="ListParagraph"/>
        <w:numPr>
          <w:ilvl w:val="0"/>
          <w:numId w:val="25"/>
        </w:numPr>
        <w:spacing w:after="0" w:line="360" w:lineRule="auto"/>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675-o upisu u registar registrovanih objekata hrane životinjskog porijekla na nivou primarne proizvodnje (med, školjke, riba, jaja);</w:t>
      </w:r>
    </w:p>
    <w:p w14:paraId="7952FBF9" w14:textId="77777777" w:rsidR="00A74EDA" w:rsidRPr="00DC759A" w:rsidRDefault="00A74EDA" w:rsidP="00A37EC5">
      <w:pPr>
        <w:pStyle w:val="ListParagraph"/>
        <w:numPr>
          <w:ilvl w:val="0"/>
          <w:numId w:val="25"/>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826 rješenja o izmjeni i dopuni rješenja o upisu u registar primarnih proizvođača hrane na poljoprivrednim gazdinstvima koji vrše preradu primarnih proizvoda životinjskog porijekla isključivo od sopstvenih sirovina (prerada mlijeka na gazdinstvu);</w:t>
      </w:r>
    </w:p>
    <w:p w14:paraId="4033358F" w14:textId="77777777" w:rsidR="00A74EDA" w:rsidRPr="00DC759A" w:rsidRDefault="00A74EDA" w:rsidP="00A37EC5">
      <w:pPr>
        <w:pStyle w:val="ListParagraph"/>
        <w:numPr>
          <w:ilvl w:val="0"/>
          <w:numId w:val="25"/>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100 rješenja o upisu u registar primarnih proizvođača hrane na poljoprivrednim gazdinstvima koji vrše preradu primarnih proizvoda životinjskog porijekla isključivo od sopstvenih sirovina (prerada mlijeka na gazdinstvu);</w:t>
      </w:r>
    </w:p>
    <w:p w14:paraId="22D72E74" w14:textId="0AF42173" w:rsidR="00ED13DF" w:rsidRPr="00DC759A" w:rsidRDefault="00A74EDA" w:rsidP="00A37EC5">
      <w:pPr>
        <w:pStyle w:val="ListParagraph"/>
        <w:numPr>
          <w:ilvl w:val="0"/>
          <w:numId w:val="25"/>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25 rješenja o upisu u registar primarnih proizvođača hrane na poljoprivrednim gazdinstvima koji vrše preradu primarnih proizvoda biljnog porijekla isključivo od sopstvenih sirovina</w:t>
      </w:r>
    </w:p>
    <w:p w14:paraId="3B166FB7" w14:textId="3F20B744" w:rsidR="003D120F" w:rsidRPr="00DC759A" w:rsidRDefault="003D120F" w:rsidP="00A37EC5">
      <w:pPr>
        <w:spacing w:after="0" w:line="360" w:lineRule="auto"/>
        <w:jc w:val="both"/>
        <w:rPr>
          <w:rFonts w:ascii="Times New Roman" w:eastAsia="Times New Roman" w:hAnsi="Times New Roman" w:cs="Times New Roman"/>
          <w:sz w:val="28"/>
          <w:szCs w:val="28"/>
          <w:lang w:val="sr-Latn-CS" w:eastAsia="en-GB"/>
        </w:rPr>
      </w:pPr>
      <w:bookmarkStart w:id="3" w:name="_Hlk190935263"/>
      <w:r w:rsidRPr="00DC759A">
        <w:rPr>
          <w:rFonts w:ascii="Times New Roman" w:eastAsia="Times New Roman" w:hAnsi="Times New Roman" w:cs="Times New Roman"/>
          <w:sz w:val="28"/>
          <w:szCs w:val="28"/>
          <w:lang w:val="sr-Latn-CS" w:eastAsia="en-GB"/>
        </w:rPr>
        <w:t>Na osnovu podnijetih zahtjeva od strane subjekata u poslovanju hranom za životinje koji obavljaju djelatnosti koje podliježu registraciji,  u 202</w:t>
      </w:r>
      <w:r w:rsidR="00EE5500" w:rsidRPr="00DC759A">
        <w:rPr>
          <w:rFonts w:ascii="Times New Roman" w:eastAsia="Times New Roman" w:hAnsi="Times New Roman" w:cs="Times New Roman"/>
          <w:sz w:val="28"/>
          <w:szCs w:val="28"/>
          <w:lang w:val="sr-Latn-CS" w:eastAsia="en-GB"/>
        </w:rPr>
        <w:t>4</w:t>
      </w:r>
      <w:r w:rsidRPr="00DC759A">
        <w:rPr>
          <w:rFonts w:ascii="Times New Roman" w:eastAsia="Times New Roman" w:hAnsi="Times New Roman" w:cs="Times New Roman"/>
          <w:sz w:val="28"/>
          <w:szCs w:val="28"/>
          <w:lang w:val="sr-Latn-CS" w:eastAsia="en-GB"/>
        </w:rPr>
        <w:t xml:space="preserve">. godini, izdato je </w:t>
      </w:r>
      <w:r w:rsidR="00EE5500" w:rsidRPr="00DC759A">
        <w:rPr>
          <w:rFonts w:ascii="Times New Roman" w:eastAsia="Times New Roman" w:hAnsi="Times New Roman" w:cs="Times New Roman"/>
          <w:sz w:val="28"/>
          <w:szCs w:val="28"/>
          <w:lang w:val="sr-Latn-CS" w:eastAsia="en-GB"/>
        </w:rPr>
        <w:t>7</w:t>
      </w:r>
      <w:r w:rsidRPr="00DC759A">
        <w:rPr>
          <w:rFonts w:ascii="Times New Roman" w:eastAsia="Times New Roman" w:hAnsi="Times New Roman" w:cs="Times New Roman"/>
          <w:sz w:val="28"/>
          <w:szCs w:val="28"/>
          <w:lang w:val="sr-Latn-CS" w:eastAsia="en-GB"/>
        </w:rPr>
        <w:t xml:space="preserve"> rješenja o upisu u </w:t>
      </w:r>
      <w:bookmarkStart w:id="4" w:name="_Hlk190935241"/>
      <w:r w:rsidRPr="00DC759A">
        <w:rPr>
          <w:rFonts w:ascii="Times New Roman" w:eastAsia="Times New Roman" w:hAnsi="Times New Roman" w:cs="Times New Roman"/>
          <w:sz w:val="28"/>
          <w:szCs w:val="28"/>
          <w:lang w:val="sr-Latn-CS" w:eastAsia="en-GB"/>
        </w:rPr>
        <w:t>registar registrovanih objekata za uvoz, skladištenje i veleprodaju hrane za životinje</w:t>
      </w:r>
      <w:r w:rsidR="00EE5500" w:rsidRPr="00DC759A">
        <w:rPr>
          <w:rFonts w:ascii="Times New Roman" w:eastAsia="Times New Roman" w:hAnsi="Times New Roman" w:cs="Times New Roman"/>
          <w:sz w:val="28"/>
          <w:szCs w:val="28"/>
          <w:lang w:val="sr-Latn-CS" w:eastAsia="en-GB"/>
        </w:rPr>
        <w:t xml:space="preserve"> </w:t>
      </w:r>
      <w:bookmarkEnd w:id="4"/>
      <w:r w:rsidR="00EE5500" w:rsidRPr="00DC759A">
        <w:rPr>
          <w:rFonts w:ascii="Times New Roman" w:eastAsia="Times New Roman" w:hAnsi="Times New Roman" w:cs="Times New Roman"/>
          <w:sz w:val="28"/>
          <w:szCs w:val="28"/>
          <w:lang w:val="sr-Latn-CS" w:eastAsia="en-GB"/>
        </w:rPr>
        <w:t xml:space="preserve">i 3 rješenja </w:t>
      </w:r>
      <w:r w:rsidR="00E03D9F" w:rsidRPr="00DC759A">
        <w:rPr>
          <w:rFonts w:ascii="Times New Roman" w:eastAsia="Times New Roman" w:hAnsi="Times New Roman" w:cs="Times New Roman"/>
          <w:sz w:val="28"/>
          <w:szCs w:val="28"/>
          <w:lang w:val="sr-Latn-CS" w:eastAsia="en-GB"/>
        </w:rPr>
        <w:t xml:space="preserve">o </w:t>
      </w:r>
      <w:r w:rsidR="006520FE" w:rsidRPr="00DC759A">
        <w:rPr>
          <w:rFonts w:ascii="Times New Roman" w:eastAsia="Times New Roman" w:hAnsi="Times New Roman" w:cs="Times New Roman"/>
          <w:sz w:val="28"/>
          <w:szCs w:val="28"/>
          <w:lang w:val="sr-Latn-CS" w:eastAsia="en-GB"/>
        </w:rPr>
        <w:t>izmjeni rješenja</w:t>
      </w:r>
      <w:r w:rsidR="00E03D9F" w:rsidRPr="00DC759A">
        <w:rPr>
          <w:rFonts w:ascii="Times New Roman" w:eastAsia="Times New Roman" w:hAnsi="Times New Roman" w:cs="Times New Roman"/>
          <w:sz w:val="28"/>
          <w:szCs w:val="28"/>
          <w:lang w:val="sr-Latn-CS" w:eastAsia="en-GB"/>
        </w:rPr>
        <w:t xml:space="preserve"> registrovanih objekata za uvoz, skladištenje i veleprodaju hrane za životinje.</w:t>
      </w:r>
    </w:p>
    <w:bookmarkEnd w:id="3"/>
    <w:p w14:paraId="42F51F21" w14:textId="77777777" w:rsidR="00E03D9F" w:rsidRPr="00DC759A" w:rsidRDefault="00E03D9F" w:rsidP="00A37EC5">
      <w:pPr>
        <w:spacing w:after="0" w:line="360" w:lineRule="auto"/>
        <w:jc w:val="both"/>
        <w:rPr>
          <w:rFonts w:ascii="Times New Roman" w:eastAsia="Times New Roman" w:hAnsi="Times New Roman" w:cs="Times New Roman"/>
          <w:sz w:val="28"/>
          <w:szCs w:val="28"/>
          <w:lang w:val="sr-Latn-CS" w:eastAsia="en-GB"/>
        </w:rPr>
      </w:pPr>
    </w:p>
    <w:p w14:paraId="491F0A49" w14:textId="39E35938" w:rsidR="00E03D9F" w:rsidRPr="00DC759A" w:rsidRDefault="00E03D9F" w:rsidP="00A37EC5">
      <w:p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lastRenderedPageBreak/>
        <w:t xml:space="preserve">Na osnovu podnijetih zahtjeva od strane subjekata u poslovanju </w:t>
      </w:r>
      <w:r w:rsidR="008D2F7E" w:rsidRPr="00DC759A">
        <w:rPr>
          <w:rFonts w:ascii="Times New Roman" w:eastAsia="Times New Roman" w:hAnsi="Times New Roman" w:cs="Times New Roman"/>
          <w:sz w:val="28"/>
          <w:szCs w:val="28"/>
          <w:lang w:val="sr-Latn-CS" w:eastAsia="en-GB"/>
        </w:rPr>
        <w:t>nusproizvodima životinjskog porijekla</w:t>
      </w:r>
      <w:r w:rsidRPr="00DC759A">
        <w:rPr>
          <w:rFonts w:ascii="Times New Roman" w:eastAsia="Times New Roman" w:hAnsi="Times New Roman" w:cs="Times New Roman"/>
          <w:sz w:val="28"/>
          <w:szCs w:val="28"/>
          <w:lang w:val="sr-Latn-CS" w:eastAsia="en-GB"/>
        </w:rPr>
        <w:t xml:space="preserve"> koji obavljaju djelatnosti koje podliježu registraciji,  u 2024. godini, izdato je </w:t>
      </w:r>
      <w:r w:rsidR="008D2F7E" w:rsidRPr="00DC759A">
        <w:rPr>
          <w:rFonts w:ascii="Times New Roman" w:eastAsia="Times New Roman" w:hAnsi="Times New Roman" w:cs="Times New Roman"/>
          <w:sz w:val="28"/>
          <w:szCs w:val="28"/>
          <w:lang w:val="sr-Latn-CS" w:eastAsia="en-GB"/>
        </w:rPr>
        <w:t>5</w:t>
      </w:r>
      <w:r w:rsidRPr="00DC759A">
        <w:rPr>
          <w:rFonts w:ascii="Times New Roman" w:eastAsia="Times New Roman" w:hAnsi="Times New Roman" w:cs="Times New Roman"/>
          <w:sz w:val="28"/>
          <w:szCs w:val="28"/>
          <w:lang w:val="sr-Latn-CS" w:eastAsia="en-GB"/>
        </w:rPr>
        <w:t xml:space="preserve"> rješenja o upisu u registar registrovanih objekata za </w:t>
      </w:r>
      <w:r w:rsidR="008D2F7E" w:rsidRPr="00DC759A">
        <w:rPr>
          <w:rFonts w:ascii="Times New Roman" w:eastAsia="Times New Roman" w:hAnsi="Times New Roman" w:cs="Times New Roman"/>
          <w:sz w:val="28"/>
          <w:szCs w:val="28"/>
          <w:lang w:val="sr-Latn-CS" w:eastAsia="en-GB"/>
        </w:rPr>
        <w:t>nusproizvode životinjskog porijekla</w:t>
      </w:r>
      <w:r w:rsidRPr="00DC759A">
        <w:rPr>
          <w:rFonts w:ascii="Times New Roman" w:eastAsia="Times New Roman" w:hAnsi="Times New Roman" w:cs="Times New Roman"/>
          <w:sz w:val="28"/>
          <w:szCs w:val="28"/>
          <w:lang w:val="sr-Latn-CS" w:eastAsia="en-GB"/>
        </w:rPr>
        <w:t>.</w:t>
      </w:r>
    </w:p>
    <w:p w14:paraId="1C652200" w14:textId="715E79A0" w:rsidR="003D120F" w:rsidRPr="00DC759A" w:rsidRDefault="003D120F" w:rsidP="00A37EC5">
      <w:pPr>
        <w:spacing w:after="0" w:line="360" w:lineRule="auto"/>
        <w:jc w:val="both"/>
        <w:rPr>
          <w:rFonts w:ascii="Times New Roman" w:eastAsia="Times New Roman" w:hAnsi="Times New Roman" w:cs="Times New Roman"/>
          <w:sz w:val="28"/>
          <w:szCs w:val="28"/>
          <w:lang w:val="sr-Latn-CS" w:eastAsia="en-GB"/>
        </w:rPr>
      </w:pPr>
    </w:p>
    <w:p w14:paraId="75BFBA85" w14:textId="35632FC4" w:rsidR="00655C2E" w:rsidRPr="00DC759A" w:rsidRDefault="00ED13DF" w:rsidP="00A37EC5">
      <w:pPr>
        <w:spacing w:after="0" w:line="360" w:lineRule="auto"/>
        <w:contextualSpacing/>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b/>
          <w:sz w:val="28"/>
          <w:szCs w:val="28"/>
          <w:lang w:val="sr-Latn-CS" w:eastAsia="en-GB"/>
        </w:rPr>
        <w:t>5.2.1.</w:t>
      </w:r>
      <w:r w:rsidRPr="00DC759A">
        <w:rPr>
          <w:rFonts w:ascii="Times New Roman" w:eastAsia="Times New Roman" w:hAnsi="Times New Roman" w:cs="Times New Roman"/>
          <w:sz w:val="28"/>
          <w:szCs w:val="28"/>
          <w:lang w:val="sr-Latn-CS" w:eastAsia="en-GB"/>
        </w:rPr>
        <w:t xml:space="preserve"> U Centraln</w:t>
      </w:r>
      <w:r w:rsidR="0074413F" w:rsidRPr="00DC759A">
        <w:rPr>
          <w:rFonts w:ascii="Times New Roman" w:eastAsia="Times New Roman" w:hAnsi="Times New Roman" w:cs="Times New Roman"/>
          <w:sz w:val="28"/>
          <w:szCs w:val="28"/>
          <w:lang w:val="sr-Latn-CS" w:eastAsia="en-GB"/>
        </w:rPr>
        <w:t xml:space="preserve">i </w:t>
      </w:r>
      <w:r w:rsidRPr="00DC759A">
        <w:rPr>
          <w:rFonts w:ascii="Times New Roman" w:eastAsia="Times New Roman" w:hAnsi="Times New Roman" w:cs="Times New Roman"/>
          <w:sz w:val="28"/>
          <w:szCs w:val="28"/>
          <w:lang w:val="sr-Latn-CS" w:eastAsia="en-GB"/>
        </w:rPr>
        <w:t>regist</w:t>
      </w:r>
      <w:r w:rsidR="0074413F" w:rsidRPr="00DC759A">
        <w:rPr>
          <w:rFonts w:ascii="Times New Roman" w:eastAsia="Times New Roman" w:hAnsi="Times New Roman" w:cs="Times New Roman"/>
          <w:sz w:val="28"/>
          <w:szCs w:val="28"/>
          <w:lang w:val="sr-Latn-CS" w:eastAsia="en-GB"/>
        </w:rPr>
        <w:t>a</w:t>
      </w:r>
      <w:r w:rsidRPr="00DC759A">
        <w:rPr>
          <w:rFonts w:ascii="Times New Roman" w:eastAsia="Times New Roman" w:hAnsi="Times New Roman" w:cs="Times New Roman"/>
          <w:sz w:val="28"/>
          <w:szCs w:val="28"/>
          <w:lang w:val="sr-Latn-CS" w:eastAsia="en-GB"/>
        </w:rPr>
        <w:t>r registrovanih objekata za proizvodnju, preradu i distribuciju hrane koje podlliježu registraciji, na dan 31.12.202</w:t>
      </w:r>
      <w:r w:rsidR="00A74EDA" w:rsidRPr="00DC759A">
        <w:rPr>
          <w:rFonts w:ascii="Times New Roman" w:eastAsia="Times New Roman" w:hAnsi="Times New Roman" w:cs="Times New Roman"/>
          <w:sz w:val="28"/>
          <w:szCs w:val="28"/>
          <w:lang w:val="sr-Latn-CS" w:eastAsia="en-GB"/>
        </w:rPr>
        <w:t>4</w:t>
      </w:r>
      <w:r w:rsidRPr="00DC759A">
        <w:rPr>
          <w:rFonts w:ascii="Times New Roman" w:eastAsia="Times New Roman" w:hAnsi="Times New Roman" w:cs="Times New Roman"/>
          <w:sz w:val="28"/>
          <w:szCs w:val="28"/>
          <w:lang w:val="sr-Latn-CS" w:eastAsia="en-GB"/>
        </w:rPr>
        <w:t xml:space="preserve">. godine, upisano je ukupno </w:t>
      </w:r>
      <w:r w:rsidR="00984089" w:rsidRPr="00DC759A">
        <w:rPr>
          <w:rFonts w:ascii="Times New Roman" w:eastAsia="Times New Roman" w:hAnsi="Times New Roman" w:cs="Times New Roman"/>
          <w:sz w:val="28"/>
          <w:szCs w:val="28"/>
          <w:lang w:val="sr-Latn-CS" w:eastAsia="en-GB"/>
        </w:rPr>
        <w:t>25 327</w:t>
      </w:r>
      <w:r w:rsidRPr="00DC759A">
        <w:rPr>
          <w:rFonts w:ascii="Times New Roman" w:eastAsia="Times New Roman" w:hAnsi="Times New Roman" w:cs="Times New Roman"/>
          <w:sz w:val="28"/>
          <w:szCs w:val="28"/>
          <w:lang w:val="sr-Latn-CS" w:eastAsia="en-GB"/>
        </w:rPr>
        <w:t xml:space="preserve"> objekata od kojih je: </w:t>
      </w:r>
    </w:p>
    <w:p w14:paraId="1362D41F" w14:textId="52469BD7" w:rsidR="0036321D" w:rsidRPr="00DC759A" w:rsidRDefault="005172C5" w:rsidP="00A37EC5">
      <w:pPr>
        <w:pStyle w:val="ListParagraph"/>
        <w:numPr>
          <w:ilvl w:val="0"/>
          <w:numId w:val="16"/>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8 442</w:t>
      </w:r>
      <w:r w:rsidR="00D335CA" w:rsidRPr="00DC759A">
        <w:rPr>
          <w:rFonts w:ascii="Times New Roman" w:eastAsia="Times New Roman" w:hAnsi="Times New Roman" w:cs="Times New Roman"/>
          <w:sz w:val="28"/>
          <w:szCs w:val="28"/>
          <w:lang w:val="sr-Latn-CS" w:eastAsia="en-GB"/>
        </w:rPr>
        <w:t xml:space="preserve"> objekata </w:t>
      </w:r>
      <w:r w:rsidR="00255D00" w:rsidRPr="00DC759A">
        <w:rPr>
          <w:rFonts w:ascii="Times New Roman" w:eastAsia="Times New Roman" w:hAnsi="Times New Roman" w:cs="Times New Roman"/>
          <w:sz w:val="28"/>
          <w:szCs w:val="28"/>
          <w:lang w:val="sr-Latn-CS" w:eastAsia="en-GB"/>
        </w:rPr>
        <w:t>u kojima se</w:t>
      </w:r>
      <w:r w:rsidR="00D335CA" w:rsidRPr="00DC759A">
        <w:rPr>
          <w:rFonts w:ascii="Times New Roman" w:eastAsia="Times New Roman" w:hAnsi="Times New Roman" w:cs="Times New Roman"/>
          <w:sz w:val="28"/>
          <w:szCs w:val="28"/>
          <w:lang w:val="sr-Latn-CS" w:eastAsia="en-GB"/>
        </w:rPr>
        <w:t xml:space="preserve"> </w:t>
      </w:r>
      <w:r w:rsidR="00255D00" w:rsidRPr="00DC759A">
        <w:rPr>
          <w:rFonts w:ascii="Times New Roman" w:eastAsia="Times New Roman" w:hAnsi="Times New Roman" w:cs="Times New Roman"/>
          <w:sz w:val="28"/>
          <w:szCs w:val="28"/>
          <w:lang w:val="sr-Latn-CS" w:eastAsia="en-GB"/>
        </w:rPr>
        <w:t>obavlja djelatnost primarne proizvodnje hrane životinjskog porijekla</w:t>
      </w:r>
      <w:r w:rsidR="0036321D" w:rsidRPr="00DC759A">
        <w:rPr>
          <w:rFonts w:ascii="Times New Roman" w:eastAsia="Times New Roman" w:hAnsi="Times New Roman" w:cs="Times New Roman"/>
          <w:sz w:val="28"/>
          <w:szCs w:val="28"/>
          <w:lang w:val="sr-Latn-CS" w:eastAsia="en-GB"/>
        </w:rPr>
        <w:t xml:space="preserve"> (pčelinjaci/med, uzgajališta riba i školji, proizvodnja jaja)</w:t>
      </w:r>
    </w:p>
    <w:p w14:paraId="51705924" w14:textId="543FBF40" w:rsidR="0036321D" w:rsidRPr="00DC759A" w:rsidRDefault="007F2CDE" w:rsidP="00A37EC5">
      <w:pPr>
        <w:pStyle w:val="ListParagraph"/>
        <w:numPr>
          <w:ilvl w:val="0"/>
          <w:numId w:val="16"/>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4</w:t>
      </w:r>
      <w:r w:rsidR="007269BC" w:rsidRPr="00DC759A">
        <w:rPr>
          <w:rFonts w:ascii="Times New Roman" w:eastAsia="Times New Roman" w:hAnsi="Times New Roman" w:cs="Times New Roman"/>
          <w:sz w:val="28"/>
          <w:szCs w:val="28"/>
          <w:lang w:val="sr-Latn-CS" w:eastAsia="en-GB"/>
        </w:rPr>
        <w:t>354</w:t>
      </w:r>
      <w:r w:rsidR="0036321D" w:rsidRPr="00DC759A">
        <w:rPr>
          <w:rFonts w:ascii="Times New Roman" w:eastAsia="Times New Roman" w:hAnsi="Times New Roman" w:cs="Times New Roman"/>
          <w:sz w:val="28"/>
          <w:szCs w:val="28"/>
          <w:lang w:val="sr-Latn-CS" w:eastAsia="en-GB"/>
        </w:rPr>
        <w:t xml:space="preserve"> poljoprivrednih proizvođača hrane biljnog porijekla (njive, voćnjaci, plastenici i dr.)</w:t>
      </w:r>
    </w:p>
    <w:p w14:paraId="5E18968A" w14:textId="19C412B3" w:rsidR="0036321D" w:rsidRPr="00DC759A" w:rsidRDefault="00A74EDA" w:rsidP="00A37EC5">
      <w:pPr>
        <w:pStyle w:val="ListParagraph"/>
        <w:numPr>
          <w:ilvl w:val="0"/>
          <w:numId w:val="16"/>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 xml:space="preserve">3693 </w:t>
      </w:r>
      <w:r w:rsidR="0036321D" w:rsidRPr="00DC759A">
        <w:rPr>
          <w:rFonts w:ascii="Times New Roman" w:eastAsia="Times New Roman" w:hAnsi="Times New Roman" w:cs="Times New Roman"/>
          <w:sz w:val="28"/>
          <w:szCs w:val="28"/>
          <w:lang w:val="sr-Latn-CS" w:eastAsia="en-GB"/>
        </w:rPr>
        <w:t>objekata u kojima se</w:t>
      </w:r>
      <w:r w:rsidR="0036321D" w:rsidRPr="00DC759A">
        <w:rPr>
          <w:rFonts w:ascii="Times New Roman" w:hAnsi="Times New Roman" w:cs="Times New Roman"/>
          <w:sz w:val="28"/>
          <w:szCs w:val="28"/>
        </w:rPr>
        <w:t xml:space="preserve"> </w:t>
      </w:r>
      <w:r w:rsidR="0036321D" w:rsidRPr="00DC759A">
        <w:rPr>
          <w:rFonts w:ascii="Times New Roman" w:eastAsia="Times New Roman" w:hAnsi="Times New Roman" w:cs="Times New Roman"/>
          <w:sz w:val="28"/>
          <w:szCs w:val="28"/>
          <w:lang w:val="sr-Latn-CS" w:eastAsia="en-GB"/>
        </w:rPr>
        <w:t>obavlja djelatnost prerade sirovog mlijeka na poljoprivrednim gazdinstvima i proizvodnja proizvoda od mlijeka (sir/kajmak)</w:t>
      </w:r>
    </w:p>
    <w:p w14:paraId="70540B84" w14:textId="4F6E0B21" w:rsidR="0036321D" w:rsidRPr="00DC759A" w:rsidRDefault="00A74EDA" w:rsidP="00A37EC5">
      <w:pPr>
        <w:pStyle w:val="ListParagraph"/>
        <w:numPr>
          <w:ilvl w:val="0"/>
          <w:numId w:val="16"/>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345</w:t>
      </w:r>
      <w:r w:rsidR="004B0EBC" w:rsidRPr="00DC759A">
        <w:rPr>
          <w:rFonts w:ascii="Times New Roman" w:eastAsia="Times New Roman" w:hAnsi="Times New Roman" w:cs="Times New Roman"/>
          <w:sz w:val="28"/>
          <w:szCs w:val="28"/>
          <w:lang w:val="sr-Latn-CS" w:eastAsia="en-GB"/>
        </w:rPr>
        <w:t xml:space="preserve"> objekata</w:t>
      </w:r>
      <w:r w:rsidR="00255D00" w:rsidRPr="00DC759A">
        <w:rPr>
          <w:rFonts w:ascii="Times New Roman" w:eastAsia="Times New Roman" w:hAnsi="Times New Roman" w:cs="Times New Roman"/>
          <w:sz w:val="28"/>
          <w:szCs w:val="28"/>
          <w:lang w:val="sr-Latn-CS" w:eastAsia="en-GB"/>
        </w:rPr>
        <w:t xml:space="preserve"> u kojima se obavlja djelatnost </w:t>
      </w:r>
      <w:r w:rsidR="008548DE" w:rsidRPr="00DC759A">
        <w:rPr>
          <w:rFonts w:ascii="Times New Roman" w:eastAsia="Times New Roman" w:hAnsi="Times New Roman" w:cs="Times New Roman"/>
          <w:sz w:val="28"/>
          <w:szCs w:val="28"/>
          <w:lang w:val="sr-Latn-CS" w:eastAsia="en-GB"/>
        </w:rPr>
        <w:t xml:space="preserve">prerade </w:t>
      </w:r>
      <w:r w:rsidR="0036321D" w:rsidRPr="00DC759A">
        <w:rPr>
          <w:rFonts w:ascii="Times New Roman" w:eastAsia="Times New Roman" w:hAnsi="Times New Roman" w:cs="Times New Roman"/>
          <w:sz w:val="28"/>
          <w:szCs w:val="28"/>
          <w:lang w:val="sr-Latn-CS" w:eastAsia="en-GB"/>
        </w:rPr>
        <w:t>voća, povrća, žitarica na poljoprivrednim gazdinstvima i proizvodnja prerađenih pr</w:t>
      </w:r>
      <w:r w:rsidR="003130E8" w:rsidRPr="00DC759A">
        <w:rPr>
          <w:rFonts w:ascii="Times New Roman" w:eastAsia="Times New Roman" w:hAnsi="Times New Roman" w:cs="Times New Roman"/>
          <w:sz w:val="28"/>
          <w:szCs w:val="28"/>
          <w:lang w:val="sr-Latn-CS" w:eastAsia="en-GB"/>
        </w:rPr>
        <w:t xml:space="preserve">oizvoda (med, vino, sokovi, džemovi </w:t>
      </w:r>
      <w:r w:rsidR="0036321D" w:rsidRPr="00DC759A">
        <w:rPr>
          <w:rFonts w:ascii="Times New Roman" w:eastAsia="Times New Roman" w:hAnsi="Times New Roman" w:cs="Times New Roman"/>
          <w:sz w:val="28"/>
          <w:szCs w:val="28"/>
          <w:lang w:val="sr-Latn-CS" w:eastAsia="en-GB"/>
        </w:rPr>
        <w:t>i dr.)</w:t>
      </w:r>
    </w:p>
    <w:p w14:paraId="634AA98F" w14:textId="76EB2BDE" w:rsidR="00431F58" w:rsidRPr="00DC759A" w:rsidRDefault="005172C5" w:rsidP="00A37EC5">
      <w:pPr>
        <w:pStyle w:val="ListParagraph"/>
        <w:numPr>
          <w:ilvl w:val="0"/>
          <w:numId w:val="16"/>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8 404</w:t>
      </w:r>
      <w:r w:rsidR="004B0EBC" w:rsidRPr="00DC759A">
        <w:rPr>
          <w:rFonts w:ascii="Times New Roman" w:eastAsia="Times New Roman" w:hAnsi="Times New Roman" w:cs="Times New Roman"/>
          <w:sz w:val="28"/>
          <w:szCs w:val="28"/>
          <w:lang w:val="sr-Latn-CS" w:eastAsia="en-GB"/>
        </w:rPr>
        <w:t xml:space="preserve"> </w:t>
      </w:r>
      <w:r w:rsidR="00786720" w:rsidRPr="00DC759A">
        <w:rPr>
          <w:rFonts w:ascii="Times New Roman" w:eastAsia="Times New Roman" w:hAnsi="Times New Roman" w:cs="Times New Roman"/>
          <w:sz w:val="28"/>
          <w:szCs w:val="28"/>
          <w:lang w:val="sr-Latn-CS" w:eastAsia="en-GB"/>
        </w:rPr>
        <w:t>objek</w:t>
      </w:r>
      <w:r w:rsidR="00AF033C" w:rsidRPr="00DC759A">
        <w:rPr>
          <w:rFonts w:ascii="Times New Roman" w:eastAsia="Times New Roman" w:hAnsi="Times New Roman" w:cs="Times New Roman"/>
          <w:sz w:val="28"/>
          <w:szCs w:val="28"/>
          <w:lang w:val="sr-Latn-CS" w:eastAsia="en-GB"/>
        </w:rPr>
        <w:t xml:space="preserve">ta </w:t>
      </w:r>
      <w:r w:rsidR="00255D00" w:rsidRPr="00DC759A">
        <w:rPr>
          <w:rFonts w:ascii="Times New Roman" w:eastAsia="Times New Roman" w:hAnsi="Times New Roman" w:cs="Times New Roman"/>
          <w:sz w:val="28"/>
          <w:szCs w:val="28"/>
          <w:lang w:val="sr-Latn-CS" w:eastAsia="en-GB"/>
        </w:rPr>
        <w:t xml:space="preserve">u kojima se obavlja djelatnost </w:t>
      </w:r>
      <w:r w:rsidR="0036321D" w:rsidRPr="00DC759A">
        <w:rPr>
          <w:rFonts w:ascii="Times New Roman" w:eastAsia="Times New Roman" w:hAnsi="Times New Roman" w:cs="Times New Roman"/>
          <w:sz w:val="28"/>
          <w:szCs w:val="28"/>
          <w:lang w:val="sr-Latn-CS" w:eastAsia="en-GB"/>
        </w:rPr>
        <w:t>prodaje na malo i veliko hrane (trgovina na malo i veliko, ugostiteljstvo, objekti javne ishrane)</w:t>
      </w:r>
    </w:p>
    <w:p w14:paraId="190CD0A5" w14:textId="6CC40752" w:rsidR="002055F3" w:rsidRPr="00DC759A" w:rsidRDefault="003D120F" w:rsidP="00A37EC5">
      <w:pPr>
        <w:pStyle w:val="ListParagraph"/>
        <w:numPr>
          <w:ilvl w:val="0"/>
          <w:numId w:val="16"/>
        </w:numPr>
        <w:spacing w:after="0" w:line="36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8</w:t>
      </w:r>
      <w:r w:rsidR="009F4731" w:rsidRPr="00DC759A">
        <w:rPr>
          <w:rFonts w:ascii="Times New Roman" w:eastAsia="Times New Roman" w:hAnsi="Times New Roman" w:cs="Times New Roman"/>
          <w:sz w:val="28"/>
          <w:szCs w:val="28"/>
          <w:lang w:val="sr-Latn-CS" w:eastAsia="en-GB"/>
        </w:rPr>
        <w:t>9</w:t>
      </w:r>
      <w:r w:rsidR="006D6F5C" w:rsidRPr="00DC759A">
        <w:rPr>
          <w:rFonts w:ascii="Times New Roman" w:eastAsia="Times New Roman" w:hAnsi="Times New Roman" w:cs="Times New Roman"/>
          <w:sz w:val="28"/>
          <w:szCs w:val="28"/>
          <w:lang w:val="sr-Latn-CS" w:eastAsia="en-GB"/>
        </w:rPr>
        <w:t xml:space="preserve"> </w:t>
      </w:r>
      <w:r w:rsidRPr="00DC759A">
        <w:rPr>
          <w:rFonts w:ascii="Times New Roman" w:eastAsia="Times New Roman" w:hAnsi="Times New Roman" w:cs="Times New Roman"/>
          <w:sz w:val="28"/>
          <w:szCs w:val="28"/>
          <w:lang w:val="sr-Latn-CS" w:eastAsia="en-GB"/>
        </w:rPr>
        <w:t>objekta</w:t>
      </w:r>
      <w:r w:rsidR="009D2EA8" w:rsidRPr="00DC759A">
        <w:rPr>
          <w:rFonts w:ascii="Times New Roman" w:eastAsia="Times New Roman" w:hAnsi="Times New Roman" w:cs="Times New Roman"/>
          <w:sz w:val="28"/>
          <w:szCs w:val="28"/>
          <w:lang w:val="sr-Latn-CS" w:eastAsia="en-GB"/>
        </w:rPr>
        <w:t xml:space="preserve"> u kojima se obavlja djelatnost </w:t>
      </w:r>
      <w:r w:rsidR="00F15000" w:rsidRPr="00DC759A">
        <w:rPr>
          <w:rFonts w:ascii="Times New Roman" w:eastAsia="Times New Roman" w:hAnsi="Times New Roman" w:cs="Times New Roman"/>
          <w:sz w:val="28"/>
          <w:szCs w:val="28"/>
          <w:lang w:val="sr-Latn-CS" w:eastAsia="en-GB"/>
        </w:rPr>
        <w:t>uvoz, skladištenje</w:t>
      </w:r>
      <w:r w:rsidR="009D2EA8" w:rsidRPr="00DC759A">
        <w:rPr>
          <w:rFonts w:ascii="Times New Roman" w:eastAsia="Times New Roman" w:hAnsi="Times New Roman" w:cs="Times New Roman"/>
          <w:sz w:val="28"/>
          <w:szCs w:val="28"/>
          <w:lang w:val="sr-Latn-CS" w:eastAsia="en-GB"/>
        </w:rPr>
        <w:t xml:space="preserve"> i </w:t>
      </w:r>
      <w:r w:rsidR="00F15000" w:rsidRPr="00DC759A">
        <w:rPr>
          <w:rFonts w:ascii="Times New Roman" w:eastAsia="Times New Roman" w:hAnsi="Times New Roman" w:cs="Times New Roman"/>
          <w:sz w:val="28"/>
          <w:szCs w:val="28"/>
          <w:lang w:val="sr-Latn-CS" w:eastAsia="en-GB"/>
        </w:rPr>
        <w:t xml:space="preserve">prodaja na </w:t>
      </w:r>
      <w:r w:rsidR="009D2EA8" w:rsidRPr="00DC759A">
        <w:rPr>
          <w:rFonts w:ascii="Times New Roman" w:eastAsia="Times New Roman" w:hAnsi="Times New Roman" w:cs="Times New Roman"/>
          <w:sz w:val="28"/>
          <w:szCs w:val="28"/>
          <w:lang w:val="sr-Latn-CS" w:eastAsia="en-GB"/>
        </w:rPr>
        <w:t>veliko hrane za životinje</w:t>
      </w:r>
      <w:r w:rsidR="000470CF" w:rsidRPr="00DC759A">
        <w:rPr>
          <w:rFonts w:ascii="Times New Roman" w:eastAsia="Times New Roman" w:hAnsi="Times New Roman" w:cs="Times New Roman"/>
          <w:sz w:val="28"/>
          <w:szCs w:val="28"/>
          <w:lang w:val="sr-Latn-CS" w:eastAsia="en-GB"/>
        </w:rPr>
        <w:t>.</w:t>
      </w:r>
    </w:p>
    <w:p w14:paraId="66069367" w14:textId="77777777" w:rsidR="008A5219" w:rsidRPr="00DC759A" w:rsidRDefault="008A5219" w:rsidP="00A37EC5">
      <w:pPr>
        <w:pStyle w:val="ListParagraph"/>
        <w:spacing w:after="0" w:line="360" w:lineRule="auto"/>
        <w:jc w:val="both"/>
        <w:rPr>
          <w:rFonts w:ascii="Times New Roman" w:eastAsia="Times New Roman" w:hAnsi="Times New Roman" w:cs="Times New Roman"/>
          <w:sz w:val="28"/>
          <w:szCs w:val="28"/>
          <w:lang w:val="sr-Latn-CS" w:eastAsia="en-GB"/>
        </w:rPr>
      </w:pPr>
    </w:p>
    <w:p w14:paraId="662DDF34" w14:textId="796C7DE3" w:rsidR="002055F3" w:rsidRPr="00DC759A" w:rsidRDefault="00BE669D" w:rsidP="00A37EC5">
      <w:pPr>
        <w:spacing w:after="0" w:line="360" w:lineRule="auto"/>
        <w:rPr>
          <w:rFonts w:ascii="Times New Roman" w:eastAsia="Calibri" w:hAnsi="Times New Roman" w:cs="Times New Roman"/>
          <w:b/>
          <w:sz w:val="28"/>
          <w:szCs w:val="28"/>
          <w:lang w:val="bs-Latn-BA"/>
        </w:rPr>
      </w:pPr>
      <w:r w:rsidRPr="00DC759A">
        <w:rPr>
          <w:rFonts w:ascii="Times New Roman" w:eastAsia="Calibri" w:hAnsi="Times New Roman" w:cs="Times New Roman"/>
          <w:b/>
          <w:sz w:val="28"/>
          <w:szCs w:val="28"/>
          <w:lang w:val="bs-Latn-BA"/>
        </w:rPr>
        <w:t>Tabelarni prikaz registrovanih objekata  za hranu na dan 31.12. 202</w:t>
      </w:r>
      <w:r w:rsidR="007269BC" w:rsidRPr="00DC759A">
        <w:rPr>
          <w:rFonts w:ascii="Times New Roman" w:eastAsia="Calibri" w:hAnsi="Times New Roman" w:cs="Times New Roman"/>
          <w:b/>
          <w:sz w:val="28"/>
          <w:szCs w:val="28"/>
          <w:lang w:val="bs-Latn-BA"/>
        </w:rPr>
        <w:t>4</w:t>
      </w:r>
      <w:r w:rsidRPr="00DC759A">
        <w:rPr>
          <w:rFonts w:ascii="Times New Roman" w:eastAsia="Calibri" w:hAnsi="Times New Roman" w:cs="Times New Roman"/>
          <w:b/>
          <w:sz w:val="28"/>
          <w:szCs w:val="28"/>
          <w:lang w:val="bs-Latn-BA"/>
        </w:rPr>
        <w:t xml:space="preserve">. godine </w:t>
      </w:r>
    </w:p>
    <w:tbl>
      <w:tblPr>
        <w:tblStyle w:val="GridTable6Colorful-Accent2"/>
        <w:tblW w:w="5000" w:type="pct"/>
        <w:tblLook w:val="04A0" w:firstRow="1" w:lastRow="0" w:firstColumn="1" w:lastColumn="0" w:noHBand="0" w:noVBand="1"/>
      </w:tblPr>
      <w:tblGrid>
        <w:gridCol w:w="2753"/>
        <w:gridCol w:w="5173"/>
        <w:gridCol w:w="1412"/>
        <w:gridCol w:w="12"/>
      </w:tblGrid>
      <w:tr w:rsidR="00452CA6" w:rsidRPr="00DC759A" w14:paraId="60A9590B" w14:textId="77777777" w:rsidTr="003833D1">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176" w:type="pct"/>
            <w:gridSpan w:val="2"/>
            <w:noWrap/>
            <w:hideMark/>
          </w:tcPr>
          <w:p w14:paraId="722BC234" w14:textId="3D0215A9" w:rsidR="007F2CDE" w:rsidRPr="00DC759A" w:rsidRDefault="007F2CDE" w:rsidP="00A37EC5">
            <w:pPr>
              <w:spacing w:line="360" w:lineRule="auto"/>
              <w:jc w:val="center"/>
              <w:rPr>
                <w:rFonts w:ascii="Times New Roman" w:eastAsia="Times New Roman" w:hAnsi="Times New Roman" w:cs="Times New Roman"/>
                <w:color w:val="auto"/>
                <w:sz w:val="28"/>
                <w:szCs w:val="28"/>
              </w:rPr>
            </w:pPr>
            <w:bookmarkStart w:id="5" w:name="_Hlk190956493"/>
            <w:r w:rsidRPr="00DC759A">
              <w:rPr>
                <w:rFonts w:ascii="Times New Roman" w:eastAsia="Times New Roman" w:hAnsi="Times New Roman" w:cs="Times New Roman"/>
                <w:color w:val="auto"/>
                <w:sz w:val="28"/>
                <w:szCs w:val="28"/>
              </w:rPr>
              <w:lastRenderedPageBreak/>
              <w:t>REGISTROVANI OBJEKTI </w:t>
            </w:r>
          </w:p>
        </w:tc>
        <w:tc>
          <w:tcPr>
            <w:tcW w:w="824" w:type="pct"/>
            <w:gridSpan w:val="2"/>
            <w:hideMark/>
          </w:tcPr>
          <w:p w14:paraId="13C6295F" w14:textId="77777777" w:rsidR="007F2CDE" w:rsidRPr="00DC759A" w:rsidRDefault="007F2CDE" w:rsidP="00A37E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Ukupan broj</w:t>
            </w:r>
          </w:p>
        </w:tc>
      </w:tr>
      <w:tr w:rsidR="00452CA6" w:rsidRPr="00DC759A" w14:paraId="0AF312FC"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val="restart"/>
            <w:hideMark/>
          </w:tcPr>
          <w:p w14:paraId="5BC9D3EF" w14:textId="77777777" w:rsidR="007F2CDE" w:rsidRPr="00DC759A" w:rsidRDefault="007F2CDE" w:rsidP="00A37EC5">
            <w:pPr>
              <w:spacing w:line="360" w:lineRule="auto"/>
              <w:jc w:val="center"/>
              <w:rPr>
                <w:rFonts w:ascii="Times New Roman" w:eastAsia="Times New Roman" w:hAnsi="Times New Roman" w:cs="Times New Roman"/>
                <w:bCs w:val="0"/>
                <w:color w:val="auto"/>
                <w:sz w:val="28"/>
                <w:szCs w:val="28"/>
              </w:rPr>
            </w:pPr>
            <w:bookmarkStart w:id="6" w:name="_Hlk190956898"/>
            <w:r w:rsidRPr="00DC759A">
              <w:rPr>
                <w:rFonts w:ascii="Times New Roman" w:eastAsia="Times New Roman" w:hAnsi="Times New Roman" w:cs="Times New Roman"/>
                <w:bCs w:val="0"/>
                <w:color w:val="auto"/>
                <w:sz w:val="28"/>
                <w:szCs w:val="28"/>
              </w:rPr>
              <w:t>SEKTOR UGOSTITELJSTVA</w:t>
            </w:r>
          </w:p>
        </w:tc>
        <w:tc>
          <w:tcPr>
            <w:tcW w:w="2827" w:type="pct"/>
          </w:tcPr>
          <w:p w14:paraId="68D468F7" w14:textId="46E7AFF1"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Restoran</w:t>
            </w:r>
          </w:p>
        </w:tc>
        <w:tc>
          <w:tcPr>
            <w:tcW w:w="824" w:type="pct"/>
            <w:gridSpan w:val="2"/>
            <w:noWrap/>
          </w:tcPr>
          <w:p w14:paraId="37CBB036" w14:textId="50ABF30C"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1500</w:t>
            </w:r>
          </w:p>
        </w:tc>
      </w:tr>
      <w:tr w:rsidR="00452CA6" w:rsidRPr="00DC759A" w14:paraId="136EBB77"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2A2C043F"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75ABAF4A" w14:textId="0A57683E"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Hotel</w:t>
            </w:r>
          </w:p>
        </w:tc>
        <w:tc>
          <w:tcPr>
            <w:tcW w:w="824" w:type="pct"/>
            <w:gridSpan w:val="2"/>
            <w:noWrap/>
          </w:tcPr>
          <w:p w14:paraId="567091E2" w14:textId="7131A6E1"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846</w:t>
            </w:r>
          </w:p>
        </w:tc>
      </w:tr>
      <w:tr w:rsidR="00452CA6" w:rsidRPr="00DC759A" w14:paraId="11E3BD33" w14:textId="77777777" w:rsidTr="003833D1">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49" w:type="pct"/>
            <w:vMerge/>
            <w:hideMark/>
          </w:tcPr>
          <w:p w14:paraId="1A1A8C8A"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078E487A" w14:textId="1EF77DCF"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Caffe bar</w:t>
            </w:r>
          </w:p>
        </w:tc>
        <w:tc>
          <w:tcPr>
            <w:tcW w:w="824" w:type="pct"/>
            <w:gridSpan w:val="2"/>
            <w:noWrap/>
          </w:tcPr>
          <w:p w14:paraId="787F2897" w14:textId="29675CD8"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1060</w:t>
            </w:r>
          </w:p>
        </w:tc>
      </w:tr>
      <w:tr w:rsidR="00452CA6" w:rsidRPr="00DC759A" w14:paraId="54C97BF1" w14:textId="77777777" w:rsidTr="003833D1">
        <w:trPr>
          <w:trHeight w:val="323"/>
        </w:trPr>
        <w:tc>
          <w:tcPr>
            <w:cnfStyle w:val="001000000000" w:firstRow="0" w:lastRow="0" w:firstColumn="1" w:lastColumn="0" w:oddVBand="0" w:evenVBand="0" w:oddHBand="0" w:evenHBand="0" w:firstRowFirstColumn="0" w:firstRowLastColumn="0" w:lastRowFirstColumn="0" w:lastRowLastColumn="0"/>
            <w:tcW w:w="1349" w:type="pct"/>
            <w:vMerge/>
          </w:tcPr>
          <w:p w14:paraId="4BEEEE98"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28441303" w14:textId="2BA02300"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DC759A">
              <w:rPr>
                <w:rFonts w:ascii="Times New Roman" w:hAnsi="Times New Roman" w:cs="Times New Roman"/>
                <w:color w:val="auto"/>
                <w:sz w:val="28"/>
                <w:szCs w:val="28"/>
              </w:rPr>
              <w:t>Brza hrana</w:t>
            </w:r>
          </w:p>
        </w:tc>
        <w:tc>
          <w:tcPr>
            <w:tcW w:w="824" w:type="pct"/>
            <w:gridSpan w:val="2"/>
            <w:noWrap/>
          </w:tcPr>
          <w:p w14:paraId="569A331B" w14:textId="559A0B6D"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rPr>
            </w:pPr>
            <w:r w:rsidRPr="00DC759A">
              <w:rPr>
                <w:rFonts w:ascii="Times New Roman" w:hAnsi="Times New Roman" w:cs="Times New Roman"/>
                <w:color w:val="auto"/>
                <w:sz w:val="28"/>
                <w:szCs w:val="28"/>
              </w:rPr>
              <w:t>540</w:t>
            </w:r>
          </w:p>
        </w:tc>
      </w:tr>
      <w:tr w:rsidR="00452CA6" w:rsidRPr="00DC759A" w14:paraId="5F21D208"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68DE1B4D"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2BCA47A5" w14:textId="579C54E2"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Institucionalna kuhinja</w:t>
            </w:r>
          </w:p>
        </w:tc>
        <w:tc>
          <w:tcPr>
            <w:tcW w:w="824" w:type="pct"/>
            <w:gridSpan w:val="2"/>
            <w:noWrap/>
          </w:tcPr>
          <w:p w14:paraId="0A2B4349" w14:textId="3765041B"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155</w:t>
            </w:r>
          </w:p>
        </w:tc>
      </w:tr>
      <w:tr w:rsidR="00452CA6" w:rsidRPr="00DC759A" w14:paraId="6245C508"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2F835B18"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5D4A678E" w14:textId="23715977"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Kafana</w:t>
            </w:r>
          </w:p>
        </w:tc>
        <w:tc>
          <w:tcPr>
            <w:tcW w:w="824" w:type="pct"/>
            <w:gridSpan w:val="2"/>
            <w:noWrap/>
          </w:tcPr>
          <w:p w14:paraId="0A73A980" w14:textId="4511A7A8"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10</w:t>
            </w:r>
            <w:r w:rsidR="005172C5" w:rsidRPr="00DC759A">
              <w:rPr>
                <w:rFonts w:ascii="Times New Roman" w:hAnsi="Times New Roman" w:cs="Times New Roman"/>
                <w:color w:val="auto"/>
                <w:sz w:val="28"/>
                <w:szCs w:val="28"/>
              </w:rPr>
              <w:t>4</w:t>
            </w:r>
          </w:p>
        </w:tc>
      </w:tr>
      <w:tr w:rsidR="00452CA6" w:rsidRPr="00DC759A" w14:paraId="4D026B83"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29A4B067"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2E1039DC" w14:textId="48403EA0"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Konoba</w:t>
            </w:r>
          </w:p>
        </w:tc>
        <w:tc>
          <w:tcPr>
            <w:tcW w:w="824" w:type="pct"/>
            <w:gridSpan w:val="2"/>
            <w:noWrap/>
          </w:tcPr>
          <w:p w14:paraId="3F88699D" w14:textId="28DD0073"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188</w:t>
            </w:r>
          </w:p>
        </w:tc>
      </w:tr>
      <w:tr w:rsidR="00452CA6" w:rsidRPr="00DC759A" w14:paraId="1BF47919"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70E35688"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5C7B865B" w14:textId="22AA0089"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Izletnički brod</w:t>
            </w:r>
          </w:p>
        </w:tc>
        <w:tc>
          <w:tcPr>
            <w:tcW w:w="824" w:type="pct"/>
            <w:gridSpan w:val="2"/>
            <w:noWrap/>
          </w:tcPr>
          <w:p w14:paraId="09DE4114" w14:textId="2A64A3B1"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7</w:t>
            </w:r>
          </w:p>
        </w:tc>
      </w:tr>
      <w:tr w:rsidR="00452CA6" w:rsidRPr="00DC759A" w14:paraId="4B869D96"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0CD67E1D"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1BB0E3B2" w14:textId="6A0BBFC8"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Pečenjara</w:t>
            </w:r>
          </w:p>
        </w:tc>
        <w:tc>
          <w:tcPr>
            <w:tcW w:w="824" w:type="pct"/>
            <w:gridSpan w:val="2"/>
            <w:noWrap/>
          </w:tcPr>
          <w:p w14:paraId="6C1BF03D" w14:textId="7D45975A"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20</w:t>
            </w:r>
          </w:p>
        </w:tc>
      </w:tr>
      <w:tr w:rsidR="00452CA6" w:rsidRPr="00DC759A" w14:paraId="7B74B2FE"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3A98A1C6"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0C82EBB2" w14:textId="4735625E"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Pekara</w:t>
            </w:r>
          </w:p>
        </w:tc>
        <w:tc>
          <w:tcPr>
            <w:tcW w:w="824" w:type="pct"/>
            <w:gridSpan w:val="2"/>
            <w:noWrap/>
          </w:tcPr>
          <w:p w14:paraId="1598B913" w14:textId="5F75234F"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640</w:t>
            </w:r>
          </w:p>
        </w:tc>
      </w:tr>
      <w:tr w:rsidR="00452CA6" w:rsidRPr="00DC759A" w14:paraId="1FB8CE86"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717E106B"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0C48D242" w14:textId="61EAB567"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Picerija</w:t>
            </w:r>
          </w:p>
        </w:tc>
        <w:tc>
          <w:tcPr>
            <w:tcW w:w="824" w:type="pct"/>
            <w:gridSpan w:val="2"/>
            <w:noWrap/>
          </w:tcPr>
          <w:p w14:paraId="60B6EB57" w14:textId="55B30835"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300</w:t>
            </w:r>
          </w:p>
        </w:tc>
      </w:tr>
      <w:tr w:rsidR="00452CA6" w:rsidRPr="00DC759A" w14:paraId="50B04E3B"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7775E68D"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011AA696" w14:textId="5CBD24E5"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Poslastičarnica</w:t>
            </w:r>
          </w:p>
        </w:tc>
        <w:tc>
          <w:tcPr>
            <w:tcW w:w="824" w:type="pct"/>
            <w:gridSpan w:val="2"/>
            <w:noWrap/>
          </w:tcPr>
          <w:p w14:paraId="7675899A" w14:textId="65EDE5CA"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240</w:t>
            </w:r>
          </w:p>
        </w:tc>
      </w:tr>
      <w:tr w:rsidR="00452CA6" w:rsidRPr="00DC759A" w14:paraId="3E9AE0C2"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7A3497CE"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4EB0BD56" w14:textId="260C3DA4"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Catering</w:t>
            </w:r>
          </w:p>
        </w:tc>
        <w:tc>
          <w:tcPr>
            <w:tcW w:w="824" w:type="pct"/>
            <w:gridSpan w:val="2"/>
            <w:noWrap/>
          </w:tcPr>
          <w:p w14:paraId="6D5C5DB0" w14:textId="30F06098" w:rsidR="007F2CDE" w:rsidRPr="00DC759A" w:rsidRDefault="005172C5"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29</w:t>
            </w:r>
          </w:p>
        </w:tc>
      </w:tr>
      <w:tr w:rsidR="00452CA6" w:rsidRPr="00DC759A" w14:paraId="12E1A6D8"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tcPr>
          <w:p w14:paraId="0883C0F2" w14:textId="77777777" w:rsidR="007F2CDE" w:rsidRPr="00DC759A" w:rsidRDefault="007F2CDE" w:rsidP="00A37EC5">
            <w:pPr>
              <w:spacing w:line="360" w:lineRule="auto"/>
              <w:rPr>
                <w:rFonts w:ascii="Times New Roman" w:eastAsia="Times New Roman" w:hAnsi="Times New Roman" w:cs="Times New Roman"/>
                <w:bCs w:val="0"/>
                <w:color w:val="auto"/>
                <w:sz w:val="28"/>
                <w:szCs w:val="28"/>
              </w:rPr>
            </w:pPr>
          </w:p>
        </w:tc>
        <w:tc>
          <w:tcPr>
            <w:tcW w:w="2827" w:type="pct"/>
          </w:tcPr>
          <w:p w14:paraId="418DB9B6" w14:textId="72779512"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Apartmani</w:t>
            </w:r>
          </w:p>
        </w:tc>
        <w:tc>
          <w:tcPr>
            <w:tcW w:w="824" w:type="pct"/>
            <w:gridSpan w:val="2"/>
            <w:noWrap/>
          </w:tcPr>
          <w:p w14:paraId="751A64FD" w14:textId="7A4326C2"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hAnsi="Times New Roman" w:cs="Times New Roman"/>
                <w:color w:val="auto"/>
                <w:sz w:val="28"/>
                <w:szCs w:val="28"/>
              </w:rPr>
              <w:t>90</w:t>
            </w:r>
          </w:p>
        </w:tc>
      </w:tr>
      <w:tr w:rsidR="00452CA6" w:rsidRPr="00DC759A" w14:paraId="53BEB3B7"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val="restart"/>
            <w:hideMark/>
          </w:tcPr>
          <w:p w14:paraId="6D3CE87D" w14:textId="77777777" w:rsidR="007F2CDE" w:rsidRPr="00DC759A" w:rsidRDefault="007F2CDE" w:rsidP="00A37EC5">
            <w:pPr>
              <w:spacing w:line="360" w:lineRule="auto"/>
              <w:jc w:val="center"/>
              <w:rPr>
                <w:rFonts w:ascii="Times New Roman" w:eastAsia="Times New Roman" w:hAnsi="Times New Roman" w:cs="Times New Roman"/>
                <w:bCs w:val="0"/>
                <w:color w:val="auto"/>
                <w:sz w:val="28"/>
                <w:szCs w:val="28"/>
              </w:rPr>
            </w:pPr>
            <w:r w:rsidRPr="00DC759A">
              <w:rPr>
                <w:rFonts w:ascii="Times New Roman" w:eastAsia="Times New Roman" w:hAnsi="Times New Roman" w:cs="Times New Roman"/>
                <w:bCs w:val="0"/>
                <w:color w:val="auto"/>
                <w:sz w:val="28"/>
                <w:szCs w:val="28"/>
              </w:rPr>
              <w:t>SEKTOR TRGOVINE</w:t>
            </w:r>
          </w:p>
        </w:tc>
        <w:tc>
          <w:tcPr>
            <w:tcW w:w="2827" w:type="pct"/>
            <w:hideMark/>
          </w:tcPr>
          <w:p w14:paraId="54B00170" w14:textId="6924D486"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Privremeni/pokretni objekti</w:t>
            </w:r>
          </w:p>
        </w:tc>
        <w:tc>
          <w:tcPr>
            <w:tcW w:w="824" w:type="pct"/>
            <w:gridSpan w:val="2"/>
            <w:noWrap/>
            <w:hideMark/>
          </w:tcPr>
          <w:p w14:paraId="7F34139B" w14:textId="150FD1F0"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205</w:t>
            </w:r>
          </w:p>
        </w:tc>
      </w:tr>
      <w:bookmarkEnd w:id="6"/>
      <w:tr w:rsidR="00452CA6" w:rsidRPr="00DC759A" w14:paraId="5CC459AF"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56016752"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0EE58797" w14:textId="6A2F26E7"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Prodaja na malo hrane</w:t>
            </w:r>
          </w:p>
        </w:tc>
        <w:tc>
          <w:tcPr>
            <w:tcW w:w="824" w:type="pct"/>
            <w:gridSpan w:val="2"/>
            <w:noWrap/>
            <w:hideMark/>
          </w:tcPr>
          <w:p w14:paraId="168F5452" w14:textId="62131560" w:rsidR="007F2CDE" w:rsidRPr="00DC759A" w:rsidRDefault="007269BC"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210</w:t>
            </w:r>
            <w:r w:rsidR="005172C5" w:rsidRPr="00DC759A">
              <w:rPr>
                <w:rFonts w:ascii="Times New Roman" w:eastAsia="Times New Roman" w:hAnsi="Times New Roman" w:cs="Times New Roman"/>
                <w:color w:val="auto"/>
                <w:sz w:val="28"/>
                <w:szCs w:val="28"/>
              </w:rPr>
              <w:t>0</w:t>
            </w:r>
          </w:p>
        </w:tc>
      </w:tr>
      <w:tr w:rsidR="00452CA6" w:rsidRPr="00DC759A" w14:paraId="1FA0CE8E" w14:textId="77777777" w:rsidTr="003833D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49" w:type="pct"/>
            <w:vMerge/>
            <w:tcBorders>
              <w:bottom w:val="single" w:sz="4" w:space="0" w:color="auto"/>
            </w:tcBorders>
            <w:hideMark/>
          </w:tcPr>
          <w:p w14:paraId="73B17273"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7980AAD9" w14:textId="77777777"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Prodaja na veliko/skladištenje hrane prodaja na veliko (sa i/ili bez temperaturnog režima)</w:t>
            </w:r>
          </w:p>
        </w:tc>
        <w:tc>
          <w:tcPr>
            <w:tcW w:w="824" w:type="pct"/>
            <w:gridSpan w:val="2"/>
            <w:noWrap/>
            <w:hideMark/>
          </w:tcPr>
          <w:p w14:paraId="58273773" w14:textId="4221738B" w:rsidR="007F2CDE" w:rsidRPr="00DC759A" w:rsidRDefault="007269BC"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380</w:t>
            </w:r>
          </w:p>
        </w:tc>
      </w:tr>
      <w:tr w:rsidR="00452CA6" w:rsidRPr="00DC759A" w14:paraId="2B27D211" w14:textId="77777777" w:rsidTr="003833D1">
        <w:trPr>
          <w:trHeight w:val="341"/>
        </w:trPr>
        <w:tc>
          <w:tcPr>
            <w:cnfStyle w:val="001000000000" w:firstRow="0" w:lastRow="0" w:firstColumn="1" w:lastColumn="0" w:oddVBand="0" w:evenVBand="0" w:oddHBand="0" w:evenHBand="0" w:firstRowFirstColumn="0" w:firstRowLastColumn="0" w:lastRowFirstColumn="0" w:lastRowLastColumn="0"/>
            <w:tcW w:w="1349" w:type="pct"/>
            <w:tcBorders>
              <w:top w:val="single" w:sz="4" w:space="0" w:color="auto"/>
            </w:tcBorders>
            <w:hideMark/>
          </w:tcPr>
          <w:p w14:paraId="62CEE604"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365B21D0" w14:textId="77777777"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Prodaja na veliko hrane za životinje</w:t>
            </w:r>
          </w:p>
        </w:tc>
        <w:tc>
          <w:tcPr>
            <w:tcW w:w="824" w:type="pct"/>
            <w:gridSpan w:val="2"/>
            <w:noWrap/>
            <w:hideMark/>
          </w:tcPr>
          <w:p w14:paraId="612CF3CA" w14:textId="0C24A7D6" w:rsidR="007F2CDE" w:rsidRPr="00DC759A" w:rsidRDefault="003D120F"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8</w:t>
            </w:r>
            <w:r w:rsidR="009F4731" w:rsidRPr="00DC759A">
              <w:rPr>
                <w:rFonts w:ascii="Times New Roman" w:eastAsia="Times New Roman" w:hAnsi="Times New Roman" w:cs="Times New Roman"/>
                <w:color w:val="auto"/>
                <w:sz w:val="28"/>
                <w:szCs w:val="28"/>
              </w:rPr>
              <w:t>9</w:t>
            </w:r>
          </w:p>
        </w:tc>
      </w:tr>
      <w:tr w:rsidR="00452CA6" w:rsidRPr="00DC759A" w14:paraId="04E7DB9C" w14:textId="16E9F933" w:rsidTr="003833D1">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349" w:type="pct"/>
            <w:vMerge w:val="restart"/>
            <w:hideMark/>
          </w:tcPr>
          <w:p w14:paraId="31B2A813" w14:textId="77777777" w:rsidR="007F2CDE" w:rsidRPr="00DC759A" w:rsidRDefault="007F2CDE" w:rsidP="00A37EC5">
            <w:pPr>
              <w:spacing w:line="360" w:lineRule="auto"/>
              <w:jc w:val="center"/>
              <w:rPr>
                <w:rFonts w:ascii="Times New Roman" w:eastAsia="Times New Roman" w:hAnsi="Times New Roman" w:cs="Times New Roman"/>
                <w:bCs w:val="0"/>
                <w:color w:val="auto"/>
                <w:sz w:val="28"/>
                <w:szCs w:val="28"/>
              </w:rPr>
            </w:pPr>
            <w:r w:rsidRPr="00DC759A">
              <w:rPr>
                <w:rFonts w:ascii="Times New Roman" w:eastAsia="Times New Roman" w:hAnsi="Times New Roman" w:cs="Times New Roman"/>
                <w:bCs w:val="0"/>
                <w:color w:val="auto"/>
                <w:sz w:val="28"/>
                <w:szCs w:val="28"/>
              </w:rPr>
              <w:t>PRIMARNA PROIZVODNJA I PRERADA</w:t>
            </w:r>
          </w:p>
        </w:tc>
        <w:tc>
          <w:tcPr>
            <w:tcW w:w="3651" w:type="pct"/>
            <w:gridSpan w:val="3"/>
            <w:hideMark/>
          </w:tcPr>
          <w:p w14:paraId="2DE6A8D6" w14:textId="17841DBA"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28"/>
                <w:szCs w:val="28"/>
              </w:rPr>
            </w:pPr>
            <w:r w:rsidRPr="00DC759A">
              <w:rPr>
                <w:rFonts w:ascii="Times New Roman" w:eastAsia="Times New Roman" w:hAnsi="Times New Roman" w:cs="Times New Roman"/>
                <w:b/>
                <w:color w:val="auto"/>
                <w:sz w:val="28"/>
                <w:szCs w:val="28"/>
              </w:rPr>
              <w:t>Primarna proizvodnja hrane biljnog porijekla</w:t>
            </w:r>
          </w:p>
        </w:tc>
      </w:tr>
      <w:tr w:rsidR="00452CA6" w:rsidRPr="00DC759A" w14:paraId="236C3FE3" w14:textId="77777777" w:rsidTr="003833D1">
        <w:trPr>
          <w:trHeight w:val="269"/>
        </w:trPr>
        <w:tc>
          <w:tcPr>
            <w:cnfStyle w:val="001000000000" w:firstRow="0" w:lastRow="0" w:firstColumn="1" w:lastColumn="0" w:oddVBand="0" w:evenVBand="0" w:oddHBand="0" w:evenHBand="0" w:firstRowFirstColumn="0" w:firstRowLastColumn="0" w:lastRowFirstColumn="0" w:lastRowLastColumn="0"/>
            <w:tcW w:w="1349" w:type="pct"/>
            <w:vMerge/>
            <w:hideMark/>
          </w:tcPr>
          <w:p w14:paraId="4DE0962F"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3BEE70DA" w14:textId="77777777" w:rsidR="007F2CDE" w:rsidRPr="00DC759A" w:rsidRDefault="007F2CDE" w:rsidP="00A37EC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(voće, povrće, žitarice, pečurke)</w:t>
            </w:r>
          </w:p>
        </w:tc>
        <w:tc>
          <w:tcPr>
            <w:tcW w:w="824" w:type="pct"/>
            <w:gridSpan w:val="2"/>
            <w:hideMark/>
          </w:tcPr>
          <w:p w14:paraId="456C24A0" w14:textId="2861D58E" w:rsidR="007F2CDE" w:rsidRPr="00DC759A" w:rsidRDefault="005172C5"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lang w:val="sr-Latn-CS" w:eastAsia="en-GB"/>
              </w:rPr>
              <w:t>4354</w:t>
            </w:r>
          </w:p>
        </w:tc>
      </w:tr>
      <w:tr w:rsidR="00452CA6" w:rsidRPr="00DC759A" w14:paraId="7F1E6DD3" w14:textId="62F54260" w:rsidTr="003833D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0ADBB060"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3651" w:type="pct"/>
            <w:gridSpan w:val="3"/>
            <w:hideMark/>
          </w:tcPr>
          <w:p w14:paraId="2909FC3D" w14:textId="2622D799" w:rsidR="007F2CDE" w:rsidRPr="00DC759A" w:rsidRDefault="007F2CDE"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28"/>
                <w:szCs w:val="28"/>
              </w:rPr>
            </w:pPr>
            <w:r w:rsidRPr="00DC759A">
              <w:rPr>
                <w:rFonts w:ascii="Times New Roman" w:eastAsia="Times New Roman" w:hAnsi="Times New Roman" w:cs="Times New Roman"/>
                <w:b/>
                <w:color w:val="auto"/>
                <w:sz w:val="28"/>
                <w:szCs w:val="28"/>
              </w:rPr>
              <w:t>Primarna proizvodnja hrane životinjskog porijekla</w:t>
            </w:r>
          </w:p>
        </w:tc>
      </w:tr>
      <w:tr w:rsidR="00452CA6" w:rsidRPr="00DC759A" w14:paraId="76601296"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4D68244C"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2F456023" w14:textId="77777777" w:rsidR="007F2CDE" w:rsidRPr="00DC759A" w:rsidRDefault="007F2CDE" w:rsidP="00A37EC5">
            <w:pPr>
              <w:spacing w:line="360" w:lineRule="auto"/>
              <w:ind w:firstLineChars="500" w:firstLine="1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  riba</w:t>
            </w:r>
          </w:p>
        </w:tc>
        <w:tc>
          <w:tcPr>
            <w:tcW w:w="824" w:type="pct"/>
            <w:gridSpan w:val="2"/>
            <w:noWrap/>
            <w:hideMark/>
          </w:tcPr>
          <w:p w14:paraId="1385E11B" w14:textId="0843854B" w:rsidR="007F2CDE" w:rsidRPr="00DC759A" w:rsidRDefault="005172C5"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highlight w:val="yellow"/>
              </w:rPr>
            </w:pPr>
            <w:r w:rsidRPr="00DC759A">
              <w:rPr>
                <w:rFonts w:ascii="Times New Roman" w:eastAsia="Times New Roman" w:hAnsi="Times New Roman" w:cs="Times New Roman"/>
                <w:color w:val="auto"/>
                <w:sz w:val="28"/>
                <w:szCs w:val="28"/>
              </w:rPr>
              <w:t>26</w:t>
            </w:r>
          </w:p>
        </w:tc>
      </w:tr>
      <w:tr w:rsidR="00452CA6" w:rsidRPr="00DC759A" w14:paraId="0DC34654"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5EB5F6E8"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05CE0A36" w14:textId="77777777" w:rsidR="007F2CDE" w:rsidRPr="00DC759A" w:rsidRDefault="007F2CDE" w:rsidP="00A37EC5">
            <w:pPr>
              <w:spacing w:line="360" w:lineRule="auto"/>
              <w:ind w:firstLineChars="500" w:firstLine="1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  jaja</w:t>
            </w:r>
          </w:p>
        </w:tc>
        <w:tc>
          <w:tcPr>
            <w:tcW w:w="824" w:type="pct"/>
            <w:gridSpan w:val="2"/>
            <w:noWrap/>
            <w:hideMark/>
          </w:tcPr>
          <w:p w14:paraId="4C6A6A9F" w14:textId="70D69073" w:rsidR="007F2CDE" w:rsidRPr="00DC759A" w:rsidRDefault="005172C5"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highlight w:val="yellow"/>
              </w:rPr>
            </w:pPr>
            <w:r w:rsidRPr="00DC759A">
              <w:rPr>
                <w:rFonts w:ascii="Times New Roman" w:eastAsia="Times New Roman" w:hAnsi="Times New Roman" w:cs="Times New Roman"/>
                <w:color w:val="auto"/>
                <w:sz w:val="28"/>
                <w:szCs w:val="28"/>
              </w:rPr>
              <w:t>149</w:t>
            </w:r>
          </w:p>
        </w:tc>
      </w:tr>
      <w:tr w:rsidR="00452CA6" w:rsidRPr="00DC759A" w14:paraId="2D503DEA" w14:textId="77777777" w:rsidTr="003833D1">
        <w:trPr>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176DC661"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6960441D" w14:textId="77777777" w:rsidR="007F2CDE" w:rsidRPr="00DC759A" w:rsidRDefault="007F2CDE" w:rsidP="00A37EC5">
            <w:pPr>
              <w:spacing w:line="360" w:lineRule="auto"/>
              <w:ind w:firstLineChars="500" w:firstLine="140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  med</w:t>
            </w:r>
          </w:p>
        </w:tc>
        <w:tc>
          <w:tcPr>
            <w:tcW w:w="824" w:type="pct"/>
            <w:gridSpan w:val="2"/>
            <w:noWrap/>
            <w:hideMark/>
          </w:tcPr>
          <w:p w14:paraId="2D21F450" w14:textId="2DD6091C" w:rsidR="007F2CDE" w:rsidRPr="00DC759A" w:rsidRDefault="005172C5"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highlight w:val="yellow"/>
              </w:rPr>
            </w:pPr>
            <w:r w:rsidRPr="00DC759A">
              <w:rPr>
                <w:rFonts w:ascii="Times New Roman" w:eastAsia="Times New Roman" w:hAnsi="Times New Roman" w:cs="Times New Roman"/>
                <w:color w:val="auto"/>
                <w:sz w:val="28"/>
                <w:szCs w:val="28"/>
              </w:rPr>
              <w:t>8244</w:t>
            </w:r>
          </w:p>
        </w:tc>
      </w:tr>
      <w:tr w:rsidR="00452CA6" w:rsidRPr="00DC759A" w14:paraId="0B79C0DF"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7A640130"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698E7DB4" w14:textId="77777777" w:rsidR="007F2CDE" w:rsidRPr="00DC759A" w:rsidRDefault="007F2CDE" w:rsidP="00A37EC5">
            <w:pPr>
              <w:spacing w:line="360" w:lineRule="auto"/>
              <w:ind w:firstLineChars="500" w:firstLine="140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  školjke</w:t>
            </w:r>
          </w:p>
        </w:tc>
        <w:tc>
          <w:tcPr>
            <w:tcW w:w="824" w:type="pct"/>
            <w:gridSpan w:val="2"/>
            <w:noWrap/>
            <w:hideMark/>
          </w:tcPr>
          <w:p w14:paraId="1A79588E" w14:textId="0A9120B5" w:rsidR="007F2CDE" w:rsidRPr="00DC759A" w:rsidRDefault="005172C5"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highlight w:val="yellow"/>
              </w:rPr>
            </w:pPr>
            <w:r w:rsidRPr="00DC759A">
              <w:rPr>
                <w:rFonts w:ascii="Times New Roman" w:eastAsia="Times New Roman" w:hAnsi="Times New Roman" w:cs="Times New Roman"/>
                <w:color w:val="auto"/>
                <w:sz w:val="28"/>
                <w:szCs w:val="28"/>
              </w:rPr>
              <w:t>23</w:t>
            </w:r>
          </w:p>
        </w:tc>
      </w:tr>
      <w:tr w:rsidR="00452CA6" w:rsidRPr="00DC759A" w14:paraId="39ECD643" w14:textId="35101EE1" w:rsidTr="003833D1">
        <w:trPr>
          <w:trHeight w:val="395"/>
        </w:trPr>
        <w:tc>
          <w:tcPr>
            <w:cnfStyle w:val="001000000000" w:firstRow="0" w:lastRow="0" w:firstColumn="1" w:lastColumn="0" w:oddVBand="0" w:evenVBand="0" w:oddHBand="0" w:evenHBand="0" w:firstRowFirstColumn="0" w:firstRowLastColumn="0" w:lastRowFirstColumn="0" w:lastRowLastColumn="0"/>
            <w:tcW w:w="1349" w:type="pct"/>
            <w:vMerge/>
            <w:hideMark/>
          </w:tcPr>
          <w:p w14:paraId="58E8ED66"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3651" w:type="pct"/>
            <w:gridSpan w:val="3"/>
            <w:hideMark/>
          </w:tcPr>
          <w:p w14:paraId="7AE83958" w14:textId="4C071813" w:rsidR="007F2CDE" w:rsidRPr="00DC759A" w:rsidRDefault="007F2CDE"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8"/>
                <w:szCs w:val="28"/>
              </w:rPr>
            </w:pPr>
            <w:r w:rsidRPr="00DC759A">
              <w:rPr>
                <w:rFonts w:ascii="Times New Roman" w:eastAsia="Times New Roman" w:hAnsi="Times New Roman" w:cs="Times New Roman"/>
                <w:b/>
                <w:color w:val="auto"/>
                <w:sz w:val="28"/>
                <w:szCs w:val="28"/>
              </w:rPr>
              <w:t>Proizvodnja i prerada hrane na polj. gazdinstvima od sopstvenih sirovina</w:t>
            </w:r>
          </w:p>
        </w:tc>
      </w:tr>
      <w:tr w:rsidR="00452CA6" w:rsidRPr="00DC759A" w14:paraId="1E626C5C" w14:textId="77777777" w:rsidTr="003833D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4DE49464"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551DA82E" w14:textId="77777777" w:rsidR="007F2CDE" w:rsidRPr="00DC759A" w:rsidRDefault="007F2CDE" w:rsidP="00A37EC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  proizvodi od mlijeka</w:t>
            </w:r>
          </w:p>
        </w:tc>
        <w:tc>
          <w:tcPr>
            <w:tcW w:w="824" w:type="pct"/>
            <w:gridSpan w:val="2"/>
            <w:noWrap/>
            <w:hideMark/>
          </w:tcPr>
          <w:p w14:paraId="6DC9BD1B" w14:textId="66407B3D" w:rsidR="007F2CDE" w:rsidRPr="00DC759A" w:rsidRDefault="005172C5" w:rsidP="00A37E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3693</w:t>
            </w:r>
          </w:p>
        </w:tc>
      </w:tr>
      <w:tr w:rsidR="00452CA6" w:rsidRPr="00DC759A" w14:paraId="102F94E7" w14:textId="77777777" w:rsidTr="003833D1">
        <w:trPr>
          <w:trHeight w:val="368"/>
        </w:trPr>
        <w:tc>
          <w:tcPr>
            <w:cnfStyle w:val="001000000000" w:firstRow="0" w:lastRow="0" w:firstColumn="1" w:lastColumn="0" w:oddVBand="0" w:evenVBand="0" w:oddHBand="0" w:evenHBand="0" w:firstRowFirstColumn="0" w:firstRowLastColumn="0" w:lastRowFirstColumn="0" w:lastRowLastColumn="0"/>
            <w:tcW w:w="1349" w:type="pct"/>
            <w:vMerge/>
            <w:hideMark/>
          </w:tcPr>
          <w:p w14:paraId="40E3CAE1" w14:textId="77777777" w:rsidR="007F2CDE" w:rsidRPr="00DC759A" w:rsidRDefault="007F2CDE" w:rsidP="00A37EC5">
            <w:pPr>
              <w:spacing w:line="360" w:lineRule="auto"/>
              <w:rPr>
                <w:rFonts w:ascii="Times New Roman" w:eastAsia="Times New Roman" w:hAnsi="Times New Roman" w:cs="Times New Roman"/>
                <w:b w:val="0"/>
                <w:bCs w:val="0"/>
                <w:color w:val="auto"/>
                <w:sz w:val="28"/>
                <w:szCs w:val="28"/>
              </w:rPr>
            </w:pPr>
          </w:p>
        </w:tc>
        <w:tc>
          <w:tcPr>
            <w:tcW w:w="2827" w:type="pct"/>
            <w:hideMark/>
          </w:tcPr>
          <w:p w14:paraId="7DEB022F" w14:textId="77777777" w:rsidR="007F2CDE" w:rsidRPr="00DC759A" w:rsidRDefault="007F2CDE" w:rsidP="00A37EC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  voće, povrće, aromatično bilje</w:t>
            </w:r>
          </w:p>
        </w:tc>
        <w:tc>
          <w:tcPr>
            <w:tcW w:w="824" w:type="pct"/>
            <w:gridSpan w:val="2"/>
            <w:noWrap/>
            <w:hideMark/>
          </w:tcPr>
          <w:p w14:paraId="3BBFCD38" w14:textId="2B1FDC64" w:rsidR="007F2CDE" w:rsidRPr="00DC759A" w:rsidRDefault="005172C5" w:rsidP="00A37E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345</w:t>
            </w:r>
          </w:p>
        </w:tc>
      </w:tr>
      <w:tr w:rsidR="00452CA6" w:rsidRPr="00DC759A" w14:paraId="7D348986" w14:textId="0D1272B2" w:rsidTr="003833D1">
        <w:trPr>
          <w:gridAfter w:val="1"/>
          <w:cnfStyle w:val="000000100000" w:firstRow="0" w:lastRow="0" w:firstColumn="0" w:lastColumn="0" w:oddVBand="0" w:evenVBand="0" w:oddHBand="1" w:evenHBand="0" w:firstRowFirstColumn="0" w:firstRowLastColumn="0" w:lastRowFirstColumn="0" w:lastRowLastColumn="0"/>
          <w:wAfter w:w="9" w:type="pct"/>
          <w:trHeight w:val="368"/>
        </w:trPr>
        <w:tc>
          <w:tcPr>
            <w:cnfStyle w:val="001000000000" w:firstRow="0" w:lastRow="0" w:firstColumn="1" w:lastColumn="0" w:oddVBand="0" w:evenVBand="0" w:oddHBand="0" w:evenHBand="0" w:firstRowFirstColumn="0" w:firstRowLastColumn="0" w:lastRowFirstColumn="0" w:lastRowLastColumn="0"/>
            <w:tcW w:w="4991" w:type="pct"/>
            <w:gridSpan w:val="3"/>
          </w:tcPr>
          <w:p w14:paraId="31C211E0" w14:textId="2B6B7406" w:rsidR="007F2CDE" w:rsidRPr="00DC759A" w:rsidRDefault="005172C5" w:rsidP="00A37EC5">
            <w:pPr>
              <w:spacing w:line="360" w:lineRule="auto"/>
              <w:jc w:val="center"/>
              <w:rPr>
                <w:rFonts w:ascii="Times New Roman" w:eastAsia="Times New Roman" w:hAnsi="Times New Roman" w:cs="Times New Roman"/>
                <w:color w:val="auto"/>
                <w:sz w:val="28"/>
                <w:szCs w:val="28"/>
              </w:rPr>
            </w:pPr>
            <w:r w:rsidRPr="00DC759A">
              <w:rPr>
                <w:rFonts w:ascii="Times New Roman" w:eastAsia="Times New Roman" w:hAnsi="Times New Roman" w:cs="Times New Roman"/>
                <w:color w:val="auto"/>
                <w:sz w:val="28"/>
                <w:szCs w:val="28"/>
              </w:rPr>
              <w:t>25.327</w:t>
            </w:r>
            <w:r w:rsidR="007F2CDE" w:rsidRPr="00DC759A">
              <w:rPr>
                <w:rFonts w:ascii="Times New Roman" w:eastAsia="Times New Roman" w:hAnsi="Times New Roman" w:cs="Times New Roman"/>
                <w:color w:val="auto"/>
                <w:sz w:val="28"/>
                <w:szCs w:val="28"/>
              </w:rPr>
              <w:t xml:space="preserve"> objekata</w:t>
            </w:r>
          </w:p>
        </w:tc>
      </w:tr>
    </w:tbl>
    <w:p w14:paraId="4882E898" w14:textId="77777777" w:rsidR="00081A9E" w:rsidRPr="00DC759A" w:rsidRDefault="00081A9E" w:rsidP="00A37EC5">
      <w:pPr>
        <w:tabs>
          <w:tab w:val="left" w:pos="3690"/>
        </w:tabs>
        <w:spacing w:after="0" w:line="360" w:lineRule="auto"/>
        <w:rPr>
          <w:rFonts w:ascii="Times New Roman" w:eastAsia="Calibri" w:hAnsi="Times New Roman" w:cs="Times New Roman"/>
          <w:sz w:val="28"/>
          <w:szCs w:val="28"/>
        </w:rPr>
      </w:pPr>
    </w:p>
    <w:p w14:paraId="6A6FF338" w14:textId="77777777" w:rsidR="00081A9E" w:rsidRPr="00DC759A" w:rsidRDefault="00081A9E" w:rsidP="00A37EC5">
      <w:pPr>
        <w:tabs>
          <w:tab w:val="left" w:pos="3690"/>
        </w:tabs>
        <w:spacing w:after="0" w:line="360" w:lineRule="auto"/>
        <w:jc w:val="center"/>
        <w:rPr>
          <w:rFonts w:ascii="Times New Roman" w:eastAsia="Calibri" w:hAnsi="Times New Roman" w:cs="Times New Roman"/>
          <w:sz w:val="28"/>
          <w:szCs w:val="28"/>
        </w:rPr>
      </w:pPr>
    </w:p>
    <w:p w14:paraId="3CB720A2" w14:textId="6121D832" w:rsidR="00ED13DF" w:rsidRPr="00DC759A" w:rsidRDefault="002055F3" w:rsidP="00A37EC5">
      <w:pPr>
        <w:tabs>
          <w:tab w:val="left" w:pos="3690"/>
        </w:tabs>
        <w:spacing w:after="0" w:line="360" w:lineRule="auto"/>
        <w:jc w:val="center"/>
        <w:rPr>
          <w:rFonts w:ascii="Times New Roman" w:eastAsia="Calibri" w:hAnsi="Times New Roman" w:cs="Times New Roman"/>
          <w:sz w:val="28"/>
          <w:szCs w:val="28"/>
        </w:rPr>
      </w:pPr>
      <w:r w:rsidRPr="00DC759A">
        <w:rPr>
          <w:rFonts w:ascii="Times New Roman" w:eastAsia="Calibri" w:hAnsi="Times New Roman" w:cs="Times New Roman"/>
          <w:sz w:val="28"/>
          <w:szCs w:val="28"/>
        </w:rPr>
        <w:t>Grafik br.1 – Prikaz registrovanih objekata za hranu</w:t>
      </w:r>
    </w:p>
    <w:p w14:paraId="726EB74F" w14:textId="27BAB56E" w:rsidR="002055F3" w:rsidRPr="00DC759A" w:rsidRDefault="002055F3" w:rsidP="00A37EC5">
      <w:pPr>
        <w:spacing w:after="0" w:line="360" w:lineRule="auto"/>
        <w:rPr>
          <w:rFonts w:ascii="Times New Roman" w:eastAsia="Calibri" w:hAnsi="Times New Roman" w:cs="Times New Roman"/>
          <w:sz w:val="28"/>
          <w:szCs w:val="28"/>
        </w:rPr>
      </w:pPr>
    </w:p>
    <w:p w14:paraId="5BBE265E" w14:textId="048AB3C6" w:rsidR="002055F3" w:rsidRPr="00DC759A" w:rsidRDefault="00081A9E" w:rsidP="00A37EC5">
      <w:pPr>
        <w:spacing w:after="0" w:line="360" w:lineRule="auto"/>
        <w:jc w:val="center"/>
        <w:rPr>
          <w:rFonts w:ascii="Times New Roman" w:eastAsia="Calibri" w:hAnsi="Times New Roman" w:cs="Times New Roman"/>
          <w:sz w:val="28"/>
          <w:szCs w:val="28"/>
        </w:rPr>
      </w:pPr>
      <w:r w:rsidRPr="00DC759A">
        <w:rPr>
          <w:rFonts w:ascii="Times New Roman" w:eastAsia="Calibri" w:hAnsi="Times New Roman" w:cs="Times New Roman"/>
          <w:noProof/>
          <w:sz w:val="28"/>
          <w:szCs w:val="28"/>
          <w:lang w:val="en-GB" w:eastAsia="en-GB"/>
        </w:rPr>
        <w:drawing>
          <wp:inline distT="0" distB="0" distL="0" distR="0" wp14:anchorId="264EC266" wp14:editId="3663FC61">
            <wp:extent cx="4503420" cy="3143250"/>
            <wp:effectExtent l="0" t="0" r="1143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1F5BEA" w14:textId="5534F9F2" w:rsidR="00081A9E" w:rsidRPr="00DC759A" w:rsidRDefault="00081A9E" w:rsidP="00A37EC5">
      <w:pPr>
        <w:spacing w:after="0" w:line="360" w:lineRule="auto"/>
        <w:rPr>
          <w:rFonts w:ascii="Times New Roman" w:eastAsia="Calibri" w:hAnsi="Times New Roman" w:cs="Times New Roman"/>
          <w:sz w:val="28"/>
          <w:szCs w:val="28"/>
        </w:rPr>
      </w:pPr>
    </w:p>
    <w:p w14:paraId="06A19D9A" w14:textId="3EDB3D52" w:rsidR="002E351B" w:rsidRPr="00DC759A" w:rsidRDefault="00566210" w:rsidP="002E351B">
      <w:pPr>
        <w:spacing w:after="0"/>
        <w:jc w:val="both"/>
        <w:rPr>
          <w:rFonts w:ascii="Times New Roman" w:eastAsia="Times New Roman" w:hAnsi="Times New Roman" w:cs="Times New Roman"/>
          <w:b/>
          <w:sz w:val="28"/>
          <w:szCs w:val="28"/>
          <w:lang w:val="sr-Latn-CS" w:eastAsia="en-GB"/>
        </w:rPr>
      </w:pPr>
      <w:r w:rsidRPr="00DC759A">
        <w:rPr>
          <w:rFonts w:ascii="Times New Roman" w:eastAsia="Times New Roman" w:hAnsi="Times New Roman" w:cs="Times New Roman"/>
          <w:b/>
          <w:sz w:val="28"/>
          <w:szCs w:val="28"/>
          <w:lang w:val="sr-Latn-CS" w:eastAsia="en-GB"/>
        </w:rPr>
        <w:t xml:space="preserve">5.2.2 </w:t>
      </w:r>
      <w:r w:rsidR="002E351B" w:rsidRPr="00DC759A">
        <w:rPr>
          <w:rFonts w:ascii="Times New Roman" w:eastAsia="Times New Roman" w:hAnsi="Times New Roman" w:cs="Times New Roman"/>
          <w:b/>
          <w:sz w:val="28"/>
          <w:szCs w:val="28"/>
          <w:lang w:val="sr-Latn-CS" w:eastAsia="en-GB"/>
        </w:rPr>
        <w:t>Tokom 2024. godine odobren je 1 objekat za proizvodnju, preradu i distribuciju hrane za životinje -</w:t>
      </w:r>
      <w:r w:rsidR="002E351B" w:rsidRPr="00DC759A">
        <w:rPr>
          <w:rFonts w:ascii="Times New Roman" w:eastAsia="Times New Roman" w:hAnsi="Times New Roman" w:cs="Times New Roman"/>
          <w:sz w:val="28"/>
          <w:szCs w:val="28"/>
          <w:lang w:val="sr-Latn-CS" w:eastAsia="en-GB"/>
        </w:rPr>
        <w:t>za proizvodnju suncokretovog ulja i pogače za ishranu životinja u Danilovgradu.</w:t>
      </w:r>
    </w:p>
    <w:p w14:paraId="7AC4A08E" w14:textId="77777777" w:rsidR="00566210" w:rsidRPr="00DC759A" w:rsidRDefault="00566210" w:rsidP="00566210">
      <w:pPr>
        <w:spacing w:after="0"/>
        <w:jc w:val="both"/>
        <w:rPr>
          <w:rFonts w:ascii="Times New Roman" w:eastAsia="Times New Roman" w:hAnsi="Times New Roman" w:cs="Times New Roman"/>
          <w:sz w:val="28"/>
          <w:szCs w:val="28"/>
          <w:lang w:val="sr-Latn-CS" w:eastAsia="en-GB"/>
        </w:rPr>
      </w:pPr>
    </w:p>
    <w:p w14:paraId="7BCC3FE3" w14:textId="610E4046" w:rsidR="00566210" w:rsidRPr="00DC759A" w:rsidRDefault="00566210" w:rsidP="00566210">
      <w:pPr>
        <w:spacing w:after="0"/>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lastRenderedPageBreak/>
        <w:t>Na osnovu podnijetih zahtjeva od strane subjekata u poslovanju hranom za životinje koji obavljaju djelatnosti koje podliježu registraciji,  u 2024. godini, izdato je 7 rješenja o upisu u registar registrovanih objekata za uvoz, skladištenje i veleprodaju hrane za životinje i 3 rješenja o izmjeni rješenja registrovanih objekata za uvoz, skladištenje i veleprodaju hrane za životinje.</w:t>
      </w:r>
    </w:p>
    <w:p w14:paraId="65BBE425" w14:textId="77777777" w:rsidR="00566210" w:rsidRPr="00DC759A" w:rsidRDefault="00566210" w:rsidP="00566210">
      <w:pPr>
        <w:spacing w:after="0"/>
        <w:jc w:val="both"/>
        <w:rPr>
          <w:rFonts w:ascii="Times New Roman" w:eastAsia="Times New Roman" w:hAnsi="Times New Roman" w:cs="Times New Roman"/>
          <w:sz w:val="28"/>
          <w:szCs w:val="28"/>
          <w:lang w:val="sr-Latn-CS" w:eastAsia="en-GB"/>
        </w:rPr>
      </w:pPr>
    </w:p>
    <w:p w14:paraId="0127BE4B" w14:textId="6D1872B3" w:rsidR="002E351B" w:rsidRPr="00DC759A" w:rsidRDefault="00566210" w:rsidP="00566210">
      <w:pPr>
        <w:spacing w:after="0" w:line="240" w:lineRule="auto"/>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Na osnovu podnijetih zahtjeva od strane subjekata u poslovanju nusproizvodima životinjskog porijekla koji obavljaju djelatnosti koje podliježu registraciji,  u 2024. godini, izdato je 5 rješenja o upisu u registar registrovanih objekata za nusproizvode životinjskog porijekla.</w:t>
      </w:r>
    </w:p>
    <w:p w14:paraId="23C45CBF" w14:textId="77777777" w:rsidR="0074413F" w:rsidRPr="00DC759A" w:rsidRDefault="0074413F" w:rsidP="0074413F">
      <w:pPr>
        <w:contextualSpacing/>
        <w:jc w:val="both"/>
        <w:rPr>
          <w:rFonts w:ascii="Times New Roman" w:eastAsia="Times New Roman" w:hAnsi="Times New Roman" w:cs="Times New Roman"/>
          <w:sz w:val="28"/>
          <w:szCs w:val="28"/>
          <w:lang w:val="sr-Latn-CS" w:eastAsia="en-GB"/>
        </w:rPr>
      </w:pPr>
    </w:p>
    <w:p w14:paraId="1F5E2A41" w14:textId="42C7C0AA" w:rsidR="0074413F" w:rsidRPr="00DC759A" w:rsidRDefault="0074413F" w:rsidP="0074413F">
      <w:pPr>
        <w:contextualSpacing/>
        <w:jc w:val="both"/>
        <w:rPr>
          <w:rFonts w:ascii="Times New Roman" w:eastAsia="Times New Roman" w:hAnsi="Times New Roman" w:cs="Times New Roman"/>
          <w:sz w:val="28"/>
          <w:szCs w:val="28"/>
          <w:lang w:val="sr-Latn-CS" w:eastAsia="en-GB"/>
        </w:rPr>
      </w:pPr>
      <w:r w:rsidRPr="00DC759A">
        <w:rPr>
          <w:rFonts w:ascii="Times New Roman" w:eastAsia="Times New Roman" w:hAnsi="Times New Roman" w:cs="Times New Roman"/>
          <w:sz w:val="28"/>
          <w:szCs w:val="28"/>
          <w:lang w:val="sr-Latn-CS" w:eastAsia="en-GB"/>
        </w:rPr>
        <w:t>U Centralni registar registrovanih objekata za proizvodnju, preradu i distribuciju hrane za životinje koje podlliježu registraciji, na dan 31.12.2024. godine, upisano je ukupno 89 objekta u kojima se obavlja djelatnost uvoz, skladištenje i prodaj na veliko hrane za životinje.</w:t>
      </w:r>
    </w:p>
    <w:p w14:paraId="5DF51CC9" w14:textId="77777777" w:rsidR="0074413F" w:rsidRPr="00DC759A" w:rsidRDefault="0074413F" w:rsidP="00566210">
      <w:pPr>
        <w:spacing w:after="0" w:line="240" w:lineRule="auto"/>
        <w:jc w:val="both"/>
        <w:rPr>
          <w:rFonts w:ascii="Times New Roman" w:eastAsia="Times New Roman" w:hAnsi="Times New Roman" w:cs="Times New Roman"/>
          <w:sz w:val="28"/>
          <w:szCs w:val="28"/>
          <w:lang w:val="sr-Latn-CS" w:eastAsia="en-GB"/>
        </w:rPr>
      </w:pPr>
    </w:p>
    <w:p w14:paraId="10700762" w14:textId="77777777" w:rsidR="002E351B" w:rsidRPr="00DC759A" w:rsidRDefault="002E351B" w:rsidP="00A37EC5">
      <w:pPr>
        <w:spacing w:after="0" w:line="360" w:lineRule="auto"/>
        <w:rPr>
          <w:rFonts w:ascii="Times New Roman" w:eastAsia="Calibri" w:hAnsi="Times New Roman" w:cs="Times New Roman"/>
          <w:sz w:val="28"/>
          <w:szCs w:val="28"/>
        </w:rPr>
      </w:pPr>
    </w:p>
    <w:bookmarkEnd w:id="5"/>
    <w:p w14:paraId="2C7EA7FC" w14:textId="215A7B3F" w:rsidR="0085750A" w:rsidRPr="00DC759A" w:rsidRDefault="00EB5283" w:rsidP="00A37EC5">
      <w:pPr>
        <w:pStyle w:val="ListParagraph"/>
        <w:numPr>
          <w:ilvl w:val="1"/>
          <w:numId w:val="12"/>
        </w:numPr>
        <w:autoSpaceDE w:val="0"/>
        <w:autoSpaceDN w:val="0"/>
        <w:adjustRightInd w:val="0"/>
        <w:spacing w:after="0" w:line="360" w:lineRule="auto"/>
        <w:jc w:val="center"/>
        <w:rPr>
          <w:rFonts w:ascii="Times New Roman" w:eastAsia="Times New Roman" w:hAnsi="Times New Roman" w:cs="Times New Roman"/>
          <w:b/>
          <w:sz w:val="28"/>
          <w:szCs w:val="28"/>
          <w:lang w:val="en-GB" w:eastAsia="en-GB"/>
        </w:rPr>
      </w:pPr>
      <w:r w:rsidRPr="00DC759A">
        <w:rPr>
          <w:rFonts w:ascii="Times New Roman" w:eastAsia="Calibri" w:hAnsi="Times New Roman" w:cs="Times New Roman"/>
          <w:b/>
          <w:bCs/>
          <w:sz w:val="28"/>
          <w:szCs w:val="28"/>
        </w:rPr>
        <w:t xml:space="preserve">Praćenje </w:t>
      </w:r>
      <w:r w:rsidR="0085750A" w:rsidRPr="00DC759A">
        <w:rPr>
          <w:rFonts w:ascii="Times New Roman" w:eastAsia="Calibri" w:hAnsi="Times New Roman" w:cs="Times New Roman"/>
          <w:b/>
          <w:bCs/>
          <w:sz w:val="28"/>
          <w:szCs w:val="28"/>
        </w:rPr>
        <w:t xml:space="preserve">neusaglašenih, privremeno odobrenih objekata za hranu životinjskog porijekla </w:t>
      </w:r>
      <w:r w:rsidR="0085750A" w:rsidRPr="00DC759A">
        <w:rPr>
          <w:rFonts w:ascii="Times New Roman" w:eastAsia="Times New Roman" w:hAnsi="Times New Roman" w:cs="Times New Roman"/>
          <w:b/>
          <w:sz w:val="28"/>
          <w:szCs w:val="28"/>
          <w:lang w:val="en-GB" w:eastAsia="en-GB"/>
        </w:rPr>
        <w:t>(kategorija III)</w:t>
      </w:r>
    </w:p>
    <w:p w14:paraId="33F5793A" w14:textId="300713FA" w:rsidR="00EB5283" w:rsidRPr="00DC759A" w:rsidRDefault="0085750A" w:rsidP="00A37EC5">
      <w:pPr>
        <w:spacing w:after="0" w:line="360" w:lineRule="auto"/>
        <w:jc w:val="both"/>
        <w:rPr>
          <w:rFonts w:ascii="Times New Roman" w:eastAsia="Calibri" w:hAnsi="Times New Roman" w:cs="Times New Roman"/>
          <w:noProof/>
          <w:sz w:val="28"/>
          <w:szCs w:val="28"/>
          <w:lang w:val="sr-Latn-CS"/>
        </w:rPr>
      </w:pPr>
      <w:r w:rsidRPr="00DC759A">
        <w:rPr>
          <w:rFonts w:ascii="Times New Roman" w:eastAsia="Calibri" w:hAnsi="Times New Roman" w:cs="Times New Roman"/>
          <w:noProof/>
          <w:sz w:val="28"/>
          <w:szCs w:val="28"/>
          <w:lang w:val="sr-Latn-CS"/>
        </w:rPr>
        <w:t xml:space="preserve">Zakonom o bezbjednosti hrane („Sl. list CG“, br. 57/15) definisani su uslovi i postupak za unaprjeđenje objekata za hranu odobrenih prema ranije važećim propisima i stvoreni su preduslovi za uspostavljanje i organizaciju službene kontrole hrane i hrane za životinje u skladu sa EU pravilima kontrole primjenom različitih  kontrolnih metoda i tehnika. U 2017. godini donijet je </w:t>
      </w:r>
      <w:r w:rsidRPr="00DC759A">
        <w:rPr>
          <w:rFonts w:ascii="Times New Roman" w:eastAsia="Calibri" w:hAnsi="Times New Roman" w:cs="Times New Roman"/>
          <w:sz w:val="28"/>
          <w:szCs w:val="28"/>
          <w:lang w:val="bs-Latn-BA"/>
        </w:rPr>
        <w:t>Nacionalni program za unaprjeđenje objekata za proizvode životinjskog porijekla i objekata za nusproizvode životinjskog porijekla</w:t>
      </w:r>
      <w:r w:rsidRPr="00DC759A">
        <w:rPr>
          <w:rFonts w:ascii="Times New Roman" w:eastAsia="Calibri" w:hAnsi="Times New Roman" w:cs="Times New Roman"/>
          <w:noProof/>
          <w:sz w:val="28"/>
          <w:szCs w:val="28"/>
          <w:lang w:val="sr-Latn-CS"/>
        </w:rPr>
        <w:t xml:space="preserve"> (u daljem tekstu: NPUO). </w:t>
      </w:r>
      <w:r w:rsidR="00566210" w:rsidRPr="00DC759A">
        <w:rPr>
          <w:rFonts w:ascii="Times New Roman" w:eastAsia="Calibri" w:hAnsi="Times New Roman" w:cs="Times New Roman"/>
          <w:noProof/>
          <w:sz w:val="28"/>
          <w:szCs w:val="28"/>
          <w:lang w:val="sr-Latn-CS"/>
        </w:rPr>
        <w:t xml:space="preserve"> </w:t>
      </w:r>
      <w:r w:rsidRPr="00DC759A">
        <w:rPr>
          <w:rFonts w:ascii="Times New Roman" w:eastAsia="Calibri" w:hAnsi="Times New Roman" w:cs="Times New Roman"/>
          <w:sz w:val="28"/>
          <w:szCs w:val="28"/>
          <w:lang w:val="bs-Latn-BA"/>
        </w:rPr>
        <w:t xml:space="preserve">U NPUO koji je Vlada usvojila predstavljeni su objekti koji su usaglašeni sa EU zahtjevima i imaju trajna odobrenja za obavljanje djelatnosti, kao i objekti koji nijesu usaglašeni sa EU zahtjevima i imaju privremena odobrenja za obavljanje djelatnosti, nakon prethodno dostavljenih i odobrenih planova unaprjeđenja od strane Uprave za bezbjednost hrane, veterinu i fitosanitarne poslove. Svim objektima je dodijeljen veterinarski </w:t>
      </w:r>
      <w:r w:rsidRPr="00DC759A">
        <w:rPr>
          <w:rFonts w:ascii="Times New Roman" w:eastAsia="Calibri" w:hAnsi="Times New Roman" w:cs="Times New Roman"/>
          <w:sz w:val="28"/>
          <w:szCs w:val="28"/>
          <w:lang w:val="bs-Latn-BA"/>
        </w:rPr>
        <w:lastRenderedPageBreak/>
        <w:t xml:space="preserve">kontrolni broj. Privremena odobrenja su izdata do krajnjeg roka za otklanjanje neusaglašenosti utvrđenog u odobrenom Planu unaprjeđenja za svaki objekat pojedinačno. Ovi objekti, sa privremenim odobrenjem za obavljanje djelatnosti, svoje proizvode mogu stavljati na tržište Crne Gore i tržišta trećih zemalja. </w:t>
      </w:r>
    </w:p>
    <w:p w14:paraId="02781D76" w14:textId="77777777" w:rsidR="00A37EC5" w:rsidRPr="00DC759A" w:rsidRDefault="00A37EC5" w:rsidP="00A37EC5">
      <w:pPr>
        <w:spacing w:after="0" w:line="360" w:lineRule="auto"/>
        <w:jc w:val="both"/>
        <w:rPr>
          <w:rFonts w:ascii="Times New Roman" w:eastAsia="Calibri" w:hAnsi="Times New Roman" w:cs="Times New Roman"/>
          <w:b/>
          <w:sz w:val="28"/>
          <w:szCs w:val="28"/>
          <w:lang w:val="bs-Latn-BA"/>
        </w:rPr>
      </w:pPr>
    </w:p>
    <w:p w14:paraId="2D8AD58E" w14:textId="5F6A0CC0" w:rsidR="0085750A" w:rsidRPr="00DC759A" w:rsidRDefault="00EB5283" w:rsidP="00A37EC5">
      <w:pPr>
        <w:spacing w:after="0" w:line="360" w:lineRule="auto"/>
        <w:jc w:val="both"/>
        <w:rPr>
          <w:rFonts w:ascii="Times New Roman" w:eastAsia="Calibri" w:hAnsi="Times New Roman" w:cs="Times New Roman"/>
          <w:sz w:val="28"/>
          <w:szCs w:val="28"/>
          <w:lang w:val="bs-Latn-BA"/>
        </w:rPr>
      </w:pPr>
      <w:r w:rsidRPr="00DC759A">
        <w:rPr>
          <w:rFonts w:ascii="Times New Roman" w:eastAsia="Calibri" w:hAnsi="Times New Roman" w:cs="Times New Roman"/>
          <w:b/>
          <w:sz w:val="28"/>
          <w:szCs w:val="28"/>
          <w:lang w:val="bs-Latn-BA"/>
        </w:rPr>
        <w:t>Objekti kategorije III (neusaglašeni sa EU zahtjevima, sa odobrenim Planovima unaprjeđenja objekata)</w:t>
      </w:r>
      <w:r w:rsidRPr="00DC759A">
        <w:rPr>
          <w:rFonts w:ascii="Times New Roman" w:eastAsia="Calibri" w:hAnsi="Times New Roman" w:cs="Times New Roman"/>
          <w:sz w:val="28"/>
          <w:szCs w:val="28"/>
          <w:lang w:val="bs-Latn-BA"/>
        </w:rPr>
        <w:t xml:space="preserve"> su predmet praćenja unaprjeđenja po Nacionalnom programu za unaprjeđenje objekata za proizvode životinjskog porijekla i objekata za nusproizvode životinjskog porijekla, od usvajanja programa, 2017.godine, do usaglašavanja svih objekata koji su u procesu praćenja. U NPUO data je strategija i Plan unaprjeđenja sa rokovima za otklanjanje neusaglašenosti za svaki pojedinačni objekat iz kategorije III, objekti neusaglašeni sa EU zahtjevima.</w:t>
      </w:r>
    </w:p>
    <w:p w14:paraId="3AD6D9B0" w14:textId="77777777" w:rsidR="00A37EC5" w:rsidRPr="00DC759A" w:rsidRDefault="00A37EC5" w:rsidP="00A37EC5">
      <w:pPr>
        <w:spacing w:after="0" w:line="360" w:lineRule="auto"/>
        <w:jc w:val="both"/>
        <w:rPr>
          <w:rFonts w:ascii="Times New Roman" w:eastAsia="Times New Roman" w:hAnsi="Times New Roman" w:cs="Times New Roman"/>
          <w:sz w:val="28"/>
          <w:szCs w:val="28"/>
        </w:rPr>
      </w:pPr>
    </w:p>
    <w:p w14:paraId="45CC05F1" w14:textId="77777777" w:rsidR="002E351B" w:rsidRPr="00DC759A" w:rsidRDefault="0085750A" w:rsidP="002E351B">
      <w:pPr>
        <w:spacing w:after="0" w:line="360" w:lineRule="auto"/>
        <w:jc w:val="both"/>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 xml:space="preserve">Radna grupa za praćenje, koordinaciju i procjenu efikasnosti procesa unaprjeđenja objekata je krajem 2019. godine, nakon evaluacije dostavljenih izvještaja inspektora o sprovedenim </w:t>
      </w:r>
      <w:bookmarkStart w:id="7" w:name="_Hlk71790780"/>
      <w:r w:rsidRPr="00DC759A">
        <w:rPr>
          <w:rFonts w:ascii="Times New Roman" w:eastAsia="Times New Roman" w:hAnsi="Times New Roman" w:cs="Times New Roman"/>
          <w:sz w:val="28"/>
          <w:szCs w:val="28"/>
        </w:rPr>
        <w:t xml:space="preserve">kontrolama neusaglašenih objekata i stepena otklanjanja nepravilnosti po Planovima unaprjeđenja </w:t>
      </w:r>
      <w:bookmarkEnd w:id="7"/>
      <w:r w:rsidRPr="00DC759A">
        <w:rPr>
          <w:rFonts w:ascii="Times New Roman" w:eastAsia="Times New Roman" w:hAnsi="Times New Roman" w:cs="Times New Roman"/>
          <w:sz w:val="28"/>
          <w:szCs w:val="28"/>
        </w:rPr>
        <w:t xml:space="preserve">ocijenila da je neophodno stvoriti uslove za nastavak poslovanja ovih objekata i dalje korišćenje dostupnih sredstava podrške (IPARD) jer i dalje, određeni broj subjekata nije uspio u potpunosti da završi aktivnosti u skladu sa rokovima datim u planovima unaprjeđenja. Najčešći razlog za neizvršavanje planiranih aktivnosti, odnosno neotklanjanje neusaglašenosti, je nedostatak finansijskih sredstava za investicije u </w:t>
      </w:r>
      <w:proofErr w:type="gramStart"/>
      <w:r w:rsidRPr="00DC759A">
        <w:rPr>
          <w:rFonts w:ascii="Times New Roman" w:eastAsia="Times New Roman" w:hAnsi="Times New Roman" w:cs="Times New Roman"/>
          <w:sz w:val="28"/>
          <w:szCs w:val="28"/>
        </w:rPr>
        <w:t>infrastrukturu.Uprava</w:t>
      </w:r>
      <w:proofErr w:type="gramEnd"/>
      <w:r w:rsidRPr="00DC759A">
        <w:rPr>
          <w:rFonts w:ascii="Times New Roman" w:eastAsia="Times New Roman" w:hAnsi="Times New Roman" w:cs="Times New Roman"/>
          <w:sz w:val="28"/>
          <w:szCs w:val="28"/>
        </w:rPr>
        <w:t xml:space="preserve"> za bezbjednost hrane, veterinu i fitosanitarne poslove–Sektor za bezbjednost hrane je inicirao donošenje nove Odluke o produženju rokova za otklanjanje neusaglašenosti u odobrenim objektima za hranu. </w:t>
      </w:r>
    </w:p>
    <w:p w14:paraId="6B30B650" w14:textId="77777777" w:rsidR="002E351B" w:rsidRPr="00DC759A" w:rsidRDefault="002E351B" w:rsidP="002E351B">
      <w:pPr>
        <w:spacing w:after="0" w:line="360" w:lineRule="auto"/>
        <w:jc w:val="both"/>
        <w:rPr>
          <w:rFonts w:ascii="Times New Roman" w:eastAsia="Times New Roman" w:hAnsi="Times New Roman" w:cs="Times New Roman"/>
          <w:sz w:val="28"/>
          <w:szCs w:val="28"/>
        </w:rPr>
      </w:pPr>
    </w:p>
    <w:p w14:paraId="1524B6D1" w14:textId="3F0CDABF" w:rsidR="00EB5283" w:rsidRPr="00DC759A" w:rsidRDefault="00EB5283" w:rsidP="002E351B">
      <w:pPr>
        <w:spacing w:after="0" w:line="360" w:lineRule="auto"/>
        <w:jc w:val="both"/>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lastRenderedPageBreak/>
        <w:t xml:space="preserve">Ponovnom analizom stanja neusaglašenih objekata i stepena otklanjanja nepravilnosti po Planovima unaprjeđenja krajem 2023 godine, ocijenjeno je da se sve utvrđene nepravilnosti u ovim objektima ne mogu otkloniti u datim rokovima, naročito one koje zahtijevaju veća ulaganja (rekonstrukcija objekata u smislu funkcionalnog povezivanja postojećih prostorija prema tehnološkom toku proizvodnog procesa, kupovina opreme, ugradnja rashladnih sistema i dr.). Jasno je da subjekti nijesu realno predvidjeli ograničenja za otklanjanja nepravilnosti a dodatno je pojava Covid epidemija i zaraznih bolesti životinja (afrička kuga svinja) dovela do ograničavanja prometa proizvoda iz pojedinih objekata. Shodno navedenom subjekti su se sada našli u situaciji da pojedinim objektima ističu privremena odobrenja (8 objekata) u 2024 </w:t>
      </w:r>
      <w:proofErr w:type="gramStart"/>
      <w:r w:rsidRPr="00DC759A">
        <w:rPr>
          <w:rFonts w:ascii="Times New Roman" w:eastAsia="Times New Roman" w:hAnsi="Times New Roman" w:cs="Times New Roman"/>
          <w:sz w:val="28"/>
          <w:szCs w:val="28"/>
        </w:rPr>
        <w:t>godini  a</w:t>
      </w:r>
      <w:proofErr w:type="gramEnd"/>
      <w:r w:rsidRPr="00DC759A">
        <w:rPr>
          <w:rFonts w:ascii="Times New Roman" w:eastAsia="Times New Roman" w:hAnsi="Times New Roman" w:cs="Times New Roman"/>
          <w:sz w:val="28"/>
          <w:szCs w:val="28"/>
        </w:rPr>
        <w:t xml:space="preserve"> ostalim do kraja 2025 godine.</w:t>
      </w:r>
    </w:p>
    <w:p w14:paraId="3C8619F6" w14:textId="77777777" w:rsidR="00EB5283" w:rsidRPr="00DC759A" w:rsidRDefault="00EB5283" w:rsidP="00A37EC5">
      <w:pPr>
        <w:widowControl w:val="0"/>
        <w:autoSpaceDE w:val="0"/>
        <w:autoSpaceDN w:val="0"/>
        <w:spacing w:after="0" w:line="360" w:lineRule="auto"/>
        <w:ind w:right="113"/>
        <w:jc w:val="both"/>
        <w:rPr>
          <w:rFonts w:ascii="Times New Roman" w:eastAsia="Arial" w:hAnsi="Times New Roman" w:cs="Times New Roman"/>
          <w:sz w:val="28"/>
          <w:szCs w:val="28"/>
        </w:rPr>
      </w:pPr>
    </w:p>
    <w:p w14:paraId="097A4586" w14:textId="4D763424" w:rsidR="00EB5283" w:rsidRPr="00DC759A" w:rsidRDefault="00EB5283" w:rsidP="00A37EC5">
      <w:pPr>
        <w:widowControl w:val="0"/>
        <w:autoSpaceDE w:val="0"/>
        <w:autoSpaceDN w:val="0"/>
        <w:spacing w:after="0" w:line="360" w:lineRule="auto"/>
        <w:ind w:right="113"/>
        <w:jc w:val="both"/>
        <w:rPr>
          <w:rFonts w:ascii="Times New Roman" w:eastAsia="Arial" w:hAnsi="Times New Roman" w:cs="Times New Roman"/>
          <w:sz w:val="28"/>
          <w:szCs w:val="28"/>
        </w:rPr>
      </w:pPr>
      <w:r w:rsidRPr="00DC759A">
        <w:rPr>
          <w:rFonts w:ascii="Times New Roman" w:eastAsia="Arial" w:hAnsi="Times New Roman" w:cs="Times New Roman"/>
          <w:sz w:val="28"/>
          <w:szCs w:val="28"/>
        </w:rPr>
        <w:t xml:space="preserve">Obzirom da je neophodno i dalje obezbijediti pravne preduslove za dalje poslovanje ovih objekata i dalje korišćenje dostupnih sredstava podrške kroz Mjere IPARD programa a koje su i opredijeljene za unaprjeđenje objekata za hranu u cilju dostizanja EU standard, Uprava–Sektor za bezbjednost hrane je inicirala donošenje nove Odluke o produženju rokova za otklanjanje neusaglašenosti u odobrenim objektimarazvrstanim u kategoriju III. Dodatno, rokovi za usaglašavanje objekata nijesu ograničeni propisima na snazi te je opravdano subjektima dati mogućnost za nastavak poslovanja i postupno usaglašavanje objekata i korišćenje dostupnih sredstva. </w:t>
      </w:r>
    </w:p>
    <w:p w14:paraId="37C38804" w14:textId="77777777" w:rsidR="00A37EC5" w:rsidRPr="00DC759A" w:rsidRDefault="00A37EC5" w:rsidP="00A37EC5">
      <w:pPr>
        <w:spacing w:after="0" w:line="360" w:lineRule="auto"/>
        <w:contextualSpacing/>
        <w:jc w:val="both"/>
        <w:rPr>
          <w:rFonts w:ascii="Times New Roman" w:eastAsia="Calibri" w:hAnsi="Times New Roman" w:cs="Times New Roman"/>
          <w:sz w:val="28"/>
          <w:szCs w:val="28"/>
          <w:lang w:val="bs-Latn-BA"/>
        </w:rPr>
      </w:pPr>
    </w:p>
    <w:p w14:paraId="32C9EB24" w14:textId="550EE712" w:rsidR="00EB5283" w:rsidRPr="00DC759A" w:rsidRDefault="00EB5283" w:rsidP="00A37EC5">
      <w:pPr>
        <w:spacing w:after="0" w:line="360" w:lineRule="auto"/>
        <w:contextualSpacing/>
        <w:jc w:val="both"/>
        <w:rPr>
          <w:rFonts w:ascii="Times New Roman" w:eastAsia="Calibri" w:hAnsi="Times New Roman" w:cs="Times New Roman"/>
          <w:b/>
          <w:bCs/>
          <w:i/>
          <w:iCs/>
          <w:sz w:val="28"/>
          <w:szCs w:val="28"/>
          <w:lang w:val="bs-Latn-BA"/>
        </w:rPr>
      </w:pPr>
      <w:r w:rsidRPr="00DC759A">
        <w:rPr>
          <w:rFonts w:ascii="Times New Roman" w:eastAsia="Calibri" w:hAnsi="Times New Roman" w:cs="Times New Roman"/>
          <w:sz w:val="28"/>
          <w:szCs w:val="28"/>
          <w:lang w:val="bs-Latn-BA"/>
        </w:rPr>
        <w:t xml:space="preserve">Ministar poljoprivrede i ruralnog razvoja je uvažavajući razloge i značaj očuvanja i povećavanje proizvodnje hrane donio novu </w:t>
      </w:r>
      <w:r w:rsidRPr="00DC759A">
        <w:rPr>
          <w:rFonts w:ascii="Times New Roman" w:eastAsia="Calibri" w:hAnsi="Times New Roman" w:cs="Times New Roman"/>
          <w:b/>
          <w:bCs/>
          <w:i/>
          <w:iCs/>
          <w:sz w:val="28"/>
          <w:szCs w:val="28"/>
          <w:lang w:val="bs-Latn-BA"/>
        </w:rPr>
        <w:t xml:space="preserve">Odluku o produženju rokova za otklanjanje neusaglašenosti u odobrenim objektima za hranu razvrstanim u kategoriju III broj 02-310/24-5093/1 od 15.05.2024 godine. </w:t>
      </w:r>
    </w:p>
    <w:p w14:paraId="074E862B" w14:textId="77777777" w:rsidR="00EB5283" w:rsidRPr="00DC759A" w:rsidRDefault="00EB5283" w:rsidP="00A37EC5">
      <w:pPr>
        <w:spacing w:after="0" w:line="360" w:lineRule="auto"/>
        <w:contextualSpacing/>
        <w:jc w:val="both"/>
        <w:rPr>
          <w:rFonts w:ascii="Times New Roman" w:eastAsia="Calibri" w:hAnsi="Times New Roman" w:cs="Times New Roman"/>
          <w:b/>
          <w:bCs/>
          <w:i/>
          <w:iCs/>
          <w:sz w:val="28"/>
          <w:szCs w:val="28"/>
          <w:highlight w:val="cyan"/>
          <w:lang w:val="bs-Latn-BA"/>
        </w:rPr>
      </w:pPr>
    </w:p>
    <w:p w14:paraId="6A7DDB09" w14:textId="77777777" w:rsidR="00EB5283" w:rsidRPr="00DC759A" w:rsidRDefault="00EB5283" w:rsidP="00A37EC5">
      <w:pPr>
        <w:spacing w:after="0" w:line="360" w:lineRule="auto"/>
        <w:contextualSpacing/>
        <w:jc w:val="both"/>
        <w:rPr>
          <w:rFonts w:ascii="Times New Roman" w:eastAsia="Calibri" w:hAnsi="Times New Roman" w:cs="Times New Roman"/>
          <w:b/>
          <w:sz w:val="28"/>
          <w:szCs w:val="28"/>
          <w:lang w:val="bs-Latn-BA"/>
        </w:rPr>
      </w:pPr>
      <w:r w:rsidRPr="00DC759A">
        <w:rPr>
          <w:rFonts w:ascii="Times New Roman" w:eastAsia="Calibri" w:hAnsi="Times New Roman" w:cs="Times New Roman"/>
          <w:b/>
          <w:sz w:val="28"/>
          <w:szCs w:val="28"/>
          <w:lang w:val="bs-Latn-BA"/>
        </w:rPr>
        <w:lastRenderedPageBreak/>
        <w:t>U skladu sa ovom Odlukom definisano je da:</w:t>
      </w:r>
    </w:p>
    <w:p w14:paraId="7948EA0B" w14:textId="77777777" w:rsidR="00EB5283" w:rsidRPr="00DC759A" w:rsidRDefault="00EB5283" w:rsidP="00A37EC5">
      <w:pPr>
        <w:widowControl w:val="0"/>
        <w:numPr>
          <w:ilvl w:val="0"/>
          <w:numId w:val="39"/>
        </w:numPr>
        <w:autoSpaceDE w:val="0"/>
        <w:autoSpaceDN w:val="0"/>
        <w:spacing w:after="0" w:line="360" w:lineRule="auto"/>
        <w:contextualSpacing/>
        <w:jc w:val="both"/>
        <w:rPr>
          <w:rFonts w:ascii="Times New Roman" w:eastAsia="Calibri" w:hAnsi="Times New Roman" w:cs="Times New Roman"/>
          <w:sz w:val="28"/>
          <w:szCs w:val="28"/>
          <w:lang w:val="sr-Latn-ME"/>
        </w:rPr>
      </w:pPr>
      <w:r w:rsidRPr="00DC759A">
        <w:rPr>
          <w:rFonts w:ascii="Times New Roman" w:eastAsia="Calibri" w:hAnsi="Times New Roman" w:cs="Times New Roman"/>
          <w:sz w:val="28"/>
          <w:szCs w:val="28"/>
          <w:lang w:val="sr-Latn-ME"/>
        </w:rPr>
        <w:t>Subjekat u poslovanju hranom  kojem je na osnovu odobrenog Plana unaprjeđenja objekta izdato privremeno odobrenje za obavljanje djelatnosti sa rokom važenja do 30.06.2024, 31.07.2024, 20.10.2024, 05.11.2024 i 31.12.2024. godine, a koji nije u mogućnosti da do ovih datuma otkloni sve neusaglašenosti predviđene Planom unaprjeđenja, dužan je da, u skladu sa datumima važenja privremenih rješenja podnese Upravi za bezbjednost hrane, veterinu i fitosanitarne poslove zahtjev za produženje rokova u prethodno odobrenom Planu unaprjeđenja, sa novim datumima otklanjanja pojedinih neusaglašenosti i datumom konačnog završetka unaprjeđenja objekata.</w:t>
      </w:r>
    </w:p>
    <w:p w14:paraId="7D4798E9" w14:textId="77777777" w:rsidR="00EB5283" w:rsidRPr="00DC759A" w:rsidRDefault="00EB5283" w:rsidP="00A37EC5">
      <w:pPr>
        <w:widowControl w:val="0"/>
        <w:numPr>
          <w:ilvl w:val="0"/>
          <w:numId w:val="39"/>
        </w:numPr>
        <w:autoSpaceDE w:val="0"/>
        <w:autoSpaceDN w:val="0"/>
        <w:spacing w:after="0" w:line="360" w:lineRule="auto"/>
        <w:contextualSpacing/>
        <w:jc w:val="both"/>
        <w:rPr>
          <w:rFonts w:ascii="Times New Roman" w:eastAsia="Calibri" w:hAnsi="Times New Roman" w:cs="Times New Roman"/>
          <w:sz w:val="28"/>
          <w:szCs w:val="28"/>
          <w:lang w:val="sr-Latn-ME"/>
        </w:rPr>
      </w:pPr>
      <w:r w:rsidRPr="00DC759A">
        <w:rPr>
          <w:rFonts w:ascii="Times New Roman" w:eastAsia="Calibri" w:hAnsi="Times New Roman" w:cs="Times New Roman"/>
          <w:sz w:val="28"/>
          <w:szCs w:val="28"/>
          <w:lang w:val="sr-Latn-ME"/>
        </w:rPr>
        <w:t xml:space="preserve">Subjekat kojem je na osnovu odobrenog Plana za unaprjeđenje objekata izdato privremeno odobrenje za obavljanje djelatnosti sa rokom važenja od 31. decembra 2025, godine, a koji nije u mogućnosti da do ovog datuma otkloni sve neusaglašenosti predviđene Planom unaprjeđenja, dužan je da u periodu od 1. februara 2025. godine do 1. septembra 2025. godine podnese Upravi zahtjev za produženje rokova u odobrenom Planu unaprjeđenja, sa novim datumima otklanjanja pojedinih neusaglašenosti i datumom konačnog završetka unaprjeđenja objekata. </w:t>
      </w:r>
    </w:p>
    <w:p w14:paraId="0BA6FB79" w14:textId="77777777" w:rsidR="00EB5283" w:rsidRPr="00DC759A" w:rsidRDefault="00EB5283" w:rsidP="00A37EC5">
      <w:pPr>
        <w:widowControl w:val="0"/>
        <w:autoSpaceDE w:val="0"/>
        <w:autoSpaceDN w:val="0"/>
        <w:spacing w:after="0" w:line="360" w:lineRule="auto"/>
        <w:jc w:val="both"/>
        <w:rPr>
          <w:rFonts w:ascii="Times New Roman" w:eastAsia="Calibri" w:hAnsi="Times New Roman" w:cs="Times New Roman"/>
          <w:sz w:val="28"/>
          <w:szCs w:val="28"/>
          <w:lang w:val="sr-Latn-ME"/>
        </w:rPr>
      </w:pPr>
    </w:p>
    <w:p w14:paraId="3EC218A8" w14:textId="4ABB39D8" w:rsidR="00EB5283" w:rsidRPr="00DC759A" w:rsidRDefault="00EB5283" w:rsidP="00A37EC5">
      <w:pPr>
        <w:widowControl w:val="0"/>
        <w:autoSpaceDE w:val="0"/>
        <w:autoSpaceDN w:val="0"/>
        <w:spacing w:after="0" w:line="360" w:lineRule="auto"/>
        <w:jc w:val="both"/>
        <w:rPr>
          <w:rFonts w:ascii="Times New Roman" w:eastAsia="Calibri" w:hAnsi="Times New Roman" w:cs="Times New Roman"/>
          <w:b/>
          <w:sz w:val="28"/>
          <w:szCs w:val="28"/>
          <w:lang w:val="sr-Latn-ME"/>
        </w:rPr>
      </w:pPr>
      <w:r w:rsidRPr="00DC759A">
        <w:rPr>
          <w:rFonts w:ascii="Times New Roman" w:eastAsia="Calibri" w:hAnsi="Times New Roman" w:cs="Times New Roman"/>
          <w:b/>
          <w:sz w:val="28"/>
          <w:szCs w:val="28"/>
          <w:lang w:val="sr-Latn-ME"/>
        </w:rPr>
        <w:t>Krajnji rok za otklanjanje neusaglašenosti je 31. decembar 2030. godine.</w:t>
      </w:r>
    </w:p>
    <w:p w14:paraId="21CA657F" w14:textId="77777777" w:rsidR="00EB5283" w:rsidRPr="00DC759A" w:rsidRDefault="00EB5283" w:rsidP="00A37EC5">
      <w:pPr>
        <w:spacing w:after="0" w:line="360" w:lineRule="auto"/>
        <w:jc w:val="both"/>
        <w:rPr>
          <w:rFonts w:ascii="Times New Roman" w:eastAsia="Calibri" w:hAnsi="Times New Roman" w:cs="Times New Roman"/>
          <w:sz w:val="28"/>
          <w:szCs w:val="28"/>
          <w:lang w:val="sr-Latn-ME"/>
        </w:rPr>
      </w:pPr>
    </w:p>
    <w:p w14:paraId="6CA48171" w14:textId="0E7F1BB9" w:rsidR="00EB5283" w:rsidRPr="00DC759A" w:rsidRDefault="00EB5283" w:rsidP="00A37EC5">
      <w:pPr>
        <w:widowControl w:val="0"/>
        <w:autoSpaceDE w:val="0"/>
        <w:autoSpaceDN w:val="0"/>
        <w:spacing w:after="0" w:line="360" w:lineRule="auto"/>
        <w:jc w:val="both"/>
        <w:rPr>
          <w:rFonts w:ascii="Times New Roman" w:eastAsia="Calibri" w:hAnsi="Times New Roman" w:cs="Times New Roman"/>
          <w:b/>
          <w:sz w:val="28"/>
          <w:szCs w:val="28"/>
          <w:lang w:val="sr-Latn-ME"/>
        </w:rPr>
      </w:pPr>
      <w:r w:rsidRPr="00DC759A">
        <w:rPr>
          <w:rFonts w:ascii="Times New Roman" w:eastAsia="Calibri" w:hAnsi="Times New Roman" w:cs="Times New Roman"/>
          <w:sz w:val="28"/>
          <w:szCs w:val="28"/>
          <w:lang w:val="sr-Latn-ME"/>
        </w:rPr>
        <w:t xml:space="preserve">U izvještajnom periodu od od 01. decembra 2024. godine do 01. decembra 2024. godine  sprovođen je nadzor i kontrola objekata razvrstanih u kategoriju III u skladu sa Odlukom o načinu praćenja sprovođenja unaprjeđenja objekata u poslovanju hranom od 09.03.2016 godine i Procedurom za sprovođenje praćenja aktivnosti subjekata u poslovanju hranomu u vezi otklanjanja neusaglašenosti i poštovanja rokova utvrđenih planom unaprjeđenja (monitoring neusaglašenih objekata koja je </w:t>
      </w:r>
      <w:r w:rsidRPr="00DC759A">
        <w:rPr>
          <w:rFonts w:ascii="Times New Roman" w:eastAsia="Calibri" w:hAnsi="Times New Roman" w:cs="Times New Roman"/>
          <w:sz w:val="28"/>
          <w:szCs w:val="28"/>
          <w:lang w:val="sr-Latn-ME"/>
        </w:rPr>
        <w:lastRenderedPageBreak/>
        <w:t>sastavni dio ove odluke.</w:t>
      </w:r>
    </w:p>
    <w:p w14:paraId="7E06B0C0" w14:textId="77777777" w:rsidR="00EB5283" w:rsidRPr="00DC759A" w:rsidRDefault="00EB5283" w:rsidP="00A37EC5">
      <w:pPr>
        <w:spacing w:after="0" w:line="360" w:lineRule="auto"/>
        <w:jc w:val="both"/>
        <w:rPr>
          <w:rFonts w:ascii="Times New Roman" w:eastAsia="Calibri" w:hAnsi="Times New Roman" w:cs="Times New Roman"/>
          <w:b/>
          <w:sz w:val="28"/>
          <w:szCs w:val="28"/>
          <w:lang w:val="sr-Latn-ME"/>
        </w:rPr>
      </w:pPr>
    </w:p>
    <w:p w14:paraId="60841B1C" w14:textId="18EF429B" w:rsidR="00EB5283" w:rsidRPr="00DC759A" w:rsidRDefault="00EB5283" w:rsidP="00A37EC5">
      <w:pPr>
        <w:spacing w:after="0" w:line="360" w:lineRule="auto"/>
        <w:jc w:val="both"/>
        <w:rPr>
          <w:rFonts w:ascii="Times New Roman" w:eastAsia="Calibri" w:hAnsi="Times New Roman" w:cs="Times New Roman"/>
          <w:sz w:val="28"/>
          <w:szCs w:val="28"/>
          <w:lang w:val="sr-Latn-ME"/>
        </w:rPr>
      </w:pPr>
      <w:r w:rsidRPr="00DC759A">
        <w:rPr>
          <w:rFonts w:ascii="Times New Roman" w:eastAsia="Calibri" w:hAnsi="Times New Roman" w:cs="Times New Roman"/>
          <w:sz w:val="28"/>
          <w:szCs w:val="28"/>
          <w:lang w:val="sr-Latn-ME"/>
        </w:rPr>
        <w:t>Usaglašenost objekata za proizvode životinjskog porijekla  1. decembra 2024. godine</w:t>
      </w:r>
    </w:p>
    <w:tbl>
      <w:tblPr>
        <w:tblStyle w:val="TableGrid8"/>
        <w:tblW w:w="0" w:type="auto"/>
        <w:tblLayout w:type="fixed"/>
        <w:tblLook w:val="04A0" w:firstRow="1" w:lastRow="0" w:firstColumn="1" w:lastColumn="0" w:noHBand="0" w:noVBand="1"/>
      </w:tblPr>
      <w:tblGrid>
        <w:gridCol w:w="2329"/>
        <w:gridCol w:w="2186"/>
        <w:gridCol w:w="2313"/>
        <w:gridCol w:w="2492"/>
      </w:tblGrid>
      <w:tr w:rsidR="00452CA6" w:rsidRPr="00DC759A" w14:paraId="7FF459DD" w14:textId="77777777" w:rsidTr="002E351B">
        <w:trPr>
          <w:trHeight w:val="840"/>
        </w:trPr>
        <w:tc>
          <w:tcPr>
            <w:tcW w:w="2329" w:type="dxa"/>
            <w:shd w:val="clear" w:color="auto" w:fill="auto"/>
            <w:vAlign w:val="center"/>
          </w:tcPr>
          <w:p w14:paraId="4710E653" w14:textId="77777777" w:rsidR="00EB5283" w:rsidRPr="00DC759A" w:rsidRDefault="00EB5283" w:rsidP="00A37EC5">
            <w:pPr>
              <w:spacing w:line="360" w:lineRule="auto"/>
              <w:jc w:val="center"/>
              <w:rPr>
                <w:rFonts w:ascii="Times New Roman" w:eastAsia="Times New Roman" w:hAnsi="Times New Roman" w:cs="Times New Roman"/>
                <w:b/>
                <w:sz w:val="28"/>
                <w:szCs w:val="28"/>
                <w:lang w:val="bs-Latn-BA"/>
              </w:rPr>
            </w:pPr>
            <w:r w:rsidRPr="00DC759A">
              <w:rPr>
                <w:rFonts w:ascii="Times New Roman" w:eastAsia="Times New Roman" w:hAnsi="Times New Roman" w:cs="Times New Roman"/>
                <w:b/>
                <w:sz w:val="28"/>
                <w:szCs w:val="28"/>
                <w:lang w:val="bs-Latn-BA"/>
              </w:rPr>
              <w:t>Djelatnost</w:t>
            </w:r>
          </w:p>
        </w:tc>
        <w:tc>
          <w:tcPr>
            <w:tcW w:w="2186" w:type="dxa"/>
            <w:shd w:val="clear" w:color="auto" w:fill="99FF66"/>
            <w:vAlign w:val="center"/>
          </w:tcPr>
          <w:p w14:paraId="6E60E03B" w14:textId="77777777" w:rsidR="00EB5283" w:rsidRPr="00DC759A" w:rsidRDefault="00EB5283" w:rsidP="00A37EC5">
            <w:pPr>
              <w:spacing w:line="360" w:lineRule="auto"/>
              <w:jc w:val="center"/>
              <w:rPr>
                <w:rFonts w:ascii="Times New Roman" w:eastAsia="Times New Roman" w:hAnsi="Times New Roman" w:cs="Times New Roman"/>
                <w:b/>
                <w:sz w:val="28"/>
                <w:szCs w:val="28"/>
                <w:lang w:val="bs-Latn-BA"/>
              </w:rPr>
            </w:pPr>
            <w:r w:rsidRPr="00DC759A">
              <w:rPr>
                <w:rFonts w:ascii="Times New Roman" w:eastAsia="Times New Roman" w:hAnsi="Times New Roman" w:cs="Times New Roman"/>
                <w:b/>
                <w:sz w:val="28"/>
                <w:szCs w:val="28"/>
                <w:lang w:val="bs-Latn-BA"/>
              </w:rPr>
              <w:t>Usaglašeni sa EU zahtjevima</w:t>
            </w:r>
          </w:p>
        </w:tc>
        <w:tc>
          <w:tcPr>
            <w:tcW w:w="2313" w:type="dxa"/>
            <w:shd w:val="clear" w:color="auto" w:fill="C00000"/>
            <w:vAlign w:val="center"/>
          </w:tcPr>
          <w:p w14:paraId="15872EB9" w14:textId="77777777" w:rsidR="00EB5283" w:rsidRPr="00DC759A" w:rsidRDefault="00EB5283" w:rsidP="00A37EC5">
            <w:pPr>
              <w:spacing w:line="360" w:lineRule="auto"/>
              <w:jc w:val="center"/>
              <w:rPr>
                <w:rFonts w:ascii="Times New Roman" w:eastAsia="Times New Roman" w:hAnsi="Times New Roman" w:cs="Times New Roman"/>
                <w:b/>
                <w:sz w:val="28"/>
                <w:szCs w:val="28"/>
                <w:lang w:val="bs-Latn-BA"/>
              </w:rPr>
            </w:pPr>
            <w:r w:rsidRPr="00DC759A">
              <w:rPr>
                <w:rFonts w:ascii="Times New Roman" w:eastAsia="Times New Roman" w:hAnsi="Times New Roman" w:cs="Times New Roman"/>
                <w:b/>
                <w:sz w:val="28"/>
                <w:szCs w:val="28"/>
                <w:lang w:val="bs-Latn-BA"/>
              </w:rPr>
              <w:t>Neusaglašeni sa EU zahtjevima</w:t>
            </w:r>
          </w:p>
        </w:tc>
        <w:tc>
          <w:tcPr>
            <w:tcW w:w="2492" w:type="dxa"/>
            <w:shd w:val="clear" w:color="auto" w:fill="FFFFFF"/>
            <w:vAlign w:val="center"/>
          </w:tcPr>
          <w:p w14:paraId="7E182946" w14:textId="77777777" w:rsidR="00EB5283" w:rsidRPr="00DC759A" w:rsidRDefault="00EB5283" w:rsidP="00A37EC5">
            <w:pPr>
              <w:spacing w:line="360" w:lineRule="auto"/>
              <w:jc w:val="center"/>
              <w:rPr>
                <w:rFonts w:ascii="Times New Roman" w:eastAsia="Times New Roman" w:hAnsi="Times New Roman" w:cs="Times New Roman"/>
                <w:b/>
                <w:sz w:val="28"/>
                <w:szCs w:val="28"/>
                <w:lang w:val="bs-Latn-BA"/>
              </w:rPr>
            </w:pPr>
            <w:r w:rsidRPr="00DC759A">
              <w:rPr>
                <w:rFonts w:ascii="Times New Roman" w:eastAsia="Times New Roman" w:hAnsi="Times New Roman" w:cs="Times New Roman"/>
                <w:b/>
                <w:sz w:val="28"/>
                <w:szCs w:val="28"/>
                <w:lang w:val="bs-Latn-BA"/>
              </w:rPr>
              <w:t>Ukupno</w:t>
            </w:r>
          </w:p>
        </w:tc>
      </w:tr>
      <w:tr w:rsidR="00452CA6" w:rsidRPr="00DC759A" w14:paraId="67EFE0AD" w14:textId="77777777" w:rsidTr="00A37EC5">
        <w:trPr>
          <w:trHeight w:val="332"/>
        </w:trPr>
        <w:tc>
          <w:tcPr>
            <w:tcW w:w="2329" w:type="dxa"/>
          </w:tcPr>
          <w:p w14:paraId="5C2861CE"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klanice-papkari</w:t>
            </w:r>
          </w:p>
        </w:tc>
        <w:tc>
          <w:tcPr>
            <w:tcW w:w="2186" w:type="dxa"/>
          </w:tcPr>
          <w:p w14:paraId="143CF2AE"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7</w:t>
            </w:r>
          </w:p>
        </w:tc>
        <w:tc>
          <w:tcPr>
            <w:tcW w:w="2313" w:type="dxa"/>
          </w:tcPr>
          <w:p w14:paraId="0136C4B2"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lang w:val="bs-Latn-BA"/>
              </w:rPr>
              <w:t>11</w:t>
            </w:r>
          </w:p>
        </w:tc>
        <w:tc>
          <w:tcPr>
            <w:tcW w:w="2492" w:type="dxa"/>
            <w:vAlign w:val="center"/>
          </w:tcPr>
          <w:p w14:paraId="2D249F15"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18</w:t>
            </w:r>
          </w:p>
          <w:p w14:paraId="70F7A7DE"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30AC9A06" w14:textId="77777777" w:rsidTr="002E351B">
        <w:tc>
          <w:tcPr>
            <w:tcW w:w="2329" w:type="dxa"/>
          </w:tcPr>
          <w:p w14:paraId="788B3A2A"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klanice-živina</w:t>
            </w:r>
          </w:p>
        </w:tc>
        <w:tc>
          <w:tcPr>
            <w:tcW w:w="2186" w:type="dxa"/>
          </w:tcPr>
          <w:p w14:paraId="10435DFD"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3</w:t>
            </w:r>
          </w:p>
        </w:tc>
        <w:tc>
          <w:tcPr>
            <w:tcW w:w="2313" w:type="dxa"/>
          </w:tcPr>
          <w:p w14:paraId="037968CA"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0</w:t>
            </w:r>
          </w:p>
        </w:tc>
        <w:tc>
          <w:tcPr>
            <w:tcW w:w="2492" w:type="dxa"/>
            <w:vAlign w:val="center"/>
          </w:tcPr>
          <w:p w14:paraId="63B5B17F"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3</w:t>
            </w:r>
          </w:p>
          <w:p w14:paraId="4C67441B"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2F9D2287" w14:textId="77777777" w:rsidTr="002E351B">
        <w:trPr>
          <w:trHeight w:val="399"/>
        </w:trPr>
        <w:tc>
          <w:tcPr>
            <w:tcW w:w="2329" w:type="dxa"/>
            <w:shd w:val="clear" w:color="auto" w:fill="auto"/>
          </w:tcPr>
          <w:p w14:paraId="689DA654"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mesne prerađevine</w:t>
            </w:r>
          </w:p>
        </w:tc>
        <w:tc>
          <w:tcPr>
            <w:tcW w:w="2186" w:type="dxa"/>
            <w:shd w:val="clear" w:color="auto" w:fill="auto"/>
          </w:tcPr>
          <w:p w14:paraId="0302CFAB"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w:t>
            </w:r>
          </w:p>
        </w:tc>
        <w:tc>
          <w:tcPr>
            <w:tcW w:w="2313" w:type="dxa"/>
            <w:shd w:val="clear" w:color="auto" w:fill="auto"/>
          </w:tcPr>
          <w:p w14:paraId="1DE57CDC"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0</w:t>
            </w:r>
          </w:p>
        </w:tc>
        <w:tc>
          <w:tcPr>
            <w:tcW w:w="2492" w:type="dxa"/>
            <w:shd w:val="clear" w:color="auto" w:fill="auto"/>
            <w:vAlign w:val="center"/>
          </w:tcPr>
          <w:p w14:paraId="07F3BE13"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1</w:t>
            </w:r>
          </w:p>
          <w:p w14:paraId="2CCF8139"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299D6EF9" w14:textId="77777777" w:rsidTr="002E351B">
        <w:tc>
          <w:tcPr>
            <w:tcW w:w="2329" w:type="dxa"/>
          </w:tcPr>
          <w:p w14:paraId="3A425F13"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prerada mesa</w:t>
            </w:r>
          </w:p>
        </w:tc>
        <w:tc>
          <w:tcPr>
            <w:tcW w:w="2186" w:type="dxa"/>
          </w:tcPr>
          <w:p w14:paraId="1F462110"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10</w:t>
            </w:r>
          </w:p>
        </w:tc>
        <w:tc>
          <w:tcPr>
            <w:tcW w:w="2313" w:type="dxa"/>
          </w:tcPr>
          <w:p w14:paraId="606F2F63"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14</w:t>
            </w:r>
          </w:p>
        </w:tc>
        <w:tc>
          <w:tcPr>
            <w:tcW w:w="2492" w:type="dxa"/>
            <w:vAlign w:val="center"/>
          </w:tcPr>
          <w:p w14:paraId="2479DB3C"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24</w:t>
            </w:r>
          </w:p>
          <w:p w14:paraId="71DC4058"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154CFCFB" w14:textId="77777777" w:rsidTr="002E351B">
        <w:tc>
          <w:tcPr>
            <w:tcW w:w="2329" w:type="dxa"/>
          </w:tcPr>
          <w:p w14:paraId="17B71BCE"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obrada crijeva</w:t>
            </w:r>
          </w:p>
        </w:tc>
        <w:tc>
          <w:tcPr>
            <w:tcW w:w="2186" w:type="dxa"/>
          </w:tcPr>
          <w:p w14:paraId="66B25D0A"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w:t>
            </w:r>
          </w:p>
        </w:tc>
        <w:tc>
          <w:tcPr>
            <w:tcW w:w="2313" w:type="dxa"/>
          </w:tcPr>
          <w:p w14:paraId="63A8331B"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0</w:t>
            </w:r>
          </w:p>
        </w:tc>
        <w:tc>
          <w:tcPr>
            <w:tcW w:w="2492" w:type="dxa"/>
            <w:vAlign w:val="center"/>
          </w:tcPr>
          <w:p w14:paraId="46BD70EB"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1</w:t>
            </w:r>
          </w:p>
          <w:p w14:paraId="6CA1C69A"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1C09D91D" w14:textId="77777777" w:rsidTr="002E351B">
        <w:trPr>
          <w:trHeight w:val="471"/>
        </w:trPr>
        <w:tc>
          <w:tcPr>
            <w:tcW w:w="2329" w:type="dxa"/>
          </w:tcPr>
          <w:p w14:paraId="4591E68D"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prerada mlijeka</w:t>
            </w:r>
          </w:p>
        </w:tc>
        <w:tc>
          <w:tcPr>
            <w:tcW w:w="2186" w:type="dxa"/>
          </w:tcPr>
          <w:p w14:paraId="09468000"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12</w:t>
            </w:r>
          </w:p>
        </w:tc>
        <w:tc>
          <w:tcPr>
            <w:tcW w:w="2313" w:type="dxa"/>
          </w:tcPr>
          <w:p w14:paraId="70A92C21"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10</w:t>
            </w:r>
          </w:p>
        </w:tc>
        <w:tc>
          <w:tcPr>
            <w:tcW w:w="2492" w:type="dxa"/>
            <w:vAlign w:val="center"/>
          </w:tcPr>
          <w:p w14:paraId="250EEDAB"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22</w:t>
            </w:r>
          </w:p>
          <w:p w14:paraId="48C08061"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68EC6065" w14:textId="77777777" w:rsidTr="002E351B">
        <w:tc>
          <w:tcPr>
            <w:tcW w:w="2329" w:type="dxa"/>
          </w:tcPr>
          <w:p w14:paraId="40DAF923"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proizvodi ribarstva</w:t>
            </w:r>
          </w:p>
        </w:tc>
        <w:tc>
          <w:tcPr>
            <w:tcW w:w="2186" w:type="dxa"/>
          </w:tcPr>
          <w:p w14:paraId="2B94981F"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w:t>
            </w:r>
          </w:p>
        </w:tc>
        <w:tc>
          <w:tcPr>
            <w:tcW w:w="2313" w:type="dxa"/>
          </w:tcPr>
          <w:p w14:paraId="7E9CA005"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0</w:t>
            </w:r>
          </w:p>
        </w:tc>
        <w:tc>
          <w:tcPr>
            <w:tcW w:w="2492" w:type="dxa"/>
            <w:vAlign w:val="center"/>
          </w:tcPr>
          <w:p w14:paraId="59B3D9F3"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1</w:t>
            </w:r>
          </w:p>
          <w:p w14:paraId="63BD1C1D"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7AA683CA" w14:textId="77777777" w:rsidTr="002E351B">
        <w:tc>
          <w:tcPr>
            <w:tcW w:w="2329" w:type="dxa"/>
          </w:tcPr>
          <w:p w14:paraId="4F3AF70E"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centri za školjke</w:t>
            </w:r>
          </w:p>
        </w:tc>
        <w:tc>
          <w:tcPr>
            <w:tcW w:w="2186" w:type="dxa"/>
          </w:tcPr>
          <w:p w14:paraId="2424B14C"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2</w:t>
            </w:r>
          </w:p>
        </w:tc>
        <w:tc>
          <w:tcPr>
            <w:tcW w:w="2313" w:type="dxa"/>
          </w:tcPr>
          <w:p w14:paraId="2EB288F4"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0</w:t>
            </w:r>
          </w:p>
        </w:tc>
        <w:tc>
          <w:tcPr>
            <w:tcW w:w="2492" w:type="dxa"/>
            <w:vAlign w:val="center"/>
          </w:tcPr>
          <w:p w14:paraId="123CB20A"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2</w:t>
            </w:r>
          </w:p>
          <w:p w14:paraId="3D86E25B"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1B2614B1" w14:textId="77777777" w:rsidTr="00A37EC5">
        <w:trPr>
          <w:trHeight w:val="422"/>
        </w:trPr>
        <w:tc>
          <w:tcPr>
            <w:tcW w:w="2329" w:type="dxa"/>
          </w:tcPr>
          <w:p w14:paraId="611AC834"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pakovanje jaja</w:t>
            </w:r>
          </w:p>
        </w:tc>
        <w:tc>
          <w:tcPr>
            <w:tcW w:w="2186" w:type="dxa"/>
          </w:tcPr>
          <w:p w14:paraId="5B7F5B6A"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3</w:t>
            </w:r>
          </w:p>
        </w:tc>
        <w:tc>
          <w:tcPr>
            <w:tcW w:w="2313" w:type="dxa"/>
          </w:tcPr>
          <w:p w14:paraId="3FE2DA42"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1</w:t>
            </w:r>
          </w:p>
        </w:tc>
        <w:tc>
          <w:tcPr>
            <w:tcW w:w="2492" w:type="dxa"/>
            <w:vAlign w:val="center"/>
          </w:tcPr>
          <w:p w14:paraId="7CDBED44"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4</w:t>
            </w:r>
          </w:p>
          <w:p w14:paraId="1C2A3AFF"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790A499B" w14:textId="77777777" w:rsidTr="002E351B">
        <w:tc>
          <w:tcPr>
            <w:tcW w:w="2329" w:type="dxa"/>
          </w:tcPr>
          <w:p w14:paraId="1EF48BCA" w14:textId="77777777" w:rsidR="00EB5283" w:rsidRPr="00DC759A" w:rsidRDefault="00EB5283" w:rsidP="00A37EC5">
            <w:pPr>
              <w:spacing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 xml:space="preserve">Opšte djelatnosti (skladištenje, </w:t>
            </w:r>
            <w:r w:rsidRPr="00DC759A">
              <w:rPr>
                <w:rFonts w:ascii="Times New Roman" w:eastAsia="Times New Roman" w:hAnsi="Times New Roman" w:cs="Times New Roman"/>
                <w:sz w:val="28"/>
                <w:szCs w:val="28"/>
                <w:lang w:val="bs-Latn-BA"/>
              </w:rPr>
              <w:lastRenderedPageBreak/>
              <w:t>narezivanje i pakovanje)</w:t>
            </w:r>
          </w:p>
        </w:tc>
        <w:tc>
          <w:tcPr>
            <w:tcW w:w="2186" w:type="dxa"/>
          </w:tcPr>
          <w:p w14:paraId="26A394C8"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lastRenderedPageBreak/>
              <w:t>35</w:t>
            </w:r>
          </w:p>
        </w:tc>
        <w:tc>
          <w:tcPr>
            <w:tcW w:w="2313" w:type="dxa"/>
          </w:tcPr>
          <w:p w14:paraId="6C8F92AC" w14:textId="77777777" w:rsidR="00EB5283" w:rsidRPr="00DC759A" w:rsidRDefault="00EB5283" w:rsidP="00A37EC5">
            <w:pPr>
              <w:spacing w:line="360" w:lineRule="auto"/>
              <w:jc w:val="center"/>
              <w:rPr>
                <w:rFonts w:ascii="Times New Roman" w:eastAsia="Times New Roman" w:hAnsi="Times New Roman" w:cs="Times New Roman"/>
                <w:sz w:val="28"/>
                <w:szCs w:val="28"/>
                <w:lang w:val="bs-Latn-BA"/>
              </w:rPr>
            </w:pPr>
            <w:r w:rsidRPr="00DC759A">
              <w:rPr>
                <w:rFonts w:ascii="Times New Roman" w:eastAsia="Times New Roman" w:hAnsi="Times New Roman" w:cs="Times New Roman"/>
                <w:sz w:val="28"/>
                <w:szCs w:val="28"/>
                <w:lang w:val="bs-Latn-BA"/>
              </w:rPr>
              <w:t>8</w:t>
            </w:r>
          </w:p>
        </w:tc>
        <w:tc>
          <w:tcPr>
            <w:tcW w:w="2492" w:type="dxa"/>
            <w:vAlign w:val="center"/>
          </w:tcPr>
          <w:p w14:paraId="5AFABE67" w14:textId="77777777" w:rsidR="00EB5283" w:rsidRPr="00DC759A" w:rsidRDefault="00EB5283" w:rsidP="00A37EC5">
            <w:pPr>
              <w:spacing w:line="360" w:lineRule="auto"/>
              <w:jc w:val="center"/>
              <w:rPr>
                <w:rFonts w:ascii="Times New Roman" w:eastAsia="Times New Roman" w:hAnsi="Times New Roman" w:cs="Times New Roman"/>
                <w:sz w:val="28"/>
                <w:szCs w:val="28"/>
              </w:rPr>
            </w:pPr>
            <w:r w:rsidRPr="00DC759A">
              <w:rPr>
                <w:rFonts w:ascii="Times New Roman" w:eastAsia="Times New Roman" w:hAnsi="Times New Roman" w:cs="Times New Roman"/>
                <w:sz w:val="28"/>
                <w:szCs w:val="28"/>
              </w:rPr>
              <w:t>43</w:t>
            </w:r>
          </w:p>
          <w:p w14:paraId="6067613D" w14:textId="77777777" w:rsidR="00EB5283" w:rsidRPr="00DC759A" w:rsidRDefault="00EB5283" w:rsidP="00A37EC5">
            <w:pPr>
              <w:spacing w:line="360" w:lineRule="auto"/>
              <w:jc w:val="center"/>
              <w:rPr>
                <w:rFonts w:ascii="Times New Roman" w:eastAsia="Times New Roman" w:hAnsi="Times New Roman" w:cs="Times New Roman"/>
                <w:sz w:val="28"/>
                <w:szCs w:val="28"/>
              </w:rPr>
            </w:pPr>
          </w:p>
        </w:tc>
      </w:tr>
      <w:tr w:rsidR="00452CA6" w:rsidRPr="00DC759A" w14:paraId="3C3200BC" w14:textId="77777777" w:rsidTr="002E351B">
        <w:tc>
          <w:tcPr>
            <w:tcW w:w="2329" w:type="dxa"/>
          </w:tcPr>
          <w:p w14:paraId="1AB6C775" w14:textId="77777777" w:rsidR="00EB5283" w:rsidRPr="00DC759A" w:rsidRDefault="00EB5283" w:rsidP="00A37EC5">
            <w:pPr>
              <w:spacing w:line="360" w:lineRule="auto"/>
              <w:jc w:val="both"/>
              <w:rPr>
                <w:rFonts w:ascii="Times New Roman" w:eastAsia="Times New Roman" w:hAnsi="Times New Roman" w:cs="Times New Roman"/>
                <w:b/>
                <w:sz w:val="28"/>
                <w:szCs w:val="28"/>
                <w:lang w:val="bs-Latn-BA"/>
              </w:rPr>
            </w:pPr>
          </w:p>
          <w:p w14:paraId="710E88A0" w14:textId="77777777" w:rsidR="00EB5283" w:rsidRPr="00DC759A" w:rsidRDefault="00EB5283" w:rsidP="00A37EC5">
            <w:pPr>
              <w:spacing w:line="360" w:lineRule="auto"/>
              <w:jc w:val="both"/>
              <w:rPr>
                <w:rFonts w:ascii="Times New Roman" w:eastAsia="Times New Roman" w:hAnsi="Times New Roman" w:cs="Times New Roman"/>
                <w:b/>
                <w:sz w:val="28"/>
                <w:szCs w:val="28"/>
                <w:lang w:val="bs-Latn-BA"/>
              </w:rPr>
            </w:pPr>
            <w:r w:rsidRPr="00DC759A">
              <w:rPr>
                <w:rFonts w:ascii="Times New Roman" w:eastAsia="Times New Roman" w:hAnsi="Times New Roman" w:cs="Times New Roman"/>
                <w:b/>
                <w:sz w:val="28"/>
                <w:szCs w:val="28"/>
                <w:lang w:val="bs-Latn-BA"/>
              </w:rPr>
              <w:t>UKUPNO</w:t>
            </w:r>
          </w:p>
        </w:tc>
        <w:tc>
          <w:tcPr>
            <w:tcW w:w="2186" w:type="dxa"/>
            <w:shd w:val="clear" w:color="auto" w:fill="99FF66"/>
            <w:vAlign w:val="center"/>
          </w:tcPr>
          <w:p w14:paraId="559C5A02" w14:textId="77777777" w:rsidR="00EB5283" w:rsidRPr="00DC759A" w:rsidRDefault="00EB5283" w:rsidP="00A37EC5">
            <w:pPr>
              <w:spacing w:line="360" w:lineRule="auto"/>
              <w:jc w:val="center"/>
              <w:rPr>
                <w:rFonts w:ascii="Times New Roman" w:eastAsia="Times New Roman" w:hAnsi="Times New Roman" w:cs="Times New Roman"/>
                <w:b/>
                <w:sz w:val="28"/>
                <w:szCs w:val="28"/>
                <w:lang w:val="bs-Latn-BA"/>
              </w:rPr>
            </w:pPr>
            <w:r w:rsidRPr="00DC759A">
              <w:rPr>
                <w:rFonts w:ascii="Times New Roman" w:eastAsia="Times New Roman" w:hAnsi="Times New Roman" w:cs="Times New Roman"/>
                <w:b/>
                <w:sz w:val="28"/>
                <w:szCs w:val="28"/>
                <w:lang w:val="bs-Latn-BA"/>
              </w:rPr>
              <w:t>75</w:t>
            </w:r>
          </w:p>
        </w:tc>
        <w:tc>
          <w:tcPr>
            <w:tcW w:w="2313" w:type="dxa"/>
            <w:shd w:val="clear" w:color="auto" w:fill="C00000"/>
            <w:vAlign w:val="center"/>
          </w:tcPr>
          <w:p w14:paraId="6A35F08A" w14:textId="77777777" w:rsidR="00EB5283" w:rsidRPr="00DC759A" w:rsidRDefault="00EB5283" w:rsidP="00A37EC5">
            <w:pPr>
              <w:spacing w:line="360" w:lineRule="auto"/>
              <w:jc w:val="center"/>
              <w:rPr>
                <w:rFonts w:ascii="Times New Roman" w:eastAsia="Times New Roman" w:hAnsi="Times New Roman" w:cs="Times New Roman"/>
                <w:b/>
                <w:sz w:val="28"/>
                <w:szCs w:val="28"/>
                <w:lang w:val="bs-Latn-BA"/>
              </w:rPr>
            </w:pPr>
            <w:r w:rsidRPr="00DC759A">
              <w:rPr>
                <w:rFonts w:ascii="Times New Roman" w:eastAsia="Times New Roman" w:hAnsi="Times New Roman" w:cs="Times New Roman"/>
                <w:b/>
                <w:sz w:val="28"/>
                <w:szCs w:val="28"/>
                <w:lang w:val="bs-Latn-BA"/>
              </w:rPr>
              <w:t>44</w:t>
            </w:r>
          </w:p>
        </w:tc>
        <w:tc>
          <w:tcPr>
            <w:tcW w:w="2492" w:type="dxa"/>
            <w:shd w:val="clear" w:color="auto" w:fill="FFFFFF"/>
            <w:vAlign w:val="center"/>
          </w:tcPr>
          <w:p w14:paraId="3259DAF7" w14:textId="77777777" w:rsidR="00EB5283" w:rsidRPr="00DC759A" w:rsidRDefault="00EB5283" w:rsidP="00A37EC5">
            <w:pPr>
              <w:spacing w:line="360" w:lineRule="auto"/>
              <w:jc w:val="center"/>
              <w:rPr>
                <w:rFonts w:ascii="Times New Roman" w:eastAsia="Times New Roman" w:hAnsi="Times New Roman" w:cs="Times New Roman"/>
                <w:b/>
                <w:sz w:val="28"/>
                <w:szCs w:val="28"/>
              </w:rPr>
            </w:pPr>
            <w:r w:rsidRPr="00DC759A">
              <w:rPr>
                <w:rFonts w:ascii="Times New Roman" w:eastAsia="Times New Roman" w:hAnsi="Times New Roman" w:cs="Times New Roman"/>
                <w:b/>
                <w:sz w:val="28"/>
                <w:szCs w:val="28"/>
              </w:rPr>
              <w:t>119</w:t>
            </w:r>
            <w:r w:rsidRPr="00DC759A">
              <w:rPr>
                <w:rFonts w:ascii="Times New Roman" w:eastAsia="Times New Roman" w:hAnsi="Times New Roman" w:cs="Times New Roman"/>
                <w:b/>
                <w:sz w:val="28"/>
                <w:szCs w:val="28"/>
                <w:lang w:val="bs-Latn-BA"/>
              </w:rPr>
              <w:t>*</w:t>
            </w:r>
          </w:p>
        </w:tc>
      </w:tr>
    </w:tbl>
    <w:p w14:paraId="6552FF51" w14:textId="77777777" w:rsidR="00EB5283" w:rsidRPr="00DC759A" w:rsidRDefault="00EB5283" w:rsidP="00A37EC5">
      <w:pPr>
        <w:widowControl w:val="0"/>
        <w:autoSpaceDE w:val="0"/>
        <w:autoSpaceDN w:val="0"/>
        <w:spacing w:after="0" w:line="360" w:lineRule="auto"/>
        <w:ind w:right="118"/>
        <w:jc w:val="both"/>
        <w:rPr>
          <w:rFonts w:ascii="Times New Roman" w:eastAsia="Arial" w:hAnsi="Times New Roman" w:cs="Times New Roman"/>
          <w:sz w:val="28"/>
          <w:szCs w:val="28"/>
        </w:rPr>
      </w:pPr>
    </w:p>
    <w:p w14:paraId="3C19AA28" w14:textId="77777777" w:rsidR="00EB5283" w:rsidRPr="00DC759A" w:rsidRDefault="00EB5283" w:rsidP="00A37EC5">
      <w:pPr>
        <w:spacing w:after="0" w:line="360" w:lineRule="auto"/>
        <w:jc w:val="both"/>
        <w:rPr>
          <w:rFonts w:ascii="Times New Roman" w:eastAsia="Times New Roman" w:hAnsi="Times New Roman" w:cs="Times New Roman"/>
          <w:sz w:val="28"/>
          <w:szCs w:val="28"/>
          <w:lang w:val="bs-Latn-BA"/>
        </w:rPr>
      </w:pPr>
      <w:r w:rsidRPr="00DC759A">
        <w:rPr>
          <w:rFonts w:ascii="Times New Roman" w:eastAsia="Times New Roman" w:hAnsi="Times New Roman" w:cs="Times New Roman"/>
          <w:b/>
          <w:sz w:val="28"/>
          <w:szCs w:val="28"/>
          <w:lang w:val="bs-Latn-BA"/>
        </w:rPr>
        <w:t xml:space="preserve">*Napomena: </w:t>
      </w:r>
      <w:r w:rsidRPr="00DC759A">
        <w:rPr>
          <w:rFonts w:ascii="Times New Roman" w:eastAsia="Times New Roman" w:hAnsi="Times New Roman" w:cs="Times New Roman"/>
          <w:sz w:val="28"/>
          <w:szCs w:val="28"/>
          <w:lang w:val="bs-Latn-BA"/>
        </w:rPr>
        <w:t>Pojedini objekti  su prestali sa radom i obavijestili Upravu o prestanku obavljanja djelatnosti u skladu sa zakonom tokom 2024 godine.</w:t>
      </w:r>
    </w:p>
    <w:p w14:paraId="34502FD5" w14:textId="77777777" w:rsidR="00EB5283" w:rsidRPr="00DC759A" w:rsidRDefault="00EB5283" w:rsidP="00A37EC5">
      <w:pPr>
        <w:spacing w:after="0" w:line="360" w:lineRule="auto"/>
        <w:jc w:val="both"/>
        <w:rPr>
          <w:rFonts w:ascii="Times New Roman" w:eastAsia="Times New Roman" w:hAnsi="Times New Roman" w:cs="Times New Roman"/>
          <w:sz w:val="28"/>
          <w:szCs w:val="28"/>
          <w:lang w:val="bs-Latn-BA"/>
        </w:rPr>
      </w:pPr>
    </w:p>
    <w:p w14:paraId="4AA6750F" w14:textId="78B15CB3" w:rsidR="00EB5283" w:rsidRPr="00DC759A" w:rsidRDefault="00EB5283" w:rsidP="00A37EC5">
      <w:pPr>
        <w:widowControl w:val="0"/>
        <w:autoSpaceDE w:val="0"/>
        <w:autoSpaceDN w:val="0"/>
        <w:spacing w:after="0" w:line="360" w:lineRule="auto"/>
        <w:ind w:right="117"/>
        <w:jc w:val="both"/>
        <w:rPr>
          <w:rFonts w:ascii="Times New Roman" w:eastAsia="Arial" w:hAnsi="Times New Roman" w:cs="Times New Roman"/>
          <w:sz w:val="28"/>
          <w:szCs w:val="28"/>
        </w:rPr>
      </w:pPr>
      <w:r w:rsidRPr="00DC759A">
        <w:rPr>
          <w:rFonts w:ascii="Times New Roman" w:eastAsia="Arial" w:hAnsi="Times New Roman" w:cs="Times New Roman"/>
          <w:b/>
          <w:bCs/>
          <w:spacing w:val="-1"/>
          <w:sz w:val="28"/>
          <w:szCs w:val="28"/>
        </w:rPr>
        <w:t>Uporedni</w:t>
      </w:r>
      <w:r w:rsidRPr="00DC759A">
        <w:rPr>
          <w:rFonts w:ascii="Times New Roman" w:eastAsia="Arial" w:hAnsi="Times New Roman" w:cs="Times New Roman"/>
          <w:b/>
          <w:bCs/>
          <w:spacing w:val="-14"/>
          <w:sz w:val="28"/>
          <w:szCs w:val="28"/>
        </w:rPr>
        <w:t xml:space="preserve"> </w:t>
      </w:r>
      <w:r w:rsidRPr="00DC759A">
        <w:rPr>
          <w:rFonts w:ascii="Times New Roman" w:eastAsia="Arial" w:hAnsi="Times New Roman" w:cs="Times New Roman"/>
          <w:b/>
          <w:bCs/>
          <w:sz w:val="28"/>
          <w:szCs w:val="28"/>
        </w:rPr>
        <w:t>prikaz</w:t>
      </w:r>
      <w:r w:rsidRPr="00DC759A">
        <w:rPr>
          <w:rFonts w:ascii="Times New Roman" w:eastAsia="Arial" w:hAnsi="Times New Roman" w:cs="Times New Roman"/>
          <w:b/>
          <w:bCs/>
          <w:spacing w:val="-15"/>
          <w:sz w:val="28"/>
          <w:szCs w:val="28"/>
        </w:rPr>
        <w:t xml:space="preserve"> </w:t>
      </w:r>
      <w:r w:rsidRPr="00DC759A">
        <w:rPr>
          <w:rFonts w:ascii="Times New Roman" w:eastAsia="Arial" w:hAnsi="Times New Roman" w:cs="Times New Roman"/>
          <w:b/>
          <w:bCs/>
          <w:sz w:val="28"/>
          <w:szCs w:val="28"/>
        </w:rPr>
        <w:t>usaglašenih objekata</w:t>
      </w:r>
      <w:r w:rsidRPr="00DC759A">
        <w:rPr>
          <w:rFonts w:ascii="Times New Roman" w:eastAsia="Arial" w:hAnsi="Times New Roman" w:cs="Times New Roman"/>
          <w:b/>
          <w:bCs/>
          <w:spacing w:val="-13"/>
          <w:sz w:val="28"/>
          <w:szCs w:val="28"/>
        </w:rPr>
        <w:t xml:space="preserve"> </w:t>
      </w:r>
      <w:r w:rsidRPr="00DC759A">
        <w:rPr>
          <w:rFonts w:ascii="Times New Roman" w:eastAsia="Arial" w:hAnsi="Times New Roman" w:cs="Times New Roman"/>
          <w:b/>
          <w:bCs/>
          <w:sz w:val="28"/>
          <w:szCs w:val="28"/>
        </w:rPr>
        <w:t>za proizvode</w:t>
      </w:r>
      <w:r w:rsidRPr="00DC759A">
        <w:rPr>
          <w:rFonts w:ascii="Times New Roman" w:eastAsia="Arial" w:hAnsi="Times New Roman" w:cs="Times New Roman"/>
          <w:b/>
          <w:bCs/>
          <w:spacing w:val="-13"/>
          <w:sz w:val="28"/>
          <w:szCs w:val="28"/>
        </w:rPr>
        <w:t xml:space="preserve"> </w:t>
      </w:r>
      <w:r w:rsidRPr="00DC759A">
        <w:rPr>
          <w:rFonts w:ascii="Times New Roman" w:eastAsia="Arial" w:hAnsi="Times New Roman" w:cs="Times New Roman"/>
          <w:b/>
          <w:bCs/>
          <w:sz w:val="28"/>
          <w:szCs w:val="28"/>
        </w:rPr>
        <w:t>životinjskog</w:t>
      </w:r>
      <w:r w:rsidRPr="00DC759A">
        <w:rPr>
          <w:rFonts w:ascii="Times New Roman" w:eastAsia="Arial" w:hAnsi="Times New Roman" w:cs="Times New Roman"/>
          <w:b/>
          <w:bCs/>
          <w:spacing w:val="-13"/>
          <w:sz w:val="28"/>
          <w:szCs w:val="28"/>
        </w:rPr>
        <w:t xml:space="preserve"> </w:t>
      </w:r>
      <w:proofErr w:type="gramStart"/>
      <w:r w:rsidRPr="00DC759A">
        <w:rPr>
          <w:rFonts w:ascii="Times New Roman" w:eastAsia="Arial" w:hAnsi="Times New Roman" w:cs="Times New Roman"/>
          <w:b/>
          <w:bCs/>
          <w:sz w:val="28"/>
          <w:szCs w:val="28"/>
        </w:rPr>
        <w:t xml:space="preserve">porijekla </w:t>
      </w:r>
      <w:r w:rsidRPr="00DC759A">
        <w:rPr>
          <w:rFonts w:ascii="Times New Roman" w:eastAsia="Arial" w:hAnsi="Times New Roman" w:cs="Times New Roman"/>
          <w:b/>
          <w:bCs/>
          <w:spacing w:val="-58"/>
          <w:sz w:val="28"/>
          <w:szCs w:val="28"/>
        </w:rPr>
        <w:t xml:space="preserve"> </w:t>
      </w:r>
      <w:r w:rsidRPr="00DC759A">
        <w:rPr>
          <w:rFonts w:ascii="Times New Roman" w:eastAsia="Arial" w:hAnsi="Times New Roman" w:cs="Times New Roman"/>
          <w:b/>
          <w:bCs/>
          <w:sz w:val="28"/>
          <w:szCs w:val="28"/>
        </w:rPr>
        <w:t>od</w:t>
      </w:r>
      <w:proofErr w:type="gramEnd"/>
      <w:r w:rsidRPr="00DC759A">
        <w:rPr>
          <w:rFonts w:ascii="Times New Roman" w:eastAsia="Arial" w:hAnsi="Times New Roman" w:cs="Times New Roman"/>
          <w:b/>
          <w:bCs/>
          <w:sz w:val="28"/>
          <w:szCs w:val="28"/>
        </w:rPr>
        <w:t xml:space="preserve"> 2014.</w:t>
      </w:r>
      <w:r w:rsidRPr="00DC759A">
        <w:rPr>
          <w:rFonts w:ascii="Times New Roman" w:eastAsia="Arial" w:hAnsi="Times New Roman" w:cs="Times New Roman"/>
          <w:b/>
          <w:bCs/>
          <w:spacing w:val="-3"/>
          <w:sz w:val="28"/>
          <w:szCs w:val="28"/>
        </w:rPr>
        <w:t xml:space="preserve"> </w:t>
      </w:r>
      <w:r w:rsidRPr="00DC759A">
        <w:rPr>
          <w:rFonts w:ascii="Times New Roman" w:eastAsia="Arial" w:hAnsi="Times New Roman" w:cs="Times New Roman"/>
          <w:b/>
          <w:bCs/>
          <w:sz w:val="28"/>
          <w:szCs w:val="28"/>
        </w:rPr>
        <w:t xml:space="preserve">godine do </w:t>
      </w:r>
      <w:r w:rsidRPr="00DC759A">
        <w:rPr>
          <w:rFonts w:ascii="Times New Roman" w:eastAsia="Arial" w:hAnsi="Times New Roman" w:cs="Times New Roman"/>
          <w:b/>
          <w:bCs/>
          <w:spacing w:val="-3"/>
          <w:sz w:val="28"/>
          <w:szCs w:val="28"/>
        </w:rPr>
        <w:t>kraja</w:t>
      </w:r>
      <w:r w:rsidRPr="00DC759A">
        <w:rPr>
          <w:rFonts w:ascii="Times New Roman" w:eastAsia="Arial" w:hAnsi="Times New Roman" w:cs="Times New Roman"/>
          <w:b/>
          <w:bCs/>
          <w:sz w:val="28"/>
          <w:szCs w:val="28"/>
        </w:rPr>
        <w:t xml:space="preserve"> 2024</w:t>
      </w:r>
      <w:r w:rsidRPr="00DC759A">
        <w:rPr>
          <w:rFonts w:ascii="Times New Roman" w:eastAsia="Arial" w:hAnsi="Times New Roman" w:cs="Times New Roman"/>
          <w:b/>
          <w:bCs/>
          <w:spacing w:val="-3"/>
          <w:sz w:val="28"/>
          <w:szCs w:val="28"/>
        </w:rPr>
        <w:t xml:space="preserve"> </w:t>
      </w:r>
      <w:r w:rsidRPr="00DC759A">
        <w:rPr>
          <w:rFonts w:ascii="Times New Roman" w:eastAsia="Arial" w:hAnsi="Times New Roman" w:cs="Times New Roman"/>
          <w:b/>
          <w:bCs/>
          <w:sz w:val="28"/>
          <w:szCs w:val="28"/>
        </w:rPr>
        <w:t>godine</w:t>
      </w:r>
    </w:p>
    <w:tbl>
      <w:tblPr>
        <w:tblStyle w:val="TableGrid8"/>
        <w:tblW w:w="5000" w:type="pct"/>
        <w:tblLook w:val="04A0" w:firstRow="1" w:lastRow="0" w:firstColumn="1" w:lastColumn="0" w:noHBand="0" w:noVBand="1"/>
      </w:tblPr>
      <w:tblGrid>
        <w:gridCol w:w="1400"/>
        <w:gridCol w:w="1326"/>
        <w:gridCol w:w="1326"/>
        <w:gridCol w:w="1326"/>
        <w:gridCol w:w="1324"/>
        <w:gridCol w:w="1324"/>
        <w:gridCol w:w="1324"/>
      </w:tblGrid>
      <w:tr w:rsidR="00452CA6" w:rsidRPr="00DC759A" w14:paraId="006E0F37" w14:textId="77777777" w:rsidTr="00A37EC5">
        <w:tc>
          <w:tcPr>
            <w:tcW w:w="697" w:type="pct"/>
          </w:tcPr>
          <w:p w14:paraId="6EE5A048" w14:textId="77777777" w:rsidR="00EB5283" w:rsidRPr="00DC759A" w:rsidRDefault="00EB5283" w:rsidP="00A37EC5">
            <w:pPr>
              <w:spacing w:line="360" w:lineRule="auto"/>
              <w:ind w:right="117"/>
              <w:jc w:val="both"/>
              <w:rPr>
                <w:rFonts w:ascii="Times New Roman" w:eastAsia="Arial" w:hAnsi="Times New Roman" w:cs="Times New Roman"/>
                <w:sz w:val="28"/>
                <w:szCs w:val="28"/>
              </w:rPr>
            </w:pPr>
          </w:p>
          <w:p w14:paraId="7A42D035" w14:textId="77777777" w:rsidR="00EB5283" w:rsidRPr="00DC759A" w:rsidRDefault="00EB5283" w:rsidP="00A37EC5">
            <w:pPr>
              <w:spacing w:line="360" w:lineRule="auto"/>
              <w:ind w:right="117"/>
              <w:jc w:val="both"/>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DjelatnostI/</w:t>
            </w:r>
          </w:p>
          <w:p w14:paraId="703A6A60" w14:textId="77777777" w:rsidR="00EB5283" w:rsidRPr="00DC759A" w:rsidRDefault="00EB5283" w:rsidP="00A37EC5">
            <w:pPr>
              <w:spacing w:line="360" w:lineRule="auto"/>
              <w:ind w:right="117"/>
              <w:jc w:val="both"/>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sektori</w:t>
            </w:r>
          </w:p>
        </w:tc>
        <w:tc>
          <w:tcPr>
            <w:tcW w:w="732" w:type="pct"/>
          </w:tcPr>
          <w:p w14:paraId="0C0FDF16" w14:textId="7504DC66"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Potpuno usaglašeni sa EU zahtjevima 2014.</w:t>
            </w:r>
          </w:p>
        </w:tc>
        <w:tc>
          <w:tcPr>
            <w:tcW w:w="772" w:type="pct"/>
          </w:tcPr>
          <w:p w14:paraId="57EE0C5B" w14:textId="3791F230"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Potpuno usaglašeni sa EU zahtjevima 2018.</w:t>
            </w:r>
          </w:p>
        </w:tc>
        <w:tc>
          <w:tcPr>
            <w:tcW w:w="730" w:type="pct"/>
          </w:tcPr>
          <w:p w14:paraId="625CF631" w14:textId="51154201"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Potpuno usaglašeni sa EU zahtjevima 2021.</w:t>
            </w:r>
          </w:p>
        </w:tc>
        <w:tc>
          <w:tcPr>
            <w:tcW w:w="690" w:type="pct"/>
          </w:tcPr>
          <w:p w14:paraId="235DAEAA" w14:textId="77777777" w:rsidR="00EB5283" w:rsidRPr="00DC759A" w:rsidRDefault="00EB5283" w:rsidP="00A37EC5">
            <w:pPr>
              <w:spacing w:line="360" w:lineRule="auto"/>
              <w:ind w:right="115"/>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Potpuno usaglašeni</w:t>
            </w:r>
          </w:p>
          <w:p w14:paraId="5C0262B5" w14:textId="6935D40F" w:rsidR="00EB5283" w:rsidRPr="00DC759A" w:rsidRDefault="00EB5283" w:rsidP="00A37EC5">
            <w:pPr>
              <w:spacing w:line="360" w:lineRule="auto"/>
              <w:ind w:right="115"/>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sa EU zahtjevima 2022.</w:t>
            </w:r>
          </w:p>
        </w:tc>
        <w:tc>
          <w:tcPr>
            <w:tcW w:w="690" w:type="pct"/>
          </w:tcPr>
          <w:p w14:paraId="6291A75F" w14:textId="77777777" w:rsidR="00EB5283" w:rsidRPr="00DC759A" w:rsidRDefault="00EB5283" w:rsidP="00A37EC5">
            <w:pPr>
              <w:spacing w:line="360" w:lineRule="auto"/>
              <w:ind w:right="115"/>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Potpuno usaglašeni</w:t>
            </w:r>
          </w:p>
          <w:p w14:paraId="08CEDDC1" w14:textId="07948EC5" w:rsidR="00EB5283" w:rsidRPr="00DC759A" w:rsidRDefault="00EB5283" w:rsidP="00A37EC5">
            <w:pPr>
              <w:spacing w:line="360" w:lineRule="auto"/>
              <w:ind w:right="115"/>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sa EU zahtjevima 2023.</w:t>
            </w:r>
          </w:p>
        </w:tc>
        <w:tc>
          <w:tcPr>
            <w:tcW w:w="688" w:type="pct"/>
          </w:tcPr>
          <w:p w14:paraId="031DDA5B" w14:textId="77777777" w:rsidR="00EB5283" w:rsidRPr="00DC759A" w:rsidRDefault="00EB5283" w:rsidP="00A37EC5">
            <w:pPr>
              <w:spacing w:line="360" w:lineRule="auto"/>
              <w:ind w:right="115"/>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Potpuno usaglašeni</w:t>
            </w:r>
          </w:p>
          <w:p w14:paraId="2B4E931A" w14:textId="0D33641E" w:rsidR="00EB5283" w:rsidRPr="00DC759A" w:rsidRDefault="00EB5283" w:rsidP="00A37EC5">
            <w:pPr>
              <w:spacing w:line="360" w:lineRule="auto"/>
              <w:ind w:right="115"/>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sa EU zahtjevima 2024.</w:t>
            </w:r>
          </w:p>
        </w:tc>
      </w:tr>
      <w:tr w:rsidR="00452CA6" w:rsidRPr="00DC759A" w14:paraId="6AA8DFE4" w14:textId="77777777" w:rsidTr="00A37EC5">
        <w:tc>
          <w:tcPr>
            <w:tcW w:w="697" w:type="pct"/>
          </w:tcPr>
          <w:p w14:paraId="194A4F08" w14:textId="77777777" w:rsidR="00EB5283" w:rsidRPr="00DC759A" w:rsidRDefault="00EB5283" w:rsidP="00A37EC5">
            <w:pPr>
              <w:spacing w:line="360" w:lineRule="auto"/>
              <w:ind w:right="117"/>
              <w:jc w:val="both"/>
              <w:rPr>
                <w:rFonts w:ascii="Times New Roman" w:eastAsia="Arial" w:hAnsi="Times New Roman" w:cs="Times New Roman"/>
                <w:sz w:val="28"/>
                <w:szCs w:val="28"/>
              </w:rPr>
            </w:pPr>
            <w:r w:rsidRPr="00DC759A">
              <w:rPr>
                <w:rFonts w:ascii="Times New Roman" w:eastAsia="Arial" w:hAnsi="Times New Roman" w:cs="Times New Roman"/>
                <w:sz w:val="28"/>
                <w:szCs w:val="28"/>
              </w:rPr>
              <w:t>Sektor</w:t>
            </w:r>
            <w:r w:rsidRPr="00DC759A">
              <w:rPr>
                <w:rFonts w:ascii="Times New Roman" w:eastAsia="Arial" w:hAnsi="Times New Roman" w:cs="Times New Roman"/>
                <w:spacing w:val="-3"/>
                <w:sz w:val="28"/>
                <w:szCs w:val="28"/>
              </w:rPr>
              <w:t xml:space="preserve"> </w:t>
            </w:r>
            <w:r w:rsidRPr="00DC759A">
              <w:rPr>
                <w:rFonts w:ascii="Times New Roman" w:eastAsia="Arial" w:hAnsi="Times New Roman" w:cs="Times New Roman"/>
                <w:sz w:val="28"/>
                <w:szCs w:val="28"/>
              </w:rPr>
              <w:t>mesa</w:t>
            </w:r>
          </w:p>
        </w:tc>
        <w:tc>
          <w:tcPr>
            <w:tcW w:w="732" w:type="pct"/>
          </w:tcPr>
          <w:p w14:paraId="52C6932A"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2</w:t>
            </w:r>
          </w:p>
        </w:tc>
        <w:tc>
          <w:tcPr>
            <w:tcW w:w="772" w:type="pct"/>
          </w:tcPr>
          <w:p w14:paraId="27088C83"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13</w:t>
            </w:r>
          </w:p>
        </w:tc>
        <w:tc>
          <w:tcPr>
            <w:tcW w:w="730" w:type="pct"/>
          </w:tcPr>
          <w:p w14:paraId="0E033C15"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17</w:t>
            </w:r>
          </w:p>
        </w:tc>
        <w:tc>
          <w:tcPr>
            <w:tcW w:w="690" w:type="pct"/>
          </w:tcPr>
          <w:p w14:paraId="2D24B7D7"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21</w:t>
            </w:r>
          </w:p>
        </w:tc>
        <w:tc>
          <w:tcPr>
            <w:tcW w:w="690" w:type="pct"/>
          </w:tcPr>
          <w:p w14:paraId="74AD6E25"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22</w:t>
            </w:r>
          </w:p>
        </w:tc>
        <w:tc>
          <w:tcPr>
            <w:tcW w:w="688" w:type="pct"/>
          </w:tcPr>
          <w:p w14:paraId="3C6786BD"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22</w:t>
            </w:r>
          </w:p>
        </w:tc>
      </w:tr>
      <w:tr w:rsidR="00452CA6" w:rsidRPr="00DC759A" w14:paraId="139F135A" w14:textId="77777777" w:rsidTr="00A37EC5">
        <w:tc>
          <w:tcPr>
            <w:tcW w:w="697" w:type="pct"/>
          </w:tcPr>
          <w:p w14:paraId="6BA228DC" w14:textId="77777777" w:rsidR="00EB5283" w:rsidRPr="00DC759A" w:rsidRDefault="00EB5283" w:rsidP="00A37EC5">
            <w:pPr>
              <w:spacing w:line="360" w:lineRule="auto"/>
              <w:ind w:right="117"/>
              <w:jc w:val="both"/>
              <w:rPr>
                <w:rFonts w:ascii="Times New Roman" w:eastAsia="Arial" w:hAnsi="Times New Roman" w:cs="Times New Roman"/>
                <w:sz w:val="28"/>
                <w:szCs w:val="28"/>
              </w:rPr>
            </w:pPr>
            <w:r w:rsidRPr="00DC759A">
              <w:rPr>
                <w:rFonts w:ascii="Times New Roman" w:eastAsia="Arial" w:hAnsi="Times New Roman" w:cs="Times New Roman"/>
                <w:sz w:val="28"/>
                <w:szCs w:val="28"/>
              </w:rPr>
              <w:t>Sektor</w:t>
            </w:r>
            <w:r w:rsidRPr="00DC759A">
              <w:rPr>
                <w:rFonts w:ascii="Times New Roman" w:eastAsia="Arial" w:hAnsi="Times New Roman" w:cs="Times New Roman"/>
                <w:spacing w:val="-3"/>
                <w:sz w:val="28"/>
                <w:szCs w:val="28"/>
              </w:rPr>
              <w:t xml:space="preserve"> </w:t>
            </w:r>
            <w:r w:rsidRPr="00DC759A">
              <w:rPr>
                <w:rFonts w:ascii="Times New Roman" w:eastAsia="Arial" w:hAnsi="Times New Roman" w:cs="Times New Roman"/>
                <w:sz w:val="28"/>
                <w:szCs w:val="28"/>
              </w:rPr>
              <w:t>mlijeka</w:t>
            </w:r>
          </w:p>
        </w:tc>
        <w:tc>
          <w:tcPr>
            <w:tcW w:w="732" w:type="pct"/>
          </w:tcPr>
          <w:p w14:paraId="47066380"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0</w:t>
            </w:r>
          </w:p>
        </w:tc>
        <w:tc>
          <w:tcPr>
            <w:tcW w:w="772" w:type="pct"/>
          </w:tcPr>
          <w:p w14:paraId="5B240EC6"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10</w:t>
            </w:r>
          </w:p>
        </w:tc>
        <w:tc>
          <w:tcPr>
            <w:tcW w:w="730" w:type="pct"/>
          </w:tcPr>
          <w:p w14:paraId="1157A3A4"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10</w:t>
            </w:r>
          </w:p>
        </w:tc>
        <w:tc>
          <w:tcPr>
            <w:tcW w:w="690" w:type="pct"/>
          </w:tcPr>
          <w:p w14:paraId="6A2D78A8"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11</w:t>
            </w:r>
          </w:p>
        </w:tc>
        <w:tc>
          <w:tcPr>
            <w:tcW w:w="690" w:type="pct"/>
          </w:tcPr>
          <w:p w14:paraId="6D7ABA11"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11</w:t>
            </w:r>
          </w:p>
        </w:tc>
        <w:tc>
          <w:tcPr>
            <w:tcW w:w="688" w:type="pct"/>
          </w:tcPr>
          <w:p w14:paraId="184113BE"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12</w:t>
            </w:r>
          </w:p>
        </w:tc>
      </w:tr>
      <w:tr w:rsidR="00452CA6" w:rsidRPr="00DC759A" w14:paraId="14503C55" w14:textId="77777777" w:rsidTr="00A37EC5">
        <w:tc>
          <w:tcPr>
            <w:tcW w:w="697" w:type="pct"/>
          </w:tcPr>
          <w:p w14:paraId="58B6276E" w14:textId="77777777" w:rsidR="00EB5283" w:rsidRPr="00DC759A" w:rsidRDefault="00EB5283" w:rsidP="00A37EC5">
            <w:pPr>
              <w:spacing w:line="360" w:lineRule="auto"/>
              <w:ind w:right="117"/>
              <w:jc w:val="both"/>
              <w:rPr>
                <w:rFonts w:ascii="Times New Roman" w:eastAsia="Arial" w:hAnsi="Times New Roman" w:cs="Times New Roman"/>
                <w:sz w:val="28"/>
                <w:szCs w:val="28"/>
              </w:rPr>
            </w:pPr>
            <w:r w:rsidRPr="00DC759A">
              <w:rPr>
                <w:rFonts w:ascii="Times New Roman" w:eastAsia="Arial" w:hAnsi="Times New Roman" w:cs="Times New Roman"/>
                <w:sz w:val="28"/>
                <w:szCs w:val="28"/>
              </w:rPr>
              <w:t>Sektor</w:t>
            </w:r>
            <w:r w:rsidRPr="00DC759A">
              <w:rPr>
                <w:rFonts w:ascii="Times New Roman" w:eastAsia="Arial" w:hAnsi="Times New Roman" w:cs="Times New Roman"/>
                <w:spacing w:val="-2"/>
                <w:sz w:val="28"/>
                <w:szCs w:val="28"/>
              </w:rPr>
              <w:t xml:space="preserve"> </w:t>
            </w:r>
            <w:r w:rsidRPr="00DC759A">
              <w:rPr>
                <w:rFonts w:ascii="Times New Roman" w:eastAsia="Arial" w:hAnsi="Times New Roman" w:cs="Times New Roman"/>
                <w:sz w:val="28"/>
                <w:szCs w:val="28"/>
              </w:rPr>
              <w:t>ribarstva</w:t>
            </w:r>
          </w:p>
        </w:tc>
        <w:tc>
          <w:tcPr>
            <w:tcW w:w="732" w:type="pct"/>
          </w:tcPr>
          <w:p w14:paraId="5F138897"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1</w:t>
            </w:r>
          </w:p>
        </w:tc>
        <w:tc>
          <w:tcPr>
            <w:tcW w:w="772" w:type="pct"/>
          </w:tcPr>
          <w:p w14:paraId="0B6BFCB3"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6</w:t>
            </w:r>
          </w:p>
        </w:tc>
        <w:tc>
          <w:tcPr>
            <w:tcW w:w="730" w:type="pct"/>
          </w:tcPr>
          <w:p w14:paraId="48CA0B76"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7</w:t>
            </w:r>
          </w:p>
        </w:tc>
        <w:tc>
          <w:tcPr>
            <w:tcW w:w="690" w:type="pct"/>
          </w:tcPr>
          <w:p w14:paraId="0A267CB2"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6</w:t>
            </w:r>
          </w:p>
        </w:tc>
        <w:tc>
          <w:tcPr>
            <w:tcW w:w="690" w:type="pct"/>
          </w:tcPr>
          <w:p w14:paraId="018A6F71"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6</w:t>
            </w:r>
          </w:p>
        </w:tc>
        <w:tc>
          <w:tcPr>
            <w:tcW w:w="688" w:type="pct"/>
          </w:tcPr>
          <w:p w14:paraId="36E1ED0F"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3</w:t>
            </w:r>
          </w:p>
        </w:tc>
      </w:tr>
      <w:tr w:rsidR="00452CA6" w:rsidRPr="00DC759A" w14:paraId="743A1783" w14:textId="77777777" w:rsidTr="00A37EC5">
        <w:tc>
          <w:tcPr>
            <w:tcW w:w="697" w:type="pct"/>
          </w:tcPr>
          <w:p w14:paraId="65274CB0" w14:textId="77777777" w:rsidR="00EB5283" w:rsidRPr="00DC759A" w:rsidRDefault="00EB5283" w:rsidP="00A37EC5">
            <w:pPr>
              <w:spacing w:line="360" w:lineRule="auto"/>
              <w:ind w:right="117"/>
              <w:jc w:val="both"/>
              <w:rPr>
                <w:rFonts w:ascii="Times New Roman" w:eastAsia="Arial" w:hAnsi="Times New Roman" w:cs="Times New Roman"/>
                <w:spacing w:val="-3"/>
                <w:sz w:val="28"/>
                <w:szCs w:val="28"/>
              </w:rPr>
            </w:pPr>
            <w:r w:rsidRPr="00DC759A">
              <w:rPr>
                <w:rFonts w:ascii="Times New Roman" w:eastAsia="Arial" w:hAnsi="Times New Roman" w:cs="Times New Roman"/>
                <w:sz w:val="28"/>
                <w:szCs w:val="28"/>
              </w:rPr>
              <w:t>Ostalo</w:t>
            </w:r>
            <w:r w:rsidRPr="00DC759A">
              <w:rPr>
                <w:rFonts w:ascii="Times New Roman" w:eastAsia="Arial" w:hAnsi="Times New Roman" w:cs="Times New Roman"/>
                <w:spacing w:val="-3"/>
                <w:sz w:val="28"/>
                <w:szCs w:val="28"/>
              </w:rPr>
              <w:t xml:space="preserve"> </w:t>
            </w:r>
            <w:r w:rsidRPr="00DC759A">
              <w:rPr>
                <w:rFonts w:ascii="Times New Roman" w:eastAsia="Arial" w:hAnsi="Times New Roman" w:cs="Times New Roman"/>
                <w:sz w:val="28"/>
                <w:szCs w:val="28"/>
              </w:rPr>
              <w:t>(jaja,</w:t>
            </w:r>
            <w:r w:rsidRPr="00DC759A">
              <w:rPr>
                <w:rFonts w:ascii="Times New Roman" w:eastAsia="Arial" w:hAnsi="Times New Roman" w:cs="Times New Roman"/>
                <w:spacing w:val="-4"/>
                <w:sz w:val="28"/>
                <w:szCs w:val="28"/>
              </w:rPr>
              <w:t xml:space="preserve"> </w:t>
            </w:r>
            <w:r w:rsidRPr="00DC759A">
              <w:rPr>
                <w:rFonts w:ascii="Times New Roman" w:eastAsia="Arial" w:hAnsi="Times New Roman" w:cs="Times New Roman"/>
                <w:sz w:val="28"/>
                <w:szCs w:val="28"/>
              </w:rPr>
              <w:lastRenderedPageBreak/>
              <w:t>skladišta)</w:t>
            </w:r>
          </w:p>
        </w:tc>
        <w:tc>
          <w:tcPr>
            <w:tcW w:w="732" w:type="pct"/>
          </w:tcPr>
          <w:p w14:paraId="2FB5E48A"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lastRenderedPageBreak/>
              <w:t>0</w:t>
            </w:r>
          </w:p>
        </w:tc>
        <w:tc>
          <w:tcPr>
            <w:tcW w:w="772" w:type="pct"/>
          </w:tcPr>
          <w:p w14:paraId="700D4B7C"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34</w:t>
            </w:r>
          </w:p>
        </w:tc>
        <w:tc>
          <w:tcPr>
            <w:tcW w:w="730" w:type="pct"/>
          </w:tcPr>
          <w:p w14:paraId="4915CD95"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34</w:t>
            </w:r>
          </w:p>
        </w:tc>
        <w:tc>
          <w:tcPr>
            <w:tcW w:w="690" w:type="pct"/>
          </w:tcPr>
          <w:p w14:paraId="647C9894"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33</w:t>
            </w:r>
          </w:p>
        </w:tc>
        <w:tc>
          <w:tcPr>
            <w:tcW w:w="690" w:type="pct"/>
          </w:tcPr>
          <w:p w14:paraId="1AF66299"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34</w:t>
            </w:r>
          </w:p>
        </w:tc>
        <w:tc>
          <w:tcPr>
            <w:tcW w:w="688" w:type="pct"/>
          </w:tcPr>
          <w:p w14:paraId="79315295" w14:textId="77777777" w:rsidR="00EB5283" w:rsidRPr="00DC759A" w:rsidRDefault="00EB5283" w:rsidP="00A37EC5">
            <w:pPr>
              <w:spacing w:line="360" w:lineRule="auto"/>
              <w:ind w:right="117"/>
              <w:jc w:val="center"/>
              <w:rPr>
                <w:rFonts w:ascii="Times New Roman" w:eastAsia="Arial" w:hAnsi="Times New Roman" w:cs="Times New Roman"/>
                <w:sz w:val="28"/>
                <w:szCs w:val="28"/>
              </w:rPr>
            </w:pPr>
            <w:r w:rsidRPr="00DC759A">
              <w:rPr>
                <w:rFonts w:ascii="Times New Roman" w:eastAsia="Arial" w:hAnsi="Times New Roman" w:cs="Times New Roman"/>
                <w:sz w:val="28"/>
                <w:szCs w:val="28"/>
              </w:rPr>
              <w:t>38</w:t>
            </w:r>
          </w:p>
        </w:tc>
      </w:tr>
      <w:tr w:rsidR="00452CA6" w:rsidRPr="00DC759A" w14:paraId="0131E358" w14:textId="77777777" w:rsidTr="00A37EC5">
        <w:tc>
          <w:tcPr>
            <w:tcW w:w="697" w:type="pct"/>
          </w:tcPr>
          <w:p w14:paraId="73A4E051" w14:textId="38E719B6" w:rsidR="00EB5283" w:rsidRPr="00DC759A" w:rsidRDefault="00EB5283" w:rsidP="00A37EC5">
            <w:pPr>
              <w:spacing w:line="360" w:lineRule="auto"/>
              <w:ind w:right="117"/>
              <w:jc w:val="both"/>
              <w:rPr>
                <w:rFonts w:ascii="Times New Roman" w:eastAsia="Arial" w:hAnsi="Times New Roman" w:cs="Times New Roman"/>
                <w:b/>
                <w:bCs/>
                <w:sz w:val="28"/>
                <w:szCs w:val="28"/>
              </w:rPr>
            </w:pPr>
            <w:r w:rsidRPr="00DC759A">
              <w:rPr>
                <w:rFonts w:ascii="Times New Roman" w:eastAsia="Arial" w:hAnsi="Times New Roman" w:cs="Times New Roman"/>
                <w:sz w:val="28"/>
                <w:szCs w:val="28"/>
              </w:rPr>
              <w:lastRenderedPageBreak/>
              <w:t xml:space="preserve">                        </w:t>
            </w:r>
            <w:r w:rsidRPr="00DC759A">
              <w:rPr>
                <w:rFonts w:ascii="Times New Roman" w:eastAsia="Arial" w:hAnsi="Times New Roman" w:cs="Times New Roman"/>
                <w:b/>
                <w:bCs/>
                <w:sz w:val="28"/>
                <w:szCs w:val="28"/>
              </w:rPr>
              <w:t>Ukupno</w:t>
            </w:r>
          </w:p>
        </w:tc>
        <w:tc>
          <w:tcPr>
            <w:tcW w:w="732" w:type="pct"/>
            <w:shd w:val="clear" w:color="auto" w:fill="92D050"/>
          </w:tcPr>
          <w:p w14:paraId="173E7AA4" w14:textId="77777777"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3</w:t>
            </w:r>
          </w:p>
        </w:tc>
        <w:tc>
          <w:tcPr>
            <w:tcW w:w="772" w:type="pct"/>
          </w:tcPr>
          <w:p w14:paraId="52F398C1" w14:textId="77777777"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63</w:t>
            </w:r>
          </w:p>
        </w:tc>
        <w:tc>
          <w:tcPr>
            <w:tcW w:w="730" w:type="pct"/>
          </w:tcPr>
          <w:p w14:paraId="66380046" w14:textId="77777777"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68</w:t>
            </w:r>
          </w:p>
        </w:tc>
        <w:tc>
          <w:tcPr>
            <w:tcW w:w="690" w:type="pct"/>
          </w:tcPr>
          <w:p w14:paraId="0D6F674F" w14:textId="77777777"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71</w:t>
            </w:r>
          </w:p>
        </w:tc>
        <w:tc>
          <w:tcPr>
            <w:tcW w:w="690" w:type="pct"/>
          </w:tcPr>
          <w:p w14:paraId="05DAE811" w14:textId="77777777"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73</w:t>
            </w:r>
          </w:p>
        </w:tc>
        <w:tc>
          <w:tcPr>
            <w:tcW w:w="688" w:type="pct"/>
            <w:shd w:val="clear" w:color="auto" w:fill="92D050"/>
          </w:tcPr>
          <w:p w14:paraId="3A0587A7" w14:textId="77777777" w:rsidR="00EB5283" w:rsidRPr="00DC759A" w:rsidRDefault="00EB5283" w:rsidP="00A37EC5">
            <w:pPr>
              <w:spacing w:line="360" w:lineRule="auto"/>
              <w:ind w:right="117"/>
              <w:jc w:val="center"/>
              <w:rPr>
                <w:rFonts w:ascii="Times New Roman" w:eastAsia="Arial" w:hAnsi="Times New Roman" w:cs="Times New Roman"/>
                <w:b/>
                <w:bCs/>
                <w:sz w:val="28"/>
                <w:szCs w:val="28"/>
              </w:rPr>
            </w:pPr>
            <w:r w:rsidRPr="00DC759A">
              <w:rPr>
                <w:rFonts w:ascii="Times New Roman" w:eastAsia="Arial" w:hAnsi="Times New Roman" w:cs="Times New Roman"/>
                <w:b/>
                <w:bCs/>
                <w:sz w:val="28"/>
                <w:szCs w:val="28"/>
              </w:rPr>
              <w:t>75</w:t>
            </w:r>
          </w:p>
        </w:tc>
      </w:tr>
    </w:tbl>
    <w:p w14:paraId="1DD9E037" w14:textId="77777777" w:rsidR="00A37EC5" w:rsidRPr="00DC759A" w:rsidRDefault="00A37EC5" w:rsidP="00A37EC5">
      <w:pPr>
        <w:widowControl w:val="0"/>
        <w:autoSpaceDE w:val="0"/>
        <w:autoSpaceDN w:val="0"/>
        <w:spacing w:after="0" w:line="360" w:lineRule="auto"/>
        <w:ind w:right="114"/>
        <w:jc w:val="both"/>
        <w:rPr>
          <w:rFonts w:ascii="Times New Roman" w:eastAsia="Calibri" w:hAnsi="Times New Roman" w:cs="Times New Roman"/>
          <w:sz w:val="28"/>
          <w:szCs w:val="28"/>
          <w:lang w:val="bs-Latn-BA"/>
        </w:rPr>
      </w:pPr>
    </w:p>
    <w:p w14:paraId="7B0E23A6" w14:textId="417E1AE0" w:rsidR="0085750A" w:rsidRPr="00DC759A" w:rsidRDefault="0085750A" w:rsidP="00A37EC5">
      <w:pPr>
        <w:widowControl w:val="0"/>
        <w:autoSpaceDE w:val="0"/>
        <w:autoSpaceDN w:val="0"/>
        <w:spacing w:after="0" w:line="360" w:lineRule="auto"/>
        <w:ind w:right="114"/>
        <w:jc w:val="both"/>
        <w:rPr>
          <w:rFonts w:ascii="Times New Roman" w:eastAsia="Calibri" w:hAnsi="Times New Roman" w:cs="Times New Roman"/>
          <w:sz w:val="28"/>
          <w:szCs w:val="28"/>
          <w:lang w:val="bs-Latn-BA"/>
        </w:rPr>
      </w:pPr>
      <w:r w:rsidRPr="00DC759A">
        <w:rPr>
          <w:rFonts w:ascii="Times New Roman" w:eastAsia="Calibri" w:hAnsi="Times New Roman" w:cs="Times New Roman"/>
          <w:sz w:val="28"/>
          <w:szCs w:val="28"/>
          <w:lang w:val="bs-Latn-BA"/>
        </w:rPr>
        <w:t>Generalno posmatrano, evidentno je unaprjeđenje objekata u prethodnom periodu u odnosu  na presjek stanja objekata koji je dostavljen Evropskoj komisiji krajem 2014. godine, kada su samo 3 objekta bila u potpunosti usaglašena sa EU zahtjevima. Zahvaljujući činjenici da je Poglavlje 12 otvoreno i da je na taj način Crna Gora dobila dodatne smjernice i podršku EU, u  cilju potpunog usaglašavanja sa standardima EU, proces usaglašavanja objekata je značajno  dobio na zamahu.</w:t>
      </w:r>
    </w:p>
    <w:p w14:paraId="783E63AE" w14:textId="77777777" w:rsidR="00A37EC5" w:rsidRPr="00DC759A" w:rsidRDefault="00A37EC5" w:rsidP="00A37EC5">
      <w:pPr>
        <w:widowControl w:val="0"/>
        <w:autoSpaceDE w:val="0"/>
        <w:autoSpaceDN w:val="0"/>
        <w:spacing w:after="0" w:line="360" w:lineRule="auto"/>
        <w:ind w:right="116"/>
        <w:jc w:val="both"/>
        <w:rPr>
          <w:rFonts w:ascii="Times New Roman" w:eastAsia="Calibri" w:hAnsi="Times New Roman" w:cs="Times New Roman"/>
          <w:sz w:val="28"/>
          <w:szCs w:val="28"/>
          <w:lang w:val="bs-Latn-BA"/>
        </w:rPr>
      </w:pPr>
    </w:p>
    <w:p w14:paraId="687A9841" w14:textId="30787A0E" w:rsidR="0085750A" w:rsidRPr="00DC759A" w:rsidRDefault="0085750A" w:rsidP="00A37EC5">
      <w:pPr>
        <w:widowControl w:val="0"/>
        <w:autoSpaceDE w:val="0"/>
        <w:autoSpaceDN w:val="0"/>
        <w:spacing w:after="0" w:line="360" w:lineRule="auto"/>
        <w:ind w:right="116"/>
        <w:jc w:val="both"/>
        <w:rPr>
          <w:rFonts w:ascii="Times New Roman" w:eastAsia="Calibri" w:hAnsi="Times New Roman" w:cs="Times New Roman"/>
          <w:b/>
          <w:i/>
          <w:sz w:val="28"/>
          <w:szCs w:val="28"/>
          <w:lang w:val="bs-Latn-BA"/>
        </w:rPr>
      </w:pPr>
      <w:r w:rsidRPr="00DC759A">
        <w:rPr>
          <w:rFonts w:ascii="Times New Roman" w:eastAsia="Calibri" w:hAnsi="Times New Roman" w:cs="Times New Roman"/>
          <w:b/>
          <w:i/>
          <w:sz w:val="28"/>
          <w:szCs w:val="28"/>
          <w:lang w:val="bs-Latn-BA"/>
        </w:rPr>
        <w:t xml:space="preserve">Činjenica da je za </w:t>
      </w:r>
      <w:r w:rsidR="00EB5283" w:rsidRPr="00DC759A">
        <w:rPr>
          <w:rFonts w:ascii="Times New Roman" w:eastAsia="Calibri" w:hAnsi="Times New Roman" w:cs="Times New Roman"/>
          <w:b/>
          <w:i/>
          <w:sz w:val="28"/>
          <w:szCs w:val="28"/>
          <w:lang w:val="bs-Latn-BA"/>
        </w:rPr>
        <w:t>deset</w:t>
      </w:r>
      <w:r w:rsidRPr="00DC759A">
        <w:rPr>
          <w:rFonts w:ascii="Times New Roman" w:eastAsia="Calibri" w:hAnsi="Times New Roman" w:cs="Times New Roman"/>
          <w:b/>
          <w:i/>
          <w:sz w:val="28"/>
          <w:szCs w:val="28"/>
          <w:lang w:val="bs-Latn-BA"/>
        </w:rPr>
        <w:t xml:space="preserve"> godina sa EU zahtjevima usaglašen</w:t>
      </w:r>
      <w:r w:rsidR="00EB5283" w:rsidRPr="00DC759A">
        <w:rPr>
          <w:rFonts w:ascii="Times New Roman" w:eastAsia="Calibri" w:hAnsi="Times New Roman" w:cs="Times New Roman"/>
          <w:b/>
          <w:i/>
          <w:sz w:val="28"/>
          <w:szCs w:val="28"/>
          <w:lang w:val="bs-Latn-BA"/>
        </w:rPr>
        <w:t>o</w:t>
      </w:r>
      <w:r w:rsidRPr="00DC759A">
        <w:rPr>
          <w:rFonts w:ascii="Times New Roman" w:eastAsia="Calibri" w:hAnsi="Times New Roman" w:cs="Times New Roman"/>
          <w:b/>
          <w:i/>
          <w:sz w:val="28"/>
          <w:szCs w:val="28"/>
          <w:lang w:val="bs-Latn-BA"/>
        </w:rPr>
        <w:t xml:space="preserve"> 7</w:t>
      </w:r>
      <w:r w:rsidR="00EB5283" w:rsidRPr="00DC759A">
        <w:rPr>
          <w:rFonts w:ascii="Times New Roman" w:eastAsia="Calibri" w:hAnsi="Times New Roman" w:cs="Times New Roman"/>
          <w:b/>
          <w:i/>
          <w:sz w:val="28"/>
          <w:szCs w:val="28"/>
          <w:lang w:val="bs-Latn-BA"/>
        </w:rPr>
        <w:t>5</w:t>
      </w:r>
      <w:r w:rsidRPr="00DC759A">
        <w:rPr>
          <w:rFonts w:ascii="Times New Roman" w:eastAsia="Calibri" w:hAnsi="Times New Roman" w:cs="Times New Roman"/>
          <w:b/>
          <w:i/>
          <w:sz w:val="28"/>
          <w:szCs w:val="28"/>
          <w:lang w:val="bs-Latn-BA"/>
        </w:rPr>
        <w:t xml:space="preserve"> objekat</w:t>
      </w:r>
      <w:r w:rsidR="00EB5283" w:rsidRPr="00DC759A">
        <w:rPr>
          <w:rFonts w:ascii="Times New Roman" w:eastAsia="Calibri" w:hAnsi="Times New Roman" w:cs="Times New Roman"/>
          <w:b/>
          <w:i/>
          <w:sz w:val="28"/>
          <w:szCs w:val="28"/>
          <w:lang w:val="bs-Latn-BA"/>
        </w:rPr>
        <w:t>a</w:t>
      </w:r>
      <w:r w:rsidRPr="00DC759A">
        <w:rPr>
          <w:rFonts w:ascii="Times New Roman" w:eastAsia="Calibri" w:hAnsi="Times New Roman" w:cs="Times New Roman"/>
          <w:b/>
          <w:i/>
          <w:sz w:val="28"/>
          <w:szCs w:val="28"/>
          <w:lang w:val="bs-Latn-BA"/>
        </w:rPr>
        <w:t xml:space="preserve"> za proizvodnju proizvoda životinjskog porijekla, govori u prilog tome da su sve aktivnosti nadležnih organa, kako u dijelu  stvaranja pravnih preduslova, planiranja i donošenja stručnih i pravovremenih odluka doprinijele prvenstveno nastavku poslovanja ovih objekata bez ograničenja, korišćenju dostupnih podrški (IPARD), povećavanju proizvodnje hrane i izvozu hrane na tržišta </w:t>
      </w:r>
      <w:r w:rsidR="002E351B" w:rsidRPr="00DC759A">
        <w:rPr>
          <w:rFonts w:ascii="Times New Roman" w:eastAsia="Calibri" w:hAnsi="Times New Roman" w:cs="Times New Roman"/>
          <w:b/>
          <w:i/>
          <w:sz w:val="28"/>
          <w:szCs w:val="28"/>
          <w:lang w:val="bs-Latn-BA"/>
        </w:rPr>
        <w:t xml:space="preserve">trećih </w:t>
      </w:r>
      <w:r w:rsidRPr="00DC759A">
        <w:rPr>
          <w:rFonts w:ascii="Times New Roman" w:eastAsia="Calibri" w:hAnsi="Times New Roman" w:cs="Times New Roman"/>
          <w:b/>
          <w:i/>
          <w:sz w:val="28"/>
          <w:szCs w:val="28"/>
          <w:lang w:val="bs-Latn-BA"/>
        </w:rPr>
        <w:t xml:space="preserve">zemalja i na tržište EU. </w:t>
      </w:r>
    </w:p>
    <w:p w14:paraId="3B1E0EE2" w14:textId="77777777" w:rsidR="002E351B" w:rsidRPr="00DC759A" w:rsidRDefault="002E351B" w:rsidP="00A37EC5">
      <w:pPr>
        <w:widowControl w:val="0"/>
        <w:autoSpaceDE w:val="0"/>
        <w:autoSpaceDN w:val="0"/>
        <w:spacing w:after="0" w:line="360" w:lineRule="auto"/>
        <w:ind w:right="116"/>
        <w:jc w:val="both"/>
        <w:rPr>
          <w:rFonts w:ascii="Times New Roman" w:eastAsia="Calibri" w:hAnsi="Times New Roman" w:cs="Times New Roman"/>
          <w:b/>
          <w:i/>
          <w:sz w:val="28"/>
          <w:szCs w:val="28"/>
          <w:lang w:val="bs-Latn-BA"/>
        </w:rPr>
      </w:pPr>
    </w:p>
    <w:p w14:paraId="422FE6AE" w14:textId="37F13229" w:rsidR="0085750A" w:rsidRPr="00DC759A" w:rsidRDefault="0085750A" w:rsidP="00A37EC5">
      <w:pPr>
        <w:widowControl w:val="0"/>
        <w:autoSpaceDE w:val="0"/>
        <w:autoSpaceDN w:val="0"/>
        <w:spacing w:after="0" w:line="360" w:lineRule="auto"/>
        <w:ind w:right="116"/>
        <w:jc w:val="both"/>
        <w:rPr>
          <w:rFonts w:ascii="Times New Roman" w:eastAsia="Calibri" w:hAnsi="Times New Roman" w:cs="Times New Roman"/>
          <w:sz w:val="28"/>
          <w:szCs w:val="28"/>
          <w:lang w:val="bs-Latn-BA"/>
        </w:rPr>
      </w:pPr>
      <w:r w:rsidRPr="00DC759A">
        <w:rPr>
          <w:rFonts w:ascii="Times New Roman" w:eastAsia="Calibri" w:hAnsi="Times New Roman" w:cs="Times New Roman"/>
          <w:b/>
          <w:i/>
          <w:sz w:val="28"/>
          <w:szCs w:val="28"/>
          <w:lang w:val="bs-Latn-BA"/>
        </w:rPr>
        <w:t>Dodatno, značajno je unaprijeđen nivo obučenosti i poznavanje   subjekata u poslovanju hranom sa novo usvojenim nacionalnim pravilima, potpuno usaglašenim sa EU standardima u ovoj oblasti što doprinosi značajno  boljem</w:t>
      </w:r>
      <w:r w:rsidRPr="00DC759A">
        <w:rPr>
          <w:rFonts w:ascii="Times New Roman" w:eastAsia="Calibri" w:hAnsi="Times New Roman" w:cs="Times New Roman"/>
          <w:sz w:val="28"/>
          <w:szCs w:val="28"/>
          <w:lang w:val="bs-Latn-BA"/>
        </w:rPr>
        <w:t xml:space="preserve"> nivou pripremljenosti subjekata za sigurno i održivo poslovanje i nakon pristupanja Crne Gore EU. </w:t>
      </w:r>
    </w:p>
    <w:p w14:paraId="1AB4B05D" w14:textId="77777777" w:rsidR="00A37EC5" w:rsidRPr="00DC759A" w:rsidRDefault="00A37EC5" w:rsidP="00A37EC5">
      <w:pPr>
        <w:widowControl w:val="0"/>
        <w:autoSpaceDE w:val="0"/>
        <w:autoSpaceDN w:val="0"/>
        <w:spacing w:after="0" w:line="360" w:lineRule="auto"/>
        <w:ind w:right="112"/>
        <w:jc w:val="both"/>
        <w:rPr>
          <w:rFonts w:ascii="Times New Roman" w:eastAsia="Calibri" w:hAnsi="Times New Roman" w:cs="Times New Roman"/>
          <w:sz w:val="28"/>
          <w:szCs w:val="28"/>
          <w:lang w:val="bs-Latn-BA"/>
        </w:rPr>
      </w:pPr>
    </w:p>
    <w:p w14:paraId="3D182E70" w14:textId="122F342C" w:rsidR="008E6103" w:rsidRPr="00DC759A" w:rsidRDefault="0085750A" w:rsidP="00A37EC5">
      <w:pPr>
        <w:widowControl w:val="0"/>
        <w:autoSpaceDE w:val="0"/>
        <w:autoSpaceDN w:val="0"/>
        <w:spacing w:after="0" w:line="360" w:lineRule="auto"/>
        <w:ind w:right="112"/>
        <w:jc w:val="both"/>
        <w:rPr>
          <w:rFonts w:ascii="Times New Roman" w:eastAsia="Calibri" w:hAnsi="Times New Roman" w:cs="Times New Roman"/>
          <w:sz w:val="28"/>
          <w:szCs w:val="28"/>
          <w:lang w:val="bs-Latn-BA"/>
        </w:rPr>
      </w:pPr>
      <w:r w:rsidRPr="00DC759A">
        <w:rPr>
          <w:rFonts w:ascii="Times New Roman" w:eastAsia="Calibri" w:hAnsi="Times New Roman" w:cs="Times New Roman"/>
          <w:sz w:val="28"/>
          <w:szCs w:val="28"/>
          <w:lang w:val="bs-Latn-BA"/>
        </w:rPr>
        <w:t xml:space="preserve">Sve ove aktivnosti su sprovedene na način koji je mjerljiv. Rezultat tih aktivnosti, </w:t>
      </w:r>
      <w:r w:rsidRPr="00DC759A">
        <w:rPr>
          <w:rFonts w:ascii="Times New Roman" w:eastAsia="Calibri" w:hAnsi="Times New Roman" w:cs="Times New Roman"/>
          <w:sz w:val="28"/>
          <w:szCs w:val="28"/>
          <w:lang w:val="bs-Latn-BA"/>
        </w:rPr>
        <w:lastRenderedPageBreak/>
        <w:t>kao i saradnja  sa subjektima u poslovanju hranom koji su sa svoje strane pokazali veliku odgovornost i posvećenost je 73 potpuno usaglašen objekat sa EU standardima što je vrijedno pažnje posebno sa aspekta očuvanja  i povećanja proizvodnje hrane životinjskog porijekla u Crnoj Gori, za domaće i evropsko tržište.</w:t>
      </w:r>
      <w:r w:rsidR="002E351B" w:rsidRPr="00DC759A">
        <w:rPr>
          <w:rFonts w:ascii="Times New Roman" w:eastAsia="Calibri" w:hAnsi="Times New Roman" w:cs="Times New Roman"/>
          <w:sz w:val="28"/>
          <w:szCs w:val="28"/>
          <w:lang w:val="bs-Latn-BA"/>
        </w:rPr>
        <w:t xml:space="preserve"> </w:t>
      </w:r>
      <w:r w:rsidRPr="00DC759A">
        <w:rPr>
          <w:rFonts w:ascii="Times New Roman" w:eastAsia="Calibri" w:hAnsi="Times New Roman" w:cs="Times New Roman"/>
          <w:b/>
          <w:sz w:val="28"/>
          <w:szCs w:val="28"/>
          <w:lang w:val="bs-Latn-BA"/>
        </w:rPr>
        <w:t>Subjekti u poslovanju hranom životinjskog porijekla su najzastupljeniji korisnici IPARD programa</w:t>
      </w:r>
      <w:r w:rsidRPr="00DC759A">
        <w:rPr>
          <w:rFonts w:ascii="Times New Roman" w:eastAsia="Calibri" w:hAnsi="Times New Roman" w:cs="Times New Roman"/>
          <w:sz w:val="28"/>
          <w:szCs w:val="28"/>
          <w:lang w:val="bs-Latn-BA"/>
        </w:rPr>
        <w:t>,  Mjera 3 -Prerada, najčešće za investicije za rekonstrukciju i opremanje objekata po Planovima unaprjeđenja.</w:t>
      </w:r>
    </w:p>
    <w:p w14:paraId="2D0650D8" w14:textId="77777777" w:rsidR="00A37EC5" w:rsidRPr="00DC759A" w:rsidRDefault="00A37EC5" w:rsidP="00A37EC5">
      <w:pPr>
        <w:pStyle w:val="ListParagraph"/>
        <w:spacing w:after="0" w:line="360" w:lineRule="auto"/>
        <w:ind w:left="360"/>
        <w:jc w:val="both"/>
        <w:rPr>
          <w:rFonts w:ascii="Times New Roman" w:eastAsia="Calibri" w:hAnsi="Times New Roman" w:cs="Times New Roman"/>
          <w:b/>
          <w:bCs/>
          <w:sz w:val="28"/>
          <w:szCs w:val="28"/>
          <w:lang w:val="bs-Latn-BA"/>
        </w:rPr>
      </w:pPr>
    </w:p>
    <w:p w14:paraId="380F88EB" w14:textId="64D55E91" w:rsidR="0002288E" w:rsidRPr="00DC759A" w:rsidRDefault="0002288E" w:rsidP="00A37EC5">
      <w:pPr>
        <w:pStyle w:val="ListParagraph"/>
        <w:numPr>
          <w:ilvl w:val="0"/>
          <w:numId w:val="12"/>
        </w:numPr>
        <w:spacing w:after="0" w:line="360" w:lineRule="auto"/>
        <w:jc w:val="both"/>
        <w:rPr>
          <w:rFonts w:ascii="Times New Roman" w:eastAsia="Calibri" w:hAnsi="Times New Roman" w:cs="Times New Roman"/>
          <w:b/>
          <w:bCs/>
          <w:sz w:val="28"/>
          <w:szCs w:val="28"/>
          <w:lang w:val="bs-Latn-BA"/>
        </w:rPr>
      </w:pPr>
      <w:r w:rsidRPr="00DC759A">
        <w:rPr>
          <w:rFonts w:ascii="Times New Roman" w:eastAsia="Calibri" w:hAnsi="Times New Roman" w:cs="Times New Roman"/>
          <w:b/>
          <w:bCs/>
          <w:sz w:val="28"/>
          <w:szCs w:val="28"/>
          <w:lang w:val="bs-Latn-BA"/>
        </w:rPr>
        <w:t>PROJEKTNE AKTIVNOSTI</w:t>
      </w:r>
    </w:p>
    <w:p w14:paraId="652FA6BD" w14:textId="77777777" w:rsidR="002E351B" w:rsidRPr="00DC759A" w:rsidRDefault="002E351B" w:rsidP="00A37EC5">
      <w:pPr>
        <w:spacing w:after="0" w:line="360" w:lineRule="auto"/>
        <w:jc w:val="both"/>
        <w:rPr>
          <w:rFonts w:ascii="Times New Roman" w:hAnsi="Times New Roman" w:cs="Times New Roman"/>
          <w:sz w:val="28"/>
          <w:szCs w:val="28"/>
        </w:rPr>
      </w:pPr>
    </w:p>
    <w:p w14:paraId="3E9FF69E" w14:textId="7D349471"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MIDAS 2- Drugi Projekat institucionalnog razvoja i jačanja poljoprivrede Crne Gore</w:t>
      </w:r>
      <w:r w:rsidR="006E3DF0" w:rsidRPr="00DC759A">
        <w:rPr>
          <w:rFonts w:ascii="Times New Roman" w:hAnsi="Times New Roman" w:cs="Times New Roman"/>
          <w:sz w:val="28"/>
          <w:szCs w:val="28"/>
        </w:rPr>
        <w:t xml:space="preserve"> </w:t>
      </w:r>
      <w:r w:rsidRPr="00DC759A">
        <w:rPr>
          <w:rFonts w:ascii="Times New Roman" w:hAnsi="Times New Roman" w:cs="Times New Roman"/>
          <w:sz w:val="28"/>
          <w:szCs w:val="28"/>
        </w:rPr>
        <w:t xml:space="preserve">Sektor za bezbjednost hrane je kontinuirano i blagovremeno izvršavao poslove u cilju realizacije svih aktivnosti definisanih Komponentom 2 - Podrška za bezbjednost hrane, veterinu i fitosanitarne poslove. Potkomponenta 2.1: Sigurno upravljanje nusproizvodima životinjskog porijekla (ABP). </w:t>
      </w:r>
    </w:p>
    <w:p w14:paraId="07D7CF33" w14:textId="77777777" w:rsidR="002E351B" w:rsidRPr="00DC759A" w:rsidRDefault="002E351B" w:rsidP="00A37EC5">
      <w:pPr>
        <w:spacing w:after="0" w:line="360" w:lineRule="auto"/>
        <w:jc w:val="both"/>
        <w:rPr>
          <w:rFonts w:ascii="Times New Roman" w:hAnsi="Times New Roman" w:cs="Times New Roman"/>
          <w:sz w:val="28"/>
          <w:szCs w:val="28"/>
        </w:rPr>
      </w:pPr>
    </w:p>
    <w:p w14:paraId="19C4D475" w14:textId="41878A77"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U skladu sa zaključcima Vlade (akt 04-6327/7, od 9. decembra 2021. godine), Ministarstvo finansija i socijalnog staranja je u saradnji sa Ministarstvom poljoprivrede, šumarstva i vodoprivrede, Svjetskoj Banci u decembru 2021. godine zvanično podnijelo zahtjev za restrukturiranje MIDAS 2 projekta. Ovaj zahtjev je odobren u junu 2022. godine i alocirana su sredstva za izgradnju postrojenja za preradu nus proizvoda životinjskog porijekla u okviru MIDAS 2 projekta i produženo je vrijeme trajanja projekta do juna 2025. godine, kako bi bilo vremena da se ovo postrojenje izgradi. </w:t>
      </w:r>
    </w:p>
    <w:p w14:paraId="6F6C6AE7" w14:textId="77777777" w:rsidR="00A37EC5" w:rsidRPr="00DC759A" w:rsidRDefault="00A37EC5" w:rsidP="00A37EC5">
      <w:pPr>
        <w:spacing w:after="0" w:line="360" w:lineRule="auto"/>
        <w:jc w:val="both"/>
        <w:rPr>
          <w:rFonts w:ascii="Times New Roman" w:hAnsi="Times New Roman" w:cs="Times New Roman"/>
          <w:sz w:val="28"/>
          <w:szCs w:val="28"/>
        </w:rPr>
      </w:pPr>
    </w:p>
    <w:p w14:paraId="2F1743CD" w14:textId="6899CD78"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Ministarstvo poljoprivrede, šumarstva i vodoprivrede je 21. februara 2023 godine, uputilo dopis broj 04-312/23-1545 na adrese devet opština/lokalnih samouprava </w:t>
      </w:r>
      <w:r w:rsidRPr="00DC759A">
        <w:rPr>
          <w:rFonts w:ascii="Times New Roman" w:hAnsi="Times New Roman" w:cs="Times New Roman"/>
          <w:sz w:val="28"/>
          <w:szCs w:val="28"/>
        </w:rPr>
        <w:lastRenderedPageBreak/>
        <w:t xml:space="preserve">(Podgorica, Nikšić, Danilovgrad, Tuzi, Kolašin, Mojkovac, Berane, Pljevlja, Bijelo Polje) sa molbom razmatranja mogućnosti za ustupanje lokacije za izgradnju postrojenja za preradu nus proizvoda životinjskog porijekla koji nijesu namijenjeni ishrani ljudi.  </w:t>
      </w:r>
    </w:p>
    <w:p w14:paraId="13B28DD9" w14:textId="6448378A" w:rsidR="00F879F1" w:rsidRPr="00DC759A" w:rsidRDefault="00F879F1" w:rsidP="002E351B">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Opština Nikšić je 28. aprila 2023. godine, pozitivno odgovorila (broj dopisa: 02-031-634/1) na dopis Ministarstva poljoprivrede, šumarstva i vodoprivrede, dok su ostale opštine odgovorile ili negativno ili nijesu poslale odgovor. Opština Nikšić je ponudila dvije lokacije za izgradnju postrojenja:</w:t>
      </w:r>
      <w:r w:rsidR="002E351B" w:rsidRPr="00DC759A">
        <w:rPr>
          <w:rFonts w:ascii="Times New Roman" w:hAnsi="Times New Roman" w:cs="Times New Roman"/>
          <w:sz w:val="28"/>
          <w:szCs w:val="28"/>
        </w:rPr>
        <w:t xml:space="preserve"> </w:t>
      </w:r>
      <w:r w:rsidRPr="00DC759A">
        <w:rPr>
          <w:rFonts w:ascii="Times New Roman" w:hAnsi="Times New Roman" w:cs="Times New Roman"/>
          <w:sz w:val="28"/>
          <w:szCs w:val="28"/>
        </w:rPr>
        <w:t>Lokacija KO Straševina (Brlja), površine 2.000m</w:t>
      </w:r>
      <w:r w:rsidRPr="00DC759A">
        <w:rPr>
          <w:rFonts w:ascii="Times New Roman" w:hAnsi="Times New Roman" w:cs="Times New Roman"/>
          <w:sz w:val="28"/>
          <w:szCs w:val="28"/>
          <w:vertAlign w:val="superscript"/>
        </w:rPr>
        <w:t xml:space="preserve">2 </w:t>
      </w:r>
      <w:r w:rsidR="002E351B" w:rsidRPr="00DC759A">
        <w:rPr>
          <w:rFonts w:ascii="Times New Roman" w:hAnsi="Times New Roman" w:cs="Times New Roman"/>
          <w:sz w:val="28"/>
          <w:szCs w:val="28"/>
        </w:rPr>
        <w:t xml:space="preserve">i </w:t>
      </w:r>
      <w:r w:rsidRPr="00DC759A">
        <w:rPr>
          <w:rFonts w:ascii="Times New Roman" w:hAnsi="Times New Roman" w:cs="Times New Roman"/>
          <w:sz w:val="28"/>
          <w:szCs w:val="28"/>
        </w:rPr>
        <w:t>Lokacija u Industrijskoj zoni Gračanica (Lokacija L6), površine 19.923 m</w:t>
      </w:r>
      <w:r w:rsidRPr="00DC759A">
        <w:rPr>
          <w:rFonts w:ascii="Times New Roman" w:hAnsi="Times New Roman" w:cs="Times New Roman"/>
          <w:sz w:val="28"/>
          <w:szCs w:val="28"/>
          <w:vertAlign w:val="superscript"/>
        </w:rPr>
        <w:t>2</w:t>
      </w:r>
      <w:r w:rsidRPr="00DC759A">
        <w:rPr>
          <w:rFonts w:ascii="Times New Roman" w:hAnsi="Times New Roman" w:cs="Times New Roman"/>
          <w:sz w:val="28"/>
          <w:szCs w:val="28"/>
        </w:rPr>
        <w:t>.</w:t>
      </w:r>
    </w:p>
    <w:p w14:paraId="281C43A1" w14:textId="77777777" w:rsidR="00A37EC5" w:rsidRPr="00DC759A" w:rsidRDefault="00A37EC5" w:rsidP="00A37EC5">
      <w:pPr>
        <w:spacing w:after="0" w:line="360" w:lineRule="auto"/>
        <w:jc w:val="both"/>
        <w:rPr>
          <w:rFonts w:ascii="Times New Roman" w:hAnsi="Times New Roman" w:cs="Times New Roman"/>
          <w:sz w:val="28"/>
          <w:szCs w:val="28"/>
        </w:rPr>
      </w:pPr>
    </w:p>
    <w:p w14:paraId="43F86F6F" w14:textId="2D4E18DB"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Predmetne lokacije su posjećene od strane predstavnika MIDAS 2 projekta i nakon obilaska konstatovano je da predložena lokacija u Industrijskoj zoni Gračanica (Lokacija L6), katastarskih parcela 4586 KO Nikšić i 4301 KO Kličevo, površine 19.923 m2 u potpunosti odgovara potrebama kako sa aspekta planske dokumentacije, infrastrukture tako i sa aspekta namjene. Vlasnik predmetne parcele je država Crna Gora, a pravo upravljanja ima Opština Nikšić. </w:t>
      </w:r>
    </w:p>
    <w:p w14:paraId="4BFB8451" w14:textId="77777777" w:rsidR="00A37EC5" w:rsidRPr="00DC759A" w:rsidRDefault="00A37EC5" w:rsidP="00A37EC5">
      <w:pPr>
        <w:spacing w:after="0" w:line="360" w:lineRule="auto"/>
        <w:jc w:val="both"/>
        <w:rPr>
          <w:rFonts w:ascii="Times New Roman" w:hAnsi="Times New Roman" w:cs="Times New Roman"/>
          <w:sz w:val="28"/>
          <w:szCs w:val="28"/>
        </w:rPr>
      </w:pPr>
    </w:p>
    <w:p w14:paraId="2CD7D89B" w14:textId="5F5B488F"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09. aprila 2024 godine objavljena je u Službenom listu Crne Gore - Opštinski propisi broj 20/</w:t>
      </w:r>
      <w:proofErr w:type="gramStart"/>
      <w:r w:rsidRPr="00DC759A">
        <w:rPr>
          <w:rFonts w:ascii="Times New Roman" w:hAnsi="Times New Roman" w:cs="Times New Roman"/>
          <w:sz w:val="28"/>
          <w:szCs w:val="28"/>
        </w:rPr>
        <w:t>2024  usvojena</w:t>
      </w:r>
      <w:proofErr w:type="gramEnd"/>
      <w:r w:rsidRPr="00DC759A">
        <w:rPr>
          <w:rFonts w:ascii="Times New Roman" w:hAnsi="Times New Roman" w:cs="Times New Roman"/>
          <w:sz w:val="28"/>
          <w:szCs w:val="28"/>
        </w:rPr>
        <w:t xml:space="preserve"> Odluka o vraćanju prava raspolaganja na zemljištu Vladi Crne Gore za potrebe izgradnje objekta od javnog interesa – postrojenja za preradu nusproizvoda životinjskog porijekla koji nijesu namjenjeni ishrani ljudi. Na ovaj način su se stvorili pravni preduslovi za zvaničnu promjenu lokacije za izgradnju postrojenja za preradu nusproizvoda životinjskog porijekla i samim tim nastavak neophodnih aktivnosti na izradu studije uticaja na životnu sredinu i društvo i pripremu dokumentacije za projektovanje postrojenja. </w:t>
      </w:r>
    </w:p>
    <w:p w14:paraId="00DACA85" w14:textId="77777777" w:rsidR="00A37EC5" w:rsidRPr="00DC759A" w:rsidRDefault="00A37EC5" w:rsidP="00A37EC5">
      <w:pPr>
        <w:spacing w:after="0" w:line="360" w:lineRule="auto"/>
        <w:jc w:val="both"/>
        <w:rPr>
          <w:rFonts w:ascii="Times New Roman" w:hAnsi="Times New Roman" w:cs="Times New Roman"/>
          <w:sz w:val="28"/>
          <w:szCs w:val="28"/>
        </w:rPr>
      </w:pPr>
    </w:p>
    <w:p w14:paraId="6F9D7FA2" w14:textId="0B10069F"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lastRenderedPageBreak/>
        <w:t>18.aprila 2024 godine Vlada Crne Gore je na 26. sjednici usvojila Informaciju o promjeni lokacije za izgradnju postrojenja za preradu nusproizvoda životinjskog porijekla bez rasprave.</w:t>
      </w:r>
    </w:p>
    <w:p w14:paraId="08365514" w14:textId="77777777"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4. oktobra 2024. godine shodno zaključku Vlade Crne Gore broj 08-312/24-1034/2 od 12. marta 2024 godine, Ministarstvo poljoprivrede, šumarstva i vodoprivrede je formiralo Novu radnu grupu za praćenje implementacije aktivnosti na izgradnji postrojenja i sveobuhvatnog sistema za nesmetano uklanjanje nusproizvoda životinjskog porijekla. Radnu grupu čine predstavnici: Ministarstva poljoprivrede, šumarstva i vodoprivrede (predsjednik) i Uprave za bezbjednost hrane, veterinu i fitosanitarne poslove, Ministarstva turizma, ekologije, održivog razvoja i razvoja sjevera, Ministarstva prostornog planiranja, urbanizma i državne imovine, Ministarstva finansija, Ministarstva ekonomskog razvoja, Opštine Nikšić (dva predstavnika) i MIDAS 2 projekta (članovi).</w:t>
      </w:r>
    </w:p>
    <w:p w14:paraId="38FB5BB8" w14:textId="77777777" w:rsidR="00A37EC5" w:rsidRPr="00DC759A" w:rsidRDefault="00A37EC5" w:rsidP="00A37EC5">
      <w:pPr>
        <w:spacing w:after="0" w:line="360" w:lineRule="auto"/>
        <w:jc w:val="both"/>
        <w:rPr>
          <w:rFonts w:ascii="Times New Roman" w:hAnsi="Times New Roman" w:cs="Times New Roman"/>
          <w:sz w:val="28"/>
          <w:szCs w:val="28"/>
        </w:rPr>
      </w:pPr>
    </w:p>
    <w:p w14:paraId="3472E95F" w14:textId="6498121A" w:rsidR="006E3DF0"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2. septembra 2024.godine Ministarstvo poljoprivrede, šumarstva i vodoprivrede je raspisalo tendere za Izradu idejnog projekta, tenderske dokumentacije, geotehničkih istraživanja, reviziju glavnog projekta i nadzor građevinskih radova za postrojenje za preradu nusproizvodaživotinjskog porijekla (ABP) u Crnoj Gori, Pripremu procjene uticaja na životnu sredinu i društvo za izgradnju i rad postrojenja za preradu nusproizvoda životinjskog porijekla (ABP) u Crnoj Gori i Kampanju podizanja svijesti o razvoju održivog sistema upravljanja nusproizvodima životinjskog porijekla (ABP) u Crnoj Gori.</w:t>
      </w:r>
    </w:p>
    <w:p w14:paraId="2C148982" w14:textId="77777777" w:rsidR="00A37EC5" w:rsidRPr="00DC759A" w:rsidRDefault="00A37EC5" w:rsidP="00A37EC5">
      <w:pPr>
        <w:spacing w:after="0" w:line="360" w:lineRule="auto"/>
        <w:jc w:val="both"/>
        <w:rPr>
          <w:rFonts w:ascii="Times New Roman" w:hAnsi="Times New Roman" w:cs="Times New Roman"/>
          <w:sz w:val="28"/>
          <w:szCs w:val="28"/>
        </w:rPr>
      </w:pPr>
    </w:p>
    <w:p w14:paraId="3E4B365A" w14:textId="1DFA72D8"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Opština Nikšić je dana </w:t>
      </w:r>
      <w:proofErr w:type="gramStart"/>
      <w:r w:rsidRPr="00DC759A">
        <w:rPr>
          <w:rFonts w:ascii="Times New Roman" w:hAnsi="Times New Roman" w:cs="Times New Roman"/>
          <w:sz w:val="28"/>
          <w:szCs w:val="28"/>
        </w:rPr>
        <w:t>17.decembra</w:t>
      </w:r>
      <w:proofErr w:type="gramEnd"/>
      <w:r w:rsidRPr="00DC759A">
        <w:rPr>
          <w:rFonts w:ascii="Times New Roman" w:hAnsi="Times New Roman" w:cs="Times New Roman"/>
          <w:sz w:val="28"/>
          <w:szCs w:val="28"/>
        </w:rPr>
        <w:t xml:space="preserve"> 2024 godine dostavila Ministarstvu poljoprivredi, šumarstva i vodoprivrede zahtjev MZ Ozrinići upućen Opštini Nikšić u kojem MZ Ozrinići obavještavaju Opštinu Nikšić da je Savjet MZ Ozrinići jednoglasno usvojio odluku dana 5.decembra 2024 godine da se svi mještani sela </w:t>
      </w:r>
      <w:r w:rsidRPr="00DC759A">
        <w:rPr>
          <w:rFonts w:ascii="Times New Roman" w:hAnsi="Times New Roman" w:cs="Times New Roman"/>
          <w:sz w:val="28"/>
          <w:szCs w:val="28"/>
        </w:rPr>
        <w:lastRenderedPageBreak/>
        <w:t>Ozrinići protive izgradnji postrojenja za preradu nusproizvoda životinjskih ostataka i da se razmatri pitanje premještaja postrojenja na drugu lokaciju. Ukoliko se ne iza</w:t>
      </w:r>
      <w:r w:rsidR="006E3DF0" w:rsidRPr="00DC759A">
        <w:rPr>
          <w:rFonts w:ascii="Times New Roman" w:hAnsi="Times New Roman" w:cs="Times New Roman"/>
          <w:sz w:val="28"/>
          <w:szCs w:val="28"/>
        </w:rPr>
        <w:t>đ</w:t>
      </w:r>
      <w:r w:rsidRPr="00DC759A">
        <w:rPr>
          <w:rFonts w:ascii="Times New Roman" w:hAnsi="Times New Roman" w:cs="Times New Roman"/>
          <w:sz w:val="28"/>
          <w:szCs w:val="28"/>
        </w:rPr>
        <w:t>e u susret njihovoj odluci moraće da preduzmu radikalnije mjere.</w:t>
      </w:r>
    </w:p>
    <w:p w14:paraId="3CC26618" w14:textId="77777777" w:rsidR="00A37EC5" w:rsidRPr="00DC759A" w:rsidRDefault="00A37EC5" w:rsidP="00A37EC5">
      <w:pPr>
        <w:spacing w:after="0" w:line="360" w:lineRule="auto"/>
        <w:jc w:val="both"/>
        <w:rPr>
          <w:rFonts w:ascii="Times New Roman" w:hAnsi="Times New Roman" w:cs="Times New Roman"/>
          <w:sz w:val="28"/>
          <w:szCs w:val="28"/>
        </w:rPr>
      </w:pPr>
    </w:p>
    <w:p w14:paraId="31E4230F" w14:textId="77777777" w:rsidR="00A37EC5"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Vlada Crne Gore je razmotrila i usvojila Godišnji izvještaj o realizaciji plana upravljanja nusproizvodima životinjskog porijekla koji nijesu namjenjeni ishrani ljudi sa akcionim planom (period od 1. decembra </w:t>
      </w:r>
    </w:p>
    <w:p w14:paraId="40E598B4" w14:textId="08D36C08" w:rsidR="006E3DF0"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2023.godine do 1. decembra 2024. godine). </w:t>
      </w:r>
    </w:p>
    <w:p w14:paraId="60ED9ED5" w14:textId="77777777" w:rsidR="00A37EC5" w:rsidRPr="00DC759A" w:rsidRDefault="00A37EC5" w:rsidP="00A37EC5">
      <w:pPr>
        <w:spacing w:after="0" w:line="360" w:lineRule="auto"/>
        <w:jc w:val="both"/>
        <w:rPr>
          <w:rFonts w:ascii="Times New Roman" w:hAnsi="Times New Roman" w:cs="Times New Roman"/>
          <w:sz w:val="28"/>
          <w:szCs w:val="28"/>
        </w:rPr>
      </w:pPr>
    </w:p>
    <w:p w14:paraId="6670EEFD" w14:textId="1821BA1D" w:rsidR="00F879F1"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Uprava za bezbjednost hrane, veterinu i fitosanitarne poslove je donijela Inovirani plan upravljanja nusproizvoda životinjskog porijekla koji nijesu namjenjeni ishrani ljudi u periodu od 2025 do 2030 godine.</w:t>
      </w:r>
    </w:p>
    <w:p w14:paraId="0E516108" w14:textId="77777777" w:rsidR="00A37EC5" w:rsidRPr="00DC759A" w:rsidRDefault="00A37EC5" w:rsidP="00A37EC5">
      <w:pPr>
        <w:spacing w:after="0" w:line="360" w:lineRule="auto"/>
        <w:jc w:val="both"/>
        <w:rPr>
          <w:rFonts w:ascii="Times New Roman" w:hAnsi="Times New Roman" w:cs="Times New Roman"/>
          <w:sz w:val="28"/>
          <w:szCs w:val="28"/>
        </w:rPr>
      </w:pPr>
    </w:p>
    <w:p w14:paraId="0A09ECB3" w14:textId="435D4BFD" w:rsidR="00B25938" w:rsidRPr="00DC759A" w:rsidRDefault="00F879F1" w:rsidP="00A37EC5">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Realizacijom ovog projekta planirano je uspostavljanje službenog, sveobuhvatnog sistema kontrole za sigurno odlaganje i/ili preradu nusproizvoda životinjskog porijekla (ABP).  Realizacija aktivnosti po ovom projektu je podrška za ispunjavanje mjerila u okviru Poglavlja 12 (Bezbjednost hrane, veterinarska i fitosanitarna politika).</w:t>
      </w:r>
    </w:p>
    <w:p w14:paraId="6D38F6FC" w14:textId="77777777" w:rsidR="0074413F" w:rsidRPr="00DC759A" w:rsidRDefault="0074413F" w:rsidP="00A37EC5">
      <w:pPr>
        <w:spacing w:after="0" w:line="360" w:lineRule="auto"/>
        <w:jc w:val="both"/>
        <w:rPr>
          <w:rFonts w:ascii="Times New Roman" w:hAnsi="Times New Roman" w:cs="Times New Roman"/>
          <w:sz w:val="28"/>
          <w:szCs w:val="28"/>
        </w:rPr>
      </w:pPr>
    </w:p>
    <w:p w14:paraId="5658190B" w14:textId="5F27C8D0" w:rsidR="00BF042F" w:rsidRPr="00DC759A" w:rsidRDefault="00464FCA" w:rsidP="00A37EC5">
      <w:pPr>
        <w:pStyle w:val="ListParagraph"/>
        <w:numPr>
          <w:ilvl w:val="0"/>
          <w:numId w:val="12"/>
        </w:numPr>
        <w:spacing w:after="0" w:line="360" w:lineRule="auto"/>
        <w:jc w:val="both"/>
        <w:rPr>
          <w:rFonts w:ascii="Times New Roman" w:eastAsia="Calibri" w:hAnsi="Times New Roman" w:cs="Times New Roman"/>
          <w:bCs/>
          <w:sz w:val="28"/>
          <w:szCs w:val="28"/>
        </w:rPr>
      </w:pPr>
      <w:r w:rsidRPr="00DC759A">
        <w:rPr>
          <w:rFonts w:ascii="Times New Roman" w:eastAsia="Calibri" w:hAnsi="Times New Roman" w:cs="Times New Roman"/>
          <w:b/>
          <w:bCs/>
          <w:sz w:val="28"/>
          <w:szCs w:val="28"/>
        </w:rPr>
        <w:t>SPRO</w:t>
      </w:r>
      <w:r w:rsidR="009F19E3" w:rsidRPr="00DC759A">
        <w:rPr>
          <w:rFonts w:ascii="Times New Roman" w:eastAsia="Calibri" w:hAnsi="Times New Roman" w:cs="Times New Roman"/>
          <w:b/>
          <w:bCs/>
          <w:sz w:val="28"/>
          <w:szCs w:val="28"/>
        </w:rPr>
        <w:t>VOĐENJE INSPEKCIJSKOG NADZORA</w:t>
      </w:r>
      <w:r w:rsidR="00772CB3" w:rsidRPr="00DC759A">
        <w:rPr>
          <w:rFonts w:ascii="Times New Roman" w:eastAsia="Calibri" w:hAnsi="Times New Roman" w:cs="Times New Roman"/>
          <w:b/>
          <w:bCs/>
          <w:sz w:val="28"/>
          <w:szCs w:val="28"/>
        </w:rPr>
        <w:t xml:space="preserve"> U 202</w:t>
      </w:r>
      <w:r w:rsidR="00D077D9" w:rsidRPr="00DC759A">
        <w:rPr>
          <w:rFonts w:ascii="Times New Roman" w:eastAsia="Calibri" w:hAnsi="Times New Roman" w:cs="Times New Roman"/>
          <w:b/>
          <w:bCs/>
          <w:sz w:val="28"/>
          <w:szCs w:val="28"/>
        </w:rPr>
        <w:t>4</w:t>
      </w:r>
      <w:r w:rsidR="0048347D" w:rsidRPr="00DC759A">
        <w:rPr>
          <w:rFonts w:ascii="Times New Roman" w:eastAsia="Calibri" w:hAnsi="Times New Roman" w:cs="Times New Roman"/>
          <w:b/>
          <w:bCs/>
          <w:sz w:val="28"/>
          <w:szCs w:val="28"/>
        </w:rPr>
        <w:t xml:space="preserve">.GODINI </w:t>
      </w:r>
      <w:r w:rsidR="00E75F1A" w:rsidRPr="00DC759A">
        <w:rPr>
          <w:rFonts w:ascii="Times New Roman" w:eastAsia="Calibri" w:hAnsi="Times New Roman" w:cs="Times New Roman"/>
          <w:b/>
          <w:bCs/>
          <w:sz w:val="28"/>
          <w:szCs w:val="28"/>
        </w:rPr>
        <w:t>-</w:t>
      </w:r>
      <w:r w:rsidR="009F19E3" w:rsidRPr="00DC759A">
        <w:rPr>
          <w:rFonts w:ascii="Times New Roman" w:eastAsia="Calibri" w:hAnsi="Times New Roman" w:cs="Times New Roman"/>
          <w:b/>
          <w:bCs/>
          <w:sz w:val="28"/>
          <w:szCs w:val="28"/>
        </w:rPr>
        <w:t xml:space="preserve"> </w:t>
      </w:r>
      <w:r w:rsidR="00874FAC" w:rsidRPr="00DC759A">
        <w:rPr>
          <w:rFonts w:ascii="Times New Roman" w:eastAsia="Calibri" w:hAnsi="Times New Roman" w:cs="Times New Roman"/>
          <w:b/>
          <w:bCs/>
          <w:sz w:val="28"/>
          <w:szCs w:val="28"/>
        </w:rPr>
        <w:t>INSPEKCIJ</w:t>
      </w:r>
      <w:r w:rsidR="00E75F1A" w:rsidRPr="00DC759A">
        <w:rPr>
          <w:rFonts w:ascii="Times New Roman" w:eastAsia="Calibri" w:hAnsi="Times New Roman" w:cs="Times New Roman"/>
          <w:b/>
          <w:bCs/>
          <w:sz w:val="28"/>
          <w:szCs w:val="28"/>
        </w:rPr>
        <w:t>A</w:t>
      </w:r>
      <w:r w:rsidR="00874FAC" w:rsidRPr="00DC759A">
        <w:rPr>
          <w:rFonts w:ascii="Times New Roman" w:eastAsia="Calibri" w:hAnsi="Times New Roman" w:cs="Times New Roman"/>
          <w:b/>
          <w:bCs/>
          <w:sz w:val="28"/>
          <w:szCs w:val="28"/>
        </w:rPr>
        <w:t xml:space="preserve"> ZA HRANU </w:t>
      </w:r>
    </w:p>
    <w:p w14:paraId="5AB084DD" w14:textId="77777777" w:rsidR="0074413F" w:rsidRPr="00DC759A" w:rsidRDefault="0074413F" w:rsidP="00932501">
      <w:pPr>
        <w:spacing w:after="0" w:line="360" w:lineRule="auto"/>
        <w:jc w:val="both"/>
        <w:rPr>
          <w:rFonts w:ascii="Times New Roman" w:eastAsia="Calibri" w:hAnsi="Times New Roman" w:cs="Times New Roman"/>
          <w:sz w:val="28"/>
          <w:szCs w:val="28"/>
        </w:rPr>
      </w:pPr>
    </w:p>
    <w:p w14:paraId="001DB7CE" w14:textId="3D6805BA"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U skladu sa planom kontrola i nadležnostima i ovlašćenjima utvrđenim zakonima inspektori za hranu su tokom 2024. godine vršili inspekcijski nadzor nad objektima za obradu, preradu, pripremu, usluživanje, distribuciju, ketering i promet hrane i hrane za životinje. </w:t>
      </w:r>
    </w:p>
    <w:p w14:paraId="3BB348EE" w14:textId="32C5FD7A" w:rsidR="00932501" w:rsidRPr="00DC759A" w:rsidRDefault="00932501" w:rsidP="00932501">
      <w:pPr>
        <w:widowControl w:val="0"/>
        <w:spacing w:after="0" w:line="360" w:lineRule="auto"/>
        <w:jc w:val="both"/>
        <w:textAlignment w:val="baseline"/>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Službene kontrole sprovođene su u skladu sa: Godišnjim planom službene kontrole  </w:t>
      </w:r>
      <w:r w:rsidRPr="00DC759A">
        <w:rPr>
          <w:rFonts w:ascii="Times New Roman" w:eastAsia="Calibri" w:hAnsi="Times New Roman" w:cs="Times New Roman"/>
          <w:sz w:val="28"/>
          <w:szCs w:val="28"/>
        </w:rPr>
        <w:lastRenderedPageBreak/>
        <w:t xml:space="preserve">odobrenih i registrobvanih objekata za proizvodnju, preradu i distribuciju hrane životinjskog porijekla; Godišnjim planom službene kontrole  odobrenih i registrovanih objekata za proizvodnju, preradu i distribuciju hrane eživotinjskog porijekla; Godišnjim planom službene kontrole  odobrenih i registrobvanih objekata za proizvodnju, preradu i distribuciju hrane za životinje; Programom mjera bezbjednosti hrane za 2024.godinu, Akcionim planom kontrole u ljetnjoj turističkoj sezoni 2024. godine, po prijavama, peticijama potrošača, RASSF notifikacijama., </w:t>
      </w:r>
      <w:proofErr w:type="gramStart"/>
      <w:r w:rsidRPr="00DC759A">
        <w:rPr>
          <w:rFonts w:ascii="Times New Roman" w:eastAsia="Calibri" w:hAnsi="Times New Roman" w:cs="Times New Roman"/>
          <w:sz w:val="28"/>
          <w:szCs w:val="28"/>
        </w:rPr>
        <w:t>prijavama  epidemioloških</w:t>
      </w:r>
      <w:proofErr w:type="gramEnd"/>
      <w:r w:rsidRPr="00DC759A">
        <w:rPr>
          <w:rFonts w:ascii="Times New Roman" w:eastAsia="Calibri" w:hAnsi="Times New Roman" w:cs="Times New Roman"/>
          <w:sz w:val="28"/>
          <w:szCs w:val="28"/>
        </w:rPr>
        <w:t xml:space="preserve"> službi o sumnji na trovanje hranom.</w:t>
      </w:r>
    </w:p>
    <w:p w14:paraId="6801B8B8"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2518613B"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Predmet inspekcijskog nadzora su svi registrovani ili odobreni objekti, upisani u Centralni registar objekata za hranu Uprave za bezbjednost hrane, veterinu i fitosanitarne poslove. To su pored objekata iz primarne proizvodnje (ribnjaci, farme, njive, voćnjaci, staklenici i dr.) i svi odobreni objekti za proizvodnju i preradu mesa i proizvodnju mljevenog mesa, prerađevina i proizvoda od mesa, preradu mlijeka, obradu i preradu proizvoda ribarstva, sakupljanje, pakovanje i obradu školjki, sakupljanje i pakovanje jaja, preradu i obradu proizvoda biljnog porijekla (proizvodnja vode, dodataka ishrani, brašna, hleba, peciva i kolača, začina, čajeva, alkoholnih i bezalkoholnih pića, maslinovog ulja, sirila, sirćeta, , parirodne izvorske i mineralne vode, uključujući i objekte za skladištenje i prodaju na veliko hrane sa temperaturnim ili bez temperaturnog režima i objekte za prodaju na malo hrane (ketering, prodavnice/supermarketi, pijace).</w:t>
      </w:r>
    </w:p>
    <w:p w14:paraId="3356EDF9"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28F4459F"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Registar registrovanih i odobrenih objekata za proizvodnju, preradu i distribuciju hrane dostupan je na internet stranici Uprave, </w:t>
      </w:r>
      <w:hyperlink r:id="rId12" w:history="1">
        <w:r w:rsidRPr="00DC759A">
          <w:rPr>
            <w:rFonts w:ascii="Times New Roman" w:eastAsia="Calibri" w:hAnsi="Times New Roman" w:cs="Times New Roman"/>
            <w:sz w:val="28"/>
            <w:szCs w:val="28"/>
            <w:u w:val="single"/>
          </w:rPr>
          <w:t>www.upravazabezbjednosthrane.gov.me</w:t>
        </w:r>
      </w:hyperlink>
    </w:p>
    <w:p w14:paraId="3E1FA846"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5F875228"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lastRenderedPageBreak/>
        <w:t xml:space="preserve">Učestalost nadzora, metode i tehnike kontrole (pregled, inspekcija, monitoring) kao i predmet kontrole određeni su u skladu sa analizom rizika pri čemu su uzeti u obzir sljedeći kriterijumi: vrste hrane, količine stavljene u promet - iz uvoza i domaće proizvodnje, porijeklo, zastupljenost u ishrani i dr, kao i rezultati nadzora iz prethodne godine. </w:t>
      </w:r>
    </w:p>
    <w:p w14:paraId="6567A25E"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05900751" w14:textId="77777777" w:rsidR="00724CAD"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Efektivnost sprovođenja inspekcijskog nadzora nad hranom stavljenom na tržište uslovljena je dobrom procjenom rizika i blagovremenim eliminisanjem potencijalnih opasnosti po zdravlje potrošača. Iskustvo iz ranijeg perioda potvrdjuje da se primjenom preventivnih i korektivnih mjera </w:t>
      </w:r>
      <w:proofErr w:type="gramStart"/>
      <w:r w:rsidRPr="00DC759A">
        <w:rPr>
          <w:rFonts w:ascii="Times New Roman" w:eastAsia="Calibri" w:hAnsi="Times New Roman" w:cs="Times New Roman"/>
          <w:sz w:val="28"/>
          <w:szCs w:val="28"/>
        </w:rPr>
        <w:t>postiže  cilj</w:t>
      </w:r>
      <w:proofErr w:type="gramEnd"/>
      <w:r w:rsidRPr="00DC759A">
        <w:rPr>
          <w:rFonts w:ascii="Times New Roman" w:eastAsia="Calibri" w:hAnsi="Times New Roman" w:cs="Times New Roman"/>
          <w:sz w:val="28"/>
          <w:szCs w:val="28"/>
        </w:rPr>
        <w:t xml:space="preserve"> nadzora – obezbijeđivanje uslova za promet i stavljanje na tržište bezbjedne hrane a samim tim i visok nivo zaštite zdravlja potrošača. Dodatno, postižu se efektivne kontrole sa vidljivim, mjerljivim učincima. Svakako, u svim slučajevima kada se utvrde neusaglašenosti takvog obima da predstavljaju direktnu opasnost za zdravlje potrošača preduzimaju se najstrožije mjere kao što su privremena zabrana obavljanja djelatnosti do otklanjanja utvrđenih nepravilnosti i </w:t>
      </w:r>
      <w:proofErr w:type="gramStart"/>
      <w:r w:rsidRPr="00DC759A">
        <w:rPr>
          <w:rFonts w:ascii="Times New Roman" w:eastAsia="Calibri" w:hAnsi="Times New Roman" w:cs="Times New Roman"/>
          <w:sz w:val="28"/>
          <w:szCs w:val="28"/>
        </w:rPr>
        <w:t>dr.(</w:t>
      </w:r>
      <w:proofErr w:type="gramEnd"/>
      <w:r w:rsidRPr="00DC759A">
        <w:rPr>
          <w:rFonts w:ascii="Times New Roman" w:eastAsia="Calibri" w:hAnsi="Times New Roman" w:cs="Times New Roman"/>
          <w:sz w:val="28"/>
          <w:szCs w:val="28"/>
        </w:rPr>
        <w:t>pokretanje prekršajnih postupaka, izdavanje prekršajnih naloga /novčane kazne).</w:t>
      </w:r>
      <w:r w:rsidR="00724CAD" w:rsidRPr="00DC759A">
        <w:rPr>
          <w:rFonts w:ascii="Times New Roman" w:eastAsia="Calibri" w:hAnsi="Times New Roman" w:cs="Times New Roman"/>
          <w:sz w:val="28"/>
          <w:szCs w:val="28"/>
        </w:rPr>
        <w:t xml:space="preserve"> </w:t>
      </w:r>
      <w:r w:rsidRPr="00DC759A">
        <w:rPr>
          <w:rFonts w:ascii="Times New Roman" w:hAnsi="Times New Roman" w:cs="Times New Roman"/>
          <w:sz w:val="28"/>
          <w:szCs w:val="28"/>
        </w:rPr>
        <w:t xml:space="preserve">U </w:t>
      </w:r>
      <w:r w:rsidRPr="00DC759A">
        <w:rPr>
          <w:rFonts w:ascii="Times New Roman" w:eastAsia="Calibri" w:hAnsi="Times New Roman" w:cs="Times New Roman"/>
          <w:sz w:val="28"/>
          <w:szCs w:val="28"/>
        </w:rPr>
        <w:t>cilju unaprjeđenja efektivnosti i ujednačenosti rada inspektora i ovlašćenih lica, sa posebnim akcentom na postizanje ciljeva kontrole, izrađeni su pomoćni alati za efikasan nadzor: kontrolne liste; procedure za postupanje po inicijativama, izvještavanje o preduzetim mjerama; postupanje u slučajevima prijave sumnje na trovanje hranom i način koordinacije sa epidemiološkim službama na centralnom nivou i na nivou područnih jedinica.</w:t>
      </w:r>
      <w:r w:rsidR="00D077D9" w:rsidRPr="00DC759A">
        <w:rPr>
          <w:rFonts w:ascii="Times New Roman" w:eastAsia="Calibri" w:hAnsi="Times New Roman" w:cs="Times New Roman"/>
          <w:sz w:val="28"/>
          <w:szCs w:val="28"/>
        </w:rPr>
        <w:t xml:space="preserve"> </w:t>
      </w:r>
    </w:p>
    <w:p w14:paraId="0DB59E0D" w14:textId="77777777" w:rsidR="00724CAD" w:rsidRPr="00DC759A" w:rsidRDefault="00724CAD" w:rsidP="00932501">
      <w:pPr>
        <w:spacing w:after="0" w:line="360" w:lineRule="auto"/>
        <w:jc w:val="both"/>
        <w:rPr>
          <w:rFonts w:ascii="Times New Roman" w:eastAsia="Calibri" w:hAnsi="Times New Roman" w:cs="Times New Roman"/>
          <w:sz w:val="28"/>
          <w:szCs w:val="28"/>
        </w:rPr>
      </w:pPr>
    </w:p>
    <w:p w14:paraId="551D0AF4" w14:textId="017557CA"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Cilj sprovođenja inspekcijskog nadzora je utvrđivanje da li subjekti u poslovanju hranom izvršavaju propisane obaveze tokom obavljanja registrovane ili odobrene djelatnosti a koji se prvenstveno odnose na: zahtjeve higijene (uređenje prostorija, </w:t>
      </w:r>
      <w:r w:rsidRPr="00DC759A">
        <w:rPr>
          <w:rFonts w:ascii="Times New Roman" w:eastAsia="Calibri" w:hAnsi="Times New Roman" w:cs="Times New Roman"/>
          <w:sz w:val="28"/>
          <w:szCs w:val="28"/>
        </w:rPr>
        <w:lastRenderedPageBreak/>
        <w:t xml:space="preserve">oprema za čuvanje hrane, opremu za obradu, pripremu i usluživanje hrane, oprema za pranje ruku/hrane, snadbijevanje vodom, odvođenje otpadnih voda iz objekta, uklanjanje i rukovanje otpadom od hrane, lična higijena i zdravlje zaposlenih lica) u bilo kojoj  fazi prerade, proizvodnje i distribucije hrane i da li sprovode sve propisane postupke kojim se obezbjeđuje da se na tržište stavi samo bezbjedan proizvod, propisno upakovan i označen. </w:t>
      </w:r>
    </w:p>
    <w:p w14:paraId="563A13AC"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0D118FF2"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Pored provjere ispunjenosti navedenih zahtjeva kontrolisano je porijeklo/sledljivost hrane, predmeti i materijali koji dolaze u kontakt s hranom, nutritivne i/ili zdravstvene tvrdnje, rokovi upotrebe i opšta senzorna svojstva hrane zatečene u prometu. Vršena je i provjera bezbjednosti vode, uzimanjem uzoraka za laboratorijski ispitivanje. </w:t>
      </w:r>
    </w:p>
    <w:p w14:paraId="75CBDDF3"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290EA578" w14:textId="522BE276"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Pregled svih uzetih uzoraka hrane i predmeta i materijala koji dolaze u kontakt hrane objavljuje se u Godišnjem izvještaju o laboratorijskom ispitivanju hrane u Crnoj Gori u 2024.  </w:t>
      </w:r>
      <w:r w:rsidR="00D077D9" w:rsidRPr="00DC759A">
        <w:rPr>
          <w:rFonts w:ascii="Times New Roman" w:eastAsia="Calibri" w:hAnsi="Times New Roman" w:cs="Times New Roman"/>
          <w:sz w:val="28"/>
          <w:szCs w:val="28"/>
        </w:rPr>
        <w:t>k</w:t>
      </w:r>
      <w:r w:rsidRPr="00DC759A">
        <w:rPr>
          <w:rFonts w:ascii="Times New Roman" w:eastAsia="Calibri" w:hAnsi="Times New Roman" w:cs="Times New Roman"/>
          <w:sz w:val="28"/>
          <w:szCs w:val="28"/>
        </w:rPr>
        <w:t xml:space="preserve">oji priprema </w:t>
      </w:r>
      <w:r w:rsidR="00D077D9" w:rsidRPr="00DC759A">
        <w:rPr>
          <w:rFonts w:ascii="Times New Roman" w:eastAsia="Calibri" w:hAnsi="Times New Roman" w:cs="Times New Roman"/>
          <w:sz w:val="28"/>
          <w:szCs w:val="28"/>
        </w:rPr>
        <w:t>i</w:t>
      </w:r>
      <w:r w:rsidRPr="00DC759A">
        <w:rPr>
          <w:rFonts w:ascii="Times New Roman" w:eastAsia="Calibri" w:hAnsi="Times New Roman" w:cs="Times New Roman"/>
          <w:sz w:val="28"/>
          <w:szCs w:val="28"/>
        </w:rPr>
        <w:t xml:space="preserve"> objedinjuje Institut za javno zdravlje Crne </w:t>
      </w:r>
      <w:proofErr w:type="gramStart"/>
      <w:r w:rsidRPr="00DC759A">
        <w:rPr>
          <w:rFonts w:ascii="Times New Roman" w:eastAsia="Calibri" w:hAnsi="Times New Roman" w:cs="Times New Roman"/>
          <w:sz w:val="28"/>
          <w:szCs w:val="28"/>
        </w:rPr>
        <w:t>Gore  na</w:t>
      </w:r>
      <w:proofErr w:type="gramEnd"/>
      <w:r w:rsidRPr="00DC759A">
        <w:rPr>
          <w:rFonts w:ascii="Times New Roman" w:eastAsia="Calibri" w:hAnsi="Times New Roman" w:cs="Times New Roman"/>
          <w:sz w:val="28"/>
          <w:szCs w:val="28"/>
        </w:rPr>
        <w:t xml:space="preserve"> osnovu dostavljenih podataka od strane ovlašćenih laboratorija za ispitivanje uzoraka hrane uzetih iz službene kontrole i u sklopu monitoring</w:t>
      </w:r>
      <w:r w:rsidR="00D077D9" w:rsidRPr="00DC759A">
        <w:rPr>
          <w:rFonts w:ascii="Times New Roman" w:eastAsia="Calibri" w:hAnsi="Times New Roman" w:cs="Times New Roman"/>
          <w:sz w:val="28"/>
          <w:szCs w:val="28"/>
        </w:rPr>
        <w:t>a</w:t>
      </w:r>
      <w:r w:rsidRPr="00DC759A">
        <w:rPr>
          <w:rFonts w:ascii="Times New Roman" w:eastAsia="Calibri" w:hAnsi="Times New Roman" w:cs="Times New Roman"/>
          <w:sz w:val="28"/>
          <w:szCs w:val="28"/>
        </w:rPr>
        <w:t xml:space="preserve">. Ovlašćene laboratorije za ispitivanje hrane u Crnoj Gori, akreditovane su i prema obimu akreditacije vrše ispitivanja određenih parametara bezbjednosti hrane. To su: </w:t>
      </w:r>
    </w:p>
    <w:p w14:paraId="31EEBF8A" w14:textId="77777777" w:rsidR="00932501" w:rsidRPr="00DC759A" w:rsidRDefault="00932501" w:rsidP="00932501">
      <w:pPr>
        <w:numPr>
          <w:ilvl w:val="0"/>
          <w:numId w:val="32"/>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Institut za javno zdravlje Crne Gore (mikrobiološka i fizičko hemijska ispitivanja)</w:t>
      </w:r>
    </w:p>
    <w:p w14:paraId="2F36EDE5" w14:textId="77777777" w:rsidR="00932501" w:rsidRPr="00DC759A" w:rsidRDefault="00932501" w:rsidP="00932501">
      <w:pPr>
        <w:numPr>
          <w:ilvl w:val="0"/>
          <w:numId w:val="32"/>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Specijalistička veterinarska laboratorija (mikrobiološka ispitivanja hrane životinjskog porijekla I hrane za životinje);</w:t>
      </w:r>
    </w:p>
    <w:p w14:paraId="69513F15" w14:textId="77777777" w:rsidR="00932501" w:rsidRPr="00DC759A" w:rsidRDefault="00932501" w:rsidP="00932501">
      <w:pPr>
        <w:numPr>
          <w:ilvl w:val="0"/>
          <w:numId w:val="32"/>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Centar za ekotoksikološka ispitivanja (fizičko hemijska ispitivanja, rezidue VMP, pesticida i radioaktivnost, biotoksine u školjkama);</w:t>
      </w:r>
    </w:p>
    <w:p w14:paraId="6CEE011C" w14:textId="77777777" w:rsidR="00932501" w:rsidRPr="00DC759A" w:rsidRDefault="00932501" w:rsidP="00932501">
      <w:pPr>
        <w:numPr>
          <w:ilvl w:val="0"/>
          <w:numId w:val="32"/>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lastRenderedPageBreak/>
        <w:t xml:space="preserve">Institut za biologiju mora (kvalitet morske vode u oblasti uzgoja školjki/prisutnost i ispitivanja </w:t>
      </w:r>
      <w:proofErr w:type="gramStart"/>
      <w:r w:rsidRPr="00DC759A">
        <w:rPr>
          <w:rFonts w:ascii="Times New Roman" w:eastAsia="Calibri" w:hAnsi="Times New Roman" w:cs="Times New Roman"/>
          <w:sz w:val="28"/>
          <w:szCs w:val="28"/>
        </w:rPr>
        <w:t>planktona(</w:t>
      </w:r>
      <w:proofErr w:type="gramEnd"/>
      <w:r w:rsidRPr="00DC759A">
        <w:rPr>
          <w:rFonts w:ascii="Times New Roman" w:eastAsia="Calibri" w:hAnsi="Times New Roman" w:cs="Times New Roman"/>
          <w:sz w:val="28"/>
          <w:szCs w:val="28"/>
        </w:rPr>
        <w:t>;</w:t>
      </w:r>
    </w:p>
    <w:p w14:paraId="01AD9260" w14:textId="09080589" w:rsidR="00932501" w:rsidRPr="00DC759A" w:rsidRDefault="00932501" w:rsidP="00932501">
      <w:pPr>
        <w:numPr>
          <w:ilvl w:val="0"/>
          <w:numId w:val="32"/>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Centar za suptropske Kulture Ba</w:t>
      </w:r>
      <w:r w:rsidR="00D077D9" w:rsidRPr="00DC759A">
        <w:rPr>
          <w:rFonts w:ascii="Times New Roman" w:eastAsia="Calibri" w:hAnsi="Times New Roman" w:cs="Times New Roman"/>
          <w:sz w:val="28"/>
          <w:szCs w:val="28"/>
        </w:rPr>
        <w:t>r</w:t>
      </w:r>
      <w:r w:rsidRPr="00DC759A">
        <w:rPr>
          <w:rFonts w:ascii="Times New Roman" w:eastAsia="Calibri" w:hAnsi="Times New Roman" w:cs="Times New Roman"/>
          <w:sz w:val="28"/>
          <w:szCs w:val="28"/>
        </w:rPr>
        <w:t xml:space="preserve"> – Biotehnički institut Podgorica (kvalitet maslina i maslinovog ulja);</w:t>
      </w:r>
    </w:p>
    <w:p w14:paraId="7AD52272" w14:textId="13C92008" w:rsidR="00932501" w:rsidRPr="00DC759A" w:rsidRDefault="00932501" w:rsidP="00932501">
      <w:pPr>
        <w:numPr>
          <w:ilvl w:val="0"/>
          <w:numId w:val="32"/>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Laboratorija za kvalitet i bezbjednost hrane - Univerzitet Donja Gorica Podgorica </w:t>
      </w:r>
      <w:proofErr w:type="gramStart"/>
      <w:r w:rsidRPr="00DC759A">
        <w:rPr>
          <w:rFonts w:ascii="Times New Roman" w:eastAsia="Calibri" w:hAnsi="Times New Roman" w:cs="Times New Roman"/>
          <w:sz w:val="28"/>
          <w:szCs w:val="28"/>
        </w:rPr>
        <w:t>( kvalitet</w:t>
      </w:r>
      <w:proofErr w:type="gramEnd"/>
      <w:r w:rsidRPr="00DC759A">
        <w:rPr>
          <w:rFonts w:ascii="Times New Roman" w:eastAsia="Calibri" w:hAnsi="Times New Roman" w:cs="Times New Roman"/>
          <w:sz w:val="28"/>
          <w:szCs w:val="28"/>
        </w:rPr>
        <w:t xml:space="preserve"> meda i melisopalinološka ispitivanja  za utvrđivanje autentičnosti meda na osnovu polenskog sastava).</w:t>
      </w:r>
    </w:p>
    <w:p w14:paraId="14E7118F" w14:textId="42F4B26F" w:rsidR="00932501" w:rsidRPr="00DC759A" w:rsidRDefault="00D077D9"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Ovaj </w:t>
      </w:r>
      <w:proofErr w:type="gramStart"/>
      <w:r w:rsidRPr="00DC759A">
        <w:rPr>
          <w:rFonts w:ascii="Times New Roman" w:eastAsia="Calibri" w:hAnsi="Times New Roman" w:cs="Times New Roman"/>
          <w:sz w:val="28"/>
          <w:szCs w:val="28"/>
        </w:rPr>
        <w:t>i</w:t>
      </w:r>
      <w:r w:rsidR="00932501" w:rsidRPr="00DC759A">
        <w:rPr>
          <w:rFonts w:ascii="Times New Roman" w:eastAsia="Calibri" w:hAnsi="Times New Roman" w:cs="Times New Roman"/>
          <w:sz w:val="28"/>
          <w:szCs w:val="28"/>
        </w:rPr>
        <w:t>zvještaj  se</w:t>
      </w:r>
      <w:proofErr w:type="gramEnd"/>
      <w:r w:rsidR="00932501" w:rsidRPr="00DC759A">
        <w:rPr>
          <w:rFonts w:ascii="Times New Roman" w:eastAsia="Calibri" w:hAnsi="Times New Roman" w:cs="Times New Roman"/>
          <w:sz w:val="28"/>
          <w:szCs w:val="28"/>
        </w:rPr>
        <w:t xml:space="preserve"> objavljuje najkasnije do kraja marta tekuće za prethodnu godinu. Sadrži sve podatke o izvršenim laboratorijskim ispitivanjima svih uzoraka hrane, hrane za životinje i predmeta i materijala koji dolaze u kontakt s </w:t>
      </w:r>
      <w:proofErr w:type="gramStart"/>
      <w:r w:rsidR="00932501" w:rsidRPr="00DC759A">
        <w:rPr>
          <w:rFonts w:ascii="Times New Roman" w:eastAsia="Calibri" w:hAnsi="Times New Roman" w:cs="Times New Roman"/>
          <w:sz w:val="28"/>
          <w:szCs w:val="28"/>
        </w:rPr>
        <w:t>hranom  uzetih</w:t>
      </w:r>
      <w:proofErr w:type="gramEnd"/>
      <w:r w:rsidR="00932501" w:rsidRPr="00DC759A">
        <w:rPr>
          <w:rFonts w:ascii="Times New Roman" w:eastAsia="Calibri" w:hAnsi="Times New Roman" w:cs="Times New Roman"/>
          <w:sz w:val="28"/>
          <w:szCs w:val="28"/>
        </w:rPr>
        <w:t xml:space="preserve"> od inspektora za hranu, graničnih veterinarskih inspektora i graničnih fitosanitarnih inspektora  iz službenih kontrola, po uspostavljenim monitorinzima i uzorake uzete  iz samokontrola subjekata u poslovanju hranom i hranom za životinje. Izvještaj sadrži podatke o vrstama proizvoda, ispitivanim parametrima bezbjednosti i kvaliteta i utvrđenim neusaglašenostima. Podaci iz izvještaja se koriste za dalje planiranje ili eventualne izmjene i dopune postojećih planova službene kontrole i planova monitoring.</w:t>
      </w:r>
      <w:r w:rsidRPr="00DC759A">
        <w:rPr>
          <w:rFonts w:ascii="Times New Roman" w:eastAsia="Calibri" w:hAnsi="Times New Roman" w:cs="Times New Roman"/>
          <w:sz w:val="28"/>
          <w:szCs w:val="28"/>
        </w:rPr>
        <w:t xml:space="preserve"> </w:t>
      </w:r>
      <w:r w:rsidR="00932501" w:rsidRPr="00DC759A">
        <w:rPr>
          <w:rFonts w:ascii="Times New Roman" w:eastAsia="Calibri" w:hAnsi="Times New Roman" w:cs="Times New Roman"/>
          <w:sz w:val="28"/>
          <w:szCs w:val="28"/>
        </w:rPr>
        <w:t xml:space="preserve">Pri sprovođenju inspekcijskog nadzora postupano je u skladu sa načelima predostrožnosti, preventivnosti i srazmjernosti uz preduzimanje upravnih mjera u skladu sa utvrđenom neusaglašenošću. </w:t>
      </w:r>
    </w:p>
    <w:p w14:paraId="36E6E2D5" w14:textId="77777777" w:rsidR="00932501" w:rsidRPr="00DC759A" w:rsidRDefault="00932501" w:rsidP="00932501">
      <w:pPr>
        <w:shd w:val="clear" w:color="auto" w:fill="FFFFFF"/>
        <w:spacing w:after="0" w:line="360" w:lineRule="auto"/>
        <w:jc w:val="both"/>
        <w:rPr>
          <w:rFonts w:ascii="Times New Roman" w:eastAsia="Calibri" w:hAnsi="Times New Roman" w:cs="Times New Roman"/>
          <w:sz w:val="28"/>
          <w:szCs w:val="28"/>
        </w:rPr>
      </w:pPr>
    </w:p>
    <w:p w14:paraId="5298D03B" w14:textId="77777777" w:rsidR="00932501" w:rsidRPr="00DC759A" w:rsidRDefault="00932501" w:rsidP="00932501">
      <w:pPr>
        <w:shd w:val="clear" w:color="auto" w:fill="FFFFFF"/>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Inspektori su pri sprovođenju nadzora, a naročito u registrovanim objektiama (manjeg </w:t>
      </w:r>
      <w:proofErr w:type="gramStart"/>
      <w:r w:rsidRPr="00DC759A">
        <w:rPr>
          <w:rFonts w:ascii="Times New Roman" w:eastAsia="Calibri" w:hAnsi="Times New Roman" w:cs="Times New Roman"/>
          <w:sz w:val="28"/>
          <w:szCs w:val="28"/>
        </w:rPr>
        <w:t>rizika)  upoznavali</w:t>
      </w:r>
      <w:proofErr w:type="gramEnd"/>
      <w:r w:rsidRPr="00DC759A">
        <w:rPr>
          <w:rFonts w:ascii="Times New Roman" w:eastAsia="Calibri" w:hAnsi="Times New Roman" w:cs="Times New Roman"/>
          <w:sz w:val="28"/>
          <w:szCs w:val="28"/>
        </w:rPr>
        <w:t xml:space="preserve"> subjekte o zahtjevima snabdijevanja, čuvanja i higijenskog rukovanja hranom i pojašnjavali im na koji način treba da ispune zahtjeve, evidentiraju svoje postupke i uspostave i sprovode samokontrolu. Upućivali su ih i na korišćenje Vodiča za dobru higijensku praksu u poslovanju hranom (za sektor trgovine, ugostiteljstva i objekata javne </w:t>
      </w:r>
      <w:proofErr w:type="gramStart"/>
      <w:r w:rsidRPr="00DC759A">
        <w:rPr>
          <w:rFonts w:ascii="Times New Roman" w:eastAsia="Calibri" w:hAnsi="Times New Roman" w:cs="Times New Roman"/>
          <w:sz w:val="28"/>
          <w:szCs w:val="28"/>
        </w:rPr>
        <w:t>ishrane)  donijetim</w:t>
      </w:r>
      <w:proofErr w:type="gramEnd"/>
      <w:r w:rsidRPr="00DC759A">
        <w:rPr>
          <w:rFonts w:ascii="Times New Roman" w:eastAsia="Calibri" w:hAnsi="Times New Roman" w:cs="Times New Roman"/>
          <w:sz w:val="28"/>
          <w:szCs w:val="28"/>
        </w:rPr>
        <w:t xml:space="preserve"> 2017.godine koji je i izrađen kao pomoćni alat  subjektima u ispunjavanju propisanih </w:t>
      </w:r>
      <w:r w:rsidRPr="00DC759A">
        <w:rPr>
          <w:rFonts w:ascii="Times New Roman" w:eastAsia="Calibri" w:hAnsi="Times New Roman" w:cs="Times New Roman"/>
          <w:sz w:val="28"/>
          <w:szCs w:val="28"/>
        </w:rPr>
        <w:lastRenderedPageBreak/>
        <w:t xml:space="preserve">zahtjeva bezbjednosti tokom poslovanja hranom u navedenim sektorima, naročito imajući u vidu značaj,  brojnost I rizik ove kategoriji objekata u Crnoj Gori. </w:t>
      </w:r>
      <w:proofErr w:type="gramStart"/>
      <w:r w:rsidRPr="00DC759A">
        <w:rPr>
          <w:rFonts w:ascii="Times New Roman" w:eastAsia="Calibri" w:hAnsi="Times New Roman" w:cs="Times New Roman"/>
          <w:sz w:val="28"/>
          <w:szCs w:val="28"/>
        </w:rPr>
        <w:t>Vodič  je</w:t>
      </w:r>
      <w:proofErr w:type="gramEnd"/>
      <w:r w:rsidRPr="00DC759A">
        <w:rPr>
          <w:rFonts w:ascii="Times New Roman" w:eastAsia="Calibri" w:hAnsi="Times New Roman" w:cs="Times New Roman"/>
          <w:sz w:val="28"/>
          <w:szCs w:val="28"/>
        </w:rPr>
        <w:t xml:space="preserve"> dostupan na internet stranicama Privredne komore Crne Gore, Uprave za bezbjednost hrane, veterine i fitosanitarne poslove i Ministarstva poljoprivrede, šumarstva i vodoprivrede. Vodič </w:t>
      </w:r>
      <w:proofErr w:type="gramStart"/>
      <w:r w:rsidRPr="00DC759A">
        <w:rPr>
          <w:rFonts w:ascii="Times New Roman" w:eastAsia="Calibri" w:hAnsi="Times New Roman" w:cs="Times New Roman"/>
          <w:sz w:val="28"/>
          <w:szCs w:val="28"/>
        </w:rPr>
        <w:t>sadrži  i</w:t>
      </w:r>
      <w:proofErr w:type="gramEnd"/>
      <w:r w:rsidRPr="00DC759A">
        <w:rPr>
          <w:rFonts w:ascii="Times New Roman" w:eastAsia="Calibri" w:hAnsi="Times New Roman" w:cs="Times New Roman"/>
          <w:sz w:val="28"/>
          <w:szCs w:val="28"/>
        </w:rPr>
        <w:t xml:space="preserve"> obrasce obaveznih evidencija.</w:t>
      </w:r>
    </w:p>
    <w:p w14:paraId="4B7952E1" w14:textId="77777777" w:rsidR="00932501" w:rsidRPr="00DC759A" w:rsidRDefault="00932501" w:rsidP="00932501">
      <w:pPr>
        <w:spacing w:after="0" w:line="360" w:lineRule="auto"/>
        <w:jc w:val="center"/>
        <w:rPr>
          <w:rFonts w:ascii="Times New Roman" w:eastAsia="Calibri" w:hAnsi="Times New Roman" w:cs="Times New Roman"/>
          <w:sz w:val="28"/>
          <w:szCs w:val="28"/>
        </w:rPr>
      </w:pPr>
      <w:r w:rsidRPr="00DC759A">
        <w:rPr>
          <w:rFonts w:ascii="Times New Roman" w:hAnsi="Times New Roman" w:cs="Times New Roman"/>
          <w:noProof/>
          <w:sz w:val="28"/>
          <w:szCs w:val="28"/>
          <w:lang w:val="en-GB" w:eastAsia="en-GB"/>
        </w:rPr>
        <w:drawing>
          <wp:inline distT="0" distB="0" distL="0" distR="0" wp14:anchorId="081BC029" wp14:editId="2BA7A20A">
            <wp:extent cx="4514850" cy="3162300"/>
            <wp:effectExtent l="0" t="0" r="0" b="0"/>
            <wp:docPr id="16" name="Picture 16" descr="Vodič za dobru higijensku praksu u poslovanju hra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dič za dobru higijensku praksu u poslovanju hran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3998" cy="3182716"/>
                    </a:xfrm>
                    <a:prstGeom prst="rect">
                      <a:avLst/>
                    </a:prstGeom>
                    <a:noFill/>
                    <a:ln>
                      <a:noFill/>
                    </a:ln>
                  </pic:spPr>
                </pic:pic>
              </a:graphicData>
            </a:graphic>
          </wp:inline>
        </w:drawing>
      </w:r>
    </w:p>
    <w:p w14:paraId="086D6DB7"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6916AF23"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Nakon usvajanja Programa monitoringa bezbjednosti hrane za 2024 godinu, u skladu sa procjenom rizika, period godine, obimu prometa,  kontinuirano su sprovođene aktivnosti i uzimanje uzoraka po pojedinačnim programima  monitoringa bezbjednosti hrane : kontrola kvaliteta morske vode u odnosu na prisutnost planktona; kontrola: biotoksina, kontaminenta i mikrobioloških zahtjeva školjki, rezidua (ostataka) veterinarskih ljekova, pesticida, nitrata, kvaliteta i sadržaja soli u hrani,  mikrobioloških kriterijuma u hrani, transmasnih kiselina, akrilamida, kvaliteta i sastava hrane i usaglašenost sa zahtjevima propisa o informisanju potrošača o hrani navođenjem tačnih podataka o sastavu, nazivu proizvoda, </w:t>
      </w:r>
      <w:r w:rsidRPr="00DC759A">
        <w:rPr>
          <w:rFonts w:ascii="Times New Roman" w:eastAsia="Calibri" w:hAnsi="Times New Roman" w:cs="Times New Roman"/>
          <w:sz w:val="28"/>
          <w:szCs w:val="28"/>
        </w:rPr>
        <w:lastRenderedPageBreak/>
        <w:t>porijeklu, roku opotrebu, sadržaju alergena itd u cilju zaštite zdravlja potrošača i zaštite potrošača od zabluda i prevara  (fraud food).</w:t>
      </w:r>
    </w:p>
    <w:p w14:paraId="2649D19F"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78FB768F"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Nepravilnosti su se najčešće odnosile na: nehigijensko rukovanje hranom tokom obrade, prerade i čuvanja, neodržavanje higijene uređaja, prostorija, opreme, neobezbjeđivanje adekvatnih rashladnih uređaja, neposjedovanje dokaza o zdravlju zaposlenih lica i o porijeklu hrane, nevođenje obaveznih evidencija o dobavljačima hrane, temperaturama obrade i /ili čuvanja hrane, upise u registre za obavljanje djelatnosti proizvodnje i prometa hrane, kao i ne posjedovanje rješenja za obavljanje djelatnosti proizvodnje i prometa hrane izdatog od nadležnog organa i sl.</w:t>
      </w:r>
    </w:p>
    <w:p w14:paraId="5A1D2910" w14:textId="77777777" w:rsidR="00D077D9" w:rsidRPr="00DC759A" w:rsidRDefault="00D077D9" w:rsidP="00932501">
      <w:pPr>
        <w:spacing w:after="0" w:line="360" w:lineRule="auto"/>
        <w:jc w:val="both"/>
        <w:rPr>
          <w:rFonts w:ascii="Times New Roman" w:hAnsi="Times New Roman" w:cs="Times New Roman"/>
          <w:sz w:val="28"/>
          <w:szCs w:val="28"/>
        </w:rPr>
      </w:pPr>
    </w:p>
    <w:p w14:paraId="620035D2" w14:textId="406E14B5" w:rsidR="00932501" w:rsidRPr="00DC759A" w:rsidRDefault="00932501" w:rsidP="00932501">
      <w:pPr>
        <w:spacing w:after="0" w:line="360" w:lineRule="auto"/>
        <w:jc w:val="both"/>
        <w:rPr>
          <w:rFonts w:ascii="Times New Roman" w:hAnsi="Times New Roman" w:cs="Times New Roman"/>
          <w:sz w:val="28"/>
          <w:szCs w:val="28"/>
        </w:rPr>
      </w:pPr>
      <w:r w:rsidRPr="00DC759A">
        <w:rPr>
          <w:rFonts w:ascii="Times New Roman" w:hAnsi="Times New Roman" w:cs="Times New Roman"/>
          <w:sz w:val="28"/>
          <w:szCs w:val="28"/>
        </w:rPr>
        <w:t xml:space="preserve">U izvještajnom periodu </w:t>
      </w:r>
      <w:r w:rsidRPr="00DC759A">
        <w:rPr>
          <w:rFonts w:ascii="Times New Roman" w:hAnsi="Times New Roman" w:cs="Times New Roman"/>
          <w:b/>
          <w:bCs/>
          <w:i/>
          <w:sz w:val="28"/>
          <w:szCs w:val="28"/>
        </w:rPr>
        <w:t>u unutrašnjoj kontroli</w:t>
      </w:r>
      <w:r w:rsidRPr="00DC759A">
        <w:rPr>
          <w:rFonts w:ascii="Times New Roman" w:hAnsi="Times New Roman" w:cs="Times New Roman"/>
          <w:i/>
          <w:sz w:val="28"/>
          <w:szCs w:val="28"/>
        </w:rPr>
        <w:t xml:space="preserve">, </w:t>
      </w:r>
      <w:r w:rsidRPr="00DC759A">
        <w:rPr>
          <w:rFonts w:ascii="Times New Roman" w:hAnsi="Times New Roman" w:cs="Times New Roman"/>
          <w:b/>
          <w:i/>
          <w:sz w:val="28"/>
          <w:szCs w:val="28"/>
        </w:rPr>
        <w:t>izvršeno je ukupno 2 616 inspekcijskih kontrola u objektima u kojima se obavlja poslovanje hranom i hranom za životinje</w:t>
      </w:r>
      <w:r w:rsidRPr="00DC759A">
        <w:rPr>
          <w:rFonts w:ascii="Times New Roman" w:hAnsi="Times New Roman" w:cs="Times New Roman"/>
          <w:i/>
          <w:sz w:val="28"/>
          <w:szCs w:val="28"/>
        </w:rPr>
        <w:t>.</w:t>
      </w:r>
    </w:p>
    <w:p w14:paraId="3D1DAC74" w14:textId="77777777" w:rsidR="00932501" w:rsidRPr="00DC759A" w:rsidRDefault="00932501" w:rsidP="00932501">
      <w:pPr>
        <w:spacing w:after="0" w:line="360" w:lineRule="auto"/>
        <w:jc w:val="both"/>
        <w:rPr>
          <w:rFonts w:ascii="Times New Roman" w:hAnsi="Times New Roman" w:cs="Times New Roman"/>
          <w:sz w:val="28"/>
          <w:szCs w:val="28"/>
        </w:rPr>
      </w:pPr>
    </w:p>
    <w:p w14:paraId="366DBEF3" w14:textId="77777777" w:rsidR="00932501" w:rsidRPr="00DC759A" w:rsidRDefault="00932501" w:rsidP="00932501">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Zbog utvrđenih nepravilnosti preduzeto je 589 upravnih mjera:</w:t>
      </w:r>
    </w:p>
    <w:p w14:paraId="2B433DD4" w14:textId="77777777" w:rsidR="00932501" w:rsidRPr="00DC759A" w:rsidRDefault="00932501" w:rsidP="00932501">
      <w:pPr>
        <w:numPr>
          <w:ilvl w:val="0"/>
          <w:numId w:val="4"/>
        </w:num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17 rješenja o privremenoj zabrani obavljanja djelatnosti do otklanjanja utvrđenih nepravilnosti;</w:t>
      </w:r>
    </w:p>
    <w:p w14:paraId="4DA7C7C7" w14:textId="77777777" w:rsidR="00932501" w:rsidRPr="00DC759A" w:rsidRDefault="00932501" w:rsidP="00932501">
      <w:pPr>
        <w:numPr>
          <w:ilvl w:val="0"/>
          <w:numId w:val="4"/>
        </w:numPr>
        <w:spacing w:after="0" w:line="360" w:lineRule="auto"/>
        <w:jc w:val="both"/>
        <w:rPr>
          <w:rFonts w:ascii="Times New Roman" w:eastAsia="Calibri" w:hAnsi="Times New Roman" w:cs="Times New Roman"/>
          <w:sz w:val="28"/>
          <w:szCs w:val="28"/>
        </w:rPr>
      </w:pPr>
      <w:proofErr w:type="gramStart"/>
      <w:r w:rsidRPr="00DC759A">
        <w:rPr>
          <w:rFonts w:ascii="Times New Roman" w:eastAsia="Calibri" w:hAnsi="Times New Roman" w:cs="Times New Roman"/>
          <w:sz w:val="28"/>
          <w:szCs w:val="28"/>
        </w:rPr>
        <w:t>58  rješenja</w:t>
      </w:r>
      <w:proofErr w:type="gramEnd"/>
      <w:r w:rsidRPr="00DC759A">
        <w:rPr>
          <w:rFonts w:ascii="Times New Roman" w:eastAsia="Calibri" w:hAnsi="Times New Roman" w:cs="Times New Roman"/>
          <w:sz w:val="28"/>
          <w:szCs w:val="28"/>
        </w:rPr>
        <w:t xml:space="preserve"> o otklanjanju infrastrukturnih i drugih neusaglašenosti u određenom roku;</w:t>
      </w:r>
    </w:p>
    <w:p w14:paraId="38A80E5C" w14:textId="77777777" w:rsidR="00932501" w:rsidRPr="00DC759A" w:rsidRDefault="00932501" w:rsidP="00932501">
      <w:pPr>
        <w:numPr>
          <w:ilvl w:val="0"/>
          <w:numId w:val="4"/>
        </w:num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14 rješenja o zabrani rada licima bez dokaza o zdravstvenoj sposobnosti za rad sa hranom;</w:t>
      </w:r>
    </w:p>
    <w:p w14:paraId="223BBCEF" w14:textId="77777777" w:rsidR="00932501" w:rsidRPr="00DC759A" w:rsidRDefault="00932501" w:rsidP="00932501">
      <w:pPr>
        <w:numPr>
          <w:ilvl w:val="0"/>
          <w:numId w:val="4"/>
        </w:numPr>
        <w:spacing w:after="0" w:line="360" w:lineRule="auto"/>
        <w:jc w:val="both"/>
        <w:rPr>
          <w:rFonts w:ascii="Times New Roman" w:eastAsia="Calibri" w:hAnsi="Times New Roman" w:cs="Times New Roman"/>
          <w:sz w:val="28"/>
          <w:szCs w:val="28"/>
        </w:rPr>
      </w:pPr>
      <w:proofErr w:type="gramStart"/>
      <w:r w:rsidRPr="00DC759A">
        <w:rPr>
          <w:rFonts w:ascii="Times New Roman" w:eastAsia="Calibri" w:hAnsi="Times New Roman" w:cs="Times New Roman"/>
          <w:sz w:val="28"/>
          <w:szCs w:val="28"/>
        </w:rPr>
        <w:t>104  rješenja</w:t>
      </w:r>
      <w:proofErr w:type="gramEnd"/>
      <w:r w:rsidRPr="00DC759A">
        <w:rPr>
          <w:rFonts w:ascii="Times New Roman" w:eastAsia="Calibri" w:hAnsi="Times New Roman" w:cs="Times New Roman"/>
          <w:sz w:val="28"/>
          <w:szCs w:val="28"/>
        </w:rPr>
        <w:t xml:space="preserve"> o stavljanju robe van prometa i uništavanju nebezbjednih namirnica u objektu bilo zbog neadekvatnog održavanja, promijenjenih organoleptičkih svojstava ili neposjedovanje dokumentacije o porijeklu (stavljeno van prometa/uništeno 879 kg hrane);</w:t>
      </w:r>
    </w:p>
    <w:p w14:paraId="68CBEAAC" w14:textId="77777777" w:rsidR="00932501" w:rsidRPr="00DC759A" w:rsidRDefault="00932501" w:rsidP="00932501">
      <w:pPr>
        <w:numPr>
          <w:ilvl w:val="0"/>
          <w:numId w:val="4"/>
        </w:num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lastRenderedPageBreak/>
        <w:t xml:space="preserve">470 rješenja o privremenoj zabrani stavljanja sira u promet sa registrovanih gazdinstava do otklanjanja uzroka neusaglašenosti i ponovnog uzorkovanja; </w:t>
      </w:r>
    </w:p>
    <w:p w14:paraId="21E88BD9" w14:textId="1E7BE1C5" w:rsidR="00932501" w:rsidRPr="00DC759A" w:rsidRDefault="00932501" w:rsidP="00932501">
      <w:pPr>
        <w:numPr>
          <w:ilvl w:val="0"/>
          <w:numId w:val="4"/>
        </w:num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396 ukaza o otklanjanju manjih nepravilnosti u kratkom roku; </w:t>
      </w:r>
    </w:p>
    <w:p w14:paraId="7149BC8D" w14:textId="77777777" w:rsidR="00932501" w:rsidRPr="00DC759A" w:rsidRDefault="00932501" w:rsidP="00932501">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 xml:space="preserve">Izrečeno je </w:t>
      </w:r>
      <w:proofErr w:type="gramStart"/>
      <w:r w:rsidRPr="00DC759A">
        <w:rPr>
          <w:rFonts w:ascii="Times New Roman" w:eastAsia="Calibri" w:hAnsi="Times New Roman" w:cs="Times New Roman"/>
          <w:b/>
          <w:sz w:val="28"/>
          <w:szCs w:val="28"/>
        </w:rPr>
        <w:t>295  prekršajnih</w:t>
      </w:r>
      <w:proofErr w:type="gramEnd"/>
      <w:r w:rsidRPr="00DC759A">
        <w:rPr>
          <w:rFonts w:ascii="Times New Roman" w:eastAsia="Calibri" w:hAnsi="Times New Roman" w:cs="Times New Roman"/>
          <w:b/>
          <w:sz w:val="28"/>
          <w:szCs w:val="28"/>
        </w:rPr>
        <w:t xml:space="preserve"> naloga u iznosu od 108.360€;</w:t>
      </w:r>
    </w:p>
    <w:p w14:paraId="34D35A52" w14:textId="77777777" w:rsidR="00932501" w:rsidRPr="00DC759A" w:rsidRDefault="00932501" w:rsidP="00932501">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 xml:space="preserve">Podnijeta su 2 zahtjeva za </w:t>
      </w:r>
      <w:proofErr w:type="gramStart"/>
      <w:r w:rsidRPr="00DC759A">
        <w:rPr>
          <w:rFonts w:ascii="Times New Roman" w:eastAsia="Calibri" w:hAnsi="Times New Roman" w:cs="Times New Roman"/>
          <w:b/>
          <w:sz w:val="28"/>
          <w:szCs w:val="28"/>
        </w:rPr>
        <w:t>pokretanje  prekršajnog</w:t>
      </w:r>
      <w:proofErr w:type="gramEnd"/>
      <w:r w:rsidRPr="00DC759A">
        <w:rPr>
          <w:rFonts w:ascii="Times New Roman" w:eastAsia="Calibri" w:hAnsi="Times New Roman" w:cs="Times New Roman"/>
          <w:b/>
          <w:sz w:val="28"/>
          <w:szCs w:val="28"/>
        </w:rPr>
        <w:t xml:space="preserve"> posupka.</w:t>
      </w:r>
    </w:p>
    <w:p w14:paraId="54CE7656" w14:textId="11910DF3" w:rsidR="00932501" w:rsidRPr="00DC759A" w:rsidRDefault="00932501" w:rsidP="00932501">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Uložena je jedna žalba inspektora za hranu Vijeću za prekršaje.</w:t>
      </w:r>
    </w:p>
    <w:p w14:paraId="0F9EA307"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Izvršeno </w:t>
      </w:r>
      <w:proofErr w:type="gramStart"/>
      <w:r w:rsidRPr="00DC759A">
        <w:rPr>
          <w:rFonts w:ascii="Times New Roman" w:eastAsia="Calibri" w:hAnsi="Times New Roman" w:cs="Times New Roman"/>
          <w:sz w:val="28"/>
          <w:szCs w:val="28"/>
        </w:rPr>
        <w:t>je  578</w:t>
      </w:r>
      <w:proofErr w:type="gramEnd"/>
      <w:r w:rsidRPr="00DC759A">
        <w:rPr>
          <w:rFonts w:ascii="Times New Roman" w:eastAsia="Calibri" w:hAnsi="Times New Roman" w:cs="Times New Roman"/>
          <w:sz w:val="28"/>
          <w:szCs w:val="28"/>
        </w:rPr>
        <w:t xml:space="preserve"> kontrola izvršenja naloženih mjera iz izvještajnog perioda i kraja 2023.godine (objekata za preradu na na gazdinstvima) .</w:t>
      </w:r>
    </w:p>
    <w:p w14:paraId="53E0F897" w14:textId="77777777" w:rsidR="00932501" w:rsidRPr="00DC759A" w:rsidRDefault="00932501" w:rsidP="00932501">
      <w:pPr>
        <w:spacing w:after="0" w:line="360" w:lineRule="auto"/>
        <w:jc w:val="both"/>
        <w:rPr>
          <w:rFonts w:ascii="Times New Roman" w:eastAsia="Calibri" w:hAnsi="Times New Roman" w:cs="Times New Roman"/>
          <w:sz w:val="28"/>
          <w:szCs w:val="28"/>
          <w:highlight w:val="yellow"/>
        </w:rPr>
      </w:pPr>
    </w:p>
    <w:p w14:paraId="54EF8B1B" w14:textId="593ECDA2"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Tokom 2024. godine po zahtjevu poljoprivrednih proizvođača, vršen je upis novih gazdinstava odnosno objekata na gazdinstvima u Centralni Registar registrovanih objekata za hranu i sprovođena je kontrola izvršenja mjera naloženih krajem 2023.godine. U ovim objektima se vrši proizvodnja i prerada malih količina primarnih proizvoda (bilja – voća i povrća, sokova, džemova, meda, mlijeka, čajeva) isključivo od proizvoda proizvedenih na sopstvenom imanju. </w:t>
      </w:r>
      <w:r w:rsidR="00D077D9"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sz w:val="28"/>
          <w:szCs w:val="28"/>
        </w:rPr>
        <w:t xml:space="preserve">Upisom u Registre registrovanih objekata (malih proizvođača hrane na gazdinstvima) značajno je unaprijeđen sistem kontrole “domaće, tradicionalne </w:t>
      </w:r>
      <w:proofErr w:type="gramStart"/>
      <w:r w:rsidRPr="00DC759A">
        <w:rPr>
          <w:rFonts w:ascii="Times New Roman" w:eastAsia="Calibri" w:hAnsi="Times New Roman" w:cs="Times New Roman"/>
          <w:sz w:val="28"/>
          <w:szCs w:val="28"/>
        </w:rPr>
        <w:t>hrane”  i</w:t>
      </w:r>
      <w:proofErr w:type="gramEnd"/>
      <w:r w:rsidRPr="00DC759A">
        <w:rPr>
          <w:rFonts w:ascii="Times New Roman" w:eastAsia="Calibri" w:hAnsi="Times New Roman" w:cs="Times New Roman"/>
          <w:sz w:val="28"/>
          <w:szCs w:val="28"/>
        </w:rPr>
        <w:t xml:space="preserve"> stvoreni su uslovi za stavljanje na tržište ovih proizvoda prodajom na sopstvenom gazdinstvu, na pijacama, maloprodajnim i ugostiteljskim lokalnim objektima. Ova hrana je od posebnog značaja u turističkoj ponudi objekat ugostiteljskih objekata u Crnoj Gori. </w:t>
      </w:r>
    </w:p>
    <w:p w14:paraId="04B86746"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315EA174"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Prepoznajući prisutnost i potencijalne rizike od ove vrste hrane, povezane su aktivnosti inspekcijkse kontrole i agrobudetskih mjera u interresornoj saradnji. Uprava je u skladu sa obavezom utvrđenom Agrobudžetom za 2024. godinu Mjera 1.1-3. - Podrška preradi mlijeka na gazdinstvu, izvršila uzimanje uzoraka sira ili kajmaka sa svih registrovanih gazdinstava koji su podnijeli zahtjev Ministarstvu za ostvarivanje premije. Tokom godine ukupno je uzeto 3.916 uzoraka sira radi </w:t>
      </w:r>
      <w:r w:rsidRPr="00DC759A">
        <w:rPr>
          <w:rFonts w:ascii="Times New Roman" w:eastAsia="Calibri" w:hAnsi="Times New Roman" w:cs="Times New Roman"/>
          <w:sz w:val="28"/>
          <w:szCs w:val="28"/>
        </w:rPr>
        <w:lastRenderedPageBreak/>
        <w:t xml:space="preserve">provjere mikrobiološke ispravnosti (u dva perioda: I dio godine: 2118 uzoraka i II dio godine: 1798 uzoraka). Neusagalašenost je utvrđena u ukupno 470 uzoraka sira/kajmaka, procenat neusaglašenosti je od 2019 do danas sa 18,02 % smanjen na 12 </w:t>
      </w:r>
      <w:proofErr w:type="gramStart"/>
      <w:r w:rsidRPr="00DC759A">
        <w:rPr>
          <w:rFonts w:ascii="Times New Roman" w:eastAsia="Calibri" w:hAnsi="Times New Roman" w:cs="Times New Roman"/>
          <w:sz w:val="28"/>
          <w:szCs w:val="28"/>
        </w:rPr>
        <w:t>% )</w:t>
      </w:r>
      <w:proofErr w:type="gramEnd"/>
      <w:r w:rsidRPr="00DC759A">
        <w:rPr>
          <w:rFonts w:ascii="Times New Roman" w:eastAsia="Calibri" w:hAnsi="Times New Roman" w:cs="Times New Roman"/>
          <w:sz w:val="28"/>
          <w:szCs w:val="28"/>
        </w:rPr>
        <w:t>.</w:t>
      </w:r>
    </w:p>
    <w:p w14:paraId="16649B63" w14:textId="77777777" w:rsidR="00932501" w:rsidRPr="00DC759A" w:rsidRDefault="00932501" w:rsidP="00932501">
      <w:pPr>
        <w:spacing w:after="0" w:line="360" w:lineRule="auto"/>
        <w:jc w:val="both"/>
        <w:rPr>
          <w:rFonts w:ascii="Times New Roman" w:eastAsia="Calibri" w:hAnsi="Times New Roman" w:cs="Times New Roman"/>
          <w:i/>
          <w:sz w:val="28"/>
          <w:szCs w:val="28"/>
        </w:rPr>
      </w:pPr>
      <w:r w:rsidRPr="00DC759A">
        <w:rPr>
          <w:rFonts w:ascii="Times New Roman" w:eastAsia="Calibri" w:hAnsi="Times New Roman" w:cs="Times New Roman"/>
          <w:i/>
          <w:sz w:val="28"/>
          <w:szCs w:val="28"/>
        </w:rPr>
        <w:t xml:space="preserve">Svim </w:t>
      </w:r>
      <w:proofErr w:type="gramStart"/>
      <w:r w:rsidRPr="00DC759A">
        <w:rPr>
          <w:rFonts w:ascii="Times New Roman" w:eastAsia="Calibri" w:hAnsi="Times New Roman" w:cs="Times New Roman"/>
          <w:i/>
          <w:sz w:val="28"/>
          <w:szCs w:val="28"/>
        </w:rPr>
        <w:t>gazdinstvima  na</w:t>
      </w:r>
      <w:proofErr w:type="gramEnd"/>
      <w:r w:rsidRPr="00DC759A">
        <w:rPr>
          <w:rFonts w:ascii="Times New Roman" w:eastAsia="Calibri" w:hAnsi="Times New Roman" w:cs="Times New Roman"/>
          <w:i/>
          <w:sz w:val="28"/>
          <w:szCs w:val="28"/>
        </w:rPr>
        <w:t xml:space="preserve"> kojima je utvrđena neusaglašenost  proizvoda od mlijeka donijeta su rješenja o privremenoj zabrani stavljanja sira na tržište do otklanjanja uzroka neusaglašenosti (kontrola zdravlja vimena, pojačana higijena muže  tokom obrade i čuvanja gotovih proizvoda od mlijeka, ponovno uzorkovanje). </w:t>
      </w:r>
    </w:p>
    <w:p w14:paraId="5BF7F963" w14:textId="77777777" w:rsidR="00D077D9" w:rsidRPr="00DC759A" w:rsidRDefault="00D077D9" w:rsidP="00932501">
      <w:pPr>
        <w:spacing w:after="0" w:line="360" w:lineRule="auto"/>
        <w:jc w:val="both"/>
        <w:rPr>
          <w:rFonts w:ascii="Times New Roman" w:eastAsia="Calibri" w:hAnsi="Times New Roman" w:cs="Times New Roman"/>
          <w:b/>
          <w:i/>
          <w:sz w:val="28"/>
          <w:szCs w:val="28"/>
        </w:rPr>
      </w:pPr>
    </w:p>
    <w:p w14:paraId="2CA9D9F1" w14:textId="5963927F" w:rsidR="00932501" w:rsidRPr="00DC759A" w:rsidRDefault="00932501" w:rsidP="00932501">
      <w:pPr>
        <w:spacing w:after="0" w:line="360" w:lineRule="auto"/>
        <w:jc w:val="both"/>
        <w:rPr>
          <w:rFonts w:ascii="Times New Roman" w:eastAsia="Calibri" w:hAnsi="Times New Roman" w:cs="Times New Roman"/>
          <w:b/>
          <w:i/>
          <w:sz w:val="28"/>
          <w:szCs w:val="28"/>
        </w:rPr>
      </w:pPr>
      <w:r w:rsidRPr="00DC759A">
        <w:rPr>
          <w:rFonts w:ascii="Times New Roman" w:eastAsia="Calibri" w:hAnsi="Times New Roman" w:cs="Times New Roman"/>
          <w:b/>
          <w:i/>
          <w:sz w:val="28"/>
          <w:szCs w:val="28"/>
        </w:rPr>
        <w:t>U ovoj oblasti ostvaren je veliki napredak i unaprijeđeni su infrastrukturni i higijenski zahtjevi u 2083 objekata za proizvodnju sira i kajmaka na porodičnim poljoprivrednim gazdinstvima.</w:t>
      </w:r>
    </w:p>
    <w:p w14:paraId="0B1AB624" w14:textId="77777777" w:rsidR="00932501" w:rsidRPr="00DC759A" w:rsidRDefault="00932501" w:rsidP="00932501">
      <w:pPr>
        <w:spacing w:after="0" w:line="360" w:lineRule="auto"/>
        <w:jc w:val="both"/>
        <w:rPr>
          <w:rFonts w:ascii="Times New Roman" w:eastAsia="Calibri" w:hAnsi="Times New Roman" w:cs="Times New Roman"/>
          <w:b/>
          <w:i/>
          <w:sz w:val="28"/>
          <w:szCs w:val="28"/>
        </w:rPr>
      </w:pPr>
    </w:p>
    <w:p w14:paraId="1ACA306A" w14:textId="77777777" w:rsidR="00932501" w:rsidRPr="00DC759A" w:rsidRDefault="00932501" w:rsidP="00932501">
      <w:pPr>
        <w:shd w:val="clear" w:color="auto" w:fill="DAEEF3" w:themeFill="accent5" w:themeFillTint="33"/>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Uvoz hrane neživotinjskog porijkla, u nadležnosti inspekcije za hranu i materijala i predmeta koji dolaze u kontakt sa hranom u 2024.godini</w:t>
      </w:r>
    </w:p>
    <w:p w14:paraId="59B001DC"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50444D55"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Tokom 2024.godine izvršen je pregled 22.077 uvezenih pošiljki hrane neživotinjskog porijekla i 5439 pošiljki predmeta i materijala koji dolaze u kontakt sa hranom. </w:t>
      </w:r>
    </w:p>
    <w:p w14:paraId="67578BBF"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2498FE5F"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Pregled svake, pojedinačne pošiljke, obuhvata: </w:t>
      </w:r>
    </w:p>
    <w:p w14:paraId="1C635024" w14:textId="77777777" w:rsidR="00932501" w:rsidRPr="00DC759A" w:rsidRDefault="00932501" w:rsidP="00932501">
      <w:pPr>
        <w:numPr>
          <w:ilvl w:val="0"/>
          <w:numId w:val="5"/>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pregled komercijalnih </w:t>
      </w:r>
      <w:proofErr w:type="gramStart"/>
      <w:r w:rsidRPr="00DC759A">
        <w:rPr>
          <w:rFonts w:ascii="Times New Roman" w:eastAsia="Calibri" w:hAnsi="Times New Roman" w:cs="Times New Roman"/>
          <w:sz w:val="28"/>
          <w:szCs w:val="28"/>
        </w:rPr>
        <w:t>dokumenata,  i</w:t>
      </w:r>
      <w:proofErr w:type="gramEnd"/>
      <w:r w:rsidRPr="00DC759A">
        <w:rPr>
          <w:rFonts w:ascii="Times New Roman" w:eastAsia="Calibri" w:hAnsi="Times New Roman" w:cs="Times New Roman"/>
          <w:sz w:val="28"/>
          <w:szCs w:val="28"/>
        </w:rPr>
        <w:t xml:space="preserve"> po potrebi i drugih dokumenata koji prate pošiljku;</w:t>
      </w:r>
    </w:p>
    <w:p w14:paraId="29062F73" w14:textId="77777777" w:rsidR="00932501" w:rsidRPr="00DC759A" w:rsidRDefault="00932501" w:rsidP="00932501">
      <w:pPr>
        <w:numPr>
          <w:ilvl w:val="0"/>
          <w:numId w:val="5"/>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identifikacioni pregled tj. provjeru da li dokumenti koji prate pošiljku odgovaraju proizvodima i sadržaju pošiljke; i</w:t>
      </w:r>
    </w:p>
    <w:p w14:paraId="6D57155B" w14:textId="77777777" w:rsidR="00932501" w:rsidRPr="00DC759A" w:rsidRDefault="00932501" w:rsidP="00932501">
      <w:pPr>
        <w:numPr>
          <w:ilvl w:val="0"/>
          <w:numId w:val="5"/>
        </w:numPr>
        <w:spacing w:after="0" w:line="360" w:lineRule="auto"/>
        <w:contextualSpacing/>
        <w:jc w:val="both"/>
        <w:rPr>
          <w:rFonts w:ascii="Times New Roman" w:eastAsia="Calibri" w:hAnsi="Times New Roman" w:cs="Times New Roman"/>
          <w:sz w:val="28"/>
          <w:szCs w:val="28"/>
        </w:rPr>
      </w:pPr>
      <w:proofErr w:type="gramStart"/>
      <w:r w:rsidRPr="00DC759A">
        <w:rPr>
          <w:rFonts w:ascii="Times New Roman" w:eastAsia="Calibri" w:hAnsi="Times New Roman" w:cs="Times New Roman"/>
          <w:sz w:val="28"/>
          <w:szCs w:val="28"/>
        </w:rPr>
        <w:lastRenderedPageBreak/>
        <w:t>fizički  -</w:t>
      </w:r>
      <w:proofErr w:type="gramEnd"/>
      <w:r w:rsidRPr="00DC759A">
        <w:rPr>
          <w:rFonts w:ascii="Times New Roman" w:eastAsia="Calibri" w:hAnsi="Times New Roman" w:cs="Times New Roman"/>
          <w:sz w:val="28"/>
          <w:szCs w:val="28"/>
        </w:rPr>
        <w:t xml:space="preserve"> organoleptički pregled hrane, kontrolu prevoznog sredstva, pakovanja, označavanja  hrane, temperature tokom transporta, uzimanje uzoraka za laboratorijsko ispitivanje. </w:t>
      </w:r>
    </w:p>
    <w:p w14:paraId="40DB484F"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3771C91B" w14:textId="77777777"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Od ukupno 22 077 pregledanih pošiljki hrane iz uvoza, za laboratorijska ispitivanja propisanih zahtjeva bezbjednosti (mikrobiologija, kontaminenti, rezidue </w:t>
      </w:r>
      <w:proofErr w:type="gramStart"/>
      <w:r w:rsidRPr="00DC759A">
        <w:rPr>
          <w:rFonts w:ascii="Times New Roman" w:eastAsia="Calibri" w:hAnsi="Times New Roman" w:cs="Times New Roman"/>
          <w:sz w:val="28"/>
          <w:szCs w:val="28"/>
        </w:rPr>
        <w:t>pesticida,aditivi</w:t>
      </w:r>
      <w:proofErr w:type="gramEnd"/>
      <w:r w:rsidRPr="00DC759A">
        <w:rPr>
          <w:rFonts w:ascii="Times New Roman" w:eastAsia="Calibri" w:hAnsi="Times New Roman" w:cs="Times New Roman"/>
          <w:sz w:val="28"/>
          <w:szCs w:val="28"/>
        </w:rPr>
        <w:t xml:space="preserve">, sastav/kvalitet/oznaka,  radioaktivnost i dr.), uzeto je 2694 uzoraka. Od 5439 pošiljki predmeta i materijala koji dolaze u kontakt sa hranom uzeto je 188 uzoraka. </w:t>
      </w:r>
    </w:p>
    <w:p w14:paraId="233CD273"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6F623DBF" w14:textId="77777777" w:rsidR="00932501" w:rsidRPr="00DC759A" w:rsidRDefault="00932501" w:rsidP="00932501">
      <w:pPr>
        <w:spacing w:after="0" w:line="360" w:lineRule="auto"/>
        <w:jc w:val="both"/>
        <w:rPr>
          <w:rFonts w:ascii="Times New Roman" w:eastAsia="Calibri" w:hAnsi="Times New Roman" w:cs="Times New Roman"/>
          <w:b/>
          <w:i/>
          <w:sz w:val="28"/>
          <w:szCs w:val="28"/>
        </w:rPr>
      </w:pPr>
      <w:r w:rsidRPr="00DC759A">
        <w:rPr>
          <w:rFonts w:ascii="Times New Roman" w:eastAsia="Calibri" w:hAnsi="Times New Roman" w:cs="Times New Roman"/>
          <w:b/>
          <w:i/>
          <w:sz w:val="28"/>
          <w:szCs w:val="28"/>
        </w:rPr>
        <w:t>Za izvršene preglede pošiljki iz uvoza hrane i predmeta i materijala koji dolaze u kontakt sa hranom</w:t>
      </w:r>
      <w:r w:rsidRPr="00DC759A">
        <w:rPr>
          <w:rFonts w:ascii="Times New Roman" w:eastAsia="Calibri" w:hAnsi="Times New Roman" w:cs="Times New Roman"/>
          <w:sz w:val="28"/>
          <w:szCs w:val="28"/>
        </w:rPr>
        <w:t xml:space="preserve"> </w:t>
      </w:r>
      <w:r w:rsidRPr="00DC759A">
        <w:rPr>
          <w:rFonts w:ascii="Times New Roman" w:eastAsia="Calibri" w:hAnsi="Times New Roman" w:cs="Times New Roman"/>
          <w:b/>
          <w:i/>
          <w:sz w:val="28"/>
          <w:szCs w:val="28"/>
        </w:rPr>
        <w:t>naplaćene su naknade u iznosu od 942.919,47€.</w:t>
      </w:r>
    </w:p>
    <w:p w14:paraId="26E7BC87" w14:textId="77777777" w:rsidR="00932501" w:rsidRPr="00DC759A" w:rsidRDefault="00932501" w:rsidP="00932501">
      <w:pPr>
        <w:spacing w:after="0" w:line="360" w:lineRule="auto"/>
        <w:jc w:val="both"/>
        <w:rPr>
          <w:rFonts w:ascii="Times New Roman" w:eastAsia="Calibri" w:hAnsi="Times New Roman" w:cs="Times New Roman"/>
          <w:sz w:val="28"/>
          <w:szCs w:val="28"/>
        </w:rPr>
      </w:pPr>
    </w:p>
    <w:p w14:paraId="23384F80" w14:textId="77777777" w:rsidR="00932501" w:rsidRPr="00DC759A" w:rsidRDefault="00932501" w:rsidP="00932501">
      <w:pPr>
        <w:spacing w:after="0" w:line="360" w:lineRule="auto"/>
        <w:jc w:val="both"/>
        <w:rPr>
          <w:rFonts w:ascii="Times New Roman" w:eastAsia="Calibri" w:hAnsi="Times New Roman" w:cs="Times New Roman"/>
          <w:sz w:val="28"/>
          <w:szCs w:val="28"/>
          <w:highlight w:val="yellow"/>
        </w:rPr>
      </w:pPr>
      <w:r w:rsidRPr="00DC759A">
        <w:rPr>
          <w:rFonts w:ascii="Times New Roman" w:eastAsia="Calibri" w:hAnsi="Times New Roman" w:cs="Times New Roman"/>
          <w:sz w:val="28"/>
          <w:szCs w:val="28"/>
        </w:rPr>
        <w:t>Od ukupnog broja pregledanih pošiljki iz uvoza hrane neživotinjskog porijekla u nadležnosti inspekcije za hranu, zbog utvrđenih neusaglašenosti sa propisanim zahtjevima bezbjednosti inspektori za hranu su donijeli 32 rješenja o zabrani uvoza pošiljki određenih vrsta hrane.</w:t>
      </w:r>
      <w:bookmarkStart w:id="8" w:name="_Hlk30769032"/>
    </w:p>
    <w:p w14:paraId="424EADC7" w14:textId="77777777" w:rsidR="00932501" w:rsidRPr="00DC759A" w:rsidRDefault="00932501" w:rsidP="00932501">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Vraćene/uništene pošiljke hrane:</w:t>
      </w:r>
    </w:p>
    <w:tbl>
      <w:tblPr>
        <w:tblStyle w:val="TableGrid9"/>
        <w:tblW w:w="5000" w:type="pct"/>
        <w:tblLook w:val="04A0" w:firstRow="1" w:lastRow="0" w:firstColumn="1" w:lastColumn="0" w:noHBand="0" w:noVBand="1"/>
      </w:tblPr>
      <w:tblGrid>
        <w:gridCol w:w="1104"/>
        <w:gridCol w:w="2075"/>
        <w:gridCol w:w="1305"/>
        <w:gridCol w:w="2897"/>
        <w:gridCol w:w="1969"/>
      </w:tblGrid>
      <w:tr w:rsidR="00452CA6" w:rsidRPr="00DC759A" w14:paraId="1EA30155" w14:textId="77777777" w:rsidTr="002E351B">
        <w:tc>
          <w:tcPr>
            <w:tcW w:w="455" w:type="pct"/>
            <w:shd w:val="clear" w:color="auto" w:fill="D99594" w:themeFill="accent2" w:themeFillTint="99"/>
          </w:tcPr>
          <w:p w14:paraId="5F6D81AF" w14:textId="77777777" w:rsidR="00932501" w:rsidRPr="00DC759A" w:rsidRDefault="00932501" w:rsidP="00932501">
            <w:pPr>
              <w:spacing w:after="200" w:line="360" w:lineRule="auto"/>
              <w:jc w:val="center"/>
              <w:rPr>
                <w:rFonts w:ascii="Times New Roman" w:eastAsia="Calibri" w:hAnsi="Times New Roman" w:cs="Times New Roman"/>
                <w:b/>
                <w:sz w:val="28"/>
                <w:szCs w:val="28"/>
              </w:rPr>
            </w:pPr>
            <w:r w:rsidRPr="00DC759A">
              <w:rPr>
                <w:rFonts w:ascii="Times New Roman" w:eastAsia="Calibri" w:hAnsi="Times New Roman" w:cs="Times New Roman"/>
                <w:b/>
                <w:sz w:val="28"/>
                <w:szCs w:val="28"/>
              </w:rPr>
              <w:t xml:space="preserve">Broj posiljki </w:t>
            </w:r>
          </w:p>
        </w:tc>
        <w:tc>
          <w:tcPr>
            <w:tcW w:w="1211" w:type="pct"/>
            <w:shd w:val="clear" w:color="auto" w:fill="D99594" w:themeFill="accent2" w:themeFillTint="99"/>
          </w:tcPr>
          <w:p w14:paraId="071500FA" w14:textId="77777777" w:rsidR="00932501" w:rsidRPr="00DC759A" w:rsidRDefault="00932501" w:rsidP="00932501">
            <w:pPr>
              <w:spacing w:after="200" w:line="360" w:lineRule="auto"/>
              <w:rPr>
                <w:rFonts w:ascii="Times New Roman" w:eastAsia="Calibri" w:hAnsi="Times New Roman" w:cs="Times New Roman"/>
                <w:b/>
                <w:sz w:val="28"/>
                <w:szCs w:val="28"/>
              </w:rPr>
            </w:pPr>
            <w:r w:rsidRPr="00DC759A">
              <w:rPr>
                <w:rFonts w:ascii="Times New Roman" w:eastAsia="Calibri" w:hAnsi="Times New Roman" w:cs="Times New Roman"/>
                <w:b/>
                <w:sz w:val="28"/>
                <w:szCs w:val="28"/>
              </w:rPr>
              <w:t>Vrsta kategorija hrane</w:t>
            </w:r>
          </w:p>
        </w:tc>
        <w:tc>
          <w:tcPr>
            <w:tcW w:w="529" w:type="pct"/>
            <w:shd w:val="clear" w:color="auto" w:fill="D99594" w:themeFill="accent2" w:themeFillTint="99"/>
          </w:tcPr>
          <w:p w14:paraId="4BD32799" w14:textId="77777777" w:rsidR="00932501" w:rsidRPr="00DC759A" w:rsidRDefault="00932501" w:rsidP="00932501">
            <w:pPr>
              <w:spacing w:after="200" w:line="360" w:lineRule="auto"/>
              <w:jc w:val="center"/>
              <w:rPr>
                <w:rFonts w:ascii="Times New Roman" w:eastAsia="Calibri" w:hAnsi="Times New Roman" w:cs="Times New Roman"/>
                <w:b/>
                <w:sz w:val="28"/>
                <w:szCs w:val="28"/>
              </w:rPr>
            </w:pPr>
            <w:r w:rsidRPr="00DC759A">
              <w:rPr>
                <w:rFonts w:ascii="Times New Roman" w:eastAsia="Calibri" w:hAnsi="Times New Roman" w:cs="Times New Roman"/>
                <w:b/>
                <w:sz w:val="28"/>
                <w:szCs w:val="28"/>
              </w:rPr>
              <w:t>Količina</w:t>
            </w:r>
          </w:p>
          <w:p w14:paraId="7EA2FBEF" w14:textId="77777777" w:rsidR="00932501" w:rsidRPr="00DC759A" w:rsidRDefault="00932501" w:rsidP="00932501">
            <w:pPr>
              <w:spacing w:after="200" w:line="360" w:lineRule="auto"/>
              <w:jc w:val="center"/>
              <w:rPr>
                <w:rFonts w:ascii="Times New Roman" w:eastAsia="Calibri" w:hAnsi="Times New Roman" w:cs="Times New Roman"/>
                <w:b/>
                <w:sz w:val="28"/>
                <w:szCs w:val="28"/>
              </w:rPr>
            </w:pPr>
            <w:r w:rsidRPr="00DC759A">
              <w:rPr>
                <w:rFonts w:ascii="Times New Roman" w:eastAsia="Calibri" w:hAnsi="Times New Roman" w:cs="Times New Roman"/>
                <w:b/>
                <w:sz w:val="28"/>
                <w:szCs w:val="28"/>
              </w:rPr>
              <w:t>Kg/litara</w:t>
            </w:r>
          </w:p>
        </w:tc>
        <w:tc>
          <w:tcPr>
            <w:tcW w:w="1651" w:type="pct"/>
            <w:shd w:val="clear" w:color="auto" w:fill="D99594" w:themeFill="accent2" w:themeFillTint="99"/>
          </w:tcPr>
          <w:p w14:paraId="4DA7FA7B" w14:textId="77777777" w:rsidR="00932501" w:rsidRPr="00DC759A" w:rsidRDefault="00932501" w:rsidP="00932501">
            <w:pPr>
              <w:spacing w:after="200" w:line="360" w:lineRule="auto"/>
              <w:jc w:val="center"/>
              <w:rPr>
                <w:rFonts w:ascii="Times New Roman" w:eastAsia="Calibri" w:hAnsi="Times New Roman" w:cs="Times New Roman"/>
                <w:b/>
                <w:sz w:val="28"/>
                <w:szCs w:val="28"/>
              </w:rPr>
            </w:pPr>
            <w:r w:rsidRPr="00DC759A">
              <w:rPr>
                <w:rFonts w:ascii="Times New Roman" w:eastAsia="Calibri" w:hAnsi="Times New Roman" w:cs="Times New Roman"/>
                <w:b/>
                <w:sz w:val="28"/>
                <w:szCs w:val="28"/>
              </w:rPr>
              <w:t xml:space="preserve">Neusaglašenost </w:t>
            </w:r>
          </w:p>
        </w:tc>
        <w:tc>
          <w:tcPr>
            <w:tcW w:w="1153" w:type="pct"/>
            <w:shd w:val="clear" w:color="auto" w:fill="D99594" w:themeFill="accent2" w:themeFillTint="99"/>
          </w:tcPr>
          <w:p w14:paraId="404127DC" w14:textId="77777777" w:rsidR="00932501" w:rsidRPr="00DC759A" w:rsidRDefault="00932501" w:rsidP="00932501">
            <w:pPr>
              <w:spacing w:after="200" w:line="360" w:lineRule="auto"/>
              <w:jc w:val="center"/>
              <w:rPr>
                <w:rFonts w:ascii="Times New Roman" w:eastAsia="Calibri" w:hAnsi="Times New Roman" w:cs="Times New Roman"/>
                <w:b/>
                <w:sz w:val="28"/>
                <w:szCs w:val="28"/>
              </w:rPr>
            </w:pPr>
            <w:r w:rsidRPr="00DC759A">
              <w:rPr>
                <w:rFonts w:ascii="Times New Roman" w:eastAsia="Calibri" w:hAnsi="Times New Roman" w:cs="Times New Roman"/>
                <w:b/>
                <w:sz w:val="28"/>
                <w:szCs w:val="28"/>
              </w:rPr>
              <w:t>Donijeta rješenja o  pošiljci</w:t>
            </w:r>
          </w:p>
        </w:tc>
      </w:tr>
      <w:tr w:rsidR="00452CA6" w:rsidRPr="00DC759A" w14:paraId="26F5911E" w14:textId="77777777" w:rsidTr="002E351B">
        <w:tc>
          <w:tcPr>
            <w:tcW w:w="455" w:type="pct"/>
          </w:tcPr>
          <w:p w14:paraId="6E76EE9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63AD344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Aromatizovani napitak</w:t>
            </w:r>
          </w:p>
        </w:tc>
        <w:tc>
          <w:tcPr>
            <w:tcW w:w="529" w:type="pct"/>
          </w:tcPr>
          <w:p w14:paraId="06BC9FE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432</w:t>
            </w:r>
          </w:p>
        </w:tc>
        <w:tc>
          <w:tcPr>
            <w:tcW w:w="1651" w:type="pct"/>
          </w:tcPr>
          <w:p w14:paraId="0D503027"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nijesu navedeni upotrijebljeni adirtivi </w:t>
            </w:r>
          </w:p>
        </w:tc>
        <w:tc>
          <w:tcPr>
            <w:tcW w:w="1153" w:type="pct"/>
          </w:tcPr>
          <w:p w14:paraId="5853EE9B"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3E543452" w14:textId="77777777" w:rsidTr="002E351B">
        <w:tc>
          <w:tcPr>
            <w:tcW w:w="455" w:type="pct"/>
          </w:tcPr>
          <w:p w14:paraId="35CCF973"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138A8A8B"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Sušene kajsije</w:t>
            </w:r>
          </w:p>
        </w:tc>
        <w:tc>
          <w:tcPr>
            <w:tcW w:w="529" w:type="pct"/>
          </w:tcPr>
          <w:p w14:paraId="44F1C133"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259, 2</w:t>
            </w:r>
          </w:p>
        </w:tc>
        <w:tc>
          <w:tcPr>
            <w:tcW w:w="1651" w:type="pct"/>
          </w:tcPr>
          <w:p w14:paraId="098D9F0B"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povećan sadržaj aditiva</w:t>
            </w:r>
          </w:p>
        </w:tc>
        <w:tc>
          <w:tcPr>
            <w:tcW w:w="1153" w:type="pct"/>
          </w:tcPr>
          <w:p w14:paraId="191B107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7AA6C6A2" w14:textId="77777777" w:rsidTr="002E351B">
        <w:tc>
          <w:tcPr>
            <w:tcW w:w="455" w:type="pct"/>
          </w:tcPr>
          <w:p w14:paraId="3F680E5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lastRenderedPageBreak/>
              <w:t>5</w:t>
            </w:r>
          </w:p>
        </w:tc>
        <w:tc>
          <w:tcPr>
            <w:tcW w:w="1211" w:type="pct"/>
          </w:tcPr>
          <w:p w14:paraId="15FC318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Dodaci ishrani (vitamini)</w:t>
            </w:r>
          </w:p>
        </w:tc>
        <w:tc>
          <w:tcPr>
            <w:tcW w:w="529" w:type="pct"/>
          </w:tcPr>
          <w:p w14:paraId="0704A173"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3.151, 8</w:t>
            </w:r>
          </w:p>
        </w:tc>
        <w:tc>
          <w:tcPr>
            <w:tcW w:w="1651" w:type="pct"/>
          </w:tcPr>
          <w:p w14:paraId="57B25BF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zdavstvene tvrdnje, aditivi,</w:t>
            </w:r>
          </w:p>
        </w:tc>
        <w:tc>
          <w:tcPr>
            <w:tcW w:w="1153" w:type="pct"/>
          </w:tcPr>
          <w:p w14:paraId="7080075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055F0EC0" w14:textId="77777777" w:rsidTr="002E351B">
        <w:tc>
          <w:tcPr>
            <w:tcW w:w="455" w:type="pct"/>
          </w:tcPr>
          <w:p w14:paraId="6B1F24D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24D647C5"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Jodirana morska so</w:t>
            </w:r>
          </w:p>
        </w:tc>
        <w:tc>
          <w:tcPr>
            <w:tcW w:w="529" w:type="pct"/>
          </w:tcPr>
          <w:p w14:paraId="4B8C126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125.000</w:t>
            </w:r>
          </w:p>
        </w:tc>
        <w:tc>
          <w:tcPr>
            <w:tcW w:w="1651" w:type="pct"/>
          </w:tcPr>
          <w:p w14:paraId="57ABD2D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smanjeni sadržaj joda</w:t>
            </w:r>
          </w:p>
        </w:tc>
        <w:tc>
          <w:tcPr>
            <w:tcW w:w="1153" w:type="pct"/>
          </w:tcPr>
          <w:p w14:paraId="75C44384"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prenamjena upotrebe</w:t>
            </w:r>
          </w:p>
        </w:tc>
      </w:tr>
      <w:tr w:rsidR="00452CA6" w:rsidRPr="00DC759A" w14:paraId="2EBE7B17" w14:textId="77777777" w:rsidTr="002E351B">
        <w:tc>
          <w:tcPr>
            <w:tcW w:w="455" w:type="pct"/>
          </w:tcPr>
          <w:p w14:paraId="2AC58F87"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781FF53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Kuhinjska evaporisana so</w:t>
            </w:r>
          </w:p>
        </w:tc>
        <w:tc>
          <w:tcPr>
            <w:tcW w:w="529" w:type="pct"/>
          </w:tcPr>
          <w:p w14:paraId="7D0F7AF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25.000</w:t>
            </w:r>
          </w:p>
        </w:tc>
        <w:tc>
          <w:tcPr>
            <w:tcW w:w="1651" w:type="pct"/>
          </w:tcPr>
          <w:p w14:paraId="55ED989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povecan sadrzaj joda</w:t>
            </w:r>
          </w:p>
        </w:tc>
        <w:tc>
          <w:tcPr>
            <w:tcW w:w="1153" w:type="pct"/>
          </w:tcPr>
          <w:p w14:paraId="1704D07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7633769C" w14:textId="77777777" w:rsidTr="002E351B">
        <w:tc>
          <w:tcPr>
            <w:tcW w:w="455" w:type="pct"/>
          </w:tcPr>
          <w:p w14:paraId="5C84DF9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2</w:t>
            </w:r>
          </w:p>
        </w:tc>
        <w:tc>
          <w:tcPr>
            <w:tcW w:w="1211" w:type="pct"/>
          </w:tcPr>
          <w:p w14:paraId="7083AE6D"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Sneck proizvodi</w:t>
            </w:r>
          </w:p>
        </w:tc>
        <w:tc>
          <w:tcPr>
            <w:tcW w:w="529" w:type="pct"/>
          </w:tcPr>
          <w:p w14:paraId="06C7795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5.152, 6</w:t>
            </w:r>
          </w:p>
        </w:tc>
        <w:tc>
          <w:tcPr>
            <w:tcW w:w="1651" w:type="pct"/>
          </w:tcPr>
          <w:p w14:paraId="2D87E90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povećan sadržaj akrilamida</w:t>
            </w:r>
          </w:p>
        </w:tc>
        <w:tc>
          <w:tcPr>
            <w:tcW w:w="1153" w:type="pct"/>
          </w:tcPr>
          <w:p w14:paraId="5203C89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uništenje</w:t>
            </w:r>
          </w:p>
        </w:tc>
      </w:tr>
      <w:tr w:rsidR="00452CA6" w:rsidRPr="00DC759A" w14:paraId="2989474E" w14:textId="77777777" w:rsidTr="002E351B">
        <w:tc>
          <w:tcPr>
            <w:tcW w:w="455" w:type="pct"/>
          </w:tcPr>
          <w:p w14:paraId="2F5A477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4</w:t>
            </w:r>
          </w:p>
        </w:tc>
        <w:tc>
          <w:tcPr>
            <w:tcW w:w="1211" w:type="pct"/>
          </w:tcPr>
          <w:p w14:paraId="35757A53"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Proizvodi žitarica</w:t>
            </w:r>
          </w:p>
        </w:tc>
        <w:tc>
          <w:tcPr>
            <w:tcW w:w="529" w:type="pct"/>
          </w:tcPr>
          <w:p w14:paraId="76E29BEA"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2100, 5</w:t>
            </w:r>
          </w:p>
        </w:tc>
        <w:tc>
          <w:tcPr>
            <w:tcW w:w="1651" w:type="pct"/>
          </w:tcPr>
          <w:p w14:paraId="6E845112"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povećan sadržaj akrilamida</w:t>
            </w:r>
          </w:p>
        </w:tc>
        <w:tc>
          <w:tcPr>
            <w:tcW w:w="1153" w:type="pct"/>
          </w:tcPr>
          <w:p w14:paraId="6527237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uništenje</w:t>
            </w:r>
          </w:p>
        </w:tc>
      </w:tr>
      <w:tr w:rsidR="00452CA6" w:rsidRPr="00DC759A" w14:paraId="2A15F04E" w14:textId="77777777" w:rsidTr="002E351B">
        <w:tc>
          <w:tcPr>
            <w:tcW w:w="455" w:type="pct"/>
          </w:tcPr>
          <w:p w14:paraId="12814D7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05855E58"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Jabukovo sirće</w:t>
            </w:r>
          </w:p>
        </w:tc>
        <w:tc>
          <w:tcPr>
            <w:tcW w:w="529" w:type="pct"/>
          </w:tcPr>
          <w:p w14:paraId="68810B77"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1.050</w:t>
            </w:r>
          </w:p>
        </w:tc>
        <w:tc>
          <w:tcPr>
            <w:tcW w:w="1651" w:type="pct"/>
          </w:tcPr>
          <w:p w14:paraId="39A1C898"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kvalitet</w:t>
            </w:r>
          </w:p>
        </w:tc>
        <w:tc>
          <w:tcPr>
            <w:tcW w:w="1153" w:type="pct"/>
          </w:tcPr>
          <w:p w14:paraId="0E994C6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uništenje</w:t>
            </w:r>
          </w:p>
        </w:tc>
      </w:tr>
      <w:tr w:rsidR="00452CA6" w:rsidRPr="00DC759A" w14:paraId="7A53120B" w14:textId="77777777" w:rsidTr="002E351B">
        <w:tc>
          <w:tcPr>
            <w:tcW w:w="455" w:type="pct"/>
          </w:tcPr>
          <w:p w14:paraId="26B099B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60067A04"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Biskviti</w:t>
            </w:r>
          </w:p>
        </w:tc>
        <w:tc>
          <w:tcPr>
            <w:tcW w:w="529" w:type="pct"/>
          </w:tcPr>
          <w:p w14:paraId="7383D88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156</w:t>
            </w:r>
          </w:p>
        </w:tc>
        <w:tc>
          <w:tcPr>
            <w:tcW w:w="1651" w:type="pct"/>
          </w:tcPr>
          <w:p w14:paraId="24175EA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netačni navodi o sastavu  proizvoda</w:t>
            </w:r>
          </w:p>
        </w:tc>
        <w:tc>
          <w:tcPr>
            <w:tcW w:w="1153" w:type="pct"/>
          </w:tcPr>
          <w:p w14:paraId="2F9821BD"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496BFCC5" w14:textId="77777777" w:rsidTr="002E351B">
        <w:tc>
          <w:tcPr>
            <w:tcW w:w="455" w:type="pct"/>
          </w:tcPr>
          <w:p w14:paraId="5FE82DA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692C2AAB"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Biljna pavlaka i nadjev od višnje</w:t>
            </w:r>
          </w:p>
        </w:tc>
        <w:tc>
          <w:tcPr>
            <w:tcW w:w="529" w:type="pct"/>
          </w:tcPr>
          <w:p w14:paraId="5E6DDB81"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5.841</w:t>
            </w:r>
          </w:p>
        </w:tc>
        <w:tc>
          <w:tcPr>
            <w:tcW w:w="1651" w:type="pct"/>
          </w:tcPr>
          <w:p w14:paraId="378AC798"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povećan sadržaj, zasićenih masnih kiselina i sorbinske kiseline</w:t>
            </w:r>
          </w:p>
        </w:tc>
        <w:tc>
          <w:tcPr>
            <w:tcW w:w="1153" w:type="pct"/>
          </w:tcPr>
          <w:p w14:paraId="6217E2FD"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3BD66FF1" w14:textId="77777777" w:rsidTr="002E351B">
        <w:tc>
          <w:tcPr>
            <w:tcW w:w="455" w:type="pct"/>
          </w:tcPr>
          <w:p w14:paraId="4ECCEAE1"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265BA75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Keks</w:t>
            </w:r>
          </w:p>
        </w:tc>
        <w:tc>
          <w:tcPr>
            <w:tcW w:w="529" w:type="pct"/>
          </w:tcPr>
          <w:p w14:paraId="2530444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4.009, 6</w:t>
            </w:r>
          </w:p>
        </w:tc>
        <w:tc>
          <w:tcPr>
            <w:tcW w:w="1651" w:type="pct"/>
          </w:tcPr>
          <w:p w14:paraId="47B8E33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povećan sadržaj akrilamida</w:t>
            </w:r>
          </w:p>
        </w:tc>
        <w:tc>
          <w:tcPr>
            <w:tcW w:w="1153" w:type="pct"/>
          </w:tcPr>
          <w:p w14:paraId="1AF1730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5E1C1829" w14:textId="77777777" w:rsidTr="002E351B">
        <w:tc>
          <w:tcPr>
            <w:tcW w:w="455" w:type="pct"/>
          </w:tcPr>
          <w:p w14:paraId="2C914452"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2</w:t>
            </w:r>
          </w:p>
        </w:tc>
        <w:tc>
          <w:tcPr>
            <w:tcW w:w="1211" w:type="pct"/>
          </w:tcPr>
          <w:p w14:paraId="5BF6DA7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Alkoholna pića</w:t>
            </w:r>
          </w:p>
        </w:tc>
        <w:tc>
          <w:tcPr>
            <w:tcW w:w="529" w:type="pct"/>
          </w:tcPr>
          <w:p w14:paraId="2828483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312,5</w:t>
            </w:r>
          </w:p>
        </w:tc>
        <w:tc>
          <w:tcPr>
            <w:tcW w:w="1651" w:type="pct"/>
          </w:tcPr>
          <w:p w14:paraId="2C686F21"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netačan navod o vol. jačini alkohola</w:t>
            </w:r>
          </w:p>
        </w:tc>
        <w:tc>
          <w:tcPr>
            <w:tcW w:w="1153" w:type="pct"/>
          </w:tcPr>
          <w:p w14:paraId="3D7C2173"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5713154F" w14:textId="77777777" w:rsidTr="002E351B">
        <w:tc>
          <w:tcPr>
            <w:tcW w:w="455" w:type="pct"/>
          </w:tcPr>
          <w:p w14:paraId="76D7BF7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4DDA6CD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Energetsko gazirano piće</w:t>
            </w:r>
          </w:p>
        </w:tc>
        <w:tc>
          <w:tcPr>
            <w:tcW w:w="529" w:type="pct"/>
          </w:tcPr>
          <w:p w14:paraId="4F8E37C4"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720</w:t>
            </w:r>
          </w:p>
        </w:tc>
        <w:tc>
          <w:tcPr>
            <w:tcW w:w="1651" w:type="pct"/>
          </w:tcPr>
          <w:p w14:paraId="1DFE34D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aditivi</w:t>
            </w:r>
          </w:p>
        </w:tc>
        <w:tc>
          <w:tcPr>
            <w:tcW w:w="1153" w:type="pct"/>
          </w:tcPr>
          <w:p w14:paraId="3C3EFA3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3FA3A71E" w14:textId="77777777" w:rsidTr="002E351B">
        <w:tc>
          <w:tcPr>
            <w:tcW w:w="455" w:type="pct"/>
          </w:tcPr>
          <w:p w14:paraId="12254A0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3B9679BD"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Crne misline</w:t>
            </w:r>
          </w:p>
        </w:tc>
        <w:tc>
          <w:tcPr>
            <w:tcW w:w="529" w:type="pct"/>
          </w:tcPr>
          <w:p w14:paraId="16C9172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2376</w:t>
            </w:r>
          </w:p>
        </w:tc>
        <w:tc>
          <w:tcPr>
            <w:tcW w:w="1651" w:type="pct"/>
          </w:tcPr>
          <w:p w14:paraId="3B8A4F05"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pesticidi</w:t>
            </w:r>
          </w:p>
        </w:tc>
        <w:tc>
          <w:tcPr>
            <w:tcW w:w="1153" w:type="pct"/>
          </w:tcPr>
          <w:p w14:paraId="4406457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763B7691" w14:textId="77777777" w:rsidTr="002E351B">
        <w:tc>
          <w:tcPr>
            <w:tcW w:w="455" w:type="pct"/>
          </w:tcPr>
          <w:p w14:paraId="044F0F48"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6809E76A"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Maslinovo ulje</w:t>
            </w:r>
          </w:p>
        </w:tc>
        <w:tc>
          <w:tcPr>
            <w:tcW w:w="529" w:type="pct"/>
          </w:tcPr>
          <w:p w14:paraId="5EFFB86E"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14.800</w:t>
            </w:r>
          </w:p>
        </w:tc>
        <w:tc>
          <w:tcPr>
            <w:tcW w:w="1651" w:type="pct"/>
          </w:tcPr>
          <w:p w14:paraId="13533585"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sastav masnih kiselina</w:t>
            </w:r>
          </w:p>
        </w:tc>
        <w:tc>
          <w:tcPr>
            <w:tcW w:w="1153" w:type="pct"/>
          </w:tcPr>
          <w:p w14:paraId="7A38F5D2"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5745D6E5" w14:textId="77777777" w:rsidTr="002E351B">
        <w:tc>
          <w:tcPr>
            <w:tcW w:w="455" w:type="pct"/>
          </w:tcPr>
          <w:p w14:paraId="62408D7D"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lastRenderedPageBreak/>
              <w:t>1</w:t>
            </w:r>
          </w:p>
        </w:tc>
        <w:tc>
          <w:tcPr>
            <w:tcW w:w="1211" w:type="pct"/>
          </w:tcPr>
          <w:p w14:paraId="6180D524"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Čaj</w:t>
            </w:r>
          </w:p>
        </w:tc>
        <w:tc>
          <w:tcPr>
            <w:tcW w:w="529" w:type="pct"/>
          </w:tcPr>
          <w:p w14:paraId="267DB307"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48,5</w:t>
            </w:r>
          </w:p>
        </w:tc>
        <w:tc>
          <w:tcPr>
            <w:tcW w:w="1651" w:type="pct"/>
          </w:tcPr>
          <w:p w14:paraId="3F49CB11"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pesticidi</w:t>
            </w:r>
          </w:p>
        </w:tc>
        <w:tc>
          <w:tcPr>
            <w:tcW w:w="1153" w:type="pct"/>
          </w:tcPr>
          <w:p w14:paraId="0D001582"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6AB57F85" w14:textId="77777777" w:rsidTr="002E351B">
        <w:tc>
          <w:tcPr>
            <w:tcW w:w="455" w:type="pct"/>
          </w:tcPr>
          <w:p w14:paraId="2D51F1A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3BB03AB5"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Pivo</w:t>
            </w:r>
          </w:p>
        </w:tc>
        <w:tc>
          <w:tcPr>
            <w:tcW w:w="529" w:type="pct"/>
          </w:tcPr>
          <w:p w14:paraId="72C8FD94"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108</w:t>
            </w:r>
          </w:p>
        </w:tc>
        <w:tc>
          <w:tcPr>
            <w:tcW w:w="1651" w:type="pct"/>
          </w:tcPr>
          <w:p w14:paraId="23B51014"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netačan navod o vol. jačini alkohola</w:t>
            </w:r>
          </w:p>
        </w:tc>
        <w:tc>
          <w:tcPr>
            <w:tcW w:w="1153" w:type="pct"/>
          </w:tcPr>
          <w:p w14:paraId="743685B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4D0113CE" w14:textId="77777777" w:rsidTr="002E351B">
        <w:tc>
          <w:tcPr>
            <w:tcW w:w="455" w:type="pct"/>
          </w:tcPr>
          <w:p w14:paraId="4FEA05D4"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3</w:t>
            </w:r>
          </w:p>
        </w:tc>
        <w:tc>
          <w:tcPr>
            <w:tcW w:w="1211" w:type="pct"/>
          </w:tcPr>
          <w:p w14:paraId="5FEE8129"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Konzervisano voće-pulpa</w:t>
            </w:r>
          </w:p>
        </w:tc>
        <w:tc>
          <w:tcPr>
            <w:tcW w:w="529" w:type="pct"/>
          </w:tcPr>
          <w:p w14:paraId="5BDDF85B"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8681</w:t>
            </w:r>
          </w:p>
        </w:tc>
        <w:tc>
          <w:tcPr>
            <w:tcW w:w="1651" w:type="pct"/>
          </w:tcPr>
          <w:p w14:paraId="6D8D9B90"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nedozvoljeni aditivi</w:t>
            </w:r>
          </w:p>
        </w:tc>
        <w:tc>
          <w:tcPr>
            <w:tcW w:w="1153" w:type="pct"/>
          </w:tcPr>
          <w:p w14:paraId="6C95E1B7"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23746024" w14:textId="77777777" w:rsidTr="002E351B">
        <w:tc>
          <w:tcPr>
            <w:tcW w:w="455" w:type="pct"/>
          </w:tcPr>
          <w:p w14:paraId="3D61961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2</w:t>
            </w:r>
          </w:p>
        </w:tc>
        <w:tc>
          <w:tcPr>
            <w:tcW w:w="1211" w:type="pct"/>
          </w:tcPr>
          <w:p w14:paraId="63C79212"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Konditorski proizvodi</w:t>
            </w:r>
          </w:p>
        </w:tc>
        <w:tc>
          <w:tcPr>
            <w:tcW w:w="529" w:type="pct"/>
          </w:tcPr>
          <w:p w14:paraId="7A3BB2B3"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3.594</w:t>
            </w:r>
          </w:p>
        </w:tc>
        <w:tc>
          <w:tcPr>
            <w:tcW w:w="1651" w:type="pct"/>
          </w:tcPr>
          <w:p w14:paraId="5F436806"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adirtivi/boje</w:t>
            </w:r>
          </w:p>
        </w:tc>
        <w:tc>
          <w:tcPr>
            <w:tcW w:w="1153" w:type="pct"/>
          </w:tcPr>
          <w:p w14:paraId="37FA96B5"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452CA6" w:rsidRPr="00DC759A" w14:paraId="08F745BF" w14:textId="77777777" w:rsidTr="002E351B">
        <w:tc>
          <w:tcPr>
            <w:tcW w:w="455" w:type="pct"/>
          </w:tcPr>
          <w:p w14:paraId="42991C5F"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1</w:t>
            </w:r>
          </w:p>
        </w:tc>
        <w:tc>
          <w:tcPr>
            <w:tcW w:w="1211" w:type="pct"/>
          </w:tcPr>
          <w:p w14:paraId="06E23372"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Kafa</w:t>
            </w:r>
          </w:p>
        </w:tc>
        <w:tc>
          <w:tcPr>
            <w:tcW w:w="529" w:type="pct"/>
          </w:tcPr>
          <w:p w14:paraId="2EDC421B"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48 kg</w:t>
            </w:r>
          </w:p>
        </w:tc>
        <w:tc>
          <w:tcPr>
            <w:tcW w:w="1651" w:type="pct"/>
          </w:tcPr>
          <w:p w14:paraId="52E0C74C"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kvalitet</w:t>
            </w:r>
          </w:p>
        </w:tc>
        <w:tc>
          <w:tcPr>
            <w:tcW w:w="1153" w:type="pct"/>
          </w:tcPr>
          <w:p w14:paraId="144A7F03" w14:textId="77777777" w:rsidR="00932501" w:rsidRPr="00DC759A" w:rsidRDefault="00932501" w:rsidP="00932501">
            <w:pPr>
              <w:spacing w:after="200" w:line="276"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vraćanje inoisporučiocu</w:t>
            </w:r>
          </w:p>
        </w:tc>
      </w:tr>
      <w:tr w:rsidR="00932501" w:rsidRPr="00DC759A" w14:paraId="3165CD42" w14:textId="77777777" w:rsidTr="002E351B">
        <w:trPr>
          <w:trHeight w:val="470"/>
        </w:trPr>
        <w:tc>
          <w:tcPr>
            <w:tcW w:w="5000" w:type="pct"/>
            <w:gridSpan w:val="5"/>
          </w:tcPr>
          <w:p w14:paraId="7AC9F916" w14:textId="21767098" w:rsidR="00932501" w:rsidRPr="00DC759A" w:rsidRDefault="00932501" w:rsidP="00932501">
            <w:pPr>
              <w:spacing w:after="200" w:line="276"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 xml:space="preserve"> Ukupno je vraćeno ili uništeno 32 pošiljki hrane neusaglašene sa propisanim zahtjevima bezbjednsoti/kvaliteta u ukupnoj kolićini od  194.160,2 kg hrane</w:t>
            </w:r>
          </w:p>
        </w:tc>
      </w:tr>
      <w:bookmarkEnd w:id="8"/>
    </w:tbl>
    <w:p w14:paraId="29803804" w14:textId="77777777" w:rsidR="00932501" w:rsidRPr="00DC759A" w:rsidRDefault="00932501" w:rsidP="00932501">
      <w:pPr>
        <w:spacing w:after="0" w:line="360" w:lineRule="auto"/>
        <w:jc w:val="both"/>
        <w:rPr>
          <w:rFonts w:ascii="Times New Roman" w:eastAsia="Calibri" w:hAnsi="Times New Roman" w:cs="Times New Roman"/>
          <w:b/>
          <w:sz w:val="28"/>
          <w:szCs w:val="28"/>
        </w:rPr>
      </w:pPr>
    </w:p>
    <w:p w14:paraId="36F1BF87" w14:textId="77777777" w:rsidR="00932501" w:rsidRPr="00DC759A" w:rsidRDefault="00932501" w:rsidP="00932501">
      <w:pPr>
        <w:spacing w:after="0" w:line="360" w:lineRule="auto"/>
        <w:ind w:left="142" w:hanging="142"/>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Postupanje po prijavama potrošača</w:t>
      </w:r>
    </w:p>
    <w:p w14:paraId="7F8998EC" w14:textId="349D526F" w:rsidR="00932501" w:rsidRPr="00DC759A" w:rsidRDefault="00932501" w:rsidP="00932501">
      <w:pPr>
        <w:spacing w:after="0" w:line="360" w:lineRule="auto"/>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U izvještajnom periodu inspekciji za hranu je podnijeta 281 prijava potršača koje su se najčešće odnosile na loše higijenske uslove u objektima, proizvode isteklog roka upotrebe, proizvode bez deklaracija, izmijenjenu boju i miris određene hrane, rad subjekata bez odobrenja nadležnog organa. Po svakoj zaprimljenoj prijavi izvršen je pregled, a o preduzetim mjerama i radnjama obaviješteni su podnosioci inicijativa koji su ostavili svoje podatke (mejl, adresu, telefon).</w:t>
      </w:r>
    </w:p>
    <w:p w14:paraId="7774741C" w14:textId="77777777" w:rsidR="00724CAD" w:rsidRPr="00DC759A" w:rsidRDefault="00724CAD" w:rsidP="00724CAD">
      <w:pPr>
        <w:spacing w:after="0" w:line="360" w:lineRule="auto"/>
        <w:jc w:val="both"/>
        <w:rPr>
          <w:rFonts w:ascii="Times New Roman" w:eastAsia="Calibri" w:hAnsi="Times New Roman" w:cs="Times New Roman"/>
          <w:b/>
          <w:sz w:val="28"/>
          <w:szCs w:val="28"/>
        </w:rPr>
      </w:pPr>
    </w:p>
    <w:p w14:paraId="5CBC9C3B" w14:textId="127040D9" w:rsidR="00932501" w:rsidRPr="00DC759A" w:rsidRDefault="00932501" w:rsidP="00724CAD">
      <w:pPr>
        <w:spacing w:after="0" w:line="360" w:lineRule="auto"/>
        <w:jc w:val="both"/>
        <w:rPr>
          <w:rFonts w:ascii="Times New Roman" w:eastAsia="Calibri" w:hAnsi="Times New Roman" w:cs="Times New Roman"/>
          <w:b/>
          <w:sz w:val="28"/>
          <w:szCs w:val="28"/>
        </w:rPr>
      </w:pPr>
      <w:r w:rsidRPr="00DC759A">
        <w:rPr>
          <w:rFonts w:ascii="Times New Roman" w:eastAsia="Calibri" w:hAnsi="Times New Roman" w:cs="Times New Roman"/>
          <w:b/>
          <w:sz w:val="28"/>
          <w:szCs w:val="28"/>
        </w:rPr>
        <w:t>Ostvareni pozitivni rezultati nadzora:</w:t>
      </w:r>
    </w:p>
    <w:p w14:paraId="4AC25F12" w14:textId="77777777" w:rsidR="00932501" w:rsidRPr="00DC759A" w:rsidRDefault="00932501" w:rsidP="00724CAD">
      <w:pPr>
        <w:numPr>
          <w:ilvl w:val="0"/>
          <w:numId w:val="18"/>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povećan broj blagovremeno prijavljenih objekata koji podliježu registraciji, uključujući privremene, sezonske objekte, pokretne/privremene (tezge, automate za hranu, sajmove i sl. za upis u Registar objekata za hranu, u skladu sa zakonom;</w:t>
      </w:r>
    </w:p>
    <w:p w14:paraId="1DC61500" w14:textId="77777777" w:rsidR="00932501" w:rsidRPr="00DC759A" w:rsidRDefault="00932501" w:rsidP="00724CAD">
      <w:pPr>
        <w:numPr>
          <w:ilvl w:val="0"/>
          <w:numId w:val="18"/>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lastRenderedPageBreak/>
        <w:t xml:space="preserve">ostvaren je napredak na unaprjeđenju infrastrukturnih i drugih propisanih zahtjeva u </w:t>
      </w:r>
      <w:proofErr w:type="gramStart"/>
      <w:r w:rsidRPr="00DC759A">
        <w:rPr>
          <w:rFonts w:ascii="Times New Roman" w:eastAsia="Calibri" w:hAnsi="Times New Roman" w:cs="Times New Roman"/>
          <w:sz w:val="28"/>
          <w:szCs w:val="28"/>
        </w:rPr>
        <w:t>registrovanim  objektima</w:t>
      </w:r>
      <w:proofErr w:type="gramEnd"/>
      <w:r w:rsidRPr="00DC759A">
        <w:rPr>
          <w:rFonts w:ascii="Times New Roman" w:eastAsia="Calibri" w:hAnsi="Times New Roman" w:cs="Times New Roman"/>
          <w:sz w:val="28"/>
          <w:szCs w:val="28"/>
        </w:rPr>
        <w:t xml:space="preserve"> u kojima se vrši obrada, priprema, usluživanje i promet hrane primjenom preventivnog pristupa i izricanjem ukaza o otklanjanju nepravilnosti;</w:t>
      </w:r>
    </w:p>
    <w:p w14:paraId="53206436" w14:textId="77777777" w:rsidR="00932501" w:rsidRPr="00DC759A" w:rsidRDefault="00932501" w:rsidP="00724CAD">
      <w:pPr>
        <w:numPr>
          <w:ilvl w:val="0"/>
          <w:numId w:val="18"/>
        </w:numPr>
        <w:spacing w:after="0" w:line="360" w:lineRule="auto"/>
        <w:contextualSpacing/>
        <w:jc w:val="both"/>
        <w:rPr>
          <w:rFonts w:ascii="Times New Roman" w:eastAsia="Calibri" w:hAnsi="Times New Roman" w:cs="Times New Roman"/>
          <w:sz w:val="28"/>
          <w:szCs w:val="28"/>
        </w:rPr>
      </w:pPr>
      <w:proofErr w:type="gramStart"/>
      <w:r w:rsidRPr="00DC759A">
        <w:rPr>
          <w:rFonts w:ascii="Times New Roman" w:eastAsia="Calibri" w:hAnsi="Times New Roman" w:cs="Times New Roman"/>
          <w:sz w:val="28"/>
          <w:szCs w:val="28"/>
        </w:rPr>
        <w:t>smanjen  je</w:t>
      </w:r>
      <w:proofErr w:type="gramEnd"/>
      <w:r w:rsidRPr="00DC759A">
        <w:rPr>
          <w:rFonts w:ascii="Times New Roman" w:eastAsia="Calibri" w:hAnsi="Times New Roman" w:cs="Times New Roman"/>
          <w:sz w:val="28"/>
          <w:szCs w:val="28"/>
        </w:rPr>
        <w:t xml:space="preserve"> broj utvrđenih nepravilnosti tokom rukovanja hranom u objektima;</w:t>
      </w:r>
    </w:p>
    <w:p w14:paraId="1CB142D6" w14:textId="77777777" w:rsidR="00932501" w:rsidRPr="00DC759A" w:rsidRDefault="00932501" w:rsidP="00724CAD">
      <w:pPr>
        <w:numPr>
          <w:ilvl w:val="0"/>
          <w:numId w:val="18"/>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manji je broj prijavljenih trovanja hranom;</w:t>
      </w:r>
    </w:p>
    <w:p w14:paraId="575DCFB3" w14:textId="77777777" w:rsidR="00932501" w:rsidRPr="00DC759A" w:rsidRDefault="00932501" w:rsidP="00724CAD">
      <w:pPr>
        <w:numPr>
          <w:ilvl w:val="0"/>
          <w:numId w:val="18"/>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smanjen je broj neispravnih uzoraka hrane koji ne zadovoljavaju propisane kriterijume bezbjednosti i kvaliteta kao i neispravnih briseva uzetih s radnih površina opreme ruku lica koja rukuju hranom;</w:t>
      </w:r>
    </w:p>
    <w:p w14:paraId="44F5FC90" w14:textId="77777777" w:rsidR="00932501" w:rsidRPr="00DC759A" w:rsidRDefault="00932501" w:rsidP="00724CAD">
      <w:pPr>
        <w:numPr>
          <w:ilvl w:val="0"/>
          <w:numId w:val="18"/>
        </w:numPr>
        <w:spacing w:after="0" w:line="360" w:lineRule="auto"/>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povećan je stepen ujednačenosti rada inspektora, ali ne Iu dovoljnoj mjeri upotrebom kontrolnih lista, pristupom zasnovaniom na analizi rizika i preduzimanjem svrsishodn propisane upravne mjere z autvrđenu nepravilnost);</w:t>
      </w:r>
    </w:p>
    <w:p w14:paraId="2BE707CA" w14:textId="77777777" w:rsidR="00932501" w:rsidRPr="00DC759A" w:rsidRDefault="00932501" w:rsidP="00724CAD">
      <w:pPr>
        <w:numPr>
          <w:ilvl w:val="0"/>
          <w:numId w:val="18"/>
        </w:numPr>
        <w:spacing w:after="0" w:line="360" w:lineRule="auto"/>
        <w:ind w:left="714" w:hanging="357"/>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spriječeno stavljanje na tržište 32 pošiljke nebezbjedne hrane u ukupnoj količini od 194.160,2 kg.</w:t>
      </w:r>
    </w:p>
    <w:p w14:paraId="5922A44D" w14:textId="77777777" w:rsidR="00932501" w:rsidRPr="00DC759A" w:rsidRDefault="00932501" w:rsidP="00724CAD">
      <w:pPr>
        <w:numPr>
          <w:ilvl w:val="0"/>
          <w:numId w:val="18"/>
        </w:numPr>
        <w:spacing w:after="0" w:line="360" w:lineRule="auto"/>
        <w:ind w:left="714" w:hanging="357"/>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 xml:space="preserve">povećana je efikasnost inspektora na uvozu i obezbijeđeno je snabdijevanje te+ržišta u </w:t>
      </w:r>
      <w:proofErr w:type="gramStart"/>
      <w:r w:rsidRPr="00DC759A">
        <w:rPr>
          <w:rFonts w:ascii="Times New Roman" w:eastAsia="Calibri" w:hAnsi="Times New Roman" w:cs="Times New Roman"/>
          <w:sz w:val="28"/>
          <w:szCs w:val="28"/>
        </w:rPr>
        <w:t>sezoni  prelazima</w:t>
      </w:r>
      <w:proofErr w:type="gramEnd"/>
      <w:r w:rsidRPr="00DC759A">
        <w:rPr>
          <w:rFonts w:ascii="Times New Roman" w:eastAsia="Calibri" w:hAnsi="Times New Roman" w:cs="Times New Roman"/>
          <w:sz w:val="28"/>
          <w:szCs w:val="28"/>
        </w:rPr>
        <w:t xml:space="preserve"> jer su u predsezoni izvršena pojačana laboratorijska ispitivanja, svih vrsta hrane, po zemljama porijekla i proizvođačima.</w:t>
      </w:r>
    </w:p>
    <w:p w14:paraId="21060899" w14:textId="77777777" w:rsidR="00932501" w:rsidRPr="00DC759A" w:rsidRDefault="00932501" w:rsidP="00724CAD">
      <w:pPr>
        <w:numPr>
          <w:ilvl w:val="0"/>
          <w:numId w:val="18"/>
        </w:numPr>
        <w:spacing w:after="0" w:line="360" w:lineRule="auto"/>
        <w:ind w:left="714" w:hanging="357"/>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u velikoj mjeri smanjena je pojava prodaje nebezbjedne hrane na tezgama pored saobraćajnica ka atraktivnim turističkim destinacijama tako da su vidljivi efekti kontrola (neophodna je uključenost i intersektorska saradnja i ostalih nadležnih kontrolnih službi na lokalnom i državnom nivou –</w:t>
      </w:r>
      <w:proofErr w:type="gramStart"/>
      <w:r w:rsidRPr="00DC759A">
        <w:rPr>
          <w:rFonts w:ascii="Times New Roman" w:eastAsia="Calibri" w:hAnsi="Times New Roman" w:cs="Times New Roman"/>
          <w:sz w:val="28"/>
          <w:szCs w:val="28"/>
        </w:rPr>
        <w:t>komunalna ,</w:t>
      </w:r>
      <w:proofErr w:type="gramEnd"/>
      <w:r w:rsidRPr="00DC759A">
        <w:rPr>
          <w:rFonts w:ascii="Times New Roman" w:eastAsia="Calibri" w:hAnsi="Times New Roman" w:cs="Times New Roman"/>
          <w:sz w:val="28"/>
          <w:szCs w:val="28"/>
        </w:rPr>
        <w:t xml:space="preserve"> tržišna, saobraćajna, poljoprivredna); </w:t>
      </w:r>
    </w:p>
    <w:p w14:paraId="7F849B43" w14:textId="77777777" w:rsidR="00932501" w:rsidRPr="00DC759A" w:rsidRDefault="00932501" w:rsidP="00724CAD">
      <w:pPr>
        <w:numPr>
          <w:ilvl w:val="0"/>
          <w:numId w:val="18"/>
        </w:numPr>
        <w:spacing w:after="0" w:line="360" w:lineRule="auto"/>
        <w:ind w:left="714" w:hanging="357"/>
        <w:contextualSpacing/>
        <w:jc w:val="both"/>
        <w:rPr>
          <w:rFonts w:ascii="Times New Roman" w:eastAsia="Calibri" w:hAnsi="Times New Roman" w:cs="Times New Roman"/>
          <w:sz w:val="28"/>
          <w:szCs w:val="28"/>
        </w:rPr>
      </w:pPr>
      <w:r w:rsidRPr="00DC759A">
        <w:rPr>
          <w:rFonts w:ascii="Times New Roman" w:eastAsia="Calibri" w:hAnsi="Times New Roman" w:cs="Times New Roman"/>
          <w:sz w:val="28"/>
          <w:szCs w:val="28"/>
        </w:rPr>
        <w:t>blagovremeno je postupano po prijavama potrošača.</w:t>
      </w:r>
    </w:p>
    <w:p w14:paraId="1D4556B3" w14:textId="77777777" w:rsidR="00932501" w:rsidRPr="00DC759A" w:rsidRDefault="00932501" w:rsidP="00932501">
      <w:pPr>
        <w:spacing w:after="0" w:line="360" w:lineRule="auto"/>
        <w:rPr>
          <w:rFonts w:ascii="Times New Roman" w:eastAsia="Calibri" w:hAnsi="Times New Roman" w:cs="Times New Roman"/>
          <w:sz w:val="28"/>
          <w:szCs w:val="28"/>
        </w:rPr>
      </w:pPr>
    </w:p>
    <w:p w14:paraId="432D7BDF" w14:textId="7D51DEE3" w:rsidR="0074413F" w:rsidRPr="00DC759A" w:rsidRDefault="0074413F" w:rsidP="00724CAD">
      <w:pPr>
        <w:spacing w:after="0"/>
        <w:rPr>
          <w:rFonts w:ascii="Times New Roman" w:hAnsi="Times New Roman" w:cs="Times New Roman"/>
          <w:b/>
          <w:sz w:val="28"/>
          <w:szCs w:val="28"/>
        </w:rPr>
      </w:pPr>
      <w:r w:rsidRPr="00DC759A">
        <w:rPr>
          <w:rFonts w:ascii="Times New Roman" w:hAnsi="Times New Roman" w:cs="Times New Roman"/>
          <w:b/>
          <w:sz w:val="28"/>
          <w:szCs w:val="28"/>
        </w:rPr>
        <w:lastRenderedPageBreak/>
        <w:t xml:space="preserve">Izvještaj pripremili: </w:t>
      </w:r>
      <w:r w:rsidR="00724CAD" w:rsidRPr="00DC759A">
        <w:rPr>
          <w:rFonts w:ascii="Times New Roman" w:hAnsi="Times New Roman" w:cs="Times New Roman"/>
          <w:b/>
          <w:sz w:val="28"/>
          <w:szCs w:val="28"/>
        </w:rPr>
        <w:t xml:space="preserve">                                                                                         Pomoćnic direktora</w:t>
      </w:r>
    </w:p>
    <w:p w14:paraId="42F5EADC" w14:textId="2D3064F2" w:rsidR="0074413F" w:rsidRPr="00DC759A" w:rsidRDefault="00724CAD" w:rsidP="00724CAD">
      <w:pPr>
        <w:spacing w:after="0"/>
        <w:rPr>
          <w:rFonts w:ascii="Times New Roman" w:hAnsi="Times New Roman" w:cs="Times New Roman"/>
          <w:b/>
          <w:sz w:val="28"/>
          <w:szCs w:val="28"/>
        </w:rPr>
      </w:pPr>
      <w:r w:rsidRPr="00DC759A">
        <w:rPr>
          <w:rFonts w:ascii="Times New Roman" w:hAnsi="Times New Roman" w:cs="Times New Roman"/>
          <w:b/>
          <w:sz w:val="28"/>
          <w:szCs w:val="28"/>
        </w:rPr>
        <w:t xml:space="preserve">                                                                                                                                  Biljana Blečić</w:t>
      </w:r>
      <w:r w:rsidR="0074413F" w:rsidRPr="00DC759A">
        <w:rPr>
          <w:rFonts w:ascii="Times New Roman" w:hAnsi="Times New Roman" w:cs="Times New Roman"/>
          <w:sz w:val="28"/>
          <w:szCs w:val="28"/>
        </w:rPr>
        <w:br/>
        <w:t xml:space="preserve">Ljiljana Milovanović </w:t>
      </w:r>
    </w:p>
    <w:p w14:paraId="6F3FD362" w14:textId="77777777" w:rsidR="0074413F" w:rsidRPr="00DC759A" w:rsidRDefault="0074413F" w:rsidP="00724CAD">
      <w:pPr>
        <w:spacing w:after="0"/>
        <w:rPr>
          <w:rFonts w:ascii="Times New Roman" w:hAnsi="Times New Roman" w:cs="Times New Roman"/>
          <w:sz w:val="28"/>
          <w:szCs w:val="28"/>
        </w:rPr>
      </w:pPr>
      <w:r w:rsidRPr="00DC759A">
        <w:rPr>
          <w:rFonts w:ascii="Times New Roman" w:hAnsi="Times New Roman" w:cs="Times New Roman"/>
          <w:sz w:val="28"/>
          <w:szCs w:val="28"/>
        </w:rPr>
        <w:t>Saša Lješković</w:t>
      </w:r>
    </w:p>
    <w:p w14:paraId="7E9D5228" w14:textId="77777777" w:rsidR="0074413F" w:rsidRPr="00DC759A" w:rsidRDefault="0074413F" w:rsidP="00724CAD">
      <w:pPr>
        <w:spacing w:after="0"/>
        <w:rPr>
          <w:rFonts w:ascii="Times New Roman" w:hAnsi="Times New Roman" w:cs="Times New Roman"/>
          <w:sz w:val="28"/>
          <w:szCs w:val="28"/>
        </w:rPr>
      </w:pPr>
      <w:r w:rsidRPr="00DC759A">
        <w:rPr>
          <w:rFonts w:ascii="Times New Roman" w:hAnsi="Times New Roman" w:cs="Times New Roman"/>
          <w:sz w:val="28"/>
          <w:szCs w:val="28"/>
        </w:rPr>
        <w:t>Mikica Perović</w:t>
      </w:r>
    </w:p>
    <w:p w14:paraId="7465B699" w14:textId="77777777" w:rsidR="0074413F" w:rsidRPr="00DC759A" w:rsidRDefault="0074413F" w:rsidP="00724CAD">
      <w:pPr>
        <w:spacing w:after="0"/>
        <w:rPr>
          <w:rFonts w:ascii="Times New Roman" w:hAnsi="Times New Roman" w:cs="Times New Roman"/>
          <w:sz w:val="28"/>
          <w:szCs w:val="28"/>
        </w:rPr>
      </w:pPr>
      <w:r w:rsidRPr="00DC759A">
        <w:rPr>
          <w:rFonts w:ascii="Times New Roman" w:hAnsi="Times New Roman" w:cs="Times New Roman"/>
          <w:sz w:val="28"/>
          <w:szCs w:val="28"/>
        </w:rPr>
        <w:t>Verica Gomilanović</w:t>
      </w:r>
    </w:p>
    <w:p w14:paraId="7D1B0556" w14:textId="77777777" w:rsidR="0074413F" w:rsidRPr="00DC759A" w:rsidRDefault="0074413F" w:rsidP="00724CAD">
      <w:pPr>
        <w:spacing w:after="0"/>
        <w:rPr>
          <w:rFonts w:ascii="Times New Roman" w:hAnsi="Times New Roman" w:cs="Times New Roman"/>
          <w:sz w:val="28"/>
          <w:szCs w:val="28"/>
        </w:rPr>
      </w:pPr>
      <w:r w:rsidRPr="00DC759A">
        <w:rPr>
          <w:rFonts w:ascii="Times New Roman" w:hAnsi="Times New Roman" w:cs="Times New Roman"/>
          <w:sz w:val="28"/>
          <w:szCs w:val="28"/>
        </w:rPr>
        <w:t>Maja Sredanović</w:t>
      </w:r>
    </w:p>
    <w:p w14:paraId="5D104AFC" w14:textId="77777777" w:rsidR="00724CAD" w:rsidRPr="00DC759A" w:rsidRDefault="00724CAD" w:rsidP="00724CAD">
      <w:pPr>
        <w:spacing w:after="0"/>
        <w:rPr>
          <w:rFonts w:ascii="Times New Roman" w:hAnsi="Times New Roman" w:cs="Times New Roman"/>
          <w:sz w:val="28"/>
          <w:szCs w:val="28"/>
        </w:rPr>
      </w:pPr>
      <w:r w:rsidRPr="00DC759A">
        <w:rPr>
          <w:rFonts w:ascii="Times New Roman" w:hAnsi="Times New Roman" w:cs="Times New Roman"/>
          <w:sz w:val="28"/>
          <w:szCs w:val="28"/>
        </w:rPr>
        <w:t xml:space="preserve">Dragana Jovanović </w:t>
      </w:r>
    </w:p>
    <w:p w14:paraId="10A8BAE4" w14:textId="7A1A4685" w:rsidR="0074413F" w:rsidRPr="00DC759A" w:rsidRDefault="00724CAD" w:rsidP="00724CAD">
      <w:pPr>
        <w:spacing w:after="0"/>
        <w:rPr>
          <w:rFonts w:ascii="Times New Roman" w:hAnsi="Times New Roman" w:cs="Times New Roman"/>
          <w:sz w:val="28"/>
          <w:szCs w:val="28"/>
        </w:rPr>
      </w:pPr>
      <w:r w:rsidRPr="00DC759A">
        <w:rPr>
          <w:rFonts w:ascii="Times New Roman" w:hAnsi="Times New Roman" w:cs="Times New Roman"/>
          <w:sz w:val="28"/>
          <w:szCs w:val="28"/>
        </w:rPr>
        <w:t xml:space="preserve">Biljana Blečić  </w:t>
      </w:r>
    </w:p>
    <w:p w14:paraId="5E3AD6D9" w14:textId="77777777" w:rsidR="0074413F" w:rsidRPr="00DC759A" w:rsidRDefault="0074413F" w:rsidP="00724CAD">
      <w:pPr>
        <w:spacing w:after="0"/>
        <w:rPr>
          <w:rFonts w:ascii="Times New Roman" w:hAnsi="Times New Roman" w:cs="Times New Roman"/>
          <w:sz w:val="28"/>
          <w:szCs w:val="28"/>
        </w:rPr>
      </w:pPr>
      <w:r w:rsidRPr="00DC759A">
        <w:rPr>
          <w:rFonts w:ascii="Times New Roman" w:hAnsi="Times New Roman" w:cs="Times New Roman"/>
          <w:sz w:val="28"/>
          <w:szCs w:val="28"/>
        </w:rPr>
        <w:t>Marija Rakočević</w:t>
      </w:r>
    </w:p>
    <w:bookmarkEnd w:id="0"/>
    <w:p w14:paraId="52A1C25B" w14:textId="77777777" w:rsidR="00654F34" w:rsidRPr="00DC759A" w:rsidRDefault="00654F34" w:rsidP="00932501">
      <w:pPr>
        <w:spacing w:after="0" w:line="360" w:lineRule="auto"/>
        <w:rPr>
          <w:rFonts w:ascii="Times New Roman" w:eastAsia="Calibri" w:hAnsi="Times New Roman" w:cs="Times New Roman"/>
          <w:b/>
          <w:sz w:val="28"/>
          <w:szCs w:val="28"/>
        </w:rPr>
      </w:pPr>
    </w:p>
    <w:sectPr w:rsidR="00654F34" w:rsidRPr="00DC759A" w:rsidSect="00F842CE">
      <w:headerReference w:type="default" r:id="rId14"/>
      <w:footerReference w:type="default" r:id="rId15"/>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798B2" w14:textId="77777777" w:rsidR="00AA5B05" w:rsidRDefault="00AA5B05" w:rsidP="00AB524C">
      <w:pPr>
        <w:spacing w:after="0" w:line="240" w:lineRule="auto"/>
      </w:pPr>
      <w:r>
        <w:separator/>
      </w:r>
    </w:p>
  </w:endnote>
  <w:endnote w:type="continuationSeparator" w:id="0">
    <w:p w14:paraId="3F85360E" w14:textId="77777777" w:rsidR="00AA5B05" w:rsidRDefault="00AA5B05" w:rsidP="00AB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C9BD2" w14:textId="39750035" w:rsidR="002E351B" w:rsidRDefault="002E351B">
    <w:pPr>
      <w:pStyle w:val="Footer"/>
      <w:jc w:val="right"/>
    </w:pPr>
  </w:p>
  <w:p w14:paraId="332FABB2" w14:textId="77777777" w:rsidR="002E351B" w:rsidRDefault="002E35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E2DE6" w14:textId="77777777" w:rsidR="00AA5B05" w:rsidRDefault="00AA5B05" w:rsidP="00AB524C">
      <w:pPr>
        <w:spacing w:after="0" w:line="240" w:lineRule="auto"/>
      </w:pPr>
      <w:r>
        <w:separator/>
      </w:r>
    </w:p>
  </w:footnote>
  <w:footnote w:type="continuationSeparator" w:id="0">
    <w:p w14:paraId="60AE88AB" w14:textId="77777777" w:rsidR="00AA5B05" w:rsidRDefault="00AA5B05" w:rsidP="00AB5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C4BD6" w14:textId="1DF28F0F" w:rsidR="002E351B" w:rsidRPr="00F842CE" w:rsidRDefault="002E351B" w:rsidP="00F842CE">
    <w:pPr>
      <w:spacing w:line="264" w:lineRule="auto"/>
      <w:jc w:val="center"/>
      <w:rPr>
        <w:sz w:val="24"/>
      </w:rPr>
    </w:pPr>
    <w:r>
      <w:rPr>
        <w:noProof/>
        <w:color w:val="000000"/>
        <w:lang w:val="en-GB" w:eastAsia="en-GB"/>
      </w:rPr>
      <mc:AlternateContent>
        <mc:Choice Requires="wps">
          <w:drawing>
            <wp:anchor distT="0" distB="0" distL="114300" distR="114300" simplePos="0" relativeHeight="251660288" behindDoc="0" locked="0" layoutInCell="1" allowOverlap="1" wp14:anchorId="283D8BFA" wp14:editId="163BBB5D">
              <wp:simplePos x="0" y="0"/>
              <wp:positionH relativeFrom="page">
                <wp:posOffset>265814</wp:posOffset>
              </wp:positionH>
              <wp:positionV relativeFrom="page">
                <wp:posOffset>850605</wp:posOffset>
              </wp:positionV>
              <wp:extent cx="7198227" cy="8667750"/>
              <wp:effectExtent l="0" t="0" r="22225" b="1905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8227" cy="866775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8CD056" id="Rectangle 222" o:spid="_x0000_s1026" style="position:absolute;margin-left:20.95pt;margin-top:67pt;width:566.8pt;height:68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" filled="f" strokecolor="#938953 [1614]" strokeweight="1.25pt">
              <v:path arrowok="t"/>
              <w10:wrap anchorx="page" anchory="page"/>
            </v:rect>
          </w:pict>
        </mc:Fallback>
      </mc:AlternateContent>
    </w:r>
    <w:sdt>
      <w:sdtPr>
        <w:rPr>
          <w:szCs w:val="20"/>
        </w:rPr>
        <w:alias w:val="Title"/>
        <w:id w:val="15524250"/>
        <w:placeholder>
          <w:docPart w:val="9E6F810EA73D441D88204C2F5A65DBBC"/>
        </w:placeholder>
        <w:dataBinding w:prefixMappings="xmlns:ns0='http://schemas.openxmlformats.org/package/2006/metadata/core-properties' xmlns:ns1='http://purl.org/dc/elements/1.1/'" w:xpath="/ns0:coreProperties[1]/ns1:title[1]" w:storeItemID="{6C3C8BC8-F283-45AE-878A-BAB7291924A1}"/>
        <w:text/>
      </w:sdtPr>
      <w:sdtEndPr/>
      <w:sdtContent>
        <w:r w:rsidRPr="00F842CE">
          <w:rPr>
            <w:szCs w:val="20"/>
          </w:rPr>
          <w:t>IZVJEŠTAJ O RADU SEKTORA ZA BEZBJEDNOST HRANE ZA 202</w:t>
        </w:r>
        <w:r>
          <w:rPr>
            <w:szCs w:val="20"/>
          </w:rPr>
          <w:t>4</w:t>
        </w:r>
        <w:r w:rsidRPr="00F842CE">
          <w:rPr>
            <w:szCs w:val="20"/>
          </w:rPr>
          <w:t>.</w:t>
        </w:r>
        <w:r>
          <w:rPr>
            <w:szCs w:val="20"/>
          </w:rPr>
          <w:t xml:space="preserve"> </w:t>
        </w:r>
        <w:r w:rsidRPr="00F842CE">
          <w:rPr>
            <w:szCs w:val="20"/>
          </w:rPr>
          <w:t>GODINU</w:t>
        </w:r>
      </w:sdtContent>
    </w:sdt>
  </w:p>
  <w:p w14:paraId="564631C6" w14:textId="77777777" w:rsidR="002E351B" w:rsidRDefault="002E35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F8A"/>
    <w:multiLevelType w:val="hybridMultilevel"/>
    <w:tmpl w:val="46B4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057E1"/>
    <w:multiLevelType w:val="hybridMultilevel"/>
    <w:tmpl w:val="EF4002D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E3851"/>
    <w:multiLevelType w:val="multilevel"/>
    <w:tmpl w:val="E42E598C"/>
    <w:lvl w:ilvl="0">
      <w:start w:val="6"/>
      <w:numFmt w:val="decimal"/>
      <w:pStyle w:val="Heading1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970" w:hanging="720"/>
      </w:pPr>
      <w:rPr>
        <w:rFonts w:hint="default"/>
        <w:b/>
      </w:rPr>
    </w:lvl>
    <w:lvl w:ilvl="3">
      <w:start w:val="1"/>
      <w:numFmt w:val="decimal"/>
      <w:pStyle w:val="Heading3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A9640B"/>
    <w:multiLevelType w:val="hybridMultilevel"/>
    <w:tmpl w:val="80A00426"/>
    <w:lvl w:ilvl="0" w:tplc="8A008300">
      <w:start w:val="1"/>
      <w:numFmt w:val="decimal"/>
      <w:lvlText w:val="%1."/>
      <w:lvlJc w:val="left"/>
      <w:pPr>
        <w:ind w:left="136" w:hanging="305"/>
      </w:pPr>
      <w:rPr>
        <w:rFonts w:ascii="Arial" w:eastAsia="Arial" w:hAnsi="Arial" w:cs="Arial" w:hint="default"/>
        <w:b w:val="0"/>
        <w:bCs w:val="0"/>
        <w:i w:val="0"/>
        <w:iCs w:val="0"/>
        <w:spacing w:val="-1"/>
        <w:w w:val="100"/>
        <w:sz w:val="22"/>
        <w:szCs w:val="22"/>
      </w:rPr>
    </w:lvl>
    <w:lvl w:ilvl="1" w:tplc="1BC4A6E0">
      <w:numFmt w:val="bullet"/>
      <w:lvlText w:val="•"/>
      <w:lvlJc w:val="left"/>
      <w:pPr>
        <w:ind w:left="1058" w:hanging="305"/>
      </w:pPr>
      <w:rPr>
        <w:rFonts w:hint="default"/>
      </w:rPr>
    </w:lvl>
    <w:lvl w:ilvl="2" w:tplc="7108A3D0">
      <w:numFmt w:val="bullet"/>
      <w:lvlText w:val="•"/>
      <w:lvlJc w:val="left"/>
      <w:pPr>
        <w:ind w:left="1977" w:hanging="305"/>
      </w:pPr>
      <w:rPr>
        <w:rFonts w:hint="default"/>
      </w:rPr>
    </w:lvl>
    <w:lvl w:ilvl="3" w:tplc="0D24792A">
      <w:numFmt w:val="bullet"/>
      <w:lvlText w:val="•"/>
      <w:lvlJc w:val="left"/>
      <w:pPr>
        <w:ind w:left="2895" w:hanging="305"/>
      </w:pPr>
      <w:rPr>
        <w:rFonts w:hint="default"/>
      </w:rPr>
    </w:lvl>
    <w:lvl w:ilvl="4" w:tplc="9FE8358C">
      <w:numFmt w:val="bullet"/>
      <w:lvlText w:val="•"/>
      <w:lvlJc w:val="left"/>
      <w:pPr>
        <w:ind w:left="3814" w:hanging="305"/>
      </w:pPr>
      <w:rPr>
        <w:rFonts w:hint="default"/>
      </w:rPr>
    </w:lvl>
    <w:lvl w:ilvl="5" w:tplc="93D6ED80">
      <w:numFmt w:val="bullet"/>
      <w:lvlText w:val="•"/>
      <w:lvlJc w:val="left"/>
      <w:pPr>
        <w:ind w:left="4733" w:hanging="305"/>
      </w:pPr>
      <w:rPr>
        <w:rFonts w:hint="default"/>
      </w:rPr>
    </w:lvl>
    <w:lvl w:ilvl="6" w:tplc="E9F84D82">
      <w:numFmt w:val="bullet"/>
      <w:lvlText w:val="•"/>
      <w:lvlJc w:val="left"/>
      <w:pPr>
        <w:ind w:left="5651" w:hanging="305"/>
      </w:pPr>
      <w:rPr>
        <w:rFonts w:hint="default"/>
      </w:rPr>
    </w:lvl>
    <w:lvl w:ilvl="7" w:tplc="D6D2F670">
      <w:numFmt w:val="bullet"/>
      <w:lvlText w:val="•"/>
      <w:lvlJc w:val="left"/>
      <w:pPr>
        <w:ind w:left="6570" w:hanging="305"/>
      </w:pPr>
      <w:rPr>
        <w:rFonts w:hint="default"/>
      </w:rPr>
    </w:lvl>
    <w:lvl w:ilvl="8" w:tplc="CD1AD7A4">
      <w:numFmt w:val="bullet"/>
      <w:lvlText w:val="•"/>
      <w:lvlJc w:val="left"/>
      <w:pPr>
        <w:ind w:left="7489" w:hanging="305"/>
      </w:pPr>
      <w:rPr>
        <w:rFonts w:hint="default"/>
      </w:rPr>
    </w:lvl>
  </w:abstractNum>
  <w:abstractNum w:abstractNumId="4" w15:restartNumberingAfterBreak="0">
    <w:nsid w:val="0CFA152D"/>
    <w:multiLevelType w:val="hybridMultilevel"/>
    <w:tmpl w:val="2ADEF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C2CCF"/>
    <w:multiLevelType w:val="hybridMultilevel"/>
    <w:tmpl w:val="3C7A8280"/>
    <w:lvl w:ilvl="0" w:tplc="E46A519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E84A66"/>
    <w:multiLevelType w:val="hybridMultilevel"/>
    <w:tmpl w:val="FB442BD4"/>
    <w:lvl w:ilvl="0" w:tplc="F3C6AA7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2E4DE4"/>
    <w:multiLevelType w:val="hybridMultilevel"/>
    <w:tmpl w:val="D2C0B2F2"/>
    <w:lvl w:ilvl="0" w:tplc="A4F240F2">
      <w:numFmt w:val="bullet"/>
      <w:lvlText w:val=""/>
      <w:lvlJc w:val="left"/>
      <w:pPr>
        <w:ind w:left="856" w:hanging="360"/>
      </w:pPr>
      <w:rPr>
        <w:rFonts w:ascii="Symbol" w:eastAsia="Symbol" w:hAnsi="Symbol" w:cs="Symbol" w:hint="default"/>
        <w:b w:val="0"/>
        <w:bCs w:val="0"/>
        <w:i w:val="0"/>
        <w:iCs w:val="0"/>
        <w:w w:val="100"/>
        <w:sz w:val="22"/>
        <w:szCs w:val="22"/>
      </w:rPr>
    </w:lvl>
    <w:lvl w:ilvl="1" w:tplc="F2E49D02">
      <w:numFmt w:val="bullet"/>
      <w:lvlText w:val="•"/>
      <w:lvlJc w:val="left"/>
      <w:pPr>
        <w:ind w:left="1706" w:hanging="360"/>
      </w:pPr>
      <w:rPr>
        <w:rFonts w:hint="default"/>
      </w:rPr>
    </w:lvl>
    <w:lvl w:ilvl="2" w:tplc="BD587DBA">
      <w:numFmt w:val="bullet"/>
      <w:lvlText w:val="•"/>
      <w:lvlJc w:val="left"/>
      <w:pPr>
        <w:ind w:left="2553" w:hanging="360"/>
      </w:pPr>
      <w:rPr>
        <w:rFonts w:hint="default"/>
      </w:rPr>
    </w:lvl>
    <w:lvl w:ilvl="3" w:tplc="A63256BC">
      <w:numFmt w:val="bullet"/>
      <w:lvlText w:val="•"/>
      <w:lvlJc w:val="left"/>
      <w:pPr>
        <w:ind w:left="3399" w:hanging="360"/>
      </w:pPr>
      <w:rPr>
        <w:rFonts w:hint="default"/>
      </w:rPr>
    </w:lvl>
    <w:lvl w:ilvl="4" w:tplc="BF42F674">
      <w:numFmt w:val="bullet"/>
      <w:lvlText w:val="•"/>
      <w:lvlJc w:val="left"/>
      <w:pPr>
        <w:ind w:left="4246" w:hanging="360"/>
      </w:pPr>
      <w:rPr>
        <w:rFonts w:hint="default"/>
      </w:rPr>
    </w:lvl>
    <w:lvl w:ilvl="5" w:tplc="658C2898">
      <w:numFmt w:val="bullet"/>
      <w:lvlText w:val="•"/>
      <w:lvlJc w:val="left"/>
      <w:pPr>
        <w:ind w:left="5093" w:hanging="360"/>
      </w:pPr>
      <w:rPr>
        <w:rFonts w:hint="default"/>
      </w:rPr>
    </w:lvl>
    <w:lvl w:ilvl="6" w:tplc="C04EF7EC">
      <w:numFmt w:val="bullet"/>
      <w:lvlText w:val="•"/>
      <w:lvlJc w:val="left"/>
      <w:pPr>
        <w:ind w:left="5939" w:hanging="360"/>
      </w:pPr>
      <w:rPr>
        <w:rFonts w:hint="default"/>
      </w:rPr>
    </w:lvl>
    <w:lvl w:ilvl="7" w:tplc="CCA8C446">
      <w:numFmt w:val="bullet"/>
      <w:lvlText w:val="•"/>
      <w:lvlJc w:val="left"/>
      <w:pPr>
        <w:ind w:left="6786" w:hanging="360"/>
      </w:pPr>
      <w:rPr>
        <w:rFonts w:hint="default"/>
      </w:rPr>
    </w:lvl>
    <w:lvl w:ilvl="8" w:tplc="233614F6">
      <w:numFmt w:val="bullet"/>
      <w:lvlText w:val="•"/>
      <w:lvlJc w:val="left"/>
      <w:pPr>
        <w:ind w:left="7633" w:hanging="360"/>
      </w:pPr>
      <w:rPr>
        <w:rFonts w:hint="default"/>
      </w:rPr>
    </w:lvl>
  </w:abstractNum>
  <w:abstractNum w:abstractNumId="8" w15:restartNumberingAfterBreak="0">
    <w:nsid w:val="22E324DE"/>
    <w:multiLevelType w:val="hybridMultilevel"/>
    <w:tmpl w:val="01382C12"/>
    <w:lvl w:ilvl="0" w:tplc="02860F3A">
      <w:numFmt w:val="bullet"/>
      <w:lvlText w:val=""/>
      <w:lvlJc w:val="left"/>
      <w:pPr>
        <w:ind w:left="880" w:hanging="360"/>
      </w:pPr>
      <w:rPr>
        <w:rFonts w:ascii="Symbol" w:eastAsia="Symbol" w:hAnsi="Symbol" w:cs="Symbol" w:hint="default"/>
        <w:b w:val="0"/>
        <w:bCs w:val="0"/>
        <w:i w:val="0"/>
        <w:iCs w:val="0"/>
        <w:spacing w:val="0"/>
        <w:w w:val="100"/>
        <w:sz w:val="22"/>
        <w:szCs w:val="22"/>
        <w:lang w:val="bs" w:eastAsia="en-US" w:bidi="ar-SA"/>
      </w:rPr>
    </w:lvl>
    <w:lvl w:ilvl="1" w:tplc="8966B3F0">
      <w:numFmt w:val="bullet"/>
      <w:lvlText w:val="•"/>
      <w:lvlJc w:val="left"/>
      <w:pPr>
        <w:ind w:left="1750" w:hanging="360"/>
      </w:pPr>
      <w:rPr>
        <w:lang w:val="bs" w:eastAsia="en-US" w:bidi="ar-SA"/>
      </w:rPr>
    </w:lvl>
    <w:lvl w:ilvl="2" w:tplc="A2AE5A0C">
      <w:numFmt w:val="bullet"/>
      <w:lvlText w:val="•"/>
      <w:lvlJc w:val="left"/>
      <w:pPr>
        <w:ind w:left="2620" w:hanging="360"/>
      </w:pPr>
      <w:rPr>
        <w:lang w:val="bs" w:eastAsia="en-US" w:bidi="ar-SA"/>
      </w:rPr>
    </w:lvl>
    <w:lvl w:ilvl="3" w:tplc="198C8A48">
      <w:numFmt w:val="bullet"/>
      <w:lvlText w:val="•"/>
      <w:lvlJc w:val="left"/>
      <w:pPr>
        <w:ind w:left="3490" w:hanging="360"/>
      </w:pPr>
      <w:rPr>
        <w:lang w:val="bs" w:eastAsia="en-US" w:bidi="ar-SA"/>
      </w:rPr>
    </w:lvl>
    <w:lvl w:ilvl="4" w:tplc="8F6221E2">
      <w:numFmt w:val="bullet"/>
      <w:lvlText w:val="•"/>
      <w:lvlJc w:val="left"/>
      <w:pPr>
        <w:ind w:left="4360" w:hanging="360"/>
      </w:pPr>
      <w:rPr>
        <w:lang w:val="bs" w:eastAsia="en-US" w:bidi="ar-SA"/>
      </w:rPr>
    </w:lvl>
    <w:lvl w:ilvl="5" w:tplc="5EFEACCC">
      <w:numFmt w:val="bullet"/>
      <w:lvlText w:val="•"/>
      <w:lvlJc w:val="left"/>
      <w:pPr>
        <w:ind w:left="5230" w:hanging="360"/>
      </w:pPr>
      <w:rPr>
        <w:lang w:val="bs" w:eastAsia="en-US" w:bidi="ar-SA"/>
      </w:rPr>
    </w:lvl>
    <w:lvl w:ilvl="6" w:tplc="8B6C10B8">
      <w:numFmt w:val="bullet"/>
      <w:lvlText w:val="•"/>
      <w:lvlJc w:val="left"/>
      <w:pPr>
        <w:ind w:left="6100" w:hanging="360"/>
      </w:pPr>
      <w:rPr>
        <w:lang w:val="bs" w:eastAsia="en-US" w:bidi="ar-SA"/>
      </w:rPr>
    </w:lvl>
    <w:lvl w:ilvl="7" w:tplc="B8F06FD2">
      <w:numFmt w:val="bullet"/>
      <w:lvlText w:val="•"/>
      <w:lvlJc w:val="left"/>
      <w:pPr>
        <w:ind w:left="6970" w:hanging="360"/>
      </w:pPr>
      <w:rPr>
        <w:lang w:val="bs" w:eastAsia="en-US" w:bidi="ar-SA"/>
      </w:rPr>
    </w:lvl>
    <w:lvl w:ilvl="8" w:tplc="627835B4">
      <w:numFmt w:val="bullet"/>
      <w:lvlText w:val="•"/>
      <w:lvlJc w:val="left"/>
      <w:pPr>
        <w:ind w:left="7840" w:hanging="360"/>
      </w:pPr>
      <w:rPr>
        <w:lang w:val="bs" w:eastAsia="en-US" w:bidi="ar-SA"/>
      </w:rPr>
    </w:lvl>
  </w:abstractNum>
  <w:abstractNum w:abstractNumId="9" w15:restartNumberingAfterBreak="0">
    <w:nsid w:val="234542B1"/>
    <w:multiLevelType w:val="hybridMultilevel"/>
    <w:tmpl w:val="A33CB9A4"/>
    <w:lvl w:ilvl="0" w:tplc="2C1A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0D42B4"/>
    <w:multiLevelType w:val="hybridMultilevel"/>
    <w:tmpl w:val="4B9AD950"/>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A012EE9"/>
    <w:multiLevelType w:val="hybridMultilevel"/>
    <w:tmpl w:val="BFA4A206"/>
    <w:lvl w:ilvl="0" w:tplc="F3C6AA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BCC7B9B"/>
    <w:multiLevelType w:val="hybridMultilevel"/>
    <w:tmpl w:val="76DC5498"/>
    <w:lvl w:ilvl="0" w:tplc="0809000F">
      <w:start w:val="1"/>
      <w:numFmt w:val="decimal"/>
      <w:lvlText w:val="%1."/>
      <w:lvlJc w:val="left"/>
      <w:pPr>
        <w:ind w:left="1576" w:hanging="360"/>
      </w:pPr>
    </w:lvl>
    <w:lvl w:ilvl="1" w:tplc="08090019" w:tentative="1">
      <w:start w:val="1"/>
      <w:numFmt w:val="lowerLetter"/>
      <w:lvlText w:val="%2."/>
      <w:lvlJc w:val="left"/>
      <w:pPr>
        <w:ind w:left="2296" w:hanging="360"/>
      </w:pPr>
    </w:lvl>
    <w:lvl w:ilvl="2" w:tplc="0809001B" w:tentative="1">
      <w:start w:val="1"/>
      <w:numFmt w:val="lowerRoman"/>
      <w:lvlText w:val="%3."/>
      <w:lvlJc w:val="right"/>
      <w:pPr>
        <w:ind w:left="3016" w:hanging="180"/>
      </w:pPr>
    </w:lvl>
    <w:lvl w:ilvl="3" w:tplc="0809000F" w:tentative="1">
      <w:start w:val="1"/>
      <w:numFmt w:val="decimal"/>
      <w:lvlText w:val="%4."/>
      <w:lvlJc w:val="left"/>
      <w:pPr>
        <w:ind w:left="3736" w:hanging="360"/>
      </w:pPr>
    </w:lvl>
    <w:lvl w:ilvl="4" w:tplc="08090019" w:tentative="1">
      <w:start w:val="1"/>
      <w:numFmt w:val="lowerLetter"/>
      <w:lvlText w:val="%5."/>
      <w:lvlJc w:val="left"/>
      <w:pPr>
        <w:ind w:left="4456" w:hanging="360"/>
      </w:pPr>
    </w:lvl>
    <w:lvl w:ilvl="5" w:tplc="0809001B" w:tentative="1">
      <w:start w:val="1"/>
      <w:numFmt w:val="lowerRoman"/>
      <w:lvlText w:val="%6."/>
      <w:lvlJc w:val="right"/>
      <w:pPr>
        <w:ind w:left="5176" w:hanging="180"/>
      </w:pPr>
    </w:lvl>
    <w:lvl w:ilvl="6" w:tplc="0809000F" w:tentative="1">
      <w:start w:val="1"/>
      <w:numFmt w:val="decimal"/>
      <w:lvlText w:val="%7."/>
      <w:lvlJc w:val="left"/>
      <w:pPr>
        <w:ind w:left="5896" w:hanging="360"/>
      </w:pPr>
    </w:lvl>
    <w:lvl w:ilvl="7" w:tplc="08090019" w:tentative="1">
      <w:start w:val="1"/>
      <w:numFmt w:val="lowerLetter"/>
      <w:lvlText w:val="%8."/>
      <w:lvlJc w:val="left"/>
      <w:pPr>
        <w:ind w:left="6616" w:hanging="360"/>
      </w:pPr>
    </w:lvl>
    <w:lvl w:ilvl="8" w:tplc="0809001B" w:tentative="1">
      <w:start w:val="1"/>
      <w:numFmt w:val="lowerRoman"/>
      <w:lvlText w:val="%9."/>
      <w:lvlJc w:val="right"/>
      <w:pPr>
        <w:ind w:left="7336" w:hanging="180"/>
      </w:pPr>
    </w:lvl>
  </w:abstractNum>
  <w:abstractNum w:abstractNumId="13" w15:restartNumberingAfterBreak="0">
    <w:nsid w:val="2E9B30D3"/>
    <w:multiLevelType w:val="hybridMultilevel"/>
    <w:tmpl w:val="7B0E2A4A"/>
    <w:lvl w:ilvl="0" w:tplc="F3C6AA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40A1616"/>
    <w:multiLevelType w:val="hybridMultilevel"/>
    <w:tmpl w:val="8E8CFBA8"/>
    <w:lvl w:ilvl="0" w:tplc="FCFABED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39" w:hanging="360"/>
      </w:pPr>
      <w:rPr>
        <w:rFonts w:ascii="Courier New" w:hAnsi="Courier New" w:cs="Courier New"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15" w15:restartNumberingAfterBreak="0">
    <w:nsid w:val="363E1F72"/>
    <w:multiLevelType w:val="hybridMultilevel"/>
    <w:tmpl w:val="DC846372"/>
    <w:lvl w:ilvl="0" w:tplc="69D8ED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7E75078"/>
    <w:multiLevelType w:val="hybridMultilevel"/>
    <w:tmpl w:val="F4646BC2"/>
    <w:lvl w:ilvl="0" w:tplc="7172A74C">
      <w:start w:val="1"/>
      <w:numFmt w:val="upperRoman"/>
      <w:lvlText w:val="%1."/>
      <w:lvlJc w:val="left"/>
      <w:pPr>
        <w:ind w:left="720" w:hanging="720"/>
      </w:pPr>
      <w:rPr>
        <w:rFonts w:hint="default"/>
        <w:b/>
        <w:bCs/>
      </w:rPr>
    </w:lvl>
    <w:lvl w:ilvl="1" w:tplc="08090019" w:tentative="1">
      <w:start w:val="1"/>
      <w:numFmt w:val="lowerLetter"/>
      <w:lvlText w:val="%2."/>
      <w:lvlJc w:val="left"/>
      <w:pPr>
        <w:ind w:left="1216" w:hanging="360"/>
      </w:pPr>
    </w:lvl>
    <w:lvl w:ilvl="2" w:tplc="0809001B" w:tentative="1">
      <w:start w:val="1"/>
      <w:numFmt w:val="lowerRoman"/>
      <w:lvlText w:val="%3."/>
      <w:lvlJc w:val="right"/>
      <w:pPr>
        <w:ind w:left="1936" w:hanging="180"/>
      </w:pPr>
    </w:lvl>
    <w:lvl w:ilvl="3" w:tplc="0809000F" w:tentative="1">
      <w:start w:val="1"/>
      <w:numFmt w:val="decimal"/>
      <w:lvlText w:val="%4."/>
      <w:lvlJc w:val="left"/>
      <w:pPr>
        <w:ind w:left="2656" w:hanging="360"/>
      </w:pPr>
    </w:lvl>
    <w:lvl w:ilvl="4" w:tplc="08090019" w:tentative="1">
      <w:start w:val="1"/>
      <w:numFmt w:val="lowerLetter"/>
      <w:lvlText w:val="%5."/>
      <w:lvlJc w:val="left"/>
      <w:pPr>
        <w:ind w:left="3376" w:hanging="360"/>
      </w:pPr>
    </w:lvl>
    <w:lvl w:ilvl="5" w:tplc="0809001B" w:tentative="1">
      <w:start w:val="1"/>
      <w:numFmt w:val="lowerRoman"/>
      <w:lvlText w:val="%6."/>
      <w:lvlJc w:val="right"/>
      <w:pPr>
        <w:ind w:left="4096" w:hanging="180"/>
      </w:pPr>
    </w:lvl>
    <w:lvl w:ilvl="6" w:tplc="0809000F" w:tentative="1">
      <w:start w:val="1"/>
      <w:numFmt w:val="decimal"/>
      <w:lvlText w:val="%7."/>
      <w:lvlJc w:val="left"/>
      <w:pPr>
        <w:ind w:left="4816" w:hanging="360"/>
      </w:pPr>
    </w:lvl>
    <w:lvl w:ilvl="7" w:tplc="08090019" w:tentative="1">
      <w:start w:val="1"/>
      <w:numFmt w:val="lowerLetter"/>
      <w:lvlText w:val="%8."/>
      <w:lvlJc w:val="left"/>
      <w:pPr>
        <w:ind w:left="5536" w:hanging="360"/>
      </w:pPr>
    </w:lvl>
    <w:lvl w:ilvl="8" w:tplc="0809001B" w:tentative="1">
      <w:start w:val="1"/>
      <w:numFmt w:val="lowerRoman"/>
      <w:lvlText w:val="%9."/>
      <w:lvlJc w:val="right"/>
      <w:pPr>
        <w:ind w:left="6256" w:hanging="180"/>
      </w:pPr>
    </w:lvl>
  </w:abstractNum>
  <w:abstractNum w:abstractNumId="17" w15:restartNumberingAfterBreak="0">
    <w:nsid w:val="398E4AD1"/>
    <w:multiLevelType w:val="hybridMultilevel"/>
    <w:tmpl w:val="D3F4B3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B905D9"/>
    <w:multiLevelType w:val="multilevel"/>
    <w:tmpl w:val="BD20048A"/>
    <w:lvl w:ilvl="0">
      <w:start w:val="5"/>
      <w:numFmt w:val="decimal"/>
      <w:lvlText w:val="%1."/>
      <w:lvlJc w:val="left"/>
      <w:pPr>
        <w:ind w:left="360" w:hanging="360"/>
      </w:pPr>
      <w:rPr>
        <w:rFonts w:hint="default"/>
        <w:b/>
      </w:rPr>
    </w:lvl>
    <w:lvl w:ilvl="1">
      <w:start w:val="3"/>
      <w:numFmt w:val="decimal"/>
      <w:isLgl/>
      <w:lvlText w:val="%1.%2"/>
      <w:lvlJc w:val="left"/>
      <w:pPr>
        <w:ind w:left="840" w:hanging="480"/>
      </w:pPr>
      <w:rPr>
        <w:rFonts w:eastAsia="Calibri" w:hint="default"/>
      </w:rPr>
    </w:lvl>
    <w:lvl w:ilvl="2">
      <w:start w:val="1"/>
      <w:numFmt w:val="decimal"/>
      <w:isLgl/>
      <w:lvlText w:val="%1.%2.%3"/>
      <w:lvlJc w:val="left"/>
      <w:pPr>
        <w:ind w:left="1146" w:hanging="720"/>
      </w:pPr>
      <w:rPr>
        <w:rFonts w:eastAsia="Calibri" w:hint="default"/>
      </w:rPr>
    </w:lvl>
    <w:lvl w:ilvl="3">
      <w:start w:val="1"/>
      <w:numFmt w:val="decimal"/>
      <w:isLgl/>
      <w:lvlText w:val="%1.%2.%3.%4"/>
      <w:lvlJc w:val="left"/>
      <w:pPr>
        <w:ind w:left="1288" w:hanging="720"/>
      </w:pPr>
      <w:rPr>
        <w:rFonts w:eastAsia="Calibri" w:hint="default"/>
      </w:rPr>
    </w:lvl>
    <w:lvl w:ilvl="4">
      <w:start w:val="1"/>
      <w:numFmt w:val="decimal"/>
      <w:isLgl/>
      <w:lvlText w:val="%1.%2.%3.%4.%5"/>
      <w:lvlJc w:val="left"/>
      <w:pPr>
        <w:ind w:left="1790" w:hanging="1080"/>
      </w:pPr>
      <w:rPr>
        <w:rFonts w:eastAsia="Calibri" w:hint="default"/>
      </w:rPr>
    </w:lvl>
    <w:lvl w:ilvl="5">
      <w:start w:val="1"/>
      <w:numFmt w:val="decimal"/>
      <w:isLgl/>
      <w:lvlText w:val="%1.%2.%3.%4.%5.%6"/>
      <w:lvlJc w:val="left"/>
      <w:pPr>
        <w:ind w:left="1932" w:hanging="1080"/>
      </w:pPr>
      <w:rPr>
        <w:rFonts w:eastAsia="Calibri" w:hint="default"/>
      </w:rPr>
    </w:lvl>
    <w:lvl w:ilvl="6">
      <w:start w:val="1"/>
      <w:numFmt w:val="decimal"/>
      <w:isLgl/>
      <w:lvlText w:val="%1.%2.%3.%4.%5.%6.%7"/>
      <w:lvlJc w:val="left"/>
      <w:pPr>
        <w:ind w:left="2434" w:hanging="1440"/>
      </w:pPr>
      <w:rPr>
        <w:rFonts w:eastAsia="Calibri" w:hint="default"/>
      </w:rPr>
    </w:lvl>
    <w:lvl w:ilvl="7">
      <w:start w:val="1"/>
      <w:numFmt w:val="decimal"/>
      <w:isLgl/>
      <w:lvlText w:val="%1.%2.%3.%4.%5.%6.%7.%8"/>
      <w:lvlJc w:val="left"/>
      <w:pPr>
        <w:ind w:left="2576" w:hanging="1440"/>
      </w:pPr>
      <w:rPr>
        <w:rFonts w:eastAsia="Calibri" w:hint="default"/>
      </w:rPr>
    </w:lvl>
    <w:lvl w:ilvl="8">
      <w:start w:val="1"/>
      <w:numFmt w:val="decimal"/>
      <w:isLgl/>
      <w:lvlText w:val="%1.%2.%3.%4.%5.%6.%7.%8.%9"/>
      <w:lvlJc w:val="left"/>
      <w:pPr>
        <w:ind w:left="3078" w:hanging="1800"/>
      </w:pPr>
      <w:rPr>
        <w:rFonts w:eastAsia="Calibri" w:hint="default"/>
      </w:rPr>
    </w:lvl>
  </w:abstractNum>
  <w:abstractNum w:abstractNumId="19" w15:restartNumberingAfterBreak="0">
    <w:nsid w:val="4026245B"/>
    <w:multiLevelType w:val="hybridMultilevel"/>
    <w:tmpl w:val="00D4136A"/>
    <w:lvl w:ilvl="0" w:tplc="F3C6AA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46515F62"/>
    <w:multiLevelType w:val="hybridMultilevel"/>
    <w:tmpl w:val="F708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604898"/>
    <w:multiLevelType w:val="hybridMultilevel"/>
    <w:tmpl w:val="5880B840"/>
    <w:lvl w:ilvl="0" w:tplc="043A9110">
      <w:start w:val="1"/>
      <w:numFmt w:val="decimal"/>
      <w:lvlText w:val="%1."/>
      <w:lvlJc w:val="left"/>
      <w:pPr>
        <w:ind w:left="502" w:hanging="360"/>
      </w:pPr>
      <w:rPr>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4A072E4B"/>
    <w:multiLevelType w:val="hybridMultilevel"/>
    <w:tmpl w:val="AFF2462C"/>
    <w:lvl w:ilvl="0" w:tplc="1BE0E96E">
      <w:start w:val="33"/>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183493F"/>
    <w:multiLevelType w:val="hybridMultilevel"/>
    <w:tmpl w:val="3B6ADC3C"/>
    <w:lvl w:ilvl="0" w:tplc="FCFABED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06BF6"/>
    <w:multiLevelType w:val="hybridMultilevel"/>
    <w:tmpl w:val="1C4E3F94"/>
    <w:lvl w:ilvl="0" w:tplc="8758A3BE">
      <w:start w:val="1"/>
      <w:numFmt w:val="lowerRoman"/>
      <w:lvlText w:val="%1."/>
      <w:lvlJc w:val="left"/>
      <w:pPr>
        <w:ind w:left="856" w:hanging="720"/>
      </w:pPr>
      <w:rPr>
        <w:rFonts w:hint="default"/>
      </w:rPr>
    </w:lvl>
    <w:lvl w:ilvl="1" w:tplc="08090019" w:tentative="1">
      <w:start w:val="1"/>
      <w:numFmt w:val="lowerLetter"/>
      <w:lvlText w:val="%2."/>
      <w:lvlJc w:val="left"/>
      <w:pPr>
        <w:ind w:left="1216" w:hanging="360"/>
      </w:pPr>
    </w:lvl>
    <w:lvl w:ilvl="2" w:tplc="0809001B" w:tentative="1">
      <w:start w:val="1"/>
      <w:numFmt w:val="lowerRoman"/>
      <w:lvlText w:val="%3."/>
      <w:lvlJc w:val="right"/>
      <w:pPr>
        <w:ind w:left="1936" w:hanging="180"/>
      </w:pPr>
    </w:lvl>
    <w:lvl w:ilvl="3" w:tplc="0809000F" w:tentative="1">
      <w:start w:val="1"/>
      <w:numFmt w:val="decimal"/>
      <w:lvlText w:val="%4."/>
      <w:lvlJc w:val="left"/>
      <w:pPr>
        <w:ind w:left="2656" w:hanging="360"/>
      </w:pPr>
    </w:lvl>
    <w:lvl w:ilvl="4" w:tplc="08090019" w:tentative="1">
      <w:start w:val="1"/>
      <w:numFmt w:val="lowerLetter"/>
      <w:lvlText w:val="%5."/>
      <w:lvlJc w:val="left"/>
      <w:pPr>
        <w:ind w:left="3376" w:hanging="360"/>
      </w:pPr>
    </w:lvl>
    <w:lvl w:ilvl="5" w:tplc="0809001B" w:tentative="1">
      <w:start w:val="1"/>
      <w:numFmt w:val="lowerRoman"/>
      <w:lvlText w:val="%6."/>
      <w:lvlJc w:val="right"/>
      <w:pPr>
        <w:ind w:left="4096" w:hanging="180"/>
      </w:pPr>
    </w:lvl>
    <w:lvl w:ilvl="6" w:tplc="0809000F" w:tentative="1">
      <w:start w:val="1"/>
      <w:numFmt w:val="decimal"/>
      <w:lvlText w:val="%7."/>
      <w:lvlJc w:val="left"/>
      <w:pPr>
        <w:ind w:left="4816" w:hanging="360"/>
      </w:pPr>
    </w:lvl>
    <w:lvl w:ilvl="7" w:tplc="08090019" w:tentative="1">
      <w:start w:val="1"/>
      <w:numFmt w:val="lowerLetter"/>
      <w:lvlText w:val="%8."/>
      <w:lvlJc w:val="left"/>
      <w:pPr>
        <w:ind w:left="5536" w:hanging="360"/>
      </w:pPr>
    </w:lvl>
    <w:lvl w:ilvl="8" w:tplc="0809001B" w:tentative="1">
      <w:start w:val="1"/>
      <w:numFmt w:val="lowerRoman"/>
      <w:lvlText w:val="%9."/>
      <w:lvlJc w:val="right"/>
      <w:pPr>
        <w:ind w:left="6256" w:hanging="180"/>
      </w:pPr>
    </w:lvl>
  </w:abstractNum>
  <w:abstractNum w:abstractNumId="25" w15:restartNumberingAfterBreak="0">
    <w:nsid w:val="54F92D95"/>
    <w:multiLevelType w:val="hybridMultilevel"/>
    <w:tmpl w:val="BAAE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0451D5"/>
    <w:multiLevelType w:val="hybridMultilevel"/>
    <w:tmpl w:val="5880B840"/>
    <w:lvl w:ilvl="0" w:tplc="043A9110">
      <w:start w:val="1"/>
      <w:numFmt w:val="decimal"/>
      <w:lvlText w:val="%1."/>
      <w:lvlJc w:val="left"/>
      <w:pPr>
        <w:ind w:left="502" w:hanging="360"/>
      </w:pPr>
      <w:rPr>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57C02C2E"/>
    <w:multiLevelType w:val="hybridMultilevel"/>
    <w:tmpl w:val="38F2F3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9601367"/>
    <w:multiLevelType w:val="hybridMultilevel"/>
    <w:tmpl w:val="292A8D0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3544BB"/>
    <w:multiLevelType w:val="hybridMultilevel"/>
    <w:tmpl w:val="D1427AD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786"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8123AD"/>
    <w:multiLevelType w:val="hybridMultilevel"/>
    <w:tmpl w:val="807C8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A2F0A"/>
    <w:multiLevelType w:val="hybridMultilevel"/>
    <w:tmpl w:val="77B0FCE0"/>
    <w:lvl w:ilvl="0" w:tplc="DA8CCD90">
      <w:start w:val="1"/>
      <w:numFmt w:val="decimal"/>
      <w:lvlText w:val="%1."/>
      <w:lvlJc w:val="left"/>
      <w:pPr>
        <w:ind w:left="207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9FC30A7"/>
    <w:multiLevelType w:val="hybridMultilevel"/>
    <w:tmpl w:val="D8FCB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E779CC"/>
    <w:multiLevelType w:val="hybridMultilevel"/>
    <w:tmpl w:val="5A168B82"/>
    <w:lvl w:ilvl="0" w:tplc="0409000F">
      <w:start w:val="1"/>
      <w:numFmt w:val="decimal"/>
      <w:lvlText w:val="%1."/>
      <w:lvlJc w:val="left"/>
      <w:pPr>
        <w:ind w:left="900"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34" w15:restartNumberingAfterBreak="0">
    <w:nsid w:val="72A455BF"/>
    <w:multiLevelType w:val="hybridMultilevel"/>
    <w:tmpl w:val="73C864A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5" w15:restartNumberingAfterBreak="0">
    <w:nsid w:val="7708376C"/>
    <w:multiLevelType w:val="hybridMultilevel"/>
    <w:tmpl w:val="CB8AE1C6"/>
    <w:lvl w:ilvl="0" w:tplc="6E96FAE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78E4DDF"/>
    <w:multiLevelType w:val="hybridMultilevel"/>
    <w:tmpl w:val="5DEA2C5A"/>
    <w:lvl w:ilvl="0" w:tplc="E46A51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E4C21"/>
    <w:multiLevelType w:val="hybridMultilevel"/>
    <w:tmpl w:val="CA220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360C00"/>
    <w:multiLevelType w:val="hybridMultilevel"/>
    <w:tmpl w:val="239C7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985992"/>
    <w:multiLevelType w:val="hybridMultilevel"/>
    <w:tmpl w:val="97E22CF0"/>
    <w:lvl w:ilvl="0" w:tplc="4B7A0C5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CA3ADE"/>
    <w:multiLevelType w:val="hybridMultilevel"/>
    <w:tmpl w:val="2716F020"/>
    <w:lvl w:ilvl="0" w:tplc="FCFABED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29"/>
  </w:num>
  <w:num w:numId="4">
    <w:abstractNumId w:val="14"/>
  </w:num>
  <w:num w:numId="5">
    <w:abstractNumId w:val="9"/>
  </w:num>
  <w:num w:numId="6">
    <w:abstractNumId w:val="4"/>
  </w:num>
  <w:num w:numId="7">
    <w:abstractNumId w:val="39"/>
  </w:num>
  <w:num w:numId="8">
    <w:abstractNumId w:val="10"/>
  </w:num>
  <w:num w:numId="9">
    <w:abstractNumId w:val="30"/>
  </w:num>
  <w:num w:numId="10">
    <w:abstractNumId w:val="33"/>
  </w:num>
  <w:num w:numId="11">
    <w:abstractNumId w:val="26"/>
  </w:num>
  <w:num w:numId="12">
    <w:abstractNumId w:val="18"/>
  </w:num>
  <w:num w:numId="13">
    <w:abstractNumId w:val="1"/>
  </w:num>
  <w:num w:numId="14">
    <w:abstractNumId w:val="11"/>
  </w:num>
  <w:num w:numId="15">
    <w:abstractNumId w:val="13"/>
  </w:num>
  <w:num w:numId="16">
    <w:abstractNumId w:val="19"/>
  </w:num>
  <w:num w:numId="17">
    <w:abstractNumId w:val="21"/>
  </w:num>
  <w:num w:numId="18">
    <w:abstractNumId w:val="22"/>
  </w:num>
  <w:num w:numId="19">
    <w:abstractNumId w:val="35"/>
  </w:num>
  <w:num w:numId="20">
    <w:abstractNumId w:val="36"/>
  </w:num>
  <w:num w:numId="21">
    <w:abstractNumId w:val="32"/>
  </w:num>
  <w:num w:numId="22">
    <w:abstractNumId w:val="38"/>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40"/>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5"/>
  </w:num>
  <w:num w:numId="30">
    <w:abstractNumId w:val="0"/>
  </w:num>
  <w:num w:numId="31">
    <w:abstractNumId w:val="37"/>
  </w:num>
  <w:num w:numId="32">
    <w:abstractNumId w:val="28"/>
  </w:num>
  <w:num w:numId="33">
    <w:abstractNumId w:val="17"/>
  </w:num>
  <w:num w:numId="34">
    <w:abstractNumId w:val="3"/>
  </w:num>
  <w:num w:numId="35">
    <w:abstractNumId w:val="7"/>
  </w:num>
  <w:num w:numId="36">
    <w:abstractNumId w:val="24"/>
  </w:num>
  <w:num w:numId="37">
    <w:abstractNumId w:val="16"/>
  </w:num>
  <w:num w:numId="38">
    <w:abstractNumId w:val="12"/>
  </w:num>
  <w:num w:numId="39">
    <w:abstractNumId w:val="5"/>
  </w:num>
  <w:num w:numId="40">
    <w:abstractNumId w:val="34"/>
  </w:num>
  <w:num w:numId="4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AB8"/>
    <w:rsid w:val="000003AB"/>
    <w:rsid w:val="00000922"/>
    <w:rsid w:val="00000966"/>
    <w:rsid w:val="000022B7"/>
    <w:rsid w:val="00003C09"/>
    <w:rsid w:val="00004F59"/>
    <w:rsid w:val="00007FDF"/>
    <w:rsid w:val="000100A0"/>
    <w:rsid w:val="00011E35"/>
    <w:rsid w:val="00012D81"/>
    <w:rsid w:val="00013B07"/>
    <w:rsid w:val="00015558"/>
    <w:rsid w:val="00020E92"/>
    <w:rsid w:val="0002288E"/>
    <w:rsid w:val="000305CD"/>
    <w:rsid w:val="00031941"/>
    <w:rsid w:val="0003241C"/>
    <w:rsid w:val="00032ABB"/>
    <w:rsid w:val="0003681C"/>
    <w:rsid w:val="000470CF"/>
    <w:rsid w:val="000553B1"/>
    <w:rsid w:val="000558BA"/>
    <w:rsid w:val="00055D06"/>
    <w:rsid w:val="000568BE"/>
    <w:rsid w:val="00057CCD"/>
    <w:rsid w:val="00061787"/>
    <w:rsid w:val="00061890"/>
    <w:rsid w:val="000624D8"/>
    <w:rsid w:val="00062FA3"/>
    <w:rsid w:val="00063E44"/>
    <w:rsid w:val="00064380"/>
    <w:rsid w:val="000660B3"/>
    <w:rsid w:val="000700B5"/>
    <w:rsid w:val="00074618"/>
    <w:rsid w:val="00074C93"/>
    <w:rsid w:val="0007580B"/>
    <w:rsid w:val="00076601"/>
    <w:rsid w:val="000811E8"/>
    <w:rsid w:val="00081A9E"/>
    <w:rsid w:val="00081DAF"/>
    <w:rsid w:val="00097BB0"/>
    <w:rsid w:val="000A2F82"/>
    <w:rsid w:val="000A36B3"/>
    <w:rsid w:val="000A4DEE"/>
    <w:rsid w:val="000A6050"/>
    <w:rsid w:val="000A6744"/>
    <w:rsid w:val="000B04AB"/>
    <w:rsid w:val="000B160A"/>
    <w:rsid w:val="000B1CA5"/>
    <w:rsid w:val="000B2D77"/>
    <w:rsid w:val="000B3258"/>
    <w:rsid w:val="000C11C9"/>
    <w:rsid w:val="000C20F6"/>
    <w:rsid w:val="000D08E1"/>
    <w:rsid w:val="000D08EA"/>
    <w:rsid w:val="000D0977"/>
    <w:rsid w:val="000D29E1"/>
    <w:rsid w:val="000D3A89"/>
    <w:rsid w:val="000D4E11"/>
    <w:rsid w:val="000D57AA"/>
    <w:rsid w:val="000D702F"/>
    <w:rsid w:val="000E6749"/>
    <w:rsid w:val="000E6EA4"/>
    <w:rsid w:val="000F2522"/>
    <w:rsid w:val="000F5727"/>
    <w:rsid w:val="001010BA"/>
    <w:rsid w:val="00101250"/>
    <w:rsid w:val="0010185F"/>
    <w:rsid w:val="00102FB5"/>
    <w:rsid w:val="00105D6F"/>
    <w:rsid w:val="001069EB"/>
    <w:rsid w:val="00107118"/>
    <w:rsid w:val="00107939"/>
    <w:rsid w:val="00107EC3"/>
    <w:rsid w:val="00112A7B"/>
    <w:rsid w:val="00113E53"/>
    <w:rsid w:val="00114D47"/>
    <w:rsid w:val="0011729C"/>
    <w:rsid w:val="00120252"/>
    <w:rsid w:val="0012044C"/>
    <w:rsid w:val="001225E9"/>
    <w:rsid w:val="00123883"/>
    <w:rsid w:val="001268C8"/>
    <w:rsid w:val="00134374"/>
    <w:rsid w:val="0013788A"/>
    <w:rsid w:val="00137967"/>
    <w:rsid w:val="001421F6"/>
    <w:rsid w:val="001431A4"/>
    <w:rsid w:val="0014663E"/>
    <w:rsid w:val="00152EA5"/>
    <w:rsid w:val="001626CB"/>
    <w:rsid w:val="001676B1"/>
    <w:rsid w:val="001676FC"/>
    <w:rsid w:val="0017233E"/>
    <w:rsid w:val="0017579A"/>
    <w:rsid w:val="001761A6"/>
    <w:rsid w:val="00176D76"/>
    <w:rsid w:val="00180DAF"/>
    <w:rsid w:val="00181706"/>
    <w:rsid w:val="00184659"/>
    <w:rsid w:val="00184A92"/>
    <w:rsid w:val="00186E38"/>
    <w:rsid w:val="0019088A"/>
    <w:rsid w:val="00195B0D"/>
    <w:rsid w:val="00195D01"/>
    <w:rsid w:val="001A05D2"/>
    <w:rsid w:val="001A167A"/>
    <w:rsid w:val="001A2E56"/>
    <w:rsid w:val="001A48DB"/>
    <w:rsid w:val="001B0BB9"/>
    <w:rsid w:val="001B2015"/>
    <w:rsid w:val="001B6FC9"/>
    <w:rsid w:val="001C2047"/>
    <w:rsid w:val="001C28B5"/>
    <w:rsid w:val="001C2E8B"/>
    <w:rsid w:val="001C4B82"/>
    <w:rsid w:val="001C6FB9"/>
    <w:rsid w:val="001D0431"/>
    <w:rsid w:val="001D1039"/>
    <w:rsid w:val="001E353B"/>
    <w:rsid w:val="001E46CB"/>
    <w:rsid w:val="001E4762"/>
    <w:rsid w:val="001E4952"/>
    <w:rsid w:val="001F1195"/>
    <w:rsid w:val="001F158A"/>
    <w:rsid w:val="001F4C1D"/>
    <w:rsid w:val="001F7A4C"/>
    <w:rsid w:val="001F7BC8"/>
    <w:rsid w:val="00200A3B"/>
    <w:rsid w:val="00200C65"/>
    <w:rsid w:val="00200EC4"/>
    <w:rsid w:val="002014E9"/>
    <w:rsid w:val="0020218B"/>
    <w:rsid w:val="00204558"/>
    <w:rsid w:val="0020518D"/>
    <w:rsid w:val="002055F3"/>
    <w:rsid w:val="00206523"/>
    <w:rsid w:val="0020657F"/>
    <w:rsid w:val="00212BC9"/>
    <w:rsid w:val="00212DFF"/>
    <w:rsid w:val="0021381C"/>
    <w:rsid w:val="00214715"/>
    <w:rsid w:val="00214EB4"/>
    <w:rsid w:val="00214FCA"/>
    <w:rsid w:val="002151DF"/>
    <w:rsid w:val="00215A9D"/>
    <w:rsid w:val="00215D01"/>
    <w:rsid w:val="002167AD"/>
    <w:rsid w:val="002201E1"/>
    <w:rsid w:val="002236B1"/>
    <w:rsid w:val="00223B1F"/>
    <w:rsid w:val="00224E4A"/>
    <w:rsid w:val="002300E0"/>
    <w:rsid w:val="00234F3A"/>
    <w:rsid w:val="002353E5"/>
    <w:rsid w:val="0023794F"/>
    <w:rsid w:val="00237B4B"/>
    <w:rsid w:val="00242CAF"/>
    <w:rsid w:val="00243D5E"/>
    <w:rsid w:val="00245300"/>
    <w:rsid w:val="00246F7E"/>
    <w:rsid w:val="00247396"/>
    <w:rsid w:val="002500B5"/>
    <w:rsid w:val="002522AA"/>
    <w:rsid w:val="00253277"/>
    <w:rsid w:val="00253E45"/>
    <w:rsid w:val="00254404"/>
    <w:rsid w:val="00254B41"/>
    <w:rsid w:val="00255D00"/>
    <w:rsid w:val="00257818"/>
    <w:rsid w:val="00263954"/>
    <w:rsid w:val="00263980"/>
    <w:rsid w:val="00265E5E"/>
    <w:rsid w:val="002666E9"/>
    <w:rsid w:val="002718AC"/>
    <w:rsid w:val="00271E03"/>
    <w:rsid w:val="0027266F"/>
    <w:rsid w:val="00280F25"/>
    <w:rsid w:val="00282422"/>
    <w:rsid w:val="00282817"/>
    <w:rsid w:val="002836B3"/>
    <w:rsid w:val="00285452"/>
    <w:rsid w:val="00285A58"/>
    <w:rsid w:val="00293BE4"/>
    <w:rsid w:val="002943F6"/>
    <w:rsid w:val="00294CD6"/>
    <w:rsid w:val="002973EA"/>
    <w:rsid w:val="002974FC"/>
    <w:rsid w:val="002A00DA"/>
    <w:rsid w:val="002A0305"/>
    <w:rsid w:val="002A3607"/>
    <w:rsid w:val="002A53DF"/>
    <w:rsid w:val="002A609F"/>
    <w:rsid w:val="002B1FA4"/>
    <w:rsid w:val="002B453A"/>
    <w:rsid w:val="002B5463"/>
    <w:rsid w:val="002B67AC"/>
    <w:rsid w:val="002B67C0"/>
    <w:rsid w:val="002C073E"/>
    <w:rsid w:val="002C0F65"/>
    <w:rsid w:val="002C0F6F"/>
    <w:rsid w:val="002C0FC0"/>
    <w:rsid w:val="002C5467"/>
    <w:rsid w:val="002C57BA"/>
    <w:rsid w:val="002C69A2"/>
    <w:rsid w:val="002C7C54"/>
    <w:rsid w:val="002D07C7"/>
    <w:rsid w:val="002D119D"/>
    <w:rsid w:val="002D1898"/>
    <w:rsid w:val="002D1FCB"/>
    <w:rsid w:val="002D3894"/>
    <w:rsid w:val="002D550E"/>
    <w:rsid w:val="002D64C9"/>
    <w:rsid w:val="002D75A3"/>
    <w:rsid w:val="002D75A5"/>
    <w:rsid w:val="002E00D6"/>
    <w:rsid w:val="002E351B"/>
    <w:rsid w:val="002E3A81"/>
    <w:rsid w:val="002E4EED"/>
    <w:rsid w:val="002E54A8"/>
    <w:rsid w:val="002E5A59"/>
    <w:rsid w:val="002E6070"/>
    <w:rsid w:val="002E6A2F"/>
    <w:rsid w:val="002E7B5D"/>
    <w:rsid w:val="002F314B"/>
    <w:rsid w:val="00301DED"/>
    <w:rsid w:val="00302A88"/>
    <w:rsid w:val="00306C3E"/>
    <w:rsid w:val="00310D59"/>
    <w:rsid w:val="003130E8"/>
    <w:rsid w:val="00317448"/>
    <w:rsid w:val="003241AE"/>
    <w:rsid w:val="0032450B"/>
    <w:rsid w:val="00324982"/>
    <w:rsid w:val="00326601"/>
    <w:rsid w:val="003308F0"/>
    <w:rsid w:val="00331016"/>
    <w:rsid w:val="0033116A"/>
    <w:rsid w:val="00331235"/>
    <w:rsid w:val="0033178A"/>
    <w:rsid w:val="00335DA0"/>
    <w:rsid w:val="00336107"/>
    <w:rsid w:val="00340C08"/>
    <w:rsid w:val="003464C1"/>
    <w:rsid w:val="003470AF"/>
    <w:rsid w:val="00347860"/>
    <w:rsid w:val="00347B34"/>
    <w:rsid w:val="00347D81"/>
    <w:rsid w:val="003503CA"/>
    <w:rsid w:val="003532EE"/>
    <w:rsid w:val="003570CA"/>
    <w:rsid w:val="00360D94"/>
    <w:rsid w:val="0036321D"/>
    <w:rsid w:val="003634DC"/>
    <w:rsid w:val="00363A74"/>
    <w:rsid w:val="00367F77"/>
    <w:rsid w:val="00370A42"/>
    <w:rsid w:val="00374244"/>
    <w:rsid w:val="0037561F"/>
    <w:rsid w:val="00375629"/>
    <w:rsid w:val="0038096A"/>
    <w:rsid w:val="00382D1B"/>
    <w:rsid w:val="003833D1"/>
    <w:rsid w:val="00383F43"/>
    <w:rsid w:val="0038683A"/>
    <w:rsid w:val="00387786"/>
    <w:rsid w:val="00387E04"/>
    <w:rsid w:val="00393C8F"/>
    <w:rsid w:val="00393D26"/>
    <w:rsid w:val="003952C2"/>
    <w:rsid w:val="003972BF"/>
    <w:rsid w:val="003A096E"/>
    <w:rsid w:val="003A1EEF"/>
    <w:rsid w:val="003A2860"/>
    <w:rsid w:val="003A4EF3"/>
    <w:rsid w:val="003A7AE2"/>
    <w:rsid w:val="003B062F"/>
    <w:rsid w:val="003B2FDB"/>
    <w:rsid w:val="003B483E"/>
    <w:rsid w:val="003B4EE0"/>
    <w:rsid w:val="003B64AB"/>
    <w:rsid w:val="003B6C90"/>
    <w:rsid w:val="003B6F99"/>
    <w:rsid w:val="003B795C"/>
    <w:rsid w:val="003C1909"/>
    <w:rsid w:val="003C2139"/>
    <w:rsid w:val="003C28E7"/>
    <w:rsid w:val="003C2EE0"/>
    <w:rsid w:val="003C5615"/>
    <w:rsid w:val="003C70A0"/>
    <w:rsid w:val="003D120F"/>
    <w:rsid w:val="003D26AE"/>
    <w:rsid w:val="003D2E97"/>
    <w:rsid w:val="003D3271"/>
    <w:rsid w:val="003E1A2D"/>
    <w:rsid w:val="003E21ED"/>
    <w:rsid w:val="003E4039"/>
    <w:rsid w:val="003E4E4E"/>
    <w:rsid w:val="003E55C4"/>
    <w:rsid w:val="003E7841"/>
    <w:rsid w:val="003F1317"/>
    <w:rsid w:val="003F50EB"/>
    <w:rsid w:val="003F6AA5"/>
    <w:rsid w:val="003F7097"/>
    <w:rsid w:val="00400628"/>
    <w:rsid w:val="00404B6F"/>
    <w:rsid w:val="00404E5B"/>
    <w:rsid w:val="00405246"/>
    <w:rsid w:val="0040636A"/>
    <w:rsid w:val="00406821"/>
    <w:rsid w:val="00406F47"/>
    <w:rsid w:val="00407239"/>
    <w:rsid w:val="00407B41"/>
    <w:rsid w:val="004128C1"/>
    <w:rsid w:val="00413A1F"/>
    <w:rsid w:val="00414BFE"/>
    <w:rsid w:val="00416BA9"/>
    <w:rsid w:val="00416C98"/>
    <w:rsid w:val="00417DE3"/>
    <w:rsid w:val="00422264"/>
    <w:rsid w:val="0043083A"/>
    <w:rsid w:val="00431F58"/>
    <w:rsid w:val="004335EA"/>
    <w:rsid w:val="0043414A"/>
    <w:rsid w:val="00434247"/>
    <w:rsid w:val="0043476F"/>
    <w:rsid w:val="00434F28"/>
    <w:rsid w:val="004364A9"/>
    <w:rsid w:val="00440D14"/>
    <w:rsid w:val="004410DC"/>
    <w:rsid w:val="00441362"/>
    <w:rsid w:val="00445A7A"/>
    <w:rsid w:val="004473E8"/>
    <w:rsid w:val="00452CA6"/>
    <w:rsid w:val="004618E6"/>
    <w:rsid w:val="004619CD"/>
    <w:rsid w:val="00462DD6"/>
    <w:rsid w:val="00464FCA"/>
    <w:rsid w:val="00467A27"/>
    <w:rsid w:val="004712C6"/>
    <w:rsid w:val="0047348E"/>
    <w:rsid w:val="004746A1"/>
    <w:rsid w:val="004754A1"/>
    <w:rsid w:val="00482FE7"/>
    <w:rsid w:val="0048347D"/>
    <w:rsid w:val="00484960"/>
    <w:rsid w:val="004877FE"/>
    <w:rsid w:val="004928E4"/>
    <w:rsid w:val="00493453"/>
    <w:rsid w:val="004946F2"/>
    <w:rsid w:val="00495085"/>
    <w:rsid w:val="00495F49"/>
    <w:rsid w:val="00496CAC"/>
    <w:rsid w:val="00496E5A"/>
    <w:rsid w:val="00497358"/>
    <w:rsid w:val="004A382D"/>
    <w:rsid w:val="004A3E47"/>
    <w:rsid w:val="004A5F71"/>
    <w:rsid w:val="004A6C4E"/>
    <w:rsid w:val="004B0879"/>
    <w:rsid w:val="004B09D2"/>
    <w:rsid w:val="004B0EBC"/>
    <w:rsid w:val="004B3A9F"/>
    <w:rsid w:val="004B3AD8"/>
    <w:rsid w:val="004B3F15"/>
    <w:rsid w:val="004B5580"/>
    <w:rsid w:val="004B6589"/>
    <w:rsid w:val="004C1446"/>
    <w:rsid w:val="004C34A8"/>
    <w:rsid w:val="004C37B3"/>
    <w:rsid w:val="004C4435"/>
    <w:rsid w:val="004C502A"/>
    <w:rsid w:val="004C56D7"/>
    <w:rsid w:val="004D1097"/>
    <w:rsid w:val="004D2686"/>
    <w:rsid w:val="004D4542"/>
    <w:rsid w:val="004E07F5"/>
    <w:rsid w:val="004E2109"/>
    <w:rsid w:val="004E32DE"/>
    <w:rsid w:val="004E33D2"/>
    <w:rsid w:val="004E3879"/>
    <w:rsid w:val="004F0A84"/>
    <w:rsid w:val="004F4CAB"/>
    <w:rsid w:val="004F554B"/>
    <w:rsid w:val="004F6B73"/>
    <w:rsid w:val="00502CF9"/>
    <w:rsid w:val="00502EF7"/>
    <w:rsid w:val="005119D5"/>
    <w:rsid w:val="0051304B"/>
    <w:rsid w:val="00513859"/>
    <w:rsid w:val="00514374"/>
    <w:rsid w:val="0051562E"/>
    <w:rsid w:val="0051610A"/>
    <w:rsid w:val="0051677E"/>
    <w:rsid w:val="005172C5"/>
    <w:rsid w:val="00517F89"/>
    <w:rsid w:val="00521B88"/>
    <w:rsid w:val="00521D03"/>
    <w:rsid w:val="0052219E"/>
    <w:rsid w:val="005228EC"/>
    <w:rsid w:val="005239C9"/>
    <w:rsid w:val="005245C4"/>
    <w:rsid w:val="00524F5D"/>
    <w:rsid w:val="00525F47"/>
    <w:rsid w:val="005270DB"/>
    <w:rsid w:val="00533CD6"/>
    <w:rsid w:val="00534010"/>
    <w:rsid w:val="0053476C"/>
    <w:rsid w:val="00535194"/>
    <w:rsid w:val="00536674"/>
    <w:rsid w:val="00536883"/>
    <w:rsid w:val="005450B5"/>
    <w:rsid w:val="005477C7"/>
    <w:rsid w:val="00550992"/>
    <w:rsid w:val="00551B98"/>
    <w:rsid w:val="00554F5B"/>
    <w:rsid w:val="00557819"/>
    <w:rsid w:val="00560694"/>
    <w:rsid w:val="00561340"/>
    <w:rsid w:val="00564B96"/>
    <w:rsid w:val="00566210"/>
    <w:rsid w:val="005669E5"/>
    <w:rsid w:val="00567C7D"/>
    <w:rsid w:val="0057290D"/>
    <w:rsid w:val="0057480B"/>
    <w:rsid w:val="00574BA0"/>
    <w:rsid w:val="00575492"/>
    <w:rsid w:val="0058011A"/>
    <w:rsid w:val="00581329"/>
    <w:rsid w:val="00581944"/>
    <w:rsid w:val="005833CE"/>
    <w:rsid w:val="005843BE"/>
    <w:rsid w:val="005844FB"/>
    <w:rsid w:val="00584C56"/>
    <w:rsid w:val="00584DC3"/>
    <w:rsid w:val="0058623F"/>
    <w:rsid w:val="00586774"/>
    <w:rsid w:val="00586A7A"/>
    <w:rsid w:val="0059342F"/>
    <w:rsid w:val="00593B03"/>
    <w:rsid w:val="00596EE9"/>
    <w:rsid w:val="005A35B5"/>
    <w:rsid w:val="005A471F"/>
    <w:rsid w:val="005A5AEC"/>
    <w:rsid w:val="005A6160"/>
    <w:rsid w:val="005A6552"/>
    <w:rsid w:val="005A69F1"/>
    <w:rsid w:val="005A6E7B"/>
    <w:rsid w:val="005A75AA"/>
    <w:rsid w:val="005B0D64"/>
    <w:rsid w:val="005B3045"/>
    <w:rsid w:val="005B4154"/>
    <w:rsid w:val="005B4D14"/>
    <w:rsid w:val="005B7C02"/>
    <w:rsid w:val="005C109B"/>
    <w:rsid w:val="005C26CD"/>
    <w:rsid w:val="005C5F17"/>
    <w:rsid w:val="005D0E99"/>
    <w:rsid w:val="005D18E6"/>
    <w:rsid w:val="005D641D"/>
    <w:rsid w:val="005D7352"/>
    <w:rsid w:val="005D7853"/>
    <w:rsid w:val="005E0F8F"/>
    <w:rsid w:val="005E21F5"/>
    <w:rsid w:val="005E2A43"/>
    <w:rsid w:val="005E2B62"/>
    <w:rsid w:val="005E38AD"/>
    <w:rsid w:val="005E79F0"/>
    <w:rsid w:val="005F2EED"/>
    <w:rsid w:val="005F36B8"/>
    <w:rsid w:val="005F3E8D"/>
    <w:rsid w:val="005F5308"/>
    <w:rsid w:val="0060006B"/>
    <w:rsid w:val="0060112C"/>
    <w:rsid w:val="00603F0D"/>
    <w:rsid w:val="00604468"/>
    <w:rsid w:val="00604B45"/>
    <w:rsid w:val="006111AB"/>
    <w:rsid w:val="00614C60"/>
    <w:rsid w:val="0061686A"/>
    <w:rsid w:val="00616DDD"/>
    <w:rsid w:val="00621362"/>
    <w:rsid w:val="00623C6E"/>
    <w:rsid w:val="00624C7B"/>
    <w:rsid w:val="0062734D"/>
    <w:rsid w:val="0063574D"/>
    <w:rsid w:val="00640F60"/>
    <w:rsid w:val="00642984"/>
    <w:rsid w:val="00645B5F"/>
    <w:rsid w:val="00651E6B"/>
    <w:rsid w:val="006520FE"/>
    <w:rsid w:val="00654F34"/>
    <w:rsid w:val="00655C2E"/>
    <w:rsid w:val="00656438"/>
    <w:rsid w:val="006565DA"/>
    <w:rsid w:val="00661C4F"/>
    <w:rsid w:val="00661C73"/>
    <w:rsid w:val="00662BA6"/>
    <w:rsid w:val="00664DF2"/>
    <w:rsid w:val="0066541F"/>
    <w:rsid w:val="00666451"/>
    <w:rsid w:val="0066718E"/>
    <w:rsid w:val="006720C0"/>
    <w:rsid w:val="00673CC8"/>
    <w:rsid w:val="00680E71"/>
    <w:rsid w:val="0068356B"/>
    <w:rsid w:val="00686B66"/>
    <w:rsid w:val="0068733F"/>
    <w:rsid w:val="00693BFC"/>
    <w:rsid w:val="0069559A"/>
    <w:rsid w:val="006964F8"/>
    <w:rsid w:val="006A115D"/>
    <w:rsid w:val="006A11ED"/>
    <w:rsid w:val="006A3CE2"/>
    <w:rsid w:val="006A49D4"/>
    <w:rsid w:val="006A6C19"/>
    <w:rsid w:val="006A7CFC"/>
    <w:rsid w:val="006B0F66"/>
    <w:rsid w:val="006B26AF"/>
    <w:rsid w:val="006B2B51"/>
    <w:rsid w:val="006B33C8"/>
    <w:rsid w:val="006B3D2D"/>
    <w:rsid w:val="006B400F"/>
    <w:rsid w:val="006B52A4"/>
    <w:rsid w:val="006B592C"/>
    <w:rsid w:val="006B71B6"/>
    <w:rsid w:val="006B78D9"/>
    <w:rsid w:val="006B793F"/>
    <w:rsid w:val="006C0FDA"/>
    <w:rsid w:val="006C1297"/>
    <w:rsid w:val="006C2854"/>
    <w:rsid w:val="006C58D6"/>
    <w:rsid w:val="006C78EE"/>
    <w:rsid w:val="006D04F4"/>
    <w:rsid w:val="006D0719"/>
    <w:rsid w:val="006D52BD"/>
    <w:rsid w:val="006D66EF"/>
    <w:rsid w:val="006D6F5C"/>
    <w:rsid w:val="006D74F1"/>
    <w:rsid w:val="006D77B4"/>
    <w:rsid w:val="006E1782"/>
    <w:rsid w:val="006E1D26"/>
    <w:rsid w:val="006E3DF0"/>
    <w:rsid w:val="006E4056"/>
    <w:rsid w:val="006E434C"/>
    <w:rsid w:val="006E5775"/>
    <w:rsid w:val="006E7A27"/>
    <w:rsid w:val="006F0911"/>
    <w:rsid w:val="006F24A6"/>
    <w:rsid w:val="006F7562"/>
    <w:rsid w:val="007007B4"/>
    <w:rsid w:val="007014F5"/>
    <w:rsid w:val="007021CC"/>
    <w:rsid w:val="007032B5"/>
    <w:rsid w:val="00707BFF"/>
    <w:rsid w:val="007121D9"/>
    <w:rsid w:val="00714029"/>
    <w:rsid w:val="007148AB"/>
    <w:rsid w:val="00714CBA"/>
    <w:rsid w:val="00717A1E"/>
    <w:rsid w:val="0072149A"/>
    <w:rsid w:val="00722663"/>
    <w:rsid w:val="00722D8B"/>
    <w:rsid w:val="0072331C"/>
    <w:rsid w:val="00724CAD"/>
    <w:rsid w:val="007252E4"/>
    <w:rsid w:val="0072555B"/>
    <w:rsid w:val="00726540"/>
    <w:rsid w:val="007269BC"/>
    <w:rsid w:val="00727A29"/>
    <w:rsid w:val="007305DE"/>
    <w:rsid w:val="007334CE"/>
    <w:rsid w:val="00735750"/>
    <w:rsid w:val="00735F54"/>
    <w:rsid w:val="00740FA0"/>
    <w:rsid w:val="0074315F"/>
    <w:rsid w:val="0074413F"/>
    <w:rsid w:val="007451BE"/>
    <w:rsid w:val="00745375"/>
    <w:rsid w:val="007474B8"/>
    <w:rsid w:val="00747A4C"/>
    <w:rsid w:val="00747C5C"/>
    <w:rsid w:val="00747E00"/>
    <w:rsid w:val="00751073"/>
    <w:rsid w:val="00752C80"/>
    <w:rsid w:val="00753F00"/>
    <w:rsid w:val="007542CC"/>
    <w:rsid w:val="00756540"/>
    <w:rsid w:val="007566E1"/>
    <w:rsid w:val="007575DD"/>
    <w:rsid w:val="00761290"/>
    <w:rsid w:val="007637F8"/>
    <w:rsid w:val="00763DF2"/>
    <w:rsid w:val="00765E58"/>
    <w:rsid w:val="007705DE"/>
    <w:rsid w:val="00772102"/>
    <w:rsid w:val="00772CB3"/>
    <w:rsid w:val="00772D06"/>
    <w:rsid w:val="00772FE8"/>
    <w:rsid w:val="0077435B"/>
    <w:rsid w:val="007778E7"/>
    <w:rsid w:val="00780799"/>
    <w:rsid w:val="00783C49"/>
    <w:rsid w:val="007854F5"/>
    <w:rsid w:val="007866EE"/>
    <w:rsid w:val="00786720"/>
    <w:rsid w:val="007867C4"/>
    <w:rsid w:val="00790B0B"/>
    <w:rsid w:val="00793C83"/>
    <w:rsid w:val="0079458D"/>
    <w:rsid w:val="007957C7"/>
    <w:rsid w:val="00796A36"/>
    <w:rsid w:val="00796B7A"/>
    <w:rsid w:val="007972E7"/>
    <w:rsid w:val="007A772D"/>
    <w:rsid w:val="007A7D1E"/>
    <w:rsid w:val="007B2BA2"/>
    <w:rsid w:val="007B2E25"/>
    <w:rsid w:val="007B2E98"/>
    <w:rsid w:val="007B332C"/>
    <w:rsid w:val="007B6504"/>
    <w:rsid w:val="007B7370"/>
    <w:rsid w:val="007C51E2"/>
    <w:rsid w:val="007C77BB"/>
    <w:rsid w:val="007C7AF3"/>
    <w:rsid w:val="007D00E4"/>
    <w:rsid w:val="007D1D9D"/>
    <w:rsid w:val="007D5647"/>
    <w:rsid w:val="007D61F0"/>
    <w:rsid w:val="007D7D61"/>
    <w:rsid w:val="007E4EB5"/>
    <w:rsid w:val="007E687F"/>
    <w:rsid w:val="007E7250"/>
    <w:rsid w:val="007F03F0"/>
    <w:rsid w:val="007F0E9D"/>
    <w:rsid w:val="007F212A"/>
    <w:rsid w:val="007F2CDE"/>
    <w:rsid w:val="007F36BF"/>
    <w:rsid w:val="007F4DA2"/>
    <w:rsid w:val="0080019B"/>
    <w:rsid w:val="00801873"/>
    <w:rsid w:val="00803A92"/>
    <w:rsid w:val="00804DE1"/>
    <w:rsid w:val="008050B6"/>
    <w:rsid w:val="008054EE"/>
    <w:rsid w:val="00805B75"/>
    <w:rsid w:val="00810AA1"/>
    <w:rsid w:val="008144F4"/>
    <w:rsid w:val="0081463D"/>
    <w:rsid w:val="00814ED3"/>
    <w:rsid w:val="008152A3"/>
    <w:rsid w:val="008154D2"/>
    <w:rsid w:val="008229C4"/>
    <w:rsid w:val="00823FBA"/>
    <w:rsid w:val="00827D56"/>
    <w:rsid w:val="008300C7"/>
    <w:rsid w:val="008322F5"/>
    <w:rsid w:val="00834C4E"/>
    <w:rsid w:val="008400A0"/>
    <w:rsid w:val="008417C2"/>
    <w:rsid w:val="00841BD7"/>
    <w:rsid w:val="00847161"/>
    <w:rsid w:val="008513A1"/>
    <w:rsid w:val="00852762"/>
    <w:rsid w:val="00852E31"/>
    <w:rsid w:val="0085337C"/>
    <w:rsid w:val="00854715"/>
    <w:rsid w:val="008548DE"/>
    <w:rsid w:val="00855C86"/>
    <w:rsid w:val="00857113"/>
    <w:rsid w:val="0085750A"/>
    <w:rsid w:val="0086533C"/>
    <w:rsid w:val="008708E8"/>
    <w:rsid w:val="00870BF5"/>
    <w:rsid w:val="00870E69"/>
    <w:rsid w:val="00874FAC"/>
    <w:rsid w:val="0087521B"/>
    <w:rsid w:val="0087657E"/>
    <w:rsid w:val="008802E9"/>
    <w:rsid w:val="008827A0"/>
    <w:rsid w:val="0088357A"/>
    <w:rsid w:val="00885595"/>
    <w:rsid w:val="0088675F"/>
    <w:rsid w:val="00887A42"/>
    <w:rsid w:val="0089370C"/>
    <w:rsid w:val="00893C75"/>
    <w:rsid w:val="00896E30"/>
    <w:rsid w:val="008A3D9E"/>
    <w:rsid w:val="008A43EE"/>
    <w:rsid w:val="008A4851"/>
    <w:rsid w:val="008A5219"/>
    <w:rsid w:val="008A68B9"/>
    <w:rsid w:val="008B1341"/>
    <w:rsid w:val="008B1691"/>
    <w:rsid w:val="008B3F87"/>
    <w:rsid w:val="008B4BC0"/>
    <w:rsid w:val="008B5830"/>
    <w:rsid w:val="008B697F"/>
    <w:rsid w:val="008B6A8E"/>
    <w:rsid w:val="008B7144"/>
    <w:rsid w:val="008B7C63"/>
    <w:rsid w:val="008C1691"/>
    <w:rsid w:val="008C1938"/>
    <w:rsid w:val="008C21E0"/>
    <w:rsid w:val="008C311E"/>
    <w:rsid w:val="008C41BD"/>
    <w:rsid w:val="008C46B6"/>
    <w:rsid w:val="008C53EE"/>
    <w:rsid w:val="008D2F7E"/>
    <w:rsid w:val="008D581F"/>
    <w:rsid w:val="008E2060"/>
    <w:rsid w:val="008E22E6"/>
    <w:rsid w:val="008E4AA0"/>
    <w:rsid w:val="008E5ED3"/>
    <w:rsid w:val="008E6103"/>
    <w:rsid w:val="008E61B9"/>
    <w:rsid w:val="008F1C76"/>
    <w:rsid w:val="008F55E4"/>
    <w:rsid w:val="008F710D"/>
    <w:rsid w:val="008F78EB"/>
    <w:rsid w:val="009000C6"/>
    <w:rsid w:val="00900465"/>
    <w:rsid w:val="00901176"/>
    <w:rsid w:val="00902416"/>
    <w:rsid w:val="0090312D"/>
    <w:rsid w:val="00903BB5"/>
    <w:rsid w:val="00904B3F"/>
    <w:rsid w:val="009057AA"/>
    <w:rsid w:val="009078B4"/>
    <w:rsid w:val="00915172"/>
    <w:rsid w:val="00915536"/>
    <w:rsid w:val="00925C08"/>
    <w:rsid w:val="00932501"/>
    <w:rsid w:val="00932CB9"/>
    <w:rsid w:val="00932F7D"/>
    <w:rsid w:val="009333B6"/>
    <w:rsid w:val="009377BE"/>
    <w:rsid w:val="00940CA6"/>
    <w:rsid w:val="00942D3D"/>
    <w:rsid w:val="0094401C"/>
    <w:rsid w:val="00944730"/>
    <w:rsid w:val="00945A9A"/>
    <w:rsid w:val="00953B4E"/>
    <w:rsid w:val="009563A3"/>
    <w:rsid w:val="00956A98"/>
    <w:rsid w:val="00962053"/>
    <w:rsid w:val="0096244D"/>
    <w:rsid w:val="0096301D"/>
    <w:rsid w:val="00963232"/>
    <w:rsid w:val="00965EA0"/>
    <w:rsid w:val="00966782"/>
    <w:rsid w:val="00967BA5"/>
    <w:rsid w:val="00973AB8"/>
    <w:rsid w:val="00975AC7"/>
    <w:rsid w:val="009769B2"/>
    <w:rsid w:val="00980494"/>
    <w:rsid w:val="00981176"/>
    <w:rsid w:val="00982F94"/>
    <w:rsid w:val="00984089"/>
    <w:rsid w:val="00985B03"/>
    <w:rsid w:val="009864B1"/>
    <w:rsid w:val="00987139"/>
    <w:rsid w:val="009916A7"/>
    <w:rsid w:val="00993440"/>
    <w:rsid w:val="00994116"/>
    <w:rsid w:val="009B17A5"/>
    <w:rsid w:val="009B2DAA"/>
    <w:rsid w:val="009B49D9"/>
    <w:rsid w:val="009C05C0"/>
    <w:rsid w:val="009C1451"/>
    <w:rsid w:val="009D00EB"/>
    <w:rsid w:val="009D2EA8"/>
    <w:rsid w:val="009D4977"/>
    <w:rsid w:val="009D77B5"/>
    <w:rsid w:val="009E1510"/>
    <w:rsid w:val="009E19D1"/>
    <w:rsid w:val="009E1F00"/>
    <w:rsid w:val="009E3766"/>
    <w:rsid w:val="009E4354"/>
    <w:rsid w:val="009E437A"/>
    <w:rsid w:val="009E60FB"/>
    <w:rsid w:val="009E7D19"/>
    <w:rsid w:val="009F19E3"/>
    <w:rsid w:val="009F250A"/>
    <w:rsid w:val="009F2CD0"/>
    <w:rsid w:val="009F339A"/>
    <w:rsid w:val="009F4731"/>
    <w:rsid w:val="00A00662"/>
    <w:rsid w:val="00A009CE"/>
    <w:rsid w:val="00A02C29"/>
    <w:rsid w:val="00A0729F"/>
    <w:rsid w:val="00A07784"/>
    <w:rsid w:val="00A0799C"/>
    <w:rsid w:val="00A12207"/>
    <w:rsid w:val="00A21404"/>
    <w:rsid w:val="00A21DE5"/>
    <w:rsid w:val="00A22436"/>
    <w:rsid w:val="00A24DD7"/>
    <w:rsid w:val="00A260B3"/>
    <w:rsid w:val="00A26C7F"/>
    <w:rsid w:val="00A30532"/>
    <w:rsid w:val="00A34F9C"/>
    <w:rsid w:val="00A37EC5"/>
    <w:rsid w:val="00A434D0"/>
    <w:rsid w:val="00A44CE9"/>
    <w:rsid w:val="00A45B54"/>
    <w:rsid w:val="00A47A0F"/>
    <w:rsid w:val="00A51874"/>
    <w:rsid w:val="00A529EF"/>
    <w:rsid w:val="00A530C4"/>
    <w:rsid w:val="00A5362F"/>
    <w:rsid w:val="00A55A33"/>
    <w:rsid w:val="00A55B2D"/>
    <w:rsid w:val="00A55EAC"/>
    <w:rsid w:val="00A56559"/>
    <w:rsid w:val="00A5788F"/>
    <w:rsid w:val="00A61110"/>
    <w:rsid w:val="00A6333C"/>
    <w:rsid w:val="00A63743"/>
    <w:rsid w:val="00A643C0"/>
    <w:rsid w:val="00A6486A"/>
    <w:rsid w:val="00A65E9F"/>
    <w:rsid w:val="00A66FC0"/>
    <w:rsid w:val="00A702E8"/>
    <w:rsid w:val="00A71817"/>
    <w:rsid w:val="00A72808"/>
    <w:rsid w:val="00A74EDA"/>
    <w:rsid w:val="00A76D09"/>
    <w:rsid w:val="00A805D2"/>
    <w:rsid w:val="00A80AC7"/>
    <w:rsid w:val="00A82153"/>
    <w:rsid w:val="00A82E79"/>
    <w:rsid w:val="00A8400F"/>
    <w:rsid w:val="00A84AD7"/>
    <w:rsid w:val="00A90001"/>
    <w:rsid w:val="00A9053B"/>
    <w:rsid w:val="00A952E1"/>
    <w:rsid w:val="00A97925"/>
    <w:rsid w:val="00AA01F7"/>
    <w:rsid w:val="00AA1174"/>
    <w:rsid w:val="00AA5B05"/>
    <w:rsid w:val="00AB0EA6"/>
    <w:rsid w:val="00AB4FD5"/>
    <w:rsid w:val="00AB524C"/>
    <w:rsid w:val="00AC18FE"/>
    <w:rsid w:val="00AC2522"/>
    <w:rsid w:val="00AC5244"/>
    <w:rsid w:val="00AC5488"/>
    <w:rsid w:val="00AC59BA"/>
    <w:rsid w:val="00AC5F94"/>
    <w:rsid w:val="00AC6274"/>
    <w:rsid w:val="00AC674E"/>
    <w:rsid w:val="00AC6BEE"/>
    <w:rsid w:val="00AD0F40"/>
    <w:rsid w:val="00AD225C"/>
    <w:rsid w:val="00AD2536"/>
    <w:rsid w:val="00AD27EE"/>
    <w:rsid w:val="00AD2E11"/>
    <w:rsid w:val="00AD409F"/>
    <w:rsid w:val="00AD48C3"/>
    <w:rsid w:val="00AD6268"/>
    <w:rsid w:val="00AD7020"/>
    <w:rsid w:val="00AE4665"/>
    <w:rsid w:val="00AE4C72"/>
    <w:rsid w:val="00AE6C36"/>
    <w:rsid w:val="00AE6ED2"/>
    <w:rsid w:val="00AF033C"/>
    <w:rsid w:val="00AF2F58"/>
    <w:rsid w:val="00AF3BA6"/>
    <w:rsid w:val="00AF4799"/>
    <w:rsid w:val="00AF5B88"/>
    <w:rsid w:val="00AF72FC"/>
    <w:rsid w:val="00AF747A"/>
    <w:rsid w:val="00B01309"/>
    <w:rsid w:val="00B04BB6"/>
    <w:rsid w:val="00B07172"/>
    <w:rsid w:val="00B07427"/>
    <w:rsid w:val="00B07E22"/>
    <w:rsid w:val="00B11EC4"/>
    <w:rsid w:val="00B124A3"/>
    <w:rsid w:val="00B12BD6"/>
    <w:rsid w:val="00B14926"/>
    <w:rsid w:val="00B14A98"/>
    <w:rsid w:val="00B208D4"/>
    <w:rsid w:val="00B210C5"/>
    <w:rsid w:val="00B22D64"/>
    <w:rsid w:val="00B25938"/>
    <w:rsid w:val="00B26EC3"/>
    <w:rsid w:val="00B27167"/>
    <w:rsid w:val="00B30254"/>
    <w:rsid w:val="00B32277"/>
    <w:rsid w:val="00B42B3E"/>
    <w:rsid w:val="00B43CDD"/>
    <w:rsid w:val="00B44B6C"/>
    <w:rsid w:val="00B44BC5"/>
    <w:rsid w:val="00B46BDD"/>
    <w:rsid w:val="00B50BB6"/>
    <w:rsid w:val="00B51D86"/>
    <w:rsid w:val="00B5388B"/>
    <w:rsid w:val="00B54DE8"/>
    <w:rsid w:val="00B55CEC"/>
    <w:rsid w:val="00B57101"/>
    <w:rsid w:val="00B57E6E"/>
    <w:rsid w:val="00B63271"/>
    <w:rsid w:val="00B6610E"/>
    <w:rsid w:val="00B667B4"/>
    <w:rsid w:val="00B76189"/>
    <w:rsid w:val="00B7626D"/>
    <w:rsid w:val="00B76B01"/>
    <w:rsid w:val="00B80B9B"/>
    <w:rsid w:val="00B8565D"/>
    <w:rsid w:val="00B8651B"/>
    <w:rsid w:val="00B86AF2"/>
    <w:rsid w:val="00B9045C"/>
    <w:rsid w:val="00B91CCA"/>
    <w:rsid w:val="00B92969"/>
    <w:rsid w:val="00B92E28"/>
    <w:rsid w:val="00B9549D"/>
    <w:rsid w:val="00B96B98"/>
    <w:rsid w:val="00B97EC2"/>
    <w:rsid w:val="00BA03BF"/>
    <w:rsid w:val="00BB09E0"/>
    <w:rsid w:val="00BB0BD7"/>
    <w:rsid w:val="00BB21A9"/>
    <w:rsid w:val="00BB313F"/>
    <w:rsid w:val="00BB7DD4"/>
    <w:rsid w:val="00BC08F5"/>
    <w:rsid w:val="00BC2AE9"/>
    <w:rsid w:val="00BC313C"/>
    <w:rsid w:val="00BC44CA"/>
    <w:rsid w:val="00BC6BD5"/>
    <w:rsid w:val="00BC7810"/>
    <w:rsid w:val="00BD0512"/>
    <w:rsid w:val="00BE1323"/>
    <w:rsid w:val="00BE4321"/>
    <w:rsid w:val="00BE54FF"/>
    <w:rsid w:val="00BE5804"/>
    <w:rsid w:val="00BE669D"/>
    <w:rsid w:val="00BE7A29"/>
    <w:rsid w:val="00BF042F"/>
    <w:rsid w:val="00BF4191"/>
    <w:rsid w:val="00BF5FE7"/>
    <w:rsid w:val="00BF7438"/>
    <w:rsid w:val="00C00631"/>
    <w:rsid w:val="00C04224"/>
    <w:rsid w:val="00C05812"/>
    <w:rsid w:val="00C05837"/>
    <w:rsid w:val="00C10E86"/>
    <w:rsid w:val="00C112A1"/>
    <w:rsid w:val="00C11AD4"/>
    <w:rsid w:val="00C12BB7"/>
    <w:rsid w:val="00C15F40"/>
    <w:rsid w:val="00C163BC"/>
    <w:rsid w:val="00C165D2"/>
    <w:rsid w:val="00C2030D"/>
    <w:rsid w:val="00C2071E"/>
    <w:rsid w:val="00C23CDB"/>
    <w:rsid w:val="00C30450"/>
    <w:rsid w:val="00C31B41"/>
    <w:rsid w:val="00C31F69"/>
    <w:rsid w:val="00C35020"/>
    <w:rsid w:val="00C35161"/>
    <w:rsid w:val="00C361C0"/>
    <w:rsid w:val="00C36310"/>
    <w:rsid w:val="00C36C02"/>
    <w:rsid w:val="00C44243"/>
    <w:rsid w:val="00C44B85"/>
    <w:rsid w:val="00C44C8B"/>
    <w:rsid w:val="00C458E5"/>
    <w:rsid w:val="00C45BBE"/>
    <w:rsid w:val="00C501C0"/>
    <w:rsid w:val="00C5167C"/>
    <w:rsid w:val="00C52934"/>
    <w:rsid w:val="00C55D9D"/>
    <w:rsid w:val="00C56CA6"/>
    <w:rsid w:val="00C6523E"/>
    <w:rsid w:val="00C7016F"/>
    <w:rsid w:val="00C72E73"/>
    <w:rsid w:val="00C73129"/>
    <w:rsid w:val="00C75FD6"/>
    <w:rsid w:val="00C76C7E"/>
    <w:rsid w:val="00C80096"/>
    <w:rsid w:val="00C83423"/>
    <w:rsid w:val="00C8391B"/>
    <w:rsid w:val="00C866D8"/>
    <w:rsid w:val="00C900F5"/>
    <w:rsid w:val="00C90BB7"/>
    <w:rsid w:val="00C930FC"/>
    <w:rsid w:val="00C95CE6"/>
    <w:rsid w:val="00CA04AA"/>
    <w:rsid w:val="00CA346A"/>
    <w:rsid w:val="00CA3D0D"/>
    <w:rsid w:val="00CA515F"/>
    <w:rsid w:val="00CA7DD0"/>
    <w:rsid w:val="00CA7FE5"/>
    <w:rsid w:val="00CB5248"/>
    <w:rsid w:val="00CB561D"/>
    <w:rsid w:val="00CB59BB"/>
    <w:rsid w:val="00CB65A6"/>
    <w:rsid w:val="00CD0FF1"/>
    <w:rsid w:val="00CD1EDF"/>
    <w:rsid w:val="00CD28DB"/>
    <w:rsid w:val="00CD2CD5"/>
    <w:rsid w:val="00CD5297"/>
    <w:rsid w:val="00CD58DF"/>
    <w:rsid w:val="00CD5944"/>
    <w:rsid w:val="00CE1762"/>
    <w:rsid w:val="00CE2150"/>
    <w:rsid w:val="00CE3B68"/>
    <w:rsid w:val="00CE6BBD"/>
    <w:rsid w:val="00CE6D89"/>
    <w:rsid w:val="00CE735C"/>
    <w:rsid w:val="00CE7AE6"/>
    <w:rsid w:val="00CF2BC1"/>
    <w:rsid w:val="00CF2F51"/>
    <w:rsid w:val="00CF5045"/>
    <w:rsid w:val="00CF5730"/>
    <w:rsid w:val="00CF716E"/>
    <w:rsid w:val="00D00AE8"/>
    <w:rsid w:val="00D04C45"/>
    <w:rsid w:val="00D04FF4"/>
    <w:rsid w:val="00D0521A"/>
    <w:rsid w:val="00D06702"/>
    <w:rsid w:val="00D077D9"/>
    <w:rsid w:val="00D15B43"/>
    <w:rsid w:val="00D17244"/>
    <w:rsid w:val="00D20D1E"/>
    <w:rsid w:val="00D21A72"/>
    <w:rsid w:val="00D23DE7"/>
    <w:rsid w:val="00D321D6"/>
    <w:rsid w:val="00D335CA"/>
    <w:rsid w:val="00D337F8"/>
    <w:rsid w:val="00D35D92"/>
    <w:rsid w:val="00D3699F"/>
    <w:rsid w:val="00D36FF6"/>
    <w:rsid w:val="00D42323"/>
    <w:rsid w:val="00D42405"/>
    <w:rsid w:val="00D45D19"/>
    <w:rsid w:val="00D4708C"/>
    <w:rsid w:val="00D5377E"/>
    <w:rsid w:val="00D53CC1"/>
    <w:rsid w:val="00D54A89"/>
    <w:rsid w:val="00D55212"/>
    <w:rsid w:val="00D55796"/>
    <w:rsid w:val="00D57E50"/>
    <w:rsid w:val="00D614FC"/>
    <w:rsid w:val="00D61B39"/>
    <w:rsid w:val="00D6467F"/>
    <w:rsid w:val="00D66B81"/>
    <w:rsid w:val="00D672B8"/>
    <w:rsid w:val="00D723E4"/>
    <w:rsid w:val="00D72A7C"/>
    <w:rsid w:val="00D75ECC"/>
    <w:rsid w:val="00D80F3C"/>
    <w:rsid w:val="00D82731"/>
    <w:rsid w:val="00D85992"/>
    <w:rsid w:val="00D879C4"/>
    <w:rsid w:val="00D900AA"/>
    <w:rsid w:val="00D910CA"/>
    <w:rsid w:val="00D92AD1"/>
    <w:rsid w:val="00D93571"/>
    <w:rsid w:val="00D94D80"/>
    <w:rsid w:val="00DA13AD"/>
    <w:rsid w:val="00DA1A58"/>
    <w:rsid w:val="00DA642A"/>
    <w:rsid w:val="00DA729F"/>
    <w:rsid w:val="00DA72E9"/>
    <w:rsid w:val="00DB0C63"/>
    <w:rsid w:val="00DB1F72"/>
    <w:rsid w:val="00DB219C"/>
    <w:rsid w:val="00DB4862"/>
    <w:rsid w:val="00DB4D1B"/>
    <w:rsid w:val="00DC24BC"/>
    <w:rsid w:val="00DC4275"/>
    <w:rsid w:val="00DC5DB6"/>
    <w:rsid w:val="00DC759A"/>
    <w:rsid w:val="00DE0FD5"/>
    <w:rsid w:val="00DE37EF"/>
    <w:rsid w:val="00DE7443"/>
    <w:rsid w:val="00DE7C9D"/>
    <w:rsid w:val="00DF13F8"/>
    <w:rsid w:val="00DF323F"/>
    <w:rsid w:val="00DF627B"/>
    <w:rsid w:val="00DF71DC"/>
    <w:rsid w:val="00DF7968"/>
    <w:rsid w:val="00DF7A21"/>
    <w:rsid w:val="00DF7CED"/>
    <w:rsid w:val="00E01D4A"/>
    <w:rsid w:val="00E01E22"/>
    <w:rsid w:val="00E0302B"/>
    <w:rsid w:val="00E0338A"/>
    <w:rsid w:val="00E03D9F"/>
    <w:rsid w:val="00E0529E"/>
    <w:rsid w:val="00E05638"/>
    <w:rsid w:val="00E05C39"/>
    <w:rsid w:val="00E116A1"/>
    <w:rsid w:val="00E11DCC"/>
    <w:rsid w:val="00E137CE"/>
    <w:rsid w:val="00E15DE5"/>
    <w:rsid w:val="00E20947"/>
    <w:rsid w:val="00E20EE7"/>
    <w:rsid w:val="00E25537"/>
    <w:rsid w:val="00E27C20"/>
    <w:rsid w:val="00E3295A"/>
    <w:rsid w:val="00E329F0"/>
    <w:rsid w:val="00E32D8F"/>
    <w:rsid w:val="00E34C3E"/>
    <w:rsid w:val="00E43D4C"/>
    <w:rsid w:val="00E4729F"/>
    <w:rsid w:val="00E475BE"/>
    <w:rsid w:val="00E51642"/>
    <w:rsid w:val="00E51A36"/>
    <w:rsid w:val="00E52B8D"/>
    <w:rsid w:val="00E53F65"/>
    <w:rsid w:val="00E5487C"/>
    <w:rsid w:val="00E55B30"/>
    <w:rsid w:val="00E61F0C"/>
    <w:rsid w:val="00E6263A"/>
    <w:rsid w:val="00E65A4E"/>
    <w:rsid w:val="00E71C36"/>
    <w:rsid w:val="00E72D18"/>
    <w:rsid w:val="00E73DF1"/>
    <w:rsid w:val="00E74CC1"/>
    <w:rsid w:val="00E752D1"/>
    <w:rsid w:val="00E75F1A"/>
    <w:rsid w:val="00E80C5A"/>
    <w:rsid w:val="00E82403"/>
    <w:rsid w:val="00E82ED2"/>
    <w:rsid w:val="00E838F2"/>
    <w:rsid w:val="00E85293"/>
    <w:rsid w:val="00E85EB5"/>
    <w:rsid w:val="00E90A55"/>
    <w:rsid w:val="00EA1454"/>
    <w:rsid w:val="00EA2712"/>
    <w:rsid w:val="00EA28FA"/>
    <w:rsid w:val="00EA3011"/>
    <w:rsid w:val="00EA31A7"/>
    <w:rsid w:val="00EA4C7E"/>
    <w:rsid w:val="00EA4E9E"/>
    <w:rsid w:val="00EA574C"/>
    <w:rsid w:val="00EA70FD"/>
    <w:rsid w:val="00EB241F"/>
    <w:rsid w:val="00EB2C32"/>
    <w:rsid w:val="00EB5283"/>
    <w:rsid w:val="00EB7F06"/>
    <w:rsid w:val="00EC18F0"/>
    <w:rsid w:val="00EC2F46"/>
    <w:rsid w:val="00EC66CF"/>
    <w:rsid w:val="00ED0FD1"/>
    <w:rsid w:val="00ED13DF"/>
    <w:rsid w:val="00ED2772"/>
    <w:rsid w:val="00ED416E"/>
    <w:rsid w:val="00ED49A5"/>
    <w:rsid w:val="00ED5793"/>
    <w:rsid w:val="00ED6C50"/>
    <w:rsid w:val="00ED6D69"/>
    <w:rsid w:val="00EE0C21"/>
    <w:rsid w:val="00EE0E89"/>
    <w:rsid w:val="00EE30C3"/>
    <w:rsid w:val="00EE3B3D"/>
    <w:rsid w:val="00EE3C0C"/>
    <w:rsid w:val="00EE5500"/>
    <w:rsid w:val="00EE584A"/>
    <w:rsid w:val="00EF0072"/>
    <w:rsid w:val="00EF10CA"/>
    <w:rsid w:val="00EF3235"/>
    <w:rsid w:val="00EF6532"/>
    <w:rsid w:val="00EF6C99"/>
    <w:rsid w:val="00F0099B"/>
    <w:rsid w:val="00F01A47"/>
    <w:rsid w:val="00F01EE9"/>
    <w:rsid w:val="00F05872"/>
    <w:rsid w:val="00F05913"/>
    <w:rsid w:val="00F07C3C"/>
    <w:rsid w:val="00F138A4"/>
    <w:rsid w:val="00F14466"/>
    <w:rsid w:val="00F14B69"/>
    <w:rsid w:val="00F15000"/>
    <w:rsid w:val="00F16B4F"/>
    <w:rsid w:val="00F22103"/>
    <w:rsid w:val="00F246DC"/>
    <w:rsid w:val="00F26875"/>
    <w:rsid w:val="00F26A66"/>
    <w:rsid w:val="00F33B01"/>
    <w:rsid w:val="00F37551"/>
    <w:rsid w:val="00F37864"/>
    <w:rsid w:val="00F414D4"/>
    <w:rsid w:val="00F41F95"/>
    <w:rsid w:val="00F5217A"/>
    <w:rsid w:val="00F53061"/>
    <w:rsid w:val="00F54F3A"/>
    <w:rsid w:val="00F55D21"/>
    <w:rsid w:val="00F607F4"/>
    <w:rsid w:val="00F6128B"/>
    <w:rsid w:val="00F61569"/>
    <w:rsid w:val="00F63624"/>
    <w:rsid w:val="00F70F4D"/>
    <w:rsid w:val="00F74A0F"/>
    <w:rsid w:val="00F774EC"/>
    <w:rsid w:val="00F820FE"/>
    <w:rsid w:val="00F82B16"/>
    <w:rsid w:val="00F842CE"/>
    <w:rsid w:val="00F848A3"/>
    <w:rsid w:val="00F84C8D"/>
    <w:rsid w:val="00F879F1"/>
    <w:rsid w:val="00F87C64"/>
    <w:rsid w:val="00F9034E"/>
    <w:rsid w:val="00F90EAC"/>
    <w:rsid w:val="00F929D8"/>
    <w:rsid w:val="00F92EFE"/>
    <w:rsid w:val="00F9380F"/>
    <w:rsid w:val="00F93841"/>
    <w:rsid w:val="00F960D4"/>
    <w:rsid w:val="00F969F5"/>
    <w:rsid w:val="00FA1049"/>
    <w:rsid w:val="00FA12A7"/>
    <w:rsid w:val="00FA3E4B"/>
    <w:rsid w:val="00FA72FE"/>
    <w:rsid w:val="00FA78A9"/>
    <w:rsid w:val="00FB0ED4"/>
    <w:rsid w:val="00FB0FE6"/>
    <w:rsid w:val="00FB16E7"/>
    <w:rsid w:val="00FB1BE2"/>
    <w:rsid w:val="00FB30B4"/>
    <w:rsid w:val="00FB46A7"/>
    <w:rsid w:val="00FB4860"/>
    <w:rsid w:val="00FB5D09"/>
    <w:rsid w:val="00FB7DC3"/>
    <w:rsid w:val="00FC11DB"/>
    <w:rsid w:val="00FC5A64"/>
    <w:rsid w:val="00FD15E0"/>
    <w:rsid w:val="00FD42EA"/>
    <w:rsid w:val="00FD5AF5"/>
    <w:rsid w:val="00FD655E"/>
    <w:rsid w:val="00FE07C2"/>
    <w:rsid w:val="00FE4254"/>
    <w:rsid w:val="00FE5176"/>
    <w:rsid w:val="00FF0E06"/>
    <w:rsid w:val="00FF29E3"/>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B3E8E"/>
  <w15:docId w15:val="{0D4EE4B4-E091-4B01-BD28-E9E8D7A1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20F"/>
  </w:style>
  <w:style w:type="paragraph" w:styleId="Heading1">
    <w:name w:val="heading 1"/>
    <w:basedOn w:val="Normal"/>
    <w:next w:val="Normal"/>
    <w:link w:val="Heading1Char"/>
    <w:uiPriority w:val="9"/>
    <w:qFormat/>
    <w:rsid w:val="00A072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72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3476F"/>
    <w:pPr>
      <w:tabs>
        <w:tab w:val="left" w:pos="1134"/>
      </w:tabs>
      <w:spacing w:before="120" w:after="120" w:line="264" w:lineRule="auto"/>
      <w:jc w:val="both"/>
      <w:outlineLvl w:val="2"/>
    </w:pPr>
    <w:rPr>
      <w:rFonts w:ascii="Arial" w:hAnsi="Arial" w:cs="Arial"/>
      <w:b/>
    </w:rPr>
  </w:style>
  <w:style w:type="paragraph" w:styleId="Heading4">
    <w:name w:val="heading 4"/>
    <w:basedOn w:val="Normal"/>
    <w:next w:val="Normal"/>
    <w:link w:val="Heading4Char"/>
    <w:uiPriority w:val="9"/>
    <w:unhideWhenUsed/>
    <w:qFormat/>
    <w:rsid w:val="0043476F"/>
    <w:pPr>
      <w:keepNext/>
      <w:keepLines/>
      <w:spacing w:before="120" w:after="120" w:line="264" w:lineRule="auto"/>
      <w:jc w:val="both"/>
      <w:outlineLvl w:val="3"/>
    </w:pPr>
    <w:rPr>
      <w:rFonts w:eastAsiaTheme="majorEastAsia" w:cstheme="majorBidi"/>
      <w:bCs/>
      <w:iCs/>
      <w:sz w:val="24"/>
      <w:u w:val="single"/>
    </w:rPr>
  </w:style>
  <w:style w:type="paragraph" w:styleId="Heading5">
    <w:name w:val="heading 5"/>
    <w:basedOn w:val="Normal"/>
    <w:next w:val="Normal"/>
    <w:link w:val="Heading5Char"/>
    <w:uiPriority w:val="9"/>
    <w:unhideWhenUsed/>
    <w:qFormat/>
    <w:rsid w:val="0043476F"/>
    <w:pPr>
      <w:keepNext/>
      <w:keepLines/>
      <w:spacing w:before="120" w:after="120" w:line="264" w:lineRule="auto"/>
      <w:jc w:val="both"/>
      <w:outlineLvl w:val="4"/>
    </w:pPr>
    <w:rPr>
      <w:rFonts w:eastAsiaTheme="majorEastAsia"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1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073"/>
    <w:rPr>
      <w:rFonts w:ascii="Tahoma" w:hAnsi="Tahoma" w:cs="Tahoma"/>
      <w:sz w:val="16"/>
      <w:szCs w:val="16"/>
    </w:rPr>
  </w:style>
  <w:style w:type="paragraph" w:styleId="Header">
    <w:name w:val="header"/>
    <w:basedOn w:val="Normal"/>
    <w:link w:val="HeaderChar"/>
    <w:uiPriority w:val="99"/>
    <w:unhideWhenUsed/>
    <w:rsid w:val="00AB5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24C"/>
  </w:style>
  <w:style w:type="paragraph" w:styleId="Footer">
    <w:name w:val="footer"/>
    <w:basedOn w:val="Normal"/>
    <w:link w:val="FooterChar"/>
    <w:uiPriority w:val="99"/>
    <w:unhideWhenUsed/>
    <w:rsid w:val="00AB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24C"/>
  </w:style>
  <w:style w:type="table" w:styleId="TableGrid">
    <w:name w:val="Table Grid"/>
    <w:basedOn w:val="TableNormal"/>
    <w:uiPriority w:val="39"/>
    <w:rsid w:val="00066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ttre d'introduction,1st level - Bullet List Paragraph,Paragrafo elenco,lp1,Heading x1,body 2,List Paragraph2,Bullet edison,List Paragraph3,List Paragraph4,Table of contents numbered,PDP DOCUMENT SUBTITLE,Bullet Points,Liste Paragraf"/>
    <w:basedOn w:val="Normal"/>
    <w:link w:val="ListParagraphChar"/>
    <w:uiPriority w:val="1"/>
    <w:qFormat/>
    <w:rsid w:val="005A69F1"/>
    <w:pPr>
      <w:ind w:left="720"/>
      <w:contextualSpacing/>
    </w:pPr>
  </w:style>
  <w:style w:type="character" w:styleId="Hyperlink">
    <w:name w:val="Hyperlink"/>
    <w:basedOn w:val="DefaultParagraphFont"/>
    <w:uiPriority w:val="99"/>
    <w:unhideWhenUsed/>
    <w:rsid w:val="008F710D"/>
    <w:rPr>
      <w:color w:val="0000FF"/>
      <w:u w:val="single"/>
    </w:rPr>
  </w:style>
  <w:style w:type="paragraph" w:styleId="NormalWeb">
    <w:name w:val="Normal (Web)"/>
    <w:basedOn w:val="Normal"/>
    <w:uiPriority w:val="99"/>
    <w:semiHidden/>
    <w:unhideWhenUsed/>
    <w:rsid w:val="008F710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single space,FOOTNOTES,fn,Fußnotentextf,ALTS FOOTNOTE,Footnote,Footnote Text qer,Fußnotentext Char,Footnote Text Char2 Char,Footnote Text Char1 Char Char,Footnote Text Char2 Char Char C,Fußnote,footnote text Char Char,f"/>
    <w:basedOn w:val="Normal"/>
    <w:link w:val="FootnoteTextChar"/>
    <w:uiPriority w:val="99"/>
    <w:unhideWhenUsed/>
    <w:rsid w:val="00ED6C5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S Char,fn Char,Fußnotentextf Char,ALTS FOOTNOTE Char,Footnote Char,Footnote Text qer Char,Fußnotentext Char Char,Footnote Text Char2 Char Char,Footnote Text Char1 Char Char Char,Fußnote Char,f Char"/>
    <w:basedOn w:val="DefaultParagraphFont"/>
    <w:link w:val="FootnoteText"/>
    <w:uiPriority w:val="99"/>
    <w:rsid w:val="00ED6C50"/>
    <w:rPr>
      <w:rFonts w:ascii="Times New Roman" w:eastAsia="Times New Roman" w:hAnsi="Times New Roman" w:cs="Times New Roman"/>
      <w:sz w:val="20"/>
      <w:szCs w:val="20"/>
    </w:rPr>
  </w:style>
  <w:style w:type="character" w:styleId="FootnoteReference">
    <w:name w:val="footnote reference"/>
    <w:aliases w:val="16 Point,Superscript 6 Point,Superscript 6 Point + 11 pt,Ref,de nota al pie,ftref,List Bullet Char Char,appel Char Char,ftref Char,BVI fnr Char,Footnotes refss,Footnote Reference Number,nota pié di pagina,Times 10 Point"/>
    <w:basedOn w:val="DefaultParagraphFont"/>
    <w:link w:val="BVIfnr"/>
    <w:uiPriority w:val="99"/>
    <w:unhideWhenUsed/>
    <w:qFormat/>
    <w:rsid w:val="00ED6C50"/>
    <w:rPr>
      <w:vertAlign w:val="superscript"/>
    </w:rPr>
  </w:style>
  <w:style w:type="paragraph" w:customStyle="1" w:styleId="Heading11">
    <w:name w:val="Heading 11"/>
    <w:basedOn w:val="Normal"/>
    <w:next w:val="Normal"/>
    <w:qFormat/>
    <w:rsid w:val="00662BA6"/>
    <w:pPr>
      <w:keepNext/>
      <w:keepLines/>
      <w:numPr>
        <w:numId w:val="2"/>
      </w:numPr>
      <w:spacing w:after="240" w:line="240" w:lineRule="auto"/>
      <w:jc w:val="both"/>
      <w:outlineLvl w:val="0"/>
    </w:pPr>
    <w:rPr>
      <w:rFonts w:ascii="Arial" w:eastAsia="Times New Roman" w:hAnsi="Arial" w:cs="Arial"/>
      <w:b/>
      <w:bCs/>
      <w:snapToGrid w:val="0"/>
      <w:kern w:val="36"/>
      <w:lang w:val="en-GB" w:eastAsia="en-GB"/>
    </w:rPr>
  </w:style>
  <w:style w:type="paragraph" w:customStyle="1" w:styleId="Heading31">
    <w:name w:val="Heading 31"/>
    <w:basedOn w:val="Normal"/>
    <w:next w:val="Normal"/>
    <w:autoRedefine/>
    <w:qFormat/>
    <w:rsid w:val="00662BA6"/>
    <w:pPr>
      <w:keepNext/>
      <w:numPr>
        <w:ilvl w:val="3"/>
        <w:numId w:val="2"/>
      </w:numPr>
      <w:spacing w:before="240" w:after="240" w:line="240" w:lineRule="auto"/>
      <w:ind w:left="2880" w:hanging="360"/>
      <w:outlineLvl w:val="2"/>
    </w:pPr>
    <w:rPr>
      <w:rFonts w:eastAsia="Times New Roman" w:cs="Arial"/>
      <w:b/>
      <w:lang w:val="uz-Cyrl-UZ" w:eastAsia="en-GB"/>
    </w:rPr>
  </w:style>
  <w:style w:type="paragraph" w:customStyle="1" w:styleId="Default">
    <w:name w:val="Default"/>
    <w:rsid w:val="00E4729F"/>
    <w:pPr>
      <w:autoSpaceDE w:val="0"/>
      <w:autoSpaceDN w:val="0"/>
      <w:adjustRightInd w:val="0"/>
      <w:spacing w:after="0" w:line="240" w:lineRule="auto"/>
    </w:pPr>
    <w:rPr>
      <w:rFonts w:ascii="Arial" w:hAnsi="Arial" w:cs="Arial"/>
      <w:color w:val="000000"/>
      <w:sz w:val="24"/>
      <w:szCs w:val="24"/>
    </w:rPr>
  </w:style>
  <w:style w:type="numbering" w:customStyle="1" w:styleId="NoList1">
    <w:name w:val="No List1"/>
    <w:next w:val="NoList"/>
    <w:uiPriority w:val="99"/>
    <w:semiHidden/>
    <w:unhideWhenUsed/>
    <w:rsid w:val="00B86AF2"/>
  </w:style>
  <w:style w:type="table" w:customStyle="1" w:styleId="TableGrid1">
    <w:name w:val="Table Grid1"/>
    <w:basedOn w:val="TableNormal"/>
    <w:next w:val="TableGrid"/>
    <w:uiPriority w:val="59"/>
    <w:rsid w:val="00B86AF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semiHidden/>
    <w:rsid w:val="00B86AF2"/>
  </w:style>
  <w:style w:type="table" w:customStyle="1" w:styleId="TableGrid11">
    <w:name w:val="Table Grid11"/>
    <w:basedOn w:val="TableNormal"/>
    <w:next w:val="TableGrid"/>
    <w:uiPriority w:val="59"/>
    <w:rsid w:val="00B6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2A7B"/>
    <w:rPr>
      <w:sz w:val="16"/>
      <w:szCs w:val="16"/>
    </w:rPr>
  </w:style>
  <w:style w:type="paragraph" w:styleId="CommentText">
    <w:name w:val="annotation text"/>
    <w:basedOn w:val="Normal"/>
    <w:link w:val="CommentTextChar"/>
    <w:uiPriority w:val="99"/>
    <w:semiHidden/>
    <w:unhideWhenUsed/>
    <w:rsid w:val="00112A7B"/>
    <w:pPr>
      <w:spacing w:line="240" w:lineRule="auto"/>
    </w:pPr>
    <w:rPr>
      <w:sz w:val="20"/>
      <w:szCs w:val="20"/>
    </w:rPr>
  </w:style>
  <w:style w:type="character" w:customStyle="1" w:styleId="CommentTextChar">
    <w:name w:val="Comment Text Char"/>
    <w:basedOn w:val="DefaultParagraphFont"/>
    <w:link w:val="CommentText"/>
    <w:uiPriority w:val="99"/>
    <w:semiHidden/>
    <w:rsid w:val="00112A7B"/>
    <w:rPr>
      <w:sz w:val="20"/>
      <w:szCs w:val="20"/>
    </w:rPr>
  </w:style>
  <w:style w:type="paragraph" w:styleId="CommentSubject">
    <w:name w:val="annotation subject"/>
    <w:basedOn w:val="CommentText"/>
    <w:next w:val="CommentText"/>
    <w:link w:val="CommentSubjectChar"/>
    <w:uiPriority w:val="99"/>
    <w:semiHidden/>
    <w:unhideWhenUsed/>
    <w:rsid w:val="00112A7B"/>
    <w:rPr>
      <w:b/>
      <w:bCs/>
    </w:rPr>
  </w:style>
  <w:style w:type="character" w:customStyle="1" w:styleId="CommentSubjectChar">
    <w:name w:val="Comment Subject Char"/>
    <w:basedOn w:val="CommentTextChar"/>
    <w:link w:val="CommentSubject"/>
    <w:uiPriority w:val="99"/>
    <w:semiHidden/>
    <w:rsid w:val="00112A7B"/>
    <w:rPr>
      <w:b/>
      <w:bCs/>
      <w:sz w:val="20"/>
      <w:szCs w:val="20"/>
    </w:rPr>
  </w:style>
  <w:style w:type="paragraph" w:customStyle="1" w:styleId="stil1tekst">
    <w:name w:val="stil_1tekst"/>
    <w:basedOn w:val="Normal"/>
    <w:rsid w:val="00C55D9D"/>
    <w:pPr>
      <w:spacing w:after="0" w:line="240" w:lineRule="auto"/>
      <w:ind w:left="350" w:right="350" w:firstLine="240"/>
      <w:jc w:val="both"/>
    </w:pPr>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8C21E0"/>
    <w:rPr>
      <w:color w:val="800080"/>
      <w:u w:val="single"/>
    </w:rPr>
  </w:style>
  <w:style w:type="paragraph" w:customStyle="1" w:styleId="xl63">
    <w:name w:val="xl63"/>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8C21E0"/>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8C2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al"/>
    <w:rsid w:val="008C21E0"/>
    <w:pP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8C21E0"/>
    <w:pP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8C21E0"/>
    <w:pP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8C21E0"/>
    <w:pP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8C21E0"/>
    <w:pP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8C21E0"/>
    <w:pP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9">
    <w:name w:val="xl8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0">
    <w:name w:val="xl9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
    <w:name w:val="xl91"/>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2">
    <w:name w:val="xl92"/>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3">
    <w:name w:val="xl93"/>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6">
    <w:name w:val="xl96"/>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color w:val="FF0000"/>
      <w:sz w:val="24"/>
      <w:szCs w:val="24"/>
    </w:rPr>
  </w:style>
  <w:style w:type="paragraph" w:customStyle="1" w:styleId="xl97">
    <w:name w:val="xl9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4">
    <w:name w:val="xl104"/>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5">
    <w:name w:val="xl105"/>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6">
    <w:name w:val="xl106"/>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table" w:customStyle="1" w:styleId="GridTable5Dark-Accent11">
    <w:name w:val="Grid Table 5 Dark - Accent 11"/>
    <w:basedOn w:val="TableNormal"/>
    <w:uiPriority w:val="50"/>
    <w:rsid w:val="005B7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Lettre d'introduction Char,1st level - Bullet List Paragraph Char,Paragrafo elenco Char,lp1 Char,Heading x1 Char,body 2 Char,List Paragraph2 Char,Bullet edison Char,List Paragraph3 Char,List Paragraph4 Char,PDP DOCUMENT SUBTITLE Char"/>
    <w:link w:val="ListParagraph"/>
    <w:uiPriority w:val="34"/>
    <w:qFormat/>
    <w:locked/>
    <w:rsid w:val="00C6523E"/>
  </w:style>
  <w:style w:type="paragraph" w:customStyle="1" w:styleId="2zakon">
    <w:name w:val="_2zakon"/>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mesto">
    <w:name w:val="_3mesto"/>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2">
    <w:name w:val="Heading 12"/>
    <w:basedOn w:val="Normal"/>
    <w:next w:val="Normal"/>
    <w:qFormat/>
    <w:rsid w:val="00841BD7"/>
    <w:pPr>
      <w:keepNext/>
      <w:keepLines/>
      <w:spacing w:after="240" w:line="240" w:lineRule="auto"/>
      <w:ind w:left="720" w:hanging="360"/>
      <w:jc w:val="both"/>
      <w:outlineLvl w:val="0"/>
    </w:pPr>
    <w:rPr>
      <w:rFonts w:ascii="Arial" w:eastAsia="Times New Roman" w:hAnsi="Arial" w:cs="Arial"/>
      <w:b/>
      <w:bCs/>
      <w:snapToGrid w:val="0"/>
      <w:kern w:val="36"/>
      <w:lang w:val="en-GB" w:eastAsia="en-GB"/>
    </w:rPr>
  </w:style>
  <w:style w:type="paragraph" w:customStyle="1" w:styleId="Heading32">
    <w:name w:val="Heading 32"/>
    <w:basedOn w:val="Normal"/>
    <w:next w:val="Normal"/>
    <w:autoRedefine/>
    <w:qFormat/>
    <w:rsid w:val="00841BD7"/>
    <w:pPr>
      <w:keepNext/>
      <w:spacing w:before="240" w:after="240" w:line="240" w:lineRule="auto"/>
      <w:ind w:left="2880" w:hanging="360"/>
      <w:outlineLvl w:val="2"/>
    </w:pPr>
    <w:rPr>
      <w:rFonts w:eastAsia="Times New Roman" w:cs="Arial"/>
      <w:b/>
      <w:lang w:val="uz-Cyrl-UZ" w:eastAsia="en-GB"/>
    </w:rPr>
  </w:style>
  <w:style w:type="table" w:customStyle="1" w:styleId="GridTable6Colorful-Accent61">
    <w:name w:val="Grid Table 6 Colorful - Accent 61"/>
    <w:basedOn w:val="TableNormal"/>
    <w:uiPriority w:val="51"/>
    <w:rsid w:val="00A76D0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21">
    <w:name w:val="List Table 3 - Accent 21"/>
    <w:basedOn w:val="TableNormal"/>
    <w:uiPriority w:val="48"/>
    <w:rsid w:val="00A76D0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1">
    <w:name w:val="List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21">
    <w:name w:val="Grid Table 6 Colorful - Accent 21"/>
    <w:basedOn w:val="TableNormal"/>
    <w:uiPriority w:val="51"/>
    <w:rsid w:val="008229C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1">
    <w:name w:val="Grid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8229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1Light-Accent21">
    <w:name w:val="Grid Table 1 Light - Accent 21"/>
    <w:basedOn w:val="TableNormal"/>
    <w:uiPriority w:val="46"/>
    <w:rsid w:val="00081DA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081DA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2-Accent21">
    <w:name w:val="Grid Table 2 - Accent 21"/>
    <w:basedOn w:val="TableNormal"/>
    <w:uiPriority w:val="47"/>
    <w:rsid w:val="00081DAF"/>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3D2E9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2C5467"/>
    <w:rPr>
      <w:color w:val="605E5C"/>
      <w:shd w:val="clear" w:color="auto" w:fill="E1DFDD"/>
    </w:rPr>
  </w:style>
  <w:style w:type="table" w:customStyle="1" w:styleId="TableGrid2">
    <w:name w:val="Table Grid2"/>
    <w:basedOn w:val="TableNormal"/>
    <w:next w:val="TableGrid"/>
    <w:uiPriority w:val="39"/>
    <w:rsid w:val="001010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729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0729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3476F"/>
    <w:rPr>
      <w:rFonts w:ascii="Arial" w:hAnsi="Arial" w:cs="Arial"/>
      <w:b/>
    </w:rPr>
  </w:style>
  <w:style w:type="character" w:customStyle="1" w:styleId="Heading4Char">
    <w:name w:val="Heading 4 Char"/>
    <w:basedOn w:val="DefaultParagraphFont"/>
    <w:link w:val="Heading4"/>
    <w:uiPriority w:val="9"/>
    <w:rsid w:val="0043476F"/>
    <w:rPr>
      <w:rFonts w:eastAsiaTheme="majorEastAsia" w:cstheme="majorBidi"/>
      <w:bCs/>
      <w:iCs/>
      <w:sz w:val="24"/>
      <w:u w:val="single"/>
    </w:rPr>
  </w:style>
  <w:style w:type="character" w:customStyle="1" w:styleId="Heading5Char">
    <w:name w:val="Heading 5 Char"/>
    <w:basedOn w:val="DefaultParagraphFont"/>
    <w:link w:val="Heading5"/>
    <w:uiPriority w:val="9"/>
    <w:rsid w:val="0043476F"/>
    <w:rPr>
      <w:rFonts w:eastAsiaTheme="majorEastAsia" w:cstheme="majorBidi"/>
      <w:i/>
      <w:sz w:val="24"/>
    </w:rPr>
  </w:style>
  <w:style w:type="numbering" w:customStyle="1" w:styleId="NoList2">
    <w:name w:val="No List2"/>
    <w:next w:val="NoList"/>
    <w:uiPriority w:val="99"/>
    <w:semiHidden/>
    <w:unhideWhenUsed/>
    <w:rsid w:val="0043476F"/>
  </w:style>
  <w:style w:type="paragraph" w:customStyle="1" w:styleId="NormalTab">
    <w:name w:val="Normal Tab"/>
    <w:basedOn w:val="Normal"/>
    <w:link w:val="NormalTabChar"/>
    <w:qFormat/>
    <w:rsid w:val="0043476F"/>
    <w:pPr>
      <w:spacing w:before="120" w:after="120" w:line="264" w:lineRule="auto"/>
      <w:ind w:left="708"/>
      <w:jc w:val="both"/>
    </w:pPr>
    <w:rPr>
      <w:sz w:val="24"/>
    </w:rPr>
  </w:style>
  <w:style w:type="character" w:customStyle="1" w:styleId="NormalTabChar">
    <w:name w:val="Normal Tab Char"/>
    <w:basedOn w:val="DefaultParagraphFont"/>
    <w:link w:val="NormalTab"/>
    <w:rsid w:val="0043476F"/>
    <w:rPr>
      <w:sz w:val="24"/>
    </w:rPr>
  </w:style>
  <w:style w:type="paragraph" w:styleId="Title">
    <w:name w:val="Title"/>
    <w:basedOn w:val="Normal"/>
    <w:next w:val="Normal"/>
    <w:link w:val="TitleChar"/>
    <w:uiPriority w:val="10"/>
    <w:qFormat/>
    <w:rsid w:val="0043476F"/>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3476F"/>
    <w:rPr>
      <w:rFonts w:ascii="Calibri" w:eastAsia="Times New Roman" w:hAnsi="Calibri" w:cs="Times New Roman"/>
      <w:noProof/>
      <w:spacing w:val="-10"/>
      <w:kern w:val="28"/>
      <w:sz w:val="28"/>
      <w:szCs w:val="40"/>
    </w:rPr>
  </w:style>
  <w:style w:type="table" w:customStyle="1" w:styleId="TableGrid3">
    <w:name w:val="Table Grid3"/>
    <w:basedOn w:val="TableNormal"/>
    <w:next w:val="TableGrid"/>
    <w:uiPriority w:val="39"/>
    <w:rsid w:val="004347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51">
    <w:name w:val="Medium Grid 1 - Accent 51"/>
    <w:basedOn w:val="TableNormal"/>
    <w:next w:val="MediumGrid1-Accent5"/>
    <w:uiPriority w:val="67"/>
    <w:rsid w:val="0043476F"/>
    <w:pPr>
      <w:spacing w:after="0" w:line="240" w:lineRule="auto"/>
    </w:pPr>
    <w:rPr>
      <w:rFonts w:ascii="Calibri" w:eastAsia="Calibri" w:hAnsi="Calibri" w:cs="Times New Roma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5">
    <w:name w:val="Medium Grid 1 Accent 5"/>
    <w:basedOn w:val="TableNormal"/>
    <w:uiPriority w:val="67"/>
    <w:rsid w:val="0043476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EndnoteText">
    <w:name w:val="endnote text"/>
    <w:basedOn w:val="Normal"/>
    <w:link w:val="EndnoteTextChar"/>
    <w:uiPriority w:val="99"/>
    <w:semiHidden/>
    <w:unhideWhenUsed/>
    <w:rsid w:val="0043476F"/>
    <w:pPr>
      <w:spacing w:after="0" w:line="240" w:lineRule="auto"/>
      <w:jc w:val="both"/>
    </w:pPr>
    <w:rPr>
      <w:sz w:val="20"/>
      <w:szCs w:val="20"/>
    </w:rPr>
  </w:style>
  <w:style w:type="character" w:customStyle="1" w:styleId="EndnoteTextChar">
    <w:name w:val="Endnote Text Char"/>
    <w:basedOn w:val="DefaultParagraphFont"/>
    <w:link w:val="EndnoteText"/>
    <w:uiPriority w:val="99"/>
    <w:semiHidden/>
    <w:rsid w:val="0043476F"/>
    <w:rPr>
      <w:sz w:val="20"/>
      <w:szCs w:val="20"/>
    </w:rPr>
  </w:style>
  <w:style w:type="character" w:styleId="EndnoteReference">
    <w:name w:val="endnote reference"/>
    <w:basedOn w:val="DefaultParagraphFont"/>
    <w:uiPriority w:val="99"/>
    <w:semiHidden/>
    <w:unhideWhenUsed/>
    <w:rsid w:val="0043476F"/>
    <w:rPr>
      <w:vertAlign w:val="superscript"/>
    </w:rPr>
  </w:style>
  <w:style w:type="character" w:customStyle="1" w:styleId="UnresolvedMention2">
    <w:name w:val="Unresolved Mention2"/>
    <w:basedOn w:val="DefaultParagraphFont"/>
    <w:uiPriority w:val="99"/>
    <w:semiHidden/>
    <w:unhideWhenUsed/>
    <w:rsid w:val="0043476F"/>
    <w:rPr>
      <w:color w:val="605E5C"/>
      <w:shd w:val="clear" w:color="auto" w:fill="E1DFDD"/>
    </w:rPr>
  </w:style>
  <w:style w:type="table" w:customStyle="1" w:styleId="GridTable1Light-Accent210">
    <w:name w:val="Grid Table 1 Light - Accent 21"/>
    <w:basedOn w:val="TableNormal"/>
    <w:next w:val="GridTable1Light-Accent21"/>
    <w:uiPriority w:val="46"/>
    <w:rsid w:val="00F9380F"/>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BVIfnr">
    <w:name w:val="BVI fnr"/>
    <w:basedOn w:val="Normal"/>
    <w:link w:val="FootnoteReference"/>
    <w:uiPriority w:val="99"/>
    <w:rsid w:val="0002288E"/>
    <w:pPr>
      <w:spacing w:after="160" w:line="240" w:lineRule="exact"/>
    </w:pPr>
    <w:rPr>
      <w:vertAlign w:val="superscript"/>
    </w:rPr>
  </w:style>
  <w:style w:type="paragraph" w:styleId="BodyText">
    <w:name w:val="Body Text"/>
    <w:basedOn w:val="Normal"/>
    <w:link w:val="BodyTextChar"/>
    <w:uiPriority w:val="1"/>
    <w:qFormat/>
    <w:rsid w:val="009E60FB"/>
    <w:pPr>
      <w:widowControl w:val="0"/>
      <w:autoSpaceDE w:val="0"/>
      <w:autoSpaceDN w:val="0"/>
      <w:spacing w:after="0" w:line="240" w:lineRule="auto"/>
      <w:ind w:left="136"/>
    </w:pPr>
    <w:rPr>
      <w:rFonts w:ascii="Arial" w:eastAsia="Arial" w:hAnsi="Arial" w:cs="Arial"/>
    </w:rPr>
  </w:style>
  <w:style w:type="character" w:customStyle="1" w:styleId="BodyTextChar">
    <w:name w:val="Body Text Char"/>
    <w:basedOn w:val="DefaultParagraphFont"/>
    <w:link w:val="BodyText"/>
    <w:uiPriority w:val="1"/>
    <w:rsid w:val="009E60FB"/>
    <w:rPr>
      <w:rFonts w:ascii="Arial" w:eastAsia="Arial" w:hAnsi="Arial" w:cs="Arial"/>
    </w:rPr>
  </w:style>
  <w:style w:type="table" w:customStyle="1" w:styleId="GridTable4-Accent61">
    <w:name w:val="Grid Table 4 - Accent 61"/>
    <w:basedOn w:val="TableNormal"/>
    <w:uiPriority w:val="49"/>
    <w:rsid w:val="00F848A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4">
    <w:name w:val="Table Grid4"/>
    <w:basedOn w:val="TableNormal"/>
    <w:next w:val="TableGrid"/>
    <w:uiPriority w:val="39"/>
    <w:rsid w:val="00123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01D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A3C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6A3C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A3CE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6Colorful-Accent2">
    <w:name w:val="Grid Table 6 Colorful Accent 2"/>
    <w:basedOn w:val="TableNormal"/>
    <w:uiPriority w:val="51"/>
    <w:rsid w:val="007F2CD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6">
    <w:name w:val="Table Grid6"/>
    <w:basedOn w:val="TableNormal"/>
    <w:next w:val="TableGrid"/>
    <w:uiPriority w:val="39"/>
    <w:rsid w:val="0085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B5283"/>
  </w:style>
  <w:style w:type="paragraph" w:customStyle="1" w:styleId="TableParagraph">
    <w:name w:val="Table Paragraph"/>
    <w:basedOn w:val="Normal"/>
    <w:uiPriority w:val="1"/>
    <w:qFormat/>
    <w:rsid w:val="00EB5283"/>
    <w:pPr>
      <w:widowControl w:val="0"/>
      <w:autoSpaceDE w:val="0"/>
      <w:autoSpaceDN w:val="0"/>
      <w:spacing w:after="0" w:line="240" w:lineRule="auto"/>
      <w:jc w:val="center"/>
    </w:pPr>
    <w:rPr>
      <w:rFonts w:ascii="Arial" w:eastAsia="Arial" w:hAnsi="Arial" w:cs="Arial"/>
    </w:rPr>
  </w:style>
  <w:style w:type="table" w:customStyle="1" w:styleId="TableGrid8">
    <w:name w:val="Table Grid8"/>
    <w:basedOn w:val="TableNormal"/>
    <w:next w:val="TableGrid"/>
    <w:uiPriority w:val="39"/>
    <w:rsid w:val="00EB5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3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1">
    <w:name w:val="Grid Table 1 Light - Accent 211"/>
    <w:basedOn w:val="TableNormal"/>
    <w:uiPriority w:val="46"/>
    <w:rsid w:val="002E351B"/>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53644">
      <w:bodyDiv w:val="1"/>
      <w:marLeft w:val="0"/>
      <w:marRight w:val="0"/>
      <w:marTop w:val="0"/>
      <w:marBottom w:val="0"/>
      <w:divBdr>
        <w:top w:val="none" w:sz="0" w:space="0" w:color="auto"/>
        <w:left w:val="none" w:sz="0" w:space="0" w:color="auto"/>
        <w:bottom w:val="none" w:sz="0" w:space="0" w:color="auto"/>
        <w:right w:val="none" w:sz="0" w:space="0" w:color="auto"/>
      </w:divBdr>
    </w:div>
    <w:div w:id="222522604">
      <w:bodyDiv w:val="1"/>
      <w:marLeft w:val="0"/>
      <w:marRight w:val="0"/>
      <w:marTop w:val="0"/>
      <w:marBottom w:val="0"/>
      <w:divBdr>
        <w:top w:val="none" w:sz="0" w:space="0" w:color="auto"/>
        <w:left w:val="none" w:sz="0" w:space="0" w:color="auto"/>
        <w:bottom w:val="none" w:sz="0" w:space="0" w:color="auto"/>
        <w:right w:val="none" w:sz="0" w:space="0" w:color="auto"/>
      </w:divBdr>
    </w:div>
    <w:div w:id="283466219">
      <w:bodyDiv w:val="1"/>
      <w:marLeft w:val="0"/>
      <w:marRight w:val="0"/>
      <w:marTop w:val="0"/>
      <w:marBottom w:val="0"/>
      <w:divBdr>
        <w:top w:val="none" w:sz="0" w:space="0" w:color="auto"/>
        <w:left w:val="none" w:sz="0" w:space="0" w:color="auto"/>
        <w:bottom w:val="none" w:sz="0" w:space="0" w:color="auto"/>
        <w:right w:val="none" w:sz="0" w:space="0" w:color="auto"/>
      </w:divBdr>
    </w:div>
    <w:div w:id="326323055">
      <w:bodyDiv w:val="1"/>
      <w:marLeft w:val="0"/>
      <w:marRight w:val="0"/>
      <w:marTop w:val="0"/>
      <w:marBottom w:val="0"/>
      <w:divBdr>
        <w:top w:val="none" w:sz="0" w:space="0" w:color="auto"/>
        <w:left w:val="none" w:sz="0" w:space="0" w:color="auto"/>
        <w:bottom w:val="none" w:sz="0" w:space="0" w:color="auto"/>
        <w:right w:val="none" w:sz="0" w:space="0" w:color="auto"/>
      </w:divBdr>
    </w:div>
    <w:div w:id="334575116">
      <w:bodyDiv w:val="1"/>
      <w:marLeft w:val="0"/>
      <w:marRight w:val="0"/>
      <w:marTop w:val="0"/>
      <w:marBottom w:val="0"/>
      <w:divBdr>
        <w:top w:val="none" w:sz="0" w:space="0" w:color="auto"/>
        <w:left w:val="none" w:sz="0" w:space="0" w:color="auto"/>
        <w:bottom w:val="none" w:sz="0" w:space="0" w:color="auto"/>
        <w:right w:val="none" w:sz="0" w:space="0" w:color="auto"/>
      </w:divBdr>
    </w:div>
    <w:div w:id="360323796">
      <w:bodyDiv w:val="1"/>
      <w:marLeft w:val="0"/>
      <w:marRight w:val="0"/>
      <w:marTop w:val="0"/>
      <w:marBottom w:val="0"/>
      <w:divBdr>
        <w:top w:val="none" w:sz="0" w:space="0" w:color="auto"/>
        <w:left w:val="none" w:sz="0" w:space="0" w:color="auto"/>
        <w:bottom w:val="none" w:sz="0" w:space="0" w:color="auto"/>
        <w:right w:val="none" w:sz="0" w:space="0" w:color="auto"/>
      </w:divBdr>
    </w:div>
    <w:div w:id="374236659">
      <w:bodyDiv w:val="1"/>
      <w:marLeft w:val="0"/>
      <w:marRight w:val="0"/>
      <w:marTop w:val="0"/>
      <w:marBottom w:val="0"/>
      <w:divBdr>
        <w:top w:val="none" w:sz="0" w:space="0" w:color="auto"/>
        <w:left w:val="none" w:sz="0" w:space="0" w:color="auto"/>
        <w:bottom w:val="none" w:sz="0" w:space="0" w:color="auto"/>
        <w:right w:val="none" w:sz="0" w:space="0" w:color="auto"/>
      </w:divBdr>
    </w:div>
    <w:div w:id="396438628">
      <w:bodyDiv w:val="1"/>
      <w:marLeft w:val="0"/>
      <w:marRight w:val="0"/>
      <w:marTop w:val="0"/>
      <w:marBottom w:val="0"/>
      <w:divBdr>
        <w:top w:val="none" w:sz="0" w:space="0" w:color="auto"/>
        <w:left w:val="none" w:sz="0" w:space="0" w:color="auto"/>
        <w:bottom w:val="none" w:sz="0" w:space="0" w:color="auto"/>
        <w:right w:val="none" w:sz="0" w:space="0" w:color="auto"/>
      </w:divBdr>
    </w:div>
    <w:div w:id="419789422">
      <w:bodyDiv w:val="1"/>
      <w:marLeft w:val="0"/>
      <w:marRight w:val="0"/>
      <w:marTop w:val="0"/>
      <w:marBottom w:val="0"/>
      <w:divBdr>
        <w:top w:val="none" w:sz="0" w:space="0" w:color="auto"/>
        <w:left w:val="none" w:sz="0" w:space="0" w:color="auto"/>
        <w:bottom w:val="none" w:sz="0" w:space="0" w:color="auto"/>
        <w:right w:val="none" w:sz="0" w:space="0" w:color="auto"/>
      </w:divBdr>
    </w:div>
    <w:div w:id="445126113">
      <w:bodyDiv w:val="1"/>
      <w:marLeft w:val="0"/>
      <w:marRight w:val="0"/>
      <w:marTop w:val="0"/>
      <w:marBottom w:val="0"/>
      <w:divBdr>
        <w:top w:val="none" w:sz="0" w:space="0" w:color="auto"/>
        <w:left w:val="none" w:sz="0" w:space="0" w:color="auto"/>
        <w:bottom w:val="none" w:sz="0" w:space="0" w:color="auto"/>
        <w:right w:val="none" w:sz="0" w:space="0" w:color="auto"/>
      </w:divBdr>
    </w:div>
    <w:div w:id="585576755">
      <w:bodyDiv w:val="1"/>
      <w:marLeft w:val="0"/>
      <w:marRight w:val="0"/>
      <w:marTop w:val="0"/>
      <w:marBottom w:val="0"/>
      <w:divBdr>
        <w:top w:val="none" w:sz="0" w:space="0" w:color="auto"/>
        <w:left w:val="none" w:sz="0" w:space="0" w:color="auto"/>
        <w:bottom w:val="none" w:sz="0" w:space="0" w:color="auto"/>
        <w:right w:val="none" w:sz="0" w:space="0" w:color="auto"/>
      </w:divBdr>
    </w:div>
    <w:div w:id="762531325">
      <w:bodyDiv w:val="1"/>
      <w:marLeft w:val="0"/>
      <w:marRight w:val="0"/>
      <w:marTop w:val="0"/>
      <w:marBottom w:val="0"/>
      <w:divBdr>
        <w:top w:val="none" w:sz="0" w:space="0" w:color="auto"/>
        <w:left w:val="none" w:sz="0" w:space="0" w:color="auto"/>
        <w:bottom w:val="none" w:sz="0" w:space="0" w:color="auto"/>
        <w:right w:val="none" w:sz="0" w:space="0" w:color="auto"/>
      </w:divBdr>
    </w:div>
    <w:div w:id="795871393">
      <w:bodyDiv w:val="1"/>
      <w:marLeft w:val="0"/>
      <w:marRight w:val="0"/>
      <w:marTop w:val="0"/>
      <w:marBottom w:val="0"/>
      <w:divBdr>
        <w:top w:val="none" w:sz="0" w:space="0" w:color="auto"/>
        <w:left w:val="none" w:sz="0" w:space="0" w:color="auto"/>
        <w:bottom w:val="none" w:sz="0" w:space="0" w:color="auto"/>
        <w:right w:val="none" w:sz="0" w:space="0" w:color="auto"/>
      </w:divBdr>
      <w:divsChild>
        <w:div w:id="1894854505">
          <w:marLeft w:val="0"/>
          <w:marRight w:val="0"/>
          <w:marTop w:val="0"/>
          <w:marBottom w:val="0"/>
          <w:divBdr>
            <w:top w:val="none" w:sz="0" w:space="0" w:color="auto"/>
            <w:left w:val="none" w:sz="0" w:space="0" w:color="auto"/>
            <w:bottom w:val="none" w:sz="0" w:space="0" w:color="auto"/>
            <w:right w:val="none" w:sz="0" w:space="0" w:color="auto"/>
          </w:divBdr>
        </w:div>
        <w:div w:id="1899198944">
          <w:marLeft w:val="0"/>
          <w:marRight w:val="0"/>
          <w:marTop w:val="0"/>
          <w:marBottom w:val="0"/>
          <w:divBdr>
            <w:top w:val="none" w:sz="0" w:space="0" w:color="auto"/>
            <w:left w:val="none" w:sz="0" w:space="0" w:color="auto"/>
            <w:bottom w:val="none" w:sz="0" w:space="0" w:color="auto"/>
            <w:right w:val="none" w:sz="0" w:space="0" w:color="auto"/>
          </w:divBdr>
        </w:div>
      </w:divsChild>
    </w:div>
    <w:div w:id="810287964">
      <w:bodyDiv w:val="1"/>
      <w:marLeft w:val="0"/>
      <w:marRight w:val="0"/>
      <w:marTop w:val="0"/>
      <w:marBottom w:val="0"/>
      <w:divBdr>
        <w:top w:val="none" w:sz="0" w:space="0" w:color="auto"/>
        <w:left w:val="none" w:sz="0" w:space="0" w:color="auto"/>
        <w:bottom w:val="none" w:sz="0" w:space="0" w:color="auto"/>
        <w:right w:val="none" w:sz="0" w:space="0" w:color="auto"/>
      </w:divBdr>
    </w:div>
    <w:div w:id="836918887">
      <w:bodyDiv w:val="1"/>
      <w:marLeft w:val="0"/>
      <w:marRight w:val="0"/>
      <w:marTop w:val="0"/>
      <w:marBottom w:val="0"/>
      <w:divBdr>
        <w:top w:val="none" w:sz="0" w:space="0" w:color="auto"/>
        <w:left w:val="none" w:sz="0" w:space="0" w:color="auto"/>
        <w:bottom w:val="none" w:sz="0" w:space="0" w:color="auto"/>
        <w:right w:val="none" w:sz="0" w:space="0" w:color="auto"/>
      </w:divBdr>
    </w:div>
    <w:div w:id="890725085">
      <w:bodyDiv w:val="1"/>
      <w:marLeft w:val="0"/>
      <w:marRight w:val="0"/>
      <w:marTop w:val="0"/>
      <w:marBottom w:val="0"/>
      <w:divBdr>
        <w:top w:val="none" w:sz="0" w:space="0" w:color="auto"/>
        <w:left w:val="none" w:sz="0" w:space="0" w:color="auto"/>
        <w:bottom w:val="none" w:sz="0" w:space="0" w:color="auto"/>
        <w:right w:val="none" w:sz="0" w:space="0" w:color="auto"/>
      </w:divBdr>
    </w:div>
    <w:div w:id="906110024">
      <w:bodyDiv w:val="1"/>
      <w:marLeft w:val="0"/>
      <w:marRight w:val="0"/>
      <w:marTop w:val="0"/>
      <w:marBottom w:val="0"/>
      <w:divBdr>
        <w:top w:val="none" w:sz="0" w:space="0" w:color="auto"/>
        <w:left w:val="none" w:sz="0" w:space="0" w:color="auto"/>
        <w:bottom w:val="none" w:sz="0" w:space="0" w:color="auto"/>
        <w:right w:val="none" w:sz="0" w:space="0" w:color="auto"/>
      </w:divBdr>
    </w:div>
    <w:div w:id="946277816">
      <w:bodyDiv w:val="1"/>
      <w:marLeft w:val="0"/>
      <w:marRight w:val="0"/>
      <w:marTop w:val="0"/>
      <w:marBottom w:val="0"/>
      <w:divBdr>
        <w:top w:val="none" w:sz="0" w:space="0" w:color="auto"/>
        <w:left w:val="none" w:sz="0" w:space="0" w:color="auto"/>
        <w:bottom w:val="none" w:sz="0" w:space="0" w:color="auto"/>
        <w:right w:val="none" w:sz="0" w:space="0" w:color="auto"/>
      </w:divBdr>
    </w:div>
    <w:div w:id="1074232277">
      <w:bodyDiv w:val="1"/>
      <w:marLeft w:val="0"/>
      <w:marRight w:val="0"/>
      <w:marTop w:val="0"/>
      <w:marBottom w:val="0"/>
      <w:divBdr>
        <w:top w:val="none" w:sz="0" w:space="0" w:color="auto"/>
        <w:left w:val="none" w:sz="0" w:space="0" w:color="auto"/>
        <w:bottom w:val="none" w:sz="0" w:space="0" w:color="auto"/>
        <w:right w:val="none" w:sz="0" w:space="0" w:color="auto"/>
      </w:divBdr>
    </w:div>
    <w:div w:id="1146245043">
      <w:bodyDiv w:val="1"/>
      <w:marLeft w:val="0"/>
      <w:marRight w:val="0"/>
      <w:marTop w:val="0"/>
      <w:marBottom w:val="0"/>
      <w:divBdr>
        <w:top w:val="none" w:sz="0" w:space="0" w:color="auto"/>
        <w:left w:val="none" w:sz="0" w:space="0" w:color="auto"/>
        <w:bottom w:val="none" w:sz="0" w:space="0" w:color="auto"/>
        <w:right w:val="none" w:sz="0" w:space="0" w:color="auto"/>
      </w:divBdr>
    </w:div>
    <w:div w:id="1146971538">
      <w:bodyDiv w:val="1"/>
      <w:marLeft w:val="0"/>
      <w:marRight w:val="0"/>
      <w:marTop w:val="0"/>
      <w:marBottom w:val="0"/>
      <w:divBdr>
        <w:top w:val="none" w:sz="0" w:space="0" w:color="auto"/>
        <w:left w:val="none" w:sz="0" w:space="0" w:color="auto"/>
        <w:bottom w:val="none" w:sz="0" w:space="0" w:color="auto"/>
        <w:right w:val="none" w:sz="0" w:space="0" w:color="auto"/>
      </w:divBdr>
    </w:div>
    <w:div w:id="1259830710">
      <w:bodyDiv w:val="1"/>
      <w:marLeft w:val="0"/>
      <w:marRight w:val="0"/>
      <w:marTop w:val="0"/>
      <w:marBottom w:val="0"/>
      <w:divBdr>
        <w:top w:val="none" w:sz="0" w:space="0" w:color="auto"/>
        <w:left w:val="none" w:sz="0" w:space="0" w:color="auto"/>
        <w:bottom w:val="none" w:sz="0" w:space="0" w:color="auto"/>
        <w:right w:val="none" w:sz="0" w:space="0" w:color="auto"/>
      </w:divBdr>
      <w:divsChild>
        <w:div w:id="878013791">
          <w:marLeft w:val="0"/>
          <w:marRight w:val="0"/>
          <w:marTop w:val="0"/>
          <w:marBottom w:val="0"/>
          <w:divBdr>
            <w:top w:val="none" w:sz="0" w:space="0" w:color="auto"/>
            <w:left w:val="none" w:sz="0" w:space="0" w:color="auto"/>
            <w:bottom w:val="none" w:sz="0" w:space="0" w:color="auto"/>
            <w:right w:val="none" w:sz="0" w:space="0" w:color="auto"/>
          </w:divBdr>
        </w:div>
      </w:divsChild>
    </w:div>
    <w:div w:id="1324579588">
      <w:bodyDiv w:val="1"/>
      <w:marLeft w:val="0"/>
      <w:marRight w:val="0"/>
      <w:marTop w:val="0"/>
      <w:marBottom w:val="0"/>
      <w:divBdr>
        <w:top w:val="none" w:sz="0" w:space="0" w:color="auto"/>
        <w:left w:val="none" w:sz="0" w:space="0" w:color="auto"/>
        <w:bottom w:val="none" w:sz="0" w:space="0" w:color="auto"/>
        <w:right w:val="none" w:sz="0" w:space="0" w:color="auto"/>
      </w:divBdr>
    </w:div>
    <w:div w:id="1363048484">
      <w:bodyDiv w:val="1"/>
      <w:marLeft w:val="0"/>
      <w:marRight w:val="0"/>
      <w:marTop w:val="0"/>
      <w:marBottom w:val="0"/>
      <w:divBdr>
        <w:top w:val="none" w:sz="0" w:space="0" w:color="auto"/>
        <w:left w:val="none" w:sz="0" w:space="0" w:color="auto"/>
        <w:bottom w:val="none" w:sz="0" w:space="0" w:color="auto"/>
        <w:right w:val="none" w:sz="0" w:space="0" w:color="auto"/>
      </w:divBdr>
      <w:divsChild>
        <w:div w:id="1013070611">
          <w:marLeft w:val="0"/>
          <w:marRight w:val="0"/>
          <w:marTop w:val="0"/>
          <w:marBottom w:val="0"/>
          <w:divBdr>
            <w:top w:val="none" w:sz="0" w:space="0" w:color="auto"/>
            <w:left w:val="none" w:sz="0" w:space="0" w:color="auto"/>
            <w:bottom w:val="none" w:sz="0" w:space="0" w:color="auto"/>
            <w:right w:val="none" w:sz="0" w:space="0" w:color="auto"/>
          </w:divBdr>
        </w:div>
      </w:divsChild>
    </w:div>
    <w:div w:id="1372338110">
      <w:bodyDiv w:val="1"/>
      <w:marLeft w:val="0"/>
      <w:marRight w:val="0"/>
      <w:marTop w:val="0"/>
      <w:marBottom w:val="0"/>
      <w:divBdr>
        <w:top w:val="none" w:sz="0" w:space="0" w:color="auto"/>
        <w:left w:val="none" w:sz="0" w:space="0" w:color="auto"/>
        <w:bottom w:val="none" w:sz="0" w:space="0" w:color="auto"/>
        <w:right w:val="none" w:sz="0" w:space="0" w:color="auto"/>
      </w:divBdr>
    </w:div>
    <w:div w:id="1418865889">
      <w:bodyDiv w:val="1"/>
      <w:marLeft w:val="0"/>
      <w:marRight w:val="0"/>
      <w:marTop w:val="0"/>
      <w:marBottom w:val="0"/>
      <w:divBdr>
        <w:top w:val="none" w:sz="0" w:space="0" w:color="auto"/>
        <w:left w:val="none" w:sz="0" w:space="0" w:color="auto"/>
        <w:bottom w:val="none" w:sz="0" w:space="0" w:color="auto"/>
        <w:right w:val="none" w:sz="0" w:space="0" w:color="auto"/>
      </w:divBdr>
    </w:div>
    <w:div w:id="1460566829">
      <w:bodyDiv w:val="1"/>
      <w:marLeft w:val="0"/>
      <w:marRight w:val="0"/>
      <w:marTop w:val="0"/>
      <w:marBottom w:val="0"/>
      <w:divBdr>
        <w:top w:val="none" w:sz="0" w:space="0" w:color="auto"/>
        <w:left w:val="none" w:sz="0" w:space="0" w:color="auto"/>
        <w:bottom w:val="none" w:sz="0" w:space="0" w:color="auto"/>
        <w:right w:val="none" w:sz="0" w:space="0" w:color="auto"/>
      </w:divBdr>
    </w:div>
    <w:div w:id="1540894319">
      <w:bodyDiv w:val="1"/>
      <w:marLeft w:val="0"/>
      <w:marRight w:val="0"/>
      <w:marTop w:val="0"/>
      <w:marBottom w:val="0"/>
      <w:divBdr>
        <w:top w:val="none" w:sz="0" w:space="0" w:color="auto"/>
        <w:left w:val="none" w:sz="0" w:space="0" w:color="auto"/>
        <w:bottom w:val="none" w:sz="0" w:space="0" w:color="auto"/>
        <w:right w:val="none" w:sz="0" w:space="0" w:color="auto"/>
      </w:divBdr>
    </w:div>
    <w:div w:id="1550921801">
      <w:bodyDiv w:val="1"/>
      <w:marLeft w:val="0"/>
      <w:marRight w:val="0"/>
      <w:marTop w:val="0"/>
      <w:marBottom w:val="0"/>
      <w:divBdr>
        <w:top w:val="none" w:sz="0" w:space="0" w:color="auto"/>
        <w:left w:val="none" w:sz="0" w:space="0" w:color="auto"/>
        <w:bottom w:val="none" w:sz="0" w:space="0" w:color="auto"/>
        <w:right w:val="none" w:sz="0" w:space="0" w:color="auto"/>
      </w:divBdr>
    </w:div>
    <w:div w:id="1561332631">
      <w:bodyDiv w:val="1"/>
      <w:marLeft w:val="0"/>
      <w:marRight w:val="0"/>
      <w:marTop w:val="0"/>
      <w:marBottom w:val="0"/>
      <w:divBdr>
        <w:top w:val="none" w:sz="0" w:space="0" w:color="auto"/>
        <w:left w:val="none" w:sz="0" w:space="0" w:color="auto"/>
        <w:bottom w:val="none" w:sz="0" w:space="0" w:color="auto"/>
        <w:right w:val="none" w:sz="0" w:space="0" w:color="auto"/>
      </w:divBdr>
    </w:div>
    <w:div w:id="1583754770">
      <w:bodyDiv w:val="1"/>
      <w:marLeft w:val="0"/>
      <w:marRight w:val="0"/>
      <w:marTop w:val="0"/>
      <w:marBottom w:val="0"/>
      <w:divBdr>
        <w:top w:val="none" w:sz="0" w:space="0" w:color="auto"/>
        <w:left w:val="none" w:sz="0" w:space="0" w:color="auto"/>
        <w:bottom w:val="none" w:sz="0" w:space="0" w:color="auto"/>
        <w:right w:val="none" w:sz="0" w:space="0" w:color="auto"/>
      </w:divBdr>
    </w:div>
    <w:div w:id="1599874024">
      <w:bodyDiv w:val="1"/>
      <w:marLeft w:val="0"/>
      <w:marRight w:val="0"/>
      <w:marTop w:val="0"/>
      <w:marBottom w:val="0"/>
      <w:divBdr>
        <w:top w:val="none" w:sz="0" w:space="0" w:color="auto"/>
        <w:left w:val="none" w:sz="0" w:space="0" w:color="auto"/>
        <w:bottom w:val="none" w:sz="0" w:space="0" w:color="auto"/>
        <w:right w:val="none" w:sz="0" w:space="0" w:color="auto"/>
      </w:divBdr>
    </w:div>
    <w:div w:id="1684241439">
      <w:bodyDiv w:val="1"/>
      <w:marLeft w:val="0"/>
      <w:marRight w:val="0"/>
      <w:marTop w:val="0"/>
      <w:marBottom w:val="0"/>
      <w:divBdr>
        <w:top w:val="none" w:sz="0" w:space="0" w:color="auto"/>
        <w:left w:val="none" w:sz="0" w:space="0" w:color="auto"/>
        <w:bottom w:val="none" w:sz="0" w:space="0" w:color="auto"/>
        <w:right w:val="none" w:sz="0" w:space="0" w:color="auto"/>
      </w:divBdr>
    </w:div>
    <w:div w:id="1686205341">
      <w:bodyDiv w:val="1"/>
      <w:marLeft w:val="0"/>
      <w:marRight w:val="0"/>
      <w:marTop w:val="0"/>
      <w:marBottom w:val="0"/>
      <w:divBdr>
        <w:top w:val="none" w:sz="0" w:space="0" w:color="auto"/>
        <w:left w:val="none" w:sz="0" w:space="0" w:color="auto"/>
        <w:bottom w:val="none" w:sz="0" w:space="0" w:color="auto"/>
        <w:right w:val="none" w:sz="0" w:space="0" w:color="auto"/>
      </w:divBdr>
    </w:div>
    <w:div w:id="1730377436">
      <w:bodyDiv w:val="1"/>
      <w:marLeft w:val="0"/>
      <w:marRight w:val="0"/>
      <w:marTop w:val="0"/>
      <w:marBottom w:val="0"/>
      <w:divBdr>
        <w:top w:val="none" w:sz="0" w:space="0" w:color="auto"/>
        <w:left w:val="none" w:sz="0" w:space="0" w:color="auto"/>
        <w:bottom w:val="none" w:sz="0" w:space="0" w:color="auto"/>
        <w:right w:val="none" w:sz="0" w:space="0" w:color="auto"/>
      </w:divBdr>
    </w:div>
    <w:div w:id="1810975134">
      <w:bodyDiv w:val="1"/>
      <w:marLeft w:val="0"/>
      <w:marRight w:val="0"/>
      <w:marTop w:val="0"/>
      <w:marBottom w:val="0"/>
      <w:divBdr>
        <w:top w:val="none" w:sz="0" w:space="0" w:color="auto"/>
        <w:left w:val="none" w:sz="0" w:space="0" w:color="auto"/>
        <w:bottom w:val="none" w:sz="0" w:space="0" w:color="auto"/>
        <w:right w:val="none" w:sz="0" w:space="0" w:color="auto"/>
      </w:divBdr>
    </w:div>
    <w:div w:id="1848328412">
      <w:bodyDiv w:val="1"/>
      <w:marLeft w:val="0"/>
      <w:marRight w:val="0"/>
      <w:marTop w:val="0"/>
      <w:marBottom w:val="0"/>
      <w:divBdr>
        <w:top w:val="none" w:sz="0" w:space="0" w:color="auto"/>
        <w:left w:val="none" w:sz="0" w:space="0" w:color="auto"/>
        <w:bottom w:val="none" w:sz="0" w:space="0" w:color="auto"/>
        <w:right w:val="none" w:sz="0" w:space="0" w:color="auto"/>
      </w:divBdr>
    </w:div>
    <w:div w:id="1859806755">
      <w:bodyDiv w:val="1"/>
      <w:marLeft w:val="0"/>
      <w:marRight w:val="0"/>
      <w:marTop w:val="0"/>
      <w:marBottom w:val="0"/>
      <w:divBdr>
        <w:top w:val="none" w:sz="0" w:space="0" w:color="auto"/>
        <w:left w:val="none" w:sz="0" w:space="0" w:color="auto"/>
        <w:bottom w:val="none" w:sz="0" w:space="0" w:color="auto"/>
        <w:right w:val="none" w:sz="0" w:space="0" w:color="auto"/>
      </w:divBdr>
    </w:div>
    <w:div w:id="1888641720">
      <w:bodyDiv w:val="1"/>
      <w:marLeft w:val="0"/>
      <w:marRight w:val="0"/>
      <w:marTop w:val="0"/>
      <w:marBottom w:val="0"/>
      <w:divBdr>
        <w:top w:val="none" w:sz="0" w:space="0" w:color="auto"/>
        <w:left w:val="none" w:sz="0" w:space="0" w:color="auto"/>
        <w:bottom w:val="none" w:sz="0" w:space="0" w:color="auto"/>
        <w:right w:val="none" w:sz="0" w:space="0" w:color="auto"/>
      </w:divBdr>
    </w:div>
    <w:div w:id="1911232551">
      <w:bodyDiv w:val="1"/>
      <w:marLeft w:val="0"/>
      <w:marRight w:val="0"/>
      <w:marTop w:val="0"/>
      <w:marBottom w:val="0"/>
      <w:divBdr>
        <w:top w:val="none" w:sz="0" w:space="0" w:color="auto"/>
        <w:left w:val="none" w:sz="0" w:space="0" w:color="auto"/>
        <w:bottom w:val="none" w:sz="0" w:space="0" w:color="auto"/>
        <w:right w:val="none" w:sz="0" w:space="0" w:color="auto"/>
      </w:divBdr>
    </w:div>
    <w:div w:id="1944337643">
      <w:bodyDiv w:val="1"/>
      <w:marLeft w:val="0"/>
      <w:marRight w:val="0"/>
      <w:marTop w:val="0"/>
      <w:marBottom w:val="0"/>
      <w:divBdr>
        <w:top w:val="none" w:sz="0" w:space="0" w:color="auto"/>
        <w:left w:val="none" w:sz="0" w:space="0" w:color="auto"/>
        <w:bottom w:val="none" w:sz="0" w:space="0" w:color="auto"/>
        <w:right w:val="none" w:sz="0" w:space="0" w:color="auto"/>
      </w:divBdr>
    </w:div>
    <w:div w:id="1945765842">
      <w:bodyDiv w:val="1"/>
      <w:marLeft w:val="0"/>
      <w:marRight w:val="0"/>
      <w:marTop w:val="0"/>
      <w:marBottom w:val="0"/>
      <w:divBdr>
        <w:top w:val="none" w:sz="0" w:space="0" w:color="auto"/>
        <w:left w:val="none" w:sz="0" w:space="0" w:color="auto"/>
        <w:bottom w:val="none" w:sz="0" w:space="0" w:color="auto"/>
        <w:right w:val="none" w:sz="0" w:space="0" w:color="auto"/>
      </w:divBdr>
    </w:div>
    <w:div w:id="2079548837">
      <w:bodyDiv w:val="1"/>
      <w:marLeft w:val="0"/>
      <w:marRight w:val="0"/>
      <w:marTop w:val="0"/>
      <w:marBottom w:val="0"/>
      <w:divBdr>
        <w:top w:val="none" w:sz="0" w:space="0" w:color="auto"/>
        <w:left w:val="none" w:sz="0" w:space="0" w:color="auto"/>
        <w:bottom w:val="none" w:sz="0" w:space="0" w:color="auto"/>
        <w:right w:val="none" w:sz="0" w:space="0" w:color="auto"/>
      </w:divBdr>
      <w:divsChild>
        <w:div w:id="65348864">
          <w:marLeft w:val="0"/>
          <w:marRight w:val="0"/>
          <w:marTop w:val="0"/>
          <w:marBottom w:val="0"/>
          <w:divBdr>
            <w:top w:val="none" w:sz="0" w:space="0" w:color="auto"/>
            <w:left w:val="none" w:sz="0" w:space="0" w:color="auto"/>
            <w:bottom w:val="none" w:sz="0" w:space="0" w:color="auto"/>
            <w:right w:val="none" w:sz="0" w:space="0" w:color="auto"/>
          </w:divBdr>
        </w:div>
      </w:divsChild>
    </w:div>
    <w:div w:id="2103600283">
      <w:bodyDiv w:val="1"/>
      <w:marLeft w:val="0"/>
      <w:marRight w:val="0"/>
      <w:marTop w:val="0"/>
      <w:marBottom w:val="0"/>
      <w:divBdr>
        <w:top w:val="none" w:sz="0" w:space="0" w:color="auto"/>
        <w:left w:val="none" w:sz="0" w:space="0" w:color="auto"/>
        <w:bottom w:val="none" w:sz="0" w:space="0" w:color="auto"/>
        <w:right w:val="none" w:sz="0" w:space="0" w:color="auto"/>
      </w:divBdr>
    </w:div>
    <w:div w:id="21179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pravazabezbjednosthrane.gov.me"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495-4A31-BEAB-C134F578983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E495-4A31-BEAB-C134F578983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495-4A31-BEAB-C134F578983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E495-4A31-BEAB-C134F578983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495-4A31-BEAB-C134F578983D}"/>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6-E495-4A31-BEAB-C134F578983D}"/>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495-4A31-BEAB-C134F578983D}"/>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8-E495-4A31-BEAB-C134F578983D}"/>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E495-4A31-BEAB-C134F578983D}"/>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E495-4A31-BEAB-C134F578983D}"/>
              </c:ext>
            </c:extLst>
          </c:dPt>
          <c:dPt>
            <c:idx val="10"/>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E495-4A31-BEAB-C134F578983D}"/>
              </c:ext>
            </c:extLst>
          </c:dPt>
          <c:dPt>
            <c:idx val="11"/>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E495-4A31-BEAB-C134F578983D}"/>
              </c:ext>
            </c:extLst>
          </c:dPt>
          <c:dPt>
            <c:idx val="12"/>
            <c:bubble3D val="0"/>
            <c:spPr>
              <a:solidFill>
                <a:schemeClr val="accent1">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E495-4A31-BEAB-C134F578983D}"/>
              </c:ext>
            </c:extLst>
          </c:dPt>
          <c:dPt>
            <c:idx val="13"/>
            <c:bubble3D val="0"/>
            <c:spPr>
              <a:solidFill>
                <a:schemeClr val="accent2">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E495-4A31-BEAB-C134F578983D}"/>
              </c:ext>
            </c:extLst>
          </c:dPt>
          <c:dPt>
            <c:idx val="14"/>
            <c:bubble3D val="0"/>
            <c:spPr>
              <a:solidFill>
                <a:schemeClr val="accent3">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E495-4A31-BEAB-C134F578983D}"/>
              </c:ext>
            </c:extLst>
          </c:dPt>
          <c:dPt>
            <c:idx val="15"/>
            <c:bubble3D val="0"/>
            <c:spPr>
              <a:solidFill>
                <a:schemeClr val="accent4">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E495-4A31-BEAB-C134F578983D}"/>
              </c:ext>
            </c:extLst>
          </c:dPt>
          <c:dPt>
            <c:idx val="16"/>
            <c:bubble3D val="0"/>
            <c:spPr>
              <a:solidFill>
                <a:schemeClr val="accent5">
                  <a:lumMod val="80000"/>
                  <a:lumOff val="2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E495-4A31-BEAB-C134F578983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E495-4A31-BEAB-C134F578983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2-E495-4A31-BEAB-C134F578983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3-E495-4A31-BEAB-C134F578983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4-E495-4A31-BEAB-C134F578983D}"/>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E495-4A31-BEAB-C134F578983D}"/>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6-E495-4A31-BEAB-C134F578983D}"/>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7-E495-4A31-BEAB-C134F578983D}"/>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8-E495-4A31-BEAB-C134F578983D}"/>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9-E495-4A31-BEAB-C134F578983D}"/>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A-E495-4A31-BEAB-C134F578983D}"/>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B-E495-4A31-BEAB-C134F578983D}"/>
                </c:ext>
              </c:extLst>
            </c:dLbl>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C-E495-4A31-BEAB-C134F578983D}"/>
                </c:ext>
              </c:extLst>
            </c:dLbl>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D-E495-4A31-BEAB-C134F578983D}"/>
                </c:ext>
              </c:extLst>
            </c:dLbl>
            <c:dLbl>
              <c:idx val="1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E-E495-4A31-BEAB-C134F578983D}"/>
                </c:ext>
              </c:extLst>
            </c:dLbl>
            <c:dLbl>
              <c:idx val="1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F-E495-4A31-BEAB-C134F578983D}"/>
                </c:ext>
              </c:extLst>
            </c:dLbl>
            <c:dLbl>
              <c:idx val="1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0-E495-4A31-BEAB-C134F578983D}"/>
                </c:ext>
              </c:extLst>
            </c:dLbl>
            <c:dLbl>
              <c:idx val="1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80000"/>
                          <a:lumOff val="2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1-E495-4A31-BEAB-C134F578983D}"/>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Sheet1!$A$2:$A$18</c:f>
              <c:strCache>
                <c:ptCount val="17"/>
                <c:pt idx="0">
                  <c:v>restoran</c:v>
                </c:pt>
                <c:pt idx="1">
                  <c:v>hotel</c:v>
                </c:pt>
                <c:pt idx="2">
                  <c:v>caffe bar</c:v>
                </c:pt>
                <c:pt idx="3">
                  <c:v>brza hrana</c:v>
                </c:pt>
                <c:pt idx="4">
                  <c:v>institucionalna kuhinja</c:v>
                </c:pt>
                <c:pt idx="5">
                  <c:v>kafana</c:v>
                </c:pt>
                <c:pt idx="6">
                  <c:v>konoba</c:v>
                </c:pt>
                <c:pt idx="7">
                  <c:v>izletnicki brod </c:v>
                </c:pt>
                <c:pt idx="8">
                  <c:v>pečenjara</c:v>
                </c:pt>
                <c:pt idx="9">
                  <c:v>pekara </c:v>
                </c:pt>
                <c:pt idx="10">
                  <c:v>picerija</c:v>
                </c:pt>
                <c:pt idx="11">
                  <c:v>poslasticarnica</c:v>
                </c:pt>
                <c:pt idx="12">
                  <c:v>catering</c:v>
                </c:pt>
                <c:pt idx="13">
                  <c:v>apartmani</c:v>
                </c:pt>
                <c:pt idx="14">
                  <c:v>privremeno/pokretni objekti</c:v>
                </c:pt>
                <c:pt idx="15">
                  <c:v>prodaja na molo hrane </c:v>
                </c:pt>
                <c:pt idx="16">
                  <c:v>prodaja na veliko/skladištenje hrane</c:v>
                </c:pt>
              </c:strCache>
            </c:strRef>
          </c:cat>
          <c:val>
            <c:numRef>
              <c:f>Sheet1!$B$2:$B$18</c:f>
              <c:numCache>
                <c:formatCode>General</c:formatCode>
                <c:ptCount val="17"/>
                <c:pt idx="0">
                  <c:v>1500</c:v>
                </c:pt>
                <c:pt idx="1">
                  <c:v>846</c:v>
                </c:pt>
                <c:pt idx="2">
                  <c:v>1060</c:v>
                </c:pt>
                <c:pt idx="3">
                  <c:v>540</c:v>
                </c:pt>
                <c:pt idx="4">
                  <c:v>155</c:v>
                </c:pt>
                <c:pt idx="5">
                  <c:v>104</c:v>
                </c:pt>
                <c:pt idx="6">
                  <c:v>188</c:v>
                </c:pt>
                <c:pt idx="7">
                  <c:v>7</c:v>
                </c:pt>
                <c:pt idx="8">
                  <c:v>20</c:v>
                </c:pt>
                <c:pt idx="9">
                  <c:v>640</c:v>
                </c:pt>
                <c:pt idx="10">
                  <c:v>300</c:v>
                </c:pt>
                <c:pt idx="11">
                  <c:v>240</c:v>
                </c:pt>
                <c:pt idx="12">
                  <c:v>29</c:v>
                </c:pt>
                <c:pt idx="13">
                  <c:v>90</c:v>
                </c:pt>
                <c:pt idx="14">
                  <c:v>205</c:v>
                </c:pt>
                <c:pt idx="15">
                  <c:v>2100</c:v>
                </c:pt>
                <c:pt idx="16">
                  <c:v>380</c:v>
                </c:pt>
              </c:numCache>
            </c:numRef>
          </c:val>
          <c:extLst>
            <c:ext xmlns:c16="http://schemas.microsoft.com/office/drawing/2014/chart" uri="{C3380CC4-5D6E-409C-BE32-E72D297353CC}">
              <c16:uniqueId val="{00000000-E495-4A31-BEAB-C134F578983D}"/>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6F810EA73D441D88204C2F5A65DBBC"/>
        <w:category>
          <w:name w:val="General"/>
          <w:gallery w:val="placeholder"/>
        </w:category>
        <w:types>
          <w:type w:val="bbPlcHdr"/>
        </w:types>
        <w:behaviors>
          <w:behavior w:val="content"/>
        </w:behaviors>
        <w:guid w:val="{09214384-1FE5-4FD0-8AAC-63044A7669FD}"/>
      </w:docPartPr>
      <w:docPartBody>
        <w:p w:rsidR="0092325F" w:rsidRDefault="00D226F1" w:rsidP="00D226F1">
          <w:pPr>
            <w:pStyle w:val="9E6F810EA73D441D88204C2F5A65DBBC"/>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2"/>
  </w:compat>
  <w:rsids>
    <w:rsidRoot w:val="00D226F1"/>
    <w:rsid w:val="00015841"/>
    <w:rsid w:val="000B1FE8"/>
    <w:rsid w:val="000D5ABA"/>
    <w:rsid w:val="001011B4"/>
    <w:rsid w:val="00111892"/>
    <w:rsid w:val="00127EB3"/>
    <w:rsid w:val="00145109"/>
    <w:rsid w:val="001620E4"/>
    <w:rsid w:val="00196881"/>
    <w:rsid w:val="001A15C6"/>
    <w:rsid w:val="00252C1F"/>
    <w:rsid w:val="00275FF3"/>
    <w:rsid w:val="002E7939"/>
    <w:rsid w:val="00316B4E"/>
    <w:rsid w:val="00354E97"/>
    <w:rsid w:val="003671DD"/>
    <w:rsid w:val="00367EA6"/>
    <w:rsid w:val="003E702B"/>
    <w:rsid w:val="004061E2"/>
    <w:rsid w:val="004170FF"/>
    <w:rsid w:val="00427D5D"/>
    <w:rsid w:val="00445A9A"/>
    <w:rsid w:val="00455E32"/>
    <w:rsid w:val="00495BE1"/>
    <w:rsid w:val="0050778F"/>
    <w:rsid w:val="00513622"/>
    <w:rsid w:val="0059451A"/>
    <w:rsid w:val="00595CC5"/>
    <w:rsid w:val="00597B2B"/>
    <w:rsid w:val="005B631C"/>
    <w:rsid w:val="005B67D7"/>
    <w:rsid w:val="005D5CFF"/>
    <w:rsid w:val="005F3A1C"/>
    <w:rsid w:val="00604EF1"/>
    <w:rsid w:val="00675A7D"/>
    <w:rsid w:val="0068734A"/>
    <w:rsid w:val="006A219B"/>
    <w:rsid w:val="006A57A0"/>
    <w:rsid w:val="006C23B2"/>
    <w:rsid w:val="006D2A8A"/>
    <w:rsid w:val="006E7F2E"/>
    <w:rsid w:val="006F05A8"/>
    <w:rsid w:val="00704688"/>
    <w:rsid w:val="0070641D"/>
    <w:rsid w:val="007608FC"/>
    <w:rsid w:val="00793C03"/>
    <w:rsid w:val="007C2B20"/>
    <w:rsid w:val="007C323A"/>
    <w:rsid w:val="007F495E"/>
    <w:rsid w:val="0082719C"/>
    <w:rsid w:val="008523C8"/>
    <w:rsid w:val="00857E51"/>
    <w:rsid w:val="00863406"/>
    <w:rsid w:val="008830DD"/>
    <w:rsid w:val="00885E55"/>
    <w:rsid w:val="0089646F"/>
    <w:rsid w:val="008A6207"/>
    <w:rsid w:val="008C09B8"/>
    <w:rsid w:val="008C4B35"/>
    <w:rsid w:val="008E0D58"/>
    <w:rsid w:val="00910BDB"/>
    <w:rsid w:val="00914C80"/>
    <w:rsid w:val="0092325F"/>
    <w:rsid w:val="009A2B48"/>
    <w:rsid w:val="009E1B57"/>
    <w:rsid w:val="00A058A7"/>
    <w:rsid w:val="00A115C3"/>
    <w:rsid w:val="00A5458F"/>
    <w:rsid w:val="00A561A8"/>
    <w:rsid w:val="00A840EF"/>
    <w:rsid w:val="00A90456"/>
    <w:rsid w:val="00A906B6"/>
    <w:rsid w:val="00A96BF0"/>
    <w:rsid w:val="00AA7508"/>
    <w:rsid w:val="00AC5A03"/>
    <w:rsid w:val="00AD0619"/>
    <w:rsid w:val="00B2279C"/>
    <w:rsid w:val="00B320B7"/>
    <w:rsid w:val="00B53E2D"/>
    <w:rsid w:val="00BE62DE"/>
    <w:rsid w:val="00BF3BB5"/>
    <w:rsid w:val="00C37A6B"/>
    <w:rsid w:val="00C512AB"/>
    <w:rsid w:val="00C64D0B"/>
    <w:rsid w:val="00CA2662"/>
    <w:rsid w:val="00CB720F"/>
    <w:rsid w:val="00CD5B86"/>
    <w:rsid w:val="00D226F1"/>
    <w:rsid w:val="00D52426"/>
    <w:rsid w:val="00D56E18"/>
    <w:rsid w:val="00D575B5"/>
    <w:rsid w:val="00D6382F"/>
    <w:rsid w:val="00D94905"/>
    <w:rsid w:val="00DA5D1E"/>
    <w:rsid w:val="00DC2E96"/>
    <w:rsid w:val="00DE4BEF"/>
    <w:rsid w:val="00E10837"/>
    <w:rsid w:val="00E21449"/>
    <w:rsid w:val="00E31EF4"/>
    <w:rsid w:val="00E61111"/>
    <w:rsid w:val="00E63B11"/>
    <w:rsid w:val="00ED58DC"/>
    <w:rsid w:val="00EF73DD"/>
    <w:rsid w:val="00EF765A"/>
    <w:rsid w:val="00F47CBA"/>
    <w:rsid w:val="00F5433E"/>
    <w:rsid w:val="00F87B7B"/>
    <w:rsid w:val="00FC6906"/>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6F810EA73D441D88204C2F5A65DBBC">
    <w:name w:val="9E6F810EA73D441D88204C2F5A65DBBC"/>
    <w:rsid w:val="00D22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2A945-EFBC-45CD-A155-0B347F02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8986</Words>
  <Characters>51223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IZVJEŠTAJ O RADU SEKTORA ZA BEZBJEDNOST HRANE ZA 2024. GODINU</vt:lpstr>
    </vt:vector>
  </TitlesOfParts>
  <Company/>
  <LinksUpToDate>false</LinksUpToDate>
  <CharactersWithSpaces>60089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IZVJEŠTAJ O RADU SEKTORA ZA BEZBJEDNOST HRANE ZA 2024. GODINU</dc:title>
  <dc:creator>Biljana Blecic</dc:creator>
  <cp:lastModifiedBy>PC</cp:lastModifiedBy>
  <cp:revision>6</cp:revision>
  <cp:lastPrinted>2025-02-20T14:03:00Z</cp:lastPrinted>
  <dcterms:created xsi:type="dcterms:W3CDTF">2025-02-27T18:17:00Z</dcterms:created>
  <dcterms:modified xsi:type="dcterms:W3CDTF">2025-02-27T18:23:00Z</dcterms:modified>
</cp:coreProperties>
</file>