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313C" w14:textId="77777777" w:rsidR="00736999" w:rsidRPr="00155EB4" w:rsidRDefault="0093259C" w:rsidP="00736999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55EB4">
        <w:rPr>
          <w:rFonts w:ascii="Times New Roman" w:hAnsi="Times New Roman"/>
          <w:b/>
          <w:sz w:val="24"/>
          <w:szCs w:val="24"/>
        </w:rPr>
        <w:t xml:space="preserve">Obrazac 1: </w:t>
      </w:r>
    </w:p>
    <w:p w14:paraId="0854ADC8" w14:textId="77777777" w:rsidR="00D261B4" w:rsidRPr="003A2315" w:rsidRDefault="007C0A03" w:rsidP="00316293">
      <w:pPr>
        <w:pStyle w:val="Subtitle"/>
        <w:spacing w:after="240"/>
        <w:rPr>
          <w:sz w:val="24"/>
          <w:szCs w:val="24"/>
          <w:lang w:val="sr-Cyrl-CS"/>
        </w:rPr>
      </w:pPr>
      <w:r>
        <w:rPr>
          <w:sz w:val="24"/>
          <w:szCs w:val="24"/>
        </w:rPr>
        <w:t>FORMULAR</w:t>
      </w:r>
      <w:r w:rsidR="00CF67F0">
        <w:rPr>
          <w:sz w:val="24"/>
          <w:szCs w:val="24"/>
        </w:rPr>
        <w:t xml:space="preserve"> </w:t>
      </w:r>
      <w:r w:rsidR="009A1F1A">
        <w:rPr>
          <w:sz w:val="24"/>
          <w:szCs w:val="24"/>
        </w:rPr>
        <w:t xml:space="preserve">ZA PODNOŠENJE </w:t>
      </w:r>
      <w:r w:rsidR="005C04A5" w:rsidRPr="003A2315">
        <w:rPr>
          <w:sz w:val="24"/>
          <w:szCs w:val="24"/>
          <w:lang w:val="sr-Cyrl-CS"/>
        </w:rPr>
        <w:t>PONUD</w:t>
      </w:r>
      <w:r w:rsidR="009A1F1A">
        <w:rPr>
          <w:sz w:val="24"/>
          <w:szCs w:val="24"/>
        </w:rPr>
        <w:t>A</w:t>
      </w:r>
    </w:p>
    <w:p w14:paraId="339B832F" w14:textId="77777777" w:rsidR="00D261B4" w:rsidRPr="003A2315" w:rsidRDefault="00D261B4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14:paraId="70047E62" w14:textId="77777777" w:rsidR="00D261B4" w:rsidRPr="003A2315" w:rsidRDefault="005C04A5">
      <w:pPr>
        <w:pStyle w:val="Title"/>
        <w:spacing w:after="240"/>
        <w:ind w:left="-108" w:firstLine="108"/>
        <w:rPr>
          <w:b w:val="0"/>
          <w:sz w:val="24"/>
          <w:szCs w:val="24"/>
        </w:rPr>
      </w:pPr>
      <w:r w:rsidRPr="007E6D44">
        <w:rPr>
          <w:sz w:val="24"/>
          <w:szCs w:val="24"/>
          <w:lang w:val="sr-Cyrl-CS"/>
        </w:rPr>
        <w:t>Obav</w:t>
      </w:r>
      <w:r w:rsidR="005676AA">
        <w:rPr>
          <w:sz w:val="24"/>
          <w:szCs w:val="24"/>
          <w:lang w:val="sr-Cyrl-CS"/>
        </w:rPr>
        <w:t>j</w:t>
      </w:r>
      <w:r w:rsidRPr="007E6D44">
        <w:rPr>
          <w:sz w:val="24"/>
          <w:szCs w:val="24"/>
          <w:lang w:val="sr-Cyrl-CS"/>
        </w:rPr>
        <w:t>eštenje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o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pokretanju</w:t>
      </w:r>
      <w:r w:rsidR="001D71E1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nabavke</w:t>
      </w:r>
      <w:r w:rsidR="001C6EC0">
        <w:rPr>
          <w:sz w:val="24"/>
          <w:szCs w:val="24"/>
          <w:lang w:val="sr-Latn-CS"/>
        </w:rPr>
        <w:t xml:space="preserve"> male vr</w:t>
      </w:r>
      <w:r w:rsidR="005676AA">
        <w:rPr>
          <w:sz w:val="24"/>
          <w:szCs w:val="24"/>
          <w:lang w:val="sr-Latn-CS"/>
        </w:rPr>
        <w:t>ij</w:t>
      </w:r>
      <w:r w:rsidR="001C6EC0">
        <w:rPr>
          <w:sz w:val="24"/>
          <w:szCs w:val="24"/>
          <w:lang w:val="sr-Latn-CS"/>
        </w:rPr>
        <w:t>ednosti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za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ugovor</w:t>
      </w:r>
      <w:r w:rsidR="00D261B4" w:rsidRPr="007E6D44">
        <w:rPr>
          <w:sz w:val="24"/>
          <w:szCs w:val="24"/>
          <w:lang w:val="sr-Cyrl-CS"/>
        </w:rPr>
        <w:t xml:space="preserve">: </w:t>
      </w:r>
    </w:p>
    <w:p w14:paraId="77716D69" w14:textId="7925DF10" w:rsidR="00A53033" w:rsidRPr="002D7763" w:rsidRDefault="004F01E7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sz w:val="24"/>
          <w:szCs w:val="24"/>
          <w:lang w:val="sr-Latn-CS"/>
        </w:rPr>
      </w:pPr>
      <w:proofErr w:type="spellStart"/>
      <w:r w:rsidRPr="006F0914">
        <w:rPr>
          <w:sz w:val="24"/>
        </w:rPr>
        <w:t>Nabavka</w:t>
      </w:r>
      <w:proofErr w:type="spellEnd"/>
      <w:r w:rsidRPr="006F0914">
        <w:rPr>
          <w:sz w:val="24"/>
        </w:rPr>
        <w:t xml:space="preserve"> </w:t>
      </w:r>
      <w:proofErr w:type="spellStart"/>
      <w:r w:rsidRPr="006F0914">
        <w:rPr>
          <w:sz w:val="24"/>
        </w:rPr>
        <w:t>usluga</w:t>
      </w:r>
      <w:proofErr w:type="spellEnd"/>
      <w:r w:rsidRPr="006F0914">
        <w:rPr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</w:t>
      </w:r>
      <w:r w:rsidR="00743A54">
        <w:rPr>
          <w:sz w:val="24"/>
        </w:rPr>
        <w:t>kova</w:t>
      </w:r>
      <w:proofErr w:type="spellEnd"/>
      <w:r w:rsidR="00743A54">
        <w:rPr>
          <w:sz w:val="24"/>
        </w:rPr>
        <w:t xml:space="preserve"> </w:t>
      </w:r>
      <w:proofErr w:type="spellStart"/>
      <w:r w:rsidR="00743A54">
        <w:rPr>
          <w:sz w:val="24"/>
        </w:rPr>
        <w:t>za</w:t>
      </w:r>
      <w:proofErr w:type="spellEnd"/>
      <w:r w:rsidR="00743A54">
        <w:rPr>
          <w:sz w:val="24"/>
        </w:rPr>
        <w:t xml:space="preserve"> </w:t>
      </w:r>
      <w:proofErr w:type="spellStart"/>
      <w:r w:rsidR="00743A54">
        <w:rPr>
          <w:sz w:val="24"/>
        </w:rPr>
        <w:t>podprojekat</w:t>
      </w:r>
      <w:proofErr w:type="spellEnd"/>
      <w:r w:rsidR="00743A54">
        <w:rPr>
          <w:sz w:val="24"/>
        </w:rPr>
        <w:t xml:space="preserve"> MNE 2 </w:t>
      </w:r>
      <w:proofErr w:type="spellStart"/>
      <w:r w:rsidR="00743A54">
        <w:rPr>
          <w:sz w:val="24"/>
        </w:rPr>
        <w:t>Konik</w:t>
      </w:r>
      <w:proofErr w:type="spellEnd"/>
    </w:p>
    <w:p w14:paraId="557F4011" w14:textId="77777777" w:rsidR="003A7F1F" w:rsidRPr="003A2315" w:rsidRDefault="003A7F1F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b w:val="0"/>
          <w:sz w:val="24"/>
          <w:szCs w:val="24"/>
        </w:rPr>
      </w:pPr>
    </w:p>
    <w:p w14:paraId="0DC9ADD0" w14:textId="77777777" w:rsidR="00AC7053" w:rsidRPr="003A2315" w:rsidRDefault="005C04A5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/>
          <w:szCs w:val="24"/>
          <w:lang w:val="sr-Cyrl-CS"/>
        </w:rPr>
        <w:t>Dostaviti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jedan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potpisan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prim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erak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podnošenje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ponude</w:t>
      </w:r>
      <w:r w:rsidR="00302044">
        <w:rPr>
          <w:szCs w:val="24"/>
        </w:rPr>
        <w:t xml:space="preserve"> u </w:t>
      </w:r>
      <w:proofErr w:type="spellStart"/>
      <w:r w:rsidR="00302044">
        <w:rPr>
          <w:szCs w:val="24"/>
        </w:rPr>
        <w:t>originalnom</w:t>
      </w:r>
      <w:proofErr w:type="spellEnd"/>
      <w:r w:rsidR="00302044">
        <w:rPr>
          <w:szCs w:val="24"/>
        </w:rPr>
        <w:t xml:space="preserve"> </w:t>
      </w:r>
      <w:proofErr w:type="spellStart"/>
      <w:r w:rsidR="00302044">
        <w:rPr>
          <w:szCs w:val="24"/>
        </w:rPr>
        <w:t>obliku</w:t>
      </w:r>
      <w:proofErr w:type="spellEnd"/>
      <w:r w:rsidR="00EC141D">
        <w:rPr>
          <w:szCs w:val="24"/>
        </w:rPr>
        <w:t xml:space="preserve"> </w:t>
      </w:r>
      <w:proofErr w:type="spellStart"/>
      <w:r w:rsidR="000F3440">
        <w:rPr>
          <w:szCs w:val="24"/>
        </w:rPr>
        <w:t>i</w:t>
      </w:r>
      <w:proofErr w:type="spellEnd"/>
      <w:r w:rsidR="000F3440">
        <w:rPr>
          <w:szCs w:val="24"/>
        </w:rPr>
        <w:t xml:space="preserve"> </w:t>
      </w:r>
      <w:proofErr w:type="spellStart"/>
      <w:r w:rsidR="00EC141D">
        <w:rPr>
          <w:szCs w:val="24"/>
        </w:rPr>
        <w:t>jednu</w:t>
      </w:r>
      <w:proofErr w:type="spellEnd"/>
      <w:r w:rsidR="00EC141D">
        <w:rPr>
          <w:szCs w:val="24"/>
        </w:rPr>
        <w:t xml:space="preserve"> </w:t>
      </w:r>
      <w:proofErr w:type="spellStart"/>
      <w:r w:rsidR="00EC141D">
        <w:rPr>
          <w:szCs w:val="24"/>
        </w:rPr>
        <w:t>kopiju</w:t>
      </w:r>
      <w:proofErr w:type="spellEnd"/>
      <w:r w:rsidR="005446D7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Prilozi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ovom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formularu</w:t>
      </w:r>
      <w:r w:rsidR="00ED1980" w:rsidRPr="003A2315">
        <w:rPr>
          <w:szCs w:val="24"/>
          <w:lang w:val="sr-Cyrl-CS"/>
        </w:rPr>
        <w:t xml:space="preserve"> (</w:t>
      </w:r>
      <w:r w:rsidRPr="003A2315">
        <w:rPr>
          <w:szCs w:val="24"/>
          <w:lang w:val="sr-Cyrl-CS"/>
        </w:rPr>
        <w:t>odnosno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deklar</w:t>
      </w:r>
      <w:r w:rsidR="000F3440">
        <w:rPr>
          <w:szCs w:val="24"/>
          <w:lang w:val="sr-Latn-CS"/>
        </w:rPr>
        <w:t>a</w:t>
      </w:r>
      <w:r w:rsidRPr="003A2315">
        <w:rPr>
          <w:szCs w:val="24"/>
          <w:lang w:val="sr-Cyrl-CS"/>
        </w:rPr>
        <w:t>cije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izjave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dokazi</w:t>
      </w:r>
      <w:r w:rsidR="00ED1980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mogu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Ukoliko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moraju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dostaviti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uvid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Naručiocu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zaht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ev</w:t>
      </w:r>
      <w:r w:rsidR="00D25572" w:rsidRPr="003A2315">
        <w:rPr>
          <w:b/>
          <w:szCs w:val="24"/>
          <w:lang w:val="sr-Cyrl-CS"/>
        </w:rPr>
        <w:t xml:space="preserve">. </w:t>
      </w:r>
    </w:p>
    <w:p w14:paraId="0D1DABAE" w14:textId="77777777" w:rsidR="00D261B4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szCs w:val="24"/>
          <w:lang w:val="sr-Cyrl-CS"/>
        </w:rPr>
        <w:t>Ponude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koje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podnosi</w:t>
      </w:r>
      <w:r w:rsidR="004F11B5" w:rsidRPr="003A2315">
        <w:rPr>
          <w:szCs w:val="24"/>
          <w:lang w:val="sr-Cyrl-CS"/>
        </w:rPr>
        <w:t xml:space="preserve"> </w:t>
      </w:r>
      <w:proofErr w:type="spellStart"/>
      <w:r w:rsidR="00EC141D" w:rsidRPr="007E6D44">
        <w:rPr>
          <w:b/>
        </w:rPr>
        <w:t>grupa</w:t>
      </w:r>
      <w:proofErr w:type="spellEnd"/>
      <w:r w:rsidR="00EC141D" w:rsidRPr="007E6D44">
        <w:rPr>
          <w:b/>
        </w:rPr>
        <w:t xml:space="preserve"> </w:t>
      </w:r>
      <w:proofErr w:type="spellStart"/>
      <w:r w:rsidR="00EC141D" w:rsidRPr="007E6D44">
        <w:rPr>
          <w:b/>
        </w:rPr>
        <w:t>ponuđača</w:t>
      </w:r>
      <w:proofErr w:type="spellEnd"/>
      <w:r w:rsidR="004F11B5" w:rsidRPr="003A2315">
        <w:rPr>
          <w:b/>
          <w:szCs w:val="24"/>
          <w:lang w:val="sr-Cyrl-CS"/>
        </w:rPr>
        <w:t xml:space="preserve"> </w:t>
      </w:r>
      <w:r w:rsidR="004F11B5" w:rsidRPr="003A2315">
        <w:rPr>
          <w:szCs w:val="24"/>
          <w:lang w:val="sr-Cyrl-CS"/>
        </w:rPr>
        <w:t>(</w:t>
      </w:r>
      <w:r w:rsidRPr="003A2315">
        <w:rPr>
          <w:szCs w:val="24"/>
          <w:lang w:val="sr-Cyrl-CS"/>
        </w:rPr>
        <w:t>bilo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radi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stalnom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konzorcijumu</w:t>
      </w:r>
      <w:r w:rsidR="004F11B5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pravno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neformalno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potrebe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konkretnog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tenderskog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postupka</w:t>
      </w:r>
      <w:r w:rsidR="004F11B5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moraju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skladu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sa</w:t>
      </w:r>
      <w:r w:rsidR="00043985" w:rsidRPr="003A2315">
        <w:rPr>
          <w:szCs w:val="24"/>
          <w:lang w:val="sr-Cyrl-CS"/>
        </w:rPr>
        <w:t xml:space="preserve"> </w:t>
      </w:r>
      <w:r w:rsidR="00CD1922">
        <w:rPr>
          <w:szCs w:val="24"/>
          <w:lang w:val="sr-Cyrl-CS"/>
        </w:rPr>
        <w:t>upu</w:t>
      </w:r>
      <w:r w:rsidR="00CD1922">
        <w:rPr>
          <w:szCs w:val="24"/>
          <w:lang w:val="sr-Latn-CS"/>
        </w:rPr>
        <w:t>t</w:t>
      </w:r>
      <w:r w:rsidRPr="003A2315">
        <w:rPr>
          <w:szCs w:val="24"/>
          <w:lang w:val="sr-Cyrl-CS"/>
        </w:rPr>
        <w:t>stv</w:t>
      </w:r>
      <w:r w:rsidR="00302044">
        <w:rPr>
          <w:szCs w:val="24"/>
        </w:rPr>
        <w:t>o</w:t>
      </w:r>
      <w:r w:rsidRPr="003A2315">
        <w:rPr>
          <w:szCs w:val="24"/>
          <w:lang w:val="sr-Cyrl-CS"/>
        </w:rPr>
        <w:t>m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043985" w:rsidRPr="003A2315">
        <w:rPr>
          <w:szCs w:val="24"/>
          <w:lang w:val="sr-Cyrl-CS"/>
        </w:rPr>
        <w:t xml:space="preserve"> </w:t>
      </w:r>
      <w:proofErr w:type="spellStart"/>
      <w:r w:rsidR="00302044">
        <w:rPr>
          <w:szCs w:val="24"/>
        </w:rPr>
        <w:t>ponuđače</w:t>
      </w:r>
      <w:proofErr w:type="spellEnd"/>
      <w:r w:rsidR="00D261B4" w:rsidRPr="003A2315">
        <w:rPr>
          <w:szCs w:val="24"/>
          <w:lang w:val="sr-Cyrl-CS"/>
        </w:rPr>
        <w:t>.</w:t>
      </w:r>
    </w:p>
    <w:p w14:paraId="464FDEA5" w14:textId="77777777" w:rsidR="00352846" w:rsidRPr="003A2315" w:rsidRDefault="005C04A5" w:rsidP="00352846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Cs/>
          <w:szCs w:val="24"/>
          <w:lang w:val="sr-Cyrl-CS"/>
        </w:rPr>
        <w:t>Iz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ekonomskih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razloga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zaštite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životne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sredine</w:t>
      </w:r>
      <w:r w:rsidR="00043985" w:rsidRPr="003A2315">
        <w:rPr>
          <w:bCs/>
          <w:szCs w:val="24"/>
          <w:lang w:val="sr-Cyrl-CS"/>
        </w:rPr>
        <w:t xml:space="preserve">, </w:t>
      </w:r>
      <w:r w:rsidRPr="003A2315">
        <w:rPr>
          <w:bCs/>
          <w:szCs w:val="24"/>
          <w:lang w:val="sr-Cyrl-CS"/>
        </w:rPr>
        <w:t>preporučujemo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vaše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ponude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dostavljate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papiru</w:t>
      </w:r>
      <w:r w:rsidR="00043985" w:rsidRPr="003A2315">
        <w:rPr>
          <w:bCs/>
          <w:szCs w:val="24"/>
          <w:lang w:val="sr-Cyrl-CS"/>
        </w:rPr>
        <w:t xml:space="preserve"> (</w:t>
      </w:r>
      <w:r w:rsidRPr="003A2315">
        <w:rPr>
          <w:bCs/>
          <w:szCs w:val="24"/>
          <w:lang w:val="sr-Cyrl-CS"/>
        </w:rPr>
        <w:t>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plastičnim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fasciklama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ili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registratorima</w:t>
      </w:r>
      <w:r w:rsidR="00043985" w:rsidRPr="003A2315">
        <w:rPr>
          <w:bCs/>
          <w:szCs w:val="24"/>
          <w:lang w:val="sr-Cyrl-CS"/>
        </w:rPr>
        <w:t xml:space="preserve">). </w:t>
      </w:r>
      <w:r w:rsidRPr="003A2315">
        <w:rPr>
          <w:bCs/>
          <w:szCs w:val="24"/>
          <w:lang w:val="sr-Cyrl-CS"/>
        </w:rPr>
        <w:t>Takođe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sav</w:t>
      </w:r>
      <w:r w:rsidR="005676AA">
        <w:rPr>
          <w:bCs/>
          <w:szCs w:val="24"/>
          <w:lang w:val="sr-Cyrl-CS"/>
        </w:rPr>
        <w:t>j</w:t>
      </w:r>
      <w:r w:rsidRPr="003A2315">
        <w:rPr>
          <w:bCs/>
          <w:szCs w:val="24"/>
          <w:lang w:val="sr-Cyrl-CS"/>
        </w:rPr>
        <w:t>etujemo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kad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god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je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moguće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štampa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bude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dvostrana</w:t>
      </w:r>
      <w:r w:rsidR="00352846" w:rsidRPr="003A2315">
        <w:rPr>
          <w:bCs/>
          <w:szCs w:val="24"/>
          <w:lang w:val="sr-Cyrl-CS"/>
        </w:rPr>
        <w:t>.</w:t>
      </w:r>
    </w:p>
    <w:p w14:paraId="011D2EC5" w14:textId="77777777" w:rsidR="00D25572" w:rsidRPr="003A2315" w:rsidRDefault="00D25572" w:rsidP="00D25572">
      <w:pPr>
        <w:pStyle w:val="Blockquote"/>
        <w:jc w:val="both"/>
        <w:rPr>
          <w:b/>
          <w:szCs w:val="24"/>
          <w:lang w:val="sr-Cyrl-CS"/>
        </w:rPr>
      </w:pPr>
    </w:p>
    <w:p w14:paraId="5797F256" w14:textId="77777777" w:rsidR="00D25572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b/>
          <w:szCs w:val="24"/>
          <w:lang w:val="sr-Cyrl-CS"/>
        </w:rPr>
        <w:t>Svi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podaci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uključeni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ovu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moraju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odnositi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isključivo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na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pravno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ili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koja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podnose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25572" w:rsidRPr="003A2315">
        <w:rPr>
          <w:b/>
          <w:szCs w:val="24"/>
          <w:lang w:val="sr-Cyrl-CS"/>
        </w:rPr>
        <w:t>.</w:t>
      </w:r>
    </w:p>
    <w:p w14:paraId="7B38C4FA" w14:textId="77777777" w:rsidR="00D261B4" w:rsidRPr="003A2315" w:rsidRDefault="00D261B4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4"/>
          <w:szCs w:val="24"/>
          <w:lang w:val="sr-Cyrl-CS"/>
        </w:rPr>
      </w:pPr>
    </w:p>
    <w:p w14:paraId="4BE99A2A" w14:textId="77777777" w:rsidR="00D261B4" w:rsidRPr="003A2315" w:rsidRDefault="00D261B4" w:rsidP="00E95467">
      <w:pPr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1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PODNOSI</w:t>
      </w:r>
      <w:r w:rsidR="000C1145"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identitet</w:t>
      </w:r>
      <w:r w:rsidR="006A413C">
        <w:rPr>
          <w:rFonts w:ascii="Times New Roman" w:hAnsi="Times New Roman"/>
          <w:b/>
          <w:sz w:val="24"/>
          <w:szCs w:val="24"/>
        </w:rPr>
        <w:t xml:space="preserve"> ponuđača</w:t>
      </w:r>
      <w:r w:rsidR="000C1145"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28"/>
        <w:gridCol w:w="1735"/>
      </w:tblGrid>
      <w:tr w:rsidR="008B192F" w:rsidRPr="003A2315" w14:paraId="44E3AEFA" w14:textId="77777777" w:rsidTr="00D632D3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14:paraId="5BCC1419" w14:textId="77777777" w:rsidR="00D261B4" w:rsidRPr="003A2315" w:rsidRDefault="00D261B4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pct5" w:color="auto" w:fill="FFFFFF"/>
          </w:tcPr>
          <w:p w14:paraId="3F2BF0ED" w14:textId="77777777" w:rsidR="00D261B4" w:rsidRPr="003A2315" w:rsidRDefault="005C04A5" w:rsidP="00D632D3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pravnog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ili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koje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podnosi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ponudu</w:t>
            </w:r>
          </w:p>
        </w:tc>
        <w:tc>
          <w:tcPr>
            <w:tcW w:w="1735" w:type="dxa"/>
            <w:shd w:val="pct5" w:color="auto" w:fill="FFFFFF"/>
          </w:tcPr>
          <w:p w14:paraId="13C698E1" w14:textId="77777777" w:rsidR="008B192F" w:rsidRPr="003A2315" w:rsidRDefault="005C04A5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Nacionalnost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</w:tr>
      <w:tr w:rsidR="008B192F" w:rsidRPr="003A2315" w14:paraId="2FE1845A" w14:textId="77777777" w:rsidTr="00D632D3">
        <w:trPr>
          <w:cantSplit/>
        </w:trPr>
        <w:tc>
          <w:tcPr>
            <w:tcW w:w="1418" w:type="dxa"/>
          </w:tcPr>
          <w:p w14:paraId="6DBC9258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Vodeća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kompanija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2"/>
            </w:r>
          </w:p>
        </w:tc>
        <w:tc>
          <w:tcPr>
            <w:tcW w:w="6628" w:type="dxa"/>
          </w:tcPr>
          <w:p w14:paraId="76473EE3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4493A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4272FD67" w14:textId="77777777" w:rsidTr="00D632D3">
        <w:trPr>
          <w:cantSplit/>
        </w:trPr>
        <w:tc>
          <w:tcPr>
            <w:tcW w:w="1418" w:type="dxa"/>
          </w:tcPr>
          <w:p w14:paraId="799F2EE2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6AD68B2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43A595DC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EF06B72" w14:textId="77777777" w:rsidTr="00D632D3">
        <w:trPr>
          <w:cantSplit/>
        </w:trPr>
        <w:tc>
          <w:tcPr>
            <w:tcW w:w="1418" w:type="dxa"/>
          </w:tcPr>
          <w:p w14:paraId="50702226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78DADB7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F21CE3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C102F09" w14:textId="77777777" w:rsidTr="00D632D3">
        <w:trPr>
          <w:cantSplit/>
        </w:trPr>
        <w:tc>
          <w:tcPr>
            <w:tcW w:w="1418" w:type="dxa"/>
          </w:tcPr>
          <w:p w14:paraId="7856C40F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33AC76E0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A5939E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346706A" w14:textId="77777777" w:rsidTr="00D632D3">
        <w:trPr>
          <w:cantSplit/>
        </w:trPr>
        <w:tc>
          <w:tcPr>
            <w:tcW w:w="1418" w:type="dxa"/>
          </w:tcPr>
          <w:p w14:paraId="23E94284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46A9780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6E6F6A1B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3FC533C8" w14:textId="77777777" w:rsidTr="00D632D3">
        <w:trPr>
          <w:cantSplit/>
        </w:trPr>
        <w:tc>
          <w:tcPr>
            <w:tcW w:w="1418" w:type="dxa"/>
          </w:tcPr>
          <w:p w14:paraId="00536DDA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Itd</w:t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… </w:t>
            </w:r>
          </w:p>
        </w:tc>
        <w:tc>
          <w:tcPr>
            <w:tcW w:w="6628" w:type="dxa"/>
          </w:tcPr>
          <w:p w14:paraId="1BA9E16B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5F399991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604CE9" w14:textId="77777777" w:rsidR="008B192F" w:rsidRPr="003A2315" w:rsidRDefault="008B192F" w:rsidP="00910296">
      <w:pPr>
        <w:keepNext/>
        <w:keepLines/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KONTAKT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OSOBA</w:t>
      </w:r>
      <w:r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za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ovu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8005"/>
      </w:tblGrid>
      <w:tr w:rsidR="008B192F" w:rsidRPr="003A2315" w14:paraId="62929104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873448A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</w:p>
        </w:tc>
        <w:tc>
          <w:tcPr>
            <w:tcW w:w="4063" w:type="pct"/>
          </w:tcPr>
          <w:p w14:paraId="491916F5" w14:textId="77777777" w:rsidR="008B192F" w:rsidRPr="003A2315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E4FDBB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BD22264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</w:p>
        </w:tc>
        <w:tc>
          <w:tcPr>
            <w:tcW w:w="4063" w:type="pct"/>
          </w:tcPr>
          <w:p w14:paraId="377E2B4C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27C43FD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58AC3ABE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063" w:type="pct"/>
          </w:tcPr>
          <w:p w14:paraId="62566742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1AC7DEF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ED123E5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285AE268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99C4413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1167FE9D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Faks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5D9F76C5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87390AD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AEC64F2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Elektronska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pošta</w:t>
            </w:r>
          </w:p>
        </w:tc>
        <w:tc>
          <w:tcPr>
            <w:tcW w:w="4063" w:type="pct"/>
          </w:tcPr>
          <w:p w14:paraId="29E95BCD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22873" w14:textId="77777777" w:rsidR="008B192F" w:rsidRPr="003A2315" w:rsidRDefault="008B192F" w:rsidP="00953DA5">
      <w:pPr>
        <w:keepNext/>
        <w:spacing w:before="24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5670F6" w14:textId="77777777" w:rsidR="008B192F" w:rsidRPr="003A2315" w:rsidRDefault="008B192F" w:rsidP="00E95467">
      <w:pPr>
        <w:keepNext/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3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FINANSIJSKI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KAPACITET</w:t>
      </w:r>
      <w:r w:rsidRPr="003A2315">
        <w:rPr>
          <w:rStyle w:val="EndnoteReference"/>
          <w:rFonts w:ascii="Times New Roman" w:hAnsi="Times New Roman"/>
          <w:b/>
          <w:sz w:val="24"/>
          <w:szCs w:val="24"/>
        </w:rPr>
        <w:endnoteReference w:id="3"/>
      </w:r>
    </w:p>
    <w:p w14:paraId="5F385526" w14:textId="77777777" w:rsidR="008B192F" w:rsidRPr="003A2315" w:rsidRDefault="005C04A5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finansijskim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podacima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4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vašeg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poslednjih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projekcija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Ukoliko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još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dostupan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prošlu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godinu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dostavite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jasno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ukazuju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iznosa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kurzivu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Iznosi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kolonama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obračunavati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način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kako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omogućilo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neposredno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poređenje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godinama</w:t>
      </w:r>
      <w:r w:rsidR="00FA6B54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obrazložite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prom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napomeni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uz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). </w:t>
      </w:r>
      <w:r w:rsidRPr="003A2315">
        <w:rPr>
          <w:rFonts w:ascii="Times New Roman" w:hAnsi="Times New Roman"/>
          <w:sz w:val="24"/>
          <w:szCs w:val="24"/>
        </w:rPr>
        <w:t>Takođe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mogu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druga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objašnjenja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dodatne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smatraju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neophodnima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podnosilac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javni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organ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obezb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ekvivalentne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19013B" w:rsidRPr="003A2315">
        <w:rPr>
          <w:rFonts w:ascii="Times New Roman" w:hAnsi="Times New Roman"/>
          <w:sz w:val="24"/>
          <w:szCs w:val="24"/>
        </w:rPr>
        <w:t>.</w:t>
      </w: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348"/>
        <w:gridCol w:w="1063"/>
        <w:gridCol w:w="1205"/>
        <w:gridCol w:w="1205"/>
      </w:tblGrid>
      <w:tr w:rsidR="008B192F" w:rsidRPr="003A2315" w14:paraId="32F2FB41" w14:textId="77777777" w:rsidTr="0085253B">
        <w:trPr>
          <w:jc w:val="center"/>
        </w:trPr>
        <w:tc>
          <w:tcPr>
            <w:tcW w:w="368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0F276D19" w14:textId="77777777" w:rsidR="008B192F" w:rsidRPr="003A2315" w:rsidRDefault="005C04A5" w:rsidP="00FA6B5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Finansijski</w:t>
            </w:r>
            <w:r w:rsidR="00FA6B5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podaci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769106D6" w14:textId="0A07B819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2015</w:t>
            </w:r>
          </w:p>
          <w:p w14:paraId="34C026C5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34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A9C241D" w14:textId="3BBB63F3" w:rsidR="008B192F" w:rsidRPr="003A2315" w:rsidRDefault="00FE4BD5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2016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063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6322507D" w14:textId="66D3C4BE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2017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3676B117" w14:textId="77777777" w:rsidR="008B192F" w:rsidRPr="003A2315" w:rsidRDefault="005C04A5" w:rsidP="008B192F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Pros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5"/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0274857E" w14:textId="77777777" w:rsidR="008B192F" w:rsidRPr="003A2315" w:rsidRDefault="005676AA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B31E6D9" w14:textId="77777777" w:rsidR="008B192F" w:rsidRPr="003A2315" w:rsidRDefault="005C04A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Tekuća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godina</w:t>
            </w:r>
          </w:p>
          <w:p w14:paraId="5471F5E3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7E6D44" w:rsidRPr="003A2315" w14:paraId="00E8D567" w14:textId="77777777" w:rsidTr="0085253B">
        <w:trPr>
          <w:cantSplit/>
          <w:jc w:val="center"/>
        </w:trPr>
        <w:tc>
          <w:tcPr>
            <w:tcW w:w="3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9DB4C5" w14:textId="77777777" w:rsidR="007E6D44" w:rsidRPr="00F32299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CC055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B63C2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ECC16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385430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29A5D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4F8E4E" w14:textId="77777777" w:rsidR="008B192F" w:rsidRPr="003A2315" w:rsidRDefault="008B192F" w:rsidP="00F305AA">
      <w:pPr>
        <w:spacing w:after="120"/>
        <w:ind w:left="142" w:hanging="142"/>
        <w:jc w:val="both"/>
        <w:rPr>
          <w:rFonts w:ascii="Times New Roman" w:hAnsi="Times New Roman"/>
          <w:sz w:val="24"/>
          <w:szCs w:val="24"/>
          <w:vertAlign w:val="superscript"/>
        </w:rPr>
        <w:sectPr w:rsidR="008B192F" w:rsidRPr="003A2315" w:rsidSect="00C441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2A1347E4" w14:textId="77777777" w:rsidR="008B192F" w:rsidRPr="003A2315" w:rsidRDefault="008B192F" w:rsidP="00910296">
      <w:pPr>
        <w:keepNext/>
        <w:keepLines/>
        <w:tabs>
          <w:tab w:val="left" w:pos="426"/>
        </w:tabs>
        <w:spacing w:before="240" w:after="12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ZAPOSLENI</w:t>
      </w:r>
    </w:p>
    <w:p w14:paraId="40B9B717" w14:textId="77777777" w:rsidR="008B192F" w:rsidRPr="003A2315" w:rsidRDefault="005C04A5" w:rsidP="00910296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Upišite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zaposlenima</w:t>
      </w:r>
      <w:r w:rsidR="008B192F" w:rsidRPr="003A2315">
        <w:rPr>
          <w:rFonts w:ascii="Times New Roman" w:hAnsi="Times New Roman"/>
          <w:sz w:val="24"/>
          <w:szCs w:val="24"/>
        </w:rPr>
        <w:t>.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6"/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842EF0" w:rsidRPr="003A2315" w14:paraId="0F60B547" w14:textId="77777777" w:rsidTr="00842EF0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2FB1CF37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53672CFF" w14:textId="77777777" w:rsidR="00842EF0" w:rsidRPr="00842EF0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8361F6F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842EF0" w:rsidRPr="003A2315" w14:paraId="1A8B3948" w14:textId="77777777" w:rsidTr="00842EF0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0C171101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6BF40D48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CAE6CA9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EF0" w:rsidRPr="003A2315" w14:paraId="36E1F087" w14:textId="77777777" w:rsidTr="00842EF0">
        <w:trPr>
          <w:cantSplit/>
        </w:trPr>
        <w:tc>
          <w:tcPr>
            <w:tcW w:w="3261" w:type="dxa"/>
            <w:vAlign w:val="center"/>
          </w:tcPr>
          <w:p w14:paraId="6A21473C" w14:textId="77777777" w:rsidR="00842EF0" w:rsidRPr="00842EF0" w:rsidRDefault="00842EF0" w:rsidP="00842EF0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19B6BEF6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C8A801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52D6F" w14:textId="77777777" w:rsidR="008B192F" w:rsidRPr="003A2315" w:rsidRDefault="008B192F" w:rsidP="00F305AA">
      <w:pPr>
        <w:widowControl w:val="0"/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  <w:sectPr w:rsidR="008B192F" w:rsidRPr="003A2315" w:rsidSect="00C441EB"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513CAC40" w14:textId="77777777" w:rsidR="008B192F" w:rsidRPr="003A2315" w:rsidRDefault="005B30C0" w:rsidP="006353E1">
      <w:pPr>
        <w:tabs>
          <w:tab w:val="left" w:pos="426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lastRenderedPageBreak/>
        <w:t>5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ISKUSTVO</w:t>
      </w:r>
    </w:p>
    <w:p w14:paraId="1FA9048B" w14:textId="77777777" w:rsidR="008B192F" w:rsidRPr="003A2315" w:rsidRDefault="005C04A5" w:rsidP="00E95467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nastavku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navedite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glavne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vezi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ugovorom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</w:t>
      </w:r>
      <w:r w:rsidR="00C232AA">
        <w:rPr>
          <w:rFonts w:ascii="Times New Roman" w:hAnsi="Times New Roman"/>
          <w:sz w:val="24"/>
          <w:szCs w:val="24"/>
        </w:rPr>
        <w:t>ih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C232AA">
        <w:rPr>
          <w:rFonts w:ascii="Times New Roman" w:hAnsi="Times New Roman"/>
          <w:sz w:val="24"/>
          <w:szCs w:val="24"/>
        </w:rPr>
        <w:t>5</w:t>
      </w:r>
      <w:r w:rsidR="00C232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</w:t>
      </w:r>
      <w:r w:rsidR="00C232AA">
        <w:rPr>
          <w:rFonts w:ascii="Times New Roman" w:hAnsi="Times New Roman"/>
          <w:sz w:val="24"/>
          <w:szCs w:val="24"/>
        </w:rPr>
        <w:t>a</w:t>
      </w:r>
      <w:r w:rsidR="008B192F" w:rsidRPr="003A2315">
        <w:rPr>
          <w:rFonts w:ascii="Times New Roman" w:hAnsi="Times New Roman"/>
          <w:sz w:val="24"/>
          <w:szCs w:val="24"/>
          <w:vertAlign w:val="superscript"/>
        </w:rPr>
        <w:endnoteReference w:id="7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realizovalo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konkurišu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ovaj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</w:t>
      </w:r>
      <w:r w:rsidR="004540F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b/>
          <w:sz w:val="24"/>
          <w:szCs w:val="24"/>
        </w:rPr>
        <w:t>Broj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referenci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ne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može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da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bude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veći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od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="00E51DBA" w:rsidRPr="00E51DBA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5 </w:t>
      </w:r>
      <w:r w:rsidRPr="00E51DBA">
        <w:rPr>
          <w:rFonts w:ascii="Times New Roman" w:hAnsi="Times New Roman"/>
          <w:b/>
          <w:sz w:val="24"/>
          <w:szCs w:val="24"/>
        </w:rPr>
        <w:t>u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c</w:t>
      </w:r>
      <w:r w:rsidR="005676AA">
        <w:rPr>
          <w:rFonts w:ascii="Times New Roman" w:hAnsi="Times New Roman"/>
          <w:b/>
          <w:sz w:val="24"/>
          <w:szCs w:val="24"/>
        </w:rPr>
        <w:t>j</w:t>
      </w:r>
      <w:r w:rsidRPr="00E51DBA">
        <w:rPr>
          <w:rFonts w:ascii="Times New Roman" w:hAnsi="Times New Roman"/>
          <w:b/>
          <w:sz w:val="24"/>
          <w:szCs w:val="24"/>
        </w:rPr>
        <w:t>elokupnom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formularu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za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podnošenje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ponuda</w:t>
      </w:r>
      <w:r w:rsidR="000E3942" w:rsidRPr="003A231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2268"/>
        <w:gridCol w:w="2835"/>
        <w:gridCol w:w="1843"/>
        <w:gridCol w:w="5245"/>
      </w:tblGrid>
      <w:tr w:rsidR="005A65A1" w:rsidRPr="003A2315" w14:paraId="61A971F8" w14:textId="77777777" w:rsidTr="00F60BA2">
        <w:trPr>
          <w:cantSplit/>
        </w:trPr>
        <w:tc>
          <w:tcPr>
            <w:tcW w:w="2515" w:type="dxa"/>
            <w:shd w:val="pct15" w:color="auto" w:fill="FFFFFF"/>
            <w:vAlign w:val="center"/>
          </w:tcPr>
          <w:p w14:paraId="3220148D" w14:textId="77777777" w:rsidR="005A65A1" w:rsidRPr="003A2315" w:rsidRDefault="005C04A5" w:rsidP="004540F3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referenci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najviše</w:t>
            </w:r>
            <w:r w:rsidR="00CD1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  <w:shd w:val="pct5" w:color="auto" w:fill="FFFFFF"/>
            <w:vAlign w:val="center"/>
          </w:tcPr>
          <w:p w14:paraId="13C126B7" w14:textId="77777777" w:rsidR="005A65A1" w:rsidRPr="003A2315" w:rsidRDefault="005C04A5" w:rsidP="004F121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Naslov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7088" w:type="dxa"/>
            <w:gridSpan w:val="2"/>
            <w:vAlign w:val="center"/>
          </w:tcPr>
          <w:p w14:paraId="73F6E483" w14:textId="77777777" w:rsidR="005A65A1" w:rsidRPr="003A2315" w:rsidRDefault="005A65A1" w:rsidP="004F121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7477A578" w14:textId="77777777" w:rsidTr="00F60BA2">
        <w:trPr>
          <w:cantSplit/>
        </w:trPr>
        <w:tc>
          <w:tcPr>
            <w:tcW w:w="2515" w:type="dxa"/>
            <w:shd w:val="pct5" w:color="auto" w:fill="FFFFFF"/>
            <w:vAlign w:val="center"/>
          </w:tcPr>
          <w:p w14:paraId="3C862504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pravnog lica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146CFD7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Država 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14A0263A" w14:textId="77777777" w:rsidR="00F60BA2" w:rsidRPr="003A2315" w:rsidRDefault="00F60BA2" w:rsidP="00C672B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Ukupna vr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ij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ednost ugovora </w:t>
            </w:r>
          </w:p>
          <w:p w14:paraId="5EE73E9C" w14:textId="77777777" w:rsidR="00F60BA2" w:rsidRPr="00D110E2" w:rsidRDefault="005676AA" w:rsidP="00D110E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6859CD36" w14:textId="77777777" w:rsidR="00F60BA2" w:rsidRPr="003A2315" w:rsidRDefault="005676AA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Udi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o koji realizuje pravno lice (%)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58226D61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klijenta</w:t>
            </w:r>
          </w:p>
          <w:p w14:paraId="3BCAF722" w14:textId="77777777" w:rsidR="00F60BA2" w:rsidRPr="003A2315" w:rsidRDefault="00F60BA2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BA2" w:rsidRPr="003A2315" w14:paraId="4F438BC6" w14:textId="77777777" w:rsidTr="00F60BA2">
        <w:trPr>
          <w:cantSplit/>
        </w:trPr>
        <w:tc>
          <w:tcPr>
            <w:tcW w:w="2515" w:type="dxa"/>
            <w:tcBorders>
              <w:bottom w:val="nil"/>
            </w:tcBorders>
            <w:vAlign w:val="center"/>
          </w:tcPr>
          <w:p w14:paraId="2D13EFC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0E31AAE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383808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E72D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1DD26BF3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C841D6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699166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FBD5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A65A1" w:rsidRPr="003A2315" w14:paraId="7DAFCA95" w14:textId="77777777" w:rsidTr="00F60BA2">
        <w:trPr>
          <w:cantSplit/>
        </w:trPr>
        <w:tc>
          <w:tcPr>
            <w:tcW w:w="9461" w:type="dxa"/>
            <w:gridSpan w:val="4"/>
            <w:shd w:val="pct5" w:color="auto" w:fill="FFFFFF"/>
            <w:vAlign w:val="center"/>
          </w:tcPr>
          <w:p w14:paraId="6D561C25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Detaljan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1B82A2E4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A03">
              <w:rPr>
                <w:rFonts w:ascii="Times New Roman" w:hAnsi="Times New Roman"/>
                <w:b/>
                <w:sz w:val="24"/>
                <w:szCs w:val="24"/>
              </w:rPr>
              <w:t>pru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ženih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usluga</w:t>
            </w:r>
          </w:p>
        </w:tc>
      </w:tr>
      <w:tr w:rsidR="005A65A1" w:rsidRPr="003A2315" w14:paraId="47A4F657" w14:textId="77777777" w:rsidTr="00F60BA2">
        <w:trPr>
          <w:cantSplit/>
        </w:trPr>
        <w:tc>
          <w:tcPr>
            <w:tcW w:w="9461" w:type="dxa"/>
            <w:gridSpan w:val="4"/>
            <w:tcBorders>
              <w:top w:val="nil"/>
            </w:tcBorders>
            <w:vAlign w:val="center"/>
          </w:tcPr>
          <w:p w14:paraId="5BFBBA73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32CC596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1E8B4232" w14:textId="77777777" w:rsidR="005A65A1" w:rsidRPr="003A2315" w:rsidRDefault="005A65A1" w:rsidP="00E95467">
      <w:pPr>
        <w:widowControl w:val="0"/>
        <w:jc w:val="both"/>
        <w:rPr>
          <w:rFonts w:ascii="Times New Roman" w:hAnsi="Times New Roman"/>
          <w:sz w:val="24"/>
          <w:szCs w:val="24"/>
        </w:rPr>
        <w:sectPr w:rsidR="005A65A1" w:rsidRPr="003A2315" w:rsidSect="00D5286A">
          <w:footerReference w:type="default" r:id="rId15"/>
          <w:footerReference w:type="first" r:id="rId16"/>
          <w:endnotePr>
            <w:numFmt w:val="decimal"/>
          </w:endnotePr>
          <w:pgSz w:w="16840" w:h="11907" w:orient="landscape" w:code="9"/>
          <w:pgMar w:top="1134" w:right="1360" w:bottom="1134" w:left="1134" w:header="567" w:footer="567" w:gutter="0"/>
          <w:cols w:space="720"/>
          <w:titlePg/>
        </w:sectPr>
      </w:pPr>
    </w:p>
    <w:p w14:paraId="5F7742CB" w14:textId="77777777" w:rsidR="00D25572" w:rsidRPr="003A2315" w:rsidRDefault="00D25572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D4A3C49" w14:textId="77777777" w:rsidR="008B192F" w:rsidRPr="003A2315" w:rsidRDefault="005B30C0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6</w:t>
      </w:r>
      <w:r w:rsidR="004540F3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DEKLARACIJA</w:t>
      </w:r>
      <w:r w:rsidR="00462D80" w:rsidRPr="003A2315">
        <w:rPr>
          <w:rFonts w:ascii="Times New Roman" w:hAnsi="Times New Roman"/>
          <w:b/>
          <w:sz w:val="24"/>
          <w:szCs w:val="24"/>
        </w:rPr>
        <w:t>(</w:t>
      </w:r>
      <w:r w:rsidR="005C04A5" w:rsidRPr="003A2315">
        <w:rPr>
          <w:rFonts w:ascii="Times New Roman" w:hAnsi="Times New Roman"/>
          <w:b/>
          <w:sz w:val="24"/>
          <w:szCs w:val="24"/>
        </w:rPr>
        <w:t>E</w:t>
      </w:r>
      <w:r w:rsidR="00462D80" w:rsidRPr="003A2315">
        <w:rPr>
          <w:rFonts w:ascii="Times New Roman" w:hAnsi="Times New Roman"/>
          <w:b/>
          <w:sz w:val="24"/>
          <w:szCs w:val="24"/>
        </w:rPr>
        <w:t>)</w:t>
      </w:r>
    </w:p>
    <w:p w14:paraId="23F7B4DB" w14:textId="77777777" w:rsidR="008B192F" w:rsidRPr="003A2315" w:rsidRDefault="005C04A5">
      <w:pPr>
        <w:keepLines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Kao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5676AA">
        <w:rPr>
          <w:rFonts w:ascii="Times New Roman" w:hAnsi="Times New Roman"/>
          <w:sz w:val="24"/>
          <w:szCs w:val="24"/>
        </w:rPr>
        <w:t>di</w:t>
      </w:r>
      <w:r w:rsidRPr="003A2315">
        <w:rPr>
          <w:rFonts w:ascii="Times New Roman" w:hAnsi="Times New Roman"/>
          <w:sz w:val="24"/>
          <w:szCs w:val="24"/>
        </w:rPr>
        <w:t>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540F3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svako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identifikovano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tački</w:t>
      </w:r>
      <w:r w:rsidR="00462D80" w:rsidRPr="003A2315">
        <w:rPr>
          <w:rFonts w:ascii="Times New Roman" w:hAnsi="Times New Roman"/>
          <w:sz w:val="24"/>
          <w:szCs w:val="24"/>
        </w:rPr>
        <w:t xml:space="preserve"> 1 </w:t>
      </w:r>
      <w:r w:rsidRPr="003A2315">
        <w:rPr>
          <w:rFonts w:ascii="Times New Roman" w:hAnsi="Times New Roman"/>
          <w:sz w:val="24"/>
          <w:szCs w:val="24"/>
        </w:rPr>
        <w:t>ovog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formulara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podnošenje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podnese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potpisanu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deklaraciju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priloženom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obrascu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Deklaracija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može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originalu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kopiji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dostavljaju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880060" w:rsidRPr="003A2315">
        <w:rPr>
          <w:rFonts w:ascii="Times New Roman" w:hAnsi="Times New Roman"/>
          <w:sz w:val="24"/>
          <w:szCs w:val="24"/>
        </w:rPr>
        <w:t>kopije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originali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poslati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Naručiocu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ev</w:t>
      </w:r>
      <w:r w:rsidR="008B192F" w:rsidRPr="003A2315">
        <w:rPr>
          <w:rFonts w:ascii="Times New Roman" w:hAnsi="Times New Roman"/>
          <w:sz w:val="24"/>
          <w:szCs w:val="24"/>
        </w:rPr>
        <w:t>.</w:t>
      </w:r>
    </w:p>
    <w:p w14:paraId="70E2049B" w14:textId="77777777" w:rsidR="008B192F" w:rsidRPr="003A2315" w:rsidRDefault="005B30C0" w:rsidP="00E95467">
      <w:pPr>
        <w:keepNext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IZJAVA</w:t>
      </w:r>
    </w:p>
    <w:p w14:paraId="29D7A05A" w14:textId="77777777" w:rsidR="004F4469" w:rsidRPr="00F62043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Ja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epotpisani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kao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ovlašćeni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7C0A03">
        <w:rPr>
          <w:rFonts w:ascii="Times New Roman" w:hAnsi="Times New Roman"/>
          <w:sz w:val="24"/>
          <w:szCs w:val="24"/>
        </w:rPr>
        <w:t>potpis</w:t>
      </w:r>
      <w:r w:rsidRPr="003A2315">
        <w:rPr>
          <w:rFonts w:ascii="Times New Roman" w:hAnsi="Times New Roman"/>
          <w:sz w:val="24"/>
          <w:szCs w:val="24"/>
        </w:rPr>
        <w:t>nik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 w:rsidRPr="00CD76BE">
        <w:rPr>
          <w:rFonts w:ascii="Times New Roman" w:hAnsi="Times New Roman"/>
          <w:sz w:val="24"/>
          <w:szCs w:val="24"/>
        </w:rPr>
        <w:t>grupu ponuđača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to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uključuje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članove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>
        <w:rPr>
          <w:rFonts w:ascii="Times New Roman" w:hAnsi="Times New Roman"/>
          <w:sz w:val="24"/>
          <w:szCs w:val="24"/>
        </w:rPr>
        <w:t>grupe</w:t>
      </w:r>
      <w:r w:rsidR="00462D80" w:rsidRPr="003A2315">
        <w:rPr>
          <w:rFonts w:ascii="Times New Roman" w:hAnsi="Times New Roman"/>
          <w:sz w:val="24"/>
          <w:szCs w:val="24"/>
        </w:rPr>
        <w:t xml:space="preserve">),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izjavljujem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ispitali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bezrezervno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ograničenja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elokupan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sadržaj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tenderskog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postupak</w:t>
      </w:r>
      <w:r w:rsidR="001F4417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Naša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odnosi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usluge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evaju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tenderskom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edećih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dokumenata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čine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našu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ponudu</w:t>
      </w:r>
      <w:r w:rsidR="00F62043">
        <w:rPr>
          <w:rFonts w:ascii="Times New Roman" w:hAnsi="Times New Roman"/>
          <w:sz w:val="24"/>
          <w:szCs w:val="24"/>
        </w:rPr>
        <w:t>.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</w:p>
    <w:p w14:paraId="502F61DA" w14:textId="77777777" w:rsidR="006360B1" w:rsidRPr="007E6D44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Popunjen, potpisan i pečatom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Obrazac 1: Formular za podnošenje ponuda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44C9DB23" w14:textId="77777777" w:rsidR="006360B1" w:rsidRPr="00CD76BE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E6D44">
        <w:rPr>
          <w:rFonts w:ascii="Times New Roman" w:hAnsi="Times New Roman"/>
          <w:sz w:val="24"/>
          <w:szCs w:val="24"/>
        </w:rPr>
        <w:t xml:space="preserve">Potpisan sporazum o integritetu za svako pravno lice iz formulara za podnošenje ponude na  </w:t>
      </w:r>
      <w:r w:rsidRPr="00CD76BE">
        <w:rPr>
          <w:rFonts w:ascii="Times New Roman" w:hAnsi="Times New Roman"/>
          <w:sz w:val="24"/>
          <w:szCs w:val="24"/>
        </w:rPr>
        <w:t>obrascu koji je priložen formularu za podnošenje ponude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0EE8999F" w14:textId="77777777" w:rsidR="00316293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Dokaze iz tačke 3.2 i 3.</w:t>
      </w:r>
      <w:r w:rsidR="007C0A03">
        <w:rPr>
          <w:rFonts w:ascii="Times New Roman" w:hAnsi="Times New Roman"/>
          <w:sz w:val="24"/>
          <w:szCs w:val="24"/>
        </w:rPr>
        <w:t>1</w:t>
      </w:r>
      <w:r w:rsidR="007C0A03">
        <w:rPr>
          <w:rFonts w:ascii="Times New Roman" w:hAnsi="Times New Roman"/>
          <w:sz w:val="24"/>
          <w:szCs w:val="24"/>
          <w:lang w:val="sr-Latn-CS"/>
        </w:rPr>
        <w:t>1</w:t>
      </w:r>
      <w:r w:rsidR="00C46A70" w:rsidRPr="00CD76BE">
        <w:rPr>
          <w:rFonts w:ascii="Times New Roman" w:hAnsi="Times New Roman"/>
          <w:sz w:val="24"/>
          <w:szCs w:val="24"/>
        </w:rPr>
        <w:t xml:space="preserve"> </w:t>
      </w:r>
      <w:r w:rsidRPr="00CD76BE">
        <w:rPr>
          <w:rFonts w:ascii="Times New Roman" w:hAnsi="Times New Roman"/>
          <w:sz w:val="24"/>
          <w:szCs w:val="24"/>
        </w:rPr>
        <w:t>Uputstva ponuđačima;</w:t>
      </w:r>
    </w:p>
    <w:p w14:paraId="0C5A1C51" w14:textId="77777777" w:rsidR="006360B1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Propisno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potpis: zvanični dokument (statut, punomoćje, izjava bel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 xml:space="preserve">ežnika, itd.) kojim se dokazuje da je lice koje potpisuje dokumenta u ime </w:t>
      </w:r>
      <w:r w:rsidR="00302044" w:rsidRPr="00CD76BE">
        <w:rPr>
          <w:rFonts w:ascii="Times New Roman" w:hAnsi="Times New Roman"/>
          <w:sz w:val="24"/>
          <w:szCs w:val="24"/>
        </w:rPr>
        <w:t>ponuđača</w:t>
      </w:r>
      <w:r w:rsidRPr="00CD76BE">
        <w:rPr>
          <w:rFonts w:ascii="Times New Roman" w:hAnsi="Times New Roman"/>
          <w:sz w:val="24"/>
          <w:szCs w:val="24"/>
        </w:rPr>
        <w:t xml:space="preserve"> </w:t>
      </w:r>
      <w:r w:rsidRPr="00E51DBA">
        <w:rPr>
          <w:rFonts w:ascii="Times New Roman" w:hAnsi="Times New Roman"/>
          <w:sz w:val="24"/>
          <w:szCs w:val="24"/>
        </w:rPr>
        <w:t>propisno ovlašćeno za to;</w:t>
      </w:r>
    </w:p>
    <w:p w14:paraId="77FD01B3" w14:textId="77777777" w:rsidR="00391B3E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51DBA">
        <w:rPr>
          <w:rFonts w:ascii="Times New Roman" w:hAnsi="Times New Roman"/>
          <w:sz w:val="24"/>
          <w:szCs w:val="24"/>
        </w:rPr>
        <w:t>Sredstvo obezb</w:t>
      </w:r>
      <w:r w:rsidR="00E4522A">
        <w:rPr>
          <w:rFonts w:ascii="Times New Roman" w:hAnsi="Times New Roman"/>
          <w:sz w:val="24"/>
          <w:szCs w:val="24"/>
        </w:rPr>
        <w:t>j</w:t>
      </w:r>
      <w:r w:rsidRPr="00E51DBA">
        <w:rPr>
          <w:rFonts w:ascii="Times New Roman" w:hAnsi="Times New Roman"/>
          <w:sz w:val="24"/>
          <w:szCs w:val="24"/>
        </w:rPr>
        <w:t>eđenja za ozbiljnost ponude u skladu sa tačkom</w:t>
      </w:r>
      <w:r w:rsidR="00316293" w:rsidRPr="00E51DBA">
        <w:rPr>
          <w:rFonts w:ascii="Times New Roman" w:hAnsi="Times New Roman"/>
          <w:sz w:val="24"/>
          <w:szCs w:val="24"/>
        </w:rPr>
        <w:t>:</w:t>
      </w:r>
      <w:r w:rsidRPr="00E51DBA">
        <w:rPr>
          <w:rFonts w:ascii="Times New Roman" w:hAnsi="Times New Roman"/>
          <w:sz w:val="24"/>
          <w:szCs w:val="24"/>
        </w:rPr>
        <w:t xml:space="preserve"> </w:t>
      </w:r>
      <w:r w:rsidR="00316293" w:rsidRPr="00E51DBA">
        <w:rPr>
          <w:rFonts w:ascii="Times New Roman" w:hAnsi="Times New Roman"/>
          <w:sz w:val="24"/>
          <w:szCs w:val="24"/>
        </w:rPr>
        <w:t>15.1</w:t>
      </w:r>
      <w:r w:rsidR="00DA71FF" w:rsidRPr="00E51DBA">
        <w:rPr>
          <w:rFonts w:ascii="Times New Roman" w:hAnsi="Times New Roman"/>
          <w:sz w:val="24"/>
          <w:szCs w:val="24"/>
        </w:rPr>
        <w:t xml:space="preserve">. </w:t>
      </w:r>
      <w:r w:rsidR="00CD76BE" w:rsidRPr="00E51DBA">
        <w:rPr>
          <w:rFonts w:ascii="Times New Roman" w:hAnsi="Times New Roman"/>
          <w:sz w:val="24"/>
          <w:szCs w:val="24"/>
          <w:lang w:val="sr-Latn-CS"/>
        </w:rPr>
        <w:t xml:space="preserve">i </w:t>
      </w:r>
      <w:r w:rsidR="007E6D44" w:rsidRPr="00E51DBA">
        <w:rPr>
          <w:rFonts w:ascii="Times New Roman" w:hAnsi="Times New Roman"/>
          <w:sz w:val="24"/>
          <w:szCs w:val="24"/>
        </w:rPr>
        <w:t>O</w:t>
      </w:r>
      <w:r w:rsidR="007C0A03" w:rsidRPr="00E51DBA">
        <w:rPr>
          <w:rFonts w:ascii="Times New Roman" w:hAnsi="Times New Roman"/>
          <w:sz w:val="24"/>
          <w:szCs w:val="24"/>
        </w:rPr>
        <w:t xml:space="preserve">brascem </w:t>
      </w:r>
      <w:r w:rsidR="007C0A03" w:rsidRPr="00E51DBA">
        <w:rPr>
          <w:rFonts w:ascii="Times New Roman" w:hAnsi="Times New Roman"/>
          <w:sz w:val="24"/>
          <w:szCs w:val="24"/>
          <w:lang w:val="sr-Latn-CS"/>
        </w:rPr>
        <w:t>5</w:t>
      </w:r>
      <w:r w:rsidRPr="00E51DBA">
        <w:rPr>
          <w:rFonts w:ascii="Times New Roman" w:hAnsi="Times New Roman"/>
          <w:sz w:val="24"/>
          <w:szCs w:val="24"/>
        </w:rPr>
        <w:t xml:space="preserve">: </w:t>
      </w:r>
      <w:r w:rsidR="00E4522A">
        <w:rPr>
          <w:rFonts w:ascii="Times New Roman" w:hAnsi="Times New Roman"/>
          <w:sz w:val="24"/>
          <w:szCs w:val="24"/>
        </w:rPr>
        <w:t>G</w:t>
      </w:r>
      <w:r w:rsidR="003736FE" w:rsidRPr="00E51DBA">
        <w:rPr>
          <w:rFonts w:ascii="Times New Roman" w:hAnsi="Times New Roman"/>
          <w:sz w:val="24"/>
          <w:szCs w:val="24"/>
        </w:rPr>
        <w:t>arancij</w:t>
      </w:r>
      <w:r w:rsidR="003736FE" w:rsidRPr="00E51DBA">
        <w:rPr>
          <w:rFonts w:ascii="Times New Roman" w:hAnsi="Times New Roman"/>
          <w:sz w:val="24"/>
          <w:szCs w:val="24"/>
          <w:lang w:val="sr-Latn-CS"/>
        </w:rPr>
        <w:t>e</w:t>
      </w:r>
      <w:r w:rsidR="00E4522A">
        <w:rPr>
          <w:rFonts w:ascii="Times New Roman" w:hAnsi="Times New Roman"/>
          <w:sz w:val="24"/>
          <w:szCs w:val="24"/>
          <w:lang w:val="sr-Latn-CS"/>
        </w:rPr>
        <w:t xml:space="preserve"> ponude</w:t>
      </w:r>
      <w:r w:rsidR="00391B3E" w:rsidRPr="00E51DBA">
        <w:rPr>
          <w:rFonts w:ascii="Times New Roman" w:hAnsi="Times New Roman"/>
          <w:sz w:val="24"/>
          <w:szCs w:val="24"/>
        </w:rPr>
        <w:t>;</w:t>
      </w:r>
    </w:p>
    <w:p w14:paraId="40372BA9" w14:textId="77777777" w:rsidR="006360B1" w:rsidRPr="00CD76BE" w:rsidRDefault="00391B3E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E6E12">
        <w:rPr>
          <w:rFonts w:ascii="Times New Roman" w:hAnsi="Times New Roman"/>
          <w:sz w:val="24"/>
          <w:szCs w:val="24"/>
        </w:rPr>
        <w:t>Popunjen, potpisan i pečat</w:t>
      </w:r>
      <w:r w:rsidR="007C0A03">
        <w:rPr>
          <w:rFonts w:ascii="Times New Roman" w:hAnsi="Times New Roman"/>
          <w:sz w:val="24"/>
          <w:szCs w:val="24"/>
        </w:rPr>
        <w:t>om ov</w:t>
      </w:r>
      <w:r w:rsidR="005676AA">
        <w:rPr>
          <w:rFonts w:ascii="Times New Roman" w:hAnsi="Times New Roman"/>
          <w:sz w:val="24"/>
          <w:szCs w:val="24"/>
        </w:rPr>
        <w:t>j</w:t>
      </w:r>
      <w:r w:rsidR="007C0A03">
        <w:rPr>
          <w:rFonts w:ascii="Times New Roman" w:hAnsi="Times New Roman"/>
          <w:sz w:val="24"/>
          <w:szCs w:val="24"/>
        </w:rPr>
        <w:t>eren Obrazac 2: Finansijsk</w:t>
      </w:r>
      <w:r w:rsidR="007C0A03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7C0A03">
        <w:rPr>
          <w:rFonts w:ascii="Times New Roman" w:hAnsi="Times New Roman"/>
          <w:sz w:val="24"/>
          <w:szCs w:val="24"/>
        </w:rPr>
        <w:t>ponud</w:t>
      </w:r>
      <w:r w:rsidR="007C0A03">
        <w:rPr>
          <w:rFonts w:ascii="Times New Roman" w:hAnsi="Times New Roman"/>
          <w:sz w:val="24"/>
          <w:szCs w:val="24"/>
          <w:lang w:val="sr-Latn-CS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1F92C125" w14:textId="77777777" w:rsidR="008B192F" w:rsidRPr="003A2315" w:rsidRDefault="005C04A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potpunosti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slučaju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 w:rsidRPr="007E6D44">
        <w:rPr>
          <w:rFonts w:ascii="Times New Roman" w:hAnsi="Times New Roman"/>
          <w:color w:val="000000"/>
          <w:sz w:val="24"/>
          <w:szCs w:val="24"/>
        </w:rPr>
        <w:t>grupe ponuđača</w:t>
      </w:r>
      <w:r w:rsidR="00EC141D" w:rsidRPr="003A2315" w:rsidDel="00EC1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sastav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istog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može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enjati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toku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A2315">
        <w:rPr>
          <w:rFonts w:ascii="Times New Roman" w:hAnsi="Times New Roman"/>
          <w:color w:val="000000"/>
          <w:sz w:val="24"/>
          <w:szCs w:val="24"/>
        </w:rPr>
        <w:t>osim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ako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Naručilac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takvu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izm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nije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unapr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ed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odobrio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pisanoj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formi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A2315">
        <w:rPr>
          <w:rFonts w:ascii="Times New Roman" w:hAnsi="Times New Roman"/>
          <w:color w:val="000000"/>
          <w:sz w:val="24"/>
          <w:szCs w:val="24"/>
        </w:rPr>
        <w:t>Takođe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članovi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>
        <w:rPr>
          <w:rFonts w:ascii="Times New Roman" w:hAnsi="Times New Roman"/>
          <w:color w:val="000000"/>
          <w:sz w:val="24"/>
          <w:szCs w:val="24"/>
        </w:rPr>
        <w:t>grupe</w:t>
      </w:r>
      <w:r w:rsidR="00EC141D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prema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Naručiocu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zajedničku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pojedinačnu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odgovornost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što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tiče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učešća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ugovoru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koji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dod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eljuje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kao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rezultat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pomenutog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8B192F" w:rsidRPr="003A2315">
        <w:rPr>
          <w:rFonts w:ascii="Times New Roman" w:hAnsi="Times New Roman"/>
          <w:color w:val="000000"/>
          <w:sz w:val="24"/>
          <w:szCs w:val="24"/>
        </w:rPr>
        <w:t>.</w:t>
      </w:r>
    </w:p>
    <w:p w14:paraId="5C087E9C" w14:textId="77777777" w:rsidR="004F4469" w:rsidRPr="003A2315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Ova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podleže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prihvatanju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roku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perioda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važenja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="00044D19">
        <w:rPr>
          <w:rFonts w:ascii="Times New Roman" w:hAnsi="Times New Roman"/>
          <w:sz w:val="24"/>
          <w:szCs w:val="24"/>
        </w:rPr>
        <w:t>tačke 6</w:t>
      </w:r>
      <w:r w:rsidR="00FA2A7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Uputstva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ponuđače</w:t>
      </w:r>
      <w:r w:rsidR="00FA2A73" w:rsidRPr="003A2315">
        <w:rPr>
          <w:rFonts w:ascii="Times New Roman" w:hAnsi="Times New Roman"/>
          <w:sz w:val="24"/>
          <w:szCs w:val="24"/>
        </w:rPr>
        <w:t>.</w:t>
      </w:r>
    </w:p>
    <w:p w14:paraId="4CEDFC2A" w14:textId="77777777" w:rsidR="008B192F" w:rsidRPr="007E6D44" w:rsidRDefault="005C04A5" w:rsidP="00E95467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/>
          <w:color w:val="000000"/>
          <w:sz w:val="24"/>
          <w:szCs w:val="24"/>
        </w:rPr>
        <w:t>ponuđača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5323">
        <w:rPr>
          <w:rFonts w:ascii="Times New Roman" w:hAnsi="Times New Roman"/>
          <w:color w:val="000000"/>
          <w:sz w:val="24"/>
          <w:szCs w:val="24"/>
        </w:rPr>
        <w:t>potpisu</w:t>
      </w:r>
      <w:r w:rsidR="000B5323">
        <w:rPr>
          <w:rFonts w:ascii="Times New Roman" w:hAnsi="Times New Roman"/>
          <w:color w:val="000000"/>
          <w:sz w:val="24"/>
          <w:szCs w:val="24"/>
          <w:lang w:val="sr-Latn-CS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</w:t>
      </w:r>
      <w:r w:rsidR="00044D19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809"/>
      </w:tblGrid>
      <w:tr w:rsidR="008B192F" w:rsidRPr="003A2315" w14:paraId="17E86A67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60EFBAC3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Ime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prezime</w:t>
            </w:r>
          </w:p>
        </w:tc>
        <w:tc>
          <w:tcPr>
            <w:tcW w:w="3521" w:type="pct"/>
          </w:tcPr>
          <w:p w14:paraId="67DCAD12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54D6FC14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4A46A33F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Potpis</w:t>
            </w:r>
          </w:p>
        </w:tc>
        <w:tc>
          <w:tcPr>
            <w:tcW w:w="3521" w:type="pct"/>
          </w:tcPr>
          <w:p w14:paraId="12F179B6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01B70912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5691779C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3521" w:type="pct"/>
          </w:tcPr>
          <w:p w14:paraId="25A68E8A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E3AF35" w14:textId="77777777" w:rsidR="008B192F" w:rsidRPr="003A2315" w:rsidRDefault="008B192F" w:rsidP="00910296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AC582E2" w14:textId="77777777" w:rsidR="008B192F" w:rsidRPr="003A2315" w:rsidRDefault="008B192F" w:rsidP="002E4284">
      <w:pPr>
        <w:framePr w:w="9917" w:wrap="auto" w:hAnchor="text"/>
        <w:widowControl w:val="0"/>
        <w:spacing w:after="120"/>
        <w:jc w:val="both"/>
        <w:rPr>
          <w:rFonts w:ascii="Times New Roman" w:hAnsi="Times New Roman"/>
          <w:sz w:val="24"/>
          <w:szCs w:val="24"/>
        </w:rPr>
        <w:sectPr w:rsidR="008B192F" w:rsidRPr="003A2315" w:rsidSect="00A459F0">
          <w:footerReference w:type="first" r:id="rId17"/>
          <w:endnotePr>
            <w:numFmt w:val="decimal"/>
          </w:endnotePr>
          <w:pgSz w:w="11907" w:h="16840" w:code="9"/>
          <w:pgMar w:top="1134" w:right="1134" w:bottom="1360" w:left="1134" w:header="567" w:footer="567" w:gutter="0"/>
          <w:cols w:space="720"/>
          <w:titlePg/>
          <w:docGrid w:linePitch="272"/>
        </w:sectPr>
      </w:pPr>
    </w:p>
    <w:p w14:paraId="363B07E5" w14:textId="77777777" w:rsidR="008B192F" w:rsidRPr="007E6D44" w:rsidRDefault="00767D39" w:rsidP="00F305AA">
      <w:pPr>
        <w:pStyle w:val="BodyText"/>
        <w:keepNext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 xml:space="preserve">OBRAZAC </w:t>
      </w:r>
      <w:r w:rsidR="005C04A5" w:rsidRPr="003A2315">
        <w:rPr>
          <w:rFonts w:ascii="Times New Roman" w:hAnsi="Times New Roman"/>
          <w:szCs w:val="24"/>
        </w:rPr>
        <w:t>IZJAVE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IZ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TAČKE</w:t>
      </w:r>
      <w:r w:rsidR="003D7876">
        <w:rPr>
          <w:rFonts w:ascii="Times New Roman" w:hAnsi="Times New Roman"/>
          <w:szCs w:val="24"/>
        </w:rPr>
        <w:t xml:space="preserve"> </w:t>
      </w:r>
      <w:r w:rsidR="003D7876">
        <w:rPr>
          <w:rFonts w:ascii="Times New Roman" w:hAnsi="Times New Roman"/>
          <w:szCs w:val="24"/>
          <w:lang w:val="sr-Latn-CS"/>
        </w:rPr>
        <w:t>6</w:t>
      </w:r>
      <w:r w:rsidR="009522C4" w:rsidRPr="003A2315">
        <w:rPr>
          <w:rFonts w:ascii="Times New Roman" w:hAnsi="Times New Roman"/>
          <w:szCs w:val="24"/>
        </w:rPr>
        <w:t xml:space="preserve">. </w:t>
      </w:r>
      <w:r w:rsidR="005C04A5" w:rsidRPr="003A2315">
        <w:rPr>
          <w:rFonts w:ascii="Times New Roman" w:hAnsi="Times New Roman"/>
          <w:szCs w:val="24"/>
        </w:rPr>
        <w:t>FORMULARA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ZA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PODNOŠENjE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PONUDE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CD44CE" w:rsidRPr="003A2315">
        <w:rPr>
          <w:rFonts w:ascii="Times New Roman" w:hAnsi="Times New Roman"/>
          <w:szCs w:val="24"/>
        </w:rPr>
        <w:br/>
      </w:r>
      <w:r w:rsidR="008B192F" w:rsidRPr="003A2315">
        <w:rPr>
          <w:rFonts w:ascii="Times New Roman" w:hAnsi="Times New Roman"/>
          <w:szCs w:val="24"/>
        </w:rPr>
        <w:br/>
      </w:r>
      <w:r w:rsidR="005C04A5" w:rsidRPr="007E6D44">
        <w:rPr>
          <w:rFonts w:ascii="Times New Roman" w:hAnsi="Times New Roman"/>
          <w:sz w:val="22"/>
          <w:szCs w:val="22"/>
        </w:rPr>
        <w:t>podnosi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memorandumu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pravnog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lica</w:t>
      </w:r>
    </w:p>
    <w:p w14:paraId="11AAB655" w14:textId="77777777" w:rsidR="008B192F" w:rsidRPr="007E6D44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Datum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D21A20F" w14:textId="77777777" w:rsidR="008B192F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E5308B7" w14:textId="77777777" w:rsidR="00316293" w:rsidRPr="005676AA" w:rsidRDefault="00316293" w:rsidP="00F305AA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2824A92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Ministarstvo održivog razvoja i turizma - Direkcija javnih radova</w:t>
      </w:r>
    </w:p>
    <w:p w14:paraId="5B7380B4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Novaka Miloševa broj 18</w:t>
      </w:r>
    </w:p>
    <w:p w14:paraId="791D6609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81000 Podgorica</w:t>
      </w:r>
    </w:p>
    <w:p w14:paraId="77E066A5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Crna Gora</w:t>
      </w:r>
    </w:p>
    <w:p w14:paraId="76CEC00C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b/>
          <w:sz w:val="22"/>
          <w:szCs w:val="22"/>
        </w:rPr>
        <w:t>Vaš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znak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: &lt; </w:t>
      </w:r>
      <w:r w:rsidRPr="007E6D44">
        <w:rPr>
          <w:rFonts w:ascii="Times New Roman" w:hAnsi="Times New Roman"/>
          <w:b/>
          <w:sz w:val="22"/>
          <w:szCs w:val="22"/>
        </w:rPr>
        <w:t>broj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publikacije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 &gt;</w:t>
      </w:r>
    </w:p>
    <w:p w14:paraId="74AA9327" w14:textId="77777777" w:rsidR="008B192F" w:rsidRDefault="008B192F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4EDC36AE" w14:textId="77777777" w:rsidR="00316293" w:rsidRPr="007E6D44" w:rsidRDefault="00316293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712A8042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Poštovani</w:t>
      </w:r>
      <w:r w:rsidR="009522C4" w:rsidRPr="007E6D44">
        <w:rPr>
          <w:rFonts w:ascii="Times New Roman" w:hAnsi="Times New Roman"/>
          <w:sz w:val="22"/>
          <w:szCs w:val="22"/>
        </w:rPr>
        <w:t xml:space="preserve">, </w:t>
      </w:r>
    </w:p>
    <w:p w14:paraId="06875605" w14:textId="77777777" w:rsidR="008B192F" w:rsidRPr="007E6D44" w:rsidRDefault="005C04A5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Kao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</w:t>
      </w:r>
      <w:r w:rsidR="005B4C6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eštenje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pokretanju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&lt; </w:t>
      </w:r>
      <w:r w:rsidRPr="007E6D44">
        <w:rPr>
          <w:rFonts w:ascii="Times New Roman" w:hAnsi="Times New Roman"/>
          <w:sz w:val="22"/>
          <w:szCs w:val="22"/>
        </w:rPr>
        <w:t>broj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publikacije</w:t>
      </w:r>
      <w:r w:rsidR="008B192F" w:rsidRPr="007E6D44">
        <w:rPr>
          <w:rFonts w:ascii="Times New Roman" w:hAnsi="Times New Roman"/>
          <w:sz w:val="22"/>
          <w:szCs w:val="22"/>
        </w:rPr>
        <w:t xml:space="preserve"> &gt;, </w:t>
      </w:r>
      <w:r w:rsidRPr="007E6D44">
        <w:rPr>
          <w:rFonts w:ascii="Times New Roman" w:hAnsi="Times New Roman"/>
          <w:sz w:val="22"/>
          <w:szCs w:val="22"/>
        </w:rPr>
        <w:t>mi</w:t>
      </w:r>
      <w:r w:rsidR="008B192F" w:rsidRPr="007E6D44">
        <w:rPr>
          <w:rFonts w:ascii="Times New Roman" w:hAnsi="Times New Roman"/>
          <w:sz w:val="22"/>
          <w:szCs w:val="22"/>
        </w:rPr>
        <w:t xml:space="preserve"> &lt; </w:t>
      </w:r>
      <w:r w:rsidRPr="007E6D44">
        <w:rPr>
          <w:rFonts w:ascii="Times New Roman" w:hAnsi="Times New Roman"/>
          <w:sz w:val="22"/>
          <w:szCs w:val="22"/>
        </w:rPr>
        <w:t>naziv</w:t>
      </w:r>
      <w:r w:rsidR="001827CE" w:rsidRPr="007E6D44">
        <w:rPr>
          <w:rFonts w:ascii="Times New Roman" w:hAnsi="Times New Roman"/>
          <w:sz w:val="22"/>
          <w:szCs w:val="22"/>
        </w:rPr>
        <w:t>(</w:t>
      </w:r>
      <w:r w:rsidRPr="007E6D44">
        <w:rPr>
          <w:rFonts w:ascii="Times New Roman" w:hAnsi="Times New Roman"/>
          <w:sz w:val="22"/>
          <w:szCs w:val="22"/>
        </w:rPr>
        <w:t>i</w:t>
      </w:r>
      <w:r w:rsidR="001827CE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jednog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više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pravnih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lica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&gt;, </w:t>
      </w:r>
      <w:r w:rsidRPr="007E6D44">
        <w:rPr>
          <w:rFonts w:ascii="Times New Roman" w:hAnsi="Times New Roman"/>
          <w:sz w:val="22"/>
          <w:szCs w:val="22"/>
        </w:rPr>
        <w:t>podnes</w:t>
      </w:r>
      <w:r w:rsidR="00044D19" w:rsidRPr="007E6D44">
        <w:rPr>
          <w:rFonts w:ascii="Times New Roman" w:hAnsi="Times New Roman"/>
          <w:sz w:val="22"/>
          <w:szCs w:val="22"/>
        </w:rPr>
        <w:t>i</w:t>
      </w:r>
      <w:r w:rsidRPr="007E6D44">
        <w:rPr>
          <w:rFonts w:ascii="Times New Roman" w:hAnsi="Times New Roman"/>
          <w:sz w:val="22"/>
          <w:szCs w:val="22"/>
        </w:rPr>
        <w:t>mo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broj</w:t>
      </w:r>
      <w:r w:rsidR="00322043">
        <w:rPr>
          <w:rFonts w:ascii="Times New Roman" w:hAnsi="Times New Roman"/>
          <w:sz w:val="22"/>
          <w:szCs w:val="22"/>
        </w:rPr>
        <w:t>&gt;</w:t>
      </w:r>
      <w:r w:rsidR="008B192F" w:rsidRPr="007E6D44">
        <w:rPr>
          <w:rFonts w:ascii="Times New Roman" w:hAnsi="Times New Roman"/>
          <w:sz w:val="22"/>
          <w:szCs w:val="22"/>
        </w:rPr>
        <w:t>*.</w:t>
      </w:r>
    </w:p>
    <w:p w14:paraId="10FBC2FA" w14:textId="77777777" w:rsidR="008B192F" w:rsidRPr="004D427A" w:rsidRDefault="005C04A5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Ovim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izjavljujemo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8B192F" w:rsidRPr="004D427A">
        <w:rPr>
          <w:rFonts w:ascii="Times New Roman" w:hAnsi="Times New Roman"/>
          <w:sz w:val="22"/>
          <w:szCs w:val="22"/>
        </w:rPr>
        <w:t>:</w:t>
      </w:r>
    </w:p>
    <w:p w14:paraId="2573BD66" w14:textId="77777777" w:rsidR="008B192F" w:rsidRPr="004D427A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D427A">
        <w:rPr>
          <w:rFonts w:ascii="Times New Roman" w:hAnsi="Times New Roman"/>
          <w:sz w:val="22"/>
          <w:szCs w:val="22"/>
        </w:rPr>
        <w:t>podnosimo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8B192F" w:rsidRPr="004D427A">
        <w:rPr>
          <w:rFonts w:ascii="Times New Roman" w:hAnsi="Times New Roman"/>
          <w:sz w:val="22"/>
          <w:szCs w:val="22"/>
        </w:rPr>
        <w:t>[</w:t>
      </w:r>
      <w:r w:rsidRPr="004D427A">
        <w:rPr>
          <w:rFonts w:ascii="Times New Roman" w:hAnsi="Times New Roman"/>
          <w:sz w:val="22"/>
          <w:szCs w:val="22"/>
        </w:rPr>
        <w:t>pojedinačno</w:t>
      </w:r>
      <w:r w:rsidR="008B192F" w:rsidRPr="004D427A">
        <w:rPr>
          <w:rFonts w:ascii="Times New Roman" w:hAnsi="Times New Roman"/>
          <w:sz w:val="22"/>
          <w:szCs w:val="22"/>
        </w:rPr>
        <w:t>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/ [</w:t>
      </w:r>
      <w:r w:rsidRPr="004D427A">
        <w:rPr>
          <w:rFonts w:ascii="Times New Roman" w:hAnsi="Times New Roman"/>
          <w:sz w:val="22"/>
          <w:szCs w:val="22"/>
        </w:rPr>
        <w:t>kao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grupe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a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kojeg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predvodi</w:t>
      </w:r>
      <w:r w:rsidR="008B192F" w:rsidRPr="004D427A">
        <w:rPr>
          <w:rFonts w:ascii="Times New Roman" w:hAnsi="Times New Roman"/>
          <w:sz w:val="22"/>
          <w:szCs w:val="22"/>
        </w:rPr>
        <w:t xml:space="preserve"> &lt; </w:t>
      </w:r>
      <w:r w:rsidRPr="004D427A">
        <w:rPr>
          <w:rFonts w:ascii="Times New Roman" w:hAnsi="Times New Roman"/>
          <w:sz w:val="22"/>
          <w:szCs w:val="22"/>
        </w:rPr>
        <w:t>naziv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vodeće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kompanije</w:t>
      </w:r>
      <w:r w:rsidR="008B192F" w:rsidRPr="004D427A">
        <w:rPr>
          <w:rFonts w:ascii="Times New Roman" w:hAnsi="Times New Roman"/>
          <w:sz w:val="22"/>
          <w:szCs w:val="22"/>
        </w:rPr>
        <w:t xml:space="preserve"> / </w:t>
      </w:r>
      <w:r w:rsidRPr="004D427A">
        <w:rPr>
          <w:rFonts w:ascii="Times New Roman" w:hAnsi="Times New Roman"/>
          <w:sz w:val="22"/>
          <w:szCs w:val="22"/>
        </w:rPr>
        <w:t>mi</w:t>
      </w:r>
      <w:r w:rsidR="008B192F" w:rsidRPr="004D427A">
        <w:rPr>
          <w:rFonts w:ascii="Times New Roman" w:hAnsi="Times New Roman"/>
          <w:sz w:val="22"/>
          <w:szCs w:val="22"/>
        </w:rPr>
        <w:t>&gt; 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ovaj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. </w:t>
      </w:r>
      <w:r w:rsidRPr="004D427A">
        <w:rPr>
          <w:rFonts w:ascii="Times New Roman" w:hAnsi="Times New Roman"/>
          <w:sz w:val="22"/>
          <w:szCs w:val="22"/>
        </w:rPr>
        <w:t>Potvrđujemo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nismo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uključeni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drugu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isti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bilo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obliku</w:t>
      </w:r>
      <w:r w:rsidR="00B81D91" w:rsidRPr="004D427A">
        <w:rPr>
          <w:rFonts w:ascii="Times New Roman" w:hAnsi="Times New Roman"/>
          <w:sz w:val="22"/>
          <w:szCs w:val="22"/>
        </w:rPr>
        <w:t xml:space="preserve"> (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vodeća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kompanija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grupi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ili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pojedinačni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DD70B0" w:rsidRPr="004D427A">
        <w:rPr>
          <w:rFonts w:ascii="Times New Roman" w:hAnsi="Times New Roman"/>
          <w:sz w:val="22"/>
          <w:szCs w:val="22"/>
        </w:rPr>
        <w:t>ponuđač</w:t>
      </w:r>
      <w:r w:rsidR="008B192F" w:rsidRPr="004D427A">
        <w:rPr>
          <w:rFonts w:ascii="Times New Roman" w:hAnsi="Times New Roman"/>
          <w:sz w:val="22"/>
          <w:szCs w:val="22"/>
        </w:rPr>
        <w:t>);</w:t>
      </w:r>
    </w:p>
    <w:p w14:paraId="6435BDF5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ispunjavamo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obavezne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zaht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eve</w:t>
      </w:r>
      <w:r w:rsidR="00B81D91" w:rsidRPr="007E6D44">
        <w:rPr>
          <w:rFonts w:ascii="Times New Roman" w:hAnsi="Times New Roman"/>
          <w:sz w:val="22"/>
          <w:szCs w:val="22"/>
        </w:rPr>
        <w:t>/</w:t>
      </w:r>
      <w:r w:rsidRPr="007E6D44">
        <w:rPr>
          <w:rFonts w:ascii="Times New Roman" w:hAnsi="Times New Roman"/>
          <w:sz w:val="22"/>
          <w:szCs w:val="22"/>
        </w:rPr>
        <w:t>kriterijume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="00044D19" w:rsidRPr="007E6D44">
        <w:rPr>
          <w:rFonts w:ascii="Times New Roman" w:hAnsi="Times New Roman"/>
          <w:sz w:val="22"/>
          <w:szCs w:val="22"/>
        </w:rPr>
        <w:t xml:space="preserve">tačke </w:t>
      </w:r>
      <w:r w:rsidR="00B81D91" w:rsidRPr="007E6D44">
        <w:rPr>
          <w:rFonts w:ascii="Times New Roman" w:hAnsi="Times New Roman"/>
          <w:sz w:val="22"/>
          <w:szCs w:val="22"/>
        </w:rPr>
        <w:t>3: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4D427A" w:rsidRPr="004D427A">
        <w:rPr>
          <w:rFonts w:ascii="Times New Roman" w:hAnsi="Times New Roman"/>
          <w:sz w:val="22"/>
          <w:szCs w:val="22"/>
          <w:lang w:val="sr-Latn-CS"/>
        </w:rPr>
        <w:t>Pravo učešća</w:t>
      </w:r>
      <w:r w:rsidR="004D427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Uputstva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7CC539EA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pripremu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predmet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dokažemo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prethodnim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fazama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predstavljalo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nepoštenu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konkurenciju</w:t>
      </w:r>
      <w:r w:rsidR="00040956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sukobu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interesa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sličnom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odnosu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drugim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DD70B0" w:rsidRPr="007E6D44">
        <w:rPr>
          <w:rFonts w:ascii="Times New Roman" w:hAnsi="Times New Roman"/>
          <w:sz w:val="22"/>
          <w:szCs w:val="22"/>
        </w:rPr>
        <w:t xml:space="preserve">ponuđačima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354BC503" w14:textId="77777777" w:rsidR="008B192F" w:rsidRPr="007E6D44" w:rsidRDefault="00044D19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</w:t>
      </w:r>
      <w:r w:rsidR="005C04A5" w:rsidRPr="007E6D44">
        <w:rPr>
          <w:rFonts w:ascii="Times New Roman" w:hAnsi="Times New Roman"/>
          <w:sz w:val="22"/>
          <w:szCs w:val="22"/>
        </w:rPr>
        <w:t>aručioca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bez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odlaganja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dođe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izm</w:t>
      </w:r>
      <w:r w:rsidR="005676AA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ena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gore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navedenim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okolnostima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fazi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zadataka</w:t>
      </w:r>
      <w:r w:rsidR="008B192F" w:rsidRPr="007E6D44">
        <w:rPr>
          <w:rFonts w:ascii="Times New Roman" w:hAnsi="Times New Roman"/>
          <w:sz w:val="22"/>
          <w:szCs w:val="22"/>
        </w:rPr>
        <w:t xml:space="preserve">; </w:t>
      </w:r>
    </w:p>
    <w:p w14:paraId="36D1D96F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lični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mogu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poslati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internu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reviziju</w:t>
      </w:r>
      <w:r w:rsidR="00A613C7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sudu</w:t>
      </w:r>
      <w:r w:rsidR="009A06A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Panelu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finansijske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nepravilnosti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Evropskoj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kancelariji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borbu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protiv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prevara</w:t>
      </w:r>
      <w:r w:rsidR="008B192F" w:rsidRPr="007E6D44">
        <w:rPr>
          <w:rFonts w:ascii="Times New Roman" w:hAnsi="Times New Roman"/>
          <w:sz w:val="22"/>
          <w:szCs w:val="22"/>
        </w:rPr>
        <w:t>.</w:t>
      </w:r>
    </w:p>
    <w:p w14:paraId="2B8F4CE5" w14:textId="77777777" w:rsidR="00A756F9" w:rsidRPr="007E6D44" w:rsidRDefault="005C04A5" w:rsidP="00A459F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odgovorimo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naznačenom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C97E4A">
        <w:rPr>
          <w:rFonts w:ascii="Times New Roman" w:hAnsi="Times New Roman"/>
          <w:sz w:val="22"/>
          <w:szCs w:val="22"/>
        </w:rPr>
        <w:t>predviđenim tačkom 18.2 Uputstva za ponuđače</w:t>
      </w:r>
      <w:r w:rsidR="00C97E4A" w:rsidRPr="007E6D44">
        <w:rPr>
          <w:rFonts w:ascii="Times New Roman" w:hAnsi="Times New Roman"/>
          <w:sz w:val="22"/>
          <w:szCs w:val="22"/>
        </w:rPr>
        <w:t xml:space="preserve">, ili ukoliko su dati podaci lažni, </w:t>
      </w:r>
      <w:r w:rsidR="003736FE">
        <w:rPr>
          <w:rFonts w:ascii="Times New Roman" w:hAnsi="Times New Roman"/>
          <w:sz w:val="22"/>
          <w:szCs w:val="22"/>
          <w:lang w:val="sr-Latn-CS"/>
        </w:rPr>
        <w:t xml:space="preserve">da se </w:t>
      </w:r>
      <w:r w:rsidR="003736FE">
        <w:rPr>
          <w:rFonts w:ascii="Times New Roman" w:hAnsi="Times New Roman"/>
          <w:sz w:val="22"/>
          <w:szCs w:val="22"/>
        </w:rPr>
        <w:t xml:space="preserve">ugovor </w:t>
      </w:r>
      <w:r w:rsidR="003736FE">
        <w:rPr>
          <w:rFonts w:ascii="Times New Roman" w:hAnsi="Times New Roman"/>
          <w:sz w:val="22"/>
          <w:szCs w:val="22"/>
          <w:lang w:val="sr-Latn-CS"/>
        </w:rPr>
        <w:t>može</w:t>
      </w:r>
      <w:r w:rsidR="00C97E4A">
        <w:rPr>
          <w:rFonts w:ascii="Times New Roman" w:hAnsi="Times New Roman"/>
          <w:sz w:val="22"/>
          <w:szCs w:val="22"/>
        </w:rPr>
        <w:t xml:space="preserve"> dod</w:t>
      </w:r>
      <w:r w:rsidR="005676AA">
        <w:rPr>
          <w:rFonts w:ascii="Times New Roman" w:hAnsi="Times New Roman"/>
          <w:sz w:val="22"/>
          <w:szCs w:val="22"/>
        </w:rPr>
        <w:t>ij</w:t>
      </w:r>
      <w:r w:rsidR="00C97E4A">
        <w:rPr>
          <w:rFonts w:ascii="Times New Roman" w:hAnsi="Times New Roman"/>
          <w:sz w:val="22"/>
          <w:szCs w:val="22"/>
        </w:rPr>
        <w:t>eliti drugoplasiranom ponuđaču</w:t>
      </w:r>
      <w:r w:rsidR="00A756F9" w:rsidRPr="007E6D44">
        <w:rPr>
          <w:rFonts w:ascii="Times New Roman" w:hAnsi="Times New Roman"/>
          <w:sz w:val="22"/>
          <w:szCs w:val="22"/>
        </w:rPr>
        <w:t>.</w:t>
      </w:r>
    </w:p>
    <w:p w14:paraId="3385B14D" w14:textId="77777777" w:rsidR="008B192F" w:rsidRPr="007E6D44" w:rsidRDefault="00D25572" w:rsidP="009824CA">
      <w:pPr>
        <w:spacing w:after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br w:type="page"/>
      </w:r>
    </w:p>
    <w:p w14:paraId="2AEFB516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lastRenderedPageBreak/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izjavu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popunjava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član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p w14:paraId="4902C5DD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edećoj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nalaze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1D0568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Ovi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zasnivaju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revizijama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ednjim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projekcijama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Proc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enjeni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odnosno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revizije</w:t>
      </w:r>
      <w:r w:rsidR="00A81B81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napisani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kurzivom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kolonama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izračunavaju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istoj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omogućilo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poređenje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vid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izuzetke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napomenama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&gt;.</w:t>
      </w:r>
    </w:p>
    <w:p w14:paraId="0A6D83F5" w14:textId="77777777" w:rsidR="008B192F" w:rsidRPr="007E6D44" w:rsidRDefault="008B192F">
      <w:pPr>
        <w:keepNext/>
        <w:keepLines/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1"/>
        <w:gridCol w:w="1318"/>
        <w:gridCol w:w="1318"/>
        <w:gridCol w:w="1318"/>
        <w:gridCol w:w="1318"/>
        <w:gridCol w:w="1318"/>
      </w:tblGrid>
      <w:tr w:rsidR="008B192F" w:rsidRPr="00316293" w14:paraId="09BDF23F" w14:textId="77777777" w:rsidTr="007E6D44">
        <w:trPr>
          <w:jc w:val="center"/>
        </w:trPr>
        <w:tc>
          <w:tcPr>
            <w:tcW w:w="3191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66C0B39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Finansijski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podaci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9F74C8C" w14:textId="6CF94B13" w:rsidR="008B192F" w:rsidRP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2015</w:t>
            </w:r>
          </w:p>
          <w:p w14:paraId="3F404B3C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093155D" w14:textId="57244398" w:rsid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2016</w:t>
            </w:r>
          </w:p>
          <w:p w14:paraId="45A75F16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40F7A1B7" w14:textId="7134ADD5" w:rsidR="00A75B9F" w:rsidRDefault="00FE4BD5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2017</w:t>
            </w:r>
          </w:p>
          <w:p w14:paraId="7703B155" w14:textId="77777777" w:rsidR="008B192F" w:rsidRPr="007E6D44" w:rsidRDefault="005676AA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3B7117F" w14:textId="77777777" w:rsidR="008B192F" w:rsidRPr="00E51DBA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Pros</w:t>
            </w:r>
            <w:r w:rsidR="005676AA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ek</w:t>
            </w:r>
            <w:r w:rsidR="00E51DBA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CS"/>
              </w:rPr>
              <w:t>5</w:t>
            </w:r>
          </w:p>
          <w:p w14:paraId="01272CA7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6E8AB47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Tekuća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godina</w:t>
            </w:r>
          </w:p>
          <w:p w14:paraId="36FFADDE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</w:tr>
      <w:tr w:rsidR="007E6D44" w:rsidRPr="00316293" w14:paraId="031BC50C" w14:textId="77777777" w:rsidTr="007E6D44">
        <w:trPr>
          <w:jc w:val="center"/>
        </w:trPr>
        <w:tc>
          <w:tcPr>
            <w:tcW w:w="3191" w:type="dxa"/>
            <w:tcBorders>
              <w:top w:val="single" w:sz="6" w:space="0" w:color="auto"/>
              <w:bottom w:val="single" w:sz="4" w:space="0" w:color="auto"/>
            </w:tcBorders>
          </w:tcPr>
          <w:p w14:paraId="57031122" w14:textId="77777777" w:rsidR="007E6D44" w:rsidRPr="007E6D44" w:rsidRDefault="007E6D44" w:rsidP="00697415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2BB532A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6165CAD9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1923C2E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F99448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00BA38A5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630C30" w14:textId="77777777" w:rsidR="008B192F" w:rsidRDefault="005C04A5" w:rsidP="00857AD1">
      <w:pPr>
        <w:keepNext/>
        <w:widowControl w:val="0"/>
        <w:spacing w:before="400" w:after="1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sadrži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zaposlenima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F60BA2" w:rsidRPr="003A2315" w14:paraId="45BB652C" w14:textId="77777777" w:rsidTr="00E4522A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01D786EF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446042DC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BF1C911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F60BA2" w:rsidRPr="003A2315" w14:paraId="33E3AA2F" w14:textId="77777777" w:rsidTr="00E4522A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41251436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4685438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17D02DE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4E845BDC" w14:textId="77777777" w:rsidTr="00E4522A">
        <w:trPr>
          <w:cantSplit/>
        </w:trPr>
        <w:tc>
          <w:tcPr>
            <w:tcW w:w="3261" w:type="dxa"/>
            <w:vAlign w:val="center"/>
          </w:tcPr>
          <w:p w14:paraId="40049502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0AD53B18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48BCE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4F49E" w14:textId="77777777" w:rsidR="00D261B4" w:rsidRPr="007E6D44" w:rsidRDefault="005C04A5" w:rsidP="00857AD1">
      <w:pPr>
        <w:widowControl w:val="0"/>
        <w:spacing w:before="600"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F305AA" w:rsidRPr="007E6D44">
        <w:rPr>
          <w:rFonts w:ascii="Times New Roman" w:hAnsi="Times New Roman"/>
          <w:sz w:val="22"/>
          <w:szCs w:val="22"/>
        </w:rPr>
        <w:t>,</w:t>
      </w:r>
    </w:p>
    <w:p w14:paraId="0CE9283E" w14:textId="77777777" w:rsidR="00D261B4" w:rsidRPr="007E6D44" w:rsidRDefault="00D261B4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67B99A01" w14:textId="77777777" w:rsidR="00D261B4" w:rsidRPr="007E6D44" w:rsidRDefault="005C04A5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pozicija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zastupnika</w:t>
      </w:r>
    </w:p>
    <w:p w14:paraId="5655FD24" w14:textId="77777777" w:rsidR="00D548DE" w:rsidRPr="003A2315" w:rsidRDefault="00D548DE">
      <w:pPr>
        <w:spacing w:after="0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br w:type="page"/>
      </w:r>
    </w:p>
    <w:p w14:paraId="3BDD33AE" w14:textId="77777777" w:rsidR="00D548DE" w:rsidRDefault="005C04A5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7E6D44">
        <w:rPr>
          <w:rFonts w:ascii="Times New Roman" w:hAnsi="Times New Roman"/>
          <w:sz w:val="22"/>
          <w:szCs w:val="22"/>
        </w:rPr>
        <w:t>navesti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učešće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tenderu</w:t>
      </w:r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18"/>
      <w:footerReference w:type="first" r:id="rId1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F274" w14:textId="77777777" w:rsidR="000419EE" w:rsidRDefault="000419EE">
      <w:r>
        <w:separator/>
      </w:r>
    </w:p>
  </w:endnote>
  <w:endnote w:type="continuationSeparator" w:id="0">
    <w:p w14:paraId="667D808E" w14:textId="77777777" w:rsidR="000419EE" w:rsidRDefault="000419EE">
      <w:r>
        <w:continuationSeparator/>
      </w:r>
    </w:p>
  </w:endnote>
  <w:endnote w:id="1">
    <w:p w14:paraId="748902B4" w14:textId="77777777" w:rsidR="0079472F" w:rsidRDefault="0079472F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</w:p>
    <w:p w14:paraId="4739BA69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Država u kojoj je registrovano pravno lice.</w:t>
      </w:r>
    </w:p>
  </w:endnote>
  <w:endnote w:id="2">
    <w:p w14:paraId="0CB13446" w14:textId="77777777" w:rsidR="00E4522A" w:rsidRPr="00A66B52" w:rsidRDefault="00E4522A" w:rsidP="00A66B52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Dodati/obrisati </w:t>
      </w:r>
      <w:r>
        <w:rPr>
          <w:rFonts w:ascii="Times New Roman" w:hAnsi="Times New Roman"/>
        </w:rPr>
        <w:t xml:space="preserve">redove za članove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shodno potrebi. </w:t>
      </w:r>
      <w:r w:rsidRPr="007E6D44">
        <w:rPr>
          <w:rFonts w:ascii="Times New Roman" w:hAnsi="Times New Roman"/>
        </w:rPr>
        <w:t xml:space="preserve">Napominjemo </w:t>
      </w:r>
      <w:r>
        <w:rPr>
          <w:rFonts w:ascii="Times New Roman" w:hAnsi="Times New Roman"/>
        </w:rPr>
        <w:t xml:space="preserve">da se podugovarač ne smatra članom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za potrebe ovog formulara za podnošenje ponude. Shodno tome, podaci o podugovaračima ne smiju se naći među podacima koji su u vezi sa ekonomskim, finansijskim i profesionalnim kapacitetom. Ukoliko ponudu podnosi jedno pravno lice, ime tog pravnog lica upisuje se u kolonu „Vodeća kompanija“ (a ostale redove treba obrisati). Ne dozvoljava se nikakva promjena identiteta Vodeće kompanije i/ili članova </w:t>
      </w:r>
      <w:r w:rsidRPr="007E6D44">
        <w:rPr>
          <w:rFonts w:ascii="Times New Roman" w:hAnsi="Times New Roman"/>
        </w:rPr>
        <w:t>grupe ponuđača</w:t>
      </w:r>
      <w:r w:rsidDel="00EC14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između roka za prijem ponuda iz obavještenja o pokretanju nabavke za ugovor i dodjele ugovora bez prethodne pisane saglasnosti Naručioca</w:t>
      </w:r>
      <w:r w:rsidRPr="00EB4554">
        <w:rPr>
          <w:rFonts w:ascii="Times New Roman" w:hAnsi="Times New Roman"/>
        </w:rPr>
        <w:t>.</w:t>
      </w:r>
    </w:p>
  </w:endnote>
  <w:endnote w:id="3">
    <w:p w14:paraId="052F2B03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Fizička lica moraju da dokažu svoj kapacitet u skladu sa kriterijuma izbora i odgovarajućim sredstvima.</w:t>
      </w:r>
    </w:p>
  </w:endnote>
  <w:endnote w:id="4">
    <w:p w14:paraId="7D91D3CC" w14:textId="77777777" w:rsidR="00E4522A" w:rsidRPr="00EB4554" w:rsidRDefault="00E4522A" w:rsidP="00F01A4C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 xml:space="preserve">ponudu podnosi </w:t>
      </w:r>
      <w:r w:rsidRPr="007E6D44">
        <w:rPr>
          <w:rFonts w:ascii="Times New Roman" w:hAnsi="Times New Roman"/>
        </w:rPr>
        <w:t>grupa ponuđača</w:t>
      </w:r>
      <w:r>
        <w:rPr>
          <w:rFonts w:ascii="Times New Roman" w:hAnsi="Times New Roman"/>
        </w:rPr>
        <w:t xml:space="preserve">, podaci u tabeli moraju da predstavljaju zbir podataka u odgovarajućim tabelama iz izjava koje daju članovi grupe – vidjeti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D3616F">
        <w:rPr>
          <w:rFonts w:ascii="Times New Roman" w:hAnsi="Times New Roman"/>
        </w:rPr>
        <w:t>.</w:t>
      </w:r>
    </w:p>
  </w:endnote>
  <w:endnote w:id="5">
    <w:p w14:paraId="5E7744C6" w14:textId="77777777" w:rsidR="00E4522A" w:rsidRPr="00EB4554" w:rsidRDefault="00E4522A" w:rsidP="00A75B9F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5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>Iznosi koji se upisuju pod naslovom „Prosjek“  predstavljaju matematičku sredinu iznosa iz tri prethodne kolone u istom redu</w:t>
      </w:r>
      <w:r w:rsidRPr="00EB4554">
        <w:rPr>
          <w:rFonts w:ascii="Times New Roman" w:hAnsi="Times New Roman"/>
        </w:rPr>
        <w:t>.</w:t>
      </w:r>
    </w:p>
  </w:endnote>
  <w:endnote w:id="6">
    <w:p w14:paraId="20964FF3" w14:textId="77777777" w:rsidR="00E4522A" w:rsidRPr="00EB4554" w:rsidRDefault="00E4522A" w:rsidP="00E51DBA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6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 xml:space="preserve">Ako ponudu podnosi grupa ponuđača, podaci u tabeli moraju da predstavljaju zbir podataka u odgovarajućim tabelama iz izjava koje daju članovi grupa ponuđača – videti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EB4554">
        <w:rPr>
          <w:rFonts w:ascii="Times New Roman" w:hAnsi="Times New Roman"/>
        </w:rPr>
        <w:t>.</w:t>
      </w:r>
    </w:p>
  </w:endnote>
  <w:endnote w:id="7">
    <w:p w14:paraId="4185E5F5" w14:textId="77777777" w:rsidR="00E4522A" w:rsidRPr="00EB4554" w:rsidRDefault="00E4522A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Za okvirne ugovore, razmatraju se samo specifični ugovori koji odgovaraju zadacima koji se realizuju u okviru tih okvirnih ugovora</w:t>
      </w:r>
      <w:r w:rsidRPr="00EB4554">
        <w:rPr>
          <w:rFonts w:ascii="Times New Roman" w:hAnsi="Times New Roman"/>
          <w:i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B7FF0" w14:textId="77777777" w:rsidR="009265B5" w:rsidRDefault="00926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DE0594" w14:paraId="6244AFAA" w14:textId="77777777" w:rsidTr="004F1214">
      <w:tc>
        <w:tcPr>
          <w:tcW w:w="4773" w:type="dxa"/>
          <w:shd w:val="clear" w:color="auto" w:fill="auto"/>
        </w:tcPr>
        <w:p w14:paraId="28DC4C06" w14:textId="3FEA61CD" w:rsidR="00E4522A" w:rsidRPr="00DE0594" w:rsidRDefault="00E4522A" w:rsidP="00911811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 w:rsidR="009F2EA3">
            <w:rPr>
              <w:rFonts w:ascii="Roboto" w:hAnsi="Roboto"/>
              <w:lang w:val="sr-Latn-CS"/>
            </w:rPr>
            <w:t>8</w:t>
          </w:r>
          <w:r w:rsidRPr="00DE059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265D3EF3" w14:textId="77777777" w:rsidR="00E4522A" w:rsidRPr="00DE059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2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14003A" w14:textId="77777777" w:rsidR="00E4522A" w:rsidRPr="00524873" w:rsidRDefault="00E4522A" w:rsidP="00D528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06E6B94B" w14:textId="77777777" w:rsidTr="00E4522A">
      <w:tc>
        <w:tcPr>
          <w:tcW w:w="4773" w:type="dxa"/>
          <w:shd w:val="clear" w:color="auto" w:fill="auto"/>
        </w:tcPr>
        <w:p w14:paraId="71EC069C" w14:textId="0021AD5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06C67798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1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C5F3920" w14:textId="77777777" w:rsidR="00E4522A" w:rsidRPr="007E6D44" w:rsidRDefault="00E4522A" w:rsidP="007E6D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63"/>
      <w:gridCol w:w="9799"/>
    </w:tblGrid>
    <w:tr w:rsidR="00E4522A" w:rsidRPr="00DE0594" w14:paraId="72896E60" w14:textId="77777777" w:rsidTr="00D5286A">
      <w:tc>
        <w:tcPr>
          <w:tcW w:w="4773" w:type="dxa"/>
          <w:shd w:val="clear" w:color="auto" w:fill="auto"/>
        </w:tcPr>
        <w:p w14:paraId="6EA6E1CF" w14:textId="77777777" w:rsidR="00E4522A" w:rsidRPr="00DE0594" w:rsidRDefault="00E4522A" w:rsidP="00880060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>
            <w:rPr>
              <w:rFonts w:ascii="Roboto" w:hAnsi="Roboto"/>
              <w:lang w:val="sr-Latn-CS"/>
            </w:rPr>
            <w:t>5</w:t>
          </w:r>
          <w:r w:rsidRPr="00DE0594">
            <w:rPr>
              <w:rFonts w:ascii="Roboto" w:hAnsi="Roboto"/>
              <w:lang w:val="sr-Latn-CS"/>
            </w:rPr>
            <w:t>– Regionalni stambeni program</w:t>
          </w:r>
        </w:p>
      </w:tc>
      <w:tc>
        <w:tcPr>
          <w:tcW w:w="9825" w:type="dxa"/>
          <w:shd w:val="clear" w:color="auto" w:fill="auto"/>
        </w:tcPr>
        <w:p w14:paraId="1331A4BC" w14:textId="77777777" w:rsidR="00E4522A" w:rsidRPr="00DE0594" w:rsidRDefault="00E4522A" w:rsidP="00D5286A">
          <w:pPr>
            <w:pStyle w:val="Footer"/>
            <w:tabs>
              <w:tab w:val="clear" w:pos="8640"/>
              <w:tab w:val="center" w:pos="4111"/>
              <w:tab w:val="right" w:pos="8547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>
            <w:rPr>
              <w:rFonts w:ascii="Roboto" w:hAnsi="Roboto"/>
              <w:noProof/>
              <w:lang w:val="sr-Latn-CS"/>
            </w:rPr>
            <w:t>7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1D5C4DEA" w14:textId="77777777" w:rsidR="00E4522A" w:rsidRPr="00D5286A" w:rsidRDefault="00E4522A" w:rsidP="00D5286A">
    <w:pPr>
      <w:pStyle w:val="Footer"/>
      <w:rPr>
        <w:rStyle w:val="PageNumbe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482"/>
      <w:gridCol w:w="7080"/>
    </w:tblGrid>
    <w:tr w:rsidR="00E4522A" w:rsidRPr="00B54B34" w14:paraId="78111A30" w14:textId="77777777" w:rsidTr="007E6D44">
      <w:tc>
        <w:tcPr>
          <w:tcW w:w="2569" w:type="pct"/>
          <w:shd w:val="clear" w:color="auto" w:fill="auto"/>
        </w:tcPr>
        <w:p w14:paraId="3C105F9C" w14:textId="2B34F2C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265B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5B30BEB5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4326ADFB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063"/>
      <w:gridCol w:w="4792"/>
    </w:tblGrid>
    <w:tr w:rsidR="00E4522A" w:rsidRPr="00B54B34" w14:paraId="3B374CB7" w14:textId="77777777" w:rsidTr="007E6D44">
      <w:tc>
        <w:tcPr>
          <w:tcW w:w="2569" w:type="pct"/>
          <w:shd w:val="clear" w:color="auto" w:fill="auto"/>
        </w:tcPr>
        <w:p w14:paraId="534F116C" w14:textId="3AE71A7E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1B5C33AE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4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386CC4A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53CECD91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8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1C56978F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F51578">
            <w:rPr>
              <w:rFonts w:ascii="Roboto" w:hAnsi="Roboto"/>
              <w:noProof/>
              <w:lang w:val="sr-Latn-CS"/>
            </w:rPr>
            <w:t>5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3A8F" w14:textId="77777777" w:rsidR="000419EE" w:rsidRDefault="000419EE">
      <w:r>
        <w:separator/>
      </w:r>
    </w:p>
  </w:footnote>
  <w:footnote w:type="continuationSeparator" w:id="0">
    <w:p w14:paraId="06B545DA" w14:textId="77777777" w:rsidR="000419EE" w:rsidRDefault="0004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CB6F0" w14:textId="77777777" w:rsidR="009265B5" w:rsidRDefault="009265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6DAA8" w14:textId="77777777" w:rsidR="009265B5" w:rsidRDefault="00926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2E30" w14:textId="77777777" w:rsidR="009265B5" w:rsidRDefault="009265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19EE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3A54"/>
    <w:rsid w:val="00745488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265B5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9F2EA3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21146"/>
    <w:rsid w:val="00F24C7E"/>
    <w:rsid w:val="00F305AA"/>
    <w:rsid w:val="00F31A3E"/>
    <w:rsid w:val="00F32299"/>
    <w:rsid w:val="00F32C23"/>
    <w:rsid w:val="00F41283"/>
    <w:rsid w:val="00F420BE"/>
    <w:rsid w:val="00F51578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4BD5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0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1FEE-98AD-45A8-98B0-C692E2C4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10695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Milica Bakic</cp:lastModifiedBy>
  <cp:revision>2</cp:revision>
  <cp:lastPrinted>2015-04-14T10:20:00Z</cp:lastPrinted>
  <dcterms:created xsi:type="dcterms:W3CDTF">2018-08-29T10:48:00Z</dcterms:created>
  <dcterms:modified xsi:type="dcterms:W3CDTF">2018-08-29T10:48:00Z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