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8118DB" w14:textId="77777777" w:rsidR="00306332" w:rsidRPr="00783C1A" w:rsidRDefault="00306332" w:rsidP="00257794">
      <w:pPr>
        <w:jc w:val="center"/>
        <w:rPr>
          <w:rFonts w:ascii="Cambria" w:hAnsi="Cambria"/>
          <w:b/>
          <w:sz w:val="24"/>
          <w:szCs w:val="24"/>
          <w:lang w:val="sr-Latn-RS"/>
        </w:rPr>
      </w:pPr>
      <w:bookmarkStart w:id="0" w:name="_GoBack"/>
      <w:bookmarkEnd w:id="0"/>
    </w:p>
    <w:p w14:paraId="6CD184E4" w14:textId="77777777" w:rsidR="002E6FCD" w:rsidRPr="00783C1A" w:rsidRDefault="002E6FCD" w:rsidP="002E6FCD">
      <w:pPr>
        <w:rPr>
          <w:rFonts w:ascii="Cambria" w:hAnsi="Cambria"/>
          <w:b/>
          <w:sz w:val="28"/>
          <w:szCs w:val="24"/>
          <w:lang w:val="sr-Latn-RS"/>
        </w:rPr>
      </w:pPr>
    </w:p>
    <w:p w14:paraId="0C0CB6E8" w14:textId="7BAA6D0F" w:rsidR="00306332" w:rsidRPr="00783C1A" w:rsidRDefault="0045144E" w:rsidP="002E6FCD">
      <w:pPr>
        <w:jc w:val="right"/>
        <w:rPr>
          <w:rFonts w:ascii="Cambria" w:hAnsi="Cambria"/>
          <w:b/>
          <w:sz w:val="28"/>
          <w:szCs w:val="24"/>
          <w:lang w:val="sr-Latn-RS"/>
        </w:rPr>
      </w:pPr>
      <w:r w:rsidRPr="00783C1A">
        <w:rPr>
          <w:rFonts w:ascii="Cambria" w:hAnsi="Cambria"/>
          <w:b/>
          <w:sz w:val="28"/>
          <w:szCs w:val="24"/>
          <w:lang w:val="sr-Latn-RS"/>
        </w:rPr>
        <w:t>NACRT</w:t>
      </w:r>
    </w:p>
    <w:p w14:paraId="29CFA0A0" w14:textId="77777777" w:rsidR="00306332" w:rsidRPr="00783C1A" w:rsidRDefault="00306332" w:rsidP="00257794">
      <w:pPr>
        <w:jc w:val="center"/>
        <w:rPr>
          <w:rFonts w:ascii="Cambria" w:hAnsi="Cambria"/>
          <w:b/>
          <w:sz w:val="24"/>
          <w:szCs w:val="24"/>
          <w:lang w:val="sr-Latn-RS"/>
        </w:rPr>
      </w:pPr>
    </w:p>
    <w:p w14:paraId="6799AF7C" w14:textId="77777777" w:rsidR="00306332" w:rsidRPr="00783C1A" w:rsidRDefault="00306332" w:rsidP="00257794">
      <w:pPr>
        <w:jc w:val="center"/>
        <w:rPr>
          <w:rFonts w:ascii="Cambria" w:hAnsi="Cambria"/>
          <w:b/>
          <w:sz w:val="24"/>
          <w:szCs w:val="24"/>
          <w:lang w:val="sr-Latn-RS"/>
        </w:rPr>
      </w:pPr>
    </w:p>
    <w:p w14:paraId="01353756" w14:textId="77777777" w:rsidR="00306332" w:rsidRPr="00783C1A" w:rsidRDefault="00306332" w:rsidP="00257794">
      <w:pPr>
        <w:jc w:val="center"/>
        <w:rPr>
          <w:rFonts w:ascii="Cambria" w:hAnsi="Cambria"/>
          <w:b/>
          <w:sz w:val="24"/>
          <w:szCs w:val="24"/>
          <w:lang w:val="sr-Latn-RS"/>
        </w:rPr>
      </w:pPr>
    </w:p>
    <w:p w14:paraId="047CF8A2" w14:textId="77777777" w:rsidR="00306332" w:rsidRPr="00783C1A" w:rsidRDefault="00306332" w:rsidP="00257794">
      <w:pPr>
        <w:jc w:val="center"/>
        <w:rPr>
          <w:rFonts w:ascii="Cambria" w:hAnsi="Cambria"/>
          <w:b/>
          <w:sz w:val="24"/>
          <w:szCs w:val="24"/>
          <w:lang w:val="sr-Latn-RS"/>
        </w:rPr>
      </w:pPr>
    </w:p>
    <w:p w14:paraId="470024FF" w14:textId="77777777" w:rsidR="00306332" w:rsidRPr="00783C1A" w:rsidRDefault="00306332" w:rsidP="00257794">
      <w:pPr>
        <w:jc w:val="center"/>
        <w:rPr>
          <w:rFonts w:ascii="Cambria" w:hAnsi="Cambria"/>
          <w:b/>
          <w:sz w:val="24"/>
          <w:szCs w:val="24"/>
          <w:lang w:val="sr-Latn-RS"/>
        </w:rPr>
      </w:pPr>
    </w:p>
    <w:p w14:paraId="46EA2BEC" w14:textId="77777777" w:rsidR="00306332" w:rsidRPr="00783C1A" w:rsidRDefault="00306332" w:rsidP="00257794">
      <w:pPr>
        <w:jc w:val="center"/>
        <w:rPr>
          <w:rFonts w:ascii="Cambria" w:hAnsi="Cambria"/>
          <w:b/>
          <w:sz w:val="24"/>
          <w:szCs w:val="24"/>
          <w:lang w:val="sr-Latn-RS"/>
        </w:rPr>
      </w:pPr>
    </w:p>
    <w:p w14:paraId="04B3C9AA" w14:textId="6B9825AC" w:rsidR="00306332" w:rsidRPr="00783C1A" w:rsidRDefault="00306332" w:rsidP="00257794">
      <w:pPr>
        <w:jc w:val="center"/>
        <w:rPr>
          <w:rFonts w:ascii="Cambria" w:hAnsi="Cambria"/>
          <w:b/>
          <w:sz w:val="36"/>
          <w:szCs w:val="24"/>
          <w:lang w:val="sr-Latn-RS"/>
        </w:rPr>
      </w:pPr>
      <w:r w:rsidRPr="00783C1A">
        <w:rPr>
          <w:rFonts w:ascii="Cambria" w:hAnsi="Cambria"/>
          <w:b/>
          <w:sz w:val="36"/>
          <w:szCs w:val="24"/>
          <w:lang w:val="sr-Latn-RS"/>
        </w:rPr>
        <w:t xml:space="preserve">STRATEŠKA PROCJENA UTUCAJA NA ŽIVOTNU SREDINU </w:t>
      </w:r>
    </w:p>
    <w:p w14:paraId="794468AE" w14:textId="322078C5" w:rsidR="00C8574A" w:rsidRPr="00783C1A" w:rsidRDefault="00C8574A" w:rsidP="00257794">
      <w:pPr>
        <w:jc w:val="center"/>
        <w:rPr>
          <w:rFonts w:ascii="Cambria" w:hAnsi="Cambria"/>
          <w:b/>
          <w:sz w:val="36"/>
          <w:szCs w:val="24"/>
          <w:lang w:val="sr-Latn-RS"/>
        </w:rPr>
      </w:pPr>
      <w:r w:rsidRPr="00783C1A">
        <w:rPr>
          <w:rFonts w:ascii="Cambria" w:hAnsi="Cambria"/>
          <w:b/>
          <w:sz w:val="36"/>
          <w:szCs w:val="24"/>
          <w:lang w:val="sr-Latn-RS"/>
        </w:rPr>
        <w:t>PLANA RAZVOJA ŠUMA ZA</w:t>
      </w:r>
      <w:r w:rsidR="00257794" w:rsidRPr="00783C1A">
        <w:rPr>
          <w:rFonts w:ascii="Cambria" w:hAnsi="Cambria"/>
          <w:b/>
          <w:sz w:val="36"/>
          <w:szCs w:val="24"/>
          <w:lang w:val="sr-Latn-RS"/>
        </w:rPr>
        <w:t xml:space="preserve"> </w:t>
      </w:r>
      <w:r w:rsidRPr="00783C1A">
        <w:rPr>
          <w:rFonts w:ascii="Cambria" w:hAnsi="Cambria"/>
          <w:b/>
          <w:sz w:val="36"/>
          <w:szCs w:val="24"/>
          <w:lang w:val="sr-Latn-RS"/>
        </w:rPr>
        <w:t>ŠUMSKO PODRUČJE ROŽAJE</w:t>
      </w:r>
    </w:p>
    <w:p w14:paraId="5070D425" w14:textId="311175FC" w:rsidR="00C8574A" w:rsidRPr="00783C1A" w:rsidRDefault="00C8574A" w:rsidP="00257794">
      <w:pPr>
        <w:jc w:val="center"/>
        <w:rPr>
          <w:rFonts w:ascii="Cambria" w:hAnsi="Cambria"/>
          <w:b/>
          <w:sz w:val="36"/>
          <w:szCs w:val="24"/>
          <w:lang w:val="sr-Latn-RS"/>
        </w:rPr>
      </w:pPr>
      <w:r w:rsidRPr="00783C1A">
        <w:rPr>
          <w:rFonts w:ascii="Cambria" w:hAnsi="Cambria"/>
          <w:b/>
          <w:sz w:val="36"/>
          <w:szCs w:val="24"/>
          <w:lang w:val="sr-Latn-RS"/>
        </w:rPr>
        <w:t>2020. – 2029.</w:t>
      </w:r>
    </w:p>
    <w:p w14:paraId="05E820DD" w14:textId="3541695F" w:rsidR="00306332" w:rsidRPr="00783C1A" w:rsidRDefault="00306332" w:rsidP="00257794">
      <w:pPr>
        <w:jc w:val="center"/>
        <w:rPr>
          <w:rFonts w:ascii="Cambria" w:hAnsi="Cambria"/>
          <w:b/>
          <w:sz w:val="36"/>
          <w:szCs w:val="24"/>
          <w:lang w:val="sr-Latn-RS"/>
        </w:rPr>
      </w:pPr>
    </w:p>
    <w:p w14:paraId="297425FF" w14:textId="67E28239" w:rsidR="00306332" w:rsidRPr="00783C1A" w:rsidRDefault="00306332" w:rsidP="00257794">
      <w:pPr>
        <w:jc w:val="center"/>
        <w:rPr>
          <w:rFonts w:ascii="Cambria" w:hAnsi="Cambria"/>
          <w:b/>
          <w:sz w:val="36"/>
          <w:szCs w:val="24"/>
          <w:lang w:val="sr-Latn-RS"/>
        </w:rPr>
      </w:pPr>
    </w:p>
    <w:p w14:paraId="77AAB5B2" w14:textId="6B096A91" w:rsidR="00306332" w:rsidRPr="00783C1A" w:rsidRDefault="00306332" w:rsidP="00257794">
      <w:pPr>
        <w:jc w:val="center"/>
        <w:rPr>
          <w:rFonts w:ascii="Cambria" w:hAnsi="Cambria"/>
          <w:b/>
          <w:sz w:val="36"/>
          <w:szCs w:val="24"/>
          <w:lang w:val="sr-Latn-RS"/>
        </w:rPr>
      </w:pPr>
    </w:p>
    <w:p w14:paraId="634A3515" w14:textId="30E362F0" w:rsidR="00306332" w:rsidRPr="00783C1A" w:rsidRDefault="00306332" w:rsidP="00257794">
      <w:pPr>
        <w:jc w:val="center"/>
        <w:rPr>
          <w:rFonts w:ascii="Cambria" w:hAnsi="Cambria"/>
          <w:b/>
          <w:sz w:val="36"/>
          <w:szCs w:val="24"/>
          <w:lang w:val="sr-Latn-RS"/>
        </w:rPr>
      </w:pPr>
    </w:p>
    <w:p w14:paraId="1E5751C7" w14:textId="16E908CD" w:rsidR="00306332" w:rsidRPr="00783C1A" w:rsidRDefault="00306332" w:rsidP="00257794">
      <w:pPr>
        <w:jc w:val="center"/>
        <w:rPr>
          <w:rFonts w:ascii="Cambria" w:hAnsi="Cambria"/>
          <w:b/>
          <w:sz w:val="36"/>
          <w:szCs w:val="24"/>
          <w:lang w:val="sr-Latn-RS"/>
        </w:rPr>
      </w:pPr>
    </w:p>
    <w:p w14:paraId="05035B38" w14:textId="6CCF3667" w:rsidR="00306332" w:rsidRPr="00783C1A" w:rsidRDefault="00306332" w:rsidP="00257794">
      <w:pPr>
        <w:jc w:val="center"/>
        <w:rPr>
          <w:rFonts w:ascii="Cambria" w:hAnsi="Cambria"/>
          <w:b/>
          <w:sz w:val="36"/>
          <w:szCs w:val="24"/>
          <w:lang w:val="sr-Latn-RS"/>
        </w:rPr>
      </w:pPr>
    </w:p>
    <w:p w14:paraId="6466FD0F" w14:textId="778C234D" w:rsidR="00306332" w:rsidRPr="00783C1A" w:rsidRDefault="00306332" w:rsidP="00257794">
      <w:pPr>
        <w:jc w:val="center"/>
        <w:rPr>
          <w:rFonts w:ascii="Cambria" w:hAnsi="Cambria"/>
          <w:b/>
          <w:sz w:val="36"/>
          <w:szCs w:val="24"/>
          <w:lang w:val="sr-Latn-RS"/>
        </w:rPr>
      </w:pPr>
    </w:p>
    <w:p w14:paraId="563348AB" w14:textId="0877A02A" w:rsidR="00306332" w:rsidRPr="00783C1A" w:rsidRDefault="00306332" w:rsidP="00257794">
      <w:pPr>
        <w:jc w:val="center"/>
        <w:rPr>
          <w:rFonts w:ascii="Cambria" w:hAnsi="Cambria"/>
          <w:b/>
          <w:sz w:val="36"/>
          <w:szCs w:val="24"/>
          <w:lang w:val="sr-Latn-RS"/>
        </w:rPr>
      </w:pPr>
    </w:p>
    <w:p w14:paraId="70482F24" w14:textId="1C4567A6" w:rsidR="00306332" w:rsidRPr="00783C1A" w:rsidRDefault="00306332" w:rsidP="00257794">
      <w:pPr>
        <w:jc w:val="center"/>
        <w:rPr>
          <w:rFonts w:ascii="Cambria" w:hAnsi="Cambria"/>
          <w:b/>
          <w:sz w:val="36"/>
          <w:szCs w:val="24"/>
          <w:lang w:val="sr-Latn-RS"/>
        </w:rPr>
      </w:pPr>
    </w:p>
    <w:p w14:paraId="2DA6109D" w14:textId="77777777" w:rsidR="00306332" w:rsidRPr="00783C1A" w:rsidRDefault="00306332" w:rsidP="00257794">
      <w:pPr>
        <w:jc w:val="center"/>
        <w:rPr>
          <w:rFonts w:ascii="Cambria" w:hAnsi="Cambria"/>
          <w:b/>
          <w:sz w:val="36"/>
          <w:szCs w:val="24"/>
          <w:lang w:val="sr-Latn-RS"/>
        </w:rPr>
      </w:pPr>
    </w:p>
    <w:p w14:paraId="51A9F79E" w14:textId="008D4EAE" w:rsidR="00306332" w:rsidRPr="00783C1A" w:rsidRDefault="00306332" w:rsidP="00257794">
      <w:pPr>
        <w:jc w:val="center"/>
        <w:rPr>
          <w:rFonts w:ascii="Cambria" w:hAnsi="Cambria"/>
          <w:sz w:val="24"/>
          <w:szCs w:val="24"/>
          <w:lang w:val="sr-Latn-RS"/>
        </w:rPr>
      </w:pPr>
    </w:p>
    <w:p w14:paraId="69FF48C9" w14:textId="4452A8B0" w:rsidR="00306332" w:rsidRPr="00783C1A" w:rsidRDefault="00306332" w:rsidP="00306332">
      <w:pPr>
        <w:jc w:val="center"/>
        <w:rPr>
          <w:rFonts w:ascii="Cambria" w:hAnsi="Cambria"/>
          <w:sz w:val="24"/>
          <w:szCs w:val="24"/>
          <w:lang w:val="sr-Latn-RS"/>
        </w:rPr>
      </w:pPr>
      <w:r w:rsidRPr="00783C1A">
        <w:rPr>
          <w:rFonts w:ascii="Cambria" w:hAnsi="Cambria"/>
          <w:sz w:val="28"/>
          <w:szCs w:val="24"/>
          <w:lang w:val="sr-Latn-RS"/>
        </w:rPr>
        <w:t>Podgorica, septembar 2020. godine</w:t>
      </w:r>
    </w:p>
    <w:p w14:paraId="47E5FEEB" w14:textId="5B4CE597" w:rsidR="00306332" w:rsidRPr="00783C1A" w:rsidRDefault="00306332" w:rsidP="00257794">
      <w:pPr>
        <w:jc w:val="center"/>
        <w:rPr>
          <w:rFonts w:ascii="Cambria" w:hAnsi="Cambria"/>
          <w:b/>
          <w:sz w:val="24"/>
          <w:szCs w:val="24"/>
          <w:lang w:val="sr-Latn-RS"/>
        </w:rPr>
      </w:pPr>
    </w:p>
    <w:p w14:paraId="3010BFED" w14:textId="0D9FBA6C" w:rsidR="009A6AC9" w:rsidRPr="00783C1A" w:rsidRDefault="009A6AC9" w:rsidP="00257794">
      <w:pPr>
        <w:jc w:val="center"/>
        <w:rPr>
          <w:rFonts w:ascii="Cambria" w:hAnsi="Cambria"/>
          <w:b/>
          <w:sz w:val="24"/>
          <w:szCs w:val="24"/>
          <w:lang w:val="sr-Latn-RS"/>
        </w:rPr>
      </w:pPr>
    </w:p>
    <w:p w14:paraId="43BF741C" w14:textId="77777777" w:rsidR="009A6AC9" w:rsidRPr="00783C1A" w:rsidRDefault="009A6AC9" w:rsidP="00257794">
      <w:pPr>
        <w:jc w:val="center"/>
        <w:rPr>
          <w:rFonts w:ascii="Cambria" w:hAnsi="Cambria"/>
          <w:b/>
          <w:sz w:val="24"/>
          <w:szCs w:val="24"/>
          <w:lang w:val="sr-Latn-RS"/>
        </w:rPr>
      </w:pPr>
    </w:p>
    <w:p w14:paraId="498E6DDF" w14:textId="77777777" w:rsidR="002E6FCD" w:rsidRPr="00783C1A" w:rsidRDefault="002E6FCD" w:rsidP="00257794">
      <w:pPr>
        <w:autoSpaceDE w:val="0"/>
        <w:autoSpaceDN w:val="0"/>
        <w:adjustRightInd w:val="0"/>
        <w:spacing w:after="0" w:line="240" w:lineRule="auto"/>
        <w:jc w:val="both"/>
        <w:rPr>
          <w:rFonts w:ascii="Cambria" w:hAnsi="Cambria"/>
          <w:b/>
          <w:sz w:val="24"/>
          <w:szCs w:val="24"/>
          <w:lang w:val="sr-Latn-RS"/>
        </w:rPr>
      </w:pPr>
    </w:p>
    <w:p w14:paraId="2E9FD548" w14:textId="5D156350" w:rsidR="002E6FCD" w:rsidRPr="00783C1A" w:rsidRDefault="002E6FCD" w:rsidP="002E6FCD">
      <w:pPr>
        <w:autoSpaceDE w:val="0"/>
        <w:autoSpaceDN w:val="0"/>
        <w:adjustRightInd w:val="0"/>
        <w:spacing w:after="0" w:line="240" w:lineRule="auto"/>
        <w:rPr>
          <w:rFonts w:ascii="Cambria" w:hAnsi="Cambria" w:cs="Arial Narrow,Bold"/>
          <w:b/>
          <w:bCs/>
          <w:sz w:val="24"/>
          <w:szCs w:val="24"/>
          <w:lang w:val="sr-Latn-RS"/>
        </w:rPr>
      </w:pPr>
      <w:r w:rsidRPr="00783C1A">
        <w:rPr>
          <w:rFonts w:ascii="Cambria" w:hAnsi="Cambria" w:cs="Arial Narrow,Bold"/>
          <w:b/>
          <w:bCs/>
          <w:sz w:val="24"/>
          <w:szCs w:val="24"/>
          <w:lang w:val="sr-Latn-RS"/>
        </w:rPr>
        <w:t xml:space="preserve">Nosilac pripreme Plana: </w:t>
      </w:r>
      <w:r w:rsidRPr="00783C1A">
        <w:rPr>
          <w:rFonts w:ascii="Cambria" w:hAnsi="Cambria" w:cs="Arial Narrow"/>
          <w:sz w:val="24"/>
          <w:szCs w:val="24"/>
          <w:lang w:val="sr-Latn-RS"/>
        </w:rPr>
        <w:t>Ministarstvo poljoprivrede i ruralnog razvoja Crne Gore</w:t>
      </w:r>
    </w:p>
    <w:p w14:paraId="3BF7ED61" w14:textId="77777777" w:rsidR="002E6FCD" w:rsidRPr="00783C1A" w:rsidRDefault="002E6FCD" w:rsidP="002E6FCD">
      <w:pPr>
        <w:autoSpaceDE w:val="0"/>
        <w:autoSpaceDN w:val="0"/>
        <w:adjustRightInd w:val="0"/>
        <w:spacing w:after="0" w:line="240" w:lineRule="auto"/>
        <w:rPr>
          <w:rFonts w:ascii="Cambria" w:hAnsi="Cambria" w:cs="Arial Narrow,Bold"/>
          <w:b/>
          <w:bCs/>
          <w:sz w:val="24"/>
          <w:szCs w:val="24"/>
          <w:lang w:val="sr-Latn-RS"/>
        </w:rPr>
      </w:pPr>
    </w:p>
    <w:p w14:paraId="27517488" w14:textId="11003B30" w:rsidR="007812D2" w:rsidRPr="00783C1A" w:rsidRDefault="002E6FCD" w:rsidP="00A758B3">
      <w:pPr>
        <w:jc w:val="both"/>
        <w:rPr>
          <w:rFonts w:ascii="Cambria" w:hAnsi="Cambria"/>
          <w:sz w:val="24"/>
          <w:lang w:val="sr-Latn-RS"/>
        </w:rPr>
      </w:pPr>
      <w:r w:rsidRPr="00783C1A">
        <w:rPr>
          <w:rFonts w:ascii="Cambria" w:hAnsi="Cambria" w:cs="Arial Narrow,Bold"/>
          <w:b/>
          <w:bCs/>
          <w:sz w:val="24"/>
          <w:szCs w:val="24"/>
          <w:lang w:val="sr-Latn-RS"/>
        </w:rPr>
        <w:t>Obrađivač Izvještaja o strateškoj procjeni uticaja na životnu sredinu:</w:t>
      </w:r>
      <w:r w:rsidR="007812D2" w:rsidRPr="00783C1A">
        <w:rPr>
          <w:rFonts w:ascii="Cambria" w:hAnsi="Cambria" w:cs="Arial Narrow,Bold"/>
          <w:b/>
          <w:bCs/>
          <w:sz w:val="24"/>
          <w:szCs w:val="24"/>
          <w:lang w:val="sr-Latn-RS"/>
        </w:rPr>
        <w:t xml:space="preserve"> </w:t>
      </w:r>
      <w:r w:rsidR="007812D2" w:rsidRPr="00783C1A">
        <w:rPr>
          <w:rFonts w:ascii="Cambria" w:hAnsi="Cambria"/>
          <w:sz w:val="24"/>
          <w:lang w:val="sr-Latn-RS"/>
        </w:rPr>
        <w:t>EcoEnergy</w:t>
      </w:r>
      <w:r w:rsidR="00A758B3">
        <w:rPr>
          <w:rFonts w:ascii="Cambria" w:hAnsi="Cambria"/>
          <w:sz w:val="24"/>
          <w:lang w:val="sr-Latn-RS"/>
        </w:rPr>
        <w:t xml:space="preserve"> Consulting doo,</w:t>
      </w:r>
      <w:r w:rsidR="00A758B3" w:rsidRPr="00A758B3">
        <w:t xml:space="preserve"> </w:t>
      </w:r>
      <w:r w:rsidR="00A758B3" w:rsidRPr="00A758B3">
        <w:rPr>
          <w:rFonts w:ascii="Cambria" w:hAnsi="Cambria"/>
          <w:sz w:val="24"/>
          <w:lang w:val="sr-Latn-RS"/>
        </w:rPr>
        <w:t>Podgorica; adresa:</w:t>
      </w:r>
      <w:r w:rsidR="00661C7E">
        <w:rPr>
          <w:rFonts w:ascii="Cambria" w:hAnsi="Cambria"/>
          <w:sz w:val="24"/>
          <w:lang w:val="sr-Latn-RS"/>
        </w:rPr>
        <w:t xml:space="preserve"> Nova 7, ulaz 2, stan 3 Zagorič; PIB: 03250237.</w:t>
      </w:r>
    </w:p>
    <w:p w14:paraId="44C60A2A" w14:textId="203834E2" w:rsidR="002E6FCD" w:rsidRPr="00783C1A" w:rsidRDefault="002E6FCD" w:rsidP="002E6FCD">
      <w:pPr>
        <w:autoSpaceDE w:val="0"/>
        <w:autoSpaceDN w:val="0"/>
        <w:adjustRightInd w:val="0"/>
        <w:spacing w:after="0" w:line="240" w:lineRule="auto"/>
        <w:rPr>
          <w:rFonts w:ascii="Cambria" w:hAnsi="Cambria" w:cs="Arial Narrow,Bold"/>
          <w:b/>
          <w:bCs/>
          <w:sz w:val="24"/>
          <w:szCs w:val="24"/>
          <w:lang w:val="sr-Latn-RS"/>
        </w:rPr>
      </w:pPr>
    </w:p>
    <w:p w14:paraId="743AA0C2" w14:textId="77777777" w:rsidR="002E6FCD" w:rsidRPr="00783C1A" w:rsidRDefault="002E6FCD" w:rsidP="001F23EF">
      <w:pPr>
        <w:autoSpaceDE w:val="0"/>
        <w:autoSpaceDN w:val="0"/>
        <w:adjustRightInd w:val="0"/>
        <w:spacing w:after="0" w:line="276" w:lineRule="auto"/>
        <w:rPr>
          <w:rFonts w:ascii="Cambria" w:hAnsi="Cambria" w:cs="Arial Narrow,Bold"/>
          <w:b/>
          <w:bCs/>
          <w:sz w:val="24"/>
          <w:szCs w:val="24"/>
          <w:lang w:val="sr-Latn-RS"/>
        </w:rPr>
      </w:pPr>
    </w:p>
    <w:p w14:paraId="26CD3324" w14:textId="27D1652B" w:rsidR="001F23EF" w:rsidRPr="00783C1A" w:rsidRDefault="002E6FCD" w:rsidP="001F23EF">
      <w:pPr>
        <w:autoSpaceDE w:val="0"/>
        <w:autoSpaceDN w:val="0"/>
        <w:adjustRightInd w:val="0"/>
        <w:spacing w:after="0" w:line="276" w:lineRule="auto"/>
        <w:rPr>
          <w:rFonts w:ascii="Cambria" w:hAnsi="Cambria" w:cs="Arial Narrow,Bold"/>
          <w:bCs/>
          <w:sz w:val="24"/>
          <w:szCs w:val="24"/>
          <w:lang w:val="sr-Latn-RS"/>
        </w:rPr>
      </w:pPr>
      <w:r w:rsidRPr="00783C1A">
        <w:rPr>
          <w:rFonts w:ascii="Cambria" w:hAnsi="Cambria" w:cs="Arial Narrow,Bold"/>
          <w:b/>
          <w:bCs/>
          <w:sz w:val="24"/>
          <w:szCs w:val="24"/>
          <w:lang w:val="sr-Latn-RS"/>
        </w:rPr>
        <w:t xml:space="preserve">Stručni tim:  </w:t>
      </w:r>
      <w:r w:rsidR="007812D2" w:rsidRPr="00783C1A">
        <w:rPr>
          <w:rFonts w:ascii="Cambria" w:hAnsi="Cambria"/>
          <w:sz w:val="24"/>
          <w:lang w:val="sr-Latn-RS"/>
        </w:rPr>
        <w:t>Marjana Kaluđerović</w:t>
      </w:r>
      <w:r w:rsidR="001F23EF" w:rsidRPr="00783C1A">
        <w:rPr>
          <w:rFonts w:ascii="Cambria" w:hAnsi="Cambria"/>
          <w:sz w:val="24"/>
          <w:lang w:val="sr-Latn-RS"/>
        </w:rPr>
        <w:t>,</w:t>
      </w:r>
      <w:r w:rsidR="001F23EF" w:rsidRPr="00783C1A">
        <w:rPr>
          <w:rFonts w:ascii="Cambria" w:hAnsi="Cambria" w:cs="Arial Narrow,Bold"/>
          <w:b/>
          <w:bCs/>
          <w:sz w:val="24"/>
          <w:szCs w:val="24"/>
          <w:lang w:val="sr-Latn-RS"/>
        </w:rPr>
        <w:t xml:space="preserve"> </w:t>
      </w:r>
      <w:r w:rsidR="001F23EF" w:rsidRPr="00783C1A">
        <w:rPr>
          <w:rFonts w:ascii="Cambria" w:hAnsi="Cambria" w:cs="Arial Narrow,Bold"/>
          <w:bCs/>
          <w:sz w:val="24"/>
          <w:szCs w:val="24"/>
          <w:lang w:val="sr-Latn-RS"/>
        </w:rPr>
        <w:t xml:space="preserve">vođa tima i koordinator </w:t>
      </w:r>
    </w:p>
    <w:p w14:paraId="2722DECA" w14:textId="77777777" w:rsidR="001F23EF" w:rsidRPr="00783C1A" w:rsidRDefault="001F23EF" w:rsidP="001F23EF">
      <w:pPr>
        <w:autoSpaceDE w:val="0"/>
        <w:autoSpaceDN w:val="0"/>
        <w:adjustRightInd w:val="0"/>
        <w:spacing w:after="0" w:line="240" w:lineRule="auto"/>
        <w:rPr>
          <w:rFonts w:ascii="Cambria" w:hAnsi="Cambria" w:cs="Arial Narrow,Bold"/>
          <w:bCs/>
          <w:sz w:val="24"/>
          <w:szCs w:val="24"/>
          <w:lang w:val="sr-Latn-RS"/>
        </w:rPr>
      </w:pPr>
    </w:p>
    <w:p w14:paraId="5C29C30F" w14:textId="206EB7D6" w:rsidR="007812D2" w:rsidRPr="00783C1A" w:rsidRDefault="007812D2" w:rsidP="001F23EF">
      <w:pPr>
        <w:spacing w:line="276" w:lineRule="auto"/>
        <w:ind w:left="1440"/>
        <w:rPr>
          <w:rFonts w:ascii="Cambria" w:hAnsi="Cambria"/>
          <w:sz w:val="24"/>
          <w:lang w:val="sr-Latn-RS"/>
        </w:rPr>
      </w:pPr>
      <w:r w:rsidRPr="00783C1A">
        <w:rPr>
          <w:rFonts w:ascii="Cambria" w:hAnsi="Cambria"/>
          <w:sz w:val="24"/>
          <w:lang w:val="sr-Latn-RS"/>
        </w:rPr>
        <w:t>Maša Vučinić</w:t>
      </w:r>
      <w:r w:rsidR="001952C7" w:rsidRPr="00783C1A">
        <w:rPr>
          <w:rFonts w:ascii="Cambria" w:hAnsi="Cambria"/>
          <w:sz w:val="24"/>
          <w:lang w:val="sr-Latn-RS"/>
        </w:rPr>
        <w:t>,</w:t>
      </w:r>
      <w:r w:rsidR="00A758B3">
        <w:rPr>
          <w:rFonts w:ascii="Cambria" w:hAnsi="Cambria"/>
          <w:sz w:val="24"/>
          <w:lang w:val="sr-Latn-RS"/>
        </w:rPr>
        <w:t xml:space="preserve"> diplomirani biolog</w:t>
      </w:r>
    </w:p>
    <w:p w14:paraId="492D093D" w14:textId="5FEF6FDD" w:rsidR="007812D2" w:rsidRPr="00783C1A" w:rsidRDefault="007812D2" w:rsidP="001F23EF">
      <w:pPr>
        <w:spacing w:line="276" w:lineRule="auto"/>
        <w:ind w:left="1440"/>
        <w:rPr>
          <w:rFonts w:ascii="Cambria" w:hAnsi="Cambria"/>
          <w:sz w:val="24"/>
          <w:lang w:val="sr-Latn-RS"/>
        </w:rPr>
      </w:pPr>
      <w:r w:rsidRPr="00783C1A">
        <w:rPr>
          <w:rFonts w:ascii="Cambria" w:hAnsi="Cambria"/>
          <w:sz w:val="24"/>
          <w:lang w:val="sr-Latn-RS"/>
        </w:rPr>
        <w:t>Slobodan Stijepović</w:t>
      </w:r>
      <w:r w:rsidR="001952C7" w:rsidRPr="00783C1A">
        <w:rPr>
          <w:rFonts w:ascii="Cambria" w:hAnsi="Cambria"/>
          <w:sz w:val="24"/>
          <w:lang w:val="sr-Latn-RS"/>
        </w:rPr>
        <w:t>,</w:t>
      </w:r>
      <w:r w:rsidR="00A758B3">
        <w:rPr>
          <w:rFonts w:ascii="Cambria" w:hAnsi="Cambria"/>
          <w:sz w:val="24"/>
          <w:lang w:val="sr-Latn-RS"/>
        </w:rPr>
        <w:t xml:space="preserve"> diplomirani inžinjer šumarstva</w:t>
      </w:r>
    </w:p>
    <w:p w14:paraId="5FC84D7D" w14:textId="29B1DFBC" w:rsidR="007812D2" w:rsidRPr="00783C1A" w:rsidRDefault="007812D2" w:rsidP="001F23EF">
      <w:pPr>
        <w:spacing w:line="276" w:lineRule="auto"/>
        <w:ind w:left="1440"/>
        <w:rPr>
          <w:rFonts w:ascii="Cambria" w:hAnsi="Cambria"/>
          <w:sz w:val="24"/>
          <w:lang w:val="sr-Latn-RS"/>
        </w:rPr>
      </w:pPr>
      <w:r w:rsidRPr="00783C1A">
        <w:rPr>
          <w:rFonts w:ascii="Cambria" w:hAnsi="Cambria"/>
          <w:sz w:val="24"/>
          <w:lang w:val="sr-Latn-RS"/>
        </w:rPr>
        <w:t>Danilo Barjaktarović</w:t>
      </w:r>
      <w:r w:rsidR="001952C7" w:rsidRPr="00783C1A">
        <w:rPr>
          <w:rFonts w:ascii="Cambria" w:hAnsi="Cambria"/>
          <w:sz w:val="24"/>
          <w:lang w:val="sr-Latn-RS"/>
        </w:rPr>
        <w:t>,</w:t>
      </w:r>
      <w:r w:rsidR="00A758B3">
        <w:rPr>
          <w:rFonts w:ascii="Cambria" w:hAnsi="Cambria"/>
          <w:sz w:val="24"/>
          <w:lang w:val="sr-Latn-RS"/>
        </w:rPr>
        <w:t xml:space="preserve"> diplomirani ekonomista</w:t>
      </w:r>
    </w:p>
    <w:p w14:paraId="04CF53D7" w14:textId="77777777" w:rsidR="002E6FCD" w:rsidRPr="00783C1A" w:rsidRDefault="002E6FCD" w:rsidP="00257794">
      <w:pPr>
        <w:autoSpaceDE w:val="0"/>
        <w:autoSpaceDN w:val="0"/>
        <w:adjustRightInd w:val="0"/>
        <w:spacing w:after="0" w:line="240" w:lineRule="auto"/>
        <w:jc w:val="both"/>
        <w:rPr>
          <w:rFonts w:ascii="Cambria" w:hAnsi="Cambria"/>
          <w:b/>
          <w:sz w:val="24"/>
          <w:szCs w:val="24"/>
          <w:lang w:val="sr-Latn-RS"/>
        </w:rPr>
      </w:pPr>
    </w:p>
    <w:p w14:paraId="66B98E94" w14:textId="77777777" w:rsidR="002E6FCD" w:rsidRPr="00783C1A" w:rsidRDefault="002E6FCD" w:rsidP="00257794">
      <w:pPr>
        <w:autoSpaceDE w:val="0"/>
        <w:autoSpaceDN w:val="0"/>
        <w:adjustRightInd w:val="0"/>
        <w:spacing w:after="0" w:line="240" w:lineRule="auto"/>
        <w:jc w:val="both"/>
        <w:rPr>
          <w:rFonts w:ascii="Cambria" w:hAnsi="Cambria"/>
          <w:b/>
          <w:sz w:val="24"/>
          <w:szCs w:val="24"/>
          <w:lang w:val="sr-Latn-RS"/>
        </w:rPr>
      </w:pPr>
    </w:p>
    <w:p w14:paraId="449E7040" w14:textId="48742122" w:rsidR="002E6FCD" w:rsidRPr="00783C1A" w:rsidRDefault="002E6FCD" w:rsidP="00257794">
      <w:pPr>
        <w:autoSpaceDE w:val="0"/>
        <w:autoSpaceDN w:val="0"/>
        <w:adjustRightInd w:val="0"/>
        <w:spacing w:after="0" w:line="240" w:lineRule="auto"/>
        <w:jc w:val="both"/>
        <w:rPr>
          <w:rFonts w:ascii="Cambria" w:hAnsi="Cambria"/>
          <w:b/>
          <w:sz w:val="24"/>
          <w:szCs w:val="24"/>
          <w:lang w:val="sr-Latn-RS"/>
        </w:rPr>
      </w:pPr>
    </w:p>
    <w:p w14:paraId="2A27EC92" w14:textId="318A2E87" w:rsidR="001F23EF" w:rsidRPr="00783C1A" w:rsidRDefault="001F23EF" w:rsidP="001F23EF">
      <w:pPr>
        <w:jc w:val="both"/>
        <w:rPr>
          <w:rFonts w:ascii="Cambria" w:hAnsi="Cambria"/>
          <w:b/>
          <w:sz w:val="24"/>
          <w:lang w:val="sr-Latn-RS"/>
        </w:rPr>
      </w:pPr>
      <w:r w:rsidRPr="00783C1A">
        <w:rPr>
          <w:rFonts w:ascii="Cambria" w:hAnsi="Cambria"/>
          <w:b/>
          <w:sz w:val="24"/>
          <w:szCs w:val="24"/>
          <w:lang w:val="sr-Latn-RS"/>
        </w:rPr>
        <w:t xml:space="preserve">Pravni osnov: </w:t>
      </w:r>
      <w:r w:rsidR="001952C7" w:rsidRPr="00783C1A">
        <w:rPr>
          <w:rFonts w:ascii="Cambria" w:hAnsi="Cambria"/>
          <w:sz w:val="24"/>
          <w:lang w:val="sr-Latn-RS"/>
        </w:rPr>
        <w:t>Zakon o strateškoj procjeni uticaja na životnu sredinu</w:t>
      </w:r>
      <w:r w:rsidR="001952C7" w:rsidRPr="00783C1A">
        <w:rPr>
          <w:rFonts w:ascii="Cambria" w:hAnsi="Cambria"/>
          <w:b/>
          <w:sz w:val="24"/>
          <w:lang w:val="sr-Latn-RS"/>
        </w:rPr>
        <w:t xml:space="preserve"> </w:t>
      </w:r>
      <w:r w:rsidRPr="00783C1A">
        <w:rPr>
          <w:rFonts w:ascii="Cambria" w:hAnsi="Cambria"/>
          <w:sz w:val="24"/>
          <w:lang w:val="sr-Latn-RS"/>
        </w:rPr>
        <w:t>("Sl. list RCG", br. 80/05 od 28.12.2005 i "Sl. list Crne Gore", br. 73/10 od 10.12.2010, 40/11 od 08.08.2011,</w:t>
      </w:r>
      <w:r w:rsidRPr="00783C1A">
        <w:rPr>
          <w:rFonts w:ascii="Cambria" w:hAnsi="Cambria"/>
          <w:b/>
          <w:sz w:val="24"/>
          <w:lang w:val="sr-Latn-RS"/>
        </w:rPr>
        <w:t xml:space="preserve"> </w:t>
      </w:r>
      <w:r w:rsidRPr="00783C1A">
        <w:rPr>
          <w:rFonts w:ascii="Cambria" w:hAnsi="Cambria"/>
          <w:sz w:val="24"/>
          <w:lang w:val="sr-Latn-RS"/>
        </w:rPr>
        <w:t>59/11 od 14.12.2011</w:t>
      </w:r>
      <w:r w:rsidR="0002057B" w:rsidRPr="00783C1A">
        <w:rPr>
          <w:rFonts w:ascii="Cambria" w:hAnsi="Cambria"/>
          <w:sz w:val="24"/>
          <w:lang w:val="sr-Latn-RS"/>
        </w:rPr>
        <w:t xml:space="preserve"> i 52/16</w:t>
      </w:r>
      <w:r w:rsidRPr="00783C1A">
        <w:rPr>
          <w:rFonts w:ascii="Cambria" w:hAnsi="Cambria"/>
          <w:sz w:val="24"/>
          <w:lang w:val="sr-Latn-RS"/>
        </w:rPr>
        <w:t>)</w:t>
      </w:r>
    </w:p>
    <w:p w14:paraId="32DC20F5" w14:textId="188FED4D" w:rsidR="002E6FCD" w:rsidRPr="00783C1A" w:rsidRDefault="002E6FCD" w:rsidP="001F23EF">
      <w:pPr>
        <w:autoSpaceDE w:val="0"/>
        <w:autoSpaceDN w:val="0"/>
        <w:adjustRightInd w:val="0"/>
        <w:spacing w:after="0" w:line="240" w:lineRule="auto"/>
        <w:jc w:val="both"/>
        <w:rPr>
          <w:rFonts w:ascii="Cambria" w:hAnsi="Cambria"/>
          <w:b/>
          <w:sz w:val="24"/>
          <w:szCs w:val="24"/>
          <w:lang w:val="sr-Latn-RS"/>
        </w:rPr>
      </w:pPr>
    </w:p>
    <w:p w14:paraId="648F5266" w14:textId="6959126E"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1924FE13" w14:textId="3B33D8E6"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4F14B9A8" w14:textId="69235485"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0B6E6124" w14:textId="249147FE"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7483B1AA" w14:textId="7B43B127"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6EF022AC" w14:textId="0D6F03EB"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76F60358" w14:textId="56EB30EB"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17C07B38" w14:textId="4E43D0A2"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1AA7C706" w14:textId="318AE16F"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37F73844" w14:textId="2236537C"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192D7A2A" w14:textId="00B466FE"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23DFC790" w14:textId="5AF79603"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6742C6FE" w14:textId="07D8F4F7"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293A506B" w14:textId="3D2BE48D"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57EBBA3B" w14:textId="09544E71"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0251F2D6" w14:textId="1CDDAE8C"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7F7DEA2E" w14:textId="1C8DD5D5"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08510E3F" w14:textId="289C2D67"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0A8689D5" w14:textId="666279CE"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6AE7D456" w14:textId="5AC9D4C9"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0BF51271" w14:textId="53D13059"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1B38A21F" w14:textId="66B0464B"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13858C95" w14:textId="056EE1BC"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09D6A638" w14:textId="0AB3594F"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0C6084ED" w14:textId="77777777" w:rsidR="009725B2" w:rsidRPr="00783C1A" w:rsidRDefault="009725B2" w:rsidP="001F23EF">
      <w:pPr>
        <w:autoSpaceDE w:val="0"/>
        <w:autoSpaceDN w:val="0"/>
        <w:adjustRightInd w:val="0"/>
        <w:spacing w:after="0" w:line="240" w:lineRule="auto"/>
        <w:jc w:val="both"/>
        <w:rPr>
          <w:rFonts w:ascii="Cambria" w:hAnsi="Cambria"/>
          <w:b/>
          <w:sz w:val="24"/>
          <w:szCs w:val="24"/>
          <w:lang w:val="sr-Latn-RS"/>
        </w:rPr>
      </w:pPr>
    </w:p>
    <w:p w14:paraId="1C2CB59B" w14:textId="77777777" w:rsidR="00A758B3" w:rsidRDefault="00A758B3" w:rsidP="00257794">
      <w:pPr>
        <w:autoSpaceDE w:val="0"/>
        <w:autoSpaceDN w:val="0"/>
        <w:adjustRightInd w:val="0"/>
        <w:spacing w:after="0" w:line="240" w:lineRule="auto"/>
        <w:jc w:val="both"/>
        <w:rPr>
          <w:rFonts w:ascii="Cambria" w:hAnsi="Cambria"/>
          <w:b/>
          <w:sz w:val="24"/>
          <w:szCs w:val="24"/>
          <w:lang w:val="sr-Latn-RS"/>
        </w:rPr>
      </w:pPr>
    </w:p>
    <w:p w14:paraId="3CCD7EC6" w14:textId="41E917D1" w:rsidR="00257794" w:rsidRPr="00783C1A" w:rsidRDefault="00306332" w:rsidP="00257794">
      <w:pPr>
        <w:autoSpaceDE w:val="0"/>
        <w:autoSpaceDN w:val="0"/>
        <w:adjustRightInd w:val="0"/>
        <w:spacing w:after="0" w:line="240" w:lineRule="auto"/>
        <w:jc w:val="both"/>
        <w:rPr>
          <w:rFonts w:ascii="Cambria" w:hAnsi="Cambria"/>
          <w:b/>
          <w:sz w:val="24"/>
          <w:szCs w:val="24"/>
          <w:lang w:val="sr-Latn-RS"/>
        </w:rPr>
      </w:pPr>
      <w:r w:rsidRPr="00783C1A">
        <w:rPr>
          <w:rFonts w:ascii="Cambria" w:hAnsi="Cambria"/>
          <w:b/>
          <w:sz w:val="24"/>
          <w:szCs w:val="24"/>
          <w:lang w:val="sr-Latn-RS"/>
        </w:rPr>
        <w:t>SADRŽAJ:</w:t>
      </w:r>
    </w:p>
    <w:p w14:paraId="7F6E9A81" w14:textId="512A54C7" w:rsidR="00306332" w:rsidRPr="00783C1A" w:rsidRDefault="00306332" w:rsidP="00257794">
      <w:pPr>
        <w:autoSpaceDE w:val="0"/>
        <w:autoSpaceDN w:val="0"/>
        <w:adjustRightInd w:val="0"/>
        <w:spacing w:after="0" w:line="240" w:lineRule="auto"/>
        <w:jc w:val="both"/>
        <w:rPr>
          <w:rFonts w:ascii="Cambria" w:hAnsi="Cambria" w:cs="Arial"/>
          <w:sz w:val="24"/>
          <w:szCs w:val="24"/>
          <w:lang w:val="sr-Latn-RS"/>
        </w:rPr>
      </w:pPr>
    </w:p>
    <w:sdt>
      <w:sdtPr>
        <w:rPr>
          <w:rFonts w:asciiTheme="minorHAnsi" w:eastAsiaTheme="minorHAnsi" w:hAnsiTheme="minorHAnsi" w:cstheme="minorBidi"/>
          <w:color w:val="auto"/>
          <w:sz w:val="22"/>
          <w:szCs w:val="22"/>
        </w:rPr>
        <w:id w:val="-1909522120"/>
        <w:docPartObj>
          <w:docPartGallery w:val="Table of Contents"/>
          <w:docPartUnique/>
        </w:docPartObj>
      </w:sdtPr>
      <w:sdtEndPr>
        <w:rPr>
          <w:b/>
          <w:bCs/>
          <w:noProof/>
        </w:rPr>
      </w:sdtEndPr>
      <w:sdtContent>
        <w:p w14:paraId="0B54CCB2" w14:textId="4ADA9E48" w:rsidR="009C3724" w:rsidRDefault="009C3724">
          <w:pPr>
            <w:pStyle w:val="TOCHeading"/>
          </w:pPr>
        </w:p>
        <w:p w14:paraId="7A225B58" w14:textId="580F0661" w:rsidR="009C3724" w:rsidRDefault="009C3724" w:rsidP="009C3724">
          <w:pPr>
            <w:pStyle w:val="TOC1"/>
            <w:rPr>
              <w:rFonts w:eastAsiaTheme="minorEastAsia"/>
              <w:noProof/>
            </w:rPr>
          </w:pPr>
          <w:r>
            <w:fldChar w:fldCharType="begin"/>
          </w:r>
          <w:r>
            <w:instrText xml:space="preserve"> TOC \o "1-3" \h \z \u </w:instrText>
          </w:r>
          <w:r>
            <w:fldChar w:fldCharType="separate"/>
          </w:r>
          <w:hyperlink w:anchor="_Toc49600501" w:history="1">
            <w:r w:rsidRPr="009435A7">
              <w:rPr>
                <w:rStyle w:val="Hyperlink"/>
                <w:rFonts w:ascii="Cambria" w:hAnsi="Cambria"/>
                <w:b/>
                <w:noProof/>
                <w:lang w:val="sr-Latn-RS"/>
              </w:rPr>
              <w:t>I.</w:t>
            </w:r>
            <w:r>
              <w:rPr>
                <w:rFonts w:eastAsiaTheme="minorEastAsia"/>
                <w:noProof/>
              </w:rPr>
              <w:tab/>
            </w:r>
            <w:r w:rsidRPr="009435A7">
              <w:rPr>
                <w:rStyle w:val="Hyperlink"/>
                <w:rFonts w:ascii="Cambria" w:hAnsi="Cambria"/>
                <w:b/>
                <w:noProof/>
                <w:lang w:val="sr-Latn-RS"/>
              </w:rPr>
              <w:t>KRATAK PREGLED SADRŽAJA I GLAVNIH CILJEVA PLANA I PROGRAMA I ODNOS PREMA DRUGIM PLANOVIMA I PROGRAMIMA</w:t>
            </w:r>
            <w:r>
              <w:rPr>
                <w:noProof/>
                <w:webHidden/>
              </w:rPr>
              <w:tab/>
            </w:r>
            <w:r>
              <w:rPr>
                <w:noProof/>
                <w:webHidden/>
              </w:rPr>
              <w:fldChar w:fldCharType="begin"/>
            </w:r>
            <w:r>
              <w:rPr>
                <w:noProof/>
                <w:webHidden/>
              </w:rPr>
              <w:instrText xml:space="preserve"> PAGEREF _Toc49600501 \h </w:instrText>
            </w:r>
            <w:r>
              <w:rPr>
                <w:noProof/>
                <w:webHidden/>
              </w:rPr>
            </w:r>
            <w:r>
              <w:rPr>
                <w:noProof/>
                <w:webHidden/>
              </w:rPr>
              <w:fldChar w:fldCharType="separate"/>
            </w:r>
            <w:r>
              <w:rPr>
                <w:noProof/>
                <w:webHidden/>
              </w:rPr>
              <w:t>4</w:t>
            </w:r>
            <w:r>
              <w:rPr>
                <w:noProof/>
                <w:webHidden/>
              </w:rPr>
              <w:fldChar w:fldCharType="end"/>
            </w:r>
          </w:hyperlink>
        </w:p>
        <w:p w14:paraId="13174372" w14:textId="454159B7" w:rsidR="009C3724" w:rsidRDefault="00A47D41" w:rsidP="009C3724">
          <w:pPr>
            <w:pStyle w:val="TOC2"/>
            <w:rPr>
              <w:rFonts w:eastAsiaTheme="minorEastAsia"/>
            </w:rPr>
          </w:pPr>
          <w:hyperlink w:anchor="_Toc49600502" w:history="1">
            <w:r w:rsidR="009C3724" w:rsidRPr="009435A7">
              <w:rPr>
                <w:rStyle w:val="Hyperlink"/>
              </w:rPr>
              <w:t>1.1</w:t>
            </w:r>
            <w:r w:rsidR="004700DB">
              <w:rPr>
                <w:rStyle w:val="Hyperlink"/>
              </w:rPr>
              <w:t xml:space="preserve">. </w:t>
            </w:r>
            <w:r w:rsidR="009C3724" w:rsidRPr="009435A7">
              <w:rPr>
                <w:rStyle w:val="Hyperlink"/>
              </w:rPr>
              <w:t>Planirane aktivnosti i ciljevi Plana razvoja šuma za šumsko područje Rožaje</w:t>
            </w:r>
            <w:r w:rsidR="009C3724">
              <w:rPr>
                <w:webHidden/>
              </w:rPr>
              <w:tab/>
            </w:r>
            <w:r w:rsidR="009C3724">
              <w:rPr>
                <w:webHidden/>
              </w:rPr>
              <w:fldChar w:fldCharType="begin"/>
            </w:r>
            <w:r w:rsidR="009C3724">
              <w:rPr>
                <w:webHidden/>
              </w:rPr>
              <w:instrText xml:space="preserve"> PAGEREF _Toc49600502 \h </w:instrText>
            </w:r>
            <w:r w:rsidR="009C3724">
              <w:rPr>
                <w:webHidden/>
              </w:rPr>
            </w:r>
            <w:r w:rsidR="009C3724">
              <w:rPr>
                <w:webHidden/>
              </w:rPr>
              <w:fldChar w:fldCharType="separate"/>
            </w:r>
            <w:r w:rsidR="009C3724">
              <w:rPr>
                <w:webHidden/>
              </w:rPr>
              <w:t>5</w:t>
            </w:r>
            <w:r w:rsidR="009C3724">
              <w:rPr>
                <w:webHidden/>
              </w:rPr>
              <w:fldChar w:fldCharType="end"/>
            </w:r>
          </w:hyperlink>
        </w:p>
        <w:p w14:paraId="7E832548" w14:textId="50E3A34A" w:rsidR="009C3724" w:rsidRDefault="00A47D41" w:rsidP="009C3724">
          <w:pPr>
            <w:pStyle w:val="TOC2"/>
            <w:rPr>
              <w:rFonts w:eastAsiaTheme="minorEastAsia"/>
            </w:rPr>
          </w:pPr>
          <w:hyperlink w:anchor="_Toc49600503" w:history="1">
            <w:r w:rsidR="009C3724" w:rsidRPr="009435A7">
              <w:rPr>
                <w:rStyle w:val="Hyperlink"/>
              </w:rPr>
              <w:t>1.2.</w:t>
            </w:r>
            <w:r w:rsidR="004700DB">
              <w:rPr>
                <w:rFonts w:eastAsiaTheme="minorEastAsia"/>
              </w:rPr>
              <w:t xml:space="preserve"> </w:t>
            </w:r>
            <w:r w:rsidR="009C3724" w:rsidRPr="009435A7">
              <w:rPr>
                <w:rStyle w:val="Hyperlink"/>
              </w:rPr>
              <w:t>Odnos sa drugim planovima i programi</w:t>
            </w:r>
            <w:r w:rsidR="009C3724">
              <w:rPr>
                <w:webHidden/>
              </w:rPr>
              <w:tab/>
            </w:r>
            <w:r w:rsidR="009C3724">
              <w:rPr>
                <w:webHidden/>
              </w:rPr>
              <w:fldChar w:fldCharType="begin"/>
            </w:r>
            <w:r w:rsidR="009C3724">
              <w:rPr>
                <w:webHidden/>
              </w:rPr>
              <w:instrText xml:space="preserve"> PAGEREF _Toc49600503 \h </w:instrText>
            </w:r>
            <w:r w:rsidR="009C3724">
              <w:rPr>
                <w:webHidden/>
              </w:rPr>
            </w:r>
            <w:r w:rsidR="009C3724">
              <w:rPr>
                <w:webHidden/>
              </w:rPr>
              <w:fldChar w:fldCharType="separate"/>
            </w:r>
            <w:r w:rsidR="009C3724">
              <w:rPr>
                <w:webHidden/>
              </w:rPr>
              <w:t>9</w:t>
            </w:r>
            <w:r w:rsidR="009C3724">
              <w:rPr>
                <w:webHidden/>
              </w:rPr>
              <w:fldChar w:fldCharType="end"/>
            </w:r>
          </w:hyperlink>
        </w:p>
        <w:p w14:paraId="083A3631" w14:textId="51E82754" w:rsidR="009C3724" w:rsidRPr="009C3724" w:rsidRDefault="00A47D41">
          <w:pPr>
            <w:pStyle w:val="TOC3"/>
            <w:tabs>
              <w:tab w:val="left" w:pos="1320"/>
              <w:tab w:val="right" w:leader="dot" w:pos="9629"/>
            </w:tabs>
            <w:rPr>
              <w:rFonts w:eastAsiaTheme="minorEastAsia"/>
              <w:noProof/>
            </w:rPr>
          </w:pPr>
          <w:hyperlink w:anchor="_Toc49600504" w:history="1">
            <w:r w:rsidR="009C3724" w:rsidRPr="009C3724">
              <w:rPr>
                <w:rStyle w:val="Hyperlink"/>
                <w:rFonts w:ascii="Cambria" w:hAnsi="Cambria"/>
                <w:noProof/>
                <w:lang w:val="sr-Latn-RS"/>
              </w:rPr>
              <w:t>1.2.1.</w:t>
            </w:r>
            <w:r w:rsidR="009C3724" w:rsidRPr="009C3724">
              <w:rPr>
                <w:rFonts w:eastAsiaTheme="minorEastAsia"/>
                <w:noProof/>
              </w:rPr>
              <w:tab/>
            </w:r>
            <w:r w:rsidR="009C3724" w:rsidRPr="009C3724">
              <w:rPr>
                <w:rStyle w:val="Hyperlink"/>
                <w:rFonts w:ascii="Cambria" w:hAnsi="Cambria"/>
                <w:noProof/>
                <w:lang w:val="sr-Latn-RS"/>
              </w:rPr>
              <w:t>Strategija sa planom razvoja šuma i šumarstva 2014. – 2023.</w:t>
            </w:r>
            <w:r w:rsidR="009C3724" w:rsidRPr="009C3724">
              <w:rPr>
                <w:noProof/>
                <w:webHidden/>
              </w:rPr>
              <w:tab/>
            </w:r>
            <w:r w:rsidR="009C3724" w:rsidRPr="009C3724">
              <w:rPr>
                <w:noProof/>
                <w:webHidden/>
              </w:rPr>
              <w:fldChar w:fldCharType="begin"/>
            </w:r>
            <w:r w:rsidR="009C3724" w:rsidRPr="009C3724">
              <w:rPr>
                <w:noProof/>
                <w:webHidden/>
              </w:rPr>
              <w:instrText xml:space="preserve"> PAGEREF _Toc49600504 \h </w:instrText>
            </w:r>
            <w:r w:rsidR="009C3724" w:rsidRPr="009C3724">
              <w:rPr>
                <w:noProof/>
                <w:webHidden/>
              </w:rPr>
            </w:r>
            <w:r w:rsidR="009C3724" w:rsidRPr="009C3724">
              <w:rPr>
                <w:noProof/>
                <w:webHidden/>
              </w:rPr>
              <w:fldChar w:fldCharType="separate"/>
            </w:r>
            <w:r w:rsidR="009C3724" w:rsidRPr="009C3724">
              <w:rPr>
                <w:noProof/>
                <w:webHidden/>
              </w:rPr>
              <w:t>9</w:t>
            </w:r>
            <w:r w:rsidR="009C3724" w:rsidRPr="009C3724">
              <w:rPr>
                <w:noProof/>
                <w:webHidden/>
              </w:rPr>
              <w:fldChar w:fldCharType="end"/>
            </w:r>
          </w:hyperlink>
        </w:p>
        <w:p w14:paraId="3C3DB32B" w14:textId="416215C0" w:rsidR="009C3724" w:rsidRPr="009C3724" w:rsidRDefault="00A47D41">
          <w:pPr>
            <w:pStyle w:val="TOC3"/>
            <w:tabs>
              <w:tab w:val="left" w:pos="1320"/>
              <w:tab w:val="right" w:leader="dot" w:pos="9629"/>
            </w:tabs>
            <w:rPr>
              <w:rFonts w:eastAsiaTheme="minorEastAsia"/>
              <w:noProof/>
            </w:rPr>
          </w:pPr>
          <w:hyperlink w:anchor="_Toc49600505" w:history="1">
            <w:r w:rsidR="009C3724" w:rsidRPr="009C3724">
              <w:rPr>
                <w:rStyle w:val="Hyperlink"/>
                <w:rFonts w:ascii="Cambria" w:hAnsi="Cambria"/>
                <w:noProof/>
                <w:lang w:val="sr-Latn-RS"/>
              </w:rPr>
              <w:t>1.2.2.</w:t>
            </w:r>
            <w:r w:rsidR="009C3724" w:rsidRPr="009C3724">
              <w:rPr>
                <w:rFonts w:eastAsiaTheme="minorEastAsia"/>
                <w:noProof/>
              </w:rPr>
              <w:tab/>
            </w:r>
            <w:r w:rsidR="009C3724" w:rsidRPr="009C3724">
              <w:rPr>
                <w:rStyle w:val="Hyperlink"/>
                <w:rFonts w:ascii="Cambria" w:hAnsi="Cambria"/>
                <w:noProof/>
                <w:lang w:val="sr-Latn-RS"/>
              </w:rPr>
              <w:t>Prostorni plan Crne Gore (PPCG)</w:t>
            </w:r>
            <w:r w:rsidR="009C3724" w:rsidRPr="009C3724">
              <w:rPr>
                <w:noProof/>
                <w:webHidden/>
              </w:rPr>
              <w:tab/>
            </w:r>
            <w:r w:rsidR="009C3724" w:rsidRPr="009C3724">
              <w:rPr>
                <w:noProof/>
                <w:webHidden/>
              </w:rPr>
              <w:fldChar w:fldCharType="begin"/>
            </w:r>
            <w:r w:rsidR="009C3724" w:rsidRPr="009C3724">
              <w:rPr>
                <w:noProof/>
                <w:webHidden/>
              </w:rPr>
              <w:instrText xml:space="preserve"> PAGEREF _Toc49600505 \h </w:instrText>
            </w:r>
            <w:r w:rsidR="009C3724" w:rsidRPr="009C3724">
              <w:rPr>
                <w:noProof/>
                <w:webHidden/>
              </w:rPr>
            </w:r>
            <w:r w:rsidR="009C3724" w:rsidRPr="009C3724">
              <w:rPr>
                <w:noProof/>
                <w:webHidden/>
              </w:rPr>
              <w:fldChar w:fldCharType="separate"/>
            </w:r>
            <w:r w:rsidR="009C3724" w:rsidRPr="009C3724">
              <w:rPr>
                <w:noProof/>
                <w:webHidden/>
              </w:rPr>
              <w:t>10</w:t>
            </w:r>
            <w:r w:rsidR="009C3724" w:rsidRPr="009C3724">
              <w:rPr>
                <w:noProof/>
                <w:webHidden/>
              </w:rPr>
              <w:fldChar w:fldCharType="end"/>
            </w:r>
          </w:hyperlink>
        </w:p>
        <w:p w14:paraId="260F4965" w14:textId="41FCA201" w:rsidR="009C3724" w:rsidRPr="009C3724" w:rsidRDefault="00A47D41">
          <w:pPr>
            <w:pStyle w:val="TOC3"/>
            <w:tabs>
              <w:tab w:val="left" w:pos="1320"/>
              <w:tab w:val="right" w:leader="dot" w:pos="9629"/>
            </w:tabs>
            <w:rPr>
              <w:rFonts w:eastAsiaTheme="minorEastAsia"/>
              <w:noProof/>
            </w:rPr>
          </w:pPr>
          <w:hyperlink w:anchor="_Toc49600506" w:history="1">
            <w:r w:rsidR="009C3724" w:rsidRPr="009C3724">
              <w:rPr>
                <w:rStyle w:val="Hyperlink"/>
                <w:rFonts w:ascii="Cambria" w:hAnsi="Cambria"/>
                <w:noProof/>
                <w:lang w:val="sr-Latn-RS"/>
              </w:rPr>
              <w:t>1.2.3.</w:t>
            </w:r>
            <w:r w:rsidR="009C3724" w:rsidRPr="009C3724">
              <w:rPr>
                <w:rFonts w:eastAsiaTheme="minorEastAsia"/>
                <w:noProof/>
              </w:rPr>
              <w:tab/>
            </w:r>
            <w:r w:rsidR="009C3724" w:rsidRPr="009C3724">
              <w:rPr>
                <w:rStyle w:val="Hyperlink"/>
                <w:rFonts w:ascii="Cambria" w:hAnsi="Cambria"/>
                <w:noProof/>
                <w:lang w:val="sr-Latn-RS"/>
              </w:rPr>
              <w:t>Nacionalnom strategijom održivog razvoja do 2030.</w:t>
            </w:r>
            <w:r w:rsidR="009C3724" w:rsidRPr="009C3724">
              <w:rPr>
                <w:noProof/>
                <w:webHidden/>
              </w:rPr>
              <w:tab/>
            </w:r>
            <w:r w:rsidR="009C3724" w:rsidRPr="009C3724">
              <w:rPr>
                <w:noProof/>
                <w:webHidden/>
              </w:rPr>
              <w:fldChar w:fldCharType="begin"/>
            </w:r>
            <w:r w:rsidR="009C3724" w:rsidRPr="009C3724">
              <w:rPr>
                <w:noProof/>
                <w:webHidden/>
              </w:rPr>
              <w:instrText xml:space="preserve"> PAGEREF _Toc49600506 \h </w:instrText>
            </w:r>
            <w:r w:rsidR="009C3724" w:rsidRPr="009C3724">
              <w:rPr>
                <w:noProof/>
                <w:webHidden/>
              </w:rPr>
            </w:r>
            <w:r w:rsidR="009C3724" w:rsidRPr="009C3724">
              <w:rPr>
                <w:noProof/>
                <w:webHidden/>
              </w:rPr>
              <w:fldChar w:fldCharType="separate"/>
            </w:r>
            <w:r w:rsidR="009C3724" w:rsidRPr="009C3724">
              <w:rPr>
                <w:noProof/>
                <w:webHidden/>
              </w:rPr>
              <w:t>10</w:t>
            </w:r>
            <w:r w:rsidR="009C3724" w:rsidRPr="009C3724">
              <w:rPr>
                <w:noProof/>
                <w:webHidden/>
              </w:rPr>
              <w:fldChar w:fldCharType="end"/>
            </w:r>
          </w:hyperlink>
        </w:p>
        <w:p w14:paraId="337F7A30" w14:textId="2AA2BD5E" w:rsidR="009C3724" w:rsidRPr="009C3724" w:rsidRDefault="00A47D41">
          <w:pPr>
            <w:pStyle w:val="TOC3"/>
            <w:tabs>
              <w:tab w:val="left" w:pos="1320"/>
              <w:tab w:val="right" w:leader="dot" w:pos="9629"/>
            </w:tabs>
            <w:rPr>
              <w:rFonts w:eastAsiaTheme="minorEastAsia"/>
              <w:noProof/>
            </w:rPr>
          </w:pPr>
          <w:hyperlink w:anchor="_Toc49600507" w:history="1">
            <w:r w:rsidR="009C3724" w:rsidRPr="009C3724">
              <w:rPr>
                <w:rStyle w:val="Hyperlink"/>
                <w:rFonts w:ascii="Cambria" w:hAnsi="Cambria"/>
                <w:noProof/>
                <w:lang w:val="sr-Latn-RS"/>
              </w:rPr>
              <w:t>1.2.4.</w:t>
            </w:r>
            <w:r w:rsidR="009C3724" w:rsidRPr="009C3724">
              <w:rPr>
                <w:rFonts w:eastAsiaTheme="minorEastAsia"/>
                <w:noProof/>
              </w:rPr>
              <w:tab/>
            </w:r>
            <w:r w:rsidR="009C3724" w:rsidRPr="009C3724">
              <w:rPr>
                <w:rStyle w:val="Hyperlink"/>
                <w:rFonts w:ascii="Cambria" w:hAnsi="Cambria"/>
                <w:noProof/>
                <w:lang w:val="sr-Latn-RS"/>
              </w:rPr>
              <w:t>Druga nacionalna strategija biodiverziteta s Akcionim planom 2016-2020.</w:t>
            </w:r>
            <w:r w:rsidR="009C3724" w:rsidRPr="009C3724">
              <w:rPr>
                <w:noProof/>
                <w:webHidden/>
              </w:rPr>
              <w:tab/>
            </w:r>
            <w:r w:rsidR="009C3724" w:rsidRPr="009C3724">
              <w:rPr>
                <w:noProof/>
                <w:webHidden/>
              </w:rPr>
              <w:fldChar w:fldCharType="begin"/>
            </w:r>
            <w:r w:rsidR="009C3724" w:rsidRPr="009C3724">
              <w:rPr>
                <w:noProof/>
                <w:webHidden/>
              </w:rPr>
              <w:instrText xml:space="preserve"> PAGEREF _Toc49600507 \h </w:instrText>
            </w:r>
            <w:r w:rsidR="009C3724" w:rsidRPr="009C3724">
              <w:rPr>
                <w:noProof/>
                <w:webHidden/>
              </w:rPr>
            </w:r>
            <w:r w:rsidR="009C3724" w:rsidRPr="009C3724">
              <w:rPr>
                <w:noProof/>
                <w:webHidden/>
              </w:rPr>
              <w:fldChar w:fldCharType="separate"/>
            </w:r>
            <w:r w:rsidR="009C3724" w:rsidRPr="009C3724">
              <w:rPr>
                <w:noProof/>
                <w:webHidden/>
              </w:rPr>
              <w:t>10</w:t>
            </w:r>
            <w:r w:rsidR="009C3724" w:rsidRPr="009C3724">
              <w:rPr>
                <w:noProof/>
                <w:webHidden/>
              </w:rPr>
              <w:fldChar w:fldCharType="end"/>
            </w:r>
          </w:hyperlink>
        </w:p>
        <w:p w14:paraId="3C7F5CC1" w14:textId="6FEBE7D1" w:rsidR="009C3724" w:rsidRPr="009C3724" w:rsidRDefault="00A47D41">
          <w:pPr>
            <w:pStyle w:val="TOC3"/>
            <w:tabs>
              <w:tab w:val="left" w:pos="1320"/>
              <w:tab w:val="right" w:leader="dot" w:pos="9629"/>
            </w:tabs>
            <w:rPr>
              <w:rFonts w:eastAsiaTheme="minorEastAsia"/>
              <w:noProof/>
            </w:rPr>
          </w:pPr>
          <w:hyperlink w:anchor="_Toc49600508" w:history="1">
            <w:r w:rsidR="009C3724" w:rsidRPr="009C3724">
              <w:rPr>
                <w:rStyle w:val="Hyperlink"/>
                <w:rFonts w:ascii="Cambria" w:hAnsi="Cambria"/>
                <w:noProof/>
                <w:lang w:val="sr-Latn-RS"/>
              </w:rPr>
              <w:t>1.2.5.</w:t>
            </w:r>
            <w:r w:rsidR="009C3724" w:rsidRPr="009C3724">
              <w:rPr>
                <w:rFonts w:eastAsiaTheme="minorEastAsia"/>
                <w:noProof/>
              </w:rPr>
              <w:tab/>
            </w:r>
            <w:r w:rsidR="009C3724" w:rsidRPr="009C3724">
              <w:rPr>
                <w:rStyle w:val="Hyperlink"/>
                <w:rFonts w:ascii="Cambria" w:hAnsi="Cambria"/>
                <w:noProof/>
                <w:lang w:val="sr-Latn-RS"/>
              </w:rPr>
              <w:t>Nacionalna strategija u oblasti klimatskih promjena do 2030. godine</w:t>
            </w:r>
            <w:r w:rsidR="009C3724" w:rsidRPr="009C3724">
              <w:rPr>
                <w:noProof/>
                <w:webHidden/>
              </w:rPr>
              <w:tab/>
            </w:r>
            <w:r w:rsidR="009C3724" w:rsidRPr="009C3724">
              <w:rPr>
                <w:noProof/>
                <w:webHidden/>
              </w:rPr>
              <w:fldChar w:fldCharType="begin"/>
            </w:r>
            <w:r w:rsidR="009C3724" w:rsidRPr="009C3724">
              <w:rPr>
                <w:noProof/>
                <w:webHidden/>
              </w:rPr>
              <w:instrText xml:space="preserve"> PAGEREF _Toc49600508 \h </w:instrText>
            </w:r>
            <w:r w:rsidR="009C3724" w:rsidRPr="009C3724">
              <w:rPr>
                <w:noProof/>
                <w:webHidden/>
              </w:rPr>
            </w:r>
            <w:r w:rsidR="009C3724" w:rsidRPr="009C3724">
              <w:rPr>
                <w:noProof/>
                <w:webHidden/>
              </w:rPr>
              <w:fldChar w:fldCharType="separate"/>
            </w:r>
            <w:r w:rsidR="009C3724" w:rsidRPr="009C3724">
              <w:rPr>
                <w:noProof/>
                <w:webHidden/>
              </w:rPr>
              <w:t>11</w:t>
            </w:r>
            <w:r w:rsidR="009C3724" w:rsidRPr="009C3724">
              <w:rPr>
                <w:noProof/>
                <w:webHidden/>
              </w:rPr>
              <w:fldChar w:fldCharType="end"/>
            </w:r>
          </w:hyperlink>
        </w:p>
        <w:p w14:paraId="7D161F5E" w14:textId="11DA0AA8" w:rsidR="009C3724" w:rsidRPr="009C3724" w:rsidRDefault="00A47D41">
          <w:pPr>
            <w:pStyle w:val="TOC3"/>
            <w:tabs>
              <w:tab w:val="left" w:pos="1320"/>
              <w:tab w:val="right" w:leader="dot" w:pos="9629"/>
            </w:tabs>
            <w:rPr>
              <w:rFonts w:eastAsiaTheme="minorEastAsia"/>
              <w:noProof/>
            </w:rPr>
          </w:pPr>
          <w:hyperlink w:anchor="_Toc49600509" w:history="1">
            <w:r w:rsidR="009C3724" w:rsidRPr="009C3724">
              <w:rPr>
                <w:rStyle w:val="Hyperlink"/>
                <w:rFonts w:ascii="Cambria" w:hAnsi="Cambria"/>
                <w:noProof/>
                <w:lang w:val="sr-Latn-RS"/>
              </w:rPr>
              <w:t>1.2.6.</w:t>
            </w:r>
            <w:r w:rsidR="009C3724" w:rsidRPr="009C3724">
              <w:rPr>
                <w:rFonts w:eastAsiaTheme="minorEastAsia"/>
                <w:noProof/>
              </w:rPr>
              <w:tab/>
            </w:r>
            <w:r w:rsidR="009C3724" w:rsidRPr="009C3724">
              <w:rPr>
                <w:rStyle w:val="Hyperlink"/>
                <w:rFonts w:ascii="Cambria" w:hAnsi="Cambria"/>
                <w:noProof/>
                <w:lang w:val="sr-Latn-RS"/>
              </w:rPr>
              <w:t>Strategija upravljanja vodama Crne Gore</w:t>
            </w:r>
            <w:r w:rsidR="009C3724" w:rsidRPr="009C3724">
              <w:rPr>
                <w:noProof/>
                <w:webHidden/>
              </w:rPr>
              <w:tab/>
            </w:r>
            <w:r w:rsidR="009C3724" w:rsidRPr="009C3724">
              <w:rPr>
                <w:noProof/>
                <w:webHidden/>
              </w:rPr>
              <w:fldChar w:fldCharType="begin"/>
            </w:r>
            <w:r w:rsidR="009C3724" w:rsidRPr="009C3724">
              <w:rPr>
                <w:noProof/>
                <w:webHidden/>
              </w:rPr>
              <w:instrText xml:space="preserve"> PAGEREF _Toc49600509 \h </w:instrText>
            </w:r>
            <w:r w:rsidR="009C3724" w:rsidRPr="009C3724">
              <w:rPr>
                <w:noProof/>
                <w:webHidden/>
              </w:rPr>
            </w:r>
            <w:r w:rsidR="009C3724" w:rsidRPr="009C3724">
              <w:rPr>
                <w:noProof/>
                <w:webHidden/>
              </w:rPr>
              <w:fldChar w:fldCharType="separate"/>
            </w:r>
            <w:r w:rsidR="009C3724" w:rsidRPr="009C3724">
              <w:rPr>
                <w:noProof/>
                <w:webHidden/>
              </w:rPr>
              <w:t>11</w:t>
            </w:r>
            <w:r w:rsidR="009C3724" w:rsidRPr="009C3724">
              <w:rPr>
                <w:noProof/>
                <w:webHidden/>
              </w:rPr>
              <w:fldChar w:fldCharType="end"/>
            </w:r>
          </w:hyperlink>
        </w:p>
        <w:p w14:paraId="54BE4F62" w14:textId="65866A49" w:rsidR="009C3724" w:rsidRPr="009C3724" w:rsidRDefault="00A47D41">
          <w:pPr>
            <w:pStyle w:val="TOC3"/>
            <w:tabs>
              <w:tab w:val="left" w:pos="1320"/>
              <w:tab w:val="right" w:leader="dot" w:pos="9629"/>
            </w:tabs>
            <w:rPr>
              <w:rFonts w:eastAsiaTheme="minorEastAsia"/>
              <w:noProof/>
            </w:rPr>
          </w:pPr>
          <w:hyperlink w:anchor="_Toc49600510" w:history="1">
            <w:r w:rsidR="009C3724" w:rsidRPr="009C3724">
              <w:rPr>
                <w:rStyle w:val="Hyperlink"/>
                <w:rFonts w:ascii="Cambria" w:hAnsi="Cambria"/>
                <w:noProof/>
                <w:lang w:val="sr-Latn-RS"/>
              </w:rPr>
              <w:t>1.2.7.</w:t>
            </w:r>
            <w:r w:rsidR="009C3724" w:rsidRPr="009C3724">
              <w:rPr>
                <w:rFonts w:eastAsiaTheme="minorEastAsia"/>
                <w:noProof/>
              </w:rPr>
              <w:tab/>
            </w:r>
            <w:r w:rsidR="009C3724" w:rsidRPr="009C3724">
              <w:rPr>
                <w:rStyle w:val="Hyperlink"/>
                <w:rFonts w:ascii="Cambria" w:hAnsi="Cambria"/>
                <w:noProof/>
                <w:lang w:val="sr-Latn-RS"/>
              </w:rPr>
              <w:t>Program razvoja lovstva 2014-2024</w:t>
            </w:r>
            <w:r w:rsidR="009C3724" w:rsidRPr="009C3724">
              <w:rPr>
                <w:noProof/>
                <w:webHidden/>
              </w:rPr>
              <w:tab/>
            </w:r>
            <w:r w:rsidR="009C3724" w:rsidRPr="009C3724">
              <w:rPr>
                <w:noProof/>
                <w:webHidden/>
              </w:rPr>
              <w:fldChar w:fldCharType="begin"/>
            </w:r>
            <w:r w:rsidR="009C3724" w:rsidRPr="009C3724">
              <w:rPr>
                <w:noProof/>
                <w:webHidden/>
              </w:rPr>
              <w:instrText xml:space="preserve"> PAGEREF _Toc49600510 \h </w:instrText>
            </w:r>
            <w:r w:rsidR="009C3724" w:rsidRPr="009C3724">
              <w:rPr>
                <w:noProof/>
                <w:webHidden/>
              </w:rPr>
            </w:r>
            <w:r w:rsidR="009C3724" w:rsidRPr="009C3724">
              <w:rPr>
                <w:noProof/>
                <w:webHidden/>
              </w:rPr>
              <w:fldChar w:fldCharType="separate"/>
            </w:r>
            <w:r w:rsidR="009C3724" w:rsidRPr="009C3724">
              <w:rPr>
                <w:noProof/>
                <w:webHidden/>
              </w:rPr>
              <w:t>11</w:t>
            </w:r>
            <w:r w:rsidR="009C3724" w:rsidRPr="009C3724">
              <w:rPr>
                <w:noProof/>
                <w:webHidden/>
              </w:rPr>
              <w:fldChar w:fldCharType="end"/>
            </w:r>
          </w:hyperlink>
        </w:p>
        <w:p w14:paraId="23F854B8" w14:textId="7C884908" w:rsidR="009C3724" w:rsidRPr="009C3724" w:rsidRDefault="00A47D41">
          <w:pPr>
            <w:pStyle w:val="TOC3"/>
            <w:tabs>
              <w:tab w:val="left" w:pos="1320"/>
              <w:tab w:val="right" w:leader="dot" w:pos="9629"/>
            </w:tabs>
            <w:rPr>
              <w:rFonts w:eastAsiaTheme="minorEastAsia"/>
              <w:noProof/>
            </w:rPr>
          </w:pPr>
          <w:hyperlink w:anchor="_Toc49600511" w:history="1">
            <w:r w:rsidR="009C3724" w:rsidRPr="009C3724">
              <w:rPr>
                <w:rStyle w:val="Hyperlink"/>
                <w:rFonts w:ascii="Cambria" w:hAnsi="Cambria"/>
                <w:noProof/>
                <w:lang w:val="sr-Latn-RS"/>
              </w:rPr>
              <w:t>1.2.8.</w:t>
            </w:r>
            <w:r w:rsidR="009C3724" w:rsidRPr="009C3724">
              <w:rPr>
                <w:rFonts w:eastAsiaTheme="minorEastAsia"/>
                <w:noProof/>
              </w:rPr>
              <w:tab/>
            </w:r>
            <w:r w:rsidR="009C3724" w:rsidRPr="009C3724">
              <w:rPr>
                <w:rStyle w:val="Hyperlink"/>
                <w:rFonts w:ascii="Cambria" w:hAnsi="Cambria"/>
                <w:noProof/>
                <w:lang w:val="sr-Latn-RS"/>
              </w:rPr>
              <w:t>Strategija razvoja turizma u Crnoj Gori do 2020.</w:t>
            </w:r>
            <w:r w:rsidR="009C3724" w:rsidRPr="009C3724">
              <w:rPr>
                <w:noProof/>
                <w:webHidden/>
              </w:rPr>
              <w:tab/>
            </w:r>
            <w:r w:rsidR="009C3724" w:rsidRPr="009C3724">
              <w:rPr>
                <w:noProof/>
                <w:webHidden/>
              </w:rPr>
              <w:fldChar w:fldCharType="begin"/>
            </w:r>
            <w:r w:rsidR="009C3724" w:rsidRPr="009C3724">
              <w:rPr>
                <w:noProof/>
                <w:webHidden/>
              </w:rPr>
              <w:instrText xml:space="preserve"> PAGEREF _Toc49600511 \h </w:instrText>
            </w:r>
            <w:r w:rsidR="009C3724" w:rsidRPr="009C3724">
              <w:rPr>
                <w:noProof/>
                <w:webHidden/>
              </w:rPr>
            </w:r>
            <w:r w:rsidR="009C3724" w:rsidRPr="009C3724">
              <w:rPr>
                <w:noProof/>
                <w:webHidden/>
              </w:rPr>
              <w:fldChar w:fldCharType="separate"/>
            </w:r>
            <w:r w:rsidR="009C3724" w:rsidRPr="009C3724">
              <w:rPr>
                <w:noProof/>
                <w:webHidden/>
              </w:rPr>
              <w:t>12</w:t>
            </w:r>
            <w:r w:rsidR="009C3724" w:rsidRPr="009C3724">
              <w:rPr>
                <w:noProof/>
                <w:webHidden/>
              </w:rPr>
              <w:fldChar w:fldCharType="end"/>
            </w:r>
          </w:hyperlink>
        </w:p>
        <w:p w14:paraId="08D6E2D3" w14:textId="550CB45F" w:rsidR="009C3724" w:rsidRPr="009C3724" w:rsidRDefault="00A47D41">
          <w:pPr>
            <w:pStyle w:val="TOC3"/>
            <w:tabs>
              <w:tab w:val="left" w:pos="1320"/>
              <w:tab w:val="right" w:leader="dot" w:pos="9629"/>
            </w:tabs>
            <w:rPr>
              <w:rFonts w:eastAsiaTheme="minorEastAsia"/>
              <w:noProof/>
            </w:rPr>
          </w:pPr>
          <w:hyperlink w:anchor="_Toc49600512" w:history="1">
            <w:r w:rsidR="009C3724" w:rsidRPr="009C3724">
              <w:rPr>
                <w:rStyle w:val="Hyperlink"/>
                <w:rFonts w:ascii="Cambria" w:hAnsi="Cambria"/>
                <w:noProof/>
                <w:lang w:val="sr-Latn-RS"/>
              </w:rPr>
              <w:t>1.2.9.</w:t>
            </w:r>
            <w:r w:rsidR="009C3724" w:rsidRPr="009C3724">
              <w:rPr>
                <w:rFonts w:eastAsiaTheme="minorEastAsia"/>
                <w:noProof/>
              </w:rPr>
              <w:tab/>
            </w:r>
            <w:r w:rsidR="009C3724" w:rsidRPr="009C3724">
              <w:rPr>
                <w:rStyle w:val="Hyperlink"/>
                <w:rFonts w:ascii="Cambria" w:hAnsi="Cambria"/>
                <w:noProof/>
                <w:lang w:val="sr-Latn-RS"/>
              </w:rPr>
              <w:t>Prostorno urbanistički plan Rožaje</w:t>
            </w:r>
            <w:r w:rsidR="009C3724" w:rsidRPr="009C3724">
              <w:rPr>
                <w:noProof/>
                <w:webHidden/>
              </w:rPr>
              <w:tab/>
            </w:r>
            <w:r w:rsidR="009C3724" w:rsidRPr="009C3724">
              <w:rPr>
                <w:noProof/>
                <w:webHidden/>
              </w:rPr>
              <w:fldChar w:fldCharType="begin"/>
            </w:r>
            <w:r w:rsidR="009C3724" w:rsidRPr="009C3724">
              <w:rPr>
                <w:noProof/>
                <w:webHidden/>
              </w:rPr>
              <w:instrText xml:space="preserve"> PAGEREF _Toc49600512 \h </w:instrText>
            </w:r>
            <w:r w:rsidR="009C3724" w:rsidRPr="009C3724">
              <w:rPr>
                <w:noProof/>
                <w:webHidden/>
              </w:rPr>
            </w:r>
            <w:r w:rsidR="009C3724" w:rsidRPr="009C3724">
              <w:rPr>
                <w:noProof/>
                <w:webHidden/>
              </w:rPr>
              <w:fldChar w:fldCharType="separate"/>
            </w:r>
            <w:r w:rsidR="009C3724" w:rsidRPr="009C3724">
              <w:rPr>
                <w:noProof/>
                <w:webHidden/>
              </w:rPr>
              <w:t>12</w:t>
            </w:r>
            <w:r w:rsidR="009C3724" w:rsidRPr="009C3724">
              <w:rPr>
                <w:noProof/>
                <w:webHidden/>
              </w:rPr>
              <w:fldChar w:fldCharType="end"/>
            </w:r>
          </w:hyperlink>
        </w:p>
        <w:p w14:paraId="36C8732C" w14:textId="323CD661" w:rsidR="009C3724" w:rsidRDefault="00A47D41" w:rsidP="009C3724">
          <w:pPr>
            <w:pStyle w:val="TOC1"/>
            <w:rPr>
              <w:rFonts w:eastAsiaTheme="minorEastAsia"/>
              <w:noProof/>
            </w:rPr>
          </w:pPr>
          <w:hyperlink w:anchor="_Toc49600513" w:history="1">
            <w:r w:rsidR="009C3724" w:rsidRPr="009435A7">
              <w:rPr>
                <w:rStyle w:val="Hyperlink"/>
                <w:rFonts w:ascii="Cambria" w:hAnsi="Cambria"/>
                <w:b/>
                <w:noProof/>
                <w:lang w:val="sr-Latn-RS"/>
              </w:rPr>
              <w:t>II OPIS POSTOJEĆEG STANJA ŽIVOTNE SREDINE I NJENOG MOGUĆEG RAZVOJA, UKOLIKO SE PLAN NE REALIZUJE</w:t>
            </w:r>
            <w:r w:rsidR="009C3724">
              <w:rPr>
                <w:noProof/>
                <w:webHidden/>
              </w:rPr>
              <w:tab/>
            </w:r>
            <w:r w:rsidR="009C3724">
              <w:rPr>
                <w:noProof/>
                <w:webHidden/>
              </w:rPr>
              <w:fldChar w:fldCharType="begin"/>
            </w:r>
            <w:r w:rsidR="009C3724">
              <w:rPr>
                <w:noProof/>
                <w:webHidden/>
              </w:rPr>
              <w:instrText xml:space="preserve"> PAGEREF _Toc49600513 \h </w:instrText>
            </w:r>
            <w:r w:rsidR="009C3724">
              <w:rPr>
                <w:noProof/>
                <w:webHidden/>
              </w:rPr>
            </w:r>
            <w:r w:rsidR="009C3724">
              <w:rPr>
                <w:noProof/>
                <w:webHidden/>
              </w:rPr>
              <w:fldChar w:fldCharType="separate"/>
            </w:r>
            <w:r w:rsidR="009C3724">
              <w:rPr>
                <w:noProof/>
                <w:webHidden/>
              </w:rPr>
              <w:t>13</w:t>
            </w:r>
            <w:r w:rsidR="009C3724">
              <w:rPr>
                <w:noProof/>
                <w:webHidden/>
              </w:rPr>
              <w:fldChar w:fldCharType="end"/>
            </w:r>
          </w:hyperlink>
        </w:p>
        <w:p w14:paraId="42F73381" w14:textId="7B2CA015" w:rsidR="009C3724" w:rsidRDefault="00A47D41" w:rsidP="009C3724">
          <w:pPr>
            <w:pStyle w:val="TOC2"/>
            <w:rPr>
              <w:rFonts w:eastAsiaTheme="minorEastAsia"/>
            </w:rPr>
          </w:pPr>
          <w:hyperlink w:anchor="_Toc49600514" w:history="1">
            <w:r w:rsidR="009C3724" w:rsidRPr="009435A7">
              <w:rPr>
                <w:rStyle w:val="Hyperlink"/>
              </w:rPr>
              <w:t>2.1.Geološki sastav, istorija stvaranja i tektonika terena</w:t>
            </w:r>
            <w:r w:rsidR="009C3724">
              <w:rPr>
                <w:webHidden/>
              </w:rPr>
              <w:tab/>
            </w:r>
            <w:r w:rsidR="009C3724">
              <w:rPr>
                <w:webHidden/>
              </w:rPr>
              <w:fldChar w:fldCharType="begin"/>
            </w:r>
            <w:r w:rsidR="009C3724">
              <w:rPr>
                <w:webHidden/>
              </w:rPr>
              <w:instrText xml:space="preserve"> PAGEREF _Toc49600514 \h </w:instrText>
            </w:r>
            <w:r w:rsidR="009C3724">
              <w:rPr>
                <w:webHidden/>
              </w:rPr>
            </w:r>
            <w:r w:rsidR="009C3724">
              <w:rPr>
                <w:webHidden/>
              </w:rPr>
              <w:fldChar w:fldCharType="separate"/>
            </w:r>
            <w:r w:rsidR="009C3724">
              <w:rPr>
                <w:webHidden/>
              </w:rPr>
              <w:t>13</w:t>
            </w:r>
            <w:r w:rsidR="009C3724">
              <w:rPr>
                <w:webHidden/>
              </w:rPr>
              <w:fldChar w:fldCharType="end"/>
            </w:r>
          </w:hyperlink>
        </w:p>
        <w:p w14:paraId="207FB182" w14:textId="25E6BA22" w:rsidR="009C3724" w:rsidRPr="009C3724" w:rsidRDefault="00A47D41" w:rsidP="009C3724">
          <w:pPr>
            <w:pStyle w:val="TOC2"/>
            <w:rPr>
              <w:rFonts w:eastAsiaTheme="minorEastAsia"/>
            </w:rPr>
          </w:pPr>
          <w:hyperlink w:anchor="_Toc49600515" w:history="1">
            <w:r w:rsidR="009C3724" w:rsidRPr="009C3724">
              <w:rPr>
                <w:rStyle w:val="Hyperlink"/>
              </w:rPr>
              <w:t>2.2. Hidrologija</w:t>
            </w:r>
            <w:r w:rsidR="009C3724" w:rsidRPr="009C3724">
              <w:rPr>
                <w:webHidden/>
              </w:rPr>
              <w:tab/>
            </w:r>
            <w:r w:rsidR="009C3724" w:rsidRPr="009C3724">
              <w:rPr>
                <w:webHidden/>
              </w:rPr>
              <w:fldChar w:fldCharType="begin"/>
            </w:r>
            <w:r w:rsidR="009C3724" w:rsidRPr="009C3724">
              <w:rPr>
                <w:webHidden/>
              </w:rPr>
              <w:instrText xml:space="preserve"> PAGEREF _Toc49600515 \h </w:instrText>
            </w:r>
            <w:r w:rsidR="009C3724" w:rsidRPr="009C3724">
              <w:rPr>
                <w:webHidden/>
              </w:rPr>
            </w:r>
            <w:r w:rsidR="009C3724" w:rsidRPr="009C3724">
              <w:rPr>
                <w:webHidden/>
              </w:rPr>
              <w:fldChar w:fldCharType="separate"/>
            </w:r>
            <w:r w:rsidR="009C3724" w:rsidRPr="009C3724">
              <w:rPr>
                <w:webHidden/>
              </w:rPr>
              <w:t>14</w:t>
            </w:r>
            <w:r w:rsidR="009C3724" w:rsidRPr="009C3724">
              <w:rPr>
                <w:webHidden/>
              </w:rPr>
              <w:fldChar w:fldCharType="end"/>
            </w:r>
          </w:hyperlink>
        </w:p>
        <w:p w14:paraId="5DC9934E" w14:textId="632F7F52" w:rsidR="009C3724" w:rsidRPr="009C3724" w:rsidRDefault="00A47D41">
          <w:pPr>
            <w:pStyle w:val="TOC3"/>
            <w:tabs>
              <w:tab w:val="right" w:leader="dot" w:pos="9629"/>
            </w:tabs>
            <w:rPr>
              <w:rFonts w:eastAsiaTheme="minorEastAsia"/>
              <w:noProof/>
            </w:rPr>
          </w:pPr>
          <w:hyperlink w:anchor="_Toc49600516" w:history="1">
            <w:r w:rsidR="009C3724" w:rsidRPr="009C3724">
              <w:rPr>
                <w:rStyle w:val="Hyperlink"/>
                <w:rFonts w:ascii="Cambria" w:hAnsi="Cambria"/>
                <w:noProof/>
                <w:lang w:val="sr-Latn-RS"/>
              </w:rPr>
              <w:t>2.2.1.Hidrološko rejoniranje terena po vodopropusnosti</w:t>
            </w:r>
            <w:r w:rsidR="009C3724" w:rsidRPr="009C3724">
              <w:rPr>
                <w:noProof/>
                <w:webHidden/>
              </w:rPr>
              <w:tab/>
            </w:r>
            <w:r w:rsidR="009C3724" w:rsidRPr="009C3724">
              <w:rPr>
                <w:noProof/>
                <w:webHidden/>
              </w:rPr>
              <w:fldChar w:fldCharType="begin"/>
            </w:r>
            <w:r w:rsidR="009C3724" w:rsidRPr="009C3724">
              <w:rPr>
                <w:noProof/>
                <w:webHidden/>
              </w:rPr>
              <w:instrText xml:space="preserve"> PAGEREF _Toc49600516 \h </w:instrText>
            </w:r>
            <w:r w:rsidR="009C3724" w:rsidRPr="009C3724">
              <w:rPr>
                <w:noProof/>
                <w:webHidden/>
              </w:rPr>
            </w:r>
            <w:r w:rsidR="009C3724" w:rsidRPr="009C3724">
              <w:rPr>
                <w:noProof/>
                <w:webHidden/>
              </w:rPr>
              <w:fldChar w:fldCharType="separate"/>
            </w:r>
            <w:r w:rsidR="009C3724" w:rsidRPr="009C3724">
              <w:rPr>
                <w:noProof/>
                <w:webHidden/>
              </w:rPr>
              <w:t>15</w:t>
            </w:r>
            <w:r w:rsidR="009C3724" w:rsidRPr="009C3724">
              <w:rPr>
                <w:noProof/>
                <w:webHidden/>
              </w:rPr>
              <w:fldChar w:fldCharType="end"/>
            </w:r>
          </w:hyperlink>
        </w:p>
        <w:p w14:paraId="1924F154" w14:textId="78290A0D" w:rsidR="009C3724" w:rsidRPr="009C3724" w:rsidRDefault="00A47D41">
          <w:pPr>
            <w:pStyle w:val="TOC3"/>
            <w:tabs>
              <w:tab w:val="right" w:leader="dot" w:pos="9629"/>
            </w:tabs>
            <w:rPr>
              <w:rFonts w:eastAsiaTheme="minorEastAsia"/>
              <w:noProof/>
            </w:rPr>
          </w:pPr>
          <w:hyperlink w:anchor="_Toc49600517" w:history="1">
            <w:r w:rsidR="009C3724" w:rsidRPr="009C3724">
              <w:rPr>
                <w:rStyle w:val="Hyperlink"/>
                <w:rFonts w:ascii="Cambria" w:hAnsi="Cambria"/>
                <w:noProof/>
                <w:lang w:val="sr-Latn-RS"/>
              </w:rPr>
              <w:t>2.2.2.Hidrogeološko rejoniranje terena po izdašnosti</w:t>
            </w:r>
            <w:r w:rsidR="009C3724" w:rsidRPr="009C3724">
              <w:rPr>
                <w:noProof/>
                <w:webHidden/>
              </w:rPr>
              <w:tab/>
            </w:r>
            <w:r w:rsidR="009C3724" w:rsidRPr="009C3724">
              <w:rPr>
                <w:noProof/>
                <w:webHidden/>
              </w:rPr>
              <w:fldChar w:fldCharType="begin"/>
            </w:r>
            <w:r w:rsidR="009C3724" w:rsidRPr="009C3724">
              <w:rPr>
                <w:noProof/>
                <w:webHidden/>
              </w:rPr>
              <w:instrText xml:space="preserve"> PAGEREF _Toc49600517 \h </w:instrText>
            </w:r>
            <w:r w:rsidR="009C3724" w:rsidRPr="009C3724">
              <w:rPr>
                <w:noProof/>
                <w:webHidden/>
              </w:rPr>
            </w:r>
            <w:r w:rsidR="009C3724" w:rsidRPr="009C3724">
              <w:rPr>
                <w:noProof/>
                <w:webHidden/>
              </w:rPr>
              <w:fldChar w:fldCharType="separate"/>
            </w:r>
            <w:r w:rsidR="009C3724" w:rsidRPr="009C3724">
              <w:rPr>
                <w:noProof/>
                <w:webHidden/>
              </w:rPr>
              <w:t>15</w:t>
            </w:r>
            <w:r w:rsidR="009C3724" w:rsidRPr="009C3724">
              <w:rPr>
                <w:noProof/>
                <w:webHidden/>
              </w:rPr>
              <w:fldChar w:fldCharType="end"/>
            </w:r>
          </w:hyperlink>
        </w:p>
        <w:p w14:paraId="394ADCC3" w14:textId="31193C67" w:rsidR="009C3724" w:rsidRPr="009C3724" w:rsidRDefault="00A47D41">
          <w:pPr>
            <w:pStyle w:val="TOC3"/>
            <w:tabs>
              <w:tab w:val="right" w:leader="dot" w:pos="9629"/>
            </w:tabs>
            <w:rPr>
              <w:rFonts w:eastAsiaTheme="minorEastAsia"/>
              <w:noProof/>
            </w:rPr>
          </w:pPr>
          <w:hyperlink w:anchor="_Toc49600518" w:history="1">
            <w:r w:rsidR="009C3724" w:rsidRPr="009C3724">
              <w:rPr>
                <w:rStyle w:val="Hyperlink"/>
                <w:rFonts w:ascii="Cambria" w:hAnsi="Cambria"/>
                <w:noProof/>
                <w:lang w:val="sr-Latn-RS"/>
              </w:rPr>
              <w:t>2.2.3.Hidrološke pojave</w:t>
            </w:r>
            <w:r w:rsidR="009C3724" w:rsidRPr="009C3724">
              <w:rPr>
                <w:noProof/>
                <w:webHidden/>
              </w:rPr>
              <w:tab/>
            </w:r>
            <w:r w:rsidR="009C3724" w:rsidRPr="009C3724">
              <w:rPr>
                <w:noProof/>
                <w:webHidden/>
              </w:rPr>
              <w:fldChar w:fldCharType="begin"/>
            </w:r>
            <w:r w:rsidR="009C3724" w:rsidRPr="009C3724">
              <w:rPr>
                <w:noProof/>
                <w:webHidden/>
              </w:rPr>
              <w:instrText xml:space="preserve"> PAGEREF _Toc49600518 \h </w:instrText>
            </w:r>
            <w:r w:rsidR="009C3724" w:rsidRPr="009C3724">
              <w:rPr>
                <w:noProof/>
                <w:webHidden/>
              </w:rPr>
            </w:r>
            <w:r w:rsidR="009C3724" w:rsidRPr="009C3724">
              <w:rPr>
                <w:noProof/>
                <w:webHidden/>
              </w:rPr>
              <w:fldChar w:fldCharType="separate"/>
            </w:r>
            <w:r w:rsidR="009C3724" w:rsidRPr="009C3724">
              <w:rPr>
                <w:noProof/>
                <w:webHidden/>
              </w:rPr>
              <w:t>15</w:t>
            </w:r>
            <w:r w:rsidR="009C3724" w:rsidRPr="009C3724">
              <w:rPr>
                <w:noProof/>
                <w:webHidden/>
              </w:rPr>
              <w:fldChar w:fldCharType="end"/>
            </w:r>
          </w:hyperlink>
        </w:p>
        <w:p w14:paraId="0803F5FE" w14:textId="68330EF3" w:rsidR="009C3724" w:rsidRPr="009C3724" w:rsidRDefault="00A47D41">
          <w:pPr>
            <w:pStyle w:val="TOC3"/>
            <w:tabs>
              <w:tab w:val="right" w:leader="dot" w:pos="9629"/>
            </w:tabs>
            <w:rPr>
              <w:rFonts w:eastAsiaTheme="minorEastAsia"/>
              <w:noProof/>
            </w:rPr>
          </w:pPr>
          <w:hyperlink w:anchor="_Toc49600519" w:history="1">
            <w:r w:rsidR="009C3724" w:rsidRPr="009C3724">
              <w:rPr>
                <w:rStyle w:val="Hyperlink"/>
                <w:rFonts w:ascii="Cambria" w:hAnsi="Cambria"/>
                <w:noProof/>
                <w:lang w:val="sr-Latn-RS"/>
              </w:rPr>
              <w:t>2.2.4. Smjerovi kretanja podzemnih voda i hidrološka razvođa</w:t>
            </w:r>
            <w:r w:rsidR="009C3724" w:rsidRPr="009C3724">
              <w:rPr>
                <w:noProof/>
                <w:webHidden/>
              </w:rPr>
              <w:tab/>
            </w:r>
            <w:r w:rsidR="009C3724" w:rsidRPr="009C3724">
              <w:rPr>
                <w:noProof/>
                <w:webHidden/>
              </w:rPr>
              <w:fldChar w:fldCharType="begin"/>
            </w:r>
            <w:r w:rsidR="009C3724" w:rsidRPr="009C3724">
              <w:rPr>
                <w:noProof/>
                <w:webHidden/>
              </w:rPr>
              <w:instrText xml:space="preserve"> PAGEREF _Toc49600519 \h </w:instrText>
            </w:r>
            <w:r w:rsidR="009C3724" w:rsidRPr="009C3724">
              <w:rPr>
                <w:noProof/>
                <w:webHidden/>
              </w:rPr>
            </w:r>
            <w:r w:rsidR="009C3724" w:rsidRPr="009C3724">
              <w:rPr>
                <w:noProof/>
                <w:webHidden/>
              </w:rPr>
              <w:fldChar w:fldCharType="separate"/>
            </w:r>
            <w:r w:rsidR="009C3724" w:rsidRPr="009C3724">
              <w:rPr>
                <w:noProof/>
                <w:webHidden/>
              </w:rPr>
              <w:t>18</w:t>
            </w:r>
            <w:r w:rsidR="009C3724" w:rsidRPr="009C3724">
              <w:rPr>
                <w:noProof/>
                <w:webHidden/>
              </w:rPr>
              <w:fldChar w:fldCharType="end"/>
            </w:r>
          </w:hyperlink>
        </w:p>
        <w:p w14:paraId="1B00B9E3" w14:textId="4DCEF8A9" w:rsidR="009C3724" w:rsidRDefault="00A47D41" w:rsidP="009C3724">
          <w:pPr>
            <w:pStyle w:val="TOC2"/>
            <w:rPr>
              <w:rFonts w:eastAsiaTheme="minorEastAsia"/>
            </w:rPr>
          </w:pPr>
          <w:hyperlink w:anchor="_Toc49600520" w:history="1">
            <w:r w:rsidR="009C3724" w:rsidRPr="009435A7">
              <w:rPr>
                <w:rStyle w:val="Hyperlink"/>
              </w:rPr>
              <w:t>2.3. Seizmološke odlike regiona</w:t>
            </w:r>
            <w:r w:rsidR="009C3724">
              <w:rPr>
                <w:webHidden/>
              </w:rPr>
              <w:tab/>
            </w:r>
            <w:r w:rsidR="009C3724">
              <w:rPr>
                <w:webHidden/>
              </w:rPr>
              <w:fldChar w:fldCharType="begin"/>
            </w:r>
            <w:r w:rsidR="009C3724">
              <w:rPr>
                <w:webHidden/>
              </w:rPr>
              <w:instrText xml:space="preserve"> PAGEREF _Toc49600520 \h </w:instrText>
            </w:r>
            <w:r w:rsidR="009C3724">
              <w:rPr>
                <w:webHidden/>
              </w:rPr>
            </w:r>
            <w:r w:rsidR="009C3724">
              <w:rPr>
                <w:webHidden/>
              </w:rPr>
              <w:fldChar w:fldCharType="separate"/>
            </w:r>
            <w:r w:rsidR="009C3724">
              <w:rPr>
                <w:webHidden/>
              </w:rPr>
              <w:t>18</w:t>
            </w:r>
            <w:r w:rsidR="009C3724">
              <w:rPr>
                <w:webHidden/>
              </w:rPr>
              <w:fldChar w:fldCharType="end"/>
            </w:r>
          </w:hyperlink>
        </w:p>
        <w:p w14:paraId="05E7FE2E" w14:textId="33DEE3FF" w:rsidR="009C3724" w:rsidRDefault="00A47D41" w:rsidP="009C3724">
          <w:pPr>
            <w:pStyle w:val="TOC2"/>
            <w:rPr>
              <w:rFonts w:eastAsiaTheme="minorEastAsia"/>
            </w:rPr>
          </w:pPr>
          <w:hyperlink w:anchor="_Toc49600521" w:history="1">
            <w:r w:rsidR="009C3724" w:rsidRPr="009435A7">
              <w:rPr>
                <w:rStyle w:val="Hyperlink"/>
              </w:rPr>
              <w:t>2.4. Klima</w:t>
            </w:r>
            <w:r w:rsidR="009C3724">
              <w:rPr>
                <w:webHidden/>
              </w:rPr>
              <w:tab/>
            </w:r>
            <w:r w:rsidR="009C3724">
              <w:rPr>
                <w:webHidden/>
              </w:rPr>
              <w:fldChar w:fldCharType="begin"/>
            </w:r>
            <w:r w:rsidR="009C3724">
              <w:rPr>
                <w:webHidden/>
              </w:rPr>
              <w:instrText xml:space="preserve"> PAGEREF _Toc49600521 \h </w:instrText>
            </w:r>
            <w:r w:rsidR="009C3724">
              <w:rPr>
                <w:webHidden/>
              </w:rPr>
            </w:r>
            <w:r w:rsidR="009C3724">
              <w:rPr>
                <w:webHidden/>
              </w:rPr>
              <w:fldChar w:fldCharType="separate"/>
            </w:r>
            <w:r w:rsidR="009C3724">
              <w:rPr>
                <w:webHidden/>
              </w:rPr>
              <w:t>19</w:t>
            </w:r>
            <w:r w:rsidR="009C3724">
              <w:rPr>
                <w:webHidden/>
              </w:rPr>
              <w:fldChar w:fldCharType="end"/>
            </w:r>
          </w:hyperlink>
        </w:p>
        <w:p w14:paraId="300ECD7B" w14:textId="49C8AE49" w:rsidR="009C3724" w:rsidRDefault="00A47D41" w:rsidP="009C3724">
          <w:pPr>
            <w:pStyle w:val="TOC2"/>
            <w:rPr>
              <w:rFonts w:eastAsiaTheme="minorEastAsia"/>
            </w:rPr>
          </w:pPr>
          <w:hyperlink w:anchor="_Toc49600522" w:history="1">
            <w:r w:rsidR="009C3724" w:rsidRPr="009435A7">
              <w:rPr>
                <w:rStyle w:val="Hyperlink"/>
              </w:rPr>
              <w:t>2.5.Pedološke karakteristike</w:t>
            </w:r>
            <w:r w:rsidR="009C3724">
              <w:rPr>
                <w:webHidden/>
              </w:rPr>
              <w:tab/>
            </w:r>
            <w:r w:rsidR="009C3724">
              <w:rPr>
                <w:webHidden/>
              </w:rPr>
              <w:fldChar w:fldCharType="begin"/>
            </w:r>
            <w:r w:rsidR="009C3724">
              <w:rPr>
                <w:webHidden/>
              </w:rPr>
              <w:instrText xml:space="preserve"> PAGEREF _Toc49600522 \h </w:instrText>
            </w:r>
            <w:r w:rsidR="009C3724">
              <w:rPr>
                <w:webHidden/>
              </w:rPr>
            </w:r>
            <w:r w:rsidR="009C3724">
              <w:rPr>
                <w:webHidden/>
              </w:rPr>
              <w:fldChar w:fldCharType="separate"/>
            </w:r>
            <w:r w:rsidR="009C3724">
              <w:rPr>
                <w:webHidden/>
              </w:rPr>
              <w:t>20</w:t>
            </w:r>
            <w:r w:rsidR="009C3724">
              <w:rPr>
                <w:webHidden/>
              </w:rPr>
              <w:fldChar w:fldCharType="end"/>
            </w:r>
          </w:hyperlink>
        </w:p>
        <w:p w14:paraId="42EDA5F3" w14:textId="3D46D626" w:rsidR="009C3724" w:rsidRDefault="00A47D41" w:rsidP="009C3724">
          <w:pPr>
            <w:pStyle w:val="TOC2"/>
            <w:rPr>
              <w:rFonts w:eastAsiaTheme="minorEastAsia"/>
            </w:rPr>
          </w:pPr>
          <w:hyperlink w:anchor="_Toc49600523" w:history="1">
            <w:r w:rsidR="009C3724" w:rsidRPr="009435A7">
              <w:rPr>
                <w:rStyle w:val="Hyperlink"/>
              </w:rPr>
              <w:t>2.6. Biogeografske odlike (flora i vegetacija)</w:t>
            </w:r>
            <w:r w:rsidR="009C3724">
              <w:rPr>
                <w:webHidden/>
              </w:rPr>
              <w:tab/>
            </w:r>
            <w:r w:rsidR="009C3724">
              <w:rPr>
                <w:webHidden/>
              </w:rPr>
              <w:fldChar w:fldCharType="begin"/>
            </w:r>
            <w:r w:rsidR="009C3724">
              <w:rPr>
                <w:webHidden/>
              </w:rPr>
              <w:instrText xml:space="preserve"> PAGEREF _Toc49600523 \h </w:instrText>
            </w:r>
            <w:r w:rsidR="009C3724">
              <w:rPr>
                <w:webHidden/>
              </w:rPr>
            </w:r>
            <w:r w:rsidR="009C3724">
              <w:rPr>
                <w:webHidden/>
              </w:rPr>
              <w:fldChar w:fldCharType="separate"/>
            </w:r>
            <w:r w:rsidR="009C3724">
              <w:rPr>
                <w:webHidden/>
              </w:rPr>
              <w:t>21</w:t>
            </w:r>
            <w:r w:rsidR="009C3724">
              <w:rPr>
                <w:webHidden/>
              </w:rPr>
              <w:fldChar w:fldCharType="end"/>
            </w:r>
          </w:hyperlink>
        </w:p>
        <w:p w14:paraId="320432F2" w14:textId="76BD2668" w:rsidR="009C3724" w:rsidRDefault="00A47D41" w:rsidP="009C3724">
          <w:pPr>
            <w:pStyle w:val="TOC2"/>
            <w:rPr>
              <w:rFonts w:eastAsiaTheme="minorEastAsia"/>
            </w:rPr>
          </w:pPr>
          <w:hyperlink w:anchor="_Toc49600524" w:history="1">
            <w:r w:rsidR="009C3724" w:rsidRPr="009435A7">
              <w:rPr>
                <w:rStyle w:val="Hyperlink"/>
              </w:rPr>
              <w:t>2.7. Životinjski svijet</w:t>
            </w:r>
            <w:r w:rsidR="009C3724">
              <w:rPr>
                <w:webHidden/>
              </w:rPr>
              <w:tab/>
            </w:r>
            <w:r w:rsidR="009C3724">
              <w:rPr>
                <w:webHidden/>
              </w:rPr>
              <w:fldChar w:fldCharType="begin"/>
            </w:r>
            <w:r w:rsidR="009C3724">
              <w:rPr>
                <w:webHidden/>
              </w:rPr>
              <w:instrText xml:space="preserve"> PAGEREF _Toc49600524 \h </w:instrText>
            </w:r>
            <w:r w:rsidR="009C3724">
              <w:rPr>
                <w:webHidden/>
              </w:rPr>
            </w:r>
            <w:r w:rsidR="009C3724">
              <w:rPr>
                <w:webHidden/>
              </w:rPr>
              <w:fldChar w:fldCharType="separate"/>
            </w:r>
            <w:r w:rsidR="009C3724">
              <w:rPr>
                <w:webHidden/>
              </w:rPr>
              <w:t>27</w:t>
            </w:r>
            <w:r w:rsidR="009C3724">
              <w:rPr>
                <w:webHidden/>
              </w:rPr>
              <w:fldChar w:fldCharType="end"/>
            </w:r>
          </w:hyperlink>
        </w:p>
        <w:p w14:paraId="66233552" w14:textId="139C8A75" w:rsidR="009C3724" w:rsidRDefault="00A47D41" w:rsidP="009C3724">
          <w:pPr>
            <w:pStyle w:val="TOC2"/>
            <w:rPr>
              <w:rFonts w:eastAsiaTheme="minorEastAsia"/>
            </w:rPr>
          </w:pPr>
          <w:hyperlink w:anchor="_Toc49600525" w:history="1">
            <w:r w:rsidR="009C3724" w:rsidRPr="009435A7">
              <w:rPr>
                <w:rStyle w:val="Hyperlink"/>
              </w:rPr>
              <w:t>2.8. Pejzažne vrijednosti</w:t>
            </w:r>
            <w:r w:rsidR="009C3724">
              <w:rPr>
                <w:webHidden/>
              </w:rPr>
              <w:tab/>
            </w:r>
            <w:r w:rsidR="009C3724">
              <w:rPr>
                <w:webHidden/>
              </w:rPr>
              <w:fldChar w:fldCharType="begin"/>
            </w:r>
            <w:r w:rsidR="009C3724">
              <w:rPr>
                <w:webHidden/>
              </w:rPr>
              <w:instrText xml:space="preserve"> PAGEREF _Toc49600525 \h </w:instrText>
            </w:r>
            <w:r w:rsidR="009C3724">
              <w:rPr>
                <w:webHidden/>
              </w:rPr>
            </w:r>
            <w:r w:rsidR="009C3724">
              <w:rPr>
                <w:webHidden/>
              </w:rPr>
              <w:fldChar w:fldCharType="separate"/>
            </w:r>
            <w:r w:rsidR="009C3724">
              <w:rPr>
                <w:webHidden/>
              </w:rPr>
              <w:t>27</w:t>
            </w:r>
            <w:r w:rsidR="009C3724">
              <w:rPr>
                <w:webHidden/>
              </w:rPr>
              <w:fldChar w:fldCharType="end"/>
            </w:r>
          </w:hyperlink>
        </w:p>
        <w:p w14:paraId="6FC16899" w14:textId="622C3B33" w:rsidR="009C3724" w:rsidRDefault="00A47D41" w:rsidP="009C3724">
          <w:pPr>
            <w:pStyle w:val="TOC2"/>
            <w:rPr>
              <w:rFonts w:eastAsiaTheme="minorEastAsia"/>
            </w:rPr>
          </w:pPr>
          <w:hyperlink w:anchor="_Toc49600526" w:history="1">
            <w:r w:rsidR="009C3724" w:rsidRPr="009435A7">
              <w:rPr>
                <w:rStyle w:val="Hyperlink"/>
              </w:rPr>
              <w:t>2.9. Pregled zaštićenih objekata i dobara kulturno-istorijske baštine</w:t>
            </w:r>
            <w:r w:rsidR="009C3724">
              <w:rPr>
                <w:webHidden/>
              </w:rPr>
              <w:tab/>
            </w:r>
            <w:r w:rsidR="009C3724">
              <w:rPr>
                <w:webHidden/>
              </w:rPr>
              <w:fldChar w:fldCharType="begin"/>
            </w:r>
            <w:r w:rsidR="009C3724">
              <w:rPr>
                <w:webHidden/>
              </w:rPr>
              <w:instrText xml:space="preserve"> PAGEREF _Toc49600526 \h </w:instrText>
            </w:r>
            <w:r w:rsidR="009C3724">
              <w:rPr>
                <w:webHidden/>
              </w:rPr>
            </w:r>
            <w:r w:rsidR="009C3724">
              <w:rPr>
                <w:webHidden/>
              </w:rPr>
              <w:fldChar w:fldCharType="separate"/>
            </w:r>
            <w:r w:rsidR="009C3724">
              <w:rPr>
                <w:webHidden/>
              </w:rPr>
              <w:t>28</w:t>
            </w:r>
            <w:r w:rsidR="009C3724">
              <w:rPr>
                <w:webHidden/>
              </w:rPr>
              <w:fldChar w:fldCharType="end"/>
            </w:r>
          </w:hyperlink>
        </w:p>
        <w:p w14:paraId="69D69F4E" w14:textId="17EC0BD6" w:rsidR="009C3724" w:rsidRPr="009C3724" w:rsidRDefault="00A47D41">
          <w:pPr>
            <w:pStyle w:val="TOC3"/>
            <w:tabs>
              <w:tab w:val="right" w:leader="dot" w:pos="9629"/>
            </w:tabs>
            <w:rPr>
              <w:rFonts w:eastAsiaTheme="minorEastAsia"/>
              <w:noProof/>
            </w:rPr>
          </w:pPr>
          <w:hyperlink w:anchor="_Toc49600527" w:history="1">
            <w:r w:rsidR="009C3724" w:rsidRPr="009C3724">
              <w:rPr>
                <w:rStyle w:val="Hyperlink"/>
                <w:rFonts w:ascii="Cambria" w:hAnsi="Cambria"/>
                <w:noProof/>
                <w:lang w:val="sr-Latn-RS"/>
              </w:rPr>
              <w:t>2.9.1. Evidentirani spomenici kulture</w:t>
            </w:r>
            <w:r w:rsidR="009C3724" w:rsidRPr="009C3724">
              <w:rPr>
                <w:noProof/>
                <w:webHidden/>
              </w:rPr>
              <w:tab/>
            </w:r>
            <w:r w:rsidR="009C3724" w:rsidRPr="009C3724">
              <w:rPr>
                <w:noProof/>
                <w:webHidden/>
              </w:rPr>
              <w:fldChar w:fldCharType="begin"/>
            </w:r>
            <w:r w:rsidR="009C3724" w:rsidRPr="009C3724">
              <w:rPr>
                <w:noProof/>
                <w:webHidden/>
              </w:rPr>
              <w:instrText xml:space="preserve"> PAGEREF _Toc49600527 \h </w:instrText>
            </w:r>
            <w:r w:rsidR="009C3724" w:rsidRPr="009C3724">
              <w:rPr>
                <w:noProof/>
                <w:webHidden/>
              </w:rPr>
            </w:r>
            <w:r w:rsidR="009C3724" w:rsidRPr="009C3724">
              <w:rPr>
                <w:noProof/>
                <w:webHidden/>
              </w:rPr>
              <w:fldChar w:fldCharType="separate"/>
            </w:r>
            <w:r w:rsidR="009C3724" w:rsidRPr="009C3724">
              <w:rPr>
                <w:noProof/>
                <w:webHidden/>
              </w:rPr>
              <w:t>28</w:t>
            </w:r>
            <w:r w:rsidR="009C3724" w:rsidRPr="009C3724">
              <w:rPr>
                <w:noProof/>
                <w:webHidden/>
              </w:rPr>
              <w:fldChar w:fldCharType="end"/>
            </w:r>
          </w:hyperlink>
        </w:p>
        <w:p w14:paraId="69AA5890" w14:textId="24E18F18" w:rsidR="009C3724" w:rsidRPr="009C3724" w:rsidRDefault="00A47D41">
          <w:pPr>
            <w:pStyle w:val="TOC3"/>
            <w:tabs>
              <w:tab w:val="right" w:leader="dot" w:pos="9629"/>
            </w:tabs>
            <w:rPr>
              <w:rFonts w:eastAsiaTheme="minorEastAsia"/>
              <w:noProof/>
            </w:rPr>
          </w:pPr>
          <w:hyperlink w:anchor="_Toc49600528" w:history="1">
            <w:r w:rsidR="009C3724" w:rsidRPr="009C3724">
              <w:rPr>
                <w:rStyle w:val="Hyperlink"/>
                <w:rFonts w:ascii="Cambria" w:hAnsi="Cambria"/>
                <w:noProof/>
                <w:lang w:val="sr-Latn-RS"/>
              </w:rPr>
              <w:t>2.9.2. Koncept zaštite prirodne baštine</w:t>
            </w:r>
            <w:r w:rsidR="009C3724" w:rsidRPr="009C3724">
              <w:rPr>
                <w:noProof/>
                <w:webHidden/>
              </w:rPr>
              <w:tab/>
            </w:r>
            <w:r w:rsidR="009C3724" w:rsidRPr="009C3724">
              <w:rPr>
                <w:noProof/>
                <w:webHidden/>
              </w:rPr>
              <w:fldChar w:fldCharType="begin"/>
            </w:r>
            <w:r w:rsidR="009C3724" w:rsidRPr="009C3724">
              <w:rPr>
                <w:noProof/>
                <w:webHidden/>
              </w:rPr>
              <w:instrText xml:space="preserve"> PAGEREF _Toc49600528 \h </w:instrText>
            </w:r>
            <w:r w:rsidR="009C3724" w:rsidRPr="009C3724">
              <w:rPr>
                <w:noProof/>
                <w:webHidden/>
              </w:rPr>
            </w:r>
            <w:r w:rsidR="009C3724" w:rsidRPr="009C3724">
              <w:rPr>
                <w:noProof/>
                <w:webHidden/>
              </w:rPr>
              <w:fldChar w:fldCharType="separate"/>
            </w:r>
            <w:r w:rsidR="009C3724" w:rsidRPr="009C3724">
              <w:rPr>
                <w:noProof/>
                <w:webHidden/>
              </w:rPr>
              <w:t>29</w:t>
            </w:r>
            <w:r w:rsidR="009C3724" w:rsidRPr="009C3724">
              <w:rPr>
                <w:noProof/>
                <w:webHidden/>
              </w:rPr>
              <w:fldChar w:fldCharType="end"/>
            </w:r>
          </w:hyperlink>
        </w:p>
        <w:p w14:paraId="4714755D" w14:textId="406B4673" w:rsidR="009C3724" w:rsidRPr="009C3724" w:rsidRDefault="009C3724" w:rsidP="009C3724">
          <w:pPr>
            <w:pStyle w:val="TOC3"/>
            <w:tabs>
              <w:tab w:val="right" w:leader="dot" w:pos="9629"/>
            </w:tabs>
            <w:ind w:left="0"/>
            <w:rPr>
              <w:rFonts w:eastAsiaTheme="minorEastAsia"/>
              <w:noProof/>
            </w:rPr>
          </w:pPr>
          <w:r w:rsidRPr="009C3724">
            <w:t xml:space="preserve">      </w:t>
          </w:r>
          <w:r w:rsidRPr="009C3724">
            <w:rPr>
              <w:rStyle w:val="Hyperlink"/>
              <w:noProof/>
              <w:u w:val="none"/>
            </w:rPr>
            <w:t xml:space="preserve"> </w:t>
          </w:r>
          <w:hyperlink w:anchor="_Toc49600529" w:history="1">
            <w:r w:rsidRPr="009C3724">
              <w:rPr>
                <w:rStyle w:val="Hyperlink"/>
                <w:rFonts w:ascii="Cambria" w:hAnsi="Cambria"/>
                <w:noProof/>
                <w:lang w:val="sr-Latn-RS"/>
              </w:rPr>
              <w:t>2.9.3.Ostaci starih gradova</w:t>
            </w:r>
            <w:r w:rsidRPr="009C3724">
              <w:rPr>
                <w:noProof/>
                <w:webHidden/>
              </w:rPr>
              <w:tab/>
            </w:r>
            <w:r w:rsidRPr="009C3724">
              <w:rPr>
                <w:noProof/>
                <w:webHidden/>
              </w:rPr>
              <w:fldChar w:fldCharType="begin"/>
            </w:r>
            <w:r w:rsidRPr="009C3724">
              <w:rPr>
                <w:noProof/>
                <w:webHidden/>
              </w:rPr>
              <w:instrText xml:space="preserve"> PAGEREF _Toc49600529 \h </w:instrText>
            </w:r>
            <w:r w:rsidRPr="009C3724">
              <w:rPr>
                <w:noProof/>
                <w:webHidden/>
              </w:rPr>
            </w:r>
            <w:r w:rsidRPr="009C3724">
              <w:rPr>
                <w:noProof/>
                <w:webHidden/>
              </w:rPr>
              <w:fldChar w:fldCharType="separate"/>
            </w:r>
            <w:r w:rsidRPr="009C3724">
              <w:rPr>
                <w:noProof/>
                <w:webHidden/>
              </w:rPr>
              <w:t>31</w:t>
            </w:r>
            <w:r w:rsidRPr="009C3724">
              <w:rPr>
                <w:noProof/>
                <w:webHidden/>
              </w:rPr>
              <w:fldChar w:fldCharType="end"/>
            </w:r>
          </w:hyperlink>
        </w:p>
        <w:p w14:paraId="76E73D95" w14:textId="524D722B" w:rsidR="009C3724" w:rsidRDefault="00A47D41" w:rsidP="009C3724">
          <w:pPr>
            <w:pStyle w:val="TOC2"/>
            <w:rPr>
              <w:rFonts w:eastAsiaTheme="minorEastAsia"/>
            </w:rPr>
          </w:pPr>
          <w:hyperlink w:anchor="_Toc49600530" w:history="1">
            <w:r w:rsidR="009C3724" w:rsidRPr="009435A7">
              <w:rPr>
                <w:rStyle w:val="Hyperlink"/>
              </w:rPr>
              <w:t>2.10. Demografske odlike</w:t>
            </w:r>
            <w:r w:rsidR="009C3724">
              <w:rPr>
                <w:webHidden/>
              </w:rPr>
              <w:tab/>
            </w:r>
            <w:r w:rsidR="009C3724">
              <w:rPr>
                <w:webHidden/>
              </w:rPr>
              <w:fldChar w:fldCharType="begin"/>
            </w:r>
            <w:r w:rsidR="009C3724">
              <w:rPr>
                <w:webHidden/>
              </w:rPr>
              <w:instrText xml:space="preserve"> PAGEREF _Toc49600530 \h </w:instrText>
            </w:r>
            <w:r w:rsidR="009C3724">
              <w:rPr>
                <w:webHidden/>
              </w:rPr>
            </w:r>
            <w:r w:rsidR="009C3724">
              <w:rPr>
                <w:webHidden/>
              </w:rPr>
              <w:fldChar w:fldCharType="separate"/>
            </w:r>
            <w:r w:rsidR="009C3724">
              <w:rPr>
                <w:webHidden/>
              </w:rPr>
              <w:t>31</w:t>
            </w:r>
            <w:r w:rsidR="009C3724">
              <w:rPr>
                <w:webHidden/>
              </w:rPr>
              <w:fldChar w:fldCharType="end"/>
            </w:r>
          </w:hyperlink>
        </w:p>
        <w:p w14:paraId="2032844D" w14:textId="54EA89EB" w:rsidR="009C3724" w:rsidRDefault="00A47D41" w:rsidP="009C3724">
          <w:pPr>
            <w:pStyle w:val="TOC2"/>
            <w:rPr>
              <w:rFonts w:eastAsiaTheme="minorEastAsia"/>
            </w:rPr>
          </w:pPr>
          <w:hyperlink w:anchor="_Toc49600531" w:history="1">
            <w:r w:rsidR="009C3724" w:rsidRPr="009435A7">
              <w:rPr>
                <w:rStyle w:val="Hyperlink"/>
              </w:rPr>
              <w:t>2.1</w:t>
            </w:r>
            <w:r w:rsidR="009C3724">
              <w:rPr>
                <w:rStyle w:val="Hyperlink"/>
              </w:rPr>
              <w:t xml:space="preserve">1. </w:t>
            </w:r>
            <w:r w:rsidR="009C3724" w:rsidRPr="009435A7">
              <w:rPr>
                <w:rStyle w:val="Hyperlink"/>
              </w:rPr>
              <w:t>Opis mogućeg razvoja stanja životne sredine, ukoliko se Plan ne realizuje</w:t>
            </w:r>
            <w:r w:rsidR="009C3724">
              <w:rPr>
                <w:webHidden/>
              </w:rPr>
              <w:tab/>
            </w:r>
            <w:r w:rsidR="009C3724">
              <w:rPr>
                <w:webHidden/>
              </w:rPr>
              <w:fldChar w:fldCharType="begin"/>
            </w:r>
            <w:r w:rsidR="009C3724">
              <w:rPr>
                <w:webHidden/>
              </w:rPr>
              <w:instrText xml:space="preserve"> PAGEREF _Toc49600531 \h </w:instrText>
            </w:r>
            <w:r w:rsidR="009C3724">
              <w:rPr>
                <w:webHidden/>
              </w:rPr>
            </w:r>
            <w:r w:rsidR="009C3724">
              <w:rPr>
                <w:webHidden/>
              </w:rPr>
              <w:fldChar w:fldCharType="separate"/>
            </w:r>
            <w:r w:rsidR="009C3724">
              <w:rPr>
                <w:webHidden/>
              </w:rPr>
              <w:t>32</w:t>
            </w:r>
            <w:r w:rsidR="009C3724">
              <w:rPr>
                <w:webHidden/>
              </w:rPr>
              <w:fldChar w:fldCharType="end"/>
            </w:r>
          </w:hyperlink>
        </w:p>
        <w:p w14:paraId="4D0A4B86" w14:textId="49A15DDC" w:rsidR="009C3724" w:rsidRDefault="00A47D41" w:rsidP="009C3724">
          <w:pPr>
            <w:pStyle w:val="TOC1"/>
            <w:rPr>
              <w:rFonts w:eastAsiaTheme="minorEastAsia"/>
              <w:noProof/>
            </w:rPr>
          </w:pPr>
          <w:hyperlink w:anchor="_Toc49600532" w:history="1">
            <w:r w:rsidR="009C3724" w:rsidRPr="009435A7">
              <w:rPr>
                <w:rStyle w:val="Hyperlink"/>
                <w:rFonts w:ascii="Cambria" w:hAnsi="Cambria"/>
                <w:b/>
                <w:noProof/>
                <w:lang w:val="sr-Latn-RS"/>
              </w:rPr>
              <w:t>III IDENTIFIKACIJA PODRUČJA</w:t>
            </w:r>
            <w:r w:rsidR="009C3724">
              <w:rPr>
                <w:noProof/>
                <w:webHidden/>
              </w:rPr>
              <w:tab/>
            </w:r>
            <w:r w:rsidR="009C3724">
              <w:rPr>
                <w:noProof/>
                <w:webHidden/>
              </w:rPr>
              <w:fldChar w:fldCharType="begin"/>
            </w:r>
            <w:r w:rsidR="009C3724">
              <w:rPr>
                <w:noProof/>
                <w:webHidden/>
              </w:rPr>
              <w:instrText xml:space="preserve"> PAGEREF _Toc49600532 \h </w:instrText>
            </w:r>
            <w:r w:rsidR="009C3724">
              <w:rPr>
                <w:noProof/>
                <w:webHidden/>
              </w:rPr>
            </w:r>
            <w:r w:rsidR="009C3724">
              <w:rPr>
                <w:noProof/>
                <w:webHidden/>
              </w:rPr>
              <w:fldChar w:fldCharType="separate"/>
            </w:r>
            <w:r w:rsidR="009C3724">
              <w:rPr>
                <w:noProof/>
                <w:webHidden/>
              </w:rPr>
              <w:t>33</w:t>
            </w:r>
            <w:r w:rsidR="009C3724">
              <w:rPr>
                <w:noProof/>
                <w:webHidden/>
              </w:rPr>
              <w:fldChar w:fldCharType="end"/>
            </w:r>
          </w:hyperlink>
        </w:p>
        <w:p w14:paraId="1F002D72" w14:textId="0FA5F555" w:rsidR="009C3724" w:rsidRDefault="00A47D41" w:rsidP="009C3724">
          <w:pPr>
            <w:pStyle w:val="TOC1"/>
            <w:rPr>
              <w:rFonts w:eastAsiaTheme="minorEastAsia"/>
              <w:noProof/>
            </w:rPr>
          </w:pPr>
          <w:hyperlink w:anchor="_Toc49600533" w:history="1">
            <w:r w:rsidR="009C3724" w:rsidRPr="009435A7">
              <w:rPr>
                <w:rStyle w:val="Hyperlink"/>
                <w:rFonts w:ascii="Cambria" w:hAnsi="Cambria"/>
                <w:b/>
                <w:noProof/>
                <w:lang w:val="sr-Latn-RS"/>
              </w:rPr>
              <w:t xml:space="preserve">IV POSTOJEĆI PROBLEMI </w:t>
            </w:r>
            <w:r w:rsidR="009C3724" w:rsidRPr="009435A7">
              <w:rPr>
                <w:rStyle w:val="Hyperlink"/>
                <w:rFonts w:ascii="Cambria" w:hAnsi="Cambria"/>
                <w:b/>
                <w:noProof/>
              </w:rPr>
              <w:t>U POGLEDU ŽIVOTNE SREDINE U VEZI SA PLANOM I PROGRAMOM, UKLJUČUJUĆI NAROČITO ONE KOJE SE ODNOSE NA OBLASTI KOJE SU POSEBNO ZNAČAJNE ZA ŽIVOTNU SREDINU, KAO ŠTO SU STANIŠTA DIVLJEG BILJNOG I ŽIVOTINJSKOG SVIJETA SA ASPEKTA NJIHOVOG OČUVANJA, POSEBNO ZAŠTIĆENA PODRUČJA</w:t>
            </w:r>
            <w:r w:rsidR="009C3724">
              <w:rPr>
                <w:noProof/>
                <w:webHidden/>
              </w:rPr>
              <w:tab/>
            </w:r>
            <w:r w:rsidR="009C3724">
              <w:rPr>
                <w:noProof/>
                <w:webHidden/>
              </w:rPr>
              <w:fldChar w:fldCharType="begin"/>
            </w:r>
            <w:r w:rsidR="009C3724">
              <w:rPr>
                <w:noProof/>
                <w:webHidden/>
              </w:rPr>
              <w:instrText xml:space="preserve"> PAGEREF _Toc49600533 \h </w:instrText>
            </w:r>
            <w:r w:rsidR="009C3724">
              <w:rPr>
                <w:noProof/>
                <w:webHidden/>
              </w:rPr>
            </w:r>
            <w:r w:rsidR="009C3724">
              <w:rPr>
                <w:noProof/>
                <w:webHidden/>
              </w:rPr>
              <w:fldChar w:fldCharType="separate"/>
            </w:r>
            <w:r w:rsidR="009C3724">
              <w:rPr>
                <w:noProof/>
                <w:webHidden/>
              </w:rPr>
              <w:t>35</w:t>
            </w:r>
            <w:r w:rsidR="009C3724">
              <w:rPr>
                <w:noProof/>
                <w:webHidden/>
              </w:rPr>
              <w:fldChar w:fldCharType="end"/>
            </w:r>
          </w:hyperlink>
        </w:p>
        <w:p w14:paraId="64DC391E" w14:textId="26066EF8" w:rsidR="009C3724" w:rsidRDefault="00A47D41" w:rsidP="009C3724">
          <w:pPr>
            <w:pStyle w:val="TOC1"/>
            <w:rPr>
              <w:rFonts w:eastAsiaTheme="minorEastAsia"/>
              <w:noProof/>
            </w:rPr>
          </w:pPr>
          <w:hyperlink w:anchor="_Toc49600534" w:history="1">
            <w:r w:rsidR="009C3724" w:rsidRPr="009435A7">
              <w:rPr>
                <w:rStyle w:val="Hyperlink"/>
                <w:rFonts w:ascii="Cambria" w:hAnsi="Cambria"/>
                <w:b/>
                <w:noProof/>
                <w:lang w:val="sr-Latn-RS"/>
              </w:rPr>
              <w:t>V OPŠTI I POSEBNI CILJEVI ZAŠTITE ŽIVOTNE SREDINE</w:t>
            </w:r>
            <w:r w:rsidR="009C3724">
              <w:rPr>
                <w:noProof/>
                <w:webHidden/>
              </w:rPr>
              <w:tab/>
            </w:r>
            <w:r w:rsidR="009C3724">
              <w:rPr>
                <w:noProof/>
                <w:webHidden/>
              </w:rPr>
              <w:fldChar w:fldCharType="begin"/>
            </w:r>
            <w:r w:rsidR="009C3724">
              <w:rPr>
                <w:noProof/>
                <w:webHidden/>
              </w:rPr>
              <w:instrText xml:space="preserve"> PAGEREF _Toc49600534 \h </w:instrText>
            </w:r>
            <w:r w:rsidR="009C3724">
              <w:rPr>
                <w:noProof/>
                <w:webHidden/>
              </w:rPr>
            </w:r>
            <w:r w:rsidR="009C3724">
              <w:rPr>
                <w:noProof/>
                <w:webHidden/>
              </w:rPr>
              <w:fldChar w:fldCharType="separate"/>
            </w:r>
            <w:r w:rsidR="009C3724">
              <w:rPr>
                <w:noProof/>
                <w:webHidden/>
              </w:rPr>
              <w:t>39</w:t>
            </w:r>
            <w:r w:rsidR="009C3724">
              <w:rPr>
                <w:noProof/>
                <w:webHidden/>
              </w:rPr>
              <w:fldChar w:fldCharType="end"/>
            </w:r>
          </w:hyperlink>
        </w:p>
        <w:p w14:paraId="6F881168" w14:textId="2E0C6E65" w:rsidR="009C3724" w:rsidRPr="004700DB" w:rsidRDefault="00A47D41" w:rsidP="009C3724">
          <w:pPr>
            <w:pStyle w:val="TOC2"/>
            <w:rPr>
              <w:rFonts w:eastAsiaTheme="minorEastAsia"/>
              <w:b w:val="0"/>
            </w:rPr>
          </w:pPr>
          <w:hyperlink w:anchor="_Toc49600535" w:history="1">
            <w:r w:rsidR="009C3724" w:rsidRPr="004700DB">
              <w:rPr>
                <w:rStyle w:val="Hyperlink"/>
                <w:b w:val="0"/>
              </w:rPr>
              <w:t>5.1.  Metodološki pristup</w:t>
            </w:r>
            <w:r w:rsidR="009C3724" w:rsidRPr="004700DB">
              <w:rPr>
                <w:b w:val="0"/>
                <w:webHidden/>
              </w:rPr>
              <w:tab/>
            </w:r>
            <w:r w:rsidR="009C3724" w:rsidRPr="004700DB">
              <w:rPr>
                <w:b w:val="0"/>
                <w:webHidden/>
              </w:rPr>
              <w:fldChar w:fldCharType="begin"/>
            </w:r>
            <w:r w:rsidR="009C3724" w:rsidRPr="004700DB">
              <w:rPr>
                <w:b w:val="0"/>
                <w:webHidden/>
              </w:rPr>
              <w:instrText xml:space="preserve"> PAGEREF _Toc49600535 \h </w:instrText>
            </w:r>
            <w:r w:rsidR="009C3724" w:rsidRPr="004700DB">
              <w:rPr>
                <w:b w:val="0"/>
                <w:webHidden/>
              </w:rPr>
            </w:r>
            <w:r w:rsidR="009C3724" w:rsidRPr="004700DB">
              <w:rPr>
                <w:b w:val="0"/>
                <w:webHidden/>
              </w:rPr>
              <w:fldChar w:fldCharType="separate"/>
            </w:r>
            <w:r w:rsidR="009C3724" w:rsidRPr="004700DB">
              <w:rPr>
                <w:b w:val="0"/>
                <w:webHidden/>
              </w:rPr>
              <w:t>39</w:t>
            </w:r>
            <w:r w:rsidR="009C3724" w:rsidRPr="004700DB">
              <w:rPr>
                <w:b w:val="0"/>
                <w:webHidden/>
              </w:rPr>
              <w:fldChar w:fldCharType="end"/>
            </w:r>
          </w:hyperlink>
        </w:p>
        <w:p w14:paraId="5210B6FF" w14:textId="5C77474C" w:rsidR="009C3724" w:rsidRPr="004700DB" w:rsidRDefault="00A47D41" w:rsidP="009C3724">
          <w:pPr>
            <w:pStyle w:val="TOC2"/>
            <w:rPr>
              <w:rFonts w:eastAsiaTheme="minorEastAsia"/>
              <w:b w:val="0"/>
            </w:rPr>
          </w:pPr>
          <w:hyperlink w:anchor="_Toc49600536" w:history="1">
            <w:r w:rsidR="009C3724" w:rsidRPr="004700DB">
              <w:rPr>
                <w:rStyle w:val="Hyperlink"/>
                <w:b w:val="0"/>
              </w:rPr>
              <w:t>5.2. Ciljevi zaštite životne sredine</w:t>
            </w:r>
            <w:r w:rsidR="009C3724" w:rsidRPr="004700DB">
              <w:rPr>
                <w:b w:val="0"/>
                <w:webHidden/>
              </w:rPr>
              <w:tab/>
            </w:r>
            <w:r w:rsidR="009C3724" w:rsidRPr="004700DB">
              <w:rPr>
                <w:b w:val="0"/>
                <w:webHidden/>
              </w:rPr>
              <w:fldChar w:fldCharType="begin"/>
            </w:r>
            <w:r w:rsidR="009C3724" w:rsidRPr="004700DB">
              <w:rPr>
                <w:b w:val="0"/>
                <w:webHidden/>
              </w:rPr>
              <w:instrText xml:space="preserve"> PAGEREF _Toc49600536 \h </w:instrText>
            </w:r>
            <w:r w:rsidR="009C3724" w:rsidRPr="004700DB">
              <w:rPr>
                <w:b w:val="0"/>
                <w:webHidden/>
              </w:rPr>
            </w:r>
            <w:r w:rsidR="009C3724" w:rsidRPr="004700DB">
              <w:rPr>
                <w:b w:val="0"/>
                <w:webHidden/>
              </w:rPr>
              <w:fldChar w:fldCharType="separate"/>
            </w:r>
            <w:r w:rsidR="009C3724" w:rsidRPr="004700DB">
              <w:rPr>
                <w:b w:val="0"/>
                <w:webHidden/>
              </w:rPr>
              <w:t>40</w:t>
            </w:r>
            <w:r w:rsidR="009C3724" w:rsidRPr="004700DB">
              <w:rPr>
                <w:b w:val="0"/>
                <w:webHidden/>
              </w:rPr>
              <w:fldChar w:fldCharType="end"/>
            </w:r>
          </w:hyperlink>
        </w:p>
        <w:p w14:paraId="664923FC" w14:textId="0F37864C" w:rsidR="009C3724" w:rsidRDefault="00A47D41" w:rsidP="009C3724">
          <w:pPr>
            <w:pStyle w:val="TOC1"/>
            <w:rPr>
              <w:rFonts w:eastAsiaTheme="minorEastAsia"/>
              <w:noProof/>
            </w:rPr>
          </w:pPr>
          <w:hyperlink w:anchor="_Toc49600537" w:history="1">
            <w:r w:rsidR="009C3724" w:rsidRPr="009435A7">
              <w:rPr>
                <w:rStyle w:val="Hyperlink"/>
                <w:rFonts w:ascii="Cambria" w:hAnsi="Cambria"/>
                <w:b/>
                <w:noProof/>
                <w:lang w:val="sr-Latn-RS"/>
              </w:rPr>
              <w:t>VI MOGUĆE ZNAČAJNE POSLJEDICE PO ZDRAVLJE LJUDI I ŽIVOTNU SREDINU</w:t>
            </w:r>
            <w:r w:rsidR="009C3724">
              <w:rPr>
                <w:noProof/>
                <w:webHidden/>
              </w:rPr>
              <w:tab/>
            </w:r>
            <w:r w:rsidR="009C3724">
              <w:rPr>
                <w:noProof/>
                <w:webHidden/>
              </w:rPr>
              <w:fldChar w:fldCharType="begin"/>
            </w:r>
            <w:r w:rsidR="009C3724">
              <w:rPr>
                <w:noProof/>
                <w:webHidden/>
              </w:rPr>
              <w:instrText xml:space="preserve"> PAGEREF _Toc49600537 \h </w:instrText>
            </w:r>
            <w:r w:rsidR="009C3724">
              <w:rPr>
                <w:noProof/>
                <w:webHidden/>
              </w:rPr>
            </w:r>
            <w:r w:rsidR="009C3724">
              <w:rPr>
                <w:noProof/>
                <w:webHidden/>
              </w:rPr>
              <w:fldChar w:fldCharType="separate"/>
            </w:r>
            <w:r w:rsidR="009C3724">
              <w:rPr>
                <w:noProof/>
                <w:webHidden/>
              </w:rPr>
              <w:t>43</w:t>
            </w:r>
            <w:r w:rsidR="009C3724">
              <w:rPr>
                <w:noProof/>
                <w:webHidden/>
              </w:rPr>
              <w:fldChar w:fldCharType="end"/>
            </w:r>
          </w:hyperlink>
        </w:p>
        <w:p w14:paraId="1EF6621A" w14:textId="6D482B94" w:rsidR="009C3724" w:rsidRDefault="00A47D41" w:rsidP="009C3724">
          <w:pPr>
            <w:pStyle w:val="TOC1"/>
            <w:rPr>
              <w:rFonts w:eastAsiaTheme="minorEastAsia"/>
              <w:noProof/>
            </w:rPr>
          </w:pPr>
          <w:hyperlink w:anchor="_Toc49600538" w:history="1">
            <w:r w:rsidR="009C3724" w:rsidRPr="009435A7">
              <w:rPr>
                <w:rStyle w:val="Hyperlink"/>
                <w:rFonts w:ascii="Cambria" w:hAnsi="Cambria"/>
                <w:b/>
                <w:noProof/>
                <w:lang w:val="sr-Latn-RS"/>
              </w:rPr>
              <w:t>VII MJERE PREDVIĐENE U CILJU SPRJEČAVANJA, SMANJENJA ILI OTKLANJANJA NEGATIVNOG UTICAJA NA ZDRAVLJE LJUDI I ŽIVOTNU SREDINU</w:t>
            </w:r>
            <w:r w:rsidR="009C3724">
              <w:rPr>
                <w:noProof/>
                <w:webHidden/>
              </w:rPr>
              <w:tab/>
            </w:r>
            <w:r w:rsidR="009C3724">
              <w:rPr>
                <w:noProof/>
                <w:webHidden/>
              </w:rPr>
              <w:fldChar w:fldCharType="begin"/>
            </w:r>
            <w:r w:rsidR="009C3724">
              <w:rPr>
                <w:noProof/>
                <w:webHidden/>
              </w:rPr>
              <w:instrText xml:space="preserve"> PAGEREF _Toc49600538 \h </w:instrText>
            </w:r>
            <w:r w:rsidR="009C3724">
              <w:rPr>
                <w:noProof/>
                <w:webHidden/>
              </w:rPr>
            </w:r>
            <w:r w:rsidR="009C3724">
              <w:rPr>
                <w:noProof/>
                <w:webHidden/>
              </w:rPr>
              <w:fldChar w:fldCharType="separate"/>
            </w:r>
            <w:r w:rsidR="009C3724">
              <w:rPr>
                <w:noProof/>
                <w:webHidden/>
              </w:rPr>
              <w:t>49</w:t>
            </w:r>
            <w:r w:rsidR="009C3724">
              <w:rPr>
                <w:noProof/>
                <w:webHidden/>
              </w:rPr>
              <w:fldChar w:fldCharType="end"/>
            </w:r>
          </w:hyperlink>
        </w:p>
        <w:p w14:paraId="6D1E33F8" w14:textId="4F1BB564" w:rsidR="009C3724" w:rsidRDefault="00A47D41" w:rsidP="009C3724">
          <w:pPr>
            <w:pStyle w:val="TOC1"/>
            <w:rPr>
              <w:rFonts w:eastAsiaTheme="minorEastAsia"/>
              <w:noProof/>
            </w:rPr>
          </w:pPr>
          <w:hyperlink w:anchor="_Toc49600539" w:history="1">
            <w:r w:rsidR="009C3724" w:rsidRPr="009435A7">
              <w:rPr>
                <w:rStyle w:val="Hyperlink"/>
                <w:rFonts w:ascii="Cambria" w:hAnsi="Cambria"/>
                <w:b/>
                <w:noProof/>
                <w:lang w:val="sr-Latn-RS"/>
              </w:rPr>
              <w:t>VIII PREGLED RAZLOGA KOJI SU POSLUŽILI KAO OSNOVA ZA IZBOR PLANA SA ASPEKTA RAZMATRANIH VARIJANTNIH RJEŠENJA</w:t>
            </w:r>
            <w:r w:rsidR="009C3724">
              <w:rPr>
                <w:noProof/>
                <w:webHidden/>
              </w:rPr>
              <w:tab/>
            </w:r>
            <w:r w:rsidR="009C3724">
              <w:rPr>
                <w:noProof/>
                <w:webHidden/>
              </w:rPr>
              <w:fldChar w:fldCharType="begin"/>
            </w:r>
            <w:r w:rsidR="009C3724">
              <w:rPr>
                <w:noProof/>
                <w:webHidden/>
              </w:rPr>
              <w:instrText xml:space="preserve"> PAGEREF _Toc49600539 \h </w:instrText>
            </w:r>
            <w:r w:rsidR="009C3724">
              <w:rPr>
                <w:noProof/>
                <w:webHidden/>
              </w:rPr>
            </w:r>
            <w:r w:rsidR="009C3724">
              <w:rPr>
                <w:noProof/>
                <w:webHidden/>
              </w:rPr>
              <w:fldChar w:fldCharType="separate"/>
            </w:r>
            <w:r w:rsidR="009C3724">
              <w:rPr>
                <w:noProof/>
                <w:webHidden/>
              </w:rPr>
              <w:t>51</w:t>
            </w:r>
            <w:r w:rsidR="009C3724">
              <w:rPr>
                <w:noProof/>
                <w:webHidden/>
              </w:rPr>
              <w:fldChar w:fldCharType="end"/>
            </w:r>
          </w:hyperlink>
        </w:p>
        <w:p w14:paraId="3ABC9799" w14:textId="43A6E9A2" w:rsidR="009C3724" w:rsidRDefault="00A47D41" w:rsidP="009C3724">
          <w:pPr>
            <w:pStyle w:val="TOC1"/>
            <w:rPr>
              <w:rFonts w:eastAsiaTheme="minorEastAsia"/>
              <w:noProof/>
            </w:rPr>
          </w:pPr>
          <w:hyperlink w:anchor="_Toc49600540" w:history="1">
            <w:r w:rsidR="009C3724" w:rsidRPr="009435A7">
              <w:rPr>
                <w:rStyle w:val="Hyperlink"/>
                <w:rFonts w:ascii="Cambria" w:hAnsi="Cambria"/>
                <w:b/>
                <w:noProof/>
                <w:lang w:val="sr-Latn-RS"/>
              </w:rPr>
              <w:t>IX PRIKAZ MOGUĆIH ZNAČAJNIH PREKOGRANIČNIH UTICAJA NA ŽIVOTNU SREDINU</w:t>
            </w:r>
            <w:r w:rsidR="009C3724">
              <w:rPr>
                <w:noProof/>
                <w:webHidden/>
              </w:rPr>
              <w:tab/>
            </w:r>
            <w:r w:rsidR="009C3724">
              <w:rPr>
                <w:noProof/>
                <w:webHidden/>
              </w:rPr>
              <w:fldChar w:fldCharType="begin"/>
            </w:r>
            <w:r w:rsidR="009C3724">
              <w:rPr>
                <w:noProof/>
                <w:webHidden/>
              </w:rPr>
              <w:instrText xml:space="preserve"> PAGEREF _Toc49600540 \h </w:instrText>
            </w:r>
            <w:r w:rsidR="009C3724">
              <w:rPr>
                <w:noProof/>
                <w:webHidden/>
              </w:rPr>
            </w:r>
            <w:r w:rsidR="009C3724">
              <w:rPr>
                <w:noProof/>
                <w:webHidden/>
              </w:rPr>
              <w:fldChar w:fldCharType="separate"/>
            </w:r>
            <w:r w:rsidR="009C3724">
              <w:rPr>
                <w:noProof/>
                <w:webHidden/>
              </w:rPr>
              <w:t>51</w:t>
            </w:r>
            <w:r w:rsidR="009C3724">
              <w:rPr>
                <w:noProof/>
                <w:webHidden/>
              </w:rPr>
              <w:fldChar w:fldCharType="end"/>
            </w:r>
          </w:hyperlink>
        </w:p>
        <w:p w14:paraId="70108EA3" w14:textId="4C84FFD7" w:rsidR="009C3724" w:rsidRDefault="00A47D41" w:rsidP="009C3724">
          <w:pPr>
            <w:pStyle w:val="TOC1"/>
            <w:rPr>
              <w:rFonts w:eastAsiaTheme="minorEastAsia"/>
              <w:noProof/>
            </w:rPr>
          </w:pPr>
          <w:hyperlink w:anchor="_Toc49600541" w:history="1">
            <w:r w:rsidR="009C3724" w:rsidRPr="009435A7">
              <w:rPr>
                <w:rStyle w:val="Hyperlink"/>
                <w:rFonts w:ascii="Cambria" w:hAnsi="Cambria"/>
                <w:b/>
                <w:noProof/>
                <w:lang w:val="sr-Latn-RS"/>
              </w:rPr>
              <w:t>X OPIS PROGRAMA PRAĆENJA STANJA ŽIVOTNE SREDINE, UKLJUČUJUĆI I ZDRAVLJE LJUDI U TOKU I NAKON REALIZACIJE PLANA I PROGRAMA (MONITORING)</w:t>
            </w:r>
            <w:r w:rsidR="009C3724">
              <w:rPr>
                <w:noProof/>
                <w:webHidden/>
              </w:rPr>
              <w:tab/>
            </w:r>
            <w:r w:rsidR="009C3724">
              <w:rPr>
                <w:noProof/>
                <w:webHidden/>
              </w:rPr>
              <w:fldChar w:fldCharType="begin"/>
            </w:r>
            <w:r w:rsidR="009C3724">
              <w:rPr>
                <w:noProof/>
                <w:webHidden/>
              </w:rPr>
              <w:instrText xml:space="preserve"> PAGEREF _Toc49600541 \h </w:instrText>
            </w:r>
            <w:r w:rsidR="009C3724">
              <w:rPr>
                <w:noProof/>
                <w:webHidden/>
              </w:rPr>
            </w:r>
            <w:r w:rsidR="009C3724">
              <w:rPr>
                <w:noProof/>
                <w:webHidden/>
              </w:rPr>
              <w:fldChar w:fldCharType="separate"/>
            </w:r>
            <w:r w:rsidR="009C3724">
              <w:rPr>
                <w:noProof/>
                <w:webHidden/>
              </w:rPr>
              <w:t>52</w:t>
            </w:r>
            <w:r w:rsidR="009C3724">
              <w:rPr>
                <w:noProof/>
                <w:webHidden/>
              </w:rPr>
              <w:fldChar w:fldCharType="end"/>
            </w:r>
          </w:hyperlink>
        </w:p>
        <w:p w14:paraId="463CFD0C" w14:textId="12BB6703" w:rsidR="009C3724" w:rsidRDefault="00A47D41" w:rsidP="009C3724">
          <w:pPr>
            <w:pStyle w:val="TOC1"/>
            <w:rPr>
              <w:rFonts w:eastAsiaTheme="minorEastAsia"/>
              <w:noProof/>
            </w:rPr>
          </w:pPr>
          <w:hyperlink w:anchor="_Toc49600542" w:history="1">
            <w:r w:rsidR="009C3724" w:rsidRPr="009435A7">
              <w:rPr>
                <w:rStyle w:val="Hyperlink"/>
                <w:rFonts w:ascii="Cambria" w:hAnsi="Cambria"/>
                <w:b/>
                <w:noProof/>
                <w:lang w:val="sr-Latn-RS"/>
              </w:rPr>
              <w:t>XI ZAKLJUČAK</w:t>
            </w:r>
            <w:r w:rsidR="009C3724">
              <w:rPr>
                <w:noProof/>
                <w:webHidden/>
              </w:rPr>
              <w:tab/>
            </w:r>
            <w:r w:rsidR="009C3724">
              <w:rPr>
                <w:noProof/>
                <w:webHidden/>
              </w:rPr>
              <w:fldChar w:fldCharType="begin"/>
            </w:r>
            <w:r w:rsidR="009C3724">
              <w:rPr>
                <w:noProof/>
                <w:webHidden/>
              </w:rPr>
              <w:instrText xml:space="preserve"> PAGEREF _Toc49600542 \h </w:instrText>
            </w:r>
            <w:r w:rsidR="009C3724">
              <w:rPr>
                <w:noProof/>
                <w:webHidden/>
              </w:rPr>
            </w:r>
            <w:r w:rsidR="009C3724">
              <w:rPr>
                <w:noProof/>
                <w:webHidden/>
              </w:rPr>
              <w:fldChar w:fldCharType="separate"/>
            </w:r>
            <w:r w:rsidR="009C3724">
              <w:rPr>
                <w:noProof/>
                <w:webHidden/>
              </w:rPr>
              <w:t>53</w:t>
            </w:r>
            <w:r w:rsidR="009C3724">
              <w:rPr>
                <w:noProof/>
                <w:webHidden/>
              </w:rPr>
              <w:fldChar w:fldCharType="end"/>
            </w:r>
          </w:hyperlink>
        </w:p>
        <w:p w14:paraId="2CC49CB0" w14:textId="57AC36DF" w:rsidR="009C3724" w:rsidRDefault="00A47D41" w:rsidP="009C3724">
          <w:pPr>
            <w:pStyle w:val="TOC1"/>
            <w:rPr>
              <w:rFonts w:eastAsiaTheme="minorEastAsia"/>
              <w:noProof/>
            </w:rPr>
          </w:pPr>
          <w:hyperlink w:anchor="_Toc49600543" w:history="1">
            <w:r w:rsidR="009C3724" w:rsidRPr="009435A7">
              <w:rPr>
                <w:rStyle w:val="Hyperlink"/>
                <w:rFonts w:ascii="Cambria" w:hAnsi="Cambria"/>
                <w:b/>
                <w:noProof/>
                <w:lang w:val="sr-Latn-RS"/>
              </w:rPr>
              <w:t>XII REZIME</w:t>
            </w:r>
            <w:r w:rsidR="009C3724">
              <w:rPr>
                <w:noProof/>
                <w:webHidden/>
              </w:rPr>
              <w:tab/>
            </w:r>
            <w:r w:rsidR="009C3724">
              <w:rPr>
                <w:noProof/>
                <w:webHidden/>
              </w:rPr>
              <w:fldChar w:fldCharType="begin"/>
            </w:r>
            <w:r w:rsidR="009C3724">
              <w:rPr>
                <w:noProof/>
                <w:webHidden/>
              </w:rPr>
              <w:instrText xml:space="preserve"> PAGEREF _Toc49600543 \h </w:instrText>
            </w:r>
            <w:r w:rsidR="009C3724">
              <w:rPr>
                <w:noProof/>
                <w:webHidden/>
              </w:rPr>
            </w:r>
            <w:r w:rsidR="009C3724">
              <w:rPr>
                <w:noProof/>
                <w:webHidden/>
              </w:rPr>
              <w:fldChar w:fldCharType="separate"/>
            </w:r>
            <w:r w:rsidR="009C3724">
              <w:rPr>
                <w:noProof/>
                <w:webHidden/>
              </w:rPr>
              <w:t>53</w:t>
            </w:r>
            <w:r w:rsidR="009C3724">
              <w:rPr>
                <w:noProof/>
                <w:webHidden/>
              </w:rPr>
              <w:fldChar w:fldCharType="end"/>
            </w:r>
          </w:hyperlink>
        </w:p>
        <w:p w14:paraId="4F3D7A44" w14:textId="56D66660" w:rsidR="009C3724" w:rsidRDefault="009C3724">
          <w:r>
            <w:rPr>
              <w:b/>
              <w:bCs/>
              <w:noProof/>
            </w:rPr>
            <w:fldChar w:fldCharType="end"/>
          </w:r>
        </w:p>
      </w:sdtContent>
    </w:sdt>
    <w:p w14:paraId="7A9C9E3A" w14:textId="656F14DF" w:rsidR="00306332" w:rsidRPr="00783C1A" w:rsidRDefault="00306332" w:rsidP="00257794">
      <w:pPr>
        <w:autoSpaceDE w:val="0"/>
        <w:autoSpaceDN w:val="0"/>
        <w:adjustRightInd w:val="0"/>
        <w:spacing w:after="0" w:line="240" w:lineRule="auto"/>
        <w:jc w:val="both"/>
        <w:rPr>
          <w:rFonts w:ascii="Cambria" w:hAnsi="Cambria" w:cs="Arial"/>
          <w:sz w:val="24"/>
          <w:szCs w:val="24"/>
          <w:lang w:val="sr-Latn-RS"/>
        </w:rPr>
      </w:pPr>
    </w:p>
    <w:p w14:paraId="7180AE50" w14:textId="70AC2434" w:rsidR="00306332" w:rsidRPr="00783C1A" w:rsidRDefault="00306332" w:rsidP="00257794">
      <w:pPr>
        <w:autoSpaceDE w:val="0"/>
        <w:autoSpaceDN w:val="0"/>
        <w:adjustRightInd w:val="0"/>
        <w:spacing w:after="0" w:line="240" w:lineRule="auto"/>
        <w:jc w:val="both"/>
        <w:rPr>
          <w:rFonts w:ascii="Cambria" w:hAnsi="Cambria" w:cs="Arial"/>
          <w:sz w:val="24"/>
          <w:szCs w:val="24"/>
          <w:lang w:val="sr-Latn-RS"/>
        </w:rPr>
      </w:pPr>
    </w:p>
    <w:p w14:paraId="16F5C386" w14:textId="6D5A9D0E" w:rsidR="00306332" w:rsidRPr="00783C1A" w:rsidRDefault="00306332" w:rsidP="00257794">
      <w:pPr>
        <w:autoSpaceDE w:val="0"/>
        <w:autoSpaceDN w:val="0"/>
        <w:adjustRightInd w:val="0"/>
        <w:spacing w:after="0" w:line="240" w:lineRule="auto"/>
        <w:jc w:val="both"/>
        <w:rPr>
          <w:rFonts w:ascii="Cambria" w:hAnsi="Cambria" w:cs="Arial"/>
          <w:sz w:val="24"/>
          <w:szCs w:val="24"/>
          <w:lang w:val="sr-Latn-RS"/>
        </w:rPr>
      </w:pPr>
    </w:p>
    <w:p w14:paraId="484816D3" w14:textId="10A0767F" w:rsidR="00306332" w:rsidRPr="00783C1A" w:rsidRDefault="00306332" w:rsidP="00257794">
      <w:pPr>
        <w:autoSpaceDE w:val="0"/>
        <w:autoSpaceDN w:val="0"/>
        <w:adjustRightInd w:val="0"/>
        <w:spacing w:after="0" w:line="240" w:lineRule="auto"/>
        <w:jc w:val="both"/>
        <w:rPr>
          <w:rFonts w:ascii="Cambria" w:hAnsi="Cambria" w:cs="Arial"/>
          <w:sz w:val="24"/>
          <w:szCs w:val="24"/>
          <w:lang w:val="sr-Latn-RS"/>
        </w:rPr>
      </w:pPr>
    </w:p>
    <w:p w14:paraId="76EE9171" w14:textId="394E9BCE" w:rsidR="00306332" w:rsidRPr="00783C1A" w:rsidRDefault="00306332" w:rsidP="00257794">
      <w:pPr>
        <w:autoSpaceDE w:val="0"/>
        <w:autoSpaceDN w:val="0"/>
        <w:adjustRightInd w:val="0"/>
        <w:spacing w:after="0" w:line="240" w:lineRule="auto"/>
        <w:jc w:val="both"/>
        <w:rPr>
          <w:rFonts w:ascii="Cambria" w:hAnsi="Cambria" w:cs="Arial"/>
          <w:sz w:val="24"/>
          <w:szCs w:val="24"/>
          <w:lang w:val="sr-Latn-RS"/>
        </w:rPr>
      </w:pPr>
    </w:p>
    <w:p w14:paraId="17BBFC24" w14:textId="21C49D70" w:rsidR="00306332" w:rsidRPr="00783C1A" w:rsidRDefault="00306332" w:rsidP="00257794">
      <w:pPr>
        <w:autoSpaceDE w:val="0"/>
        <w:autoSpaceDN w:val="0"/>
        <w:adjustRightInd w:val="0"/>
        <w:spacing w:after="0" w:line="240" w:lineRule="auto"/>
        <w:jc w:val="both"/>
        <w:rPr>
          <w:rFonts w:ascii="Cambria" w:hAnsi="Cambria" w:cs="Arial"/>
          <w:sz w:val="24"/>
          <w:szCs w:val="24"/>
          <w:lang w:val="sr-Latn-RS"/>
        </w:rPr>
      </w:pPr>
    </w:p>
    <w:p w14:paraId="0ED8998C" w14:textId="26874AC1" w:rsidR="00306332" w:rsidRPr="00783C1A" w:rsidRDefault="00306332" w:rsidP="00257794">
      <w:pPr>
        <w:autoSpaceDE w:val="0"/>
        <w:autoSpaceDN w:val="0"/>
        <w:adjustRightInd w:val="0"/>
        <w:spacing w:after="0" w:line="240" w:lineRule="auto"/>
        <w:jc w:val="both"/>
        <w:rPr>
          <w:rFonts w:ascii="Cambria" w:hAnsi="Cambria" w:cs="Arial"/>
          <w:sz w:val="24"/>
          <w:szCs w:val="24"/>
          <w:lang w:val="sr-Latn-RS"/>
        </w:rPr>
      </w:pPr>
    </w:p>
    <w:p w14:paraId="2F4B9F1D" w14:textId="0323DC94" w:rsidR="00306332" w:rsidRPr="00783C1A" w:rsidRDefault="00306332" w:rsidP="00257794">
      <w:pPr>
        <w:autoSpaceDE w:val="0"/>
        <w:autoSpaceDN w:val="0"/>
        <w:adjustRightInd w:val="0"/>
        <w:spacing w:after="0" w:line="240" w:lineRule="auto"/>
        <w:jc w:val="both"/>
        <w:rPr>
          <w:rFonts w:ascii="Cambria" w:hAnsi="Cambria" w:cs="Arial"/>
          <w:sz w:val="24"/>
          <w:szCs w:val="24"/>
          <w:lang w:val="sr-Latn-RS"/>
        </w:rPr>
      </w:pPr>
    </w:p>
    <w:p w14:paraId="11D1C05B" w14:textId="36CD2B71" w:rsidR="00306332" w:rsidRPr="00783C1A" w:rsidRDefault="00306332" w:rsidP="00257794">
      <w:pPr>
        <w:autoSpaceDE w:val="0"/>
        <w:autoSpaceDN w:val="0"/>
        <w:adjustRightInd w:val="0"/>
        <w:spacing w:after="0" w:line="240" w:lineRule="auto"/>
        <w:jc w:val="both"/>
        <w:rPr>
          <w:rFonts w:ascii="Cambria" w:hAnsi="Cambria" w:cs="Arial"/>
          <w:sz w:val="24"/>
          <w:szCs w:val="24"/>
          <w:lang w:val="sr-Latn-RS"/>
        </w:rPr>
      </w:pPr>
    </w:p>
    <w:p w14:paraId="78086A5C" w14:textId="75E5433B" w:rsidR="00306332" w:rsidRPr="00783C1A" w:rsidRDefault="00306332" w:rsidP="00257794">
      <w:pPr>
        <w:autoSpaceDE w:val="0"/>
        <w:autoSpaceDN w:val="0"/>
        <w:adjustRightInd w:val="0"/>
        <w:spacing w:after="0" w:line="240" w:lineRule="auto"/>
        <w:jc w:val="both"/>
        <w:rPr>
          <w:rFonts w:ascii="Cambria" w:hAnsi="Cambria" w:cs="Arial"/>
          <w:sz w:val="24"/>
          <w:szCs w:val="24"/>
          <w:lang w:val="sr-Latn-RS"/>
        </w:rPr>
      </w:pPr>
    </w:p>
    <w:p w14:paraId="7751195A" w14:textId="7D4699B0" w:rsidR="00306332" w:rsidRPr="00783C1A" w:rsidRDefault="00306332" w:rsidP="00257794">
      <w:pPr>
        <w:autoSpaceDE w:val="0"/>
        <w:autoSpaceDN w:val="0"/>
        <w:adjustRightInd w:val="0"/>
        <w:spacing w:after="0" w:line="240" w:lineRule="auto"/>
        <w:jc w:val="both"/>
        <w:rPr>
          <w:rFonts w:ascii="Cambria" w:hAnsi="Cambria" w:cs="Arial"/>
          <w:sz w:val="24"/>
          <w:szCs w:val="24"/>
          <w:lang w:val="sr-Latn-RS"/>
        </w:rPr>
      </w:pPr>
    </w:p>
    <w:p w14:paraId="1882E8DB" w14:textId="712BCD08" w:rsidR="00306332" w:rsidRPr="00783C1A" w:rsidRDefault="00306332" w:rsidP="00257794">
      <w:pPr>
        <w:autoSpaceDE w:val="0"/>
        <w:autoSpaceDN w:val="0"/>
        <w:adjustRightInd w:val="0"/>
        <w:spacing w:after="0" w:line="240" w:lineRule="auto"/>
        <w:jc w:val="both"/>
        <w:rPr>
          <w:rFonts w:ascii="Cambria" w:hAnsi="Cambria" w:cs="Arial"/>
          <w:sz w:val="24"/>
          <w:szCs w:val="24"/>
          <w:lang w:val="sr-Latn-RS"/>
        </w:rPr>
      </w:pPr>
    </w:p>
    <w:p w14:paraId="3865A3F1" w14:textId="2E4F2E17" w:rsidR="00306332" w:rsidRPr="00783C1A" w:rsidRDefault="00306332" w:rsidP="00257794">
      <w:pPr>
        <w:autoSpaceDE w:val="0"/>
        <w:autoSpaceDN w:val="0"/>
        <w:adjustRightInd w:val="0"/>
        <w:spacing w:after="0" w:line="240" w:lineRule="auto"/>
        <w:jc w:val="both"/>
        <w:rPr>
          <w:rFonts w:ascii="Cambria" w:hAnsi="Cambria" w:cs="Arial"/>
          <w:sz w:val="24"/>
          <w:szCs w:val="24"/>
          <w:lang w:val="sr-Latn-RS"/>
        </w:rPr>
      </w:pPr>
    </w:p>
    <w:p w14:paraId="2EA80485" w14:textId="5233A1FA" w:rsidR="00306332" w:rsidRDefault="00306332" w:rsidP="00257794">
      <w:pPr>
        <w:autoSpaceDE w:val="0"/>
        <w:autoSpaceDN w:val="0"/>
        <w:adjustRightInd w:val="0"/>
        <w:spacing w:after="0" w:line="240" w:lineRule="auto"/>
        <w:jc w:val="both"/>
        <w:rPr>
          <w:rFonts w:ascii="Cambria" w:hAnsi="Cambria" w:cs="Arial"/>
          <w:sz w:val="24"/>
          <w:szCs w:val="24"/>
          <w:lang w:val="sr-Latn-RS"/>
        </w:rPr>
      </w:pPr>
    </w:p>
    <w:p w14:paraId="21D9C50B" w14:textId="3A690CF1" w:rsidR="004700DB" w:rsidRDefault="004700DB" w:rsidP="00257794">
      <w:pPr>
        <w:autoSpaceDE w:val="0"/>
        <w:autoSpaceDN w:val="0"/>
        <w:adjustRightInd w:val="0"/>
        <w:spacing w:after="0" w:line="240" w:lineRule="auto"/>
        <w:jc w:val="both"/>
        <w:rPr>
          <w:rFonts w:ascii="Cambria" w:hAnsi="Cambria" w:cs="Arial"/>
          <w:sz w:val="24"/>
          <w:szCs w:val="24"/>
          <w:lang w:val="sr-Latn-RS"/>
        </w:rPr>
      </w:pPr>
    </w:p>
    <w:p w14:paraId="6B223A23" w14:textId="77777777" w:rsidR="004700DB" w:rsidRPr="00783C1A" w:rsidRDefault="004700DB" w:rsidP="00257794">
      <w:pPr>
        <w:autoSpaceDE w:val="0"/>
        <w:autoSpaceDN w:val="0"/>
        <w:adjustRightInd w:val="0"/>
        <w:spacing w:after="0" w:line="240" w:lineRule="auto"/>
        <w:jc w:val="both"/>
        <w:rPr>
          <w:rFonts w:ascii="Cambria" w:hAnsi="Cambria" w:cs="Arial"/>
          <w:sz w:val="24"/>
          <w:szCs w:val="24"/>
          <w:lang w:val="sr-Latn-RS"/>
        </w:rPr>
      </w:pPr>
    </w:p>
    <w:p w14:paraId="793202BD" w14:textId="659966DA" w:rsidR="00306332" w:rsidRDefault="00306332" w:rsidP="00257794">
      <w:pPr>
        <w:autoSpaceDE w:val="0"/>
        <w:autoSpaceDN w:val="0"/>
        <w:adjustRightInd w:val="0"/>
        <w:spacing w:after="0" w:line="240" w:lineRule="auto"/>
        <w:jc w:val="both"/>
        <w:rPr>
          <w:rFonts w:ascii="Cambria" w:hAnsi="Cambria" w:cs="Arial"/>
          <w:sz w:val="24"/>
          <w:szCs w:val="24"/>
          <w:lang w:val="sr-Latn-RS"/>
        </w:rPr>
      </w:pPr>
    </w:p>
    <w:p w14:paraId="490BADC9" w14:textId="6016C3C5" w:rsidR="009C3724" w:rsidRDefault="009C3724" w:rsidP="00257794">
      <w:pPr>
        <w:autoSpaceDE w:val="0"/>
        <w:autoSpaceDN w:val="0"/>
        <w:adjustRightInd w:val="0"/>
        <w:spacing w:after="0" w:line="240" w:lineRule="auto"/>
        <w:jc w:val="both"/>
        <w:rPr>
          <w:rFonts w:ascii="Cambria" w:hAnsi="Cambria" w:cs="Arial"/>
          <w:sz w:val="24"/>
          <w:szCs w:val="24"/>
          <w:lang w:val="sr-Latn-RS"/>
        </w:rPr>
      </w:pPr>
    </w:p>
    <w:p w14:paraId="64614EE8" w14:textId="77777777" w:rsidR="009C3724" w:rsidRPr="00783C1A" w:rsidRDefault="009C3724" w:rsidP="00257794">
      <w:pPr>
        <w:autoSpaceDE w:val="0"/>
        <w:autoSpaceDN w:val="0"/>
        <w:adjustRightInd w:val="0"/>
        <w:spacing w:after="0" w:line="240" w:lineRule="auto"/>
        <w:jc w:val="both"/>
        <w:rPr>
          <w:rFonts w:ascii="Cambria" w:hAnsi="Cambria" w:cs="Arial"/>
          <w:sz w:val="24"/>
          <w:szCs w:val="24"/>
          <w:lang w:val="sr-Latn-RS"/>
        </w:rPr>
      </w:pPr>
    </w:p>
    <w:p w14:paraId="2D1A4C09" w14:textId="64E3AF43" w:rsidR="00306332" w:rsidRPr="00783C1A" w:rsidRDefault="00306332" w:rsidP="00257794">
      <w:pPr>
        <w:autoSpaceDE w:val="0"/>
        <w:autoSpaceDN w:val="0"/>
        <w:adjustRightInd w:val="0"/>
        <w:spacing w:after="0" w:line="240" w:lineRule="auto"/>
        <w:jc w:val="both"/>
        <w:rPr>
          <w:rFonts w:ascii="Cambria" w:hAnsi="Cambria" w:cs="Arial"/>
          <w:sz w:val="24"/>
          <w:szCs w:val="24"/>
          <w:lang w:val="sr-Latn-RS"/>
        </w:rPr>
      </w:pPr>
    </w:p>
    <w:p w14:paraId="6DA0A1CC" w14:textId="77777777" w:rsidR="00306332" w:rsidRDefault="00306332" w:rsidP="00257794">
      <w:pPr>
        <w:autoSpaceDE w:val="0"/>
        <w:autoSpaceDN w:val="0"/>
        <w:adjustRightInd w:val="0"/>
        <w:spacing w:after="0" w:line="240" w:lineRule="auto"/>
        <w:jc w:val="both"/>
        <w:rPr>
          <w:rFonts w:ascii="Cambria" w:hAnsi="Cambria" w:cs="Arial"/>
          <w:sz w:val="24"/>
          <w:szCs w:val="24"/>
          <w:lang w:val="sr-Latn-RS"/>
        </w:rPr>
      </w:pPr>
    </w:p>
    <w:p w14:paraId="7974576E" w14:textId="77777777" w:rsidR="00A758B3" w:rsidRDefault="00A758B3" w:rsidP="00257794">
      <w:pPr>
        <w:autoSpaceDE w:val="0"/>
        <w:autoSpaceDN w:val="0"/>
        <w:adjustRightInd w:val="0"/>
        <w:spacing w:after="0" w:line="240" w:lineRule="auto"/>
        <w:jc w:val="both"/>
        <w:rPr>
          <w:rFonts w:ascii="Cambria" w:hAnsi="Cambria" w:cs="Arial"/>
          <w:sz w:val="24"/>
          <w:szCs w:val="24"/>
          <w:lang w:val="sr-Latn-RS"/>
        </w:rPr>
      </w:pPr>
    </w:p>
    <w:p w14:paraId="514899F2" w14:textId="31C64744" w:rsidR="00257794" w:rsidRPr="00783C1A" w:rsidRDefault="00257794" w:rsidP="00257794">
      <w:pPr>
        <w:pStyle w:val="Heading1"/>
        <w:numPr>
          <w:ilvl w:val="0"/>
          <w:numId w:val="3"/>
        </w:numPr>
        <w:ind w:left="567" w:hanging="425"/>
        <w:rPr>
          <w:rFonts w:ascii="Cambria" w:hAnsi="Cambria"/>
          <w:b/>
          <w:color w:val="auto"/>
          <w:sz w:val="24"/>
          <w:szCs w:val="24"/>
          <w:lang w:val="sr-Latn-RS"/>
        </w:rPr>
      </w:pPr>
      <w:bookmarkStart w:id="1" w:name="_Toc49600501"/>
      <w:r w:rsidRPr="00783C1A">
        <w:rPr>
          <w:rFonts w:ascii="Cambria" w:hAnsi="Cambria"/>
          <w:b/>
          <w:color w:val="auto"/>
          <w:sz w:val="24"/>
          <w:szCs w:val="24"/>
          <w:lang w:val="sr-Latn-RS"/>
        </w:rPr>
        <w:t>KRATAK PREGLED SADRŽAJA I GLAVNIH CILJEVA PLANA I PROGRAMA I ODNOS PREMA DRUGIM PLANOVIMA I PROGRAMIMA</w:t>
      </w:r>
      <w:bookmarkEnd w:id="1"/>
    </w:p>
    <w:p w14:paraId="40BB1F17" w14:textId="77777777" w:rsidR="00257794" w:rsidRPr="00783C1A" w:rsidRDefault="00257794" w:rsidP="00257794">
      <w:pPr>
        <w:autoSpaceDE w:val="0"/>
        <w:autoSpaceDN w:val="0"/>
        <w:adjustRightInd w:val="0"/>
        <w:spacing w:after="0" w:line="240" w:lineRule="auto"/>
        <w:ind w:left="567" w:hanging="425"/>
        <w:jc w:val="both"/>
        <w:rPr>
          <w:rFonts w:ascii="Cambria" w:hAnsi="Cambria" w:cs="Arial"/>
          <w:sz w:val="24"/>
          <w:szCs w:val="24"/>
          <w:lang w:val="sr-Latn-RS"/>
        </w:rPr>
      </w:pPr>
    </w:p>
    <w:p w14:paraId="73B4B2BD" w14:textId="4E5FD6EB" w:rsidR="00257794" w:rsidRPr="00783C1A" w:rsidRDefault="00BE21B6" w:rsidP="00BE21B6">
      <w:pPr>
        <w:pStyle w:val="Heading2"/>
        <w:numPr>
          <w:ilvl w:val="1"/>
          <w:numId w:val="3"/>
        </w:numPr>
        <w:rPr>
          <w:rFonts w:ascii="Cambria" w:hAnsi="Cambria"/>
          <w:b/>
          <w:color w:val="auto"/>
          <w:sz w:val="24"/>
          <w:lang w:val="sr-Latn-RS"/>
        </w:rPr>
      </w:pPr>
      <w:bookmarkStart w:id="2" w:name="_Toc49600502"/>
      <w:r w:rsidRPr="00783C1A">
        <w:rPr>
          <w:rFonts w:ascii="Cambria" w:hAnsi="Cambria"/>
          <w:b/>
          <w:color w:val="auto"/>
          <w:sz w:val="24"/>
          <w:lang w:val="sr-Latn-RS"/>
        </w:rPr>
        <w:t>Planirane aktivnosti i ciljevi Plana razvoja šuma za šumsko područje Rožaje</w:t>
      </w:r>
      <w:bookmarkEnd w:id="2"/>
    </w:p>
    <w:p w14:paraId="663F0185" w14:textId="77777777" w:rsidR="00BE21B6" w:rsidRPr="00783C1A" w:rsidRDefault="00BE21B6" w:rsidP="000152ED">
      <w:pPr>
        <w:autoSpaceDE w:val="0"/>
        <w:autoSpaceDN w:val="0"/>
        <w:adjustRightInd w:val="0"/>
        <w:spacing w:after="0" w:line="240" w:lineRule="auto"/>
        <w:jc w:val="both"/>
        <w:rPr>
          <w:rFonts w:ascii="Cambria" w:hAnsi="Cambria" w:cs="Arial"/>
          <w:sz w:val="24"/>
          <w:szCs w:val="24"/>
          <w:lang w:val="sr-Latn-RS"/>
        </w:rPr>
      </w:pPr>
    </w:p>
    <w:p w14:paraId="2549EB50" w14:textId="0765C4E4" w:rsidR="00C8574A" w:rsidRPr="00783C1A" w:rsidRDefault="00C8574A" w:rsidP="000152ED">
      <w:pPr>
        <w:autoSpaceDE w:val="0"/>
        <w:autoSpaceDN w:val="0"/>
        <w:adjustRightInd w:val="0"/>
        <w:spacing w:after="0" w:line="240" w:lineRule="auto"/>
        <w:jc w:val="both"/>
        <w:rPr>
          <w:rFonts w:ascii="Cambria" w:hAnsi="Cambria" w:cs="Arial"/>
          <w:sz w:val="24"/>
          <w:szCs w:val="24"/>
          <w:u w:val="single"/>
          <w:lang w:val="sr-Latn-RS"/>
        </w:rPr>
      </w:pPr>
      <w:r w:rsidRPr="00783C1A">
        <w:rPr>
          <w:rFonts w:ascii="Cambria" w:hAnsi="Cambria" w:cs="Arial"/>
          <w:sz w:val="24"/>
          <w:szCs w:val="24"/>
          <w:lang w:val="sr-Latn-RS"/>
        </w:rPr>
        <w:t>Plan razvoja šuma</w:t>
      </w:r>
      <w:r w:rsidR="006F441D" w:rsidRPr="00783C1A">
        <w:rPr>
          <w:rFonts w:ascii="Cambria" w:hAnsi="Cambria" w:cs="Arial"/>
          <w:sz w:val="24"/>
          <w:szCs w:val="24"/>
          <w:lang w:val="sr-Latn-RS"/>
        </w:rPr>
        <w:t xml:space="preserve"> za Šumsko područje Rožaje (Plan)</w:t>
      </w:r>
      <w:r w:rsidRPr="00783C1A">
        <w:rPr>
          <w:rFonts w:ascii="Cambria" w:hAnsi="Cambria" w:cs="Arial"/>
          <w:sz w:val="24"/>
          <w:szCs w:val="24"/>
          <w:lang w:val="sr-Latn-RS"/>
        </w:rPr>
        <w:t xml:space="preserve"> predstavlja dokument kojim se </w:t>
      </w:r>
      <w:r w:rsidRPr="00783C1A">
        <w:rPr>
          <w:rFonts w:ascii="Cambria" w:hAnsi="Cambria" w:cs="Arial"/>
          <w:b/>
          <w:sz w:val="24"/>
          <w:szCs w:val="24"/>
          <w:u w:val="single"/>
          <w:lang w:val="sr-Latn-RS"/>
        </w:rPr>
        <w:t>planira način raspolaganja i definišu</w:t>
      </w:r>
      <w:r w:rsidR="000152ED" w:rsidRPr="00783C1A">
        <w:rPr>
          <w:rFonts w:ascii="Cambria" w:hAnsi="Cambria" w:cs="Arial"/>
          <w:b/>
          <w:sz w:val="24"/>
          <w:szCs w:val="24"/>
          <w:u w:val="single"/>
          <w:lang w:val="sr-Latn-RS"/>
        </w:rPr>
        <w:t xml:space="preserve"> </w:t>
      </w:r>
      <w:r w:rsidRPr="00783C1A">
        <w:rPr>
          <w:rFonts w:ascii="Cambria" w:hAnsi="Cambria" w:cs="Arial"/>
          <w:b/>
          <w:sz w:val="24"/>
          <w:szCs w:val="24"/>
          <w:u w:val="single"/>
          <w:lang w:val="sr-Latn-RS"/>
        </w:rPr>
        <w:t>smjernice za upravljanje šumskim resursom</w:t>
      </w:r>
      <w:r w:rsidR="00327165" w:rsidRPr="00783C1A">
        <w:rPr>
          <w:rFonts w:ascii="Cambria" w:hAnsi="Cambria" w:cs="Arial"/>
          <w:sz w:val="24"/>
          <w:szCs w:val="24"/>
          <w:u w:val="single"/>
          <w:lang w:val="sr-Latn-RS"/>
        </w:rPr>
        <w:t>. Takođe</w:t>
      </w:r>
      <w:r w:rsidR="00E3766C" w:rsidRPr="00783C1A">
        <w:rPr>
          <w:rFonts w:ascii="Cambria" w:hAnsi="Cambria" w:cs="Arial"/>
          <w:sz w:val="24"/>
          <w:szCs w:val="24"/>
          <w:u w:val="single"/>
          <w:lang w:val="sr-Latn-RS"/>
        </w:rPr>
        <w:t>, sadrži</w:t>
      </w:r>
      <w:r w:rsidR="00515E75" w:rsidRPr="00783C1A">
        <w:rPr>
          <w:rFonts w:ascii="Cambria" w:hAnsi="Cambria" w:cs="Arial"/>
          <w:sz w:val="24"/>
          <w:szCs w:val="24"/>
          <w:u w:val="single"/>
          <w:lang w:val="sr-Latn-RS"/>
        </w:rPr>
        <w:t xml:space="preserve"> </w:t>
      </w:r>
      <w:r w:rsidRPr="00783C1A">
        <w:rPr>
          <w:rFonts w:ascii="Cambria" w:hAnsi="Cambria" w:cs="Arial"/>
          <w:sz w:val="24"/>
          <w:szCs w:val="24"/>
          <w:u w:val="single"/>
          <w:lang w:val="sr-Latn-RS"/>
        </w:rPr>
        <w:t>prikaz stanja</w:t>
      </w:r>
      <w:r w:rsidR="00E3766C" w:rsidRPr="00783C1A">
        <w:rPr>
          <w:rFonts w:ascii="Cambria" w:hAnsi="Cambria" w:cs="Arial"/>
          <w:sz w:val="24"/>
          <w:szCs w:val="24"/>
          <w:u w:val="single"/>
          <w:lang w:val="sr-Latn-RS"/>
        </w:rPr>
        <w:t xml:space="preserve"> i namjene</w:t>
      </w:r>
      <w:r w:rsidRPr="00783C1A">
        <w:rPr>
          <w:rFonts w:ascii="Cambria" w:hAnsi="Cambria" w:cs="Arial"/>
          <w:sz w:val="24"/>
          <w:szCs w:val="24"/>
          <w:u w:val="single"/>
          <w:lang w:val="sr-Latn-RS"/>
        </w:rPr>
        <w:t xml:space="preserve"> šuma</w:t>
      </w:r>
      <w:r w:rsidR="00E3766C" w:rsidRPr="00783C1A">
        <w:rPr>
          <w:rFonts w:ascii="Cambria" w:hAnsi="Cambria" w:cs="Arial"/>
          <w:sz w:val="24"/>
          <w:szCs w:val="24"/>
          <w:u w:val="single"/>
          <w:lang w:val="sr-Latn-RS"/>
        </w:rPr>
        <w:t xml:space="preserve">  i šumskog zemljišta</w:t>
      </w:r>
      <w:r w:rsidRPr="00783C1A">
        <w:rPr>
          <w:rFonts w:ascii="Cambria" w:hAnsi="Cambria" w:cs="Arial"/>
          <w:sz w:val="24"/>
          <w:szCs w:val="24"/>
          <w:u w:val="single"/>
          <w:lang w:val="sr-Latn-RS"/>
        </w:rPr>
        <w:t xml:space="preserve"> </w:t>
      </w:r>
      <w:r w:rsidR="00E3766C" w:rsidRPr="00783C1A">
        <w:rPr>
          <w:rFonts w:ascii="Cambria" w:hAnsi="Cambria" w:cs="Arial"/>
          <w:sz w:val="24"/>
          <w:szCs w:val="24"/>
          <w:u w:val="single"/>
          <w:lang w:val="sr-Latn-RS"/>
        </w:rPr>
        <w:t>na</w:t>
      </w:r>
      <w:r w:rsidR="000152ED" w:rsidRPr="00783C1A">
        <w:rPr>
          <w:rFonts w:ascii="Cambria" w:hAnsi="Cambria" w:cs="Arial"/>
          <w:sz w:val="24"/>
          <w:szCs w:val="24"/>
          <w:u w:val="single"/>
          <w:lang w:val="sr-Latn-RS"/>
        </w:rPr>
        <w:t xml:space="preserve"> </w:t>
      </w:r>
      <w:r w:rsidRPr="00783C1A">
        <w:rPr>
          <w:rFonts w:ascii="Cambria" w:hAnsi="Cambria" w:cs="Arial"/>
          <w:sz w:val="24"/>
          <w:szCs w:val="24"/>
          <w:u w:val="single"/>
          <w:lang w:val="sr-Latn-RS"/>
        </w:rPr>
        <w:t xml:space="preserve">području </w:t>
      </w:r>
      <w:r w:rsidR="007E50FE" w:rsidRPr="00783C1A">
        <w:rPr>
          <w:rFonts w:ascii="Cambria" w:hAnsi="Cambria" w:cs="Arial"/>
          <w:sz w:val="24"/>
          <w:szCs w:val="24"/>
          <w:u w:val="single"/>
          <w:lang w:val="sr-Latn-RS"/>
        </w:rPr>
        <w:t>Rožaja</w:t>
      </w:r>
      <w:r w:rsidRPr="00783C1A">
        <w:rPr>
          <w:rFonts w:ascii="Cambria" w:hAnsi="Cambria" w:cs="Arial"/>
          <w:sz w:val="24"/>
          <w:szCs w:val="24"/>
          <w:u w:val="single"/>
          <w:lang w:val="sr-Latn-RS"/>
        </w:rPr>
        <w:t>.</w:t>
      </w:r>
    </w:p>
    <w:p w14:paraId="21766825" w14:textId="5686069E" w:rsidR="0007487C" w:rsidRPr="00783C1A" w:rsidRDefault="0007487C" w:rsidP="0007487C">
      <w:pPr>
        <w:autoSpaceDE w:val="0"/>
        <w:autoSpaceDN w:val="0"/>
        <w:adjustRightInd w:val="0"/>
        <w:spacing w:after="0" w:line="240" w:lineRule="auto"/>
        <w:jc w:val="both"/>
        <w:rPr>
          <w:rFonts w:ascii="Cambria" w:hAnsi="Cambria" w:cs="Arial"/>
          <w:sz w:val="24"/>
          <w:szCs w:val="24"/>
          <w:u w:val="single"/>
          <w:lang w:val="sr-Latn-RS"/>
        </w:rPr>
      </w:pPr>
    </w:p>
    <w:p w14:paraId="6EB8B78F" w14:textId="0495943F" w:rsidR="0007487C" w:rsidRPr="00783C1A" w:rsidRDefault="006F441D" w:rsidP="0007487C">
      <w:pPr>
        <w:autoSpaceDE w:val="0"/>
        <w:autoSpaceDN w:val="0"/>
        <w:adjustRightInd w:val="0"/>
        <w:spacing w:after="0" w:line="240" w:lineRule="auto"/>
        <w:jc w:val="both"/>
        <w:rPr>
          <w:rFonts w:ascii="Cambria" w:hAnsi="Cambria" w:cs="Arial"/>
          <w:sz w:val="24"/>
          <w:szCs w:val="24"/>
          <w:lang w:val="sr-Latn-RS"/>
        </w:rPr>
      </w:pPr>
      <w:r w:rsidRPr="00783C1A">
        <w:rPr>
          <w:rFonts w:ascii="Cambria" w:hAnsi="Cambria" w:cs="Arial"/>
          <w:sz w:val="24"/>
          <w:szCs w:val="24"/>
          <w:lang w:val="sr-Latn-RS"/>
        </w:rPr>
        <w:t xml:space="preserve">Plan je </w:t>
      </w:r>
      <w:r w:rsidR="0007487C" w:rsidRPr="00783C1A">
        <w:rPr>
          <w:rFonts w:ascii="Cambria" w:hAnsi="Cambria" w:cs="Arial"/>
          <w:sz w:val="24"/>
          <w:szCs w:val="24"/>
          <w:lang w:val="sr-Latn-RS"/>
        </w:rPr>
        <w:t>usklađ</w:t>
      </w:r>
      <w:r w:rsidRPr="00783C1A">
        <w:rPr>
          <w:rFonts w:ascii="Cambria" w:hAnsi="Cambria" w:cs="Arial"/>
          <w:sz w:val="24"/>
          <w:szCs w:val="24"/>
          <w:lang w:val="sr-Latn-RS"/>
        </w:rPr>
        <w:t>en</w:t>
      </w:r>
      <w:r w:rsidR="0007487C" w:rsidRPr="00783C1A">
        <w:rPr>
          <w:rFonts w:ascii="Cambria" w:hAnsi="Cambria" w:cs="Arial"/>
          <w:sz w:val="24"/>
          <w:szCs w:val="24"/>
          <w:lang w:val="sr-Latn-RS"/>
        </w:rPr>
        <w:t xml:space="preserve"> sa drugim planskim dokumentima kao kao što su: prostorni i urbanistički planovi, lovne osnove, planovi upravljanja vodnim slivovima, planovima regionalnog i ruralnog razvoja, planovi upravljanja zaštićeni</w:t>
      </w:r>
      <w:r w:rsidR="000C5A34" w:rsidRPr="00783C1A">
        <w:rPr>
          <w:rFonts w:ascii="Cambria" w:hAnsi="Cambria" w:cs="Arial"/>
          <w:sz w:val="24"/>
          <w:szCs w:val="24"/>
          <w:lang w:val="sr-Latn-RS"/>
        </w:rPr>
        <w:t>m</w:t>
      </w:r>
      <w:r w:rsidR="0007487C" w:rsidRPr="00783C1A">
        <w:rPr>
          <w:rFonts w:ascii="Cambria" w:hAnsi="Cambria" w:cs="Arial"/>
          <w:sz w:val="24"/>
          <w:szCs w:val="24"/>
          <w:lang w:val="sr-Latn-RS"/>
        </w:rPr>
        <w:t xml:space="preserve"> područj</w:t>
      </w:r>
      <w:r w:rsidR="000C5A34" w:rsidRPr="00783C1A">
        <w:rPr>
          <w:rFonts w:ascii="Cambria" w:hAnsi="Cambria" w:cs="Arial"/>
          <w:sz w:val="24"/>
          <w:szCs w:val="24"/>
          <w:lang w:val="sr-Latn-RS"/>
        </w:rPr>
        <w:t>im</w:t>
      </w:r>
      <w:r w:rsidR="0007487C" w:rsidRPr="00783C1A">
        <w:rPr>
          <w:rFonts w:ascii="Cambria" w:hAnsi="Cambria" w:cs="Arial"/>
          <w:sz w:val="24"/>
          <w:szCs w:val="24"/>
          <w:lang w:val="sr-Latn-RS"/>
        </w:rPr>
        <w:t xml:space="preserve"> i slično.</w:t>
      </w:r>
    </w:p>
    <w:p w14:paraId="51147581" w14:textId="77777777" w:rsidR="00C8574A" w:rsidRPr="00783C1A" w:rsidRDefault="00C8574A" w:rsidP="00C8574A">
      <w:pPr>
        <w:pStyle w:val="T30X"/>
        <w:jc w:val="left"/>
        <w:rPr>
          <w:rFonts w:ascii="Cambria" w:hAnsi="Cambria"/>
          <w:b/>
          <w:sz w:val="24"/>
          <w:szCs w:val="24"/>
          <w:lang w:val="sr-Latn-RS"/>
        </w:rPr>
      </w:pPr>
    </w:p>
    <w:p w14:paraId="4974BB82" w14:textId="35D11156" w:rsidR="007508C7" w:rsidRPr="00783C1A" w:rsidRDefault="00150ECF" w:rsidP="007508C7">
      <w:pPr>
        <w:pStyle w:val="T30X"/>
        <w:ind w:firstLine="0"/>
        <w:rPr>
          <w:rFonts w:ascii="Cambria" w:hAnsi="Cambria"/>
          <w:sz w:val="24"/>
          <w:szCs w:val="24"/>
          <w:lang w:val="sr-Latn-RS"/>
        </w:rPr>
      </w:pPr>
      <w:r w:rsidRPr="00D55DB0">
        <w:rPr>
          <w:rFonts w:ascii="Cambria" w:hAnsi="Cambria"/>
          <w:sz w:val="24"/>
          <w:szCs w:val="24"/>
          <w:lang w:val="sr-Latn-RS"/>
        </w:rPr>
        <w:t>Plan razvoja šuma donekle čini zamjenu za dosadašnje opšte osnove gazdovanja na</w:t>
      </w:r>
      <w:r w:rsidR="007508C7" w:rsidRPr="00D55DB0">
        <w:rPr>
          <w:rFonts w:ascii="Cambria" w:hAnsi="Cambria"/>
          <w:sz w:val="24"/>
          <w:szCs w:val="24"/>
          <w:lang w:val="sr-Latn-RS"/>
        </w:rPr>
        <w:t xml:space="preserve"> </w:t>
      </w:r>
      <w:r w:rsidRPr="00D55DB0">
        <w:rPr>
          <w:rFonts w:ascii="Cambria" w:hAnsi="Cambria"/>
          <w:sz w:val="24"/>
          <w:szCs w:val="24"/>
          <w:lang w:val="sr-Latn-RS"/>
        </w:rPr>
        <w:t xml:space="preserve">nivou </w:t>
      </w:r>
      <w:r w:rsidR="00D55DB0" w:rsidRPr="00D55DB0">
        <w:rPr>
          <w:rFonts w:ascii="Cambria" w:hAnsi="Cambria"/>
          <w:sz w:val="24"/>
          <w:szCs w:val="24"/>
          <w:lang w:val="sr-Latn-RS"/>
        </w:rPr>
        <w:t xml:space="preserve">šumskog područja, </w:t>
      </w:r>
      <w:r w:rsidRPr="00D55DB0">
        <w:rPr>
          <w:rFonts w:ascii="Cambria" w:hAnsi="Cambria"/>
          <w:sz w:val="24"/>
          <w:szCs w:val="24"/>
          <w:lang w:val="sr-Latn-RS"/>
        </w:rPr>
        <w:t xml:space="preserve">s tim što se upravljanje i planiranje šuma zasniva na </w:t>
      </w:r>
      <w:r w:rsidRPr="00D55DB0">
        <w:rPr>
          <w:rFonts w:ascii="Cambria" w:hAnsi="Cambria"/>
          <w:b/>
          <w:sz w:val="24"/>
          <w:szCs w:val="24"/>
          <w:lang w:val="sr-Latn-RS"/>
        </w:rPr>
        <w:t>principu</w:t>
      </w:r>
      <w:r w:rsidR="007508C7" w:rsidRPr="00D55DB0">
        <w:rPr>
          <w:rFonts w:ascii="Cambria" w:hAnsi="Cambria"/>
          <w:sz w:val="24"/>
          <w:szCs w:val="24"/>
          <w:lang w:val="sr-Latn-RS"/>
        </w:rPr>
        <w:t xml:space="preserve"> </w:t>
      </w:r>
      <w:r w:rsidRPr="00D55DB0">
        <w:rPr>
          <w:rFonts w:ascii="Cambria" w:hAnsi="Cambria"/>
          <w:b/>
          <w:sz w:val="24"/>
          <w:szCs w:val="24"/>
          <w:lang w:val="sr-Latn-RS"/>
        </w:rPr>
        <w:t>ekosistemskog upravljanja</w:t>
      </w:r>
      <w:r w:rsidRPr="00D55DB0">
        <w:rPr>
          <w:rFonts w:ascii="Cambria" w:hAnsi="Cambria"/>
          <w:sz w:val="24"/>
          <w:szCs w:val="24"/>
          <w:lang w:val="sr-Latn-RS"/>
        </w:rPr>
        <w:t>, što podrazumijeva sagledavanje svih komponenti</w:t>
      </w:r>
      <w:r w:rsidR="007508C7" w:rsidRPr="00D55DB0">
        <w:rPr>
          <w:rFonts w:ascii="Cambria" w:hAnsi="Cambria"/>
          <w:sz w:val="24"/>
          <w:szCs w:val="24"/>
          <w:lang w:val="sr-Latn-RS"/>
        </w:rPr>
        <w:t xml:space="preserve"> </w:t>
      </w:r>
      <w:r w:rsidRPr="00D55DB0">
        <w:rPr>
          <w:rFonts w:ascii="Cambria" w:hAnsi="Cambria"/>
          <w:sz w:val="24"/>
          <w:szCs w:val="24"/>
          <w:lang w:val="sr-Latn-RS"/>
        </w:rPr>
        <w:t>ekosistema i uključivanje svih korisnika ekosistemskih funkcija u procesu planiranja.</w:t>
      </w:r>
    </w:p>
    <w:p w14:paraId="63BC967C" w14:textId="77777777" w:rsidR="00363B7B" w:rsidRPr="00783C1A" w:rsidRDefault="00363B7B" w:rsidP="00A330EE">
      <w:pPr>
        <w:spacing w:after="0"/>
        <w:jc w:val="both"/>
        <w:rPr>
          <w:rFonts w:ascii="Cambria" w:hAnsi="Cambria"/>
          <w:sz w:val="24"/>
          <w:szCs w:val="24"/>
          <w:lang w:val="sr-Latn-RS"/>
        </w:rPr>
      </w:pPr>
    </w:p>
    <w:p w14:paraId="0CBC3CBE" w14:textId="621C3356" w:rsidR="00363B7B" w:rsidRPr="00783C1A" w:rsidRDefault="00363B7B" w:rsidP="00142CF3">
      <w:pPr>
        <w:jc w:val="both"/>
        <w:rPr>
          <w:rFonts w:ascii="Cambria" w:hAnsi="Cambria"/>
          <w:sz w:val="24"/>
          <w:szCs w:val="24"/>
          <w:lang w:val="sr-Latn-RS"/>
        </w:rPr>
      </w:pPr>
      <w:r w:rsidRPr="00783C1A">
        <w:rPr>
          <w:rFonts w:ascii="Cambria" w:hAnsi="Cambria"/>
          <w:sz w:val="24"/>
          <w:szCs w:val="24"/>
          <w:lang w:val="sr-Latn-RS"/>
        </w:rPr>
        <w:t>Plan obuhvata osnovne karakteristike područja, i to: geografski položaj, geomorfološke karakteristike terena,</w:t>
      </w:r>
      <w:r w:rsidR="00142CF3" w:rsidRPr="00783C1A">
        <w:rPr>
          <w:rFonts w:ascii="Cambria" w:hAnsi="Cambria"/>
          <w:sz w:val="24"/>
          <w:szCs w:val="24"/>
          <w:lang w:val="sr-Latn-RS"/>
        </w:rPr>
        <w:t xml:space="preserve"> zatim</w:t>
      </w:r>
      <w:r w:rsidRPr="00783C1A">
        <w:rPr>
          <w:rFonts w:ascii="Cambria" w:hAnsi="Cambria"/>
          <w:sz w:val="24"/>
          <w:szCs w:val="24"/>
          <w:lang w:val="sr-Latn-RS"/>
        </w:rPr>
        <w:t xml:space="preserve"> hidrografske odlike područja,</w:t>
      </w:r>
      <w:r w:rsidR="00142CF3" w:rsidRPr="00783C1A">
        <w:rPr>
          <w:rFonts w:ascii="Cambria" w:hAnsi="Cambria"/>
          <w:sz w:val="24"/>
          <w:szCs w:val="24"/>
          <w:lang w:val="sr-Latn-RS"/>
        </w:rPr>
        <w:t xml:space="preserve"> uključujući</w:t>
      </w:r>
      <w:r w:rsidRPr="00783C1A">
        <w:rPr>
          <w:rFonts w:ascii="Cambria" w:hAnsi="Cambria"/>
          <w:sz w:val="24"/>
          <w:szCs w:val="24"/>
          <w:lang w:val="sr-Latn-RS"/>
        </w:rPr>
        <w:t xml:space="preserve"> klimatske i edafske uslove.</w:t>
      </w:r>
      <w:r w:rsidR="00142CF3" w:rsidRPr="00783C1A">
        <w:rPr>
          <w:rFonts w:ascii="Cambria" w:hAnsi="Cambria"/>
          <w:sz w:val="24"/>
          <w:szCs w:val="24"/>
          <w:lang w:val="sr-Latn-RS"/>
        </w:rPr>
        <w:t xml:space="preserve"> Takođe, </w:t>
      </w:r>
      <w:r w:rsidR="004D40AA" w:rsidRPr="00783C1A">
        <w:rPr>
          <w:rFonts w:ascii="Cambria" w:hAnsi="Cambria"/>
          <w:sz w:val="24"/>
          <w:szCs w:val="24"/>
          <w:lang w:val="sr-Latn-RS"/>
        </w:rPr>
        <w:t>analizirano je</w:t>
      </w:r>
      <w:r w:rsidR="00142CF3" w:rsidRPr="00783C1A">
        <w:rPr>
          <w:rFonts w:ascii="Cambria" w:hAnsi="Cambria"/>
          <w:sz w:val="24"/>
          <w:szCs w:val="24"/>
          <w:lang w:val="sr-Latn-RS"/>
        </w:rPr>
        <w:t xml:space="preserve"> stanje i struktura državnih i privatnih šuma</w:t>
      </w:r>
      <w:r w:rsidR="008C3FB5" w:rsidRPr="00783C1A">
        <w:rPr>
          <w:rFonts w:ascii="Cambria" w:hAnsi="Cambria"/>
          <w:sz w:val="24"/>
          <w:szCs w:val="24"/>
          <w:lang w:val="sr-Latn-RS"/>
        </w:rPr>
        <w:t xml:space="preserve"> šumskog područja Rožaje, kao</w:t>
      </w:r>
      <w:r w:rsidR="00142CF3" w:rsidRPr="00783C1A">
        <w:rPr>
          <w:rFonts w:ascii="Cambria" w:hAnsi="Cambria"/>
          <w:sz w:val="24"/>
          <w:szCs w:val="24"/>
          <w:lang w:val="sr-Latn-RS"/>
        </w:rPr>
        <w:t xml:space="preserve"> potencijal</w:t>
      </w:r>
      <w:r w:rsidR="004D40AA" w:rsidRPr="00783C1A">
        <w:rPr>
          <w:rFonts w:ascii="Cambria" w:hAnsi="Cambria"/>
          <w:sz w:val="24"/>
          <w:szCs w:val="24"/>
          <w:lang w:val="sr-Latn-RS"/>
        </w:rPr>
        <w:t xml:space="preserve"> istih</w:t>
      </w:r>
      <w:r w:rsidR="008C3FB5" w:rsidRPr="00783C1A">
        <w:rPr>
          <w:rFonts w:ascii="Cambria" w:hAnsi="Cambria"/>
          <w:sz w:val="24"/>
          <w:szCs w:val="24"/>
          <w:lang w:val="sr-Latn-RS"/>
        </w:rPr>
        <w:t>.</w:t>
      </w:r>
      <w:r w:rsidR="00951E66" w:rsidRPr="00783C1A">
        <w:rPr>
          <w:rFonts w:ascii="Cambria" w:hAnsi="Cambria"/>
          <w:sz w:val="24"/>
          <w:szCs w:val="24"/>
          <w:lang w:val="sr-Latn-RS"/>
        </w:rPr>
        <w:t xml:space="preserve"> Prikazano je i stanje šuma po funkcijama i namjeni, uključujući</w:t>
      </w:r>
      <w:r w:rsidR="009A74CE" w:rsidRPr="00783C1A">
        <w:rPr>
          <w:rFonts w:ascii="Cambria" w:hAnsi="Cambria"/>
          <w:sz w:val="24"/>
          <w:szCs w:val="24"/>
          <w:lang w:val="sr-Latn-RS"/>
        </w:rPr>
        <w:t xml:space="preserve"> proizvodne, ekološke</w:t>
      </w:r>
      <w:r w:rsidR="009B28BB" w:rsidRPr="00783C1A">
        <w:rPr>
          <w:rFonts w:ascii="Cambria" w:hAnsi="Cambria"/>
          <w:sz w:val="24"/>
          <w:szCs w:val="24"/>
          <w:lang w:val="sr-Latn-RS"/>
        </w:rPr>
        <w:t xml:space="preserve"> i </w:t>
      </w:r>
      <w:r w:rsidR="009A74CE" w:rsidRPr="00783C1A">
        <w:rPr>
          <w:rFonts w:ascii="Cambria" w:hAnsi="Cambria"/>
          <w:sz w:val="24"/>
          <w:szCs w:val="24"/>
          <w:lang w:val="sr-Latn-RS"/>
        </w:rPr>
        <w:t>socijalne</w:t>
      </w:r>
      <w:r w:rsidR="009B28BB" w:rsidRPr="00783C1A">
        <w:rPr>
          <w:rFonts w:ascii="Cambria" w:hAnsi="Cambria"/>
          <w:sz w:val="24"/>
          <w:szCs w:val="24"/>
          <w:lang w:val="sr-Latn-RS"/>
        </w:rPr>
        <w:t xml:space="preserve"> funkcije, kao i zaštitne šume.</w:t>
      </w:r>
      <w:r w:rsidR="008023EC" w:rsidRPr="00783C1A">
        <w:rPr>
          <w:rFonts w:ascii="Cambria" w:hAnsi="Cambria"/>
          <w:sz w:val="24"/>
          <w:szCs w:val="24"/>
          <w:lang w:val="sr-Latn-RS"/>
        </w:rPr>
        <w:t xml:space="preserve"> Analizirano je i gazdovanje u prethodnom periodu, </w:t>
      </w:r>
      <w:r w:rsidR="007B33F7" w:rsidRPr="00783C1A">
        <w:rPr>
          <w:rFonts w:ascii="Cambria" w:hAnsi="Cambria"/>
          <w:sz w:val="24"/>
          <w:szCs w:val="24"/>
          <w:lang w:val="sr-Latn-RS"/>
        </w:rPr>
        <w:t>s aspekta sprovođenja</w:t>
      </w:r>
      <w:r w:rsidR="008023EC" w:rsidRPr="00783C1A">
        <w:rPr>
          <w:rFonts w:ascii="Cambria" w:hAnsi="Cambria"/>
          <w:sz w:val="24"/>
          <w:szCs w:val="24"/>
          <w:lang w:val="sr-Latn-RS"/>
        </w:rPr>
        <w:t xml:space="preserve"> mjera gazdovanja šumama </w:t>
      </w:r>
      <w:r w:rsidR="007B33F7" w:rsidRPr="00783C1A">
        <w:rPr>
          <w:rFonts w:ascii="Cambria" w:hAnsi="Cambria"/>
          <w:sz w:val="24"/>
          <w:szCs w:val="24"/>
          <w:lang w:val="sr-Latn-RS"/>
        </w:rPr>
        <w:t>predmetnog područja</w:t>
      </w:r>
      <w:r w:rsidR="008023EC" w:rsidRPr="00783C1A">
        <w:rPr>
          <w:rFonts w:ascii="Cambria" w:hAnsi="Cambria"/>
          <w:sz w:val="24"/>
          <w:szCs w:val="24"/>
          <w:lang w:val="sr-Latn-RS"/>
        </w:rPr>
        <w:t xml:space="preserve">, </w:t>
      </w:r>
      <w:r w:rsidR="007B33F7" w:rsidRPr="00783C1A">
        <w:rPr>
          <w:rFonts w:ascii="Cambria" w:hAnsi="Cambria"/>
          <w:sz w:val="24"/>
          <w:szCs w:val="24"/>
          <w:lang w:val="sr-Latn-RS"/>
        </w:rPr>
        <w:t>uz analizu</w:t>
      </w:r>
      <w:r w:rsidR="008023EC" w:rsidRPr="00783C1A">
        <w:rPr>
          <w:rFonts w:ascii="Cambria" w:hAnsi="Cambria"/>
          <w:sz w:val="24"/>
          <w:szCs w:val="24"/>
          <w:lang w:val="sr-Latn-RS"/>
        </w:rPr>
        <w:t xml:space="preserve"> bespravn</w:t>
      </w:r>
      <w:r w:rsidR="007B33F7" w:rsidRPr="00783C1A">
        <w:rPr>
          <w:rFonts w:ascii="Cambria" w:hAnsi="Cambria"/>
          <w:sz w:val="24"/>
          <w:szCs w:val="24"/>
          <w:lang w:val="sr-Latn-RS"/>
        </w:rPr>
        <w:t>ih</w:t>
      </w:r>
      <w:r w:rsidR="008023EC" w:rsidRPr="00783C1A">
        <w:rPr>
          <w:rFonts w:ascii="Cambria" w:hAnsi="Cambria"/>
          <w:sz w:val="24"/>
          <w:szCs w:val="24"/>
          <w:lang w:val="sr-Latn-RS"/>
        </w:rPr>
        <w:t xml:space="preserve"> sječ</w:t>
      </w:r>
      <w:r w:rsidR="007B33F7" w:rsidRPr="00783C1A">
        <w:rPr>
          <w:rFonts w:ascii="Cambria" w:hAnsi="Cambria"/>
          <w:sz w:val="24"/>
          <w:szCs w:val="24"/>
          <w:lang w:val="sr-Latn-RS"/>
        </w:rPr>
        <w:t>a</w:t>
      </w:r>
      <w:r w:rsidR="008023EC" w:rsidRPr="00783C1A">
        <w:rPr>
          <w:rFonts w:ascii="Cambria" w:hAnsi="Cambria"/>
          <w:sz w:val="24"/>
          <w:szCs w:val="24"/>
          <w:lang w:val="sr-Latn-RS"/>
        </w:rPr>
        <w:t>, nedrvni</w:t>
      </w:r>
      <w:r w:rsidR="007B33F7" w:rsidRPr="00783C1A">
        <w:rPr>
          <w:rFonts w:ascii="Cambria" w:hAnsi="Cambria"/>
          <w:sz w:val="24"/>
          <w:szCs w:val="24"/>
          <w:lang w:val="sr-Latn-RS"/>
        </w:rPr>
        <w:t>h</w:t>
      </w:r>
      <w:r w:rsidR="008023EC" w:rsidRPr="00783C1A">
        <w:rPr>
          <w:rFonts w:ascii="Cambria" w:hAnsi="Cambria"/>
          <w:sz w:val="24"/>
          <w:szCs w:val="24"/>
          <w:lang w:val="sr-Latn-RS"/>
        </w:rPr>
        <w:t xml:space="preserve"> šunski</w:t>
      </w:r>
      <w:r w:rsidR="007B33F7" w:rsidRPr="00783C1A">
        <w:rPr>
          <w:rFonts w:ascii="Cambria" w:hAnsi="Cambria"/>
          <w:sz w:val="24"/>
          <w:szCs w:val="24"/>
          <w:lang w:val="sr-Latn-RS"/>
        </w:rPr>
        <w:t>h</w:t>
      </w:r>
      <w:r w:rsidR="008023EC" w:rsidRPr="00783C1A">
        <w:rPr>
          <w:rFonts w:ascii="Cambria" w:hAnsi="Cambria"/>
          <w:sz w:val="24"/>
          <w:szCs w:val="24"/>
          <w:lang w:val="sr-Latn-RS"/>
        </w:rPr>
        <w:t xml:space="preserve"> proizvod</w:t>
      </w:r>
      <w:r w:rsidR="007B33F7" w:rsidRPr="00783C1A">
        <w:rPr>
          <w:rFonts w:ascii="Cambria" w:hAnsi="Cambria"/>
          <w:sz w:val="24"/>
          <w:szCs w:val="24"/>
          <w:lang w:val="sr-Latn-RS"/>
        </w:rPr>
        <w:t>a</w:t>
      </w:r>
      <w:r w:rsidR="008023EC" w:rsidRPr="00783C1A">
        <w:rPr>
          <w:rFonts w:ascii="Cambria" w:hAnsi="Cambria"/>
          <w:sz w:val="24"/>
          <w:szCs w:val="24"/>
          <w:lang w:val="sr-Latn-RS"/>
        </w:rPr>
        <w:t xml:space="preserve"> i šumski</w:t>
      </w:r>
      <w:r w:rsidR="007B33F7" w:rsidRPr="00783C1A">
        <w:rPr>
          <w:rFonts w:ascii="Cambria" w:hAnsi="Cambria"/>
          <w:sz w:val="24"/>
          <w:szCs w:val="24"/>
          <w:lang w:val="sr-Latn-RS"/>
        </w:rPr>
        <w:t>h</w:t>
      </w:r>
      <w:r w:rsidR="008023EC" w:rsidRPr="00783C1A">
        <w:rPr>
          <w:rFonts w:ascii="Cambria" w:hAnsi="Cambria"/>
          <w:sz w:val="24"/>
          <w:szCs w:val="24"/>
          <w:lang w:val="sr-Latn-RS"/>
        </w:rPr>
        <w:t xml:space="preserve"> požar</w:t>
      </w:r>
      <w:r w:rsidR="007B33F7" w:rsidRPr="00783C1A">
        <w:rPr>
          <w:rFonts w:ascii="Cambria" w:hAnsi="Cambria"/>
          <w:sz w:val="24"/>
          <w:szCs w:val="24"/>
          <w:lang w:val="sr-Latn-RS"/>
        </w:rPr>
        <w:t>a.</w:t>
      </w:r>
    </w:p>
    <w:p w14:paraId="5DF463EE" w14:textId="63ED72FA" w:rsidR="003C4A37" w:rsidRPr="00783C1A" w:rsidRDefault="003A02CD" w:rsidP="00A9208E">
      <w:pPr>
        <w:jc w:val="both"/>
        <w:rPr>
          <w:rFonts w:ascii="Cambria" w:hAnsi="Cambria" w:cs="Calibri"/>
          <w:sz w:val="24"/>
          <w:szCs w:val="24"/>
          <w:lang w:val="sr-Latn-RS"/>
        </w:rPr>
      </w:pPr>
      <w:r w:rsidRPr="00783C1A">
        <w:rPr>
          <w:rFonts w:ascii="Cambria" w:hAnsi="Cambria"/>
          <w:sz w:val="24"/>
          <w:szCs w:val="24"/>
          <w:lang w:val="sr-Latn-RS"/>
        </w:rPr>
        <w:t xml:space="preserve">Poseban akcenat dat je </w:t>
      </w:r>
      <w:r w:rsidRPr="00783C1A">
        <w:rPr>
          <w:rFonts w:ascii="Cambria" w:hAnsi="Cambria"/>
          <w:b/>
          <w:sz w:val="24"/>
          <w:szCs w:val="24"/>
          <w:lang w:val="sr-Latn-RS"/>
        </w:rPr>
        <w:t>ciljevima i smjernicama gazdovanja šumama</w:t>
      </w:r>
      <w:r w:rsidR="0053663F" w:rsidRPr="00783C1A">
        <w:rPr>
          <w:rFonts w:ascii="Cambria" w:hAnsi="Cambria"/>
          <w:sz w:val="24"/>
          <w:szCs w:val="24"/>
          <w:lang w:val="sr-Latn-RS"/>
        </w:rPr>
        <w:t>, u cilju održivog upravljanja</w:t>
      </w:r>
      <w:r w:rsidR="005B67EE" w:rsidRPr="00783C1A">
        <w:rPr>
          <w:rFonts w:ascii="Cambria" w:hAnsi="Cambria"/>
          <w:sz w:val="24"/>
          <w:szCs w:val="24"/>
          <w:lang w:val="sr-Latn-RS"/>
        </w:rPr>
        <w:t xml:space="preserve"> </w:t>
      </w:r>
      <w:r w:rsidR="00910909" w:rsidRPr="00783C1A">
        <w:rPr>
          <w:rFonts w:ascii="Cambria" w:hAnsi="Cambria" w:cs="Calibri"/>
          <w:sz w:val="24"/>
          <w:szCs w:val="24"/>
          <w:lang w:val="sr-Latn-RS"/>
        </w:rPr>
        <w:t>šumskim resursima</w:t>
      </w:r>
      <w:r w:rsidR="0053663F" w:rsidRPr="00783C1A">
        <w:rPr>
          <w:rFonts w:ascii="Cambria" w:hAnsi="Cambria" w:cs="Calibri"/>
          <w:sz w:val="24"/>
          <w:szCs w:val="24"/>
          <w:lang w:val="sr-Latn-RS"/>
        </w:rPr>
        <w:t>, a koji su definisani na sljedeći način</w:t>
      </w:r>
      <w:r w:rsidR="005B67EE" w:rsidRPr="00783C1A">
        <w:rPr>
          <w:rFonts w:ascii="Cambria" w:hAnsi="Cambria" w:cs="Calibri"/>
          <w:sz w:val="24"/>
          <w:szCs w:val="24"/>
          <w:lang w:val="sr-Latn-RS"/>
        </w:rPr>
        <w:t xml:space="preserve">: </w:t>
      </w:r>
      <w:r w:rsidR="0034673E" w:rsidRPr="00783C1A">
        <w:rPr>
          <w:rFonts w:ascii="Cambria" w:hAnsi="Cambria" w:cs="Calibri"/>
          <w:sz w:val="24"/>
          <w:szCs w:val="24"/>
          <w:lang w:val="sr-Latn-RS"/>
        </w:rPr>
        <w:t>o</w:t>
      </w:r>
      <w:r w:rsidR="00A9208E" w:rsidRPr="00783C1A">
        <w:rPr>
          <w:rFonts w:ascii="Cambria" w:hAnsi="Cambria" w:cs="Calibri"/>
          <w:sz w:val="24"/>
          <w:szCs w:val="24"/>
          <w:lang w:val="sr-Latn-RS"/>
        </w:rPr>
        <w:t>državanje šumskog pokrivača</w:t>
      </w:r>
      <w:r w:rsidR="0034673E" w:rsidRPr="00783C1A">
        <w:rPr>
          <w:rFonts w:ascii="Cambria" w:hAnsi="Cambria" w:cs="Calibri"/>
          <w:sz w:val="24"/>
          <w:szCs w:val="24"/>
          <w:lang w:val="sr-Latn-RS"/>
        </w:rPr>
        <w:t>, p</w:t>
      </w:r>
      <w:r w:rsidR="00A9208E" w:rsidRPr="00783C1A">
        <w:rPr>
          <w:rFonts w:ascii="Cambria" w:hAnsi="Cambria" w:cs="Calibri"/>
          <w:sz w:val="24"/>
          <w:szCs w:val="24"/>
          <w:lang w:val="sr-Latn-RS"/>
        </w:rPr>
        <w:t>ovećanje površine visokih šuma konverzijom izdanačkih šum</w:t>
      </w:r>
      <w:r w:rsidR="0034673E" w:rsidRPr="00783C1A">
        <w:rPr>
          <w:rFonts w:ascii="Cambria" w:hAnsi="Cambria" w:cs="Calibri"/>
          <w:sz w:val="24"/>
          <w:szCs w:val="24"/>
          <w:lang w:val="sr-Latn-RS"/>
        </w:rPr>
        <w:t>a, o</w:t>
      </w:r>
      <w:r w:rsidR="00A9208E" w:rsidRPr="00783C1A">
        <w:rPr>
          <w:rFonts w:ascii="Cambria" w:hAnsi="Cambria" w:cs="Calibri"/>
          <w:sz w:val="24"/>
          <w:szCs w:val="24"/>
          <w:lang w:val="sr-Latn-RS"/>
        </w:rPr>
        <w:t>graničavanje promjene namjene šuma i šumskih zemljišta</w:t>
      </w:r>
      <w:r w:rsidR="0034673E" w:rsidRPr="00783C1A">
        <w:rPr>
          <w:rFonts w:ascii="Cambria" w:hAnsi="Cambria" w:cs="Calibri"/>
          <w:sz w:val="24"/>
          <w:szCs w:val="24"/>
          <w:lang w:val="sr-Latn-RS"/>
        </w:rPr>
        <w:t>, p</w:t>
      </w:r>
      <w:r w:rsidR="00A9208E" w:rsidRPr="00783C1A">
        <w:rPr>
          <w:rFonts w:ascii="Cambria" w:hAnsi="Cambria" w:cs="Calibri"/>
          <w:sz w:val="24"/>
          <w:szCs w:val="24"/>
          <w:lang w:val="sr-Latn-RS"/>
        </w:rPr>
        <w:t>ovećanje drvne zapremine i prirasta do optimalnih vrijednosti</w:t>
      </w:r>
      <w:r w:rsidR="0034673E" w:rsidRPr="00783C1A">
        <w:rPr>
          <w:rFonts w:ascii="Cambria" w:hAnsi="Cambria" w:cs="Calibri"/>
          <w:sz w:val="24"/>
          <w:szCs w:val="24"/>
          <w:lang w:val="sr-Latn-RS"/>
        </w:rPr>
        <w:t>, p</w:t>
      </w:r>
      <w:r w:rsidR="00A9208E" w:rsidRPr="00783C1A">
        <w:rPr>
          <w:rFonts w:ascii="Cambria" w:hAnsi="Cambria" w:cs="Calibri"/>
          <w:sz w:val="24"/>
          <w:szCs w:val="24"/>
          <w:lang w:val="sr-Latn-RS"/>
        </w:rPr>
        <w:t xml:space="preserve">oboljšanje debljinske strukture </w:t>
      </w:r>
      <w:r w:rsidR="0034673E" w:rsidRPr="00783C1A">
        <w:rPr>
          <w:rFonts w:ascii="Cambria" w:hAnsi="Cambria" w:cs="Calibri"/>
          <w:sz w:val="24"/>
          <w:szCs w:val="24"/>
          <w:lang w:val="sr-Latn-RS"/>
        </w:rPr>
        <w:t xml:space="preserve">i </w:t>
      </w:r>
      <w:r w:rsidR="00A9208E" w:rsidRPr="00783C1A">
        <w:rPr>
          <w:rFonts w:ascii="Cambria" w:hAnsi="Cambria" w:cs="Calibri"/>
          <w:sz w:val="24"/>
          <w:szCs w:val="24"/>
          <w:lang w:val="sr-Latn-RS"/>
        </w:rPr>
        <w:t xml:space="preserve"> kvalit</w:t>
      </w:r>
      <w:r w:rsidR="0034673E" w:rsidRPr="00783C1A">
        <w:rPr>
          <w:rFonts w:ascii="Cambria" w:hAnsi="Cambria" w:cs="Calibri"/>
          <w:sz w:val="24"/>
          <w:szCs w:val="24"/>
          <w:lang w:val="sr-Latn-RS"/>
        </w:rPr>
        <w:t>a</w:t>
      </w:r>
      <w:r w:rsidR="00A9208E" w:rsidRPr="00783C1A">
        <w:rPr>
          <w:rFonts w:ascii="Cambria" w:hAnsi="Cambria" w:cs="Calibri"/>
          <w:sz w:val="24"/>
          <w:szCs w:val="24"/>
          <w:lang w:val="sr-Latn-RS"/>
        </w:rPr>
        <w:t>t</w:t>
      </w:r>
      <w:r w:rsidR="0034673E" w:rsidRPr="00783C1A">
        <w:rPr>
          <w:rFonts w:ascii="Cambria" w:hAnsi="Cambria" w:cs="Calibri"/>
          <w:sz w:val="24"/>
          <w:szCs w:val="24"/>
          <w:lang w:val="sr-Latn-RS"/>
        </w:rPr>
        <w:t>i</w:t>
      </w:r>
      <w:r w:rsidR="00A9208E" w:rsidRPr="00783C1A">
        <w:rPr>
          <w:rFonts w:ascii="Cambria" w:hAnsi="Cambria" w:cs="Calibri"/>
          <w:sz w:val="24"/>
          <w:szCs w:val="24"/>
          <w:lang w:val="sr-Latn-RS"/>
        </w:rPr>
        <w:t>vne strukture zapremine</w:t>
      </w:r>
      <w:r w:rsidR="0034673E" w:rsidRPr="00783C1A">
        <w:rPr>
          <w:rFonts w:ascii="Cambria" w:hAnsi="Cambria" w:cs="Calibri"/>
          <w:sz w:val="24"/>
          <w:szCs w:val="24"/>
          <w:lang w:val="sr-Latn-RS"/>
        </w:rPr>
        <w:t xml:space="preserve">, kao </w:t>
      </w:r>
      <w:r w:rsidR="003D5BAA" w:rsidRPr="00783C1A">
        <w:rPr>
          <w:rFonts w:ascii="Cambria" w:hAnsi="Cambria" w:cs="Calibri"/>
          <w:sz w:val="24"/>
          <w:szCs w:val="24"/>
          <w:lang w:val="sr-Latn-RS"/>
        </w:rPr>
        <w:t>i</w:t>
      </w:r>
      <w:r w:rsidR="0034673E" w:rsidRPr="00783C1A">
        <w:rPr>
          <w:rFonts w:ascii="Cambria" w:hAnsi="Cambria" w:cs="Calibri"/>
          <w:sz w:val="24"/>
          <w:szCs w:val="24"/>
          <w:lang w:val="sr-Latn-RS"/>
        </w:rPr>
        <w:t xml:space="preserve"> </w:t>
      </w:r>
      <w:r w:rsidR="00A9208E" w:rsidRPr="00783C1A">
        <w:rPr>
          <w:rFonts w:ascii="Cambria" w:hAnsi="Cambria" w:cs="Calibri"/>
          <w:sz w:val="24"/>
          <w:szCs w:val="24"/>
          <w:lang w:val="sr-Latn-RS"/>
        </w:rPr>
        <w:t>mješovitosti sastojina</w:t>
      </w:r>
      <w:r w:rsidR="0034673E" w:rsidRPr="00783C1A">
        <w:rPr>
          <w:rFonts w:ascii="Cambria" w:hAnsi="Cambria" w:cs="Calibri"/>
          <w:sz w:val="24"/>
          <w:szCs w:val="24"/>
          <w:lang w:val="sr-Latn-RS"/>
        </w:rPr>
        <w:t>. Takođe, definisani su i ciljevi u pogledu z</w:t>
      </w:r>
      <w:r w:rsidR="00A9208E" w:rsidRPr="00783C1A">
        <w:rPr>
          <w:rFonts w:ascii="Cambria" w:hAnsi="Cambria" w:cs="Calibri"/>
          <w:sz w:val="24"/>
          <w:szCs w:val="24"/>
          <w:lang w:val="sr-Latn-RS"/>
        </w:rPr>
        <w:t>aštite šuma od požara</w:t>
      </w:r>
      <w:r w:rsidR="0034673E" w:rsidRPr="00783C1A">
        <w:rPr>
          <w:rFonts w:ascii="Cambria" w:hAnsi="Cambria" w:cs="Calibri"/>
          <w:sz w:val="24"/>
          <w:szCs w:val="24"/>
          <w:lang w:val="sr-Latn-RS"/>
        </w:rPr>
        <w:t>,</w:t>
      </w:r>
      <w:r w:rsidR="003D5BAA" w:rsidRPr="00783C1A">
        <w:rPr>
          <w:rFonts w:ascii="Cambria" w:hAnsi="Cambria" w:cs="Calibri"/>
          <w:sz w:val="24"/>
          <w:szCs w:val="24"/>
          <w:lang w:val="sr-Latn-RS"/>
        </w:rPr>
        <w:t xml:space="preserve"> </w:t>
      </w:r>
      <w:r w:rsidR="00A9208E" w:rsidRPr="00783C1A">
        <w:rPr>
          <w:rFonts w:ascii="Cambria" w:hAnsi="Cambria" w:cs="Calibri"/>
          <w:sz w:val="24"/>
          <w:szCs w:val="24"/>
          <w:lang w:val="sr-Latn-RS"/>
        </w:rPr>
        <w:t>bolesti i štetočin</w:t>
      </w:r>
      <w:r w:rsidR="0034673E" w:rsidRPr="00783C1A">
        <w:rPr>
          <w:rFonts w:ascii="Cambria" w:hAnsi="Cambria" w:cs="Calibri"/>
          <w:sz w:val="24"/>
          <w:szCs w:val="24"/>
          <w:lang w:val="sr-Latn-RS"/>
        </w:rPr>
        <w:t>a, b</w:t>
      </w:r>
      <w:r w:rsidR="00A9208E" w:rsidRPr="00783C1A">
        <w:rPr>
          <w:rFonts w:ascii="Cambria" w:hAnsi="Cambria" w:cs="Calibri"/>
          <w:sz w:val="24"/>
          <w:szCs w:val="24"/>
          <w:lang w:val="sr-Latn-RS"/>
        </w:rPr>
        <w:t>espravne sječe</w:t>
      </w:r>
      <w:r w:rsidR="0034673E" w:rsidRPr="00783C1A">
        <w:rPr>
          <w:rFonts w:ascii="Cambria" w:hAnsi="Cambria" w:cs="Calibri"/>
          <w:sz w:val="24"/>
          <w:szCs w:val="24"/>
          <w:lang w:val="sr-Latn-RS"/>
        </w:rPr>
        <w:t>, o</w:t>
      </w:r>
      <w:r w:rsidR="00A9208E" w:rsidRPr="00783C1A">
        <w:rPr>
          <w:rFonts w:ascii="Cambria" w:hAnsi="Cambria" w:cs="Calibri"/>
          <w:sz w:val="24"/>
          <w:szCs w:val="24"/>
          <w:lang w:val="sr-Latn-RS"/>
        </w:rPr>
        <w:t>tvorenost</w:t>
      </w:r>
      <w:r w:rsidR="003D5BAA" w:rsidRPr="00783C1A">
        <w:rPr>
          <w:rFonts w:ascii="Cambria" w:hAnsi="Cambria" w:cs="Calibri"/>
          <w:sz w:val="24"/>
          <w:szCs w:val="24"/>
          <w:lang w:val="sr-Latn-RS"/>
        </w:rPr>
        <w:t>i</w:t>
      </w:r>
      <w:r w:rsidR="00A9208E" w:rsidRPr="00783C1A">
        <w:rPr>
          <w:rFonts w:ascii="Cambria" w:hAnsi="Cambria" w:cs="Calibri"/>
          <w:sz w:val="24"/>
          <w:szCs w:val="24"/>
          <w:lang w:val="sr-Latn-RS"/>
        </w:rPr>
        <w:t xml:space="preserve"> šuma</w:t>
      </w:r>
      <w:r w:rsidR="003D5BAA" w:rsidRPr="00783C1A">
        <w:rPr>
          <w:rFonts w:ascii="Cambria" w:hAnsi="Cambria" w:cs="Calibri"/>
          <w:sz w:val="24"/>
          <w:szCs w:val="24"/>
          <w:lang w:val="sr-Latn-RS"/>
        </w:rPr>
        <w:t>, uključujući o</w:t>
      </w:r>
      <w:r w:rsidR="00A9208E" w:rsidRPr="00783C1A">
        <w:rPr>
          <w:rFonts w:ascii="Cambria" w:hAnsi="Cambria" w:cs="Calibri"/>
          <w:sz w:val="24"/>
          <w:szCs w:val="24"/>
          <w:lang w:val="sr-Latn-RS"/>
        </w:rPr>
        <w:t>čuvanje endemskih vrsta i njihovih staništa</w:t>
      </w:r>
      <w:r w:rsidR="003D5BAA" w:rsidRPr="00783C1A">
        <w:rPr>
          <w:rFonts w:ascii="Cambria" w:hAnsi="Cambria" w:cs="Calibri"/>
          <w:sz w:val="24"/>
          <w:szCs w:val="24"/>
          <w:lang w:val="sr-Latn-RS"/>
        </w:rPr>
        <w:t>, uz poseban osvrt na i</w:t>
      </w:r>
      <w:r w:rsidR="00A9208E" w:rsidRPr="00783C1A">
        <w:rPr>
          <w:rFonts w:ascii="Cambria" w:hAnsi="Cambria" w:cs="Calibri"/>
          <w:sz w:val="24"/>
          <w:szCs w:val="24"/>
          <w:lang w:val="sr-Latn-RS"/>
        </w:rPr>
        <w:t>zrad</w:t>
      </w:r>
      <w:r w:rsidR="003D5BAA" w:rsidRPr="00783C1A">
        <w:rPr>
          <w:rFonts w:ascii="Cambria" w:hAnsi="Cambria" w:cs="Calibri"/>
          <w:sz w:val="24"/>
          <w:szCs w:val="24"/>
          <w:lang w:val="sr-Latn-RS"/>
        </w:rPr>
        <w:t>u</w:t>
      </w:r>
      <w:r w:rsidR="00A9208E" w:rsidRPr="00783C1A">
        <w:rPr>
          <w:rFonts w:ascii="Cambria" w:hAnsi="Cambria" w:cs="Calibri"/>
          <w:sz w:val="24"/>
          <w:szCs w:val="24"/>
          <w:lang w:val="sr-Latn-RS"/>
        </w:rPr>
        <w:t xml:space="preserve"> planske dokumentacije</w:t>
      </w:r>
      <w:r w:rsidR="003D5BAA" w:rsidRPr="00783C1A">
        <w:rPr>
          <w:rFonts w:ascii="Cambria" w:hAnsi="Cambria" w:cs="Calibri"/>
          <w:sz w:val="24"/>
          <w:szCs w:val="24"/>
          <w:lang w:val="sr-Latn-RS"/>
        </w:rPr>
        <w:t>.</w:t>
      </w:r>
    </w:p>
    <w:p w14:paraId="6E5DD0EF" w14:textId="7B647D87" w:rsidR="007C39E3" w:rsidRPr="00783C1A" w:rsidRDefault="007C39E3" w:rsidP="007C39E3">
      <w:pPr>
        <w:pStyle w:val="T30X"/>
        <w:ind w:firstLine="0"/>
        <w:rPr>
          <w:rFonts w:ascii="Cambria" w:hAnsi="Cambria"/>
          <w:sz w:val="24"/>
          <w:szCs w:val="24"/>
          <w:lang w:val="sr-Latn-RS"/>
        </w:rPr>
      </w:pPr>
      <w:r w:rsidRPr="00783C1A">
        <w:rPr>
          <w:rFonts w:ascii="Cambria" w:hAnsi="Cambria"/>
          <w:sz w:val="24"/>
          <w:szCs w:val="24"/>
          <w:lang w:val="sr-Latn-RS"/>
        </w:rPr>
        <w:t>Predmetni Plan razvoja šuma za šumsko područje Rožaje radi se za period od 10 godina i ima rok važenja од 01.01.2020. do 31.12.2029. godine.</w:t>
      </w:r>
    </w:p>
    <w:p w14:paraId="593098DB" w14:textId="77777777" w:rsidR="00957379" w:rsidRPr="00783C1A" w:rsidRDefault="00957379" w:rsidP="00957379">
      <w:pPr>
        <w:pStyle w:val="T30X"/>
        <w:spacing w:before="0" w:after="0"/>
        <w:ind w:firstLine="0"/>
        <w:rPr>
          <w:rFonts w:ascii="Cambria" w:hAnsi="Cambria"/>
          <w:sz w:val="24"/>
          <w:szCs w:val="24"/>
          <w:lang w:val="sr-Latn-RS"/>
        </w:rPr>
      </w:pPr>
    </w:p>
    <w:p w14:paraId="3F56E853" w14:textId="77777777" w:rsidR="007C39E3" w:rsidRPr="00783C1A" w:rsidRDefault="007C39E3" w:rsidP="007C39E3">
      <w:pPr>
        <w:autoSpaceDE w:val="0"/>
        <w:autoSpaceDN w:val="0"/>
        <w:adjustRightInd w:val="0"/>
        <w:spacing w:after="0" w:line="240" w:lineRule="auto"/>
        <w:jc w:val="both"/>
        <w:rPr>
          <w:rFonts w:ascii="Cambria" w:hAnsi="Cambria" w:cs="Arial"/>
          <w:sz w:val="24"/>
          <w:szCs w:val="24"/>
          <w:lang w:val="sr-Latn-RS"/>
        </w:rPr>
      </w:pPr>
      <w:r w:rsidRPr="00783C1A">
        <w:rPr>
          <w:rFonts w:ascii="Cambria" w:hAnsi="Cambria"/>
          <w:sz w:val="24"/>
          <w:szCs w:val="24"/>
          <w:lang w:val="sr-Latn-RS"/>
        </w:rPr>
        <w:t xml:space="preserve">Plan obuhvata </w:t>
      </w:r>
      <w:r w:rsidRPr="00783C1A">
        <w:rPr>
          <w:rFonts w:ascii="Cambria" w:hAnsi="Cambria" w:cs="Arial"/>
          <w:sz w:val="24"/>
          <w:szCs w:val="24"/>
          <w:lang w:val="sr-Latn-RS"/>
        </w:rPr>
        <w:t>prostor šumskog područja Rožaje, odnosno prostor opštine Rožaje koja se geografski prostire između 42° i 45’ I 42° I 59’ sjeverne širine i 17° i 41’ i 18° i 00’ istočne geografske dužine. Nalazi se u sjeveroistočnom dijelu Crne Gore, u gornjem dijelu sliva rijeke Ibar. Šumsko područje Rožaje, odnosno opština Rožaje, graniči se sa sjevera i istoka sa Republikom Srbijom, sa juga sa Kosovom* i sa zapada sa opštinama Berane i Petnjica.</w:t>
      </w:r>
    </w:p>
    <w:p w14:paraId="041B9C1C" w14:textId="77777777" w:rsidR="007C39E3" w:rsidRPr="00783C1A" w:rsidRDefault="007C39E3" w:rsidP="00957379">
      <w:pPr>
        <w:pStyle w:val="T30X"/>
        <w:spacing w:before="0" w:after="0"/>
        <w:ind w:firstLine="0"/>
        <w:rPr>
          <w:rFonts w:ascii="Cambria" w:hAnsi="Cambria"/>
          <w:sz w:val="24"/>
          <w:szCs w:val="24"/>
          <w:lang w:val="sr-Latn-RS"/>
        </w:rPr>
      </w:pPr>
    </w:p>
    <w:p w14:paraId="5857769E" w14:textId="35403A72" w:rsidR="00BD2312" w:rsidRPr="00783C1A" w:rsidRDefault="00BD2312" w:rsidP="00BD2312">
      <w:pPr>
        <w:pStyle w:val="T30X"/>
        <w:ind w:firstLine="0"/>
        <w:rPr>
          <w:rFonts w:ascii="Cambria" w:hAnsi="Cambria"/>
          <w:sz w:val="24"/>
          <w:szCs w:val="24"/>
          <w:lang w:val="sr-Latn-RS"/>
        </w:rPr>
      </w:pPr>
      <w:r w:rsidRPr="00783C1A">
        <w:rPr>
          <w:rFonts w:ascii="Cambria" w:hAnsi="Cambria"/>
          <w:sz w:val="24"/>
          <w:szCs w:val="24"/>
          <w:lang w:val="sr-Latn-RS"/>
        </w:rPr>
        <w:t xml:space="preserve">Šumsko područje Rožaje prostorno je podijeljeno na </w:t>
      </w:r>
      <w:r w:rsidRPr="00783C1A">
        <w:rPr>
          <w:rFonts w:ascii="Cambria" w:hAnsi="Cambria"/>
          <w:b/>
          <w:sz w:val="24"/>
          <w:szCs w:val="24"/>
          <w:lang w:val="sr-Latn-RS"/>
        </w:rPr>
        <w:t>8 gazdinskih jedinica</w:t>
      </w:r>
      <w:r w:rsidRPr="00783C1A">
        <w:rPr>
          <w:rFonts w:ascii="Cambria" w:hAnsi="Cambria"/>
          <w:sz w:val="24"/>
          <w:szCs w:val="24"/>
          <w:lang w:val="sr-Latn-RS"/>
        </w:rPr>
        <w:t xml:space="preserve"> – „Ba</w:t>
      </w:r>
      <w:r w:rsidR="005468D6" w:rsidRPr="00783C1A">
        <w:rPr>
          <w:rFonts w:ascii="Cambria" w:hAnsi="Cambria"/>
          <w:sz w:val="24"/>
          <w:szCs w:val="24"/>
          <w:lang w:val="sr-Latn-RS"/>
        </w:rPr>
        <w:t>ć</w:t>
      </w:r>
      <w:r w:rsidRPr="00783C1A">
        <w:rPr>
          <w:rFonts w:ascii="Cambria" w:hAnsi="Cambria"/>
          <w:sz w:val="24"/>
          <w:szCs w:val="24"/>
          <w:lang w:val="sr-Latn-RS"/>
        </w:rPr>
        <w:t xml:space="preserve"> – Besnik“, „Balotičke šume“, Crnja –Ibarac“, „Gornji Ibar“, „Županica“, „Lovničke šume“, Paučinske šume“ i „Vučansko – Biševske šume</w:t>
      </w:r>
      <w:r w:rsidR="0072093B">
        <w:rPr>
          <w:rFonts w:ascii="Cambria" w:hAnsi="Cambria"/>
          <w:sz w:val="24"/>
          <w:szCs w:val="24"/>
          <w:lang w:val="sr-Latn-RS"/>
        </w:rPr>
        <w:t xml:space="preserve"> (Slika 1)</w:t>
      </w:r>
      <w:r w:rsidRPr="00783C1A">
        <w:rPr>
          <w:rFonts w:ascii="Cambria" w:hAnsi="Cambria"/>
          <w:sz w:val="24"/>
          <w:szCs w:val="24"/>
          <w:lang w:val="sr-Latn-RS"/>
        </w:rPr>
        <w:t>.</w:t>
      </w:r>
    </w:p>
    <w:p w14:paraId="0F619001" w14:textId="1175B485" w:rsidR="007C39E3" w:rsidRPr="00783C1A" w:rsidRDefault="00BD2312" w:rsidP="0031762A">
      <w:pPr>
        <w:spacing w:line="240" w:lineRule="auto"/>
        <w:contextualSpacing/>
        <w:jc w:val="both"/>
        <w:rPr>
          <w:rFonts w:ascii="Cambria" w:hAnsi="Cambria" w:cs="Calibri"/>
          <w:sz w:val="24"/>
          <w:szCs w:val="24"/>
          <w:lang w:val="sr-Latn-RS"/>
        </w:rPr>
      </w:pPr>
      <w:r w:rsidRPr="00783C1A">
        <w:rPr>
          <w:rFonts w:ascii="Cambria" w:hAnsi="Cambria"/>
          <w:noProof/>
          <w:sz w:val="24"/>
          <w:szCs w:val="24"/>
        </w:rPr>
        <w:drawing>
          <wp:inline distT="0" distB="0" distL="0" distR="0" wp14:anchorId="04BD7126" wp14:editId="72AA70C7">
            <wp:extent cx="6120563" cy="60725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4494"/>
                    <a:stretch/>
                  </pic:blipFill>
                  <pic:spPr bwMode="auto">
                    <a:xfrm>
                      <a:off x="0" y="0"/>
                      <a:ext cx="6120765" cy="6072706"/>
                    </a:xfrm>
                    <a:prstGeom prst="rect">
                      <a:avLst/>
                    </a:prstGeom>
                    <a:noFill/>
                    <a:ln>
                      <a:noFill/>
                    </a:ln>
                    <a:extLst>
                      <a:ext uri="{53640926-AAD7-44D8-BBD7-CCE9431645EC}">
                        <a14:shadowObscured xmlns:a14="http://schemas.microsoft.com/office/drawing/2010/main"/>
                      </a:ext>
                    </a:extLst>
                  </pic:spPr>
                </pic:pic>
              </a:graphicData>
            </a:graphic>
          </wp:inline>
        </w:drawing>
      </w:r>
    </w:p>
    <w:p w14:paraId="00F09AB4" w14:textId="33A631B1" w:rsidR="0072093B" w:rsidRDefault="0072093B" w:rsidP="0072093B">
      <w:pPr>
        <w:spacing w:line="240" w:lineRule="auto"/>
        <w:contextualSpacing/>
        <w:jc w:val="both"/>
        <w:rPr>
          <w:rFonts w:ascii="Cambria" w:hAnsi="Cambria" w:cs="Calibri"/>
          <w:i/>
          <w:sz w:val="24"/>
          <w:szCs w:val="24"/>
          <w:lang w:val="sr-Latn-RS"/>
        </w:rPr>
      </w:pPr>
      <w:r w:rsidRPr="0072093B">
        <w:rPr>
          <w:rFonts w:ascii="Cambria" w:hAnsi="Cambria" w:cs="Calibri"/>
          <w:i/>
          <w:sz w:val="24"/>
          <w:szCs w:val="24"/>
          <w:lang w:val="sr-Latn-RS"/>
        </w:rPr>
        <w:t>Slika 1</w:t>
      </w:r>
      <w:r>
        <w:rPr>
          <w:rFonts w:ascii="Cambria" w:hAnsi="Cambria" w:cs="Calibri"/>
          <w:i/>
          <w:sz w:val="24"/>
          <w:szCs w:val="24"/>
          <w:lang w:val="sr-Latn-RS"/>
        </w:rPr>
        <w:t xml:space="preserve"> – Šumsko područje Rožaje – gazdinske jedinice</w:t>
      </w:r>
    </w:p>
    <w:p w14:paraId="4A4E8390" w14:textId="77777777" w:rsidR="00A758B3" w:rsidRPr="0072093B" w:rsidRDefault="00A758B3" w:rsidP="0072093B">
      <w:pPr>
        <w:spacing w:line="240" w:lineRule="auto"/>
        <w:contextualSpacing/>
        <w:jc w:val="both"/>
        <w:rPr>
          <w:rFonts w:ascii="Cambria" w:hAnsi="Cambria" w:cs="Calibri"/>
          <w:i/>
          <w:sz w:val="24"/>
          <w:szCs w:val="24"/>
          <w:lang w:val="sr-Latn-RS"/>
        </w:rPr>
      </w:pPr>
    </w:p>
    <w:p w14:paraId="7E3156A8" w14:textId="7C0EEFF1" w:rsidR="007C39E3" w:rsidRPr="00783C1A" w:rsidRDefault="00704A74" w:rsidP="0031762A">
      <w:pPr>
        <w:spacing w:line="240" w:lineRule="auto"/>
        <w:jc w:val="both"/>
        <w:rPr>
          <w:rFonts w:ascii="Cambria" w:hAnsi="Cambria" w:cs="Calibri"/>
          <w:sz w:val="24"/>
          <w:szCs w:val="24"/>
          <w:lang w:val="sr-Latn-RS"/>
        </w:rPr>
      </w:pPr>
      <w:r w:rsidRPr="00783C1A">
        <w:rPr>
          <w:rFonts w:ascii="Cambria" w:hAnsi="Cambria"/>
          <w:sz w:val="24"/>
          <w:szCs w:val="24"/>
          <w:lang w:val="sr-Latn-RS"/>
        </w:rPr>
        <w:t>Šumsko područje Rožaje obuhvata sve šume na teritoriji opštine Rožaje, bez obzira na vlasništvo</w:t>
      </w:r>
      <w:r w:rsidR="005468D6" w:rsidRPr="00783C1A">
        <w:rPr>
          <w:rFonts w:ascii="Cambria" w:hAnsi="Cambria"/>
          <w:sz w:val="24"/>
          <w:szCs w:val="24"/>
          <w:lang w:val="sr-Latn-RS"/>
        </w:rPr>
        <w:t>.</w:t>
      </w:r>
    </w:p>
    <w:p w14:paraId="07744298" w14:textId="02FCC91E" w:rsidR="005468D6" w:rsidRPr="00783C1A" w:rsidRDefault="005468D6" w:rsidP="005468D6">
      <w:pPr>
        <w:pStyle w:val="T30X"/>
        <w:ind w:firstLine="0"/>
        <w:rPr>
          <w:rFonts w:ascii="Cambria" w:hAnsi="Cambria"/>
          <w:sz w:val="24"/>
          <w:szCs w:val="24"/>
          <w:lang w:val="sr-Latn-RS"/>
        </w:rPr>
      </w:pPr>
      <w:r w:rsidRPr="00D55DB0">
        <w:rPr>
          <w:rFonts w:ascii="Cambria" w:hAnsi="Cambria"/>
          <w:sz w:val="24"/>
          <w:szCs w:val="24"/>
          <w:lang w:val="sr-Latn-RS"/>
        </w:rPr>
        <w:t>Podaci o stanju šumskog fonda Rožaja svedeni su bilansiranjem na 01.01.2020. godinu iz Posebnih osnova odnosno programa gazdovanja šumama izuzev za gazdinsku jedinicu „Bać – Besnik“ gdje su podaci prikupljeni tokom 2019. god</w:t>
      </w:r>
      <w:r w:rsidR="00D55DB0">
        <w:rPr>
          <w:rFonts w:ascii="Cambria" w:hAnsi="Cambria"/>
          <w:sz w:val="24"/>
          <w:szCs w:val="24"/>
          <w:lang w:val="sr-Latn-RS"/>
        </w:rPr>
        <w:t>ine</w:t>
      </w:r>
      <w:r w:rsidRPr="00D55DB0">
        <w:rPr>
          <w:rFonts w:ascii="Cambria" w:hAnsi="Cambria"/>
          <w:sz w:val="24"/>
          <w:szCs w:val="24"/>
          <w:lang w:val="sr-Latn-RS"/>
        </w:rPr>
        <w:t>.</w:t>
      </w:r>
    </w:p>
    <w:p w14:paraId="122B7D50" w14:textId="77777777" w:rsidR="005468D6" w:rsidRPr="00783C1A" w:rsidRDefault="005468D6" w:rsidP="005468D6">
      <w:pPr>
        <w:pStyle w:val="T30X"/>
        <w:ind w:firstLine="0"/>
        <w:rPr>
          <w:rFonts w:ascii="Cambria" w:hAnsi="Cambria"/>
          <w:sz w:val="24"/>
          <w:szCs w:val="24"/>
          <w:lang w:val="sr-Latn-RS"/>
        </w:rPr>
      </w:pPr>
    </w:p>
    <w:p w14:paraId="29733377" w14:textId="77777777" w:rsidR="005468D6" w:rsidRPr="00783C1A" w:rsidRDefault="005468D6" w:rsidP="005468D6">
      <w:pPr>
        <w:pStyle w:val="T30X"/>
        <w:ind w:firstLine="0"/>
        <w:rPr>
          <w:rFonts w:ascii="Cambria" w:hAnsi="Cambria"/>
          <w:sz w:val="24"/>
          <w:szCs w:val="24"/>
          <w:lang w:val="sr-Latn-RS"/>
        </w:rPr>
      </w:pPr>
      <w:r w:rsidRPr="00783C1A">
        <w:rPr>
          <w:rFonts w:ascii="Cambria" w:hAnsi="Cambria"/>
          <w:sz w:val="24"/>
          <w:szCs w:val="24"/>
          <w:lang w:val="sr-Latn-RS"/>
        </w:rPr>
        <w:t>Površina šuma i šumskog zemljišta šumskog područja Rožaje je 28080 ha, što čini 66,9% u odnosu na ukupnu površinu područja odnosno opštine (41983 ha). Površina šuma iznosi 24732 ha što čini 88,1% od ukupne površine šuma i šumskog zemljišta, ili cca 59% od površine opštine. Neobraslo zemljište zahvata 11,9% od ukupne površine područja. Šibljaci zauzimaju nešto manje od 2% obrasle površina.</w:t>
      </w:r>
    </w:p>
    <w:p w14:paraId="0B42F175" w14:textId="27C37F0E" w:rsidR="005468D6" w:rsidRPr="00783C1A" w:rsidRDefault="005468D6" w:rsidP="005468D6">
      <w:pPr>
        <w:pStyle w:val="T30X"/>
        <w:ind w:firstLine="0"/>
        <w:rPr>
          <w:rFonts w:ascii="Cambria" w:hAnsi="Cambria"/>
          <w:sz w:val="24"/>
          <w:szCs w:val="24"/>
          <w:lang w:val="sr-Latn-RS"/>
        </w:rPr>
      </w:pPr>
      <w:r w:rsidRPr="00783C1A">
        <w:rPr>
          <w:rFonts w:ascii="Cambria" w:hAnsi="Cambria"/>
          <w:sz w:val="24"/>
          <w:szCs w:val="24"/>
          <w:lang w:val="sr-Latn-RS"/>
        </w:rPr>
        <w:t>Visoke prirodne šume zahvataju 78,5%, što sa šumskim kulturama čini cca 80% od ukupne površine šuma. Prosječna zapremina visokih prirodnih šuma je 283,3 m³/ha, što je ispod stanišnih potencijala u području. Učešće izdanačkih šuma, šikara i šibljaka je cca 6% i pretežno se nalaze u kanjonima i oko naselja. Prosječna drvna zapremina je 226,3 m³/ha. Ukupno obrasle površine čine 86,1% površine. Neobraslo zemljište čini 13,9 %, od čega neplodno zemljište čini 3,6%, zemljište pogodno za pošumljavanje 4,2% i neobraslo zemljište za ostale namjene čini 6,1% od ukupnog zemljišta</w:t>
      </w:r>
      <w:r w:rsidR="0072093B">
        <w:rPr>
          <w:rFonts w:ascii="Cambria" w:hAnsi="Cambria"/>
          <w:sz w:val="24"/>
          <w:szCs w:val="24"/>
          <w:lang w:val="sr-Latn-RS"/>
        </w:rPr>
        <w:t xml:space="preserve"> (Grafik 1)</w:t>
      </w:r>
      <w:r w:rsidR="006B5BB3">
        <w:rPr>
          <w:rFonts w:ascii="Cambria" w:hAnsi="Cambria"/>
          <w:sz w:val="24"/>
          <w:szCs w:val="24"/>
          <w:lang w:val="sr-Latn-RS"/>
        </w:rPr>
        <w:t>.</w:t>
      </w:r>
    </w:p>
    <w:p w14:paraId="2235C409" w14:textId="3C23EFEE" w:rsidR="005468D6" w:rsidRPr="00783C1A" w:rsidRDefault="009525B0" w:rsidP="005468D6">
      <w:pPr>
        <w:pStyle w:val="T30X"/>
        <w:ind w:firstLine="0"/>
        <w:rPr>
          <w:rFonts w:ascii="Cambria" w:hAnsi="Cambria"/>
          <w:sz w:val="24"/>
          <w:szCs w:val="24"/>
          <w:lang w:val="sr-Latn-RS"/>
        </w:rPr>
      </w:pPr>
      <w:r w:rsidRPr="00783C1A">
        <w:rPr>
          <w:rFonts w:ascii="Cambria" w:hAnsi="Cambria"/>
          <w:noProof/>
          <w:sz w:val="24"/>
          <w:szCs w:val="24"/>
        </w:rPr>
        <w:drawing>
          <wp:anchor distT="0" distB="0" distL="114300" distR="114300" simplePos="0" relativeHeight="251659264" behindDoc="0" locked="0" layoutInCell="1" allowOverlap="1" wp14:anchorId="2182DA44" wp14:editId="030CF17D">
            <wp:simplePos x="0" y="0"/>
            <wp:positionH relativeFrom="column">
              <wp:posOffset>687070</wp:posOffset>
            </wp:positionH>
            <wp:positionV relativeFrom="paragraph">
              <wp:posOffset>147320</wp:posOffset>
            </wp:positionV>
            <wp:extent cx="4762500" cy="23749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2412" t="13982" r="4658" b="6545"/>
                    <a:stretch/>
                  </pic:blipFill>
                  <pic:spPr bwMode="auto">
                    <a:xfrm>
                      <a:off x="0" y="0"/>
                      <a:ext cx="4762500" cy="237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AE5F65" w14:textId="77777777" w:rsidR="005468D6" w:rsidRPr="00783C1A" w:rsidRDefault="005468D6" w:rsidP="005468D6">
      <w:pPr>
        <w:pStyle w:val="T30X"/>
        <w:ind w:left="567" w:hanging="283"/>
        <w:jc w:val="left"/>
        <w:rPr>
          <w:rFonts w:ascii="Cambria" w:hAnsi="Cambria"/>
          <w:sz w:val="24"/>
          <w:szCs w:val="24"/>
          <w:lang w:val="sr-Latn-RS"/>
        </w:rPr>
      </w:pPr>
    </w:p>
    <w:p w14:paraId="69683818" w14:textId="77777777" w:rsidR="0092016F" w:rsidRPr="00783C1A" w:rsidRDefault="0092016F" w:rsidP="005468D6">
      <w:pPr>
        <w:autoSpaceDE w:val="0"/>
        <w:autoSpaceDN w:val="0"/>
        <w:adjustRightInd w:val="0"/>
        <w:spacing w:after="0" w:line="240" w:lineRule="auto"/>
        <w:jc w:val="both"/>
        <w:rPr>
          <w:rFonts w:ascii="Cambria" w:hAnsi="Cambria" w:cs="Arial"/>
          <w:sz w:val="24"/>
          <w:szCs w:val="24"/>
          <w:lang w:val="sr-Latn-RS"/>
        </w:rPr>
      </w:pPr>
    </w:p>
    <w:p w14:paraId="60822B7F" w14:textId="77777777" w:rsidR="0092016F" w:rsidRPr="00783C1A" w:rsidRDefault="0092016F" w:rsidP="005468D6">
      <w:pPr>
        <w:autoSpaceDE w:val="0"/>
        <w:autoSpaceDN w:val="0"/>
        <w:adjustRightInd w:val="0"/>
        <w:spacing w:after="0" w:line="240" w:lineRule="auto"/>
        <w:jc w:val="both"/>
        <w:rPr>
          <w:rFonts w:ascii="Cambria" w:hAnsi="Cambria" w:cs="Arial"/>
          <w:sz w:val="24"/>
          <w:szCs w:val="24"/>
          <w:lang w:val="sr-Latn-RS"/>
        </w:rPr>
      </w:pPr>
    </w:p>
    <w:p w14:paraId="27A0F72A" w14:textId="77777777" w:rsidR="0092016F" w:rsidRPr="00783C1A" w:rsidRDefault="0092016F" w:rsidP="005468D6">
      <w:pPr>
        <w:autoSpaceDE w:val="0"/>
        <w:autoSpaceDN w:val="0"/>
        <w:adjustRightInd w:val="0"/>
        <w:spacing w:after="0" w:line="240" w:lineRule="auto"/>
        <w:jc w:val="both"/>
        <w:rPr>
          <w:rFonts w:ascii="Cambria" w:hAnsi="Cambria" w:cs="Arial"/>
          <w:sz w:val="24"/>
          <w:szCs w:val="24"/>
          <w:lang w:val="sr-Latn-RS"/>
        </w:rPr>
      </w:pPr>
    </w:p>
    <w:p w14:paraId="02EA0BA8" w14:textId="77777777" w:rsidR="0092016F" w:rsidRPr="00783C1A" w:rsidRDefault="0092016F" w:rsidP="005468D6">
      <w:pPr>
        <w:autoSpaceDE w:val="0"/>
        <w:autoSpaceDN w:val="0"/>
        <w:adjustRightInd w:val="0"/>
        <w:spacing w:after="0" w:line="240" w:lineRule="auto"/>
        <w:jc w:val="both"/>
        <w:rPr>
          <w:rFonts w:ascii="Cambria" w:hAnsi="Cambria" w:cs="Arial"/>
          <w:sz w:val="24"/>
          <w:szCs w:val="24"/>
          <w:lang w:val="sr-Latn-RS"/>
        </w:rPr>
      </w:pPr>
    </w:p>
    <w:p w14:paraId="61ECF9EA" w14:textId="77777777" w:rsidR="0092016F" w:rsidRPr="00783C1A" w:rsidRDefault="0092016F" w:rsidP="005468D6">
      <w:pPr>
        <w:autoSpaceDE w:val="0"/>
        <w:autoSpaceDN w:val="0"/>
        <w:adjustRightInd w:val="0"/>
        <w:spacing w:after="0" w:line="240" w:lineRule="auto"/>
        <w:jc w:val="both"/>
        <w:rPr>
          <w:rFonts w:ascii="Cambria" w:hAnsi="Cambria" w:cs="Arial"/>
          <w:sz w:val="24"/>
          <w:szCs w:val="24"/>
          <w:lang w:val="sr-Latn-RS"/>
        </w:rPr>
      </w:pPr>
    </w:p>
    <w:p w14:paraId="3815E3E8" w14:textId="77777777" w:rsidR="0092016F" w:rsidRPr="00783C1A" w:rsidRDefault="0092016F" w:rsidP="005468D6">
      <w:pPr>
        <w:autoSpaceDE w:val="0"/>
        <w:autoSpaceDN w:val="0"/>
        <w:adjustRightInd w:val="0"/>
        <w:spacing w:after="0" w:line="240" w:lineRule="auto"/>
        <w:jc w:val="both"/>
        <w:rPr>
          <w:rFonts w:ascii="Cambria" w:hAnsi="Cambria" w:cs="Arial"/>
          <w:sz w:val="24"/>
          <w:szCs w:val="24"/>
          <w:lang w:val="sr-Latn-RS"/>
        </w:rPr>
      </w:pPr>
    </w:p>
    <w:p w14:paraId="1BDFF4B4" w14:textId="77777777" w:rsidR="0092016F" w:rsidRPr="00783C1A" w:rsidRDefault="0092016F" w:rsidP="005468D6">
      <w:pPr>
        <w:autoSpaceDE w:val="0"/>
        <w:autoSpaceDN w:val="0"/>
        <w:adjustRightInd w:val="0"/>
        <w:spacing w:after="0" w:line="240" w:lineRule="auto"/>
        <w:jc w:val="both"/>
        <w:rPr>
          <w:rFonts w:ascii="Cambria" w:hAnsi="Cambria" w:cs="Arial"/>
          <w:sz w:val="24"/>
          <w:szCs w:val="24"/>
          <w:lang w:val="sr-Latn-RS"/>
        </w:rPr>
      </w:pPr>
    </w:p>
    <w:p w14:paraId="23D7B247" w14:textId="77777777" w:rsidR="0092016F" w:rsidRPr="00783C1A" w:rsidRDefault="0092016F" w:rsidP="005468D6">
      <w:pPr>
        <w:autoSpaceDE w:val="0"/>
        <w:autoSpaceDN w:val="0"/>
        <w:adjustRightInd w:val="0"/>
        <w:spacing w:after="0" w:line="240" w:lineRule="auto"/>
        <w:jc w:val="both"/>
        <w:rPr>
          <w:rFonts w:ascii="Cambria" w:hAnsi="Cambria" w:cs="Arial"/>
          <w:sz w:val="24"/>
          <w:szCs w:val="24"/>
          <w:lang w:val="sr-Latn-RS"/>
        </w:rPr>
      </w:pPr>
    </w:p>
    <w:p w14:paraId="1C34AF3D" w14:textId="77777777" w:rsidR="0092016F" w:rsidRPr="00783C1A" w:rsidRDefault="0092016F" w:rsidP="005468D6">
      <w:pPr>
        <w:autoSpaceDE w:val="0"/>
        <w:autoSpaceDN w:val="0"/>
        <w:adjustRightInd w:val="0"/>
        <w:spacing w:after="0" w:line="240" w:lineRule="auto"/>
        <w:jc w:val="both"/>
        <w:rPr>
          <w:rFonts w:ascii="Cambria" w:hAnsi="Cambria" w:cs="Arial"/>
          <w:sz w:val="24"/>
          <w:szCs w:val="24"/>
          <w:lang w:val="sr-Latn-RS"/>
        </w:rPr>
      </w:pPr>
    </w:p>
    <w:p w14:paraId="4D43AD3B" w14:textId="77777777" w:rsidR="0092016F" w:rsidRPr="00783C1A" w:rsidRDefault="0092016F" w:rsidP="005468D6">
      <w:pPr>
        <w:autoSpaceDE w:val="0"/>
        <w:autoSpaceDN w:val="0"/>
        <w:adjustRightInd w:val="0"/>
        <w:spacing w:after="0" w:line="240" w:lineRule="auto"/>
        <w:jc w:val="both"/>
        <w:rPr>
          <w:rFonts w:ascii="Cambria" w:hAnsi="Cambria" w:cs="Arial"/>
          <w:sz w:val="24"/>
          <w:szCs w:val="24"/>
          <w:lang w:val="sr-Latn-RS"/>
        </w:rPr>
      </w:pPr>
    </w:p>
    <w:p w14:paraId="1BEB368D" w14:textId="77777777" w:rsidR="0072093B" w:rsidRDefault="0072093B" w:rsidP="005468D6">
      <w:pPr>
        <w:autoSpaceDE w:val="0"/>
        <w:autoSpaceDN w:val="0"/>
        <w:adjustRightInd w:val="0"/>
        <w:spacing w:after="0" w:line="240" w:lineRule="auto"/>
        <w:jc w:val="both"/>
        <w:rPr>
          <w:rFonts w:ascii="Cambria" w:hAnsi="Cambria" w:cs="Arial"/>
          <w:sz w:val="24"/>
          <w:szCs w:val="24"/>
          <w:lang w:val="sr-Latn-RS"/>
        </w:rPr>
      </w:pPr>
    </w:p>
    <w:p w14:paraId="747D5472" w14:textId="77777777" w:rsidR="009525B0" w:rsidRDefault="009525B0" w:rsidP="005468D6">
      <w:pPr>
        <w:autoSpaceDE w:val="0"/>
        <w:autoSpaceDN w:val="0"/>
        <w:adjustRightInd w:val="0"/>
        <w:spacing w:after="0" w:line="240" w:lineRule="auto"/>
        <w:contextualSpacing/>
        <w:jc w:val="both"/>
        <w:rPr>
          <w:rFonts w:ascii="Cambria" w:hAnsi="Cambria" w:cs="Arial"/>
          <w:i/>
          <w:sz w:val="24"/>
          <w:szCs w:val="24"/>
          <w:lang w:val="sr-Latn-RS"/>
        </w:rPr>
      </w:pPr>
    </w:p>
    <w:p w14:paraId="54D68E70" w14:textId="3ADE12A0" w:rsidR="0072093B" w:rsidRPr="0072093B" w:rsidRDefault="0072093B" w:rsidP="005468D6">
      <w:pPr>
        <w:autoSpaceDE w:val="0"/>
        <w:autoSpaceDN w:val="0"/>
        <w:adjustRightInd w:val="0"/>
        <w:spacing w:after="0" w:line="240" w:lineRule="auto"/>
        <w:contextualSpacing/>
        <w:jc w:val="both"/>
        <w:rPr>
          <w:rFonts w:ascii="Cambria" w:hAnsi="Cambria" w:cs="Arial"/>
          <w:i/>
          <w:sz w:val="24"/>
          <w:szCs w:val="24"/>
          <w:lang w:val="sr-Latn-RS"/>
        </w:rPr>
      </w:pPr>
      <w:r w:rsidRPr="0072093B">
        <w:rPr>
          <w:rFonts w:ascii="Cambria" w:hAnsi="Cambria" w:cs="Arial"/>
          <w:i/>
          <w:sz w:val="24"/>
          <w:szCs w:val="24"/>
          <w:lang w:val="sr-Latn-RS"/>
        </w:rPr>
        <w:t>Grafik 1 – Kategorija šuma i šumskog zemljišta</w:t>
      </w:r>
    </w:p>
    <w:p w14:paraId="51F1510E" w14:textId="77777777" w:rsidR="0072093B" w:rsidRDefault="0072093B" w:rsidP="005468D6">
      <w:pPr>
        <w:autoSpaceDE w:val="0"/>
        <w:autoSpaceDN w:val="0"/>
        <w:adjustRightInd w:val="0"/>
        <w:spacing w:after="0" w:line="240" w:lineRule="auto"/>
        <w:jc w:val="both"/>
        <w:rPr>
          <w:rFonts w:ascii="Cambria" w:hAnsi="Cambria" w:cs="Arial"/>
          <w:sz w:val="24"/>
          <w:szCs w:val="24"/>
          <w:lang w:val="sr-Latn-RS"/>
        </w:rPr>
      </w:pPr>
    </w:p>
    <w:p w14:paraId="538E5C2A" w14:textId="462343EA" w:rsidR="005468D6" w:rsidRPr="00783C1A" w:rsidRDefault="005468D6" w:rsidP="005468D6">
      <w:pPr>
        <w:autoSpaceDE w:val="0"/>
        <w:autoSpaceDN w:val="0"/>
        <w:adjustRightInd w:val="0"/>
        <w:spacing w:after="0" w:line="240" w:lineRule="auto"/>
        <w:jc w:val="both"/>
        <w:rPr>
          <w:rFonts w:ascii="Cambria" w:hAnsi="Cambria" w:cs="Arial"/>
          <w:b/>
          <w:sz w:val="24"/>
          <w:szCs w:val="24"/>
          <w:lang w:val="sr-Latn-RS"/>
        </w:rPr>
      </w:pPr>
      <w:r w:rsidRPr="00783C1A">
        <w:rPr>
          <w:rFonts w:ascii="Cambria" w:hAnsi="Cambria" w:cs="Arial"/>
          <w:sz w:val="24"/>
          <w:szCs w:val="24"/>
          <w:lang w:val="sr-Latn-RS"/>
        </w:rPr>
        <w:t xml:space="preserve">Planom se konstatuje da su osnovni parametri: srednji prečnik kao i zaliha po hektaru relativno mali i daleko su od optimalnog stanja. Na šumskom području Rožaje do sada je izdvojeno </w:t>
      </w:r>
      <w:r w:rsidRPr="00783C1A">
        <w:rPr>
          <w:rFonts w:ascii="Cambria" w:hAnsi="Cambria" w:cs="Arial"/>
          <w:b/>
          <w:sz w:val="24"/>
          <w:szCs w:val="24"/>
          <w:lang w:val="sr-Latn-RS"/>
        </w:rPr>
        <w:t>20 sastojinskih pripadnosti.</w:t>
      </w:r>
    </w:p>
    <w:p w14:paraId="4F9D1A5E" w14:textId="1F3C74B2" w:rsidR="007C39E3" w:rsidRPr="00783C1A" w:rsidRDefault="005468D6" w:rsidP="00FE58CA">
      <w:pPr>
        <w:autoSpaceDE w:val="0"/>
        <w:autoSpaceDN w:val="0"/>
        <w:adjustRightInd w:val="0"/>
        <w:spacing w:after="0" w:line="240" w:lineRule="auto"/>
        <w:jc w:val="both"/>
        <w:rPr>
          <w:rFonts w:ascii="Cambria" w:hAnsi="Cambria" w:cs="Arial"/>
          <w:sz w:val="24"/>
          <w:szCs w:val="24"/>
          <w:lang w:val="sr-Latn-RS"/>
        </w:rPr>
      </w:pPr>
      <w:r w:rsidRPr="00783C1A">
        <w:rPr>
          <w:rFonts w:ascii="Cambria" w:hAnsi="Cambria" w:cs="Arial"/>
          <w:sz w:val="24"/>
          <w:szCs w:val="24"/>
          <w:lang w:val="sr-Latn-RS"/>
        </w:rPr>
        <w:t>Najzastupljenije sastojine jele i smrče – 34,13% i sastojine bukve, jele i smrče – 31,23% od ukupne obrasle površine područja. U odnosu na drvnu zalihu najveće učešće imaju sastojine jele i smrče – 41,54% i sastojine bukve, jele i smrče – 37.74% od ukupne drvne zalihe.</w:t>
      </w:r>
    </w:p>
    <w:p w14:paraId="6D558B1B" w14:textId="77777777" w:rsidR="00FE58CA" w:rsidRPr="00783C1A" w:rsidRDefault="00FE58CA" w:rsidP="00FE58CA">
      <w:pPr>
        <w:autoSpaceDE w:val="0"/>
        <w:autoSpaceDN w:val="0"/>
        <w:adjustRightInd w:val="0"/>
        <w:spacing w:after="0" w:line="240" w:lineRule="auto"/>
        <w:jc w:val="both"/>
        <w:rPr>
          <w:rFonts w:ascii="Cambria" w:hAnsi="Cambria" w:cs="Arial"/>
          <w:sz w:val="24"/>
          <w:szCs w:val="24"/>
          <w:lang w:val="sr-Latn-RS"/>
        </w:rPr>
      </w:pPr>
    </w:p>
    <w:p w14:paraId="02D66D1F" w14:textId="48F29AFB" w:rsidR="00464EA3" w:rsidRPr="00783C1A" w:rsidRDefault="00FE58CA" w:rsidP="00FE58CA">
      <w:pPr>
        <w:pStyle w:val="T30X"/>
        <w:ind w:firstLine="0"/>
        <w:rPr>
          <w:rFonts w:ascii="Cambria" w:hAnsi="Cambria"/>
          <w:sz w:val="24"/>
          <w:szCs w:val="24"/>
          <w:lang w:val="sr-Latn-RS"/>
        </w:rPr>
      </w:pPr>
      <w:r w:rsidRPr="00783C1A">
        <w:rPr>
          <w:rFonts w:ascii="Cambria" w:hAnsi="Cambria"/>
          <w:sz w:val="24"/>
          <w:szCs w:val="24"/>
          <w:lang w:val="sr-Latn-RS"/>
        </w:rPr>
        <w:t xml:space="preserve">Stanje šuma po funkcijama i namjeni iskazano je za državne šume. Prema dosadašnjim podacima u programima gazdovanja šumama za gazdinske jedinice na šumskom području Rožaje, </w:t>
      </w:r>
      <w:r w:rsidRPr="00783C1A">
        <w:rPr>
          <w:rFonts w:ascii="Cambria" w:hAnsi="Cambria"/>
          <w:b/>
          <w:sz w:val="24"/>
          <w:szCs w:val="24"/>
          <w:lang w:val="sr-Latn-RS"/>
        </w:rPr>
        <w:t>šume po namjeni su razvrstane na privredne, zaštitne, šume ostale namjene, sjemenske sastojine i šume u urbanoj zoni</w:t>
      </w:r>
      <w:r w:rsidR="003870B5">
        <w:rPr>
          <w:rFonts w:ascii="Cambria" w:hAnsi="Cambria"/>
          <w:b/>
          <w:sz w:val="24"/>
          <w:szCs w:val="24"/>
          <w:lang w:val="sr-Latn-RS"/>
        </w:rPr>
        <w:t xml:space="preserve"> (Grafik 2)</w:t>
      </w:r>
      <w:r w:rsidRPr="00783C1A">
        <w:rPr>
          <w:rFonts w:ascii="Cambria" w:hAnsi="Cambria"/>
          <w:b/>
          <w:sz w:val="24"/>
          <w:szCs w:val="24"/>
          <w:lang w:val="sr-Latn-RS"/>
        </w:rPr>
        <w:t>.</w:t>
      </w:r>
    </w:p>
    <w:p w14:paraId="5F6ED06D" w14:textId="0685635E" w:rsidR="00464EA3" w:rsidRPr="00783C1A" w:rsidRDefault="00A758B3" w:rsidP="00FE58CA">
      <w:pPr>
        <w:pStyle w:val="T30X"/>
        <w:ind w:firstLine="0"/>
        <w:rPr>
          <w:rFonts w:ascii="Cambria" w:hAnsi="Cambria"/>
          <w:sz w:val="24"/>
          <w:szCs w:val="24"/>
          <w:lang w:val="sr-Latn-RS"/>
        </w:rPr>
      </w:pPr>
      <w:r w:rsidRPr="00783C1A">
        <w:rPr>
          <w:rFonts w:ascii="Cambria" w:hAnsi="Cambria"/>
          <w:noProof/>
          <w:sz w:val="24"/>
          <w:szCs w:val="24"/>
        </w:rPr>
        <w:drawing>
          <wp:anchor distT="0" distB="0" distL="114300" distR="114300" simplePos="0" relativeHeight="251658240" behindDoc="0" locked="0" layoutInCell="1" allowOverlap="1" wp14:anchorId="0DBBDE78" wp14:editId="07A80B8E">
            <wp:simplePos x="0" y="0"/>
            <wp:positionH relativeFrom="column">
              <wp:posOffset>551815</wp:posOffset>
            </wp:positionH>
            <wp:positionV relativeFrom="paragraph">
              <wp:posOffset>130810</wp:posOffset>
            </wp:positionV>
            <wp:extent cx="4309110" cy="20447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14562" t="15275" r="4112" b="21232"/>
                    <a:stretch/>
                  </pic:blipFill>
                  <pic:spPr bwMode="auto">
                    <a:xfrm>
                      <a:off x="0" y="0"/>
                      <a:ext cx="4309110" cy="2044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114602" w14:textId="77777777" w:rsidR="00464EA3" w:rsidRPr="00783C1A" w:rsidRDefault="00464EA3" w:rsidP="00FE58CA">
      <w:pPr>
        <w:pStyle w:val="T30X"/>
        <w:ind w:firstLine="0"/>
        <w:rPr>
          <w:rFonts w:ascii="Cambria" w:hAnsi="Cambria"/>
          <w:sz w:val="24"/>
          <w:szCs w:val="24"/>
          <w:lang w:val="sr-Latn-RS"/>
        </w:rPr>
      </w:pPr>
    </w:p>
    <w:p w14:paraId="06DC8F93" w14:textId="5E1B2FCF" w:rsidR="00464EA3" w:rsidRPr="00783C1A" w:rsidRDefault="00464EA3" w:rsidP="00FE58CA">
      <w:pPr>
        <w:pStyle w:val="T30X"/>
        <w:ind w:firstLine="0"/>
        <w:rPr>
          <w:rFonts w:ascii="Cambria" w:hAnsi="Cambria"/>
          <w:sz w:val="24"/>
          <w:szCs w:val="24"/>
          <w:lang w:val="sr-Latn-RS"/>
        </w:rPr>
      </w:pPr>
    </w:p>
    <w:p w14:paraId="0A214BA7" w14:textId="77777777" w:rsidR="00464EA3" w:rsidRPr="00783C1A" w:rsidRDefault="00464EA3" w:rsidP="00FE58CA">
      <w:pPr>
        <w:pStyle w:val="T30X"/>
        <w:ind w:firstLine="0"/>
        <w:rPr>
          <w:rFonts w:ascii="Cambria" w:hAnsi="Cambria"/>
          <w:sz w:val="24"/>
          <w:szCs w:val="24"/>
          <w:lang w:val="sr-Latn-RS"/>
        </w:rPr>
      </w:pPr>
    </w:p>
    <w:p w14:paraId="0F5E8CAF" w14:textId="694E93B5" w:rsidR="00464EA3" w:rsidRPr="00783C1A" w:rsidRDefault="00464EA3" w:rsidP="00FE58CA">
      <w:pPr>
        <w:pStyle w:val="T30X"/>
        <w:ind w:firstLine="0"/>
        <w:rPr>
          <w:rFonts w:ascii="Cambria" w:hAnsi="Cambria"/>
          <w:sz w:val="24"/>
          <w:szCs w:val="24"/>
          <w:lang w:val="sr-Latn-RS"/>
        </w:rPr>
      </w:pPr>
    </w:p>
    <w:p w14:paraId="14B629D8" w14:textId="77777777" w:rsidR="00464EA3" w:rsidRPr="00783C1A" w:rsidRDefault="00464EA3" w:rsidP="00FE58CA">
      <w:pPr>
        <w:pStyle w:val="T30X"/>
        <w:ind w:firstLine="0"/>
        <w:rPr>
          <w:rFonts w:ascii="Cambria" w:hAnsi="Cambria"/>
          <w:sz w:val="24"/>
          <w:szCs w:val="24"/>
          <w:lang w:val="sr-Latn-RS"/>
        </w:rPr>
      </w:pPr>
    </w:p>
    <w:p w14:paraId="0019C255" w14:textId="77777777" w:rsidR="00464EA3" w:rsidRPr="00783C1A" w:rsidRDefault="00464EA3" w:rsidP="00FE58CA">
      <w:pPr>
        <w:pStyle w:val="T30X"/>
        <w:ind w:firstLine="0"/>
        <w:rPr>
          <w:rFonts w:ascii="Cambria" w:hAnsi="Cambria"/>
          <w:sz w:val="24"/>
          <w:szCs w:val="24"/>
          <w:lang w:val="sr-Latn-RS"/>
        </w:rPr>
      </w:pPr>
    </w:p>
    <w:p w14:paraId="64875920" w14:textId="77777777" w:rsidR="0092016F" w:rsidRPr="00783C1A" w:rsidRDefault="0092016F" w:rsidP="00FE58CA">
      <w:pPr>
        <w:pStyle w:val="T30X"/>
        <w:ind w:firstLine="0"/>
        <w:rPr>
          <w:rFonts w:ascii="Cambria" w:hAnsi="Cambria"/>
          <w:sz w:val="24"/>
          <w:szCs w:val="24"/>
          <w:lang w:val="sr-Latn-RS"/>
        </w:rPr>
      </w:pPr>
    </w:p>
    <w:p w14:paraId="722F32F2" w14:textId="77777777" w:rsidR="009525B0" w:rsidRDefault="009525B0" w:rsidP="00FE58CA">
      <w:pPr>
        <w:pStyle w:val="T30X"/>
        <w:ind w:firstLine="0"/>
        <w:rPr>
          <w:rFonts w:ascii="Cambria" w:hAnsi="Cambria"/>
          <w:i/>
          <w:sz w:val="24"/>
          <w:szCs w:val="24"/>
          <w:lang w:val="sr-Latn-RS"/>
        </w:rPr>
      </w:pPr>
    </w:p>
    <w:p w14:paraId="18498F2F" w14:textId="77777777" w:rsidR="009525B0" w:rsidRDefault="009525B0" w:rsidP="00FE58CA">
      <w:pPr>
        <w:pStyle w:val="T30X"/>
        <w:ind w:firstLine="0"/>
        <w:rPr>
          <w:rFonts w:ascii="Cambria" w:hAnsi="Cambria"/>
          <w:i/>
          <w:sz w:val="24"/>
          <w:szCs w:val="24"/>
          <w:lang w:val="sr-Latn-RS"/>
        </w:rPr>
      </w:pPr>
    </w:p>
    <w:p w14:paraId="743A28CC" w14:textId="77777777" w:rsidR="009525B0" w:rsidRDefault="009525B0" w:rsidP="00FE58CA">
      <w:pPr>
        <w:pStyle w:val="T30X"/>
        <w:ind w:firstLine="0"/>
        <w:rPr>
          <w:rFonts w:ascii="Cambria" w:hAnsi="Cambria"/>
          <w:i/>
          <w:sz w:val="24"/>
          <w:szCs w:val="24"/>
          <w:lang w:val="sr-Latn-RS"/>
        </w:rPr>
      </w:pPr>
    </w:p>
    <w:p w14:paraId="4BE3395F" w14:textId="1DBCEF6F" w:rsidR="009525B0" w:rsidRPr="009525B0" w:rsidRDefault="009525B0" w:rsidP="00FE58CA">
      <w:pPr>
        <w:pStyle w:val="T30X"/>
        <w:ind w:firstLine="0"/>
        <w:rPr>
          <w:rFonts w:ascii="Cambria" w:hAnsi="Cambria"/>
          <w:i/>
          <w:sz w:val="24"/>
          <w:szCs w:val="24"/>
          <w:lang w:val="sr-Latn-RS"/>
        </w:rPr>
      </w:pPr>
      <w:r w:rsidRPr="009525B0">
        <w:rPr>
          <w:rFonts w:ascii="Cambria" w:hAnsi="Cambria"/>
          <w:i/>
          <w:sz w:val="24"/>
          <w:szCs w:val="24"/>
          <w:lang w:val="sr-Latn-RS"/>
        </w:rPr>
        <w:t>Grafik 2 – Procentualno učešće po namjeni u odnosu na ukupnu obraslu površinu</w:t>
      </w:r>
    </w:p>
    <w:p w14:paraId="55A0F9A7" w14:textId="77777777" w:rsidR="009525B0" w:rsidRDefault="009525B0" w:rsidP="00FE58CA">
      <w:pPr>
        <w:pStyle w:val="T30X"/>
        <w:ind w:firstLine="0"/>
        <w:rPr>
          <w:rFonts w:ascii="Cambria" w:hAnsi="Cambria"/>
          <w:sz w:val="24"/>
          <w:szCs w:val="24"/>
          <w:lang w:val="sr-Latn-RS"/>
        </w:rPr>
      </w:pPr>
    </w:p>
    <w:p w14:paraId="125F8C7D" w14:textId="671CC43B" w:rsidR="00FE58CA" w:rsidRPr="00783C1A" w:rsidRDefault="00FE58CA" w:rsidP="003870B5">
      <w:pPr>
        <w:pStyle w:val="T30X"/>
        <w:ind w:firstLine="0"/>
        <w:rPr>
          <w:rFonts w:ascii="Cambria" w:hAnsi="Cambria"/>
          <w:sz w:val="24"/>
          <w:szCs w:val="24"/>
          <w:lang w:val="sr-Latn-RS"/>
        </w:rPr>
      </w:pPr>
      <w:r w:rsidRPr="00783C1A">
        <w:rPr>
          <w:rFonts w:ascii="Cambria" w:hAnsi="Cambria"/>
          <w:sz w:val="24"/>
          <w:szCs w:val="24"/>
          <w:lang w:val="sr-Latn-RS"/>
        </w:rPr>
        <w:t>Iz datih podataka prema površini najveće učešće imaju privredne šume cca 74% i zaštitne cca 25%, a prema zapremini učešće privrednih šuma iznosi cca 84% i zaštitne šume 14%.</w:t>
      </w:r>
    </w:p>
    <w:p w14:paraId="07297ED7" w14:textId="77777777" w:rsidR="0092016F" w:rsidRPr="00783C1A" w:rsidRDefault="0092016F" w:rsidP="003870B5">
      <w:pPr>
        <w:pStyle w:val="T30X"/>
        <w:ind w:firstLine="0"/>
        <w:rPr>
          <w:rFonts w:ascii="Cambria" w:hAnsi="Cambria"/>
          <w:sz w:val="24"/>
          <w:szCs w:val="24"/>
          <w:lang w:val="sr-Latn-RS"/>
        </w:rPr>
      </w:pPr>
      <w:r w:rsidRPr="00783C1A">
        <w:rPr>
          <w:rFonts w:ascii="Cambria" w:hAnsi="Cambria"/>
          <w:sz w:val="24"/>
          <w:szCs w:val="24"/>
          <w:lang w:val="sr-Latn-RS"/>
        </w:rPr>
        <w:t xml:space="preserve">U cilju jasnijeg, razumnijeg i operativnijeg planiranja, jasno određenim ciljevima gazdovanja, kao i poboljšanja dugoročne otpornosti i produktivnost šumskih ekosistema, kao i održavanja biljnih i životinjskih vrsta, postojeće gazdinske klase koje sada u principu predstavljaju </w:t>
      </w:r>
      <w:r w:rsidRPr="00783C1A">
        <w:rPr>
          <w:rFonts w:ascii="Cambria" w:hAnsi="Cambria"/>
          <w:b/>
          <w:sz w:val="24"/>
          <w:szCs w:val="24"/>
          <w:lang w:val="sr-Latn-RS"/>
        </w:rPr>
        <w:t>sadašnje stanje odnosno tip - stanje šume</w:t>
      </w:r>
      <w:r w:rsidRPr="00783C1A">
        <w:rPr>
          <w:rFonts w:ascii="Cambria" w:hAnsi="Cambria"/>
          <w:sz w:val="24"/>
          <w:szCs w:val="24"/>
          <w:lang w:val="sr-Latn-RS"/>
        </w:rPr>
        <w:t xml:space="preserve">, grupisane su prema približno jednakim ili vrlo sličnim sastojinskim karakteristikama i sličnim dugoročnim ciljevima, kako bi se </w:t>
      </w:r>
      <w:r w:rsidRPr="00783C1A">
        <w:rPr>
          <w:rFonts w:ascii="Cambria" w:hAnsi="Cambria"/>
          <w:b/>
          <w:sz w:val="24"/>
          <w:szCs w:val="24"/>
          <w:lang w:val="sr-Latn-RS"/>
        </w:rPr>
        <w:t>iz postojećeg stanja šuma došlo do željenog cilja</w:t>
      </w:r>
      <w:r w:rsidRPr="00783C1A">
        <w:rPr>
          <w:rFonts w:ascii="Cambria" w:hAnsi="Cambria"/>
          <w:sz w:val="24"/>
          <w:szCs w:val="24"/>
          <w:lang w:val="sr-Latn-RS"/>
        </w:rPr>
        <w:t xml:space="preserve"> u bližoj ili daljoj budućnosti uz poštovanje prirodnih tokova i mehanizama samoregulacije šumskih ekosistema ukoliko služe ostvarivanju cilja.</w:t>
      </w:r>
    </w:p>
    <w:p w14:paraId="23B23860" w14:textId="77777777" w:rsidR="0092016F" w:rsidRPr="00783C1A" w:rsidRDefault="0092016F" w:rsidP="003870B5">
      <w:pPr>
        <w:pStyle w:val="T30X"/>
        <w:ind w:firstLine="0"/>
        <w:rPr>
          <w:rFonts w:ascii="Cambria" w:hAnsi="Cambria"/>
          <w:sz w:val="24"/>
          <w:szCs w:val="24"/>
          <w:lang w:val="sr-Latn-RS"/>
        </w:rPr>
      </w:pPr>
    </w:p>
    <w:p w14:paraId="0D8ABE67" w14:textId="674D8347" w:rsidR="00FE58CA" w:rsidRPr="00783C1A" w:rsidRDefault="00FE58CA" w:rsidP="00FE58CA">
      <w:pPr>
        <w:pStyle w:val="T30X"/>
        <w:ind w:firstLine="0"/>
        <w:rPr>
          <w:rFonts w:ascii="Cambria" w:hAnsi="Cambria"/>
          <w:sz w:val="24"/>
          <w:szCs w:val="24"/>
          <w:lang w:val="sr-Latn-RS"/>
        </w:rPr>
      </w:pPr>
      <w:r w:rsidRPr="00783C1A">
        <w:rPr>
          <w:rFonts w:ascii="Cambria" w:hAnsi="Cambria"/>
          <w:sz w:val="24"/>
          <w:szCs w:val="24"/>
          <w:lang w:val="sr-Latn-RS"/>
        </w:rPr>
        <w:t>Zakonom o šumama član 26 ( Sl. list CG broj 74/10 i 47/15) definisao je osnovne, odnosno ključne funkcije šuma i šumskih zemljišta a to su proizvodne, ekološke i socijalne.</w:t>
      </w:r>
    </w:p>
    <w:p w14:paraId="1EB7406C" w14:textId="77777777" w:rsidR="00FE58CA" w:rsidRPr="00783C1A" w:rsidRDefault="00FE58CA" w:rsidP="00FE58CA">
      <w:pPr>
        <w:pStyle w:val="T30X"/>
        <w:ind w:firstLine="0"/>
        <w:rPr>
          <w:rFonts w:ascii="Cambria" w:hAnsi="Cambria"/>
          <w:sz w:val="24"/>
          <w:szCs w:val="24"/>
          <w:lang w:val="sr-Latn-RS"/>
        </w:rPr>
      </w:pPr>
    </w:p>
    <w:p w14:paraId="772F4240" w14:textId="77777777" w:rsidR="00FE58CA" w:rsidRPr="00783C1A" w:rsidRDefault="00FE58CA" w:rsidP="00FE58CA">
      <w:pPr>
        <w:pStyle w:val="T30X"/>
        <w:ind w:firstLine="0"/>
        <w:rPr>
          <w:rFonts w:ascii="Cambria" w:hAnsi="Cambria"/>
          <w:sz w:val="24"/>
          <w:szCs w:val="24"/>
          <w:lang w:val="sr-Latn-RS"/>
        </w:rPr>
      </w:pPr>
      <w:r w:rsidRPr="00783C1A">
        <w:rPr>
          <w:rFonts w:ascii="Cambria" w:hAnsi="Cambria"/>
          <w:b/>
          <w:sz w:val="24"/>
          <w:szCs w:val="24"/>
          <w:lang w:val="sr-Latn-RS"/>
        </w:rPr>
        <w:t>Proizvodne funkcije šuma</w:t>
      </w:r>
      <w:r w:rsidRPr="00783C1A">
        <w:rPr>
          <w:rFonts w:ascii="Cambria" w:hAnsi="Cambria"/>
          <w:sz w:val="24"/>
          <w:szCs w:val="24"/>
          <w:lang w:val="sr-Latn-RS"/>
        </w:rPr>
        <w:t xml:space="preserve"> ( P – oznaka za proizvodnu funkciju) su proizvodnja drvnih šumskih proizvoda i proizvodnja nedrvnih šumskih proizvoda.</w:t>
      </w:r>
    </w:p>
    <w:p w14:paraId="6B0D9B57" w14:textId="77777777" w:rsidR="00FE58CA" w:rsidRPr="00783C1A" w:rsidRDefault="00FE58CA" w:rsidP="00FE58CA">
      <w:pPr>
        <w:pStyle w:val="T30X"/>
        <w:ind w:firstLine="0"/>
        <w:rPr>
          <w:rFonts w:ascii="Cambria" w:hAnsi="Cambria"/>
          <w:sz w:val="24"/>
          <w:szCs w:val="24"/>
          <w:lang w:val="sr-Latn-RS"/>
        </w:rPr>
      </w:pPr>
      <w:r w:rsidRPr="00783C1A">
        <w:rPr>
          <w:rFonts w:ascii="Cambria" w:hAnsi="Cambria"/>
          <w:b/>
          <w:sz w:val="24"/>
          <w:szCs w:val="24"/>
          <w:lang w:val="sr-Latn-RS"/>
        </w:rPr>
        <w:t>U ekološke funkcije šuma</w:t>
      </w:r>
      <w:r w:rsidRPr="00783C1A">
        <w:rPr>
          <w:rFonts w:ascii="Cambria" w:hAnsi="Cambria"/>
          <w:sz w:val="24"/>
          <w:szCs w:val="24"/>
          <w:lang w:val="sr-Latn-RS"/>
        </w:rPr>
        <w:t xml:space="preserve"> (E – oznaka za ekološku funkciju) svrstano je zaštita šumskog tla od spiranja i erozije; očuvanje vodnog režima; očuvanje biološke i pejzažne raznovrsnosti; ublažavanje makro klimatskih promjena, regulacija i poboljšanje mikro klime; vezivanje ugljenika iz vazduha; proizvodnja kiseonika; očuvanje stanišnih uslova za razvoj divlje flore i faune.</w:t>
      </w:r>
    </w:p>
    <w:p w14:paraId="040D4FD2" w14:textId="77777777" w:rsidR="00FE58CA" w:rsidRPr="00783C1A" w:rsidRDefault="00FE58CA" w:rsidP="00FE58CA">
      <w:pPr>
        <w:pStyle w:val="T30X"/>
        <w:ind w:firstLine="0"/>
        <w:rPr>
          <w:rFonts w:ascii="Cambria" w:hAnsi="Cambria"/>
          <w:sz w:val="24"/>
          <w:szCs w:val="24"/>
          <w:lang w:val="sr-Latn-RS"/>
        </w:rPr>
      </w:pPr>
      <w:r w:rsidRPr="00783C1A">
        <w:rPr>
          <w:rFonts w:ascii="Cambria" w:hAnsi="Cambria"/>
          <w:b/>
          <w:sz w:val="24"/>
          <w:szCs w:val="24"/>
          <w:lang w:val="sr-Latn-RS"/>
        </w:rPr>
        <w:t>U socijalne funkcije šuma</w:t>
      </w:r>
      <w:r w:rsidRPr="00783C1A">
        <w:rPr>
          <w:rFonts w:ascii="Cambria" w:hAnsi="Cambria"/>
          <w:sz w:val="24"/>
          <w:szCs w:val="24"/>
          <w:lang w:val="sr-Latn-RS"/>
        </w:rPr>
        <w:t xml:space="preserve"> (S – oznaka za socijalnu funkciju) svrstano je: zaštita naselja i infrastrukturnih objekata od erozije i klizišta; povoljan uticaj na snabdijevanje vodom za razlicite namjene, obezbjeđivanje prostora za odmor i rekreaciju; razvoj ekoturizma; povoljan uticaj na pašarenje i lov; istraživanje i obrazovanje; zaštita prirodne baštine; zaštita kulturne baštine; obezbjeđivanje lokalnog stanovništva drvetom; očuvanje ruralnih područja i odbrana zemlje.</w:t>
      </w:r>
    </w:p>
    <w:p w14:paraId="7E83C42A" w14:textId="77777777" w:rsidR="00BF5435" w:rsidRPr="00783C1A" w:rsidRDefault="00BF5435" w:rsidP="00BF5435">
      <w:pPr>
        <w:spacing w:after="0" w:line="240" w:lineRule="auto"/>
        <w:jc w:val="both"/>
        <w:rPr>
          <w:rFonts w:ascii="Cambria" w:hAnsi="Cambria" w:cs="Calibri"/>
          <w:sz w:val="24"/>
          <w:szCs w:val="24"/>
          <w:lang w:val="sr-Latn-RS"/>
        </w:rPr>
      </w:pPr>
    </w:p>
    <w:p w14:paraId="424E1C59" w14:textId="498E98AB" w:rsidR="003C4A37" w:rsidRPr="00783C1A" w:rsidRDefault="003C4A37" w:rsidP="0031762A">
      <w:pPr>
        <w:spacing w:line="240" w:lineRule="auto"/>
        <w:jc w:val="both"/>
        <w:rPr>
          <w:rFonts w:ascii="Cambria" w:hAnsi="Cambria" w:cs="Calibri"/>
          <w:b/>
          <w:sz w:val="24"/>
          <w:szCs w:val="24"/>
          <w:lang w:val="sr-Latn-RS"/>
        </w:rPr>
      </w:pPr>
      <w:r w:rsidRPr="00783C1A">
        <w:rPr>
          <w:rFonts w:ascii="Cambria" w:hAnsi="Cambria" w:cs="Calibri"/>
          <w:sz w:val="24"/>
          <w:szCs w:val="24"/>
          <w:lang w:val="sr-Latn-RS"/>
        </w:rPr>
        <w:t>Šume su dobro od opšteg interesa i uživaju posebnu zaštitu, koja se ostvaruje: trajnim</w:t>
      </w:r>
      <w:r w:rsidR="0031762A" w:rsidRPr="00783C1A">
        <w:rPr>
          <w:rFonts w:ascii="Cambria" w:hAnsi="Cambria" w:cs="Calibri"/>
          <w:sz w:val="24"/>
          <w:szCs w:val="24"/>
          <w:lang w:val="sr-Latn-RS"/>
        </w:rPr>
        <w:t xml:space="preserve"> </w:t>
      </w:r>
      <w:r w:rsidRPr="00783C1A">
        <w:rPr>
          <w:rFonts w:ascii="Cambria" w:hAnsi="Cambria" w:cs="Calibri"/>
          <w:sz w:val="24"/>
          <w:szCs w:val="24"/>
          <w:lang w:val="sr-Latn-RS"/>
        </w:rPr>
        <w:t>očuvanjem i unapređivanjem šuma i njihovih funkcija, održivim i multifunkcionalnim</w:t>
      </w:r>
      <w:r w:rsidR="0031762A" w:rsidRPr="00783C1A">
        <w:rPr>
          <w:rFonts w:ascii="Cambria" w:hAnsi="Cambria" w:cs="Calibri"/>
          <w:sz w:val="24"/>
          <w:szCs w:val="24"/>
          <w:lang w:val="sr-Latn-RS"/>
        </w:rPr>
        <w:t xml:space="preserve"> </w:t>
      </w:r>
      <w:r w:rsidRPr="00783C1A">
        <w:rPr>
          <w:rFonts w:ascii="Cambria" w:hAnsi="Cambria" w:cs="Calibri"/>
          <w:sz w:val="24"/>
          <w:szCs w:val="24"/>
          <w:lang w:val="sr-Latn-RS"/>
        </w:rPr>
        <w:t>gazdovanjem šumama, i očuvanjem i unapređenjem biološke i pejzažne</w:t>
      </w:r>
      <w:r w:rsidR="0031762A" w:rsidRPr="00783C1A">
        <w:rPr>
          <w:rFonts w:ascii="Cambria" w:hAnsi="Cambria" w:cs="Calibri"/>
          <w:sz w:val="24"/>
          <w:szCs w:val="24"/>
          <w:lang w:val="sr-Latn-RS"/>
        </w:rPr>
        <w:t xml:space="preserve"> </w:t>
      </w:r>
      <w:r w:rsidRPr="00783C1A">
        <w:rPr>
          <w:rFonts w:ascii="Cambria" w:hAnsi="Cambria" w:cs="Calibri"/>
          <w:sz w:val="24"/>
          <w:szCs w:val="24"/>
          <w:lang w:val="sr-Latn-RS"/>
        </w:rPr>
        <w:t>raznovrsnosti šuma kao i kvaliteta njihove životne sredine (Član 2 Zakona o šumama).</w:t>
      </w:r>
      <w:r w:rsidR="0031762A" w:rsidRPr="00783C1A">
        <w:rPr>
          <w:rFonts w:ascii="Cambria" w:hAnsi="Cambria" w:cs="Calibri"/>
          <w:sz w:val="24"/>
          <w:szCs w:val="24"/>
          <w:lang w:val="sr-Latn-RS"/>
        </w:rPr>
        <w:t xml:space="preserve"> </w:t>
      </w:r>
      <w:r w:rsidRPr="00783C1A">
        <w:rPr>
          <w:rFonts w:ascii="Cambria" w:hAnsi="Cambria" w:cs="Calibri"/>
          <w:b/>
          <w:sz w:val="24"/>
          <w:szCs w:val="24"/>
          <w:lang w:val="sr-Latn-RS"/>
        </w:rPr>
        <w:t>U skladu sa ovom odredbom, kao i odredbama Nacionalne šumarske politike i</w:t>
      </w:r>
      <w:r w:rsidR="0031762A" w:rsidRPr="00783C1A">
        <w:rPr>
          <w:rFonts w:ascii="Cambria" w:hAnsi="Cambria" w:cs="Calibri"/>
          <w:b/>
          <w:sz w:val="24"/>
          <w:szCs w:val="24"/>
          <w:lang w:val="sr-Latn-RS"/>
        </w:rPr>
        <w:t xml:space="preserve"> </w:t>
      </w:r>
      <w:r w:rsidRPr="00783C1A">
        <w:rPr>
          <w:rFonts w:ascii="Cambria" w:hAnsi="Cambria" w:cs="Calibri"/>
          <w:b/>
          <w:sz w:val="24"/>
          <w:szCs w:val="24"/>
          <w:lang w:val="sr-Latn-RS"/>
        </w:rPr>
        <w:t>Strategije razvoja šuma i šumarstva opšti cilj, za šumsko područje Rožaje</w:t>
      </w:r>
      <w:r w:rsidR="00835CC5" w:rsidRPr="00783C1A">
        <w:rPr>
          <w:rFonts w:ascii="Cambria" w:hAnsi="Cambria" w:cs="Calibri"/>
          <w:b/>
          <w:sz w:val="24"/>
          <w:szCs w:val="24"/>
          <w:lang w:val="sr-Latn-RS"/>
        </w:rPr>
        <w:t xml:space="preserve"> je </w:t>
      </w:r>
      <w:r w:rsidRPr="00783C1A">
        <w:rPr>
          <w:rFonts w:ascii="Cambria" w:hAnsi="Cambria" w:cs="Calibri"/>
          <w:b/>
          <w:sz w:val="24"/>
          <w:szCs w:val="24"/>
          <w:lang w:val="sr-Latn-RS"/>
        </w:rPr>
        <w:t>unapređenje šuma i održivost gazdovanja povećanjem kvaliteta i kvantiteta drvne</w:t>
      </w:r>
      <w:r w:rsidR="0031762A" w:rsidRPr="00783C1A">
        <w:rPr>
          <w:rFonts w:ascii="Cambria" w:hAnsi="Cambria" w:cs="Calibri"/>
          <w:b/>
          <w:sz w:val="24"/>
          <w:szCs w:val="24"/>
          <w:lang w:val="sr-Latn-RS"/>
        </w:rPr>
        <w:t xml:space="preserve"> </w:t>
      </w:r>
      <w:r w:rsidRPr="00783C1A">
        <w:rPr>
          <w:rFonts w:ascii="Cambria" w:hAnsi="Cambria" w:cs="Calibri"/>
          <w:b/>
          <w:sz w:val="24"/>
          <w:szCs w:val="24"/>
          <w:lang w:val="sr-Latn-RS"/>
        </w:rPr>
        <w:t>zalihe u šumama uz uvažavanje ekonomskih, ekoloških i socijalnih potreba društva.</w:t>
      </w:r>
    </w:p>
    <w:p w14:paraId="54E14425" w14:textId="71F47B58" w:rsidR="000B0744" w:rsidRDefault="00150ECF" w:rsidP="005F2054">
      <w:pPr>
        <w:pStyle w:val="T30X"/>
        <w:ind w:firstLine="0"/>
        <w:rPr>
          <w:rFonts w:ascii="Cambria" w:hAnsi="Cambria"/>
          <w:sz w:val="24"/>
          <w:szCs w:val="24"/>
          <w:lang w:val="sr-Latn-RS"/>
        </w:rPr>
      </w:pPr>
      <w:r w:rsidRPr="00783C1A">
        <w:rPr>
          <w:rFonts w:ascii="Cambria" w:hAnsi="Cambria"/>
          <w:sz w:val="24"/>
          <w:szCs w:val="24"/>
          <w:lang w:val="sr-Latn-RS"/>
        </w:rPr>
        <w:t>Raniji planski dokument na nivou područja bila je opšta</w:t>
      </w:r>
      <w:r w:rsidR="007508C7" w:rsidRPr="00783C1A">
        <w:rPr>
          <w:rFonts w:ascii="Cambria" w:hAnsi="Cambria"/>
          <w:sz w:val="24"/>
          <w:szCs w:val="24"/>
          <w:lang w:val="sr-Latn-RS"/>
        </w:rPr>
        <w:t xml:space="preserve"> </w:t>
      </w:r>
      <w:r w:rsidRPr="00783C1A">
        <w:rPr>
          <w:rFonts w:ascii="Cambria" w:hAnsi="Cambria"/>
          <w:sz w:val="24"/>
          <w:szCs w:val="24"/>
          <w:lang w:val="sr-Latn-RS"/>
        </w:rPr>
        <w:t>šumsko</w:t>
      </w:r>
      <w:r w:rsidR="003648B4">
        <w:rPr>
          <w:rFonts w:ascii="Cambria" w:hAnsi="Cambria"/>
          <w:sz w:val="24"/>
          <w:szCs w:val="24"/>
          <w:lang w:val="sr-Latn-RS"/>
        </w:rPr>
        <w:t xml:space="preserve"> </w:t>
      </w:r>
      <w:r w:rsidRPr="00783C1A">
        <w:rPr>
          <w:rFonts w:ascii="Cambria" w:hAnsi="Cambria"/>
          <w:sz w:val="24"/>
          <w:szCs w:val="24"/>
          <w:lang w:val="sr-Latn-RS"/>
        </w:rPr>
        <w:t>privredna osnova za Ibarsko šumsko privredno područje koje je takođe</w:t>
      </w:r>
      <w:r w:rsidR="007508C7" w:rsidRPr="00783C1A">
        <w:rPr>
          <w:rFonts w:ascii="Cambria" w:hAnsi="Cambria"/>
          <w:sz w:val="24"/>
          <w:szCs w:val="24"/>
          <w:lang w:val="sr-Latn-RS"/>
        </w:rPr>
        <w:t xml:space="preserve"> </w:t>
      </w:r>
      <w:r w:rsidRPr="00783C1A">
        <w:rPr>
          <w:rFonts w:ascii="Cambria" w:hAnsi="Cambria"/>
          <w:sz w:val="24"/>
          <w:szCs w:val="24"/>
          <w:lang w:val="sr-Latn-RS"/>
        </w:rPr>
        <w:t>obuhvatalo sve državne i privatne šume na teritoriji opštine Rožaje. Do sada su bile</w:t>
      </w:r>
      <w:r w:rsidR="007508C7" w:rsidRPr="00783C1A">
        <w:rPr>
          <w:rFonts w:ascii="Cambria" w:hAnsi="Cambria"/>
          <w:sz w:val="24"/>
          <w:szCs w:val="24"/>
          <w:lang w:val="sr-Latn-RS"/>
        </w:rPr>
        <w:t xml:space="preserve"> </w:t>
      </w:r>
      <w:r w:rsidRPr="00783C1A">
        <w:rPr>
          <w:rFonts w:ascii="Cambria" w:hAnsi="Cambria"/>
          <w:sz w:val="24"/>
          <w:szCs w:val="24"/>
          <w:lang w:val="sr-Latn-RS"/>
        </w:rPr>
        <w:t>urađene tri opšte šumskoprivredne osnove, prva za period važnosti 1972 – 1981.,</w:t>
      </w:r>
      <w:r w:rsidR="007508C7" w:rsidRPr="00783C1A">
        <w:rPr>
          <w:rFonts w:ascii="Cambria" w:hAnsi="Cambria"/>
          <w:sz w:val="24"/>
          <w:szCs w:val="24"/>
          <w:lang w:val="sr-Latn-RS"/>
        </w:rPr>
        <w:t xml:space="preserve"> </w:t>
      </w:r>
      <w:r w:rsidRPr="00783C1A">
        <w:rPr>
          <w:rFonts w:ascii="Cambria" w:hAnsi="Cambria"/>
          <w:sz w:val="24"/>
          <w:szCs w:val="24"/>
          <w:lang w:val="sr-Latn-RS"/>
        </w:rPr>
        <w:t>druga 1988 – 1997. i treća 2002 – 2011. godina.</w:t>
      </w:r>
      <w:r w:rsidR="0016113A" w:rsidRPr="00783C1A">
        <w:rPr>
          <w:rFonts w:ascii="Cambria" w:hAnsi="Cambria"/>
          <w:sz w:val="24"/>
          <w:szCs w:val="24"/>
          <w:lang w:val="sr-Latn-RS"/>
        </w:rPr>
        <w:t xml:space="preserve"> Plan je urađen u skladu sa Strategija sa planom razvoja šuma i šumarstva 2014. – 2023.</w:t>
      </w:r>
      <w:r w:rsidR="001A6640" w:rsidRPr="00783C1A">
        <w:rPr>
          <w:rFonts w:ascii="Cambria" w:hAnsi="Cambria"/>
          <w:sz w:val="24"/>
          <w:szCs w:val="24"/>
          <w:lang w:val="sr-Latn-RS"/>
        </w:rPr>
        <w:t xml:space="preserve"> </w:t>
      </w:r>
      <w:r w:rsidR="0016113A" w:rsidRPr="00783C1A">
        <w:rPr>
          <w:rFonts w:ascii="Cambria" w:hAnsi="Cambria"/>
          <w:sz w:val="24"/>
          <w:szCs w:val="24"/>
          <w:lang w:val="sr-Latn-RS"/>
        </w:rPr>
        <w:t>godina</w:t>
      </w:r>
      <w:r w:rsidR="001A6640" w:rsidRPr="00783C1A">
        <w:rPr>
          <w:rFonts w:ascii="Cambria" w:hAnsi="Cambria"/>
          <w:sz w:val="24"/>
          <w:szCs w:val="24"/>
          <w:lang w:val="sr-Latn-RS"/>
        </w:rPr>
        <w:t xml:space="preserve"> - </w:t>
      </w:r>
      <w:r w:rsidR="0016113A" w:rsidRPr="00783C1A">
        <w:rPr>
          <w:rFonts w:ascii="Cambria" w:hAnsi="Cambria"/>
          <w:sz w:val="24"/>
          <w:szCs w:val="24"/>
          <w:lang w:val="sr-Latn-RS"/>
        </w:rPr>
        <w:t>Nacionalna šumarska strategija</w:t>
      </w:r>
      <w:r w:rsidR="00595F1A" w:rsidRPr="00783C1A">
        <w:rPr>
          <w:rFonts w:ascii="Cambria" w:hAnsi="Cambria"/>
          <w:sz w:val="24"/>
          <w:szCs w:val="24"/>
          <w:lang w:val="sr-Latn-RS"/>
        </w:rPr>
        <w:t>, uključujući Prostorno urbanistički plan Opštine Rožaje.</w:t>
      </w:r>
    </w:p>
    <w:p w14:paraId="4F01DFF7" w14:textId="392C9D2E" w:rsidR="00BD1FFF" w:rsidRPr="00783C1A" w:rsidRDefault="00BD1FFF" w:rsidP="005F2054">
      <w:pPr>
        <w:pStyle w:val="T30X"/>
        <w:ind w:firstLine="0"/>
        <w:rPr>
          <w:rFonts w:ascii="Cambria" w:hAnsi="Cambria"/>
          <w:sz w:val="24"/>
          <w:szCs w:val="24"/>
          <w:lang w:val="sr-Latn-RS"/>
        </w:rPr>
      </w:pPr>
    </w:p>
    <w:p w14:paraId="7F96C6DF" w14:textId="5005CB60" w:rsidR="00341D00" w:rsidRPr="00783C1A" w:rsidRDefault="00BE21B6" w:rsidP="00BE21B6">
      <w:pPr>
        <w:pStyle w:val="Heading2"/>
        <w:numPr>
          <w:ilvl w:val="1"/>
          <w:numId w:val="3"/>
        </w:numPr>
        <w:rPr>
          <w:rFonts w:ascii="Cambria" w:hAnsi="Cambria"/>
          <w:b/>
          <w:lang w:val="sr-Latn-RS"/>
        </w:rPr>
      </w:pPr>
      <w:bookmarkStart w:id="3" w:name="_Toc49600503"/>
      <w:r w:rsidRPr="00783C1A">
        <w:rPr>
          <w:rFonts w:ascii="Cambria" w:hAnsi="Cambria"/>
          <w:b/>
          <w:color w:val="auto"/>
          <w:sz w:val="24"/>
          <w:lang w:val="sr-Latn-RS"/>
        </w:rPr>
        <w:t>Odnos sa drugim planovima i programi</w:t>
      </w:r>
      <w:bookmarkEnd w:id="3"/>
    </w:p>
    <w:p w14:paraId="0DDE18AB" w14:textId="77777777" w:rsidR="004A0256" w:rsidRPr="00783C1A" w:rsidRDefault="004A0256" w:rsidP="00BE21B6">
      <w:pPr>
        <w:pStyle w:val="T30X"/>
        <w:ind w:firstLine="0"/>
        <w:rPr>
          <w:rFonts w:ascii="Cambria" w:hAnsi="Cambria"/>
          <w:b/>
          <w:sz w:val="24"/>
          <w:szCs w:val="24"/>
          <w:lang w:val="sr-Latn-RS"/>
        </w:rPr>
      </w:pPr>
    </w:p>
    <w:p w14:paraId="17ECB0EF" w14:textId="58A20D8A" w:rsidR="00BE21B6" w:rsidRPr="00783C1A" w:rsidRDefault="004A0256" w:rsidP="003236FF">
      <w:pPr>
        <w:pStyle w:val="T30X"/>
        <w:ind w:firstLine="0"/>
        <w:rPr>
          <w:rFonts w:ascii="Cambria" w:hAnsi="Cambria"/>
          <w:color w:val="auto"/>
          <w:sz w:val="24"/>
          <w:szCs w:val="24"/>
          <w:lang w:val="sr-Latn-RS"/>
        </w:rPr>
      </w:pPr>
      <w:r w:rsidRPr="00783C1A">
        <w:rPr>
          <w:rFonts w:ascii="Cambria" w:hAnsi="Cambria"/>
          <w:color w:val="auto"/>
          <w:sz w:val="24"/>
          <w:szCs w:val="24"/>
          <w:lang w:val="sr-Latn-RS"/>
        </w:rPr>
        <w:t>Ovim poglavljem detaljno se obrađuju p</w:t>
      </w:r>
      <w:r w:rsidR="00BE21B6" w:rsidRPr="00783C1A">
        <w:rPr>
          <w:rFonts w:ascii="Cambria" w:hAnsi="Cambria"/>
          <w:color w:val="auto"/>
          <w:sz w:val="24"/>
          <w:szCs w:val="24"/>
          <w:lang w:val="sr-Latn-RS"/>
        </w:rPr>
        <w:t>olazne osnove i izvodi iz važećih strateških, planskih i programskih dokumenata</w:t>
      </w:r>
      <w:r w:rsidRPr="00783C1A">
        <w:rPr>
          <w:rFonts w:ascii="Cambria" w:hAnsi="Cambria"/>
          <w:color w:val="auto"/>
          <w:sz w:val="24"/>
          <w:szCs w:val="24"/>
          <w:lang w:val="sr-Latn-RS"/>
        </w:rPr>
        <w:t xml:space="preserve"> relevantni za predmetni Plan.</w:t>
      </w:r>
    </w:p>
    <w:p w14:paraId="05502892" w14:textId="77777777" w:rsidR="00BE21B6" w:rsidRPr="00783C1A" w:rsidRDefault="00BE21B6" w:rsidP="003236FF">
      <w:pPr>
        <w:pStyle w:val="T30X"/>
        <w:ind w:firstLine="0"/>
        <w:rPr>
          <w:rFonts w:ascii="Cambria" w:hAnsi="Cambria"/>
          <w:b/>
          <w:sz w:val="24"/>
          <w:szCs w:val="24"/>
          <w:u w:val="single"/>
          <w:lang w:val="sr-Latn-RS"/>
        </w:rPr>
      </w:pPr>
    </w:p>
    <w:p w14:paraId="3E79DA14" w14:textId="2D7C6BA3" w:rsidR="00845EC8" w:rsidRDefault="00BE21B6" w:rsidP="009C3724">
      <w:pPr>
        <w:pStyle w:val="Heading3"/>
        <w:numPr>
          <w:ilvl w:val="2"/>
          <w:numId w:val="3"/>
        </w:numPr>
        <w:ind w:firstLine="0"/>
        <w:jc w:val="both"/>
        <w:rPr>
          <w:rFonts w:ascii="Cambria" w:hAnsi="Cambria"/>
          <w:b/>
          <w:color w:val="auto"/>
          <w:lang w:val="sr-Latn-RS"/>
        </w:rPr>
      </w:pPr>
      <w:bookmarkStart w:id="4" w:name="_Toc49600504"/>
      <w:r w:rsidRPr="009C3724">
        <w:rPr>
          <w:rFonts w:ascii="Cambria" w:hAnsi="Cambria"/>
          <w:b/>
          <w:color w:val="auto"/>
          <w:lang w:val="sr-Latn-RS"/>
        </w:rPr>
        <w:t>Strategija sa planom razvoja šuma i šumarstva 2014. – 2023.</w:t>
      </w:r>
      <w:bookmarkEnd w:id="4"/>
      <w:r w:rsidRPr="009C3724">
        <w:rPr>
          <w:rFonts w:ascii="Cambria" w:hAnsi="Cambria"/>
          <w:b/>
          <w:color w:val="auto"/>
          <w:lang w:val="sr-Latn-RS"/>
        </w:rPr>
        <w:t xml:space="preserve"> </w:t>
      </w:r>
    </w:p>
    <w:p w14:paraId="193A1DE4" w14:textId="77777777" w:rsidR="009C3724" w:rsidRPr="009C3724" w:rsidRDefault="009C3724" w:rsidP="009C3724">
      <w:pPr>
        <w:rPr>
          <w:lang w:val="sr-Latn-RS"/>
        </w:rPr>
      </w:pPr>
    </w:p>
    <w:p w14:paraId="40762DA4" w14:textId="09B34C11" w:rsidR="00350339" w:rsidRPr="00783C1A" w:rsidRDefault="00350339" w:rsidP="00570FD4">
      <w:pPr>
        <w:pStyle w:val="T30X"/>
        <w:ind w:firstLine="0"/>
        <w:rPr>
          <w:rFonts w:ascii="Cambria" w:hAnsi="Cambria"/>
          <w:sz w:val="24"/>
          <w:szCs w:val="24"/>
          <w:lang w:val="sr-Latn-RS"/>
        </w:rPr>
      </w:pPr>
      <w:r w:rsidRPr="00783C1A">
        <w:rPr>
          <w:rFonts w:ascii="Cambria" w:hAnsi="Cambria"/>
          <w:sz w:val="24"/>
          <w:szCs w:val="24"/>
          <w:lang w:val="sr-Latn-RS"/>
        </w:rPr>
        <w:t>Predmetnom analizom utvrđeno je da je krovni dokument u oblasti šumarstva, Strategija sa planom razvoja šuma i šumarstva – nacionalna šumarska strategija u korelaciji sa Predmetnim p</w:t>
      </w:r>
      <w:r w:rsidR="00570FD4" w:rsidRPr="00783C1A">
        <w:rPr>
          <w:rFonts w:ascii="Cambria" w:hAnsi="Cambria"/>
          <w:sz w:val="24"/>
          <w:szCs w:val="24"/>
          <w:lang w:val="sr-Latn-RS"/>
        </w:rPr>
        <w:t>lanom</w:t>
      </w:r>
      <w:r w:rsidRPr="00783C1A">
        <w:rPr>
          <w:rFonts w:ascii="Cambria" w:hAnsi="Cambria"/>
          <w:sz w:val="24"/>
          <w:szCs w:val="24"/>
          <w:lang w:val="sr-Latn-RS"/>
        </w:rPr>
        <w:t>, naime njihovi strateški pristupi i ciljevi se podudaraju.</w:t>
      </w:r>
    </w:p>
    <w:p w14:paraId="10C1D52E" w14:textId="77777777" w:rsidR="00350339" w:rsidRPr="00783C1A" w:rsidRDefault="00350339" w:rsidP="00570FD4">
      <w:pPr>
        <w:pStyle w:val="T30X"/>
        <w:ind w:firstLine="0"/>
        <w:rPr>
          <w:rFonts w:ascii="Cambria" w:hAnsi="Cambria"/>
          <w:sz w:val="24"/>
          <w:szCs w:val="24"/>
          <w:lang w:val="sr-Latn-RS"/>
        </w:rPr>
      </w:pPr>
      <w:r w:rsidRPr="00783C1A">
        <w:rPr>
          <w:rFonts w:ascii="Cambria" w:hAnsi="Cambria"/>
          <w:sz w:val="24"/>
          <w:szCs w:val="24"/>
          <w:lang w:val="sr-Latn-RS"/>
        </w:rPr>
        <w:t>Strategija šumarstva definiše dva opšta cilja koji se odnose na šume kao ekosistem i prirodni resurs i na ekonomski sektor šumarstva i drvne industrije.</w:t>
      </w:r>
    </w:p>
    <w:p w14:paraId="771C0F10" w14:textId="77777777" w:rsidR="00350339" w:rsidRPr="00783C1A" w:rsidRDefault="00350339" w:rsidP="00350339">
      <w:pPr>
        <w:pStyle w:val="T30X"/>
        <w:rPr>
          <w:rFonts w:ascii="Cambria" w:hAnsi="Cambria"/>
          <w:sz w:val="24"/>
          <w:szCs w:val="24"/>
          <w:lang w:val="sr-Latn-RS"/>
        </w:rPr>
      </w:pPr>
      <w:r w:rsidRPr="00783C1A">
        <w:rPr>
          <w:rFonts w:ascii="Cambria" w:hAnsi="Cambria"/>
          <w:sz w:val="24"/>
          <w:szCs w:val="24"/>
          <w:lang w:val="sr-Latn-RS"/>
        </w:rPr>
        <w:t>1. Unaprijeđenje šuma i održivost gazdovanja povećanjem drvne zalihe u šumama</w:t>
      </w:r>
    </w:p>
    <w:p w14:paraId="0A7AD25A" w14:textId="77777777" w:rsidR="00350339" w:rsidRPr="00783C1A" w:rsidRDefault="00350339" w:rsidP="00350339">
      <w:pPr>
        <w:pStyle w:val="T30X"/>
        <w:rPr>
          <w:rFonts w:ascii="Cambria" w:hAnsi="Cambria"/>
          <w:sz w:val="24"/>
          <w:szCs w:val="24"/>
          <w:lang w:val="sr-Latn-RS"/>
        </w:rPr>
      </w:pPr>
      <w:r w:rsidRPr="00783C1A">
        <w:rPr>
          <w:rFonts w:ascii="Cambria" w:hAnsi="Cambria"/>
          <w:sz w:val="24"/>
          <w:szCs w:val="24"/>
          <w:lang w:val="sr-Latn-RS"/>
        </w:rPr>
        <w:t>2. Povećati BDP sektora šumarstva, drvne industrije i drugih djelatnosti koje zavise od šuma</w:t>
      </w:r>
    </w:p>
    <w:p w14:paraId="6A07D47C" w14:textId="31A963E8" w:rsidR="00350339" w:rsidRPr="00783C1A" w:rsidRDefault="00350339" w:rsidP="00570FD4">
      <w:pPr>
        <w:pStyle w:val="T30X"/>
        <w:ind w:firstLine="0"/>
        <w:rPr>
          <w:rFonts w:ascii="Cambria" w:hAnsi="Cambria"/>
          <w:sz w:val="24"/>
          <w:szCs w:val="24"/>
          <w:lang w:val="sr-Latn-RS"/>
        </w:rPr>
      </w:pPr>
      <w:r w:rsidRPr="00783C1A">
        <w:rPr>
          <w:rFonts w:ascii="Cambria" w:hAnsi="Cambria"/>
          <w:sz w:val="24"/>
          <w:szCs w:val="24"/>
          <w:lang w:val="sr-Latn-RS"/>
        </w:rPr>
        <w:t xml:space="preserve">Strateški pristup: Upravljanje i gazdovanje šumama u Crnoj Gori je integralno, multifunkcionalno i blisko prirodi. To znači da se državnim </w:t>
      </w:r>
      <w:r w:rsidR="00570FD4" w:rsidRPr="00783C1A">
        <w:rPr>
          <w:rFonts w:ascii="Cambria" w:hAnsi="Cambria"/>
          <w:sz w:val="24"/>
          <w:szCs w:val="24"/>
          <w:lang w:val="sr-Latn-RS"/>
        </w:rPr>
        <w:t>i</w:t>
      </w:r>
      <w:r w:rsidRPr="00783C1A">
        <w:rPr>
          <w:rFonts w:ascii="Cambria" w:hAnsi="Cambria"/>
          <w:sz w:val="24"/>
          <w:szCs w:val="24"/>
          <w:lang w:val="sr-Latn-RS"/>
        </w:rPr>
        <w:t xml:space="preserve"> privatnim šumama gazduje za ispunjavanje ekoloških, proizvodnih i socijalnih funkcija. Takvo upravljanje i gazdovanje osigurava se jedinstvenim sistemom</w:t>
      </w:r>
      <w:r w:rsidR="00570FD4" w:rsidRPr="00783C1A">
        <w:rPr>
          <w:rFonts w:ascii="Cambria" w:hAnsi="Cambria"/>
          <w:sz w:val="24"/>
          <w:szCs w:val="24"/>
          <w:lang w:val="sr-Latn-RS"/>
        </w:rPr>
        <w:t xml:space="preserve"> </w:t>
      </w:r>
      <w:r w:rsidRPr="00783C1A">
        <w:rPr>
          <w:rFonts w:ascii="Cambria" w:hAnsi="Cambria"/>
          <w:sz w:val="24"/>
          <w:szCs w:val="24"/>
          <w:lang w:val="sr-Latn-RS"/>
        </w:rPr>
        <w:t xml:space="preserve">planiranja od državnog (ova strategija) do nivoa odsjeka ili parcele (plan razvoja šuma na opštinskom nivou, program gazdovanja šumama za gazdinsku jedinicu i plan uzgoja ili izvođački projekat na nivou odsjeka i parcele) </w:t>
      </w:r>
      <w:r w:rsidR="00570FD4" w:rsidRPr="00783C1A">
        <w:rPr>
          <w:rFonts w:ascii="Cambria" w:hAnsi="Cambria"/>
          <w:sz w:val="24"/>
          <w:szCs w:val="24"/>
          <w:lang w:val="sr-Latn-RS"/>
        </w:rPr>
        <w:t>i</w:t>
      </w:r>
      <w:r w:rsidRPr="00783C1A">
        <w:rPr>
          <w:rFonts w:ascii="Cambria" w:hAnsi="Cambria"/>
          <w:sz w:val="24"/>
          <w:szCs w:val="24"/>
          <w:lang w:val="sr-Latn-RS"/>
        </w:rPr>
        <w:t xml:space="preserve"> saradnjom među svim učesnicima.</w:t>
      </w:r>
    </w:p>
    <w:p w14:paraId="496F8A6A" w14:textId="75C2399D" w:rsidR="00350339" w:rsidRPr="00783C1A" w:rsidRDefault="00350339" w:rsidP="00570FD4">
      <w:pPr>
        <w:pStyle w:val="T30X"/>
        <w:ind w:firstLine="0"/>
        <w:rPr>
          <w:rFonts w:ascii="Cambria" w:hAnsi="Cambria"/>
          <w:sz w:val="24"/>
          <w:szCs w:val="24"/>
          <w:lang w:val="sr-Latn-RS"/>
        </w:rPr>
      </w:pPr>
      <w:r w:rsidRPr="00783C1A">
        <w:rPr>
          <w:rFonts w:ascii="Cambria" w:hAnsi="Cambria"/>
          <w:sz w:val="24"/>
          <w:szCs w:val="24"/>
          <w:lang w:val="sr-Latn-RS"/>
        </w:rPr>
        <w:t xml:space="preserve">Šumarstvo, drvni i nedrvni proizvodi su integralni dio ruralne ekonomije </w:t>
      </w:r>
      <w:r w:rsidR="00570FD4" w:rsidRPr="00783C1A">
        <w:rPr>
          <w:rFonts w:ascii="Cambria" w:hAnsi="Cambria"/>
          <w:sz w:val="24"/>
          <w:szCs w:val="24"/>
          <w:lang w:val="sr-Latn-RS"/>
        </w:rPr>
        <w:t>i</w:t>
      </w:r>
      <w:r w:rsidRPr="00783C1A">
        <w:rPr>
          <w:rFonts w:ascii="Cambria" w:hAnsi="Cambria"/>
          <w:sz w:val="24"/>
          <w:szCs w:val="24"/>
          <w:lang w:val="sr-Latn-RS"/>
        </w:rPr>
        <w:t xml:space="preserve"> ruralnog razvoja. Pored poljoprivrede i seoskog turizma, oni predstavljaju jednu od glavnih mogućnosti za socio-ekonomsko unaprijeđenja seoskih područja. Zbog toga u periodu 2014 – 2020. godina dio sredstva EU - IPA za ruralni razvoj i druge namjene, usmjerava se i u razvoj sektora šumarstva.</w:t>
      </w:r>
    </w:p>
    <w:p w14:paraId="571DD787" w14:textId="77777777" w:rsidR="00350339" w:rsidRPr="00783C1A" w:rsidRDefault="00350339" w:rsidP="00570FD4">
      <w:pPr>
        <w:pStyle w:val="T30X"/>
        <w:ind w:firstLine="0"/>
        <w:rPr>
          <w:rFonts w:ascii="Cambria" w:hAnsi="Cambria"/>
          <w:sz w:val="24"/>
          <w:szCs w:val="24"/>
          <w:lang w:val="sr-Latn-RS"/>
        </w:rPr>
      </w:pPr>
      <w:r w:rsidRPr="00783C1A">
        <w:rPr>
          <w:rFonts w:ascii="Cambria" w:hAnsi="Cambria"/>
          <w:sz w:val="24"/>
          <w:szCs w:val="24"/>
          <w:lang w:val="sr-Latn-RS"/>
        </w:rPr>
        <w:t>Pored toga, šumarstvo se aktivno uključuje u implementaciju zaštićenih područja EU Natura 2000.</w:t>
      </w:r>
    </w:p>
    <w:p w14:paraId="54FA5D10" w14:textId="5D94885B" w:rsidR="00350339" w:rsidRPr="00783C1A" w:rsidRDefault="00350339" w:rsidP="00350339">
      <w:pPr>
        <w:pStyle w:val="T30X"/>
        <w:ind w:firstLine="0"/>
        <w:rPr>
          <w:rFonts w:ascii="Cambria" w:hAnsi="Cambria"/>
          <w:sz w:val="24"/>
          <w:szCs w:val="24"/>
          <w:lang w:val="sr-Latn-RS"/>
        </w:rPr>
      </w:pPr>
      <w:r w:rsidRPr="00783C1A">
        <w:rPr>
          <w:rFonts w:ascii="Cambria" w:hAnsi="Cambria"/>
          <w:sz w:val="24"/>
          <w:szCs w:val="24"/>
          <w:lang w:val="sr-Latn-RS"/>
        </w:rPr>
        <w:t xml:space="preserve">Javni interes u svim šumama prema Zakonu o šumama osigurava Uprava za šume u okviru Ministarstva poljoprivrade i ruralnog razvoja u partnerstvu sa vlasnicima privatnih šuma, korisnicima državnih šuma i zemljišta, preduzećima u sektoru šumarstva, lokalnim stanovništvom, drugim državnim organima </w:t>
      </w:r>
      <w:r w:rsidR="00570FD4" w:rsidRPr="00783C1A">
        <w:rPr>
          <w:rFonts w:ascii="Cambria" w:hAnsi="Cambria"/>
          <w:sz w:val="24"/>
          <w:szCs w:val="24"/>
          <w:lang w:val="sr-Latn-RS"/>
        </w:rPr>
        <w:t>i</w:t>
      </w:r>
      <w:r w:rsidRPr="00783C1A">
        <w:rPr>
          <w:rFonts w:ascii="Cambria" w:hAnsi="Cambria"/>
          <w:sz w:val="24"/>
          <w:szCs w:val="24"/>
          <w:lang w:val="sr-Latn-RS"/>
        </w:rPr>
        <w:t xml:space="preserve"> institucijama i nevladinim organizacijama.</w:t>
      </w:r>
    </w:p>
    <w:p w14:paraId="36172893" w14:textId="77777777" w:rsidR="0040568B" w:rsidRPr="00783C1A" w:rsidRDefault="0040568B" w:rsidP="0042780C">
      <w:pPr>
        <w:autoSpaceDE w:val="0"/>
        <w:autoSpaceDN w:val="0"/>
        <w:adjustRightInd w:val="0"/>
        <w:spacing w:after="0" w:line="240" w:lineRule="auto"/>
        <w:jc w:val="both"/>
        <w:rPr>
          <w:rFonts w:ascii="Cambria" w:eastAsiaTheme="minorEastAsia" w:hAnsi="Cambria" w:cs="Times New Roman"/>
          <w:b/>
          <w:color w:val="000000"/>
          <w:sz w:val="24"/>
          <w:szCs w:val="24"/>
          <w:lang w:val="sr-Latn-RS"/>
        </w:rPr>
      </w:pPr>
    </w:p>
    <w:p w14:paraId="7BD49468" w14:textId="5BEE5BA5" w:rsidR="00332F8A" w:rsidRPr="00783C1A" w:rsidRDefault="0040568B" w:rsidP="00736AA0">
      <w:pPr>
        <w:pStyle w:val="Heading3"/>
        <w:numPr>
          <w:ilvl w:val="2"/>
          <w:numId w:val="3"/>
        </w:numPr>
        <w:jc w:val="both"/>
        <w:rPr>
          <w:rFonts w:ascii="Cambria" w:hAnsi="Cambria"/>
          <w:b/>
          <w:color w:val="auto"/>
          <w:lang w:val="sr-Latn-RS"/>
        </w:rPr>
      </w:pPr>
      <w:bookmarkStart w:id="5" w:name="_Toc49600505"/>
      <w:r w:rsidRPr="00783C1A">
        <w:rPr>
          <w:rFonts w:ascii="Cambria" w:hAnsi="Cambria"/>
          <w:b/>
          <w:color w:val="auto"/>
          <w:lang w:val="sr-Latn-RS"/>
        </w:rPr>
        <w:t>Prostorn</w:t>
      </w:r>
      <w:r w:rsidR="00736AA0" w:rsidRPr="00783C1A">
        <w:rPr>
          <w:rFonts w:ascii="Cambria" w:hAnsi="Cambria"/>
          <w:b/>
          <w:color w:val="auto"/>
          <w:lang w:val="sr-Latn-RS"/>
        </w:rPr>
        <w:t>i</w:t>
      </w:r>
      <w:r w:rsidRPr="00783C1A">
        <w:rPr>
          <w:rFonts w:ascii="Cambria" w:hAnsi="Cambria"/>
          <w:b/>
          <w:color w:val="auto"/>
          <w:lang w:val="sr-Latn-RS"/>
        </w:rPr>
        <w:t xml:space="preserve"> plan Crne Gore</w:t>
      </w:r>
      <w:r w:rsidR="00924A42" w:rsidRPr="00783C1A">
        <w:rPr>
          <w:rFonts w:ascii="Cambria" w:hAnsi="Cambria"/>
          <w:b/>
          <w:color w:val="auto"/>
          <w:lang w:val="sr-Latn-RS"/>
        </w:rPr>
        <w:t xml:space="preserve"> (PPCG)</w:t>
      </w:r>
      <w:bookmarkEnd w:id="5"/>
      <w:r w:rsidRPr="00783C1A">
        <w:rPr>
          <w:rFonts w:ascii="Cambria" w:hAnsi="Cambria"/>
          <w:b/>
          <w:color w:val="auto"/>
          <w:lang w:val="sr-Latn-RS"/>
        </w:rPr>
        <w:t xml:space="preserve"> </w:t>
      </w:r>
    </w:p>
    <w:p w14:paraId="49F5E942" w14:textId="77777777" w:rsidR="00332F8A" w:rsidRPr="00783C1A" w:rsidRDefault="00332F8A" w:rsidP="0042780C">
      <w:pPr>
        <w:autoSpaceDE w:val="0"/>
        <w:autoSpaceDN w:val="0"/>
        <w:adjustRightInd w:val="0"/>
        <w:spacing w:after="0" w:line="240" w:lineRule="auto"/>
        <w:jc w:val="both"/>
        <w:rPr>
          <w:rFonts w:ascii="Cambria" w:hAnsi="Cambria" w:cs="Georgia"/>
          <w:sz w:val="24"/>
          <w:szCs w:val="20"/>
          <w:lang w:val="sr-Latn-RS"/>
        </w:rPr>
      </w:pPr>
    </w:p>
    <w:p w14:paraId="6F382845" w14:textId="54E998CC" w:rsidR="003F1ED4" w:rsidRPr="00783C1A" w:rsidRDefault="00332F8A" w:rsidP="0042780C">
      <w:pPr>
        <w:autoSpaceDE w:val="0"/>
        <w:autoSpaceDN w:val="0"/>
        <w:adjustRightInd w:val="0"/>
        <w:spacing w:after="0" w:line="240" w:lineRule="auto"/>
        <w:jc w:val="both"/>
        <w:rPr>
          <w:rFonts w:ascii="Cambria" w:hAnsi="Cambria" w:cs="Georgia"/>
          <w:sz w:val="24"/>
          <w:szCs w:val="20"/>
          <w:lang w:val="sr-Latn-RS"/>
        </w:rPr>
      </w:pPr>
      <w:r w:rsidRPr="00783C1A">
        <w:rPr>
          <w:rFonts w:ascii="Cambria" w:hAnsi="Cambria" w:cs="Georgia"/>
          <w:sz w:val="24"/>
          <w:szCs w:val="20"/>
          <w:lang w:val="sr-Latn-RS"/>
        </w:rPr>
        <w:t xml:space="preserve">Prostornim planom Crne Gore </w:t>
      </w:r>
      <w:r w:rsidR="0040568B" w:rsidRPr="00783C1A">
        <w:rPr>
          <w:rFonts w:ascii="Cambria" w:hAnsi="Cambria" w:cs="Georgia"/>
          <w:sz w:val="24"/>
          <w:szCs w:val="20"/>
          <w:lang w:val="sr-Latn-RS"/>
        </w:rPr>
        <w:t>apostrofira se da š</w:t>
      </w:r>
      <w:r w:rsidR="003F1ED4" w:rsidRPr="00783C1A">
        <w:rPr>
          <w:rFonts w:ascii="Cambria" w:hAnsi="Cambria" w:cs="Georgia"/>
          <w:sz w:val="24"/>
          <w:szCs w:val="20"/>
          <w:lang w:val="sr-Latn-RS"/>
        </w:rPr>
        <w:t xml:space="preserve">umarstvo u sjevernom području mora da se bazira na održivom šumarstvu; </w:t>
      </w:r>
      <w:r w:rsidR="0040568B" w:rsidRPr="00783C1A">
        <w:rPr>
          <w:rFonts w:ascii="Cambria" w:hAnsi="Cambria" w:cs="Georgia"/>
          <w:sz w:val="24"/>
          <w:szCs w:val="20"/>
          <w:lang w:val="sr-Latn-RS"/>
        </w:rPr>
        <w:t xml:space="preserve">te da </w:t>
      </w:r>
      <w:r w:rsidR="00F710DC" w:rsidRPr="00783C1A">
        <w:rPr>
          <w:rFonts w:ascii="Cambria" w:hAnsi="Cambria" w:cs="Georgia"/>
          <w:sz w:val="24"/>
          <w:szCs w:val="20"/>
          <w:lang w:val="sr-Latn-RS"/>
        </w:rPr>
        <w:t xml:space="preserve">se </w:t>
      </w:r>
      <w:r w:rsidR="003F1ED4" w:rsidRPr="00783C1A">
        <w:rPr>
          <w:rFonts w:ascii="Cambria" w:hAnsi="Cambria" w:cs="Georgia"/>
          <w:sz w:val="24"/>
          <w:szCs w:val="20"/>
          <w:lang w:val="sr-Latn-RS"/>
        </w:rPr>
        <w:t>potencijalni konflikti između komercijalnog šumarstva i budućih nacionalnih i regionalnih</w:t>
      </w:r>
      <w:r w:rsidR="0042780C" w:rsidRPr="00783C1A">
        <w:rPr>
          <w:rFonts w:ascii="Cambria" w:hAnsi="Cambria" w:cs="Georgia"/>
          <w:sz w:val="24"/>
          <w:szCs w:val="20"/>
          <w:lang w:val="sr-Latn-RS"/>
        </w:rPr>
        <w:t xml:space="preserve"> </w:t>
      </w:r>
      <w:r w:rsidR="003F1ED4" w:rsidRPr="00783C1A">
        <w:rPr>
          <w:rFonts w:ascii="Cambria" w:hAnsi="Cambria" w:cs="Georgia"/>
          <w:sz w:val="24"/>
          <w:szCs w:val="20"/>
          <w:lang w:val="sr-Latn-RS"/>
        </w:rPr>
        <w:t>parkova</w:t>
      </w:r>
      <w:r w:rsidR="00995C82" w:rsidRPr="00783C1A">
        <w:rPr>
          <w:rFonts w:ascii="Cambria" w:hAnsi="Cambria" w:cs="Georgia"/>
          <w:sz w:val="24"/>
          <w:szCs w:val="20"/>
          <w:lang w:val="sr-Latn-RS"/>
        </w:rPr>
        <w:t>, uključujući budući regionalni park</w:t>
      </w:r>
      <w:r w:rsidR="0040568B" w:rsidRPr="00783C1A">
        <w:rPr>
          <w:rFonts w:ascii="Cambria" w:hAnsi="Cambria" w:cs="Georgia"/>
          <w:sz w:val="24"/>
          <w:szCs w:val="20"/>
          <w:lang w:val="sr-Latn-RS"/>
        </w:rPr>
        <w:t xml:space="preserve"> </w:t>
      </w:r>
      <w:r w:rsidR="003F1ED4" w:rsidRPr="00783C1A">
        <w:rPr>
          <w:rFonts w:ascii="Cambria" w:hAnsi="Cambria" w:cs="Georgia"/>
          <w:sz w:val="24"/>
          <w:szCs w:val="20"/>
          <w:lang w:val="sr-Latn-RS"/>
        </w:rPr>
        <w:t>Turjak sa Hajlom</w:t>
      </w:r>
      <w:r w:rsidR="00F710DC" w:rsidRPr="00783C1A">
        <w:rPr>
          <w:rFonts w:ascii="Cambria" w:hAnsi="Cambria" w:cs="Georgia"/>
          <w:sz w:val="24"/>
          <w:szCs w:val="20"/>
          <w:lang w:val="sr-Latn-RS"/>
        </w:rPr>
        <w:t xml:space="preserve"> (</w:t>
      </w:r>
      <w:r w:rsidR="00995C82" w:rsidRPr="00783C1A">
        <w:rPr>
          <w:rFonts w:ascii="Cambria" w:hAnsi="Cambria" w:cs="Georgia"/>
          <w:sz w:val="24"/>
          <w:szCs w:val="20"/>
          <w:lang w:val="sr-Latn-RS"/>
        </w:rPr>
        <w:t>djelovi koji se nalaze</w:t>
      </w:r>
      <w:r w:rsidR="003F1ED4" w:rsidRPr="00783C1A">
        <w:rPr>
          <w:rFonts w:ascii="Cambria" w:hAnsi="Cambria" w:cs="Georgia"/>
          <w:sz w:val="24"/>
          <w:szCs w:val="20"/>
          <w:lang w:val="sr-Latn-RS"/>
        </w:rPr>
        <w:t xml:space="preserve"> u zoni privrednih šuma</w:t>
      </w:r>
      <w:r w:rsidR="00F710DC" w:rsidRPr="00783C1A">
        <w:rPr>
          <w:rFonts w:ascii="Cambria" w:hAnsi="Cambria" w:cs="Georgia"/>
          <w:sz w:val="24"/>
          <w:szCs w:val="20"/>
          <w:lang w:val="sr-Latn-RS"/>
        </w:rPr>
        <w:t>)</w:t>
      </w:r>
      <w:r w:rsidR="0040568B" w:rsidRPr="00783C1A">
        <w:rPr>
          <w:rFonts w:ascii="Cambria" w:hAnsi="Cambria" w:cs="Georgia"/>
          <w:sz w:val="24"/>
          <w:szCs w:val="20"/>
          <w:lang w:val="sr-Latn-RS"/>
        </w:rPr>
        <w:t>,</w:t>
      </w:r>
      <w:r w:rsidR="00F710DC" w:rsidRPr="00783C1A">
        <w:rPr>
          <w:rFonts w:ascii="Cambria" w:hAnsi="Cambria" w:cs="Georgia"/>
          <w:sz w:val="24"/>
          <w:szCs w:val="20"/>
          <w:lang w:val="sr-Latn-RS"/>
        </w:rPr>
        <w:t xml:space="preserve"> moraju razmatrati u detaljnoj definiciji granica i planova upravljanja zaštićenim područjima.</w:t>
      </w:r>
      <w:r w:rsidR="003F1ED4" w:rsidRPr="00783C1A">
        <w:rPr>
          <w:rFonts w:ascii="Cambria" w:hAnsi="Cambria" w:cs="Georgia"/>
          <w:sz w:val="24"/>
          <w:szCs w:val="20"/>
          <w:lang w:val="sr-Latn-RS"/>
        </w:rPr>
        <w:t xml:space="preserve"> </w:t>
      </w:r>
      <w:r w:rsidR="00995C82" w:rsidRPr="00783C1A">
        <w:rPr>
          <w:rFonts w:ascii="Cambria" w:hAnsi="Cambria" w:cs="Georgia"/>
          <w:sz w:val="24"/>
          <w:szCs w:val="20"/>
          <w:lang w:val="sr-Latn-RS"/>
        </w:rPr>
        <w:t xml:space="preserve"> </w:t>
      </w:r>
    </w:p>
    <w:p w14:paraId="4BDEB461" w14:textId="39BAD6D0" w:rsidR="00293741" w:rsidRPr="00783C1A" w:rsidRDefault="00293741" w:rsidP="00192879">
      <w:pPr>
        <w:autoSpaceDE w:val="0"/>
        <w:autoSpaceDN w:val="0"/>
        <w:adjustRightInd w:val="0"/>
        <w:spacing w:after="0" w:line="240" w:lineRule="auto"/>
        <w:jc w:val="both"/>
        <w:rPr>
          <w:rFonts w:ascii="Cambria" w:hAnsi="Cambria" w:cs="Georgia"/>
          <w:sz w:val="24"/>
          <w:szCs w:val="20"/>
          <w:lang w:val="sr-Latn-RS"/>
        </w:rPr>
      </w:pPr>
    </w:p>
    <w:p w14:paraId="4FCFC0C7" w14:textId="09D6139F" w:rsidR="00293741" w:rsidRPr="00783C1A" w:rsidRDefault="00293741" w:rsidP="00192879">
      <w:pPr>
        <w:autoSpaceDE w:val="0"/>
        <w:autoSpaceDN w:val="0"/>
        <w:adjustRightInd w:val="0"/>
        <w:spacing w:after="0" w:line="240" w:lineRule="auto"/>
        <w:jc w:val="both"/>
        <w:rPr>
          <w:rFonts w:ascii="Cambria" w:hAnsi="Cambria" w:cs="Georgia"/>
          <w:sz w:val="24"/>
          <w:szCs w:val="20"/>
          <w:lang w:val="sr-Latn-RS"/>
        </w:rPr>
      </w:pPr>
      <w:r w:rsidRPr="00783C1A">
        <w:rPr>
          <w:rFonts w:ascii="Cambria" w:hAnsi="Cambria" w:cs="Georgia-Bold"/>
          <w:bCs/>
          <w:sz w:val="24"/>
          <w:szCs w:val="20"/>
          <w:lang w:val="sr-Latn-RS"/>
        </w:rPr>
        <w:t>Prioriteti razvoja</w:t>
      </w:r>
      <w:r w:rsidR="0040568B" w:rsidRPr="00783C1A">
        <w:rPr>
          <w:rFonts w:ascii="Cambria" w:hAnsi="Cambria" w:cs="Georgia-Bold"/>
          <w:bCs/>
          <w:sz w:val="24"/>
          <w:szCs w:val="20"/>
          <w:lang w:val="sr-Latn-RS"/>
        </w:rPr>
        <w:t xml:space="preserve"> Rožaja, prepoznati </w:t>
      </w:r>
      <w:r w:rsidR="006D3FD8" w:rsidRPr="00783C1A">
        <w:rPr>
          <w:rFonts w:ascii="Cambria" w:hAnsi="Cambria" w:cs="Georgia-Bold"/>
          <w:bCs/>
          <w:sz w:val="24"/>
          <w:szCs w:val="20"/>
          <w:lang w:val="sr-Latn-RS"/>
        </w:rPr>
        <w:t>PPCG-om</w:t>
      </w:r>
      <w:r w:rsidR="00192879" w:rsidRPr="00783C1A">
        <w:rPr>
          <w:rFonts w:ascii="Cambria" w:hAnsi="Cambria" w:cs="Georgia-Bold"/>
          <w:bCs/>
          <w:sz w:val="24"/>
          <w:szCs w:val="20"/>
          <w:lang w:val="sr-Latn-RS"/>
        </w:rPr>
        <w:t xml:space="preserve"> su</w:t>
      </w:r>
      <w:r w:rsidRPr="00783C1A">
        <w:rPr>
          <w:rFonts w:ascii="Cambria" w:hAnsi="Cambria" w:cs="Georgia-Bold"/>
          <w:bCs/>
          <w:sz w:val="24"/>
          <w:szCs w:val="20"/>
          <w:lang w:val="sr-Latn-RS"/>
        </w:rPr>
        <w:t xml:space="preserve">: </w:t>
      </w:r>
      <w:r w:rsidR="00F710DC" w:rsidRPr="00783C1A">
        <w:rPr>
          <w:rFonts w:ascii="Cambria" w:hAnsi="Cambria" w:cs="Georgia"/>
          <w:sz w:val="24"/>
          <w:szCs w:val="20"/>
          <w:lang w:val="sr-Latn-RS"/>
        </w:rPr>
        <w:t>š</w:t>
      </w:r>
      <w:r w:rsidRPr="00783C1A">
        <w:rPr>
          <w:rFonts w:ascii="Cambria" w:hAnsi="Cambria" w:cs="Georgia"/>
          <w:sz w:val="24"/>
          <w:szCs w:val="20"/>
          <w:lang w:val="sr-Latn-RS"/>
        </w:rPr>
        <w:t>umarstvo; industrija s orijentacijom na finalizaciju; planinski turizam i turizam usmjeren</w:t>
      </w:r>
      <w:r w:rsidR="00192879" w:rsidRPr="00783C1A">
        <w:rPr>
          <w:rFonts w:ascii="Cambria" w:hAnsi="Cambria" w:cs="Georgia"/>
          <w:sz w:val="24"/>
          <w:szCs w:val="20"/>
          <w:lang w:val="sr-Latn-RS"/>
        </w:rPr>
        <w:t xml:space="preserve"> </w:t>
      </w:r>
      <w:r w:rsidRPr="00783C1A">
        <w:rPr>
          <w:rFonts w:ascii="Cambria" w:hAnsi="Cambria" w:cs="Georgia"/>
          <w:sz w:val="24"/>
          <w:szCs w:val="20"/>
          <w:lang w:val="sr-Latn-RS"/>
        </w:rPr>
        <w:t>na specijalizovane ponude sa objektima i opremom za zimske sportove i poljoprivreda, orijentisana na uzgoj</w:t>
      </w:r>
      <w:r w:rsidR="00192879" w:rsidRPr="00783C1A">
        <w:rPr>
          <w:rFonts w:ascii="Cambria" w:hAnsi="Cambria" w:cs="Georgia"/>
          <w:sz w:val="24"/>
          <w:szCs w:val="20"/>
          <w:lang w:val="sr-Latn-RS"/>
        </w:rPr>
        <w:t xml:space="preserve"> </w:t>
      </w:r>
      <w:r w:rsidRPr="00783C1A">
        <w:rPr>
          <w:rFonts w:ascii="Cambria" w:hAnsi="Cambria" w:cs="Georgia"/>
          <w:sz w:val="24"/>
          <w:szCs w:val="20"/>
          <w:lang w:val="sr-Latn-RS"/>
        </w:rPr>
        <w:t>stoke.</w:t>
      </w:r>
      <w:r w:rsidR="00995C82" w:rsidRPr="00783C1A">
        <w:rPr>
          <w:rFonts w:ascii="Cambria" w:hAnsi="Cambria" w:cs="Georgia"/>
          <w:sz w:val="24"/>
          <w:szCs w:val="20"/>
          <w:lang w:val="sr-Latn-RS"/>
        </w:rPr>
        <w:t xml:space="preserve"> Dok su prepoznata i o</w:t>
      </w:r>
      <w:r w:rsidR="00995C82" w:rsidRPr="00783C1A">
        <w:rPr>
          <w:rFonts w:ascii="Cambria" w:hAnsi="Cambria" w:cs="Georgia-Bold"/>
          <w:bCs/>
          <w:sz w:val="24"/>
          <w:szCs w:val="20"/>
          <w:lang w:val="sr-Latn-RS"/>
        </w:rPr>
        <w:t xml:space="preserve">graničenja u smislu </w:t>
      </w:r>
      <w:r w:rsidR="00995C82" w:rsidRPr="00783C1A">
        <w:rPr>
          <w:rFonts w:ascii="Cambria" w:hAnsi="Cambria" w:cs="Georgia"/>
          <w:sz w:val="24"/>
          <w:szCs w:val="20"/>
          <w:lang w:val="sr-Latn-RS"/>
        </w:rPr>
        <w:t>razvoja industrije koja bi mogla ugroziti kvalitet životne sredine, kao i konflikti</w:t>
      </w:r>
      <w:r w:rsidR="00250A52" w:rsidRPr="00783C1A">
        <w:rPr>
          <w:rFonts w:ascii="Cambria" w:hAnsi="Cambria" w:cs="Georgia"/>
          <w:sz w:val="24"/>
          <w:szCs w:val="20"/>
          <w:lang w:val="sr-Latn-RS"/>
        </w:rPr>
        <w:t xml:space="preserve"> između obima sječe drvne mase i zaštite životne sredine</w:t>
      </w:r>
      <w:r w:rsidR="0053778D" w:rsidRPr="00783C1A">
        <w:rPr>
          <w:rFonts w:ascii="Cambria" w:hAnsi="Cambria" w:cs="Georgia"/>
          <w:sz w:val="24"/>
          <w:szCs w:val="20"/>
          <w:lang w:val="sr-Latn-RS"/>
        </w:rPr>
        <w:t>.</w:t>
      </w:r>
    </w:p>
    <w:p w14:paraId="6E324D0C" w14:textId="77777777" w:rsidR="00503A15" w:rsidRPr="00783C1A" w:rsidRDefault="00503A15" w:rsidP="00434D3A">
      <w:pPr>
        <w:pStyle w:val="T30X"/>
        <w:spacing w:before="0" w:after="0"/>
        <w:ind w:firstLine="0"/>
        <w:rPr>
          <w:rFonts w:ascii="Cambria" w:hAnsi="Cambria"/>
          <w:b/>
          <w:sz w:val="24"/>
          <w:szCs w:val="24"/>
          <w:lang w:val="sr-Latn-RS"/>
        </w:rPr>
      </w:pPr>
    </w:p>
    <w:p w14:paraId="73629F7E" w14:textId="13C91D70" w:rsidR="00332F8A" w:rsidRPr="00783C1A" w:rsidRDefault="00795044" w:rsidP="00332F8A">
      <w:pPr>
        <w:pStyle w:val="Heading3"/>
        <w:numPr>
          <w:ilvl w:val="2"/>
          <w:numId w:val="3"/>
        </w:numPr>
        <w:rPr>
          <w:rFonts w:ascii="Cambria" w:hAnsi="Cambria"/>
          <w:b/>
          <w:color w:val="auto"/>
          <w:lang w:val="sr-Latn-RS"/>
        </w:rPr>
      </w:pPr>
      <w:bookmarkStart w:id="6" w:name="_Toc49600506"/>
      <w:r w:rsidRPr="00783C1A">
        <w:rPr>
          <w:rFonts w:ascii="Cambria" w:hAnsi="Cambria"/>
          <w:b/>
          <w:color w:val="auto"/>
          <w:lang w:val="sr-Latn-RS"/>
        </w:rPr>
        <w:t>Nacionaln</w:t>
      </w:r>
      <w:r w:rsidR="00EC4741" w:rsidRPr="00783C1A">
        <w:rPr>
          <w:rFonts w:ascii="Cambria" w:hAnsi="Cambria"/>
          <w:b/>
          <w:color w:val="auto"/>
          <w:lang w:val="sr-Latn-RS"/>
        </w:rPr>
        <w:t>om</w:t>
      </w:r>
      <w:r w:rsidRPr="00783C1A">
        <w:rPr>
          <w:rFonts w:ascii="Cambria" w:hAnsi="Cambria"/>
          <w:b/>
          <w:color w:val="auto"/>
          <w:lang w:val="sr-Latn-RS"/>
        </w:rPr>
        <w:t xml:space="preserve"> s</w:t>
      </w:r>
      <w:r w:rsidR="00B57116" w:rsidRPr="00783C1A">
        <w:rPr>
          <w:rFonts w:ascii="Cambria" w:hAnsi="Cambria"/>
          <w:b/>
          <w:color w:val="auto"/>
          <w:lang w:val="sr-Latn-RS"/>
        </w:rPr>
        <w:t>trategij</w:t>
      </w:r>
      <w:r w:rsidR="00EC4741" w:rsidRPr="00783C1A">
        <w:rPr>
          <w:rFonts w:ascii="Cambria" w:hAnsi="Cambria"/>
          <w:b/>
          <w:color w:val="auto"/>
          <w:lang w:val="sr-Latn-RS"/>
        </w:rPr>
        <w:t>om</w:t>
      </w:r>
      <w:r w:rsidR="00B57116" w:rsidRPr="00783C1A">
        <w:rPr>
          <w:rFonts w:ascii="Cambria" w:hAnsi="Cambria"/>
          <w:b/>
          <w:color w:val="auto"/>
          <w:lang w:val="sr-Latn-RS"/>
        </w:rPr>
        <w:t xml:space="preserve"> održivog razvoja</w:t>
      </w:r>
      <w:r w:rsidR="00724C22" w:rsidRPr="00783C1A">
        <w:rPr>
          <w:rFonts w:ascii="Cambria" w:hAnsi="Cambria"/>
          <w:b/>
          <w:color w:val="auto"/>
          <w:lang w:val="sr-Latn-RS"/>
        </w:rPr>
        <w:t xml:space="preserve"> do 2030.</w:t>
      </w:r>
      <w:bookmarkEnd w:id="6"/>
      <w:r w:rsidR="00371F2C" w:rsidRPr="00783C1A">
        <w:rPr>
          <w:rFonts w:ascii="Cambria" w:hAnsi="Cambria"/>
          <w:b/>
          <w:color w:val="auto"/>
          <w:lang w:val="sr-Latn-RS"/>
        </w:rPr>
        <w:t xml:space="preserve"> </w:t>
      </w:r>
    </w:p>
    <w:p w14:paraId="3697E3AE" w14:textId="77777777" w:rsidR="00332F8A" w:rsidRPr="00783C1A" w:rsidRDefault="00332F8A" w:rsidP="00EC4741">
      <w:pPr>
        <w:pStyle w:val="T30X"/>
        <w:ind w:firstLine="0"/>
        <w:rPr>
          <w:rFonts w:ascii="Cambria" w:hAnsi="Cambria"/>
          <w:sz w:val="24"/>
          <w:szCs w:val="24"/>
          <w:lang w:val="sr-Latn-RS"/>
        </w:rPr>
      </w:pPr>
    </w:p>
    <w:p w14:paraId="1FC463AB" w14:textId="1CDCBC94" w:rsidR="00B74C28" w:rsidRPr="00783C1A" w:rsidRDefault="00332F8A" w:rsidP="00332F8A">
      <w:pPr>
        <w:jc w:val="both"/>
        <w:rPr>
          <w:rFonts w:ascii="Cambria" w:hAnsi="Cambria"/>
          <w:sz w:val="24"/>
          <w:lang w:val="sr-Latn-RS"/>
        </w:rPr>
      </w:pPr>
      <w:r w:rsidRPr="00783C1A">
        <w:rPr>
          <w:rFonts w:ascii="Cambria" w:hAnsi="Cambria"/>
          <w:sz w:val="24"/>
          <w:lang w:val="sr-Latn-RS"/>
        </w:rPr>
        <w:t xml:space="preserve">Nacionalnom strategijom održivog razvoja do 2030.  </w:t>
      </w:r>
      <w:r w:rsidR="00EC4741" w:rsidRPr="00783C1A">
        <w:rPr>
          <w:rFonts w:ascii="Cambria" w:hAnsi="Cambria"/>
          <w:sz w:val="24"/>
          <w:lang w:val="sr-Latn-RS"/>
        </w:rPr>
        <w:t>konstatuje se da je obim eksploatacije u granicama održivosti, ali i da je stvarna posječena drvna masa upitna. Isto se odnosi i na stvarnu efikasnost eksploatacije, tj. na efekte sadašnjeg načina korišćenja građe (veliki obim sječa, a mali udio u bruto društvenom proizvodu, kao posljedica nerealne vrijednosti drveta – nije pravedno vrednovana vrijednost drveta).</w:t>
      </w:r>
    </w:p>
    <w:p w14:paraId="7445DA44" w14:textId="331CD8D1" w:rsidR="00B74C28" w:rsidRPr="00783C1A" w:rsidRDefault="00F30C5A" w:rsidP="00B74C28">
      <w:pPr>
        <w:pStyle w:val="T30X"/>
        <w:ind w:firstLine="0"/>
        <w:rPr>
          <w:rFonts w:ascii="Cambria" w:hAnsi="Cambria"/>
          <w:sz w:val="24"/>
          <w:szCs w:val="24"/>
          <w:lang w:val="sr-Latn-RS"/>
        </w:rPr>
      </w:pPr>
      <w:r w:rsidRPr="00783C1A">
        <w:rPr>
          <w:rFonts w:ascii="Cambria" w:hAnsi="Cambria"/>
          <w:sz w:val="24"/>
          <w:szCs w:val="24"/>
          <w:lang w:val="sr-Latn-RS"/>
        </w:rPr>
        <w:t>Identifikovani prioriteti</w:t>
      </w:r>
      <w:r w:rsidR="00B74C28" w:rsidRPr="00783C1A">
        <w:rPr>
          <w:rFonts w:ascii="Cambria" w:hAnsi="Cambria"/>
          <w:sz w:val="24"/>
          <w:szCs w:val="24"/>
          <w:lang w:val="sr-Latn-RS"/>
        </w:rPr>
        <w:t xml:space="preserve"> održivog šumarstva odnose se na unapređenje sprovođenja strateških dokumenata u sektoru šumarstva (Strategija sa planom razvoja šuma i šumarstva 2014–2023. godine), kao i na poboljšanje upravljačkih kapaciteta administracije i stručnih službi, te podizanje svijesti privatnih vlasnika šuma, koncesionara i licenciranih preduzetnika o neophodnosti održivog upravljanju šumama</w:t>
      </w:r>
      <w:r w:rsidRPr="00783C1A">
        <w:rPr>
          <w:rFonts w:ascii="Cambria" w:hAnsi="Cambria"/>
          <w:sz w:val="24"/>
          <w:szCs w:val="24"/>
          <w:lang w:val="sr-Latn-RS"/>
        </w:rPr>
        <w:t>, uključujući n</w:t>
      </w:r>
      <w:r w:rsidR="00B74C28" w:rsidRPr="00783C1A">
        <w:rPr>
          <w:rFonts w:ascii="Cambria" w:hAnsi="Cambria"/>
          <w:sz w:val="24"/>
          <w:szCs w:val="24"/>
          <w:lang w:val="sr-Latn-RS"/>
        </w:rPr>
        <w:t>eophodno</w:t>
      </w:r>
      <w:r w:rsidRPr="00783C1A">
        <w:rPr>
          <w:rFonts w:ascii="Cambria" w:hAnsi="Cambria"/>
          <w:sz w:val="24"/>
          <w:szCs w:val="24"/>
          <w:lang w:val="sr-Latn-RS"/>
        </w:rPr>
        <w:t>st</w:t>
      </w:r>
      <w:r w:rsidR="00B74C28" w:rsidRPr="00783C1A">
        <w:rPr>
          <w:rFonts w:ascii="Cambria" w:hAnsi="Cambria"/>
          <w:sz w:val="24"/>
          <w:szCs w:val="24"/>
          <w:lang w:val="sr-Latn-RS"/>
        </w:rPr>
        <w:t xml:space="preserve"> poboljšanj</w:t>
      </w:r>
      <w:r w:rsidRPr="00783C1A">
        <w:rPr>
          <w:rFonts w:ascii="Cambria" w:hAnsi="Cambria"/>
          <w:sz w:val="24"/>
          <w:szCs w:val="24"/>
          <w:lang w:val="sr-Latn-RS"/>
        </w:rPr>
        <w:t>a</w:t>
      </w:r>
      <w:r w:rsidR="00B74C28" w:rsidRPr="00783C1A">
        <w:rPr>
          <w:rFonts w:ascii="Cambria" w:hAnsi="Cambria"/>
          <w:sz w:val="24"/>
          <w:szCs w:val="24"/>
          <w:lang w:val="sr-Latn-RS"/>
        </w:rPr>
        <w:t xml:space="preserve"> šumarskog informacionog sistema, uvođenje i praćenje indikatora gazdovanja šumama, podatke o bespravnoj sječi, kao i uvođenje poboljšanih instrumenata i procedura planiranja i gazdovanja šumama, što podrazumijeva i dosljednu primjenu procjene uticaja na životnu sredinu prilikom dodjele koncesija na šume.</w:t>
      </w:r>
    </w:p>
    <w:p w14:paraId="6B7FF063" w14:textId="77777777" w:rsidR="00371F2C" w:rsidRPr="00783C1A" w:rsidRDefault="00371F2C" w:rsidP="00434D3A">
      <w:pPr>
        <w:pStyle w:val="T30X"/>
        <w:spacing w:before="0" w:after="0"/>
        <w:ind w:firstLine="0"/>
        <w:rPr>
          <w:rFonts w:ascii="Cambria" w:hAnsi="Cambria"/>
          <w:color w:val="auto"/>
          <w:sz w:val="24"/>
          <w:szCs w:val="24"/>
          <w:lang w:val="sr-Latn-RS"/>
        </w:rPr>
      </w:pPr>
    </w:p>
    <w:p w14:paraId="5B3B376E" w14:textId="4EFA733D" w:rsidR="00332F8A" w:rsidRPr="00783C1A" w:rsidRDefault="00332F8A" w:rsidP="00332F8A">
      <w:pPr>
        <w:pStyle w:val="Heading3"/>
        <w:numPr>
          <w:ilvl w:val="2"/>
          <w:numId w:val="3"/>
        </w:numPr>
        <w:rPr>
          <w:rFonts w:ascii="Cambria" w:hAnsi="Cambria"/>
          <w:b/>
          <w:lang w:val="sr-Latn-RS"/>
        </w:rPr>
      </w:pPr>
      <w:bookmarkStart w:id="7" w:name="_Toc49600507"/>
      <w:r w:rsidRPr="00783C1A">
        <w:rPr>
          <w:rFonts w:ascii="Cambria" w:hAnsi="Cambria"/>
          <w:b/>
          <w:color w:val="auto"/>
          <w:lang w:val="sr-Latn-RS"/>
        </w:rPr>
        <w:t>Druga nacionalna strategija biodiverziteta s Akcionim planom 2016-2020.</w:t>
      </w:r>
      <w:bookmarkEnd w:id="7"/>
    </w:p>
    <w:p w14:paraId="070A9A81" w14:textId="77777777" w:rsidR="00332F8A" w:rsidRPr="00783C1A" w:rsidRDefault="00332F8A" w:rsidP="00332F8A">
      <w:pPr>
        <w:jc w:val="both"/>
        <w:rPr>
          <w:rFonts w:ascii="Cambria" w:hAnsi="Cambria"/>
          <w:sz w:val="24"/>
          <w:szCs w:val="24"/>
          <w:lang w:val="sr-Latn-RS"/>
        </w:rPr>
      </w:pPr>
    </w:p>
    <w:p w14:paraId="09CA639C" w14:textId="7E88608E" w:rsidR="00332F8A" w:rsidRPr="00783C1A" w:rsidRDefault="00332F8A" w:rsidP="00332F8A">
      <w:pPr>
        <w:jc w:val="both"/>
        <w:rPr>
          <w:rFonts w:ascii="Cambria" w:hAnsi="Cambria"/>
          <w:color w:val="FF0000"/>
          <w:sz w:val="24"/>
          <w:szCs w:val="24"/>
          <w:lang w:val="sr-Latn-RS"/>
        </w:rPr>
      </w:pPr>
      <w:r w:rsidRPr="00783C1A">
        <w:rPr>
          <w:rFonts w:ascii="Cambria" w:hAnsi="Cambria"/>
          <w:sz w:val="24"/>
          <w:szCs w:val="24"/>
          <w:lang w:val="sr-Latn-RS"/>
        </w:rPr>
        <w:t>Prisustvo očuvanih ekosistema, naročito šumskih, sprečava eroziju zemljišta. Noviji podaci sektora šumarstva ukazuju na veliki porast šumskih ekositema (sa 45 % državne teritorije i ukupne drvne zalihe svih šuma od 72 miliona kubnih metara drveta u 2008. godini   na 60 % teritorije i 133  miliona kubnih metara drveta zalihe u 2010. godini ). Registrovano karakteristično ugrožavanje je od: nelegalne i neplanske sječe, požara, oboljenja, zagađenja vazduha i izgradnje transportne infrastrukture. I pored brojnih projekata, sveobuhvatna i cjelovita znanja o važnim šumskim staništima u Crnoj Gori koja bi se sistematski mogla primjeniti za planiranje i monitoring njihove zaštite nisu postignuta. Navedeno se posebno odnosi na uspostavljanje N2000 mreže, kao zakonske obaveze i jednog od ključnih zahtjeva u procesu pristupanja EU. Izvjetajem o implementaciji NSBD sa Akconim planom koja je obuhvata dvogodišnji period 2016-2018 ocijenjeno je da je implementacija više mjera koje se odnose na sprečavanje i ublažavanje pritisaka na biodiverzitet (ovdje su uključene aktivnosti koje se tiču borbe protiv nezakonitih aktivnosti u šumarstvu, istraživanja o šumskim staništima, djelotvornost procjena uticaja i procjene prihvatljivosti intervencija u šumarstvu i korišćenju voda, izrada preostalih procjena u ribarstvu, itd.), umjereno uspješn</w:t>
      </w:r>
      <w:r w:rsidRPr="003870B5">
        <w:rPr>
          <w:rFonts w:ascii="Cambria" w:hAnsi="Cambria"/>
          <w:sz w:val="24"/>
          <w:szCs w:val="24"/>
          <w:lang w:val="sr-Latn-RS"/>
        </w:rPr>
        <w:t>a.</w:t>
      </w:r>
    </w:p>
    <w:p w14:paraId="67CD542C" w14:textId="3E76495C" w:rsidR="00332F8A" w:rsidRDefault="00332F8A" w:rsidP="003870B5">
      <w:pPr>
        <w:jc w:val="both"/>
        <w:rPr>
          <w:rFonts w:ascii="Cambria" w:hAnsi="Cambria"/>
          <w:sz w:val="24"/>
          <w:szCs w:val="24"/>
          <w:lang w:val="sr-Latn-RS"/>
        </w:rPr>
      </w:pPr>
      <w:r w:rsidRPr="00783C1A">
        <w:rPr>
          <w:rFonts w:ascii="Cambria" w:hAnsi="Cambria"/>
          <w:sz w:val="24"/>
          <w:szCs w:val="24"/>
          <w:lang w:val="sr-Latn-RS"/>
        </w:rPr>
        <w:t>Takođe se ocjenjuje da su napori da se biodiverzitet integriše u sektorske politike i planove vidljivi u turizmu, šumarstvu i saobraćaju, ali još toga ostaje da se uradi kako bi se obezbijedilo da se strateške smjernice na odgovarajući način spuste do operativnog nivoa i budu realizovane. Međusektorsku saradnju je takođe potrebno unaprijediti. Zadovoljavajući napredak je ostvaren kod određenih aktivnosti u oblasti šumarstva (npr. zaštita sjemenskih sastojina, primjena GIS-a i slično).</w:t>
      </w:r>
    </w:p>
    <w:p w14:paraId="036DB39C" w14:textId="77777777" w:rsidR="006D70B0" w:rsidRDefault="006D70B0" w:rsidP="003870B5">
      <w:pPr>
        <w:jc w:val="both"/>
        <w:rPr>
          <w:rFonts w:ascii="Cambria" w:hAnsi="Cambria"/>
          <w:sz w:val="24"/>
          <w:szCs w:val="24"/>
          <w:lang w:val="sr-Latn-RS"/>
        </w:rPr>
      </w:pPr>
    </w:p>
    <w:p w14:paraId="5AE9263D" w14:textId="77777777" w:rsidR="003870B5" w:rsidRPr="003870B5" w:rsidRDefault="003870B5" w:rsidP="003870B5">
      <w:pPr>
        <w:spacing w:after="0"/>
        <w:jc w:val="both"/>
        <w:rPr>
          <w:rFonts w:ascii="Cambria" w:hAnsi="Cambria"/>
          <w:sz w:val="24"/>
          <w:szCs w:val="24"/>
          <w:lang w:val="sr-Latn-RS"/>
        </w:rPr>
      </w:pPr>
    </w:p>
    <w:p w14:paraId="2C532A96" w14:textId="15E2B164" w:rsidR="008D254D" w:rsidRPr="00783C1A" w:rsidRDefault="008D254D" w:rsidP="008D254D">
      <w:pPr>
        <w:pStyle w:val="Heading3"/>
        <w:numPr>
          <w:ilvl w:val="2"/>
          <w:numId w:val="3"/>
        </w:numPr>
        <w:rPr>
          <w:rFonts w:ascii="Cambria" w:hAnsi="Cambria"/>
          <w:b/>
          <w:color w:val="auto"/>
          <w:lang w:val="sr-Latn-RS"/>
        </w:rPr>
      </w:pPr>
      <w:bookmarkStart w:id="8" w:name="_Toc49600508"/>
      <w:r w:rsidRPr="00783C1A">
        <w:rPr>
          <w:rFonts w:ascii="Cambria" w:hAnsi="Cambria"/>
          <w:b/>
          <w:color w:val="auto"/>
          <w:lang w:val="sr-Latn-RS"/>
        </w:rPr>
        <w:t>Nacionalna strategija u oblasti klimatskih promjena do 2030. godine</w:t>
      </w:r>
      <w:bookmarkEnd w:id="8"/>
    </w:p>
    <w:p w14:paraId="08ED5293" w14:textId="77777777" w:rsidR="008D254D" w:rsidRPr="00783C1A" w:rsidRDefault="008D254D" w:rsidP="008D254D">
      <w:pPr>
        <w:autoSpaceDE w:val="0"/>
        <w:autoSpaceDN w:val="0"/>
        <w:adjustRightInd w:val="0"/>
        <w:spacing w:after="0" w:line="240" w:lineRule="auto"/>
        <w:jc w:val="both"/>
        <w:rPr>
          <w:rFonts w:ascii="Cambria" w:hAnsi="Cambria" w:cs="Merriweather-Regular"/>
          <w:sz w:val="24"/>
          <w:szCs w:val="24"/>
          <w:lang w:val="sr-Latn-RS"/>
        </w:rPr>
      </w:pPr>
    </w:p>
    <w:p w14:paraId="0D957E5C" w14:textId="7956905E" w:rsidR="008D254D" w:rsidRPr="00783C1A" w:rsidRDefault="008D254D" w:rsidP="008D254D">
      <w:pPr>
        <w:autoSpaceDE w:val="0"/>
        <w:autoSpaceDN w:val="0"/>
        <w:adjustRightInd w:val="0"/>
        <w:spacing w:after="0" w:line="240" w:lineRule="auto"/>
        <w:jc w:val="both"/>
        <w:rPr>
          <w:rFonts w:ascii="Cambria" w:hAnsi="Cambria" w:cs="Merriweather-Bold"/>
          <w:bCs/>
          <w:sz w:val="24"/>
          <w:szCs w:val="24"/>
          <w:lang w:val="sr-Latn-RS"/>
        </w:rPr>
      </w:pPr>
      <w:r w:rsidRPr="00783C1A">
        <w:rPr>
          <w:rFonts w:ascii="Cambria" w:hAnsi="Cambria" w:cs="Merriweather-Regular"/>
          <w:sz w:val="24"/>
          <w:szCs w:val="24"/>
          <w:lang w:val="sr-Latn-RS"/>
        </w:rPr>
        <w:t xml:space="preserve">Šume su ugrožene </w:t>
      </w:r>
      <w:r w:rsidRPr="00783C1A">
        <w:rPr>
          <w:rFonts w:ascii="Cambria" w:hAnsi="Cambria" w:cs="Merriweather-Bold"/>
          <w:bCs/>
          <w:sz w:val="24"/>
          <w:szCs w:val="24"/>
          <w:lang w:val="sr-Latn-RS"/>
        </w:rPr>
        <w:t xml:space="preserve">klimatskim promjenama i povećanim rizicima od suša, požara i biotskih štetočina, a očekivano je da se taj trend nastavi. </w:t>
      </w:r>
      <w:r w:rsidRPr="00783C1A">
        <w:rPr>
          <w:rFonts w:ascii="Cambria" w:hAnsi="Cambria" w:cs="Merriweather-Regular"/>
          <w:sz w:val="24"/>
          <w:szCs w:val="24"/>
          <w:lang w:val="sr-Latn-RS"/>
        </w:rPr>
        <w:t>Šumski ekosistemi su veoma ranjivi</w:t>
      </w:r>
      <w:r w:rsidRPr="00783C1A">
        <w:rPr>
          <w:rFonts w:ascii="Cambria" w:hAnsi="Cambria" w:cs="Merriweather-Bold"/>
          <w:bCs/>
          <w:sz w:val="24"/>
          <w:szCs w:val="24"/>
          <w:lang w:val="sr-Latn-RS"/>
        </w:rPr>
        <w:t xml:space="preserve"> </w:t>
      </w:r>
      <w:r w:rsidRPr="00783C1A">
        <w:rPr>
          <w:rFonts w:ascii="Cambria" w:hAnsi="Cambria" w:cs="Merriweather-Regular"/>
          <w:sz w:val="24"/>
          <w:szCs w:val="24"/>
          <w:lang w:val="sr-Latn-RS"/>
        </w:rPr>
        <w:t>na uticaj klimatskih promjena, a s druge</w:t>
      </w:r>
      <w:r w:rsidRPr="00783C1A">
        <w:rPr>
          <w:rFonts w:ascii="Cambria" w:hAnsi="Cambria" w:cs="Merriweather-Bold"/>
          <w:bCs/>
          <w:sz w:val="24"/>
          <w:szCs w:val="24"/>
          <w:lang w:val="sr-Latn-RS"/>
        </w:rPr>
        <w:t xml:space="preserve"> </w:t>
      </w:r>
      <w:r w:rsidRPr="00783C1A">
        <w:rPr>
          <w:rFonts w:ascii="Cambria" w:hAnsi="Cambria" w:cs="Merriweather-Regular"/>
          <w:sz w:val="24"/>
          <w:szCs w:val="24"/>
          <w:lang w:val="sr-Latn-RS"/>
        </w:rPr>
        <w:t>strane imaju izuzetan potencijal s aspekta</w:t>
      </w:r>
      <w:r w:rsidRPr="00783C1A">
        <w:rPr>
          <w:rFonts w:ascii="Cambria" w:hAnsi="Cambria" w:cs="Merriweather-Bold"/>
          <w:bCs/>
          <w:sz w:val="24"/>
          <w:szCs w:val="24"/>
          <w:lang w:val="sr-Latn-RS"/>
        </w:rPr>
        <w:t xml:space="preserve"> </w:t>
      </w:r>
      <w:r w:rsidRPr="00783C1A">
        <w:rPr>
          <w:rFonts w:ascii="Cambria" w:hAnsi="Cambria" w:cs="Merriweather-Regular"/>
          <w:sz w:val="24"/>
          <w:szCs w:val="24"/>
          <w:lang w:val="sr-Latn-RS"/>
        </w:rPr>
        <w:t>ponora emisija CO2. Opasnost od šumskih požara izuzetno je velika. U posljednjih 15</w:t>
      </w:r>
      <w:r w:rsidRPr="00783C1A">
        <w:rPr>
          <w:rFonts w:ascii="Cambria" w:hAnsi="Cambria" w:cs="Merriweather-Bold"/>
          <w:bCs/>
          <w:sz w:val="24"/>
          <w:szCs w:val="24"/>
          <w:lang w:val="sr-Latn-RS"/>
        </w:rPr>
        <w:t xml:space="preserve"> </w:t>
      </w:r>
      <w:r w:rsidRPr="00783C1A">
        <w:rPr>
          <w:rFonts w:ascii="Cambria" w:hAnsi="Cambria" w:cs="Merriweather-Regular"/>
          <w:sz w:val="24"/>
          <w:szCs w:val="24"/>
          <w:lang w:val="sr-Latn-RS"/>
        </w:rPr>
        <w:t>godina evidentirano je više od 1.500 požara,</w:t>
      </w:r>
      <w:r w:rsidRPr="00783C1A">
        <w:rPr>
          <w:rFonts w:ascii="Cambria" w:hAnsi="Cambria" w:cs="Merriweather-Bold"/>
          <w:bCs/>
          <w:sz w:val="24"/>
          <w:szCs w:val="24"/>
          <w:lang w:val="sr-Latn-RS"/>
        </w:rPr>
        <w:t xml:space="preserve"> </w:t>
      </w:r>
      <w:r w:rsidRPr="00783C1A">
        <w:rPr>
          <w:rFonts w:ascii="Cambria" w:hAnsi="Cambria" w:cs="Merriweather-Regular"/>
          <w:sz w:val="24"/>
          <w:szCs w:val="24"/>
          <w:lang w:val="sr-Latn-RS"/>
        </w:rPr>
        <w:t>koji su oštetili ili uništili oko 1,3 miliona m</w:t>
      </w:r>
      <w:r w:rsidRPr="00783C1A">
        <w:rPr>
          <w:rFonts w:ascii="Cambria" w:hAnsi="Cambria" w:cs="Merriweather-Regular"/>
          <w:sz w:val="24"/>
          <w:szCs w:val="24"/>
          <w:vertAlign w:val="superscript"/>
          <w:lang w:val="sr-Latn-RS"/>
        </w:rPr>
        <w:t>3</w:t>
      </w:r>
      <w:r w:rsidRPr="00783C1A">
        <w:rPr>
          <w:rFonts w:ascii="Cambria" w:hAnsi="Cambria" w:cs="Merriweather-Bold"/>
          <w:bCs/>
          <w:sz w:val="24"/>
          <w:szCs w:val="24"/>
          <w:lang w:val="sr-Latn-RS"/>
        </w:rPr>
        <w:t xml:space="preserve"> </w:t>
      </w:r>
      <w:r w:rsidRPr="00783C1A">
        <w:rPr>
          <w:rFonts w:ascii="Cambria" w:hAnsi="Cambria" w:cs="Merriweather-Regular"/>
          <w:sz w:val="24"/>
          <w:szCs w:val="24"/>
          <w:lang w:val="sr-Latn-RS"/>
        </w:rPr>
        <w:t>drvne mase, smanjili biodiverzitet i otpornost</w:t>
      </w:r>
      <w:r w:rsidRPr="00783C1A">
        <w:rPr>
          <w:rFonts w:ascii="Cambria" w:hAnsi="Cambria" w:cs="Merriweather-Bold"/>
          <w:bCs/>
          <w:sz w:val="24"/>
          <w:szCs w:val="24"/>
          <w:lang w:val="sr-Latn-RS"/>
        </w:rPr>
        <w:t xml:space="preserve"> </w:t>
      </w:r>
      <w:r w:rsidRPr="00783C1A">
        <w:rPr>
          <w:rFonts w:ascii="Cambria" w:hAnsi="Cambria" w:cs="Merriweather-Regular"/>
          <w:sz w:val="24"/>
          <w:szCs w:val="24"/>
          <w:lang w:val="sr-Latn-RS"/>
        </w:rPr>
        <w:t>šuma, narušili autentičnost predjela I</w:t>
      </w:r>
      <w:r w:rsidRPr="00783C1A">
        <w:rPr>
          <w:rFonts w:ascii="Cambria" w:hAnsi="Cambria" w:cs="Merriweather-Bold"/>
          <w:bCs/>
          <w:sz w:val="24"/>
          <w:szCs w:val="24"/>
          <w:lang w:val="sr-Latn-RS"/>
        </w:rPr>
        <w:t xml:space="preserve"> </w:t>
      </w:r>
      <w:r w:rsidRPr="00783C1A">
        <w:rPr>
          <w:rFonts w:ascii="Cambria" w:hAnsi="Cambria" w:cs="Merriweather-Regular"/>
          <w:sz w:val="24"/>
          <w:szCs w:val="24"/>
          <w:lang w:val="sr-Latn-RS"/>
        </w:rPr>
        <w:t>uvećali rizike od erozije. U toku 2012. godine,</w:t>
      </w:r>
    </w:p>
    <w:p w14:paraId="3B1D35F0" w14:textId="77777777" w:rsidR="008D254D" w:rsidRPr="00783C1A" w:rsidRDefault="008D254D" w:rsidP="008D254D">
      <w:pPr>
        <w:autoSpaceDE w:val="0"/>
        <w:autoSpaceDN w:val="0"/>
        <w:adjustRightInd w:val="0"/>
        <w:spacing w:after="0" w:line="240" w:lineRule="auto"/>
        <w:jc w:val="both"/>
        <w:rPr>
          <w:rFonts w:ascii="Cambria" w:hAnsi="Cambria" w:cs="Merriweather-Regular"/>
          <w:sz w:val="24"/>
          <w:szCs w:val="24"/>
          <w:lang w:val="sr-Latn-RS"/>
        </w:rPr>
      </w:pPr>
      <w:r w:rsidRPr="00783C1A">
        <w:rPr>
          <w:rFonts w:ascii="Cambria" w:hAnsi="Cambria" w:cs="Merriweather-Regular"/>
          <w:sz w:val="24"/>
          <w:szCs w:val="24"/>
          <w:lang w:val="sr-Latn-RS"/>
        </w:rPr>
        <w:t>čak 7% površina šuma bilo je zahvaćeno požarima. Pored požara, najviše oštećenja u šumama izazivaju insekti i gljive, što je posljedica neuspostavljanja šumskog reda I izostanka adekvatnih i blagovremenih intervencija. Procjenjuje se da udio njihovog negativnog uticaja u ukupnim godišnjim štetama iznosi oko 3%. Sve ovo upućuje na zaključak da su naše šume ugrožene hronično, ali ne i egzistencijalno.</w:t>
      </w:r>
    </w:p>
    <w:p w14:paraId="6AAAF999" w14:textId="77777777" w:rsidR="008D254D" w:rsidRPr="00783C1A" w:rsidRDefault="008D254D" w:rsidP="008D254D">
      <w:pPr>
        <w:pStyle w:val="T30X"/>
        <w:spacing w:before="0" w:after="0"/>
        <w:ind w:firstLine="0"/>
        <w:rPr>
          <w:rFonts w:ascii="Cambria" w:hAnsi="Cambria"/>
          <w:b/>
          <w:sz w:val="24"/>
          <w:szCs w:val="24"/>
          <w:lang w:val="sr-Latn-RS"/>
        </w:rPr>
      </w:pPr>
    </w:p>
    <w:p w14:paraId="3C365260" w14:textId="00B8BD8C" w:rsidR="008D254D" w:rsidRPr="00783C1A" w:rsidRDefault="008D254D" w:rsidP="008D254D">
      <w:pPr>
        <w:pStyle w:val="Heading3"/>
        <w:numPr>
          <w:ilvl w:val="2"/>
          <w:numId w:val="3"/>
        </w:numPr>
        <w:rPr>
          <w:rFonts w:ascii="Cambria" w:hAnsi="Cambria"/>
          <w:b/>
          <w:color w:val="auto"/>
          <w:lang w:val="sr-Latn-RS"/>
        </w:rPr>
      </w:pPr>
      <w:bookmarkStart w:id="9" w:name="_Toc49600509"/>
      <w:r w:rsidRPr="00783C1A">
        <w:rPr>
          <w:rFonts w:ascii="Cambria" w:hAnsi="Cambria"/>
          <w:b/>
          <w:color w:val="auto"/>
          <w:lang w:val="sr-Latn-RS"/>
        </w:rPr>
        <w:t>Strategija upravljanja vodama Crne Gore</w:t>
      </w:r>
      <w:bookmarkEnd w:id="9"/>
    </w:p>
    <w:p w14:paraId="0B030704" w14:textId="77777777" w:rsidR="008D254D" w:rsidRPr="00783C1A" w:rsidRDefault="008D254D" w:rsidP="008D254D">
      <w:pPr>
        <w:pStyle w:val="T30X"/>
        <w:spacing w:before="0" w:after="0"/>
        <w:ind w:firstLine="0"/>
        <w:rPr>
          <w:rFonts w:ascii="Cambria" w:hAnsi="Cambria"/>
          <w:sz w:val="24"/>
          <w:szCs w:val="24"/>
          <w:lang w:val="sr-Latn-RS"/>
        </w:rPr>
      </w:pPr>
    </w:p>
    <w:p w14:paraId="0E30EBA3" w14:textId="77777777" w:rsidR="008D254D" w:rsidRPr="00783C1A" w:rsidRDefault="008D254D" w:rsidP="008D254D">
      <w:pPr>
        <w:pStyle w:val="T30X"/>
        <w:ind w:firstLine="0"/>
        <w:rPr>
          <w:rFonts w:ascii="Cambria" w:hAnsi="Cambria"/>
          <w:sz w:val="24"/>
          <w:szCs w:val="24"/>
          <w:lang w:val="sr-Latn-RS"/>
        </w:rPr>
      </w:pPr>
      <w:r w:rsidRPr="00783C1A">
        <w:rPr>
          <w:rFonts w:ascii="Cambria" w:hAnsi="Cambria"/>
          <w:sz w:val="24"/>
          <w:szCs w:val="24"/>
          <w:lang w:val="sr-Latn-RS"/>
        </w:rPr>
        <w:t xml:space="preserve">Strategijom upravljanja vodama Crne Gore ocjenjuje se </w:t>
      </w:r>
      <w:r w:rsidRPr="00783C1A">
        <w:rPr>
          <w:rFonts w:ascii="Cambria" w:hAnsi="Cambria"/>
          <w:i/>
          <w:sz w:val="24"/>
          <w:szCs w:val="24"/>
          <w:lang w:val="sr-Latn-RS"/>
        </w:rPr>
        <w:t>uzgoj i eksploatacija šuma, pored</w:t>
      </w:r>
      <w:r w:rsidRPr="00783C1A">
        <w:rPr>
          <w:rFonts w:ascii="Cambria" w:hAnsi="Cambria"/>
          <w:sz w:val="24"/>
          <w:szCs w:val="24"/>
          <w:lang w:val="sr-Latn-RS"/>
        </w:rPr>
        <w:t xml:space="preserve"> poljoprivredne djelatnosti i štočnog fonda, kao jedan od najznačajnijih disperznih izvora zagađenja. Negativni uticaj iz rasutih izvora zagađenja smanjuju se prvenstveno regulativnim i administrativnim, a zatim tehničkim mjerama, dok se aktuelni pokazatelji stanja obezbjeđuju kontinuiranim namjenskim monitoringom.</w:t>
      </w:r>
    </w:p>
    <w:p w14:paraId="05CC9520" w14:textId="77777777" w:rsidR="008D254D" w:rsidRPr="00783C1A" w:rsidRDefault="008D254D" w:rsidP="008D254D">
      <w:pPr>
        <w:pStyle w:val="T30X"/>
        <w:spacing w:before="0" w:after="0"/>
        <w:rPr>
          <w:rFonts w:ascii="Cambria" w:hAnsi="Cambria"/>
          <w:sz w:val="24"/>
          <w:szCs w:val="24"/>
          <w:lang w:val="sr-Latn-RS"/>
        </w:rPr>
      </w:pPr>
    </w:p>
    <w:p w14:paraId="148195FD" w14:textId="77777777" w:rsidR="008D254D" w:rsidRPr="00783C1A" w:rsidRDefault="008D254D" w:rsidP="008D254D">
      <w:pPr>
        <w:pStyle w:val="T30X"/>
        <w:ind w:firstLine="0"/>
        <w:rPr>
          <w:rFonts w:ascii="Cambria" w:hAnsi="Cambria"/>
          <w:sz w:val="24"/>
          <w:szCs w:val="24"/>
          <w:lang w:val="sr-Latn-RS"/>
        </w:rPr>
      </w:pPr>
      <w:r w:rsidRPr="00783C1A">
        <w:rPr>
          <w:rFonts w:ascii="Cambria" w:hAnsi="Cambria"/>
          <w:sz w:val="24"/>
          <w:szCs w:val="24"/>
          <w:lang w:val="sr-Latn-RS"/>
        </w:rPr>
        <w:t>Definsan je i operativni cilj: Smanjenje unosa zagađenja od rasutih izvora zagađivanja, i to sa šumskog zemljišta adekvatnim načinom korišćenja šumskih resursa na područjima gdje postoji zajednički interes korisnika vode i šuma.</w:t>
      </w:r>
    </w:p>
    <w:p w14:paraId="4A63C893" w14:textId="77777777" w:rsidR="008D254D" w:rsidRPr="00783C1A" w:rsidRDefault="008D254D" w:rsidP="008D254D">
      <w:pPr>
        <w:pStyle w:val="T30X"/>
        <w:ind w:firstLine="0"/>
        <w:rPr>
          <w:rFonts w:ascii="Cambria" w:hAnsi="Cambria"/>
          <w:sz w:val="24"/>
          <w:szCs w:val="24"/>
          <w:lang w:val="sr-Latn-RS"/>
        </w:rPr>
      </w:pPr>
    </w:p>
    <w:p w14:paraId="71129C0C" w14:textId="4E2A50C7" w:rsidR="008D254D" w:rsidRPr="00783C1A" w:rsidRDefault="008D254D" w:rsidP="008D254D">
      <w:pPr>
        <w:pStyle w:val="Heading3"/>
        <w:numPr>
          <w:ilvl w:val="2"/>
          <w:numId w:val="3"/>
        </w:numPr>
        <w:rPr>
          <w:rFonts w:ascii="Cambria" w:hAnsi="Cambria"/>
          <w:b/>
          <w:color w:val="auto"/>
          <w:lang w:val="sr-Latn-RS"/>
        </w:rPr>
      </w:pPr>
      <w:bookmarkStart w:id="10" w:name="_Toc49600510"/>
      <w:r w:rsidRPr="00783C1A">
        <w:rPr>
          <w:rFonts w:ascii="Cambria" w:hAnsi="Cambria"/>
          <w:b/>
          <w:color w:val="auto"/>
          <w:lang w:val="sr-Latn-RS"/>
        </w:rPr>
        <w:t>Program razvoja lovstva 2014-2024</w:t>
      </w:r>
      <w:bookmarkEnd w:id="10"/>
    </w:p>
    <w:p w14:paraId="71F960BB" w14:textId="77777777" w:rsidR="008D254D" w:rsidRPr="00783C1A" w:rsidRDefault="008D254D" w:rsidP="008D254D">
      <w:pPr>
        <w:pStyle w:val="T30X"/>
        <w:spacing w:before="0" w:after="0"/>
        <w:ind w:firstLine="0"/>
        <w:rPr>
          <w:rFonts w:ascii="Cambria" w:hAnsi="Cambria"/>
          <w:i/>
          <w:sz w:val="24"/>
          <w:szCs w:val="24"/>
          <w:u w:val="single"/>
          <w:lang w:val="sr-Latn-RS"/>
        </w:rPr>
      </w:pPr>
    </w:p>
    <w:p w14:paraId="0700E730" w14:textId="77777777" w:rsidR="008D254D" w:rsidRPr="00783C1A" w:rsidRDefault="008D254D" w:rsidP="008D254D">
      <w:pPr>
        <w:pStyle w:val="T30X"/>
        <w:ind w:firstLine="0"/>
        <w:rPr>
          <w:rFonts w:ascii="Cambria" w:hAnsi="Cambria"/>
          <w:color w:val="auto"/>
          <w:sz w:val="24"/>
          <w:lang w:val="sr-Latn-RS"/>
        </w:rPr>
      </w:pPr>
      <w:r w:rsidRPr="00783C1A">
        <w:rPr>
          <w:rFonts w:ascii="Cambria" w:hAnsi="Cambria"/>
          <w:color w:val="auto"/>
          <w:sz w:val="24"/>
          <w:lang w:val="sr-Latn-RS"/>
        </w:rPr>
        <w:t>Krovni dokument u oblasti lovstva u korelaciji je sa predmetnim planom, naime njihovi strateški pristupi i ciljevi se podudaraju.</w:t>
      </w:r>
    </w:p>
    <w:p w14:paraId="48B1DCA7" w14:textId="77777777" w:rsidR="008D254D" w:rsidRPr="00783C1A" w:rsidRDefault="008D254D" w:rsidP="008D254D">
      <w:pPr>
        <w:pStyle w:val="Default"/>
        <w:rPr>
          <w:rFonts w:ascii="Cambria" w:hAnsi="Cambria"/>
          <w:color w:val="auto"/>
          <w:szCs w:val="22"/>
          <w:lang w:val="sr-Latn-RS"/>
        </w:rPr>
      </w:pPr>
      <w:r w:rsidRPr="00783C1A">
        <w:rPr>
          <w:rFonts w:ascii="Cambria" w:hAnsi="Cambria"/>
          <w:color w:val="auto"/>
          <w:szCs w:val="22"/>
          <w:lang w:val="sr-Latn-RS"/>
        </w:rPr>
        <w:t xml:space="preserve">Posebno značajno strateške opredjeljenje Plana razvoja šuma sa aspekta Programa razvoja lovstva jeste zaštita biodiverziteta i drugih ekosistemskih usluga šuma. </w:t>
      </w:r>
    </w:p>
    <w:p w14:paraId="6A6ABFB1" w14:textId="77777777" w:rsidR="008D254D" w:rsidRPr="00783C1A" w:rsidRDefault="008D254D" w:rsidP="008D254D">
      <w:pPr>
        <w:pStyle w:val="Default"/>
        <w:rPr>
          <w:rFonts w:ascii="Cambria" w:hAnsi="Cambria"/>
          <w:color w:val="auto"/>
          <w:szCs w:val="22"/>
          <w:lang w:val="sr-Latn-RS"/>
        </w:rPr>
      </w:pPr>
      <w:r w:rsidRPr="00783C1A">
        <w:rPr>
          <w:rFonts w:ascii="Cambria" w:hAnsi="Cambria"/>
          <w:color w:val="auto"/>
          <w:szCs w:val="22"/>
          <w:lang w:val="sr-Latn-RS"/>
        </w:rPr>
        <w:t xml:space="preserve">Na području zaštite prirode definisani ciljevi su: </w:t>
      </w:r>
    </w:p>
    <w:p w14:paraId="1C48DF04" w14:textId="77777777" w:rsidR="008D254D" w:rsidRPr="00783C1A" w:rsidRDefault="008D254D" w:rsidP="008D254D">
      <w:pPr>
        <w:pStyle w:val="Default"/>
        <w:rPr>
          <w:rFonts w:ascii="Cambria" w:hAnsi="Cambria"/>
          <w:color w:val="auto"/>
          <w:szCs w:val="22"/>
          <w:lang w:val="sr-Latn-RS"/>
        </w:rPr>
      </w:pPr>
      <w:r w:rsidRPr="00783C1A">
        <w:rPr>
          <w:rFonts w:ascii="Cambria" w:hAnsi="Cambria"/>
          <w:color w:val="auto"/>
          <w:szCs w:val="22"/>
          <w:lang w:val="sr-Latn-RS"/>
        </w:rPr>
        <w:t xml:space="preserve">• </w:t>
      </w:r>
      <w:r w:rsidRPr="00783C1A">
        <w:rPr>
          <w:rFonts w:ascii="Cambria" w:hAnsi="Cambria"/>
          <w:bCs/>
          <w:color w:val="auto"/>
          <w:szCs w:val="22"/>
          <w:lang w:val="sr-Latn-RS"/>
        </w:rPr>
        <w:t xml:space="preserve">Dobro stanje šumskih staništa i vrsta od evropske važnosti ili onih povezanih sa šumom </w:t>
      </w:r>
    </w:p>
    <w:p w14:paraId="32A05DA4" w14:textId="77777777" w:rsidR="008D254D" w:rsidRPr="00783C1A" w:rsidRDefault="008D254D" w:rsidP="008D254D">
      <w:pPr>
        <w:pStyle w:val="Default"/>
        <w:rPr>
          <w:rFonts w:ascii="Cambria" w:hAnsi="Cambria"/>
          <w:color w:val="auto"/>
          <w:szCs w:val="22"/>
          <w:lang w:val="sr-Latn-RS"/>
        </w:rPr>
      </w:pPr>
      <w:r w:rsidRPr="00783C1A">
        <w:rPr>
          <w:rFonts w:ascii="Cambria" w:hAnsi="Cambria"/>
          <w:color w:val="auto"/>
          <w:szCs w:val="22"/>
          <w:lang w:val="sr-Latn-RS"/>
        </w:rPr>
        <w:t xml:space="preserve">• </w:t>
      </w:r>
      <w:r w:rsidRPr="00783C1A">
        <w:rPr>
          <w:rFonts w:ascii="Cambria" w:hAnsi="Cambria"/>
          <w:bCs/>
          <w:color w:val="auto"/>
          <w:szCs w:val="22"/>
          <w:lang w:val="sr-Latn-RS"/>
        </w:rPr>
        <w:t xml:space="preserve">Otpornost šuma na uticaje klimatskih promjena i druga ugrožavanja </w:t>
      </w:r>
    </w:p>
    <w:p w14:paraId="4D353777" w14:textId="77777777" w:rsidR="008D254D" w:rsidRPr="00783C1A" w:rsidRDefault="008D254D" w:rsidP="008D254D">
      <w:pPr>
        <w:pStyle w:val="T30X"/>
        <w:ind w:firstLine="0"/>
        <w:rPr>
          <w:rFonts w:ascii="Cambria" w:hAnsi="Cambria"/>
          <w:color w:val="auto"/>
          <w:sz w:val="28"/>
          <w:szCs w:val="24"/>
          <w:lang w:val="sr-Latn-RS"/>
        </w:rPr>
      </w:pPr>
      <w:r w:rsidRPr="00783C1A">
        <w:rPr>
          <w:rFonts w:ascii="Cambria" w:hAnsi="Cambria"/>
          <w:color w:val="auto"/>
          <w:sz w:val="24"/>
          <w:lang w:val="sr-Latn-RS"/>
        </w:rPr>
        <w:t xml:space="preserve">• </w:t>
      </w:r>
      <w:r w:rsidRPr="00783C1A">
        <w:rPr>
          <w:rFonts w:ascii="Cambria" w:hAnsi="Cambria"/>
          <w:bCs/>
          <w:color w:val="auto"/>
          <w:sz w:val="24"/>
          <w:lang w:val="sr-Latn-RS"/>
        </w:rPr>
        <w:t>Valorizacija ekosistemskih usluga šuma</w:t>
      </w:r>
    </w:p>
    <w:p w14:paraId="0D9DB6BC" w14:textId="77777777" w:rsidR="008D254D" w:rsidRPr="00783C1A" w:rsidRDefault="008D254D" w:rsidP="008D254D">
      <w:pPr>
        <w:pStyle w:val="T30X"/>
        <w:spacing w:before="0" w:after="0"/>
        <w:ind w:firstLine="0"/>
        <w:rPr>
          <w:rFonts w:ascii="Cambria" w:hAnsi="Cambria"/>
          <w:i/>
          <w:sz w:val="24"/>
          <w:szCs w:val="24"/>
          <w:u w:val="single"/>
          <w:lang w:val="sr-Latn-RS"/>
        </w:rPr>
      </w:pPr>
    </w:p>
    <w:p w14:paraId="7678105A" w14:textId="77777777" w:rsidR="008D254D" w:rsidRPr="00783C1A" w:rsidRDefault="008D254D" w:rsidP="008D254D">
      <w:pPr>
        <w:pStyle w:val="T30X"/>
        <w:ind w:firstLine="0"/>
        <w:rPr>
          <w:rFonts w:ascii="Cambria" w:hAnsi="Cambria"/>
          <w:sz w:val="24"/>
          <w:szCs w:val="24"/>
          <w:lang w:val="sr-Latn-RS"/>
        </w:rPr>
      </w:pPr>
      <w:r w:rsidRPr="00783C1A">
        <w:rPr>
          <w:rFonts w:ascii="Cambria" w:hAnsi="Cambria"/>
          <w:sz w:val="24"/>
          <w:szCs w:val="24"/>
          <w:lang w:val="sr-Latn-RS"/>
        </w:rPr>
        <w:t>Planski dokumenti iz oblasti lovstva su usaglašeni sa planskom dokumentacijom iz oblasti šumarstva i poljoprivrede. Lovne osnove su usaglašene sa šumskoprivrednim osnovama na kojima se nalazi lovište, a koje moraju sadržati odredbe o poštovanju životnih zahtjeva divljači, a koje su preuzete iz programa razvoja lovstva i lovnih osnova. Nivo usaglašenosti se prenosi i na godišnji nivo, koji se ogleda u usaglašenosti godišnjih planova u lovstvu i izvođačkih projekata u šumarstvu.</w:t>
      </w:r>
    </w:p>
    <w:p w14:paraId="1FBE2E9E" w14:textId="77777777" w:rsidR="00A758B3" w:rsidRPr="00783C1A" w:rsidRDefault="00A758B3" w:rsidP="008D254D">
      <w:pPr>
        <w:rPr>
          <w:lang w:val="sr-Latn-RS"/>
        </w:rPr>
      </w:pPr>
    </w:p>
    <w:p w14:paraId="6ED4A67A" w14:textId="065E8F3E" w:rsidR="008D254D" w:rsidRPr="00783C1A" w:rsidRDefault="008D254D" w:rsidP="008D254D">
      <w:pPr>
        <w:pStyle w:val="Heading3"/>
        <w:numPr>
          <w:ilvl w:val="2"/>
          <w:numId w:val="3"/>
        </w:numPr>
        <w:rPr>
          <w:rFonts w:ascii="Cambria" w:hAnsi="Cambria"/>
          <w:b/>
          <w:color w:val="auto"/>
          <w:lang w:val="sr-Latn-RS"/>
        </w:rPr>
      </w:pPr>
      <w:bookmarkStart w:id="11" w:name="_Toc49600511"/>
      <w:r w:rsidRPr="00783C1A">
        <w:rPr>
          <w:rFonts w:ascii="Cambria" w:hAnsi="Cambria"/>
          <w:b/>
          <w:color w:val="auto"/>
          <w:lang w:val="sr-Latn-RS"/>
        </w:rPr>
        <w:t>Strategija razvoja turizma u Crnoj Gori do 2020.</w:t>
      </w:r>
      <w:bookmarkEnd w:id="11"/>
    </w:p>
    <w:p w14:paraId="6F03994B" w14:textId="77777777" w:rsidR="008D254D" w:rsidRPr="00783C1A" w:rsidRDefault="008D254D" w:rsidP="008D254D">
      <w:pPr>
        <w:pStyle w:val="T30X"/>
        <w:ind w:firstLine="0"/>
        <w:rPr>
          <w:rFonts w:ascii="Cambria" w:hAnsi="Cambria"/>
          <w:i/>
          <w:sz w:val="24"/>
          <w:u w:val="single"/>
          <w:lang w:val="sr-Latn-RS"/>
        </w:rPr>
      </w:pPr>
    </w:p>
    <w:p w14:paraId="781CBF90" w14:textId="77777777" w:rsidR="008D254D" w:rsidRPr="00783C1A" w:rsidRDefault="008D254D" w:rsidP="008D254D">
      <w:pPr>
        <w:pStyle w:val="T30X"/>
        <w:ind w:firstLine="0"/>
        <w:rPr>
          <w:rFonts w:ascii="Cambria" w:hAnsi="Cambria"/>
          <w:sz w:val="24"/>
          <w:lang w:val="sr-Latn-RS"/>
        </w:rPr>
      </w:pPr>
      <w:r w:rsidRPr="00783C1A">
        <w:rPr>
          <w:rFonts w:ascii="Cambria" w:hAnsi="Cambria"/>
          <w:sz w:val="24"/>
          <w:lang w:val="sr-Latn-RS"/>
        </w:rPr>
        <w:t>Strategijom se konstatuje da Crna Gora pokazuje jednu od najbržih stopa rasta turizma na svijetu, te da izazov koji strategija treba da riješi – nije samo da se ovaj rast nastavi, već i da se obezbijedi da to bude rast koji je održiv, uravnotežen i koji stanovništvu Crne Gore donosi i direktne i dugoročne koristi, uz zaštitu i očuvanje prirodnog bogatstva koje je prvenstveno pokretač razvoja turizma. Vrijednosti pejzaža, prirode, kulture i životnih stilova, koji se time štite, predstavljaju istovremeno osnovni kapital turističke privrede, dok buduća turistička ponuda treba da počiva na prirodnim bogatstvima i održivosti.</w:t>
      </w:r>
    </w:p>
    <w:p w14:paraId="366DBC2D" w14:textId="6EFEC1B5" w:rsidR="008D254D" w:rsidRPr="00783C1A" w:rsidRDefault="00547007" w:rsidP="002D1601">
      <w:pPr>
        <w:pStyle w:val="T30X"/>
        <w:ind w:firstLine="0"/>
        <w:rPr>
          <w:rFonts w:ascii="Cambria" w:hAnsi="Cambria"/>
          <w:sz w:val="24"/>
          <w:szCs w:val="24"/>
          <w:lang w:val="sr-Latn-RS"/>
        </w:rPr>
      </w:pPr>
      <w:r w:rsidRPr="00783C1A">
        <w:rPr>
          <w:rFonts w:ascii="Cambria" w:hAnsi="Cambria"/>
          <w:sz w:val="24"/>
          <w:szCs w:val="24"/>
          <w:lang w:val="sr-Latn-RS"/>
        </w:rPr>
        <w:t>Strategijom je CG podijeljena u šest klastera, koji se međusobno razlikuju po karakteristikama predjela. Rožaje je uključeno u klaster 5 - Bjelasica i Komovi, Prokletije-Plav, Rožaje sa orijentacijom na turizam u prirodi, sportski turizam, konferencije, wellness…</w:t>
      </w:r>
    </w:p>
    <w:p w14:paraId="5D7799F4" w14:textId="77777777" w:rsidR="008D254D" w:rsidRPr="00783C1A" w:rsidRDefault="008D254D" w:rsidP="002D1601">
      <w:pPr>
        <w:pStyle w:val="T30X"/>
        <w:ind w:firstLine="0"/>
        <w:rPr>
          <w:rFonts w:ascii="Cambria" w:hAnsi="Cambria"/>
          <w:i/>
          <w:sz w:val="24"/>
          <w:szCs w:val="24"/>
          <w:u w:val="single"/>
          <w:lang w:val="sr-Latn-RS"/>
        </w:rPr>
      </w:pPr>
    </w:p>
    <w:p w14:paraId="73AB8CEB" w14:textId="2AD8E28A" w:rsidR="009A716F" w:rsidRPr="00783C1A" w:rsidRDefault="002D1601" w:rsidP="002D1601">
      <w:pPr>
        <w:pStyle w:val="T30X"/>
        <w:ind w:firstLine="0"/>
        <w:rPr>
          <w:rFonts w:ascii="Cambria" w:hAnsi="Cambria"/>
          <w:sz w:val="24"/>
          <w:szCs w:val="24"/>
          <w:lang w:val="sr-Latn-RS"/>
        </w:rPr>
      </w:pPr>
      <w:r w:rsidRPr="00783C1A">
        <w:rPr>
          <w:rFonts w:ascii="Cambria" w:hAnsi="Cambria"/>
          <w:i/>
          <w:sz w:val="24"/>
          <w:szCs w:val="24"/>
          <w:u w:val="single"/>
          <w:lang w:val="sr-Latn-RS"/>
        </w:rPr>
        <w:t>Nacionalni akcioni plan za borbu protiv bespravnih aktivnosti u šumarstvu</w:t>
      </w:r>
      <w:r w:rsidR="00D1228D" w:rsidRPr="00783C1A">
        <w:rPr>
          <w:rFonts w:ascii="Cambria" w:hAnsi="Cambria"/>
          <w:sz w:val="24"/>
          <w:szCs w:val="24"/>
          <w:u w:val="single"/>
          <w:lang w:val="sr-Latn-RS"/>
        </w:rPr>
        <w:t>, kao i Nacionalna šumarska politika, čine dva krovna strateška dokumenta koji imaju za cilj da riješe</w:t>
      </w:r>
      <w:r w:rsidRPr="00783C1A">
        <w:rPr>
          <w:rFonts w:ascii="Cambria" w:hAnsi="Cambria"/>
          <w:sz w:val="24"/>
          <w:szCs w:val="24"/>
          <w:lang w:val="sr-Latn-RS"/>
        </w:rPr>
        <w:t xml:space="preserve"> ključne probleme, prepreke na putu ka održivom gazdovanju šumama – Strategija sa planom razvoja šuma i šumarstva 2014–2023. i Strategija razvoja prerađivačke industrije Crne Gore 2014–2018. – donijeta su 2014. godine, ali je efikasnost</w:t>
      </w:r>
      <w:r w:rsidR="00D1228D" w:rsidRPr="00783C1A">
        <w:rPr>
          <w:rFonts w:ascii="Cambria" w:hAnsi="Cambria"/>
          <w:sz w:val="24"/>
          <w:szCs w:val="24"/>
          <w:lang w:val="sr-Latn-RS"/>
        </w:rPr>
        <w:t xml:space="preserve"> </w:t>
      </w:r>
      <w:r w:rsidRPr="00783C1A">
        <w:rPr>
          <w:rFonts w:ascii="Cambria" w:hAnsi="Cambria"/>
          <w:sz w:val="24"/>
          <w:szCs w:val="24"/>
          <w:lang w:val="sr-Latn-RS"/>
        </w:rPr>
        <w:t>njihove implementacije neophodno unaprijediti.</w:t>
      </w:r>
    </w:p>
    <w:p w14:paraId="6AEB67D6" w14:textId="77777777" w:rsidR="00A82297" w:rsidRPr="00783C1A" w:rsidRDefault="00A82297" w:rsidP="00736AA0">
      <w:pPr>
        <w:pStyle w:val="T30X"/>
        <w:ind w:left="709" w:firstLine="0"/>
        <w:rPr>
          <w:rFonts w:ascii="Cambria" w:hAnsi="Cambria"/>
          <w:i/>
          <w:color w:val="auto"/>
          <w:sz w:val="24"/>
          <w:szCs w:val="24"/>
          <w:u w:val="single"/>
          <w:lang w:val="sr-Latn-RS"/>
        </w:rPr>
      </w:pPr>
    </w:p>
    <w:p w14:paraId="00BCED01" w14:textId="1AF064E7" w:rsidR="00736AA0" w:rsidRPr="00783C1A" w:rsidRDefault="00C943D5" w:rsidP="00763FD0">
      <w:pPr>
        <w:pStyle w:val="Heading3"/>
        <w:numPr>
          <w:ilvl w:val="2"/>
          <w:numId w:val="3"/>
        </w:numPr>
        <w:ind w:left="993"/>
        <w:jc w:val="both"/>
        <w:rPr>
          <w:rFonts w:ascii="Cambria" w:hAnsi="Cambria"/>
          <w:b/>
          <w:color w:val="auto"/>
          <w:lang w:val="sr-Latn-RS"/>
        </w:rPr>
      </w:pPr>
      <w:bookmarkStart w:id="12" w:name="_Toc49600512"/>
      <w:r w:rsidRPr="00783C1A">
        <w:rPr>
          <w:rFonts w:ascii="Cambria" w:hAnsi="Cambria"/>
          <w:b/>
          <w:color w:val="auto"/>
          <w:lang w:val="sr-Latn-RS"/>
        </w:rPr>
        <w:t>Prostorno urbanistički plan</w:t>
      </w:r>
      <w:r w:rsidR="006D3FD8" w:rsidRPr="00783C1A">
        <w:rPr>
          <w:rFonts w:ascii="Cambria" w:hAnsi="Cambria"/>
          <w:b/>
          <w:color w:val="auto"/>
          <w:lang w:val="sr-Latn-RS"/>
        </w:rPr>
        <w:t xml:space="preserve"> Rožaje</w:t>
      </w:r>
      <w:bookmarkEnd w:id="12"/>
      <w:r w:rsidR="006D3FD8" w:rsidRPr="00783C1A">
        <w:rPr>
          <w:rFonts w:ascii="Cambria" w:hAnsi="Cambria"/>
          <w:b/>
          <w:color w:val="auto"/>
          <w:lang w:val="sr-Latn-RS"/>
        </w:rPr>
        <w:t xml:space="preserve"> </w:t>
      </w:r>
    </w:p>
    <w:p w14:paraId="3D60AB50" w14:textId="77777777" w:rsidR="00736AA0" w:rsidRPr="00783C1A" w:rsidRDefault="00736AA0" w:rsidP="00574C74">
      <w:pPr>
        <w:pStyle w:val="T30X"/>
        <w:ind w:firstLine="0"/>
        <w:rPr>
          <w:rFonts w:ascii="Cambria" w:hAnsi="Cambria"/>
          <w:color w:val="auto"/>
          <w:sz w:val="24"/>
          <w:szCs w:val="24"/>
          <w:lang w:val="sr-Latn-RS"/>
        </w:rPr>
      </w:pPr>
    </w:p>
    <w:p w14:paraId="757410BE" w14:textId="135BA1F3" w:rsidR="00845EC8" w:rsidRPr="00783C1A" w:rsidRDefault="0075599E" w:rsidP="00574C74">
      <w:pPr>
        <w:pStyle w:val="T30X"/>
        <w:ind w:firstLine="0"/>
        <w:rPr>
          <w:rFonts w:ascii="Cambria" w:hAnsi="Cambria"/>
          <w:color w:val="auto"/>
          <w:sz w:val="24"/>
          <w:szCs w:val="24"/>
          <w:lang w:val="sr-Latn-RS"/>
        </w:rPr>
      </w:pPr>
      <w:r w:rsidRPr="00783C1A">
        <w:rPr>
          <w:rFonts w:ascii="Cambria" w:hAnsi="Cambria"/>
          <w:color w:val="auto"/>
          <w:sz w:val="24"/>
          <w:szCs w:val="24"/>
          <w:lang w:val="sr-Latn-RS"/>
        </w:rPr>
        <w:t>Prostorno-urbanistički plan opštine Rožaje je temeljni lokalni planski dokument, kojim je sagled</w:t>
      </w:r>
      <w:r w:rsidR="00C943D5" w:rsidRPr="00783C1A">
        <w:rPr>
          <w:rFonts w:ascii="Cambria" w:hAnsi="Cambria"/>
          <w:color w:val="auto"/>
          <w:sz w:val="24"/>
          <w:szCs w:val="24"/>
          <w:lang w:val="sr-Latn-RS"/>
        </w:rPr>
        <w:t>ano</w:t>
      </w:r>
      <w:r w:rsidRPr="00783C1A">
        <w:rPr>
          <w:rFonts w:ascii="Cambria" w:hAnsi="Cambria"/>
          <w:color w:val="auto"/>
          <w:sz w:val="24"/>
          <w:szCs w:val="24"/>
          <w:lang w:val="sr-Latn-RS"/>
        </w:rPr>
        <w:t xml:space="preserve"> stanje resursa, prirodnih i stvorenih i na bazi njih planira</w:t>
      </w:r>
      <w:r w:rsidR="00C943D5" w:rsidRPr="00783C1A">
        <w:rPr>
          <w:rFonts w:ascii="Cambria" w:hAnsi="Cambria"/>
          <w:color w:val="auto"/>
          <w:sz w:val="24"/>
          <w:szCs w:val="24"/>
          <w:lang w:val="sr-Latn-RS"/>
        </w:rPr>
        <w:t>n</w:t>
      </w:r>
      <w:r w:rsidRPr="00783C1A">
        <w:rPr>
          <w:rFonts w:ascii="Cambria" w:hAnsi="Cambria"/>
          <w:color w:val="auto"/>
          <w:sz w:val="24"/>
          <w:szCs w:val="24"/>
          <w:lang w:val="sr-Latn-RS"/>
        </w:rPr>
        <w:t xml:space="preserve"> prostorni i urbanisti</w:t>
      </w:r>
      <w:r w:rsidR="00C943D5" w:rsidRPr="00783C1A">
        <w:rPr>
          <w:rFonts w:ascii="Cambria" w:hAnsi="Cambria"/>
          <w:color w:val="auto"/>
          <w:sz w:val="24"/>
          <w:szCs w:val="24"/>
          <w:lang w:val="sr-Latn-RS"/>
        </w:rPr>
        <w:t>č</w:t>
      </w:r>
      <w:r w:rsidRPr="00783C1A">
        <w:rPr>
          <w:rFonts w:ascii="Cambria" w:hAnsi="Cambria"/>
          <w:color w:val="auto"/>
          <w:sz w:val="24"/>
          <w:szCs w:val="24"/>
          <w:lang w:val="sr-Latn-RS"/>
        </w:rPr>
        <w:t xml:space="preserve">ki razvoj Opštine </w:t>
      </w:r>
    </w:p>
    <w:p w14:paraId="1D95FFD8" w14:textId="0A303762" w:rsidR="00D67E9F" w:rsidRPr="00783C1A" w:rsidRDefault="000D56E9" w:rsidP="00574C74">
      <w:pPr>
        <w:pStyle w:val="Default"/>
        <w:jc w:val="both"/>
        <w:rPr>
          <w:rFonts w:ascii="Cambria" w:hAnsi="Cambria"/>
          <w:lang w:val="sr-Latn-RS"/>
        </w:rPr>
      </w:pPr>
      <w:r w:rsidRPr="00783C1A">
        <w:rPr>
          <w:rFonts w:ascii="Cambria" w:hAnsi="Cambria"/>
          <w:lang w:val="sr-Latn-RS"/>
        </w:rPr>
        <w:t>Šume Ro</w:t>
      </w:r>
      <w:r w:rsidR="00627D52" w:rsidRPr="00783C1A">
        <w:rPr>
          <w:rFonts w:ascii="Cambria" w:hAnsi="Cambria"/>
          <w:lang w:val="sr-Latn-RS"/>
        </w:rPr>
        <w:t>ž</w:t>
      </w:r>
      <w:r w:rsidRPr="00783C1A">
        <w:rPr>
          <w:rFonts w:ascii="Cambria" w:hAnsi="Cambria"/>
          <w:lang w:val="sr-Latn-RS"/>
        </w:rPr>
        <w:t>aja nijesu samo ekološko dobro, već i zna</w:t>
      </w:r>
      <w:r w:rsidR="00627D52" w:rsidRPr="00783C1A">
        <w:rPr>
          <w:rFonts w:ascii="Cambria" w:hAnsi="Cambria"/>
          <w:lang w:val="sr-Latn-RS"/>
        </w:rPr>
        <w:t>č</w:t>
      </w:r>
      <w:r w:rsidRPr="00783C1A">
        <w:rPr>
          <w:rFonts w:ascii="Cambria" w:hAnsi="Cambria"/>
          <w:lang w:val="sr-Latn-RS"/>
        </w:rPr>
        <w:t xml:space="preserve">ajan privredni potencijal. Površina od 27.008 hektara šuma i šumskog zemljišta </w:t>
      </w:r>
      <w:r w:rsidR="00627D52" w:rsidRPr="00783C1A">
        <w:rPr>
          <w:rFonts w:ascii="Cambria" w:hAnsi="Cambria"/>
          <w:lang w:val="sr-Latn-RS"/>
        </w:rPr>
        <w:t>č</w:t>
      </w:r>
      <w:r w:rsidRPr="00783C1A">
        <w:rPr>
          <w:rFonts w:ascii="Cambria" w:hAnsi="Cambria"/>
          <w:lang w:val="sr-Latn-RS"/>
        </w:rPr>
        <w:t>ini zna</w:t>
      </w:r>
      <w:r w:rsidR="00627D52" w:rsidRPr="00783C1A">
        <w:rPr>
          <w:rFonts w:ascii="Cambria" w:hAnsi="Cambria"/>
          <w:lang w:val="sr-Latn-RS"/>
        </w:rPr>
        <w:t>č</w:t>
      </w:r>
      <w:r w:rsidRPr="00783C1A">
        <w:rPr>
          <w:rFonts w:ascii="Cambria" w:hAnsi="Cambria"/>
          <w:lang w:val="sr-Latn-RS"/>
        </w:rPr>
        <w:t>ajan ekološki i privredni potencijal opštine Ro</w:t>
      </w:r>
      <w:r w:rsidR="00574C74" w:rsidRPr="00783C1A">
        <w:rPr>
          <w:rFonts w:ascii="Cambria" w:hAnsi="Cambria"/>
          <w:lang w:val="sr-Latn-RS"/>
        </w:rPr>
        <w:t>ž</w:t>
      </w:r>
      <w:r w:rsidRPr="00783C1A">
        <w:rPr>
          <w:rFonts w:ascii="Cambria" w:hAnsi="Cambria"/>
          <w:lang w:val="sr-Latn-RS"/>
        </w:rPr>
        <w:t>aje. Ovo šumsko boga</w:t>
      </w:r>
      <w:r w:rsidR="00574C74" w:rsidRPr="00783C1A">
        <w:rPr>
          <w:rFonts w:ascii="Cambria" w:hAnsi="Cambria"/>
          <w:lang w:val="sr-Latn-RS"/>
        </w:rPr>
        <w:t>t</w:t>
      </w:r>
      <w:r w:rsidRPr="00783C1A">
        <w:rPr>
          <w:rFonts w:ascii="Cambria" w:hAnsi="Cambria"/>
          <w:lang w:val="sr-Latn-RS"/>
        </w:rPr>
        <w:t>stvo, odnosno, njegov mogući sje</w:t>
      </w:r>
      <w:r w:rsidR="00574C74" w:rsidRPr="00783C1A">
        <w:rPr>
          <w:rFonts w:ascii="Cambria" w:hAnsi="Cambria"/>
          <w:lang w:val="sr-Latn-RS"/>
        </w:rPr>
        <w:t>č</w:t>
      </w:r>
      <w:r w:rsidRPr="00783C1A">
        <w:rPr>
          <w:rFonts w:ascii="Cambria" w:hAnsi="Cambria"/>
          <w:lang w:val="sr-Latn-RS"/>
        </w:rPr>
        <w:t>ivi etat, ranije se valorizovao kroz lokalnu drvnu industriju.</w:t>
      </w:r>
    </w:p>
    <w:p w14:paraId="7156B690" w14:textId="26A6A075" w:rsidR="00627D52" w:rsidRPr="00783C1A" w:rsidRDefault="00627D52" w:rsidP="00574C74">
      <w:pPr>
        <w:pStyle w:val="T30X"/>
        <w:ind w:firstLine="0"/>
        <w:rPr>
          <w:rFonts w:ascii="Cambria" w:hAnsi="Cambria"/>
          <w:sz w:val="24"/>
          <w:szCs w:val="24"/>
          <w:lang w:val="sr-Latn-RS"/>
        </w:rPr>
      </w:pPr>
    </w:p>
    <w:p w14:paraId="6C487C5A" w14:textId="77777777" w:rsidR="00627D52" w:rsidRPr="00783C1A" w:rsidRDefault="00627D52" w:rsidP="00574C74">
      <w:pPr>
        <w:pStyle w:val="Default"/>
        <w:jc w:val="both"/>
        <w:rPr>
          <w:rFonts w:ascii="Cambria" w:hAnsi="Cambria"/>
          <w:lang w:val="sr-Latn-RS"/>
        </w:rPr>
      </w:pPr>
      <w:r w:rsidRPr="00783C1A">
        <w:rPr>
          <w:rFonts w:ascii="Cambria" w:hAnsi="Cambria"/>
          <w:b/>
          <w:bCs/>
          <w:lang w:val="sr-Latn-RS"/>
        </w:rPr>
        <w:t xml:space="preserve">POTENCIJALI </w:t>
      </w:r>
    </w:p>
    <w:p w14:paraId="33D774D1" w14:textId="39A7D23A" w:rsidR="00627D52" w:rsidRPr="00783C1A" w:rsidRDefault="00627D52" w:rsidP="00574C74">
      <w:pPr>
        <w:pStyle w:val="Default"/>
        <w:spacing w:after="269"/>
        <w:jc w:val="both"/>
        <w:rPr>
          <w:rFonts w:ascii="Cambria" w:hAnsi="Cambria"/>
          <w:lang w:val="sr-Latn-RS"/>
        </w:rPr>
      </w:pPr>
      <w:r w:rsidRPr="00783C1A">
        <w:rPr>
          <w:rFonts w:ascii="Cambria" w:hAnsi="Cambria"/>
          <w:lang w:val="sr-Latn-RS"/>
        </w:rPr>
        <w:t xml:space="preserve">- </w:t>
      </w:r>
      <w:r w:rsidRPr="00783C1A">
        <w:rPr>
          <w:rFonts w:ascii="Cambria" w:hAnsi="Cambria"/>
          <w:bCs/>
          <w:lang w:val="sr-Latn-RS"/>
        </w:rPr>
        <w:t>Bogat i raznovrstan šumski fond je prirodna osnova za ekonomski i ekološki razvoj Opštine: drvoprerada, šumski plodovi, eteri</w:t>
      </w:r>
      <w:r w:rsidR="00574C74" w:rsidRPr="00783C1A">
        <w:rPr>
          <w:rFonts w:ascii="Cambria" w:hAnsi="Cambria"/>
          <w:bCs/>
          <w:lang w:val="sr-Latn-RS"/>
        </w:rPr>
        <w:t>č</w:t>
      </w:r>
      <w:r w:rsidRPr="00783C1A">
        <w:rPr>
          <w:rFonts w:ascii="Cambria" w:hAnsi="Cambria"/>
          <w:bCs/>
          <w:lang w:val="sr-Latn-RS"/>
        </w:rPr>
        <w:t xml:space="preserve">na ulja, </w:t>
      </w:r>
      <w:r w:rsidR="00574C74" w:rsidRPr="00783C1A">
        <w:rPr>
          <w:rFonts w:ascii="Cambria" w:hAnsi="Cambria"/>
          <w:bCs/>
          <w:lang w:val="sr-Latn-RS"/>
        </w:rPr>
        <w:t>č</w:t>
      </w:r>
      <w:r w:rsidRPr="00783C1A">
        <w:rPr>
          <w:rFonts w:ascii="Cambria" w:hAnsi="Cambria"/>
          <w:bCs/>
          <w:lang w:val="sr-Latn-RS"/>
        </w:rPr>
        <w:t>ist vazduh, stabilnost voda, zaštita od erozije, sport i rekreacija, lov i ribolov, turizam...Drvoprerada neznatno zaga</w:t>
      </w:r>
      <w:r w:rsidR="00574C74" w:rsidRPr="00783C1A">
        <w:rPr>
          <w:rFonts w:ascii="Cambria" w:hAnsi="Cambria"/>
          <w:bCs/>
          <w:lang w:val="sr-Latn-RS"/>
        </w:rPr>
        <w:t>đ</w:t>
      </w:r>
      <w:r w:rsidRPr="00783C1A">
        <w:rPr>
          <w:rFonts w:ascii="Cambria" w:hAnsi="Cambria"/>
          <w:bCs/>
          <w:lang w:val="sr-Latn-RS"/>
        </w:rPr>
        <w:t xml:space="preserve">uje </w:t>
      </w:r>
      <w:r w:rsidR="00574C74" w:rsidRPr="00783C1A">
        <w:rPr>
          <w:rFonts w:ascii="Cambria" w:hAnsi="Cambria"/>
          <w:bCs/>
          <w:lang w:val="sr-Latn-RS"/>
        </w:rPr>
        <w:t>ž</w:t>
      </w:r>
      <w:r w:rsidRPr="00783C1A">
        <w:rPr>
          <w:rFonts w:ascii="Cambria" w:hAnsi="Cambria"/>
          <w:bCs/>
          <w:lang w:val="sr-Latn-RS"/>
        </w:rPr>
        <w:t>iv</w:t>
      </w:r>
      <w:r w:rsidR="00574C74" w:rsidRPr="00783C1A">
        <w:rPr>
          <w:rFonts w:ascii="Cambria" w:hAnsi="Cambria"/>
          <w:bCs/>
          <w:lang w:val="sr-Latn-RS"/>
        </w:rPr>
        <w:t>o</w:t>
      </w:r>
      <w:r w:rsidRPr="00783C1A">
        <w:rPr>
          <w:rFonts w:ascii="Cambria" w:hAnsi="Cambria"/>
          <w:bCs/>
          <w:lang w:val="sr-Latn-RS"/>
        </w:rPr>
        <w:t>tnu sredinu, mo</w:t>
      </w:r>
      <w:r w:rsidR="00574C74" w:rsidRPr="00783C1A">
        <w:rPr>
          <w:rFonts w:ascii="Cambria" w:hAnsi="Cambria"/>
          <w:bCs/>
          <w:lang w:val="sr-Latn-RS"/>
        </w:rPr>
        <w:t>ž</w:t>
      </w:r>
      <w:r w:rsidRPr="00783C1A">
        <w:rPr>
          <w:rFonts w:ascii="Cambria" w:hAnsi="Cambria"/>
          <w:bCs/>
          <w:lang w:val="sr-Latn-RS"/>
        </w:rPr>
        <w:t xml:space="preserve">e imati veliki neto efekat za stanovništvo, jer se uvozi samo oprema ! </w:t>
      </w:r>
    </w:p>
    <w:p w14:paraId="6BA953F5" w14:textId="7E0D57A6" w:rsidR="00627D52" w:rsidRPr="00783C1A" w:rsidRDefault="00627D52" w:rsidP="00574C74">
      <w:pPr>
        <w:pStyle w:val="Default"/>
        <w:jc w:val="both"/>
        <w:rPr>
          <w:rFonts w:ascii="Cambria" w:hAnsi="Cambria"/>
          <w:lang w:val="sr-Latn-RS"/>
        </w:rPr>
      </w:pPr>
      <w:r w:rsidRPr="00783C1A">
        <w:rPr>
          <w:rFonts w:ascii="Cambria" w:hAnsi="Cambria"/>
          <w:lang w:val="sr-Latn-RS"/>
        </w:rPr>
        <w:t xml:space="preserve">- </w:t>
      </w:r>
      <w:r w:rsidRPr="00783C1A">
        <w:rPr>
          <w:rFonts w:ascii="Cambria" w:hAnsi="Cambria"/>
          <w:bCs/>
          <w:lang w:val="sr-Latn-RS"/>
        </w:rPr>
        <w:t>Bogata tradicija u šumarstvu i drvopreradi- stolarski, drvodelja</w:t>
      </w:r>
      <w:r w:rsidR="00574C74" w:rsidRPr="00783C1A">
        <w:rPr>
          <w:rFonts w:ascii="Cambria" w:hAnsi="Cambria"/>
          <w:bCs/>
          <w:lang w:val="sr-Latn-RS"/>
        </w:rPr>
        <w:t>č</w:t>
      </w:r>
      <w:r w:rsidRPr="00783C1A">
        <w:rPr>
          <w:rFonts w:ascii="Cambria" w:hAnsi="Cambria"/>
          <w:bCs/>
          <w:lang w:val="sr-Latn-RS"/>
        </w:rPr>
        <w:t xml:space="preserve">ki zanati... </w:t>
      </w:r>
    </w:p>
    <w:p w14:paraId="5A06DCA2" w14:textId="77777777" w:rsidR="00627D52" w:rsidRPr="00783C1A" w:rsidRDefault="00627D52" w:rsidP="00574C74">
      <w:pPr>
        <w:pStyle w:val="Default"/>
        <w:jc w:val="both"/>
        <w:rPr>
          <w:rFonts w:ascii="Cambria" w:hAnsi="Cambria"/>
          <w:lang w:val="sr-Latn-RS"/>
        </w:rPr>
      </w:pPr>
    </w:p>
    <w:p w14:paraId="544B0BCA" w14:textId="50A649AE" w:rsidR="00627D52" w:rsidRPr="00783C1A" w:rsidRDefault="00627D52" w:rsidP="00574C74">
      <w:pPr>
        <w:pStyle w:val="Default"/>
        <w:jc w:val="both"/>
        <w:rPr>
          <w:rFonts w:ascii="Cambria" w:hAnsi="Cambria"/>
          <w:lang w:val="sr-Latn-RS"/>
        </w:rPr>
      </w:pPr>
      <w:r w:rsidRPr="00783C1A">
        <w:rPr>
          <w:rFonts w:ascii="Cambria" w:hAnsi="Cambria"/>
          <w:b/>
          <w:bCs/>
          <w:lang w:val="sr-Latn-RS"/>
        </w:rPr>
        <w:t>OGRANI</w:t>
      </w:r>
      <w:r w:rsidR="00574C74" w:rsidRPr="00783C1A">
        <w:rPr>
          <w:rFonts w:ascii="Cambria" w:hAnsi="Cambria"/>
          <w:b/>
          <w:bCs/>
          <w:lang w:val="sr-Latn-RS"/>
        </w:rPr>
        <w:t>Č</w:t>
      </w:r>
      <w:r w:rsidRPr="00783C1A">
        <w:rPr>
          <w:rFonts w:ascii="Cambria" w:hAnsi="Cambria"/>
          <w:b/>
          <w:bCs/>
          <w:lang w:val="sr-Latn-RS"/>
        </w:rPr>
        <w:t xml:space="preserve">ENJA </w:t>
      </w:r>
    </w:p>
    <w:p w14:paraId="5E103586" w14:textId="50086989" w:rsidR="00627D52" w:rsidRPr="00783C1A" w:rsidRDefault="00627D52" w:rsidP="00574C74">
      <w:pPr>
        <w:pStyle w:val="Default"/>
        <w:jc w:val="both"/>
        <w:rPr>
          <w:rFonts w:ascii="Cambria" w:hAnsi="Cambria"/>
          <w:lang w:val="sr-Latn-RS"/>
        </w:rPr>
      </w:pPr>
      <w:r w:rsidRPr="00783C1A">
        <w:rPr>
          <w:rFonts w:ascii="Cambria" w:hAnsi="Cambria"/>
          <w:lang w:val="sr-Latn-RS"/>
        </w:rPr>
        <w:t xml:space="preserve">- </w:t>
      </w:r>
      <w:r w:rsidRPr="00783C1A">
        <w:rPr>
          <w:rFonts w:ascii="Cambria" w:hAnsi="Cambria"/>
          <w:bCs/>
          <w:lang w:val="sr-Latn-RS"/>
        </w:rPr>
        <w:t>Starteški neosmišljeno pitanje koncesija, kao osnove za dugoro</w:t>
      </w:r>
      <w:r w:rsidR="00574C74" w:rsidRPr="00783C1A">
        <w:rPr>
          <w:rFonts w:ascii="Cambria" w:hAnsi="Cambria"/>
          <w:bCs/>
          <w:lang w:val="sr-Latn-RS"/>
        </w:rPr>
        <w:t>č</w:t>
      </w:r>
      <w:r w:rsidRPr="00783C1A">
        <w:rPr>
          <w:rFonts w:ascii="Cambria" w:hAnsi="Cambria"/>
          <w:bCs/>
          <w:lang w:val="sr-Latn-RS"/>
        </w:rPr>
        <w:t xml:space="preserve">ni razvoj reprolanca šumarstvo-drvoprerada, turizam-poljoprivreda, tj. multifunkcionalno korišćenje šumskih resursa. </w:t>
      </w:r>
    </w:p>
    <w:p w14:paraId="19C6BBDA" w14:textId="77777777" w:rsidR="00627D52" w:rsidRPr="00783C1A" w:rsidRDefault="00627D52" w:rsidP="00574C74">
      <w:pPr>
        <w:pStyle w:val="Default"/>
        <w:jc w:val="both"/>
        <w:rPr>
          <w:rFonts w:ascii="Cambria" w:hAnsi="Cambria"/>
          <w:lang w:val="sr-Latn-RS"/>
        </w:rPr>
      </w:pPr>
    </w:p>
    <w:p w14:paraId="7821522A" w14:textId="77777777" w:rsidR="00627D52" w:rsidRPr="00783C1A" w:rsidRDefault="00627D52" w:rsidP="009A6AC9">
      <w:pPr>
        <w:pStyle w:val="Default"/>
        <w:jc w:val="both"/>
        <w:rPr>
          <w:rFonts w:ascii="Cambria" w:hAnsi="Cambria"/>
          <w:lang w:val="sr-Latn-RS"/>
        </w:rPr>
      </w:pPr>
      <w:r w:rsidRPr="00783C1A">
        <w:rPr>
          <w:rFonts w:ascii="Cambria" w:hAnsi="Cambria"/>
          <w:bCs/>
          <w:lang w:val="sr-Latn-RS"/>
        </w:rPr>
        <w:t xml:space="preserve">Odsustvo EU standarda u gazdovanju šumskim resursima. </w:t>
      </w:r>
    </w:p>
    <w:p w14:paraId="315A0966" w14:textId="77777777" w:rsidR="00627D52" w:rsidRPr="00783C1A" w:rsidRDefault="00627D52" w:rsidP="009A6AC9">
      <w:pPr>
        <w:pStyle w:val="Default"/>
        <w:jc w:val="both"/>
        <w:rPr>
          <w:rFonts w:ascii="Cambria" w:hAnsi="Cambria"/>
          <w:lang w:val="sr-Latn-RS"/>
        </w:rPr>
      </w:pPr>
      <w:r w:rsidRPr="00783C1A">
        <w:rPr>
          <w:rFonts w:ascii="Cambria" w:hAnsi="Cambria"/>
          <w:lang w:val="sr-Latn-RS"/>
        </w:rPr>
        <w:t xml:space="preserve">- </w:t>
      </w:r>
      <w:r w:rsidRPr="00783C1A">
        <w:rPr>
          <w:rFonts w:ascii="Cambria" w:hAnsi="Cambria"/>
          <w:bCs/>
          <w:lang w:val="sr-Latn-RS"/>
        </w:rPr>
        <w:t xml:space="preserve">Nizak stepen finalizacije u drvnoj industriji – niska tehnološka osnova i zananje. </w:t>
      </w:r>
    </w:p>
    <w:p w14:paraId="66275682" w14:textId="4FEEE7A4" w:rsidR="00627D52" w:rsidRPr="00783C1A" w:rsidRDefault="00627D52" w:rsidP="009A6AC9">
      <w:pPr>
        <w:pStyle w:val="Default"/>
        <w:jc w:val="both"/>
        <w:rPr>
          <w:rFonts w:ascii="Cambria" w:hAnsi="Cambria"/>
          <w:lang w:val="sr-Latn-RS"/>
        </w:rPr>
      </w:pPr>
      <w:r w:rsidRPr="00783C1A">
        <w:rPr>
          <w:rFonts w:ascii="Cambria" w:hAnsi="Cambria"/>
          <w:lang w:val="sr-Latn-RS"/>
        </w:rPr>
        <w:t xml:space="preserve">- </w:t>
      </w:r>
      <w:r w:rsidRPr="00783C1A">
        <w:rPr>
          <w:rFonts w:ascii="Cambria" w:hAnsi="Cambria"/>
          <w:bCs/>
          <w:lang w:val="sr-Latn-RS"/>
        </w:rPr>
        <w:t>Neadekvatno stru</w:t>
      </w:r>
      <w:r w:rsidR="00574C74" w:rsidRPr="00783C1A">
        <w:rPr>
          <w:rFonts w:ascii="Cambria" w:hAnsi="Cambria"/>
          <w:bCs/>
          <w:lang w:val="sr-Latn-RS"/>
        </w:rPr>
        <w:t>č</w:t>
      </w:r>
      <w:r w:rsidRPr="00783C1A">
        <w:rPr>
          <w:rFonts w:ascii="Cambria" w:hAnsi="Cambria"/>
          <w:bCs/>
          <w:lang w:val="sr-Latn-RS"/>
        </w:rPr>
        <w:t xml:space="preserve">no obrazovanaje. </w:t>
      </w:r>
    </w:p>
    <w:p w14:paraId="2342FA2F" w14:textId="461B5263" w:rsidR="00845EC8" w:rsidRPr="00783C1A" w:rsidRDefault="00627D52" w:rsidP="009A6AC9">
      <w:pPr>
        <w:pStyle w:val="Default"/>
        <w:jc w:val="both"/>
        <w:rPr>
          <w:rFonts w:ascii="Cambria" w:hAnsi="Cambria"/>
          <w:lang w:val="sr-Latn-RS"/>
        </w:rPr>
      </w:pPr>
      <w:r w:rsidRPr="00783C1A">
        <w:rPr>
          <w:rFonts w:ascii="Cambria" w:hAnsi="Cambria"/>
          <w:lang w:val="sr-Latn-RS"/>
        </w:rPr>
        <w:t>-</w:t>
      </w:r>
      <w:r w:rsidRPr="00783C1A">
        <w:rPr>
          <w:rFonts w:ascii="Cambria" w:hAnsi="Cambria"/>
          <w:bCs/>
          <w:lang w:val="sr-Latn-RS"/>
        </w:rPr>
        <w:t>Nerazvijeno klastersko i agencijsko poslovanje u oblasti reprokompleksa šumarstvo-drvoprerada i komplementarnih djelatnosti, poljopriv</w:t>
      </w:r>
      <w:r w:rsidR="00A758B3">
        <w:rPr>
          <w:rFonts w:ascii="Cambria" w:hAnsi="Cambria"/>
          <w:bCs/>
          <w:lang w:val="sr-Latn-RS"/>
        </w:rPr>
        <w:t>rede- turizma- uslu</w:t>
      </w:r>
      <w:r w:rsidRPr="00783C1A">
        <w:rPr>
          <w:rFonts w:ascii="Cambria" w:hAnsi="Cambria"/>
          <w:bCs/>
          <w:lang w:val="sr-Latn-RS"/>
        </w:rPr>
        <w:t xml:space="preserve">ga… </w:t>
      </w:r>
    </w:p>
    <w:p w14:paraId="290FDAA6" w14:textId="77777777" w:rsidR="00CB753A" w:rsidRDefault="00CB753A" w:rsidP="009A6AC9">
      <w:pPr>
        <w:spacing w:after="0" w:line="240" w:lineRule="auto"/>
        <w:jc w:val="both"/>
        <w:rPr>
          <w:rFonts w:ascii="Cambria" w:hAnsi="Cambria"/>
          <w:sz w:val="24"/>
          <w:szCs w:val="24"/>
          <w:lang w:val="sr-Latn-RS"/>
        </w:rPr>
      </w:pPr>
    </w:p>
    <w:p w14:paraId="4BF878D2" w14:textId="465DC495" w:rsidR="00924A50" w:rsidRDefault="00924A50" w:rsidP="009A6AC9">
      <w:pPr>
        <w:spacing w:after="0" w:line="240" w:lineRule="auto"/>
        <w:jc w:val="both"/>
        <w:rPr>
          <w:rFonts w:ascii="Cambria" w:hAnsi="Cambria"/>
          <w:sz w:val="24"/>
          <w:szCs w:val="24"/>
          <w:lang w:val="sr-Latn-RS"/>
        </w:rPr>
      </w:pPr>
      <w:r w:rsidRPr="00783C1A">
        <w:rPr>
          <w:rFonts w:ascii="Cambria" w:hAnsi="Cambria"/>
          <w:sz w:val="24"/>
          <w:szCs w:val="24"/>
          <w:lang w:val="sr-Latn-RS"/>
        </w:rPr>
        <w:t xml:space="preserve">Nacrt plana razvoja šuma za šumsko područje </w:t>
      </w:r>
      <w:r w:rsidR="0092016F" w:rsidRPr="00783C1A">
        <w:rPr>
          <w:rFonts w:ascii="Cambria" w:hAnsi="Cambria"/>
          <w:sz w:val="24"/>
          <w:szCs w:val="24"/>
          <w:lang w:val="sr-Latn-RS"/>
        </w:rPr>
        <w:t>R</w:t>
      </w:r>
      <w:r w:rsidRPr="00783C1A">
        <w:rPr>
          <w:rFonts w:ascii="Cambria" w:hAnsi="Cambria"/>
          <w:sz w:val="24"/>
          <w:szCs w:val="24"/>
          <w:lang w:val="sr-Latn-RS"/>
        </w:rPr>
        <w:t>ožaje u skladu je sa strateškim, planskim i programski okvirom u sektoru šumarstva, kao i sa ostalim strateškim, programskim i planskim dokumentima u ostalim relevantnim oblastima, uključujući biodiverzitet, klimatske promjene, lovstvo itd.</w:t>
      </w:r>
    </w:p>
    <w:p w14:paraId="213469FF" w14:textId="77777777" w:rsidR="00A758B3" w:rsidRPr="00783C1A" w:rsidRDefault="00A758B3" w:rsidP="009A6AC9">
      <w:pPr>
        <w:spacing w:after="0" w:line="240" w:lineRule="auto"/>
        <w:jc w:val="both"/>
        <w:rPr>
          <w:rFonts w:ascii="Cambria" w:hAnsi="Cambria"/>
          <w:sz w:val="24"/>
          <w:szCs w:val="24"/>
          <w:lang w:val="sr-Latn-RS"/>
        </w:rPr>
      </w:pPr>
    </w:p>
    <w:p w14:paraId="3DE5D6C1" w14:textId="58874550" w:rsidR="009725B2" w:rsidRDefault="002E1D08" w:rsidP="00C676F5">
      <w:pPr>
        <w:pStyle w:val="T30X"/>
        <w:ind w:firstLine="0"/>
        <w:rPr>
          <w:rFonts w:ascii="Cambria" w:hAnsi="Cambria"/>
          <w:i/>
          <w:sz w:val="24"/>
          <w:szCs w:val="24"/>
          <w:lang w:val="sr-Latn-RS"/>
        </w:rPr>
      </w:pPr>
      <w:r w:rsidRPr="00783C1A">
        <w:rPr>
          <w:rFonts w:ascii="Cambria" w:hAnsi="Cambria"/>
          <w:sz w:val="24"/>
          <w:szCs w:val="24"/>
          <w:lang w:val="sr-Latn-RS"/>
        </w:rPr>
        <w:t>Takođe</w:t>
      </w:r>
      <w:r w:rsidR="00EF1A4F" w:rsidRPr="00783C1A">
        <w:rPr>
          <w:rFonts w:ascii="Cambria" w:hAnsi="Cambria"/>
          <w:sz w:val="24"/>
          <w:szCs w:val="24"/>
          <w:lang w:val="sr-Latn-RS"/>
        </w:rPr>
        <w:t>,</w:t>
      </w:r>
      <w:r w:rsidRPr="00783C1A">
        <w:rPr>
          <w:rFonts w:ascii="Cambria" w:hAnsi="Cambria"/>
          <w:sz w:val="24"/>
          <w:szCs w:val="24"/>
          <w:lang w:val="sr-Latn-RS"/>
        </w:rPr>
        <w:t xml:space="preserve"> treba nastaviti sa usklađivanjem nacionalnog pravnog okvira u oblasti zaštite prirode, u dijelu šumarstva</w:t>
      </w:r>
      <w:r w:rsidR="003B61EF" w:rsidRPr="00783C1A">
        <w:rPr>
          <w:rFonts w:ascii="Cambria" w:hAnsi="Cambria"/>
          <w:sz w:val="24"/>
          <w:szCs w:val="24"/>
          <w:lang w:val="sr-Latn-RS"/>
        </w:rPr>
        <w:t>,</w:t>
      </w:r>
      <w:r w:rsidRPr="00783C1A">
        <w:rPr>
          <w:rFonts w:ascii="Cambria" w:hAnsi="Cambria"/>
          <w:sz w:val="24"/>
          <w:szCs w:val="24"/>
          <w:lang w:val="sr-Latn-RS"/>
        </w:rPr>
        <w:t xml:space="preserve"> sa </w:t>
      </w:r>
      <w:r w:rsidR="00EF1A4F" w:rsidRPr="00783C1A">
        <w:rPr>
          <w:rFonts w:ascii="Cambria" w:hAnsi="Cambria"/>
          <w:sz w:val="24"/>
          <w:szCs w:val="24"/>
          <w:lang w:val="sr-Latn-RS"/>
        </w:rPr>
        <w:t xml:space="preserve">evropskim </w:t>
      </w:r>
      <w:r w:rsidR="00EF1A4F" w:rsidRPr="00783C1A">
        <w:rPr>
          <w:rFonts w:ascii="Cambria" w:hAnsi="Cambria"/>
          <w:i/>
          <w:sz w:val="24"/>
          <w:szCs w:val="24"/>
          <w:lang w:val="sr-Latn-RS"/>
        </w:rPr>
        <w:t>acqis-</w:t>
      </w:r>
      <w:r w:rsidR="00EF1A4F" w:rsidRPr="00783C1A">
        <w:rPr>
          <w:rFonts w:ascii="Cambria" w:hAnsi="Cambria"/>
          <w:sz w:val="24"/>
          <w:szCs w:val="24"/>
          <w:lang w:val="sr-Latn-RS"/>
        </w:rPr>
        <w:t xml:space="preserve">om vezano za Poglavlje 27, a u skladu sa </w:t>
      </w:r>
      <w:r w:rsidR="00EF1A4F" w:rsidRPr="00783C1A">
        <w:rPr>
          <w:rFonts w:ascii="Cambria" w:hAnsi="Cambria"/>
          <w:i/>
          <w:sz w:val="24"/>
          <w:szCs w:val="24"/>
          <w:lang w:val="sr-Latn-RS"/>
        </w:rPr>
        <w:t>Nacionalnom strategijom za transpoziciju, implementaciju i primjenu prvne tekovine EU u obasti životne sredine i klimatskih promjena s Akcionim planom za period 2016-2020.</w:t>
      </w:r>
    </w:p>
    <w:p w14:paraId="080260FA" w14:textId="77777777" w:rsidR="009725B2" w:rsidRPr="00783C1A" w:rsidRDefault="009725B2" w:rsidP="00C676F5">
      <w:pPr>
        <w:pStyle w:val="T30X"/>
        <w:ind w:firstLine="0"/>
        <w:rPr>
          <w:rFonts w:ascii="Cambria" w:hAnsi="Cambria"/>
          <w:b/>
          <w:sz w:val="24"/>
          <w:szCs w:val="24"/>
          <w:lang w:val="sr-Latn-RS"/>
        </w:rPr>
      </w:pPr>
    </w:p>
    <w:p w14:paraId="1E1B14CC" w14:textId="77777777" w:rsidR="00E87395" w:rsidRPr="00783C1A" w:rsidRDefault="00E87395" w:rsidP="00FA1860">
      <w:pPr>
        <w:pStyle w:val="Heading1"/>
        <w:jc w:val="both"/>
        <w:rPr>
          <w:rFonts w:ascii="Cambria" w:hAnsi="Cambria"/>
          <w:b/>
          <w:color w:val="auto"/>
          <w:sz w:val="26"/>
          <w:szCs w:val="26"/>
          <w:lang w:val="sr-Latn-RS"/>
        </w:rPr>
      </w:pPr>
      <w:bookmarkStart w:id="13" w:name="_Toc49600513"/>
      <w:r w:rsidRPr="00783C1A">
        <w:rPr>
          <w:rFonts w:ascii="Cambria" w:hAnsi="Cambria"/>
          <w:b/>
          <w:color w:val="auto"/>
          <w:sz w:val="26"/>
          <w:szCs w:val="26"/>
          <w:lang w:val="sr-Latn-RS"/>
        </w:rPr>
        <w:t>II OPIS POSTOJEĆEG STANJA ŽIVOTNE SREDINE I NJENOG MOGUĆEG RAZVOJA, UKOLIKO SE PLAN NE REALIZUJE</w:t>
      </w:r>
      <w:bookmarkEnd w:id="13"/>
    </w:p>
    <w:p w14:paraId="1D0E2CC6" w14:textId="77777777" w:rsidR="00FA1860" w:rsidRPr="00783C1A" w:rsidRDefault="00FA1860" w:rsidP="00FA1860">
      <w:pPr>
        <w:pStyle w:val="T30X"/>
        <w:ind w:firstLine="0"/>
        <w:rPr>
          <w:rFonts w:ascii="Cambria" w:hAnsi="Cambria"/>
          <w:sz w:val="24"/>
          <w:szCs w:val="24"/>
          <w:lang w:val="sr-Latn-RS"/>
        </w:rPr>
      </w:pPr>
    </w:p>
    <w:p w14:paraId="0FF9A78F" w14:textId="70E80776" w:rsidR="00E87395" w:rsidRPr="00783C1A" w:rsidRDefault="00E87395" w:rsidP="00FA1860">
      <w:pPr>
        <w:pStyle w:val="Heading2"/>
        <w:rPr>
          <w:rFonts w:ascii="Cambria" w:hAnsi="Cambria"/>
          <w:b/>
          <w:color w:val="auto"/>
          <w:sz w:val="24"/>
          <w:lang w:val="sr-Latn-RS"/>
        </w:rPr>
      </w:pPr>
      <w:bookmarkStart w:id="14" w:name="_Toc49600514"/>
      <w:r w:rsidRPr="00783C1A">
        <w:rPr>
          <w:rFonts w:ascii="Cambria" w:hAnsi="Cambria"/>
          <w:b/>
          <w:color w:val="auto"/>
          <w:sz w:val="24"/>
          <w:lang w:val="sr-Latn-RS"/>
        </w:rPr>
        <w:t xml:space="preserve">2.1.Geološki sastav, istorija stvaranja </w:t>
      </w:r>
      <w:r w:rsidR="00823C0C" w:rsidRPr="00783C1A">
        <w:rPr>
          <w:rFonts w:ascii="Cambria" w:hAnsi="Cambria"/>
          <w:b/>
          <w:color w:val="auto"/>
          <w:sz w:val="24"/>
          <w:lang w:val="sr-Latn-RS"/>
        </w:rPr>
        <w:t>i</w:t>
      </w:r>
      <w:r w:rsidRPr="00783C1A">
        <w:rPr>
          <w:rFonts w:ascii="Cambria" w:hAnsi="Cambria"/>
          <w:b/>
          <w:color w:val="auto"/>
          <w:sz w:val="24"/>
          <w:lang w:val="sr-Latn-RS"/>
        </w:rPr>
        <w:t xml:space="preserve"> tektonika terena</w:t>
      </w:r>
      <w:bookmarkEnd w:id="14"/>
    </w:p>
    <w:p w14:paraId="237F80F4" w14:textId="77777777" w:rsidR="003B06DE" w:rsidRPr="00783C1A" w:rsidRDefault="003B06DE" w:rsidP="003B06DE">
      <w:pPr>
        <w:autoSpaceDE w:val="0"/>
        <w:autoSpaceDN w:val="0"/>
        <w:adjustRightInd w:val="0"/>
        <w:spacing w:after="0" w:line="240" w:lineRule="auto"/>
        <w:jc w:val="both"/>
        <w:rPr>
          <w:rFonts w:ascii="Cambria" w:eastAsiaTheme="minorEastAsia" w:hAnsi="Cambria" w:cs="Times New Roman"/>
          <w:color w:val="000000"/>
          <w:sz w:val="24"/>
          <w:szCs w:val="24"/>
          <w:lang w:val="sr-Latn-RS"/>
        </w:rPr>
      </w:pPr>
    </w:p>
    <w:p w14:paraId="67C88D7A" w14:textId="79A7554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Prostor opštine Rožaje, leži na sjeveroistočnom dijelu Crne Gore gdje su pristutna tri tipa stijena i to:</w:t>
      </w:r>
    </w:p>
    <w:p w14:paraId="13E86FD8"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571761DF"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sz w:val="24"/>
          <w:szCs w:val="24"/>
          <w:lang w:val="sr-Latn-RS"/>
        </w:rPr>
        <w:t xml:space="preserve">1. </w:t>
      </w:r>
      <w:r w:rsidRPr="00783C1A">
        <w:rPr>
          <w:rFonts w:ascii="Cambria" w:hAnsi="Cambria" w:cstheme="minorHAnsi"/>
          <w:b/>
          <w:bCs/>
          <w:sz w:val="24"/>
          <w:szCs w:val="24"/>
          <w:lang w:val="sr-Latn-RS"/>
        </w:rPr>
        <w:t>Krečnj</w:t>
      </w:r>
      <w:r w:rsidRPr="00783C1A">
        <w:rPr>
          <w:rFonts w:ascii="Cambria" w:hAnsi="Cambria" w:cstheme="minorHAnsi"/>
          <w:b/>
          <w:bCs/>
          <w:color w:val="000000"/>
          <w:sz w:val="24"/>
          <w:szCs w:val="24"/>
          <w:lang w:val="sr-Latn-RS"/>
        </w:rPr>
        <w:t xml:space="preserve">aka, </w:t>
      </w:r>
      <w:r w:rsidRPr="00783C1A">
        <w:rPr>
          <w:rFonts w:ascii="Cambria" w:hAnsi="Cambria" w:cstheme="minorHAnsi"/>
          <w:color w:val="000000"/>
          <w:sz w:val="24"/>
          <w:szCs w:val="24"/>
          <w:lang w:val="sr-Latn-RS"/>
        </w:rPr>
        <w:t xml:space="preserve">koji zauzima najveći prostor Opštine, planinsko područje, južno od puta preko Turjaka, magistralom, regionalnim putem do Bijele Crkve i dalje do granice Opštine. Viši krečnjački tereni i tereni izgrađeni od eruptiva su slabo propusni, mahom su ispucali i razbijeni, a često i glinoviti, pa je površina karsta obrasla humusom i bujnom vegetacijom, što je važno u ekološkom, vizelno-estetskom i komercijalnom smislu. Područje je bogato izvorima bistre vode, ali zbog vegetacije, rijetke su erozivne pojave. Ispod 1200 mnv krečnjak je jako porozan i vodopropustan, sa čestim podzemnim tokovima </w:t>
      </w:r>
    </w:p>
    <w:p w14:paraId="37128EE4" w14:textId="77777777" w:rsidR="003B06DE" w:rsidRPr="00783C1A" w:rsidRDefault="003B06DE" w:rsidP="003B06DE">
      <w:pPr>
        <w:autoSpaceDE w:val="0"/>
        <w:autoSpaceDN w:val="0"/>
        <w:adjustRightInd w:val="0"/>
        <w:spacing w:after="0" w:line="240" w:lineRule="auto"/>
        <w:rPr>
          <w:rFonts w:ascii="Cambria" w:hAnsi="Cambria" w:cstheme="minorHAnsi"/>
          <w:color w:val="000000"/>
          <w:sz w:val="24"/>
          <w:szCs w:val="24"/>
          <w:lang w:val="sr-Latn-RS"/>
        </w:rPr>
      </w:pPr>
    </w:p>
    <w:p w14:paraId="5E00835D"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2. </w:t>
      </w:r>
      <w:r w:rsidRPr="00783C1A">
        <w:rPr>
          <w:rFonts w:ascii="Cambria" w:hAnsi="Cambria" w:cstheme="minorHAnsi"/>
          <w:b/>
          <w:bCs/>
          <w:color w:val="000000"/>
          <w:sz w:val="24"/>
          <w:szCs w:val="24"/>
          <w:lang w:val="sr-Latn-RS"/>
        </w:rPr>
        <w:t xml:space="preserve">Paleozojskih škriljaca, </w:t>
      </w:r>
      <w:r w:rsidRPr="00783C1A">
        <w:rPr>
          <w:rFonts w:ascii="Cambria" w:hAnsi="Cambria" w:cstheme="minorHAnsi"/>
          <w:color w:val="000000"/>
          <w:sz w:val="24"/>
          <w:szCs w:val="24"/>
          <w:lang w:val="sr-Latn-RS"/>
        </w:rPr>
        <w:t xml:space="preserve">koji grade područje brda i niskih planina, na lijevoj obali Ibra, sjeverno od krečnjačkih terena. Najveći dio grada leži na ovim stijenama, koje su zbog mekoće podložne klizanju na višim nagibima (lijeva obala Ibra, Klekovača). Ove stijene izgrađuju i dolinu Županice, Ibra i Ibarca, u krečnjačkom prostoru opštine. Stijene su vodonepropusne ili slabo propusne, te se u njihovom prostoru javlja veći broj stalnijih, bogatijih površinskih tokova. </w:t>
      </w:r>
    </w:p>
    <w:p w14:paraId="54BC6C03"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5B889823"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3. </w:t>
      </w:r>
      <w:r w:rsidRPr="00783C1A">
        <w:rPr>
          <w:rFonts w:ascii="Cambria" w:hAnsi="Cambria" w:cstheme="minorHAnsi"/>
          <w:b/>
          <w:bCs/>
          <w:color w:val="000000"/>
          <w:sz w:val="24"/>
          <w:szCs w:val="24"/>
          <w:lang w:val="sr-Latn-RS"/>
        </w:rPr>
        <w:t xml:space="preserve">Serpentina, </w:t>
      </w:r>
      <w:r w:rsidRPr="00783C1A">
        <w:rPr>
          <w:rFonts w:ascii="Cambria" w:hAnsi="Cambria" w:cstheme="minorHAnsi"/>
          <w:color w:val="000000"/>
          <w:sz w:val="24"/>
          <w:szCs w:val="24"/>
          <w:lang w:val="sr-Latn-RS"/>
        </w:rPr>
        <w:t xml:space="preserve">koji čine osnovnu građu na jugu opštine, između Hajle i Kule. </w:t>
      </w:r>
    </w:p>
    <w:p w14:paraId="224169E2"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4287BD8C"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U okoline Seošnice, Kalača, Ćosovice, uz granicu, u vidu sočiva, javljaju se andeziti i daciti – površinske </w:t>
      </w:r>
      <w:r w:rsidRPr="00783C1A">
        <w:rPr>
          <w:rFonts w:ascii="Cambria" w:hAnsi="Cambria" w:cstheme="minorHAnsi"/>
          <w:b/>
          <w:bCs/>
          <w:color w:val="000000"/>
          <w:sz w:val="24"/>
          <w:szCs w:val="24"/>
          <w:lang w:val="sr-Latn-RS"/>
        </w:rPr>
        <w:t xml:space="preserve">eruptivne stijena. </w:t>
      </w:r>
    </w:p>
    <w:p w14:paraId="6C7F7168"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Aluvijalne naslage </w:t>
      </w:r>
      <w:r w:rsidRPr="00783C1A">
        <w:rPr>
          <w:rFonts w:ascii="Cambria" w:hAnsi="Cambria" w:cstheme="minorHAnsi"/>
          <w:color w:val="000000"/>
          <w:sz w:val="24"/>
          <w:szCs w:val="24"/>
          <w:lang w:val="sr-Latn-RS"/>
        </w:rPr>
        <w:t xml:space="preserve">prisutne su u dolini Županice, od Bogaja do Dimiškina mosta, a izgrađuju ih gline, pretežno svjetlosive boje. Zastupljene su, takođe, i masne gline, koje su se upotrebljavale za izradu cigle i crijepa (Skarepača). </w:t>
      </w:r>
    </w:p>
    <w:p w14:paraId="702EA2E8"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Erozivni oblici reljefa na planinama i njihovim podgorinama i ogroman morenski materijal sa obe strane Ibra, (gard, Bandžovo Brdo, Carine, Ibarac, Golo Brdo, Zeleni) tragovi su posljednjeg pleistocenskog glacijala. Morenski materijal izrađen je od pjeskovitih glina sa zaobljenim valutcima i blokovima razlišitog petrografskog sastava i dimenzija.</w:t>
      </w:r>
    </w:p>
    <w:p w14:paraId="482C8F7F" w14:textId="77777777" w:rsidR="003B06DE" w:rsidRPr="00783C1A" w:rsidRDefault="003B06DE" w:rsidP="003B06DE">
      <w:pPr>
        <w:autoSpaceDE w:val="0"/>
        <w:autoSpaceDN w:val="0"/>
        <w:adjustRightInd w:val="0"/>
        <w:spacing w:after="0" w:line="240" w:lineRule="auto"/>
        <w:jc w:val="both"/>
        <w:rPr>
          <w:rFonts w:ascii="Cambria" w:eastAsia="TimesNewRomanPSMT" w:hAnsi="Cambria" w:cstheme="minorHAnsi"/>
          <w:color w:val="548DD4"/>
          <w:sz w:val="24"/>
          <w:szCs w:val="24"/>
          <w:lang w:val="sr-Latn-RS"/>
        </w:rPr>
      </w:pPr>
    </w:p>
    <w:p w14:paraId="7089E6A8" w14:textId="77777777" w:rsidR="003B06DE" w:rsidRPr="00783C1A" w:rsidRDefault="003B06DE" w:rsidP="003B06DE">
      <w:pPr>
        <w:pStyle w:val="Default"/>
        <w:jc w:val="both"/>
        <w:rPr>
          <w:rFonts w:ascii="Cambria" w:hAnsi="Cambria" w:cstheme="minorHAnsi"/>
          <w:lang w:val="sr-Latn-RS"/>
        </w:rPr>
      </w:pPr>
      <w:r w:rsidRPr="00783C1A">
        <w:rPr>
          <w:rFonts w:ascii="Cambria" w:hAnsi="Cambria" w:cstheme="minorHAnsi"/>
          <w:lang w:val="sr-Latn-RS"/>
        </w:rPr>
        <w:t xml:space="preserve">Geološku podlogu šumskog područja Rožaje čine pješčari, karbonatno silikatna podloga tvrdi krečnjaci i dolomiti, serpentine, šljunci i nešto manje aluvijalni nanosi. </w:t>
      </w:r>
    </w:p>
    <w:p w14:paraId="7562ADF8" w14:textId="77777777" w:rsidR="003B06DE" w:rsidRPr="00783C1A" w:rsidRDefault="003B06DE" w:rsidP="003B06DE">
      <w:pPr>
        <w:pStyle w:val="Default"/>
        <w:jc w:val="both"/>
        <w:rPr>
          <w:rFonts w:ascii="Cambria" w:hAnsi="Cambria" w:cstheme="minorHAnsi"/>
          <w:lang w:val="sr-Latn-RS"/>
        </w:rPr>
      </w:pPr>
    </w:p>
    <w:p w14:paraId="65B8F582" w14:textId="77777777" w:rsidR="003B06DE" w:rsidRPr="00783C1A" w:rsidRDefault="003B06DE" w:rsidP="003B06DE">
      <w:pPr>
        <w:pStyle w:val="Default"/>
        <w:jc w:val="both"/>
        <w:rPr>
          <w:rFonts w:ascii="Cambria" w:hAnsi="Cambria" w:cstheme="minorHAnsi"/>
          <w:lang w:val="sr-Latn-RS"/>
        </w:rPr>
      </w:pPr>
      <w:r w:rsidRPr="00783C1A">
        <w:rPr>
          <w:rFonts w:ascii="Cambria" w:hAnsi="Cambria" w:cstheme="minorHAnsi"/>
          <w:lang w:val="sr-Latn-RS"/>
        </w:rPr>
        <w:t xml:space="preserve">Palezojski pješčari zauzimaju najveći dio područja. U zavisnosti od vrste škriljaca mogu biti velike razlike u njihovom sastavu, stoga ni zemljišta na njima nijesu svuda ista. Zbog izražene škriljave strukture sve škriljave stijene se lako cijepaju duž osa škriljavosti i relativno dobro raspadaju. Produkti raspadanja su različite veličine, a krupniji odlomci čine skelet zemljišta. Boja škriljavih stijena osobito filita je sivkasto-žućkasta, pa se boja podloge prenosi na zemljište. Otuda se na njima obrazuju uglavnom smeđa zemljišta lakog sastava, nešto dublja na blažim nagibima, a plića na strmijim gdje su još podložna i eroziji. Zbog odsustva kalcijum karbonata kako u podlozi tako i u zemljištu i siromaštva bazama, zemljišta na ovim stijenama su kisjela, a uz to sklona brzom zakiseljavanju. Na njima su razvijena smeđa zemljišta, plitka do srednja duboka. </w:t>
      </w:r>
    </w:p>
    <w:p w14:paraId="03AF6428" w14:textId="77777777" w:rsidR="003B06DE" w:rsidRPr="00783C1A" w:rsidRDefault="003B06DE" w:rsidP="003B06DE">
      <w:pPr>
        <w:pStyle w:val="Default"/>
        <w:jc w:val="both"/>
        <w:rPr>
          <w:rFonts w:ascii="Cambria" w:hAnsi="Cambria" w:cstheme="minorHAnsi"/>
          <w:lang w:val="sr-Latn-RS"/>
        </w:rPr>
      </w:pPr>
    </w:p>
    <w:p w14:paraId="7AA20388" w14:textId="77777777" w:rsidR="003B06DE" w:rsidRPr="00783C1A" w:rsidRDefault="003B06DE" w:rsidP="003B06DE">
      <w:pPr>
        <w:pStyle w:val="Default"/>
        <w:jc w:val="both"/>
        <w:rPr>
          <w:rFonts w:ascii="Cambria" w:hAnsi="Cambria" w:cstheme="minorHAnsi"/>
          <w:lang w:val="sr-Latn-RS"/>
        </w:rPr>
      </w:pPr>
      <w:r w:rsidRPr="00783C1A">
        <w:rPr>
          <w:rFonts w:ascii="Cambria" w:hAnsi="Cambria" w:cstheme="minorHAnsi"/>
          <w:lang w:val="sr-Latn-RS"/>
        </w:rPr>
        <w:t xml:space="preserve">Krečnjaci i dolomiti na ovom području pripadaju prelaznom tipu “merokarst”. Prema brojnim geološkim proučavanjima najviše su zastupljeni mezozojski, tj. trijarski, jurski i kredni krečnjaci. Iako potiču iz različitih geoloških perioda, krečnjaci se odlikuju visokim sadržajem kalcijum karbonata, a vrlo malim procentom nerastvornog ostatka, odnosno gline i drugih čestica koje služe kao materijal za obrazovanje zemljišta. Izmiješani su sa dolomitima i dolomitičnim krečnjacima, pa iako pripadaju tvrdim karbonatima , nijesu čisti kao krečnjaci kredne i jurske starosti. Kraški fenomen nije onako izražen kao u zoni krednih krečnjaka. Na njima su razvijene plitke do vrlo plitke renzine. </w:t>
      </w:r>
    </w:p>
    <w:p w14:paraId="346E70AB" w14:textId="77777777" w:rsidR="003B06DE" w:rsidRPr="00783C1A" w:rsidRDefault="003B06DE" w:rsidP="003B06DE">
      <w:pPr>
        <w:jc w:val="both"/>
        <w:rPr>
          <w:rFonts w:ascii="Cambria" w:hAnsi="Cambria" w:cstheme="minorHAnsi"/>
          <w:sz w:val="24"/>
          <w:szCs w:val="24"/>
          <w:lang w:val="sr-Latn-RS"/>
        </w:rPr>
      </w:pPr>
      <w:r w:rsidRPr="00783C1A">
        <w:rPr>
          <w:rFonts w:ascii="Cambria" w:hAnsi="Cambria" w:cstheme="minorHAnsi"/>
          <w:sz w:val="24"/>
          <w:szCs w:val="24"/>
          <w:lang w:val="sr-Latn-RS"/>
        </w:rPr>
        <w:t>Aluvijalni nanosi obrazovani su od šljunka i pijeska, rijeđe glina. Debljina im iznosi 5-10 m. Javljaju se duž rijeke Županica i Zakamenske rijeke.</w:t>
      </w:r>
    </w:p>
    <w:p w14:paraId="0BE51821" w14:textId="1F8C0AC3" w:rsidR="003B06DE" w:rsidRPr="00783C1A" w:rsidRDefault="003B06DE" w:rsidP="00FF1A21">
      <w:pPr>
        <w:pStyle w:val="Heading2"/>
        <w:rPr>
          <w:rFonts w:ascii="Cambria" w:hAnsi="Cambria"/>
          <w:b/>
          <w:color w:val="auto"/>
          <w:sz w:val="24"/>
          <w:lang w:val="sr-Latn-RS"/>
        </w:rPr>
      </w:pPr>
      <w:bookmarkStart w:id="15" w:name="_Toc49600515"/>
      <w:r w:rsidRPr="00783C1A">
        <w:rPr>
          <w:rFonts w:ascii="Cambria" w:hAnsi="Cambria"/>
          <w:b/>
          <w:color w:val="auto"/>
          <w:sz w:val="24"/>
          <w:lang w:val="sr-Latn-RS"/>
        </w:rPr>
        <w:t>2.2.</w:t>
      </w:r>
      <w:r w:rsidR="00FF1A21" w:rsidRPr="00783C1A">
        <w:rPr>
          <w:rFonts w:ascii="Cambria" w:hAnsi="Cambria"/>
          <w:b/>
          <w:color w:val="auto"/>
          <w:sz w:val="24"/>
          <w:lang w:val="sr-Latn-RS"/>
        </w:rPr>
        <w:t xml:space="preserve"> </w:t>
      </w:r>
      <w:r w:rsidRPr="00783C1A">
        <w:rPr>
          <w:rFonts w:ascii="Cambria" w:hAnsi="Cambria"/>
          <w:b/>
          <w:color w:val="auto"/>
          <w:sz w:val="24"/>
          <w:lang w:val="sr-Latn-RS"/>
        </w:rPr>
        <w:t>Hidrologija</w:t>
      </w:r>
      <w:bookmarkEnd w:id="15"/>
    </w:p>
    <w:p w14:paraId="4A0CBA76" w14:textId="77777777" w:rsidR="00FF1A21" w:rsidRPr="00783C1A" w:rsidRDefault="00FF1A21" w:rsidP="003B06DE">
      <w:pPr>
        <w:autoSpaceDE w:val="0"/>
        <w:autoSpaceDN w:val="0"/>
        <w:adjustRightInd w:val="0"/>
        <w:spacing w:after="0" w:line="240" w:lineRule="auto"/>
        <w:jc w:val="both"/>
        <w:rPr>
          <w:rFonts w:ascii="Cambria" w:eastAsia="TimesNewRomanPSMT" w:hAnsi="Cambria" w:cstheme="minorHAnsi"/>
          <w:sz w:val="24"/>
          <w:szCs w:val="24"/>
          <w:lang w:val="sr-Latn-RS"/>
        </w:rPr>
      </w:pPr>
    </w:p>
    <w:p w14:paraId="6EDB72D1" w14:textId="14D4FD79"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eastAsia="TimesNewRomanPSMT" w:hAnsi="Cambria" w:cstheme="minorHAnsi"/>
          <w:sz w:val="24"/>
          <w:szCs w:val="24"/>
          <w:lang w:val="sr-Latn-RS"/>
        </w:rPr>
        <w:t>Sve vode na području opštine Rožaje se direktno ili indirektno ulivaju u rijeku Ibar koja teče njenim sjevernim rubom na dužini od oko 35 km</w:t>
      </w:r>
      <w:r w:rsidRPr="00783C1A">
        <w:rPr>
          <w:rFonts w:ascii="Cambria" w:eastAsia="TimesNewRomanPSMT" w:hAnsi="Cambria" w:cstheme="minorHAnsi"/>
          <w:sz w:val="24"/>
          <w:szCs w:val="24"/>
          <w:vertAlign w:val="superscript"/>
          <w:lang w:val="sr-Latn-RS"/>
        </w:rPr>
        <w:t>2</w:t>
      </w:r>
      <w:r w:rsidRPr="00783C1A">
        <w:rPr>
          <w:rFonts w:ascii="Cambria" w:eastAsia="TimesNewRomanPSMT" w:hAnsi="Cambria" w:cstheme="minorHAnsi"/>
          <w:sz w:val="24"/>
          <w:szCs w:val="24"/>
          <w:lang w:val="sr-Latn-RS"/>
        </w:rPr>
        <w:t xml:space="preserve"> i pripadaju crnomorskom slivu. </w:t>
      </w:r>
      <w:r w:rsidRPr="00783C1A">
        <w:rPr>
          <w:rFonts w:ascii="Cambria" w:hAnsi="Cambria" w:cstheme="minorHAnsi"/>
          <w:sz w:val="24"/>
          <w:szCs w:val="24"/>
          <w:lang w:val="sr-Latn-RS"/>
        </w:rPr>
        <w:t xml:space="preserve">Po bogatstvu vodnih resursa opština Rožaje spada u bogatija područja Crne Gore. Upravljanje i zaštita kvaliteta vodnog potecijala se može okarakterisati kao problematična. Na teritoriji opštine Rožaje je konstatovano 183 izvorišta, od kojih veliki broj mogu biti potencijali pitke vode. Ukupna izdašnost izvorišta iznosi 675 lit/sek. Od ovog broja izvorišta, veći dio je kaptiran u funkciji snabdijevanja vodom za piće i sanitarne potrebe stanovništva na seoskom području. Za potrebe vodosnabdijevanja grada i prigradskih naselja kaptirana su ili se planiraju kaptirati sledeća izvorišta: </w:t>
      </w:r>
    </w:p>
    <w:p w14:paraId="73D0AB0B"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273EAD39" w14:textId="77777777" w:rsidR="003B06DE" w:rsidRPr="00783C1A" w:rsidRDefault="003B06DE" w:rsidP="003B06DE">
      <w:pPr>
        <w:autoSpaceDE w:val="0"/>
        <w:autoSpaceDN w:val="0"/>
        <w:adjustRightInd w:val="0"/>
        <w:spacing w:after="68"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 Vrelo Ibra (400 lit/sec) za gradski vodovod kojim se snabdijevaju domaćinstva, mali dio prvrede i javne ustanove u gradu i prigradskim naseljima </w:t>
      </w:r>
    </w:p>
    <w:p w14:paraId="2A8830A9" w14:textId="77777777" w:rsidR="003B06DE" w:rsidRPr="00783C1A" w:rsidRDefault="003B06DE" w:rsidP="003B06DE">
      <w:pPr>
        <w:autoSpaceDE w:val="0"/>
        <w:autoSpaceDN w:val="0"/>
        <w:adjustRightInd w:val="0"/>
        <w:spacing w:after="68"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 Izvorište Plunačke rijeke (30 lit/sec), takođe za snabdijevanje gradskog i prigradskog dijela. </w:t>
      </w:r>
    </w:p>
    <w:p w14:paraId="45BF8BC6" w14:textId="77777777" w:rsidR="003B06DE" w:rsidRPr="00783C1A" w:rsidRDefault="003B06DE" w:rsidP="003B06DE">
      <w:pPr>
        <w:autoSpaceDE w:val="0"/>
        <w:autoSpaceDN w:val="0"/>
        <w:adjustRightInd w:val="0"/>
        <w:spacing w:after="68"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 Malisorsko vrelo (10 lit/sec) za potrebe napajanja naseobina u području Županice. </w:t>
      </w:r>
    </w:p>
    <w:p w14:paraId="6062169A"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 Ćosovsko vrelo (60 lit/sec) prestavlja izvor sa kojeg je moguće planirati vodovod za područje jugozapada opštine u sistemu sa drugim izvorim na ovom prostoru. </w:t>
      </w:r>
    </w:p>
    <w:p w14:paraId="2E09EC76" w14:textId="77777777" w:rsidR="003B06DE" w:rsidRPr="00783C1A" w:rsidRDefault="003B06DE" w:rsidP="003B06DE">
      <w:pPr>
        <w:jc w:val="both"/>
        <w:rPr>
          <w:rFonts w:ascii="Cambria" w:hAnsi="Cambria" w:cstheme="minorHAnsi"/>
          <w:b/>
          <w:bCs/>
          <w:sz w:val="24"/>
          <w:szCs w:val="24"/>
          <w:lang w:val="sr-Latn-RS"/>
        </w:rPr>
      </w:pPr>
    </w:p>
    <w:p w14:paraId="4DC12E87" w14:textId="77777777" w:rsidR="003B06DE" w:rsidRPr="00783C1A" w:rsidRDefault="003B06DE" w:rsidP="003B06DE">
      <w:pPr>
        <w:jc w:val="both"/>
        <w:rPr>
          <w:rFonts w:ascii="Cambria" w:hAnsi="Cambria" w:cstheme="minorHAnsi"/>
          <w:sz w:val="24"/>
          <w:szCs w:val="24"/>
          <w:lang w:val="sr-Latn-RS"/>
        </w:rPr>
      </w:pPr>
      <w:r w:rsidRPr="00783C1A">
        <w:rPr>
          <w:rFonts w:ascii="Cambria" w:hAnsi="Cambria" w:cstheme="minorHAnsi"/>
          <w:b/>
          <w:bCs/>
          <w:sz w:val="24"/>
          <w:szCs w:val="24"/>
          <w:lang w:val="sr-Latn-RS"/>
        </w:rPr>
        <w:t xml:space="preserve">Rijeka Ibar </w:t>
      </w:r>
      <w:r w:rsidRPr="00783C1A">
        <w:rPr>
          <w:rFonts w:ascii="Cambria" w:hAnsi="Cambria" w:cstheme="minorHAnsi"/>
          <w:sz w:val="24"/>
          <w:szCs w:val="24"/>
          <w:lang w:val="sr-Latn-RS"/>
        </w:rPr>
        <w:t>izvire na sjevero-istočnim padinama planine Hajla na nadmorskoj visioni od 1760 m. Glavne pritoke sa desne strane Ibra su: Ibarac Crnja, Župska, Baćka i Balotička rijeka, a sa lijeve Županica, Lovnička, Grahovska i Bukovička rijeka. Oblik sliva rijeke Ibar do hidrološke stanice Bač je lepezast sa prili</w:t>
      </w:r>
      <w:r w:rsidRPr="00783C1A">
        <w:rPr>
          <w:rFonts w:ascii="Cambria" w:eastAsia="Kozuka Mincho Pro B" w:hAnsi="Cambria" w:cstheme="minorHAnsi"/>
          <w:sz w:val="24"/>
          <w:szCs w:val="24"/>
          <w:lang w:val="sr-Latn-RS"/>
        </w:rPr>
        <w:t>č</w:t>
      </w:r>
      <w:r w:rsidRPr="00783C1A">
        <w:rPr>
          <w:rFonts w:ascii="Cambria" w:hAnsi="Cambria" w:cstheme="minorHAnsi"/>
          <w:sz w:val="24"/>
          <w:szCs w:val="24"/>
          <w:lang w:val="sr-Latn-RS"/>
        </w:rPr>
        <w:t>no razvijenom hidrografijom i izraženim mogu</w:t>
      </w:r>
      <w:r w:rsidRPr="00783C1A">
        <w:rPr>
          <w:rFonts w:ascii="Cambria" w:eastAsia="Kozuka Mincho Pro B" w:hAnsi="Cambria" w:cstheme="minorHAnsi"/>
          <w:sz w:val="24"/>
          <w:szCs w:val="24"/>
          <w:lang w:val="sr-Latn-RS"/>
        </w:rPr>
        <w:t>ć</w:t>
      </w:r>
      <w:r w:rsidRPr="00783C1A">
        <w:rPr>
          <w:rFonts w:ascii="Cambria" w:hAnsi="Cambria" w:cstheme="minorHAnsi"/>
          <w:sz w:val="24"/>
          <w:szCs w:val="24"/>
          <w:lang w:val="sr-Latn-RS"/>
        </w:rPr>
        <w:t>nostima za brzo formiranje poplavnih talasa. Površina sliva rijeke Ibar na teritoriji Crne Gore od hidrološke stanice u Ba</w:t>
      </w:r>
      <w:r w:rsidRPr="00783C1A">
        <w:rPr>
          <w:rFonts w:ascii="Cambria" w:eastAsia="Kozuka Mincho Pro B" w:hAnsi="Cambria" w:cstheme="minorHAnsi"/>
          <w:sz w:val="24"/>
          <w:szCs w:val="24"/>
          <w:lang w:val="sr-Latn-RS"/>
        </w:rPr>
        <w:t>č</w:t>
      </w:r>
      <w:r w:rsidRPr="00783C1A">
        <w:rPr>
          <w:rFonts w:ascii="Cambria" w:hAnsi="Cambria" w:cstheme="minorHAnsi"/>
          <w:sz w:val="24"/>
          <w:szCs w:val="24"/>
          <w:lang w:val="sr-Latn-RS"/>
        </w:rPr>
        <w:t xml:space="preserve">u je 413 km², dok dužina toka na teritorije Crne Gore iznosi 35 km. </w:t>
      </w:r>
    </w:p>
    <w:p w14:paraId="0722CBB6" w14:textId="77777777" w:rsidR="003B06DE" w:rsidRPr="00783C1A" w:rsidRDefault="003B06DE" w:rsidP="003B06DE">
      <w:pPr>
        <w:jc w:val="both"/>
        <w:rPr>
          <w:rFonts w:ascii="Cambria" w:hAnsi="Cambria" w:cstheme="minorHAnsi"/>
          <w:sz w:val="24"/>
          <w:szCs w:val="24"/>
          <w:lang w:val="sr-Latn-RS"/>
        </w:rPr>
      </w:pPr>
      <w:r w:rsidRPr="00783C1A">
        <w:rPr>
          <w:rFonts w:ascii="Cambria" w:hAnsi="Cambria" w:cstheme="minorHAnsi"/>
          <w:sz w:val="24"/>
          <w:szCs w:val="24"/>
          <w:lang w:val="sr-Latn-RS"/>
        </w:rPr>
        <w:t>Šumsko područje Rožaje predstavlja slivno područje rijeke Ibar i bogato je sa mnogo vodoizvorišta. I sam izvor Ibra nalazi se u šumskom području ispod planine Hajla. Ukupna dužina svih vodotoka je cca 600 km. Većina korita ovih vodotoka imaju blagi nagib te su pored njih izgrađeni šumski putevi.</w:t>
      </w:r>
    </w:p>
    <w:p w14:paraId="5CEDB059" w14:textId="77777777" w:rsidR="003B06DE" w:rsidRPr="00783C1A" w:rsidRDefault="003B06DE" w:rsidP="003B06DE">
      <w:pPr>
        <w:autoSpaceDE w:val="0"/>
        <w:autoSpaceDN w:val="0"/>
        <w:adjustRightInd w:val="0"/>
        <w:spacing w:after="0" w:line="240" w:lineRule="auto"/>
        <w:jc w:val="both"/>
        <w:rPr>
          <w:rFonts w:ascii="Cambria" w:hAnsi="Cambria" w:cstheme="minorHAnsi"/>
          <w:color w:val="FF0000"/>
          <w:sz w:val="24"/>
          <w:szCs w:val="24"/>
          <w:lang w:val="sr-Latn-RS"/>
        </w:rPr>
      </w:pPr>
    </w:p>
    <w:p w14:paraId="25933F1E" w14:textId="77777777" w:rsidR="003B06DE" w:rsidRPr="00783C1A" w:rsidRDefault="003B06DE" w:rsidP="003B06DE">
      <w:pPr>
        <w:jc w:val="both"/>
        <w:rPr>
          <w:rFonts w:ascii="Cambria" w:hAnsi="Cambria" w:cstheme="minorHAnsi"/>
          <w:sz w:val="24"/>
          <w:szCs w:val="24"/>
          <w:lang w:val="sr-Latn-RS"/>
        </w:rPr>
      </w:pPr>
    </w:p>
    <w:p w14:paraId="1CE9343F" w14:textId="77777777" w:rsidR="003B06DE" w:rsidRPr="00783C1A" w:rsidRDefault="003B06DE" w:rsidP="003B06DE">
      <w:pPr>
        <w:jc w:val="center"/>
        <w:rPr>
          <w:rFonts w:ascii="Cambria" w:hAnsi="Cambria" w:cstheme="minorHAnsi"/>
          <w:color w:val="548DD4"/>
          <w:sz w:val="24"/>
          <w:szCs w:val="24"/>
          <w:lang w:val="sr-Latn-RS"/>
        </w:rPr>
      </w:pPr>
      <w:r w:rsidRPr="00783C1A">
        <w:rPr>
          <w:rFonts w:ascii="Cambria" w:hAnsi="Cambria" w:cstheme="minorHAnsi"/>
          <w:noProof/>
          <w:color w:val="548DD4"/>
          <w:sz w:val="24"/>
          <w:szCs w:val="24"/>
        </w:rPr>
        <w:drawing>
          <wp:inline distT="0" distB="0" distL="0" distR="0" wp14:anchorId="0C7AC0CC" wp14:editId="1A4442EF">
            <wp:extent cx="3623990" cy="3514476"/>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25353" cy="3515798"/>
                    </a:xfrm>
                    <a:prstGeom prst="rect">
                      <a:avLst/>
                    </a:prstGeom>
                    <a:noFill/>
                    <a:ln>
                      <a:noFill/>
                    </a:ln>
                  </pic:spPr>
                </pic:pic>
              </a:graphicData>
            </a:graphic>
          </wp:inline>
        </w:drawing>
      </w:r>
    </w:p>
    <w:p w14:paraId="4DAB18D2" w14:textId="5E4F0892" w:rsidR="00FF1A21" w:rsidRPr="00783C1A" w:rsidRDefault="003B06DE" w:rsidP="009725B2">
      <w:pPr>
        <w:jc w:val="center"/>
        <w:rPr>
          <w:rFonts w:ascii="Cambria" w:hAnsi="Cambria" w:cstheme="minorHAnsi"/>
          <w:i/>
          <w:color w:val="548DD4"/>
          <w:sz w:val="24"/>
          <w:szCs w:val="24"/>
          <w:lang w:val="sr-Latn-RS"/>
        </w:rPr>
      </w:pPr>
      <w:r w:rsidRPr="00783C1A">
        <w:rPr>
          <w:rFonts w:ascii="Cambria" w:hAnsi="Cambria" w:cstheme="minorHAnsi"/>
          <w:i/>
          <w:sz w:val="24"/>
          <w:szCs w:val="24"/>
          <w:lang w:val="sr-Latn-RS"/>
        </w:rPr>
        <w:t>Mapa: Prikaz prostornog rasporeda stalnih i povremenih vodotoka na području opštine Rožaje</w:t>
      </w:r>
    </w:p>
    <w:p w14:paraId="04C6621C" w14:textId="77777777" w:rsidR="009B7ECE" w:rsidRPr="00783C1A" w:rsidRDefault="009B7ECE" w:rsidP="00DA2FB3">
      <w:pPr>
        <w:rPr>
          <w:lang w:val="sr-Latn-RS"/>
        </w:rPr>
      </w:pPr>
    </w:p>
    <w:p w14:paraId="38AAEC69" w14:textId="77777777" w:rsidR="003B06DE" w:rsidRPr="00783C1A" w:rsidRDefault="003B06DE" w:rsidP="00FF1A21">
      <w:pPr>
        <w:pStyle w:val="Heading3"/>
        <w:rPr>
          <w:rFonts w:ascii="Cambria" w:hAnsi="Cambria"/>
          <w:b/>
          <w:color w:val="auto"/>
          <w:lang w:val="sr-Latn-RS"/>
        </w:rPr>
      </w:pPr>
      <w:bookmarkStart w:id="16" w:name="_Toc49600518"/>
      <w:r w:rsidRPr="00783C1A">
        <w:rPr>
          <w:rFonts w:ascii="Cambria" w:hAnsi="Cambria"/>
          <w:b/>
          <w:color w:val="auto"/>
          <w:lang w:val="sr-Latn-RS"/>
        </w:rPr>
        <w:t>2.2.3.Hidrološke pojave</w:t>
      </w:r>
      <w:bookmarkEnd w:id="16"/>
    </w:p>
    <w:p w14:paraId="50D814DA" w14:textId="77777777" w:rsidR="00FF1A21" w:rsidRPr="00783C1A" w:rsidRDefault="00FF1A21" w:rsidP="003B06DE">
      <w:pPr>
        <w:autoSpaceDE w:val="0"/>
        <w:autoSpaceDN w:val="0"/>
        <w:adjustRightInd w:val="0"/>
        <w:spacing w:after="0" w:line="240" w:lineRule="auto"/>
        <w:jc w:val="both"/>
        <w:rPr>
          <w:rFonts w:ascii="Cambria" w:hAnsi="Cambria" w:cstheme="minorHAnsi"/>
          <w:sz w:val="24"/>
          <w:szCs w:val="24"/>
          <w:lang w:val="sr-Latn-RS"/>
        </w:rPr>
      </w:pPr>
    </w:p>
    <w:p w14:paraId="7228447D" w14:textId="7F3A541F"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Jedini kanjonski oblik na rožajskoj teritoriji ima </w:t>
      </w:r>
      <w:r w:rsidRPr="00783C1A">
        <w:rPr>
          <w:rFonts w:ascii="Cambria" w:hAnsi="Cambria" w:cstheme="minorHAnsi"/>
          <w:b/>
          <w:bCs/>
          <w:sz w:val="24"/>
          <w:szCs w:val="24"/>
          <w:lang w:val="sr-Latn-RS"/>
        </w:rPr>
        <w:t>rijeka Ibar</w:t>
      </w:r>
      <w:r w:rsidRPr="00783C1A">
        <w:rPr>
          <w:rFonts w:ascii="Cambria" w:hAnsi="Cambria" w:cstheme="minorHAnsi"/>
          <w:sz w:val="24"/>
          <w:szCs w:val="24"/>
          <w:lang w:val="sr-Latn-RS"/>
        </w:rPr>
        <w:t xml:space="preserve">, nizvodno od Rožaja, tačnije od lokaliteta Hajrati, pa sve do ulaska Ibra u atar sela Bać, gdje se kanjon naglo proširuje u tanjirastu aluvijalnu ravan, a Ibar pravi meandre i riječne ade. </w:t>
      </w:r>
    </w:p>
    <w:p w14:paraId="0DD85AB6"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Dubina kanjona, sporadično, ili na dužim dionicama, dostiže vrijednost i do 200 m. Ako se uzme u obzir denivelacija terena od lokaliteta Plandišta (dio kanjona ispod sadašnjeg M Petrola, cca 970 mnv) do Kačapora (dio kanjona sa 850 mnv), a ona iznosi cca120 m na vertikalnom profilu. </w:t>
      </w:r>
    </w:p>
    <w:p w14:paraId="401CAFCA"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2790B0A6"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b/>
          <w:bCs/>
          <w:sz w:val="24"/>
          <w:szCs w:val="24"/>
          <w:lang w:val="sr-Latn-RS"/>
        </w:rPr>
        <w:t>Lovnička rijeka</w:t>
      </w:r>
      <w:r w:rsidRPr="00783C1A">
        <w:rPr>
          <w:rFonts w:ascii="Cambria" w:hAnsi="Cambria" w:cstheme="minorHAnsi"/>
          <w:sz w:val="24"/>
          <w:szCs w:val="24"/>
          <w:lang w:val="sr-Latn-RS"/>
        </w:rPr>
        <w:t xml:space="preserve">, skoro čitavom dužinom ima oblik klisure, a manjim djelom doline. Ona je gravitacija čitavog niza seoskih naseobina (Donje i Gornje Lovnice, Ćosovice, Zloglavlja, Klanca…). U donjem toku Lovničke rijeke, na 800 m od ušća iste u Ibar, foromiralo se prigradsko naselje-Hurije, stihijine urbanističke forme, za čiju urbanu i funkcionalnu sanaciju bi bili potrebni radikalni prostorni zahvati. Voda na ovom potezu spada u IV kategoriju i kao takva je neupotrebljiva za bilo kakve namjene. </w:t>
      </w:r>
    </w:p>
    <w:p w14:paraId="74D5A918"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43C4E0ED"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Ono što se, još uvijek, da valorizovati jeste izvorna čelenka ove rijeke-Ćosovsko vrelo, čijim djelimičnim (ne više od trećine) kaptiranjem bi se nadomestio nedostatak pitke vode u gradu i prigradskim naseljima, što bi bilo posebno značajno u sušnim periodima. </w:t>
      </w:r>
    </w:p>
    <w:p w14:paraId="72F5AA74"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5599137C"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b/>
          <w:bCs/>
          <w:sz w:val="24"/>
          <w:szCs w:val="24"/>
          <w:lang w:val="sr-Latn-RS"/>
        </w:rPr>
        <w:t xml:space="preserve">Klisura Plunčanske rijeke, </w:t>
      </w:r>
      <w:r w:rsidRPr="00783C1A">
        <w:rPr>
          <w:rFonts w:ascii="Cambria" w:hAnsi="Cambria" w:cstheme="minorHAnsi"/>
          <w:sz w:val="24"/>
          <w:szCs w:val="24"/>
          <w:lang w:val="sr-Latn-RS"/>
        </w:rPr>
        <w:t>u hidrografskom, geomorfološkom i florističkom smislu, predstavlja pravi prirodni dragulj</w:t>
      </w:r>
      <w:r w:rsidRPr="00783C1A">
        <w:rPr>
          <w:rFonts w:ascii="Cambria" w:hAnsi="Cambria" w:cstheme="minorHAnsi"/>
          <w:b/>
          <w:bCs/>
          <w:sz w:val="24"/>
          <w:szCs w:val="24"/>
          <w:lang w:val="sr-Latn-RS"/>
        </w:rPr>
        <w:t xml:space="preserve">, </w:t>
      </w:r>
      <w:r w:rsidRPr="00783C1A">
        <w:rPr>
          <w:rFonts w:ascii="Cambria" w:hAnsi="Cambria" w:cstheme="minorHAnsi"/>
          <w:sz w:val="24"/>
          <w:szCs w:val="24"/>
          <w:lang w:val="sr-Latn-RS"/>
        </w:rPr>
        <w:t xml:space="preserve">posebno gornji tok, koji s pravom nosi ime </w:t>
      </w:r>
      <w:r w:rsidRPr="00783C1A">
        <w:rPr>
          <w:rFonts w:ascii="Cambria" w:hAnsi="Cambria" w:cstheme="minorHAnsi"/>
          <w:b/>
          <w:bCs/>
          <w:sz w:val="24"/>
          <w:szCs w:val="24"/>
          <w:lang w:val="sr-Latn-RS"/>
        </w:rPr>
        <w:t xml:space="preserve">Grlja. </w:t>
      </w:r>
      <w:r w:rsidRPr="00783C1A">
        <w:rPr>
          <w:rFonts w:ascii="Cambria" w:hAnsi="Cambria" w:cstheme="minorHAnsi"/>
          <w:sz w:val="24"/>
          <w:szCs w:val="24"/>
          <w:lang w:val="sr-Latn-RS"/>
        </w:rPr>
        <w:t>Ramena klisure, na pojedinim mikrolokacijama, su uzdignuta i do 300 m iznad riječnog korita, što ostavlja snažan vizuelni utisak na posjetioce. Voda ove, po dužini toka najkraće i u donjem toku suve rječice, je kristalno bistra, maksimalno prozirna i ledeno hladna, pa je iz tih razloga polovina njenog sekundnog kapaciteta kaptirana za potrbe prvog gradskog vodovoda. Nedaleko ispod izvorišta smješteni su najljepši slapovi, kojih, zavisno od vodostaja i klimatskih prilika, ima 7-8. Vodopadi Grlje predstavljaju najznačajniju prirodnu atrakciju okoline Rožaja, za koju se malo zna.</w:t>
      </w:r>
    </w:p>
    <w:p w14:paraId="6C8D52E3"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04B1BC50"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Zbog izuzetnih hidrografskih, geomorfoloških, florističkih i fitocenoloških rijetkosti, područje Grlje treba proglasiti bar </w:t>
      </w:r>
      <w:r w:rsidRPr="00783C1A">
        <w:rPr>
          <w:rFonts w:ascii="Cambria" w:hAnsi="Cambria" w:cstheme="minorHAnsi"/>
          <w:b/>
          <w:bCs/>
          <w:sz w:val="24"/>
          <w:szCs w:val="24"/>
          <w:lang w:val="sr-Latn-RS"/>
        </w:rPr>
        <w:t>posebnim predjelom prorodne ljepote</w:t>
      </w:r>
      <w:r w:rsidRPr="00783C1A">
        <w:rPr>
          <w:rFonts w:ascii="Cambria" w:hAnsi="Cambria" w:cstheme="minorHAnsi"/>
          <w:sz w:val="24"/>
          <w:szCs w:val="24"/>
          <w:lang w:val="sr-Latn-RS"/>
        </w:rPr>
        <w:t xml:space="preserve">, zabraniti sječu šume i ostalog rastinja u bližoj okolini, a javnosti ga prezentirati kao posebnu turističku atrakciju, do koje se može doći samo pješice, ili konjicom. Za ove namjene bilo bi potrbno proširiti postojeću pješačku stazu, na potezu od Šabovskih katuna do Grlje i istu propisno markirati. </w:t>
      </w:r>
    </w:p>
    <w:p w14:paraId="319207A1"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4A3B78AA"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b/>
          <w:bCs/>
          <w:sz w:val="24"/>
          <w:szCs w:val="24"/>
          <w:lang w:val="sr-Latn-RS"/>
        </w:rPr>
        <w:t xml:space="preserve">Klisura Bukovičke rijeke, </w:t>
      </w:r>
      <w:r w:rsidRPr="00783C1A">
        <w:rPr>
          <w:rFonts w:ascii="Cambria" w:hAnsi="Cambria" w:cstheme="minorHAnsi"/>
          <w:sz w:val="24"/>
          <w:szCs w:val="24"/>
          <w:lang w:val="sr-Latn-RS"/>
        </w:rPr>
        <w:t xml:space="preserve">poslije izlaza iz lokaliteta Begluk i zaseoka Razdolje, koji predstavljaju aluvijalnu plodnu ravnicu, gdje rijeka pravi značajne meandre, vodotok Bukovičke rijeke naglo ulazi u klisurski tijesnac značajne dubine, strmih, mjestimično golih litica. U vodotoku postoji značajan broj brzaka, a sporadično se javljaju i firovi, tako da postoje idelani uslovi za opstanak, možda , najznačajnije populacije popotočne pastrmke u našem okruženju. </w:t>
      </w:r>
    </w:p>
    <w:p w14:paraId="6690EF0B"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612F584E"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Ova klisura je, u botaničkoj literaturi, poznata i po tome što predstavlja jedno od dva prirodna staništa rožajskog regiona (pored Hajle), florističkog endemita Balkana- srpske ramonde (</w:t>
      </w:r>
      <w:r w:rsidRPr="00783C1A">
        <w:rPr>
          <w:rFonts w:ascii="Cambria" w:hAnsi="Cambria" w:cstheme="minorHAnsi"/>
          <w:b/>
          <w:bCs/>
          <w:i/>
          <w:iCs/>
          <w:sz w:val="24"/>
          <w:szCs w:val="24"/>
          <w:lang w:val="sr-Latn-RS"/>
        </w:rPr>
        <w:t>Ramonda serbica L</w:t>
      </w:r>
      <w:r w:rsidRPr="00783C1A">
        <w:rPr>
          <w:rFonts w:ascii="Cambria" w:hAnsi="Cambria" w:cstheme="minorHAnsi"/>
          <w:sz w:val="24"/>
          <w:szCs w:val="24"/>
          <w:lang w:val="sr-Latn-RS"/>
        </w:rPr>
        <w:t>). Kompletana dužina klisure je floristički i fitocenološki jako interesantna i nedovoljno proučena.</w:t>
      </w:r>
    </w:p>
    <w:p w14:paraId="705B83F8"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U komercijalnom smislu, ova klisura se može valorizovati kao prirodni objekat za potrebe naučnog i rekreativnog turizma, a to je, ne toliko masovana, koliko visoko platežna klijentela, tim prije što je ovo najznačajniji prirodni rezervat potočne pastrmke (</w:t>
      </w:r>
      <w:r w:rsidRPr="00783C1A">
        <w:rPr>
          <w:rFonts w:ascii="Cambria" w:hAnsi="Cambria" w:cstheme="minorHAnsi"/>
          <w:i/>
          <w:iCs/>
          <w:sz w:val="24"/>
          <w:szCs w:val="24"/>
          <w:lang w:val="sr-Latn-RS"/>
        </w:rPr>
        <w:t>Salmo trutta fario</w:t>
      </w:r>
      <w:r w:rsidRPr="00783C1A">
        <w:rPr>
          <w:rFonts w:ascii="Cambria" w:hAnsi="Cambria" w:cstheme="minorHAnsi"/>
          <w:sz w:val="24"/>
          <w:szCs w:val="24"/>
          <w:lang w:val="sr-Latn-RS"/>
        </w:rPr>
        <w:t xml:space="preserve">), pa se može razviti i sportski ribolov, kao posebna turistička atrakcija. </w:t>
      </w:r>
    </w:p>
    <w:p w14:paraId="01E2C6EB"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73F5E8BB"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Visoko planinski reljef se odrazio na malu dužinu riječnih tokova i na velike i jake oscilacije padova na uzdužnom profilu njihovih korita. </w:t>
      </w:r>
    </w:p>
    <w:p w14:paraId="3BEE3317"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Županica, Ibarčanska rijeka, Hamzića i Nurkovski potok, Lovnička rijeka, Grahovača imaju karater bujica i ugrožavaju naseljena mjesta rijetkim ali obilnim poplavama. </w:t>
      </w:r>
    </w:p>
    <w:p w14:paraId="3C2ACC27"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50E6C2FE"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Jedino prirodno jezero, često sezonskog karaktera, koje je sa širom okolinom poznato kao </w:t>
      </w:r>
      <w:r w:rsidRPr="00783C1A">
        <w:rPr>
          <w:rFonts w:ascii="Cambria" w:hAnsi="Cambria" w:cstheme="minorHAnsi"/>
          <w:b/>
          <w:bCs/>
          <w:sz w:val="24"/>
          <w:szCs w:val="24"/>
          <w:lang w:val="sr-Latn-RS"/>
        </w:rPr>
        <w:t xml:space="preserve">Rujišta. </w:t>
      </w:r>
      <w:r w:rsidRPr="00783C1A">
        <w:rPr>
          <w:rFonts w:ascii="Cambria" w:hAnsi="Cambria" w:cstheme="minorHAnsi"/>
          <w:sz w:val="24"/>
          <w:szCs w:val="24"/>
          <w:lang w:val="sr-Latn-RS"/>
        </w:rPr>
        <w:t xml:space="preserve">Po svojim prirodnim specifičnostima, mnogo značajno i turistički atraktivno. Sama činjenica da se nalazi na nadmorskoj visini od preko 1.400 m. To je pravo </w:t>
      </w:r>
      <w:r w:rsidRPr="00783C1A">
        <w:rPr>
          <w:rFonts w:ascii="Cambria" w:hAnsi="Cambria" w:cstheme="minorHAnsi"/>
          <w:b/>
          <w:bCs/>
          <w:sz w:val="24"/>
          <w:szCs w:val="24"/>
          <w:lang w:val="sr-Latn-RS"/>
        </w:rPr>
        <w:t xml:space="preserve">gorsko oko na visoravni </w:t>
      </w:r>
      <w:r w:rsidRPr="00783C1A">
        <w:rPr>
          <w:rFonts w:ascii="Cambria" w:hAnsi="Cambria" w:cstheme="minorHAnsi"/>
          <w:sz w:val="24"/>
          <w:szCs w:val="24"/>
          <w:lang w:val="sr-Latn-RS"/>
        </w:rPr>
        <w:t xml:space="preserve">u jugozapadnom podnožju Gospođina Vrha. </w:t>
      </w:r>
    </w:p>
    <w:p w14:paraId="3FD36769"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2C32F885"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U faunističkom smislu, jezero je prirodni habitat planinskog i malog mrmoljka (</w:t>
      </w:r>
      <w:r w:rsidRPr="00783C1A">
        <w:rPr>
          <w:rFonts w:ascii="Cambria" w:hAnsi="Cambria" w:cstheme="minorHAnsi"/>
          <w:i/>
          <w:iCs/>
          <w:sz w:val="24"/>
          <w:szCs w:val="24"/>
          <w:lang w:val="sr-Latn-RS"/>
        </w:rPr>
        <w:t xml:space="preserve">Mesotriton alpestris </w:t>
      </w:r>
      <w:r w:rsidRPr="00783C1A">
        <w:rPr>
          <w:rFonts w:ascii="Cambria" w:hAnsi="Cambria" w:cstheme="minorHAnsi"/>
          <w:sz w:val="24"/>
          <w:szCs w:val="24"/>
          <w:lang w:val="sr-Latn-RS"/>
        </w:rPr>
        <w:t xml:space="preserve">i </w:t>
      </w:r>
      <w:r w:rsidRPr="00783C1A">
        <w:rPr>
          <w:rFonts w:ascii="Cambria" w:hAnsi="Cambria" w:cstheme="minorHAnsi"/>
          <w:i/>
          <w:iCs/>
          <w:sz w:val="24"/>
          <w:szCs w:val="24"/>
          <w:lang w:val="sr-Latn-RS"/>
        </w:rPr>
        <w:t>Mesotriton vulgaris</w:t>
      </w:r>
      <w:r w:rsidRPr="00783C1A">
        <w:rPr>
          <w:rFonts w:ascii="Cambria" w:hAnsi="Cambria" w:cstheme="minorHAnsi"/>
          <w:sz w:val="24"/>
          <w:szCs w:val="24"/>
          <w:lang w:val="sr-Latn-RS"/>
        </w:rPr>
        <w:t>), vrste vodozemaca zakonom zaštićeneu Crnoj Gori.</w:t>
      </w:r>
    </w:p>
    <w:p w14:paraId="3A74C3D5"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Prostranstvo jezera je prekriveno najvećom, i na jedinici površine najgušćom, u našem kraju, populacijom zimske prešlice (</w:t>
      </w:r>
      <w:r w:rsidRPr="00783C1A">
        <w:rPr>
          <w:rFonts w:ascii="Cambria" w:hAnsi="Cambria" w:cstheme="minorHAnsi"/>
          <w:i/>
          <w:iCs/>
          <w:sz w:val="24"/>
          <w:szCs w:val="24"/>
          <w:lang w:val="sr-Latn-RS"/>
        </w:rPr>
        <w:t>Equisetum hyemale</w:t>
      </w:r>
      <w:r w:rsidRPr="00783C1A">
        <w:rPr>
          <w:rFonts w:ascii="Cambria" w:hAnsi="Cambria" w:cstheme="minorHAnsi"/>
          <w:sz w:val="24"/>
          <w:szCs w:val="24"/>
          <w:lang w:val="sr-Latn-RS"/>
        </w:rPr>
        <w:t xml:space="preserve"> L) </w:t>
      </w:r>
    </w:p>
    <w:p w14:paraId="36F5B99C"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0BDE6FBD"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Katastrom izvorišta opštine (1979) evdentirano je preko 180 izvorišta, ukupnog izmjerenog kapaciteta </w:t>
      </w:r>
      <w:r w:rsidRPr="00783C1A">
        <w:rPr>
          <w:rFonts w:ascii="Cambria" w:hAnsi="Cambria" w:cstheme="minorHAnsi"/>
          <w:b/>
          <w:bCs/>
          <w:sz w:val="24"/>
          <w:szCs w:val="24"/>
          <w:lang w:val="sr-Latn-RS"/>
        </w:rPr>
        <w:t xml:space="preserve">674,98 l/sec. </w:t>
      </w:r>
      <w:r w:rsidRPr="00783C1A">
        <w:rPr>
          <w:rFonts w:ascii="Cambria" w:hAnsi="Cambria" w:cstheme="minorHAnsi"/>
          <w:sz w:val="24"/>
          <w:szCs w:val="24"/>
          <w:lang w:val="sr-Latn-RS"/>
        </w:rPr>
        <w:t xml:space="preserve">Ovaj hidrološki resurs je važna egzistencijalna i razvojna komponenta ovog prostora (voda za piće, voda kao roba, voda kao prirodno stanište , voda kao medium za rekreaciju itd....).  Za racionalno korišćenje ovih potencijala biće potrebna posebna elaboracija-studija (kaptaža, bazenske i druge akumulacije, tretman, povezivanje u više sistema...). Najveća izvorišta kaptirana u funkciji snadbjevanja sa vodom za piće i sanitarne upotrebe su: </w:t>
      </w:r>
    </w:p>
    <w:p w14:paraId="6F7165DF" w14:textId="77777777" w:rsidR="003B06DE" w:rsidRPr="00783C1A" w:rsidRDefault="003B06DE" w:rsidP="003B06DE">
      <w:pPr>
        <w:pStyle w:val="ListParagraph"/>
        <w:widowControl w:val="0"/>
        <w:numPr>
          <w:ilvl w:val="0"/>
          <w:numId w:val="6"/>
        </w:numPr>
        <w:autoSpaceDE w:val="0"/>
        <w:autoSpaceDN w:val="0"/>
        <w:adjustRightInd w:val="0"/>
        <w:spacing w:after="68" w:line="240" w:lineRule="auto"/>
        <w:contextualSpacing w:val="0"/>
        <w:jc w:val="both"/>
        <w:rPr>
          <w:rFonts w:ascii="Cambria" w:hAnsi="Cambria" w:cstheme="minorHAnsi"/>
          <w:sz w:val="24"/>
          <w:szCs w:val="24"/>
          <w:lang w:val="sr-Latn-RS"/>
        </w:rPr>
      </w:pPr>
      <w:r w:rsidRPr="00783C1A">
        <w:rPr>
          <w:rFonts w:ascii="Cambria" w:hAnsi="Cambria" w:cstheme="minorHAnsi"/>
          <w:sz w:val="24"/>
          <w:szCs w:val="24"/>
          <w:lang w:val="sr-Latn-RS"/>
        </w:rPr>
        <w:t xml:space="preserve">Vrelo Ibra (400 lit/sec) je kaptirano (1981) za gradski vodovod kojim se snabdijevaju domaćinstva, mali dio prvrede i javne ustanove u gradu i prigradskim naseljima </w:t>
      </w:r>
    </w:p>
    <w:p w14:paraId="6C5E0F66" w14:textId="77777777" w:rsidR="003B06DE" w:rsidRPr="00783C1A" w:rsidRDefault="003B06DE" w:rsidP="003B06DE">
      <w:pPr>
        <w:pStyle w:val="ListParagraph"/>
        <w:widowControl w:val="0"/>
        <w:numPr>
          <w:ilvl w:val="0"/>
          <w:numId w:val="6"/>
        </w:numPr>
        <w:autoSpaceDE w:val="0"/>
        <w:autoSpaceDN w:val="0"/>
        <w:adjustRightInd w:val="0"/>
        <w:spacing w:after="68" w:line="240" w:lineRule="auto"/>
        <w:contextualSpacing w:val="0"/>
        <w:jc w:val="both"/>
        <w:rPr>
          <w:rFonts w:ascii="Cambria" w:hAnsi="Cambria" w:cstheme="minorHAnsi"/>
          <w:sz w:val="24"/>
          <w:szCs w:val="24"/>
          <w:lang w:val="sr-Latn-RS"/>
        </w:rPr>
      </w:pPr>
      <w:r w:rsidRPr="00783C1A">
        <w:rPr>
          <w:rFonts w:ascii="Cambria" w:hAnsi="Cambria" w:cstheme="minorHAnsi"/>
          <w:sz w:val="24"/>
          <w:szCs w:val="24"/>
          <w:lang w:val="sr-Latn-RS"/>
        </w:rPr>
        <w:t xml:space="preserve">Izvorište Plunačke rijeke (30 lit/sec) je kaptirano (1965) takoĐe za snabdijevanje gradskog i prigradskog dijela. </w:t>
      </w:r>
    </w:p>
    <w:p w14:paraId="6F81B1C4" w14:textId="77777777" w:rsidR="003B06DE" w:rsidRPr="00783C1A" w:rsidRDefault="003B06DE" w:rsidP="003B06DE">
      <w:pPr>
        <w:pStyle w:val="ListParagraph"/>
        <w:widowControl w:val="0"/>
        <w:numPr>
          <w:ilvl w:val="0"/>
          <w:numId w:val="6"/>
        </w:numPr>
        <w:autoSpaceDE w:val="0"/>
        <w:autoSpaceDN w:val="0"/>
        <w:adjustRightInd w:val="0"/>
        <w:spacing w:after="68" w:line="240" w:lineRule="auto"/>
        <w:contextualSpacing w:val="0"/>
        <w:jc w:val="both"/>
        <w:rPr>
          <w:rFonts w:ascii="Cambria" w:hAnsi="Cambria" w:cstheme="minorHAnsi"/>
          <w:sz w:val="24"/>
          <w:szCs w:val="24"/>
          <w:lang w:val="sr-Latn-RS"/>
        </w:rPr>
      </w:pPr>
      <w:r w:rsidRPr="00783C1A">
        <w:rPr>
          <w:rFonts w:ascii="Cambria" w:hAnsi="Cambria" w:cstheme="minorHAnsi"/>
          <w:sz w:val="24"/>
          <w:szCs w:val="24"/>
          <w:lang w:val="sr-Latn-RS"/>
        </w:rPr>
        <w:t xml:space="preserve">Malisorsko vrelo (10 lit/sec) ja kaptirano (2004 za potrebe napajanja naseobina u području Županice. </w:t>
      </w:r>
    </w:p>
    <w:p w14:paraId="5D8D93D4" w14:textId="77777777" w:rsidR="003B06DE" w:rsidRPr="00783C1A" w:rsidRDefault="003B06DE" w:rsidP="003B06DE">
      <w:pPr>
        <w:pStyle w:val="ListParagraph"/>
        <w:widowControl w:val="0"/>
        <w:numPr>
          <w:ilvl w:val="0"/>
          <w:numId w:val="6"/>
        </w:numPr>
        <w:autoSpaceDE w:val="0"/>
        <w:autoSpaceDN w:val="0"/>
        <w:adjustRightInd w:val="0"/>
        <w:spacing w:after="0" w:line="240" w:lineRule="auto"/>
        <w:contextualSpacing w:val="0"/>
        <w:jc w:val="both"/>
        <w:rPr>
          <w:rFonts w:ascii="Cambria" w:hAnsi="Cambria" w:cstheme="minorHAnsi"/>
          <w:sz w:val="24"/>
          <w:szCs w:val="24"/>
          <w:lang w:val="sr-Latn-RS"/>
        </w:rPr>
      </w:pPr>
      <w:r w:rsidRPr="00783C1A">
        <w:rPr>
          <w:rFonts w:ascii="Cambria" w:hAnsi="Cambria" w:cstheme="minorHAnsi"/>
          <w:sz w:val="24"/>
          <w:szCs w:val="24"/>
          <w:lang w:val="sr-Latn-RS"/>
        </w:rPr>
        <w:t xml:space="preserve">Ćosovsko vrelo (60 lit/sec) nije kaptirano i prestavlja izvor sa kojeg je moguće planirati vodovod za područje jugozapada opštine u sistemu sa drugim izvorim na ovom prostoru. </w:t>
      </w:r>
    </w:p>
    <w:p w14:paraId="1B6D0DF3"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41BCE643"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Zbog siromaštva izvorišta najosjetljivije je snabdijevanje naselja vodom za piće na potezu Grahovo-Bijela Crkva-Biševo, te područja koja imaju najviše potencijala za razvoj poljoprivrede, posebno farmerstva, vodom za poljoprivredne potrebe i navodnavanje. Blizina Bukovičke rijeke i Ibra pruža realnu mogućnost da se potrebe ovih agrodestinacija zadovolje izgradnjom akumulacije na ovim vodotocima, a Grahovo je moguće snabdjeti vodom iz gradskog sistema. </w:t>
      </w:r>
    </w:p>
    <w:p w14:paraId="079446C8"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5E6C0F57"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i/>
          <w:iCs/>
          <w:sz w:val="24"/>
          <w:szCs w:val="24"/>
          <w:lang w:val="sr-Latn-RS"/>
        </w:rPr>
        <w:t>Izvor kod Đuranovića luka</w:t>
      </w:r>
      <w:r w:rsidRPr="00783C1A">
        <w:rPr>
          <w:rFonts w:ascii="Cambria" w:hAnsi="Cambria" w:cstheme="minorHAnsi"/>
          <w:sz w:val="24"/>
          <w:szCs w:val="24"/>
          <w:lang w:val="sr-Latn-RS"/>
        </w:rPr>
        <w:t xml:space="preserve">- blizu motela „Turjak“, na 1150 mnv, ima 3-4 hladna difuzna disperziva .Izvor je prslinskog tipa, pa mu je izdašnost mala ( 27.V 1980.g. dostigla je 0,100 l/sec, odnosno 360 lit/h). Naglašeno je kiselog ukusa. Uvećano prisustvo CO2 i gvožđa upućuje na njenu ljekovitu prirodu, koja je nedovoljno ispitana. </w:t>
      </w:r>
    </w:p>
    <w:p w14:paraId="72956EA5"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i/>
          <w:iCs/>
          <w:sz w:val="24"/>
          <w:szCs w:val="24"/>
          <w:lang w:val="sr-Latn-RS"/>
        </w:rPr>
        <w:t>Kalački izvor (Kiseli izvori, Rožajski izvori)-</w:t>
      </w:r>
      <w:r w:rsidRPr="00783C1A">
        <w:rPr>
          <w:rFonts w:ascii="Cambria" w:hAnsi="Cambria" w:cstheme="minorHAnsi"/>
          <w:sz w:val="24"/>
          <w:szCs w:val="24"/>
          <w:lang w:val="sr-Latn-RS"/>
        </w:rPr>
        <w:t xml:space="preserve">na 7 km od grada prema Đ.lukama, pored Ibarske magistrale, hidrološki nijesu ispitani, osim hemijske nepotpune analize. Voda je kalcijum gvožĐevita i slankasta, a po nekim podacima, i radioaktivna. Još od 1919.g. koristi se u ljekovite svrhe. </w:t>
      </w:r>
    </w:p>
    <w:p w14:paraId="69C29B50"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i/>
          <w:iCs/>
          <w:sz w:val="24"/>
          <w:szCs w:val="24"/>
          <w:lang w:val="sr-Latn-RS"/>
        </w:rPr>
        <w:t xml:space="preserve">Županica (Slana voda) </w:t>
      </w:r>
      <w:r w:rsidRPr="00783C1A">
        <w:rPr>
          <w:rFonts w:ascii="Cambria" w:hAnsi="Cambria" w:cstheme="minorHAnsi"/>
          <w:sz w:val="24"/>
          <w:szCs w:val="24"/>
          <w:lang w:val="sr-Latn-RS"/>
        </w:rPr>
        <w:t xml:space="preserve">ima pokazatelja koji ukazuju da je dolina ove rijeke, od Đ. Luka do Dimiškina mosta, na mineralizovanim alkalnim izvorima. Izvorišta su rasuta, a isticanje dezorganizovano, osim u blizini OŠ „Skarepača“, gdje su 1986. godine izvršena bušenja. Izdašnost je procijenejna na oko 0,050 lit/sec ili 180 lit/h. Ima pH vrijednost 8,3 i osjetno slan ukus. Postoje indicije da su takve vode i Bogajskih izvora. Vodu Županice ljudi su nekada koristili za liječenje kožnih bolesti, povreda, bolova u stomaku, a kao zagrijanu protiv išijasa i reumatizma. </w:t>
      </w:r>
    </w:p>
    <w:p w14:paraId="69CD3123" w14:textId="77777777" w:rsidR="003B06DE" w:rsidRPr="00783C1A" w:rsidRDefault="003B06DE" w:rsidP="003B06DE">
      <w:pPr>
        <w:jc w:val="both"/>
        <w:rPr>
          <w:rFonts w:ascii="Cambria" w:hAnsi="Cambria" w:cstheme="minorHAnsi"/>
          <w:sz w:val="24"/>
          <w:szCs w:val="24"/>
          <w:lang w:val="sr-Latn-RS"/>
        </w:rPr>
      </w:pPr>
      <w:r w:rsidRPr="00783C1A">
        <w:rPr>
          <w:rFonts w:ascii="Cambria" w:hAnsi="Cambria" w:cstheme="minorHAnsi"/>
          <w:i/>
          <w:iCs/>
          <w:sz w:val="24"/>
          <w:szCs w:val="24"/>
          <w:lang w:val="sr-Latn-RS"/>
        </w:rPr>
        <w:t xml:space="preserve">Slana bara </w:t>
      </w:r>
      <w:r w:rsidRPr="00783C1A">
        <w:rPr>
          <w:rFonts w:ascii="Cambria" w:hAnsi="Cambria" w:cstheme="minorHAnsi"/>
          <w:sz w:val="24"/>
          <w:szCs w:val="24"/>
          <w:lang w:val="sr-Latn-RS"/>
        </w:rPr>
        <w:t>– Izvorište je u selu Bašči, u dolini Grahovske rijeke, u obliku tri disperziva, od kojih su dva, prije 1985. godine, zatrpana. Po hemijskom sastavu su zemnoalkalni sa primjesama hlorida</w:t>
      </w:r>
    </w:p>
    <w:p w14:paraId="7FE30D30" w14:textId="33ECE3AE" w:rsidR="003B06DE" w:rsidRPr="00783C1A" w:rsidRDefault="003B06DE" w:rsidP="00FF1A21">
      <w:pPr>
        <w:pStyle w:val="Heading3"/>
        <w:rPr>
          <w:rFonts w:ascii="Cambria" w:hAnsi="Cambria"/>
          <w:b/>
          <w:color w:val="auto"/>
          <w:lang w:val="sr-Latn-RS"/>
        </w:rPr>
      </w:pPr>
      <w:bookmarkStart w:id="17" w:name="_Toc49600519"/>
      <w:r w:rsidRPr="00783C1A">
        <w:rPr>
          <w:rFonts w:ascii="Cambria" w:hAnsi="Cambria"/>
          <w:b/>
          <w:color w:val="auto"/>
          <w:lang w:val="sr-Latn-RS"/>
        </w:rPr>
        <w:t>2.2.4.</w:t>
      </w:r>
      <w:r w:rsidR="00FF1A21" w:rsidRPr="00783C1A">
        <w:rPr>
          <w:rFonts w:ascii="Cambria" w:hAnsi="Cambria"/>
          <w:b/>
          <w:color w:val="auto"/>
          <w:lang w:val="sr-Latn-RS"/>
        </w:rPr>
        <w:t xml:space="preserve"> </w:t>
      </w:r>
      <w:r w:rsidRPr="00783C1A">
        <w:rPr>
          <w:rFonts w:ascii="Cambria" w:hAnsi="Cambria"/>
          <w:b/>
          <w:color w:val="auto"/>
          <w:lang w:val="sr-Latn-RS"/>
        </w:rPr>
        <w:t>Smjerovi kretanja podzemnih voda i hidrološka razvođa</w:t>
      </w:r>
      <w:bookmarkEnd w:id="17"/>
    </w:p>
    <w:p w14:paraId="294569FE" w14:textId="77777777" w:rsidR="00FF1A21" w:rsidRPr="00783C1A" w:rsidRDefault="00FF1A21" w:rsidP="003B06DE">
      <w:pPr>
        <w:spacing w:after="0" w:line="240" w:lineRule="auto"/>
        <w:jc w:val="both"/>
        <w:rPr>
          <w:rFonts w:ascii="Cambria" w:hAnsi="Cambria" w:cstheme="minorHAnsi"/>
          <w:sz w:val="24"/>
          <w:szCs w:val="24"/>
          <w:lang w:val="sr-Latn-RS"/>
        </w:rPr>
      </w:pPr>
    </w:p>
    <w:p w14:paraId="447DE5D8" w14:textId="0CA4CC7C" w:rsidR="003B06DE" w:rsidRPr="00783C1A" w:rsidRDefault="003B06DE" w:rsidP="003B06DE">
      <w:pPr>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Podzemne vode </w:t>
      </w:r>
      <w:r w:rsidRPr="00783C1A">
        <w:rPr>
          <w:rFonts w:ascii="Cambria" w:eastAsia="Kozuka Mincho Pro B" w:hAnsi="Cambria" w:cstheme="minorHAnsi"/>
          <w:sz w:val="24"/>
          <w:szCs w:val="24"/>
          <w:lang w:val="sr-Latn-RS"/>
        </w:rPr>
        <w:t>č</w:t>
      </w:r>
      <w:r w:rsidRPr="00783C1A">
        <w:rPr>
          <w:rFonts w:ascii="Cambria" w:hAnsi="Cambria" w:cstheme="minorHAnsi"/>
          <w:sz w:val="24"/>
          <w:szCs w:val="24"/>
          <w:lang w:val="sr-Latn-RS"/>
        </w:rPr>
        <w:t xml:space="preserve">ine statičke i dinamičke rezerve: slatkih, mineralnih i termalnih voda. Statičke rezerve ni za jedan dio teritorije Crne Gore do danas nijesu istraživane sa ciljem i na nivo definisanja njihovih rezervi. Dinamičke rezerve su istraživane i djelimično definisane za pojedina izvorišta onoliko koliko je to bilo potrebno i moguće za potrebe obezbjeđenja vode za piće potrošača urbanih centara i neke industrijske pogone. </w:t>
      </w:r>
    </w:p>
    <w:p w14:paraId="2CE76F9A" w14:textId="77777777" w:rsidR="003B06DE" w:rsidRPr="00783C1A" w:rsidRDefault="003B06DE" w:rsidP="003B06DE">
      <w:pPr>
        <w:spacing w:after="0" w:line="240" w:lineRule="auto"/>
        <w:jc w:val="both"/>
        <w:rPr>
          <w:rFonts w:ascii="Cambria" w:hAnsi="Cambria" w:cstheme="minorHAnsi"/>
          <w:sz w:val="24"/>
          <w:szCs w:val="24"/>
          <w:lang w:val="sr-Latn-RS"/>
        </w:rPr>
      </w:pPr>
    </w:p>
    <w:p w14:paraId="45B14282" w14:textId="77777777" w:rsidR="003B06DE" w:rsidRDefault="003B06DE" w:rsidP="003B06DE">
      <w:pPr>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Stanovništvo Crne Gore, 82% se snabdijeva preko vodovodnih sistema podzemnim vodama. Preostalih 18% stanovništva se snabdijeva pitkom vodom iz sopstvenih vodovoda, direktno sa izvora i iz bistijerni. Oko 40% seoskog stanovništva nema kvalitetno snabdijevanje pitkom vodom. Podzemne vode se koriste u industrijske i druge pogone preko gradskih vodovoda. Do danas, za cjelokupno područje Crne Gore, nije ura</w:t>
      </w:r>
      <w:r w:rsidRPr="00783C1A">
        <w:rPr>
          <w:rFonts w:ascii="Cambria" w:eastAsia="Kozuka Mincho Pro B" w:hAnsi="Cambria" w:cstheme="minorHAnsi"/>
          <w:sz w:val="24"/>
          <w:szCs w:val="24"/>
          <w:lang w:val="sr-Latn-RS"/>
        </w:rPr>
        <w:t>đ</w:t>
      </w:r>
      <w:r w:rsidRPr="00783C1A">
        <w:rPr>
          <w:rFonts w:ascii="Cambria" w:hAnsi="Cambria" w:cstheme="minorHAnsi"/>
          <w:sz w:val="24"/>
          <w:szCs w:val="24"/>
          <w:lang w:val="sr-Latn-RS"/>
        </w:rPr>
        <w:t xml:space="preserve">ena tehnička dokumentacija o količinama korišćenja podzemnih voda za piće i druge namjene. </w:t>
      </w:r>
    </w:p>
    <w:p w14:paraId="289DFEB0" w14:textId="77777777" w:rsidR="00A758B3" w:rsidRPr="00783C1A" w:rsidRDefault="00A758B3" w:rsidP="003B06DE">
      <w:pPr>
        <w:spacing w:after="0" w:line="240" w:lineRule="auto"/>
        <w:jc w:val="both"/>
        <w:rPr>
          <w:rFonts w:ascii="Cambria" w:hAnsi="Cambria" w:cstheme="minorHAnsi"/>
          <w:sz w:val="24"/>
          <w:szCs w:val="24"/>
          <w:lang w:val="sr-Latn-RS"/>
        </w:rPr>
      </w:pPr>
    </w:p>
    <w:p w14:paraId="3C514DB8" w14:textId="77777777" w:rsidR="003B06DE" w:rsidRPr="00783C1A" w:rsidRDefault="003B06DE" w:rsidP="003B06DE">
      <w:pPr>
        <w:spacing w:after="0" w:line="240" w:lineRule="auto"/>
        <w:jc w:val="both"/>
        <w:rPr>
          <w:rFonts w:ascii="Cambria" w:hAnsi="Cambria" w:cstheme="minorHAnsi"/>
          <w:color w:val="FF0000"/>
          <w:sz w:val="24"/>
          <w:szCs w:val="24"/>
          <w:lang w:val="sr-Latn-RS"/>
        </w:rPr>
      </w:pPr>
      <w:r w:rsidRPr="00783C1A">
        <w:rPr>
          <w:rFonts w:ascii="Cambria" w:hAnsi="Cambria" w:cstheme="minorHAnsi"/>
          <w:sz w:val="24"/>
          <w:szCs w:val="24"/>
          <w:lang w:val="sr-Latn-RS"/>
        </w:rPr>
        <w:t>Što se tiče podataka za područje opštine Rožaje, možemo konstatovati da izvori mineralnih voda su poznati u terenima slivova Lima i Ibra. Opština Rožaje propisuje određene uslove ispuštanja otpadnih voda. U zemljište, odnosno podzemne vode, ispuštaju se samo drenažne i atmosferske otpadne vode, ukoliko kvalitet tih voda zadovoljava granične vrijednosti i propisane Pravilnikom.</w:t>
      </w:r>
    </w:p>
    <w:p w14:paraId="161F532E" w14:textId="77777777" w:rsidR="003B06DE" w:rsidRPr="00783C1A" w:rsidRDefault="003B06DE" w:rsidP="003B06DE">
      <w:pPr>
        <w:spacing w:after="0" w:line="240" w:lineRule="auto"/>
        <w:jc w:val="both"/>
        <w:rPr>
          <w:rFonts w:ascii="Cambria" w:hAnsi="Cambria" w:cstheme="minorHAnsi"/>
          <w:color w:val="FF0000"/>
          <w:sz w:val="24"/>
          <w:szCs w:val="24"/>
          <w:lang w:val="sr-Latn-RS"/>
        </w:rPr>
      </w:pPr>
    </w:p>
    <w:p w14:paraId="4AC6BC30" w14:textId="4E9739CF" w:rsidR="003B06DE" w:rsidRPr="00783C1A" w:rsidRDefault="003B06DE" w:rsidP="00FF1A21">
      <w:pPr>
        <w:pStyle w:val="Heading2"/>
        <w:rPr>
          <w:rFonts w:ascii="Cambria" w:hAnsi="Cambria"/>
          <w:b/>
          <w:color w:val="auto"/>
          <w:sz w:val="24"/>
          <w:lang w:val="sr-Latn-RS"/>
        </w:rPr>
      </w:pPr>
      <w:bookmarkStart w:id="18" w:name="_Toc49600520"/>
      <w:r w:rsidRPr="00783C1A">
        <w:rPr>
          <w:rFonts w:ascii="Cambria" w:hAnsi="Cambria"/>
          <w:b/>
          <w:color w:val="auto"/>
          <w:sz w:val="24"/>
          <w:lang w:val="sr-Latn-RS"/>
        </w:rPr>
        <w:t>2.3.</w:t>
      </w:r>
      <w:r w:rsidR="00FF1A21" w:rsidRPr="00783C1A">
        <w:rPr>
          <w:rFonts w:ascii="Cambria" w:hAnsi="Cambria"/>
          <w:b/>
          <w:color w:val="auto"/>
          <w:sz w:val="24"/>
          <w:lang w:val="sr-Latn-RS"/>
        </w:rPr>
        <w:t xml:space="preserve"> </w:t>
      </w:r>
      <w:r w:rsidRPr="00783C1A">
        <w:rPr>
          <w:rFonts w:ascii="Cambria" w:hAnsi="Cambria"/>
          <w:b/>
          <w:color w:val="auto"/>
          <w:sz w:val="24"/>
          <w:lang w:val="sr-Latn-RS"/>
        </w:rPr>
        <w:t>Seizmološke odlike regiona</w:t>
      </w:r>
      <w:bookmarkEnd w:id="18"/>
    </w:p>
    <w:p w14:paraId="07F9CA5D" w14:textId="77777777" w:rsidR="00FF1A21" w:rsidRPr="00783C1A" w:rsidRDefault="00FF1A21"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452E6B48" w14:textId="7E1BB4F3"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Na osnovu Pravilnika o tehničkim normativima za izgradnju objekata visokogradnje u seizmičkim područjima (Sl.list SFRJ ,br.52/90) i seizmoloških karti SFRJ definisana su seizmička područja unutar SFRJ za povratne periode zemljotresa od 50,100,200,500,1000,10000 godina. </w:t>
      </w:r>
    </w:p>
    <w:p w14:paraId="20D68DF0"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620FEF6D"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Na ovim seizmološkim podlogama se vidi da teritorija opštine Rožaje u zavisnosti od povratnog perioda zemljotresa pripada seizmičkom području sa stepenom seizmičnosti od VI-VIII stepeni MCS skale. Na narednoj slici data je seizmološka rejonizacija za očekivane zemljotrese za period od 500 godina. </w:t>
      </w:r>
    </w:p>
    <w:p w14:paraId="18610E21"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5E67C02F"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Prema Privremenoj seizmološkoj karti teritorije SFRJ (dio za Crnu Goru) sa elementima očekivanog maksimalnog intenziteta zemljotresa, za povratni period od 500 godina (1987.god.) i Sektorskoj studijj za potrebe izrade PP R C SS-AE 4.12 ELEMENTARNE NEPOGODE I RIZIK OD TEHNIČKIH AKCIDENATA,GTZ, Vlada RCG, RZUP, Univerzitet Crne Gore, Podgorica, april 2005., na području Rožajske opštine: </w:t>
      </w:r>
    </w:p>
    <w:p w14:paraId="4D44ADC1"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5ECAA76B" w14:textId="77777777" w:rsidR="003B06DE" w:rsidRPr="00783C1A" w:rsidRDefault="003B06DE" w:rsidP="003B06DE">
      <w:pPr>
        <w:autoSpaceDE w:val="0"/>
        <w:autoSpaceDN w:val="0"/>
        <w:adjustRightInd w:val="0"/>
        <w:spacing w:after="87"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Stambene objekte je potrebno računati na VII stepen MCS skale.</w:t>
      </w:r>
    </w:p>
    <w:p w14:paraId="1F8599B3"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Poslovne objekte je potrebno računati na VIII stepen MCS skale. </w:t>
      </w:r>
    </w:p>
    <w:p w14:paraId="63663C18"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641C5D47" w14:textId="77777777" w:rsidR="003B06DE" w:rsidRPr="00783C1A" w:rsidRDefault="003B06DE" w:rsidP="003B06DE">
      <w:pPr>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Kada se za teritoriju Rožaja izradi karta mikro seizmičke rejonizacije biće moguće dati i preciznije uslove i uputstva za planiranje, projektovanje i građenje za cijelu teritoriju Opštine i za sve nivoe planiranja i projektovanja. Do tada treba primjenjivati uslove i upustva za navedene parametre.</w:t>
      </w:r>
    </w:p>
    <w:p w14:paraId="2F335099" w14:textId="77777777" w:rsidR="003B06DE" w:rsidRPr="00783C1A" w:rsidRDefault="003B06DE" w:rsidP="003B06DE">
      <w:pPr>
        <w:pStyle w:val="Default"/>
        <w:jc w:val="center"/>
        <w:rPr>
          <w:rFonts w:ascii="Cambria" w:hAnsi="Cambria" w:cstheme="minorHAnsi"/>
          <w:lang w:val="sr-Latn-RS"/>
        </w:rPr>
      </w:pPr>
      <w:r w:rsidRPr="00783C1A">
        <w:rPr>
          <w:rFonts w:ascii="Cambria" w:hAnsi="Cambria" w:cstheme="minorHAnsi"/>
          <w:noProof/>
        </w:rPr>
        <w:drawing>
          <wp:inline distT="0" distB="0" distL="0" distR="0" wp14:anchorId="113768CE" wp14:editId="15BC737E">
            <wp:extent cx="2761257" cy="2532185"/>
            <wp:effectExtent l="0" t="0" r="1270" b="1905"/>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9170" cy="2539442"/>
                    </a:xfrm>
                    <a:prstGeom prst="rect">
                      <a:avLst/>
                    </a:prstGeom>
                    <a:noFill/>
                    <a:ln>
                      <a:noFill/>
                    </a:ln>
                  </pic:spPr>
                </pic:pic>
              </a:graphicData>
            </a:graphic>
          </wp:inline>
        </w:drawing>
      </w:r>
    </w:p>
    <w:p w14:paraId="5EA7D552" w14:textId="77777777" w:rsidR="003B06DE" w:rsidRPr="00783C1A" w:rsidRDefault="003B06DE" w:rsidP="003B06DE">
      <w:pPr>
        <w:pStyle w:val="Default"/>
        <w:rPr>
          <w:rFonts w:ascii="Cambria" w:hAnsi="Cambria" w:cstheme="minorHAnsi"/>
          <w:lang w:val="sr-Latn-RS"/>
        </w:rPr>
      </w:pPr>
    </w:p>
    <w:p w14:paraId="67AF9F86" w14:textId="489321BA" w:rsidR="003B06DE" w:rsidRPr="003870B5" w:rsidRDefault="003870B5" w:rsidP="003B06DE">
      <w:pPr>
        <w:pStyle w:val="Default"/>
        <w:jc w:val="both"/>
        <w:rPr>
          <w:rFonts w:ascii="Cambria" w:hAnsi="Cambria" w:cstheme="minorHAnsi"/>
          <w:i/>
          <w:lang w:val="sr-Latn-RS"/>
        </w:rPr>
      </w:pPr>
      <w:r w:rsidRPr="003870B5">
        <w:rPr>
          <w:rFonts w:ascii="Cambria" w:hAnsi="Cambria" w:cstheme="minorHAnsi"/>
          <w:i/>
          <w:lang w:val="sr-Latn-RS"/>
        </w:rPr>
        <w:t xml:space="preserve">Slika 2 - </w:t>
      </w:r>
      <w:r w:rsidR="003B06DE" w:rsidRPr="003870B5">
        <w:rPr>
          <w:rFonts w:ascii="Cambria" w:hAnsi="Cambria" w:cstheme="minorHAnsi"/>
          <w:i/>
          <w:lang w:val="sr-Latn-RS"/>
        </w:rPr>
        <w:t xml:space="preserve">Privremena seizmološoka karta teritorije SFRJ (dio za Crnu Goru) sa elementima očekivanog maksimalnog intenzteta zemljotresa,  za povratni period od 500 godina (1987. godina).  (Izvor: Sektorska studija za potrebe izrade PP R C SS-AE 4.12 ELEMENTARNE NEPOGODE I RIZIK OD TEHNIČKIH AKCIDENATA,GTZ, Vlada RCG, RZUP, Univerzitet Crne Gore, Podgorica, april 2005)  </w:t>
      </w:r>
    </w:p>
    <w:p w14:paraId="5787D7BB" w14:textId="77777777" w:rsidR="003B06DE" w:rsidRPr="00783C1A" w:rsidRDefault="003B06DE" w:rsidP="003B06DE">
      <w:pPr>
        <w:spacing w:after="0" w:line="240" w:lineRule="auto"/>
        <w:jc w:val="both"/>
        <w:rPr>
          <w:rFonts w:ascii="Cambria" w:hAnsi="Cambria" w:cstheme="minorHAnsi"/>
          <w:color w:val="000000"/>
          <w:sz w:val="24"/>
          <w:szCs w:val="24"/>
          <w:lang w:val="sr-Latn-RS"/>
        </w:rPr>
      </w:pPr>
    </w:p>
    <w:p w14:paraId="116C0B09" w14:textId="394AC76B" w:rsidR="003B06DE" w:rsidRPr="00783C1A" w:rsidRDefault="003B06DE" w:rsidP="00FF1A21">
      <w:pPr>
        <w:pStyle w:val="Heading2"/>
        <w:rPr>
          <w:rFonts w:ascii="Cambria" w:hAnsi="Cambria"/>
          <w:b/>
          <w:color w:val="auto"/>
          <w:sz w:val="24"/>
          <w:lang w:val="sr-Latn-RS"/>
        </w:rPr>
      </w:pPr>
      <w:bookmarkStart w:id="19" w:name="_Toc49600521"/>
      <w:r w:rsidRPr="00783C1A">
        <w:rPr>
          <w:rFonts w:ascii="Cambria" w:hAnsi="Cambria"/>
          <w:b/>
          <w:color w:val="auto"/>
          <w:sz w:val="24"/>
          <w:lang w:val="sr-Latn-RS"/>
        </w:rPr>
        <w:t>2.4.</w:t>
      </w:r>
      <w:r w:rsidR="00FF1A21" w:rsidRPr="00783C1A">
        <w:rPr>
          <w:rFonts w:ascii="Cambria" w:hAnsi="Cambria"/>
          <w:b/>
          <w:color w:val="auto"/>
          <w:sz w:val="24"/>
          <w:lang w:val="sr-Latn-RS"/>
        </w:rPr>
        <w:t xml:space="preserve"> </w:t>
      </w:r>
      <w:r w:rsidRPr="00783C1A">
        <w:rPr>
          <w:rFonts w:ascii="Cambria" w:hAnsi="Cambria"/>
          <w:b/>
          <w:color w:val="auto"/>
          <w:sz w:val="24"/>
          <w:lang w:val="sr-Latn-RS"/>
        </w:rPr>
        <w:t>Klima</w:t>
      </w:r>
      <w:bookmarkEnd w:id="19"/>
    </w:p>
    <w:p w14:paraId="5AF99A6D" w14:textId="77777777" w:rsidR="001738FC" w:rsidRPr="00783C1A" w:rsidRDefault="001738FC" w:rsidP="003B06DE">
      <w:pPr>
        <w:pStyle w:val="Default"/>
        <w:jc w:val="both"/>
        <w:rPr>
          <w:rFonts w:ascii="Cambria" w:hAnsi="Cambria" w:cstheme="minorHAnsi"/>
          <w:lang w:val="sr-Latn-RS"/>
        </w:rPr>
      </w:pPr>
    </w:p>
    <w:p w14:paraId="78F01389" w14:textId="6762F90F" w:rsidR="003B06DE" w:rsidRPr="00783C1A" w:rsidRDefault="003B06DE" w:rsidP="003B06DE">
      <w:pPr>
        <w:pStyle w:val="Default"/>
        <w:jc w:val="both"/>
        <w:rPr>
          <w:rFonts w:ascii="Cambria" w:hAnsi="Cambria" w:cstheme="minorHAnsi"/>
          <w:lang w:val="sr-Latn-RS"/>
        </w:rPr>
      </w:pPr>
      <w:r w:rsidRPr="00783C1A">
        <w:rPr>
          <w:rFonts w:ascii="Cambria" w:hAnsi="Cambria" w:cstheme="minorHAnsi"/>
          <w:lang w:val="sr-Latn-RS"/>
        </w:rPr>
        <w:t>Šumsko područje, tj. opština Rožaje po geografskom položaju i nadmorskoj visini pripada umjereno-kontinentalnoj zoni gdje preovladava kontinentalno planinska i visoko planinska klima sa hladnim zimama i prohladnim ljetima. Relativno toplo i suvo doba, traje 4 mjeseca (VI, VII, VIII i IX), a relativno hladno i vlažno doba, traje 8 mjeseci (I, II, III, IV, V, X, XI i XII). Srednja godišnja temperature vazduha  je oko 6,0 °C, srednja maksimalna oko 17,6 °C, a srednja minimalna oko  -7,0 °C i srednja dnevna oko 1,5 °C. Prosječan broj dana u godini sa temperaturom ispod 0°C iznosi 166, a sa temperaturom preko 30°C iznosi 4 dana. Srednja godišnja vrijednost padavina iznosi 905,0 mm, maksimalna dnevna 262 mm, minimalna dnevna i srednja dnevna 39,0 mm.</w:t>
      </w:r>
    </w:p>
    <w:p w14:paraId="2D2A629C" w14:textId="77777777" w:rsidR="003B06DE" w:rsidRPr="00783C1A" w:rsidRDefault="003B06DE" w:rsidP="003B06DE">
      <w:pPr>
        <w:pStyle w:val="Default"/>
        <w:jc w:val="both"/>
        <w:rPr>
          <w:rFonts w:ascii="Cambria" w:hAnsi="Cambria" w:cstheme="minorHAnsi"/>
          <w:lang w:val="sr-Latn-RS"/>
        </w:rPr>
      </w:pPr>
    </w:p>
    <w:p w14:paraId="4E15CD9E" w14:textId="77777777" w:rsidR="003B06DE" w:rsidRPr="00783C1A" w:rsidRDefault="003B06DE" w:rsidP="003B06DE">
      <w:pPr>
        <w:jc w:val="both"/>
        <w:rPr>
          <w:rFonts w:ascii="Cambria" w:hAnsi="Cambria" w:cstheme="minorHAnsi"/>
          <w:sz w:val="24"/>
          <w:szCs w:val="24"/>
          <w:lang w:val="sr-Latn-RS"/>
        </w:rPr>
      </w:pPr>
      <w:r w:rsidRPr="00783C1A">
        <w:rPr>
          <w:rFonts w:ascii="Cambria" w:hAnsi="Cambria" w:cstheme="minorHAnsi"/>
          <w:sz w:val="24"/>
          <w:szCs w:val="24"/>
          <w:lang w:val="sr-Latn-RS"/>
        </w:rPr>
        <w:t>Prosječne mjesečne temperature u periodu 1961. – 2018. godina date su u sljedećoj tabeli.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801"/>
        <w:gridCol w:w="802"/>
        <w:gridCol w:w="802"/>
        <w:gridCol w:w="802"/>
        <w:gridCol w:w="802"/>
        <w:gridCol w:w="802"/>
        <w:gridCol w:w="802"/>
        <w:gridCol w:w="802"/>
        <w:gridCol w:w="802"/>
        <w:gridCol w:w="802"/>
        <w:gridCol w:w="802"/>
      </w:tblGrid>
      <w:tr w:rsidR="003B06DE" w:rsidRPr="00783C1A" w14:paraId="7EEC54FC" w14:textId="77777777" w:rsidTr="003B06DE">
        <w:tc>
          <w:tcPr>
            <w:tcW w:w="801" w:type="dxa"/>
          </w:tcPr>
          <w:p w14:paraId="357E0329"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jan</w:t>
            </w:r>
          </w:p>
        </w:tc>
        <w:tc>
          <w:tcPr>
            <w:tcW w:w="801" w:type="dxa"/>
          </w:tcPr>
          <w:p w14:paraId="3E4C10CA"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feb</w:t>
            </w:r>
          </w:p>
        </w:tc>
        <w:tc>
          <w:tcPr>
            <w:tcW w:w="802" w:type="dxa"/>
          </w:tcPr>
          <w:p w14:paraId="072CE782"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mar</w:t>
            </w:r>
          </w:p>
        </w:tc>
        <w:tc>
          <w:tcPr>
            <w:tcW w:w="802" w:type="dxa"/>
          </w:tcPr>
          <w:p w14:paraId="60BA1CB3"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apr</w:t>
            </w:r>
          </w:p>
        </w:tc>
        <w:tc>
          <w:tcPr>
            <w:tcW w:w="802" w:type="dxa"/>
          </w:tcPr>
          <w:p w14:paraId="5EEBDAE3"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maj</w:t>
            </w:r>
          </w:p>
        </w:tc>
        <w:tc>
          <w:tcPr>
            <w:tcW w:w="802" w:type="dxa"/>
          </w:tcPr>
          <w:p w14:paraId="19392AD5"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jun</w:t>
            </w:r>
          </w:p>
        </w:tc>
        <w:tc>
          <w:tcPr>
            <w:tcW w:w="802" w:type="dxa"/>
          </w:tcPr>
          <w:p w14:paraId="412CE43A"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jul</w:t>
            </w:r>
          </w:p>
        </w:tc>
        <w:tc>
          <w:tcPr>
            <w:tcW w:w="802" w:type="dxa"/>
          </w:tcPr>
          <w:p w14:paraId="723C5D68"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avg</w:t>
            </w:r>
          </w:p>
        </w:tc>
        <w:tc>
          <w:tcPr>
            <w:tcW w:w="802" w:type="dxa"/>
          </w:tcPr>
          <w:p w14:paraId="10D864E8"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sep</w:t>
            </w:r>
          </w:p>
        </w:tc>
        <w:tc>
          <w:tcPr>
            <w:tcW w:w="802" w:type="dxa"/>
          </w:tcPr>
          <w:p w14:paraId="58A3D127"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okt</w:t>
            </w:r>
          </w:p>
        </w:tc>
        <w:tc>
          <w:tcPr>
            <w:tcW w:w="802" w:type="dxa"/>
          </w:tcPr>
          <w:p w14:paraId="1F9B99D7"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nov</w:t>
            </w:r>
          </w:p>
        </w:tc>
        <w:tc>
          <w:tcPr>
            <w:tcW w:w="802" w:type="dxa"/>
          </w:tcPr>
          <w:p w14:paraId="2F698A53"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dec</w:t>
            </w:r>
          </w:p>
        </w:tc>
      </w:tr>
      <w:tr w:rsidR="003B06DE" w:rsidRPr="00783C1A" w14:paraId="10BFC26C" w14:textId="77777777" w:rsidTr="003B06DE">
        <w:tc>
          <w:tcPr>
            <w:tcW w:w="801" w:type="dxa"/>
          </w:tcPr>
          <w:p w14:paraId="4B8548A6"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-3.38</w:t>
            </w:r>
          </w:p>
        </w:tc>
        <w:tc>
          <w:tcPr>
            <w:tcW w:w="801" w:type="dxa"/>
          </w:tcPr>
          <w:p w14:paraId="5340E0F2"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-1.44</w:t>
            </w:r>
          </w:p>
        </w:tc>
        <w:tc>
          <w:tcPr>
            <w:tcW w:w="802" w:type="dxa"/>
          </w:tcPr>
          <w:p w14:paraId="7B02792E"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2.72</w:t>
            </w:r>
          </w:p>
        </w:tc>
        <w:tc>
          <w:tcPr>
            <w:tcW w:w="802" w:type="dxa"/>
          </w:tcPr>
          <w:p w14:paraId="28EFCEAD"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5.86</w:t>
            </w:r>
          </w:p>
        </w:tc>
        <w:tc>
          <w:tcPr>
            <w:tcW w:w="802" w:type="dxa"/>
          </w:tcPr>
          <w:p w14:paraId="12D88B28"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10.44</w:t>
            </w:r>
          </w:p>
        </w:tc>
        <w:tc>
          <w:tcPr>
            <w:tcW w:w="802" w:type="dxa"/>
          </w:tcPr>
          <w:p w14:paraId="185F3BE0"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13.92</w:t>
            </w:r>
          </w:p>
        </w:tc>
        <w:tc>
          <w:tcPr>
            <w:tcW w:w="802" w:type="dxa"/>
          </w:tcPr>
          <w:p w14:paraId="1888B8A6"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15.83</w:t>
            </w:r>
          </w:p>
        </w:tc>
        <w:tc>
          <w:tcPr>
            <w:tcW w:w="802" w:type="dxa"/>
          </w:tcPr>
          <w:p w14:paraId="50207B97"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15.64</w:t>
            </w:r>
          </w:p>
        </w:tc>
        <w:tc>
          <w:tcPr>
            <w:tcW w:w="802" w:type="dxa"/>
          </w:tcPr>
          <w:p w14:paraId="09322E0B"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11.77</w:t>
            </w:r>
          </w:p>
        </w:tc>
        <w:tc>
          <w:tcPr>
            <w:tcW w:w="802" w:type="dxa"/>
          </w:tcPr>
          <w:p w14:paraId="651D1BD5"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7.89</w:t>
            </w:r>
          </w:p>
        </w:tc>
        <w:tc>
          <w:tcPr>
            <w:tcW w:w="802" w:type="dxa"/>
          </w:tcPr>
          <w:p w14:paraId="28C1B14B"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3.35</w:t>
            </w:r>
          </w:p>
        </w:tc>
        <w:tc>
          <w:tcPr>
            <w:tcW w:w="802" w:type="dxa"/>
          </w:tcPr>
          <w:p w14:paraId="29BB47D7" w14:textId="77777777" w:rsidR="003B06DE" w:rsidRPr="00783C1A" w:rsidRDefault="003B06DE" w:rsidP="003B06DE">
            <w:pPr>
              <w:rPr>
                <w:rFonts w:ascii="Cambria" w:hAnsi="Cambria" w:cstheme="minorHAnsi"/>
                <w:sz w:val="24"/>
                <w:szCs w:val="24"/>
                <w:lang w:val="sr-Latn-RS"/>
              </w:rPr>
            </w:pPr>
            <w:r w:rsidRPr="00783C1A">
              <w:rPr>
                <w:rFonts w:ascii="Cambria" w:hAnsi="Cambria" w:cstheme="minorHAnsi"/>
                <w:sz w:val="24"/>
                <w:szCs w:val="24"/>
                <w:lang w:val="sr-Latn-RS"/>
              </w:rPr>
              <w:t>-1.38</w:t>
            </w:r>
          </w:p>
        </w:tc>
      </w:tr>
    </w:tbl>
    <w:p w14:paraId="27926F5E" w14:textId="77777777" w:rsidR="003B06DE" w:rsidRPr="00783C1A" w:rsidRDefault="003B06DE" w:rsidP="003B06DE">
      <w:pPr>
        <w:rPr>
          <w:rFonts w:ascii="Cambria" w:hAnsi="Cambria" w:cstheme="minorHAnsi"/>
          <w:sz w:val="24"/>
          <w:szCs w:val="24"/>
          <w:lang w:val="sr-Latn-RS"/>
        </w:rPr>
      </w:pPr>
    </w:p>
    <w:p w14:paraId="37C74396" w14:textId="77777777" w:rsidR="003B06DE" w:rsidRPr="00783C1A" w:rsidRDefault="003B06DE" w:rsidP="003B06DE">
      <w:pPr>
        <w:pStyle w:val="Default"/>
        <w:rPr>
          <w:rFonts w:ascii="Cambria" w:hAnsi="Cambria" w:cstheme="minorHAnsi"/>
          <w:lang w:val="sr-Latn-RS"/>
        </w:rPr>
      </w:pPr>
      <w:r w:rsidRPr="00783C1A">
        <w:rPr>
          <w:rFonts w:ascii="Cambria" w:hAnsi="Cambria" w:cstheme="minorHAnsi"/>
          <w:lang w:val="sr-Latn-RS"/>
        </w:rPr>
        <w:t xml:space="preserve">Srednja godišnja vrijednost padavina u periodu od 1961 do 2018. godine iznosi 935.6 mm, maksimalna dnevna 262 mm i srednja dnevna 39,0 mm. </w:t>
      </w:r>
    </w:p>
    <w:p w14:paraId="7278B48B" w14:textId="77777777" w:rsidR="003B06DE" w:rsidRPr="00783C1A" w:rsidRDefault="003B06DE" w:rsidP="003B06DE">
      <w:pPr>
        <w:pStyle w:val="Default"/>
        <w:jc w:val="both"/>
        <w:rPr>
          <w:rFonts w:ascii="Cambria" w:hAnsi="Cambria" w:cstheme="minorHAnsi"/>
          <w:lang w:val="sr-Latn-RS"/>
        </w:rPr>
      </w:pPr>
      <w:r w:rsidRPr="00783C1A">
        <w:rPr>
          <w:rFonts w:ascii="Cambria" w:hAnsi="Cambria" w:cstheme="minorHAnsi"/>
          <w:lang w:val="sr-Latn-RS"/>
        </w:rPr>
        <w:t xml:space="preserve">Srednja godišnja relativna vlažnost vazduha iznosi 78%. Oblačnost iznosi 56% godišnje. </w:t>
      </w:r>
    </w:p>
    <w:p w14:paraId="1BB33DA5" w14:textId="77777777" w:rsidR="003B06DE" w:rsidRPr="00783C1A" w:rsidRDefault="003B06DE" w:rsidP="003B06DE">
      <w:pPr>
        <w:pStyle w:val="Default"/>
        <w:jc w:val="both"/>
        <w:rPr>
          <w:rFonts w:ascii="Cambria" w:hAnsi="Cambria" w:cstheme="minorHAnsi"/>
          <w:lang w:val="sr-Latn-RS"/>
        </w:rPr>
      </w:pPr>
    </w:p>
    <w:p w14:paraId="4650B43D" w14:textId="77777777" w:rsidR="003B06DE" w:rsidRPr="00783C1A" w:rsidRDefault="003B06DE" w:rsidP="003B06DE">
      <w:pPr>
        <w:jc w:val="both"/>
        <w:rPr>
          <w:rFonts w:ascii="Cambria" w:hAnsi="Cambria" w:cstheme="minorHAnsi"/>
          <w:sz w:val="24"/>
          <w:szCs w:val="24"/>
          <w:lang w:val="sr-Latn-RS"/>
        </w:rPr>
      </w:pPr>
      <w:r w:rsidRPr="00783C1A">
        <w:rPr>
          <w:rFonts w:ascii="Cambria" w:hAnsi="Cambria" w:cstheme="minorHAnsi"/>
          <w:sz w:val="24"/>
          <w:szCs w:val="24"/>
          <w:lang w:val="sr-Latn-RS"/>
        </w:rPr>
        <w:t>Najčešće duvaju južni i jugozapadni vjetrovi, koji u proljeće naglo tope snijeg. Ovo područje ima relativno mali broj vjetrovitih dana.</w:t>
      </w:r>
    </w:p>
    <w:p w14:paraId="211F6513"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i/>
          <w:iCs/>
          <w:color w:val="000000"/>
          <w:sz w:val="24"/>
          <w:szCs w:val="24"/>
          <w:lang w:val="sr-Latn-RS"/>
        </w:rPr>
        <w:t xml:space="preserve">Vjetrovi </w:t>
      </w:r>
      <w:r w:rsidRPr="00783C1A">
        <w:rPr>
          <w:rFonts w:ascii="Cambria" w:hAnsi="Cambria" w:cstheme="minorHAnsi"/>
          <w:b/>
          <w:bCs/>
          <w:color w:val="000000"/>
          <w:sz w:val="24"/>
          <w:szCs w:val="24"/>
          <w:lang w:val="sr-Latn-RS"/>
        </w:rPr>
        <w:t xml:space="preserve">- </w:t>
      </w:r>
      <w:r w:rsidRPr="00783C1A">
        <w:rPr>
          <w:rFonts w:ascii="Cambria" w:hAnsi="Cambria" w:cstheme="minorHAnsi"/>
          <w:color w:val="000000"/>
          <w:sz w:val="24"/>
          <w:szCs w:val="24"/>
          <w:lang w:val="sr-Latn-RS"/>
        </w:rPr>
        <w:t xml:space="preserve">Najveću učestalost imaju: zapadni -22%, istočni - 9%, jugozapadni – sjevernoistočni - 3% jugoistočni - 3%, a najmanju sjeverni i južni - 12%. Sjeverni i južni vjetrovi, su najmanje prisutni. Za neposrednu okolinu grada, Plunaca i Balotića, karakteristični su i lokalni vjetrovi: danik i noćnik. Javljaju se preko ljeta uslijed nejednakih temperatura i razlike u zagrijavanju između podgorine i visokih predjela. Prvi duva ka Prokletijama i prenosi im topliji vazduh, a drugi, sa njih naniže kao, čist i svjež. </w:t>
      </w:r>
    </w:p>
    <w:p w14:paraId="4C75465E" w14:textId="77777777" w:rsidR="003B06DE" w:rsidRPr="00783C1A" w:rsidRDefault="003B06DE" w:rsidP="003B06DE">
      <w:pPr>
        <w:autoSpaceDE w:val="0"/>
        <w:autoSpaceDN w:val="0"/>
        <w:adjustRightInd w:val="0"/>
        <w:spacing w:after="68" w:line="240" w:lineRule="auto"/>
        <w:jc w:val="both"/>
        <w:rPr>
          <w:rFonts w:ascii="Cambria" w:hAnsi="Cambria" w:cstheme="minorHAnsi"/>
          <w:i/>
          <w:iCs/>
          <w:color w:val="000000"/>
          <w:sz w:val="24"/>
          <w:szCs w:val="24"/>
          <w:lang w:val="sr-Latn-RS"/>
        </w:rPr>
      </w:pPr>
    </w:p>
    <w:p w14:paraId="4A197464" w14:textId="77777777" w:rsidR="003B06DE" w:rsidRPr="00783C1A" w:rsidRDefault="003B06DE" w:rsidP="003B06DE">
      <w:pPr>
        <w:autoSpaceDE w:val="0"/>
        <w:autoSpaceDN w:val="0"/>
        <w:adjustRightInd w:val="0"/>
        <w:spacing w:after="68" w:line="240" w:lineRule="auto"/>
        <w:jc w:val="both"/>
        <w:rPr>
          <w:rFonts w:ascii="Cambria" w:hAnsi="Cambria" w:cstheme="minorHAnsi"/>
          <w:color w:val="000000"/>
          <w:sz w:val="24"/>
          <w:szCs w:val="24"/>
          <w:lang w:val="sr-Latn-RS"/>
        </w:rPr>
      </w:pPr>
      <w:r w:rsidRPr="00783C1A">
        <w:rPr>
          <w:rFonts w:ascii="Cambria" w:hAnsi="Cambria" w:cstheme="minorHAnsi"/>
          <w:i/>
          <w:iCs/>
          <w:color w:val="000000"/>
          <w:sz w:val="24"/>
          <w:szCs w:val="24"/>
          <w:lang w:val="sr-Latn-RS"/>
        </w:rPr>
        <w:t xml:space="preserve">Insolacija </w:t>
      </w:r>
      <w:r w:rsidRPr="00783C1A">
        <w:rPr>
          <w:rFonts w:ascii="Cambria" w:hAnsi="Cambria" w:cstheme="minorHAnsi"/>
          <w:color w:val="000000"/>
          <w:sz w:val="24"/>
          <w:szCs w:val="24"/>
          <w:lang w:val="sr-Latn-RS"/>
        </w:rPr>
        <w:t xml:space="preserve">- Rožaje nije karakteristično po maglama, već klasičnoj oblačnosti ili vedrini. Južne ekspozicije su sunčanije od sjevernih, a osunčavanje je najduže preko ljeta, odnosno juna, jula i avgusta. Sijanje sunca je oko 1500 časova godišnje, ( ili oko 4 časa dnevno) što je za planinske krajeve znatna vrijednost. Značajan je pokazatelj da tokom 300 dana godišnje sija sunce, a samo 65 dana je bez sunca. Ova karakteristika je skoro idealna za iskorišćavanje sunčeve energije, u svim oblicima. Nekih godina, zavisno od učestalosti vjetrova, planinska područja imaju više vedrih dana od nižih oblasti. </w:t>
      </w:r>
    </w:p>
    <w:p w14:paraId="4D92FDEA" w14:textId="77777777" w:rsidR="003B06DE" w:rsidRPr="00783C1A" w:rsidRDefault="003B06DE" w:rsidP="003B06DE">
      <w:pPr>
        <w:autoSpaceDE w:val="0"/>
        <w:autoSpaceDN w:val="0"/>
        <w:adjustRightInd w:val="0"/>
        <w:spacing w:after="0" w:line="240" w:lineRule="auto"/>
        <w:jc w:val="both"/>
        <w:rPr>
          <w:rFonts w:ascii="Cambria" w:hAnsi="Cambria" w:cstheme="minorHAnsi"/>
          <w:i/>
          <w:iCs/>
          <w:color w:val="000000"/>
          <w:sz w:val="24"/>
          <w:szCs w:val="24"/>
          <w:lang w:val="sr-Latn-RS"/>
        </w:rPr>
      </w:pPr>
    </w:p>
    <w:p w14:paraId="07D66095" w14:textId="0D8F1C37" w:rsidR="003B06DE" w:rsidRPr="00783C1A" w:rsidRDefault="003B06DE" w:rsidP="001738FC">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i/>
          <w:iCs/>
          <w:color w:val="000000"/>
          <w:sz w:val="24"/>
          <w:szCs w:val="24"/>
          <w:lang w:val="sr-Latn-RS"/>
        </w:rPr>
        <w:t xml:space="preserve">Temperaturne inverzije </w:t>
      </w:r>
      <w:r w:rsidRPr="00783C1A">
        <w:rPr>
          <w:rFonts w:ascii="Cambria" w:hAnsi="Cambria" w:cstheme="minorHAnsi"/>
          <w:color w:val="000000"/>
          <w:sz w:val="24"/>
          <w:szCs w:val="24"/>
          <w:lang w:val="sr-Latn-RS"/>
        </w:rPr>
        <w:t xml:space="preserve">uslovljava mikro reljef i riječni tokovi, pa u zimskom periodu, na primjer, srednje dnevne temperature na Bandžovom brdu ili Šušterima su veće nego u gradskom jezgru Rožaja, na obalama Ibra. Ovom pojavom je naročito zahvaćen prostor samog grada. </w:t>
      </w:r>
    </w:p>
    <w:p w14:paraId="463A23D3" w14:textId="77777777" w:rsidR="001738FC" w:rsidRPr="00783C1A" w:rsidRDefault="001738FC" w:rsidP="001738FC">
      <w:pPr>
        <w:autoSpaceDE w:val="0"/>
        <w:autoSpaceDN w:val="0"/>
        <w:adjustRightInd w:val="0"/>
        <w:spacing w:after="0" w:line="240" w:lineRule="auto"/>
        <w:jc w:val="both"/>
        <w:rPr>
          <w:rFonts w:ascii="Cambria" w:hAnsi="Cambria" w:cstheme="minorHAnsi"/>
          <w:color w:val="000000"/>
          <w:sz w:val="24"/>
          <w:szCs w:val="24"/>
          <w:lang w:val="sr-Latn-RS"/>
        </w:rPr>
      </w:pPr>
    </w:p>
    <w:p w14:paraId="4643E941" w14:textId="77777777" w:rsidR="003B06DE" w:rsidRPr="00783C1A" w:rsidRDefault="003B06DE" w:rsidP="00FF1A21">
      <w:pPr>
        <w:pStyle w:val="Heading2"/>
        <w:rPr>
          <w:rFonts w:ascii="Cambria" w:hAnsi="Cambria"/>
          <w:b/>
          <w:color w:val="auto"/>
          <w:sz w:val="24"/>
          <w:lang w:val="sr-Latn-RS"/>
        </w:rPr>
      </w:pPr>
      <w:bookmarkStart w:id="20" w:name="_Toc49600522"/>
      <w:r w:rsidRPr="00783C1A">
        <w:rPr>
          <w:rFonts w:ascii="Cambria" w:hAnsi="Cambria"/>
          <w:b/>
          <w:color w:val="auto"/>
          <w:sz w:val="24"/>
          <w:lang w:val="sr-Latn-RS"/>
        </w:rPr>
        <w:t>2.5.Pedološke karakteristike</w:t>
      </w:r>
      <w:bookmarkEnd w:id="20"/>
    </w:p>
    <w:p w14:paraId="41E13772" w14:textId="77777777" w:rsidR="001738FC" w:rsidRPr="00783C1A" w:rsidRDefault="001738FC"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36583423" w14:textId="3F7D382F"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Zemljišta prostora Opštine formirana su pod uticajem: geloške podloge, klime, reljefa, biljnog i životinjskog svijeta, kao i pod uticajem čovjeka. </w:t>
      </w:r>
    </w:p>
    <w:p w14:paraId="70D4EE2A"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Najveće rasprostranjenje imaju zemljišta iz klase – nerazvijnih, humusno–akumulativnih, kambičnih, aluvijalnih i deluvijalnih. </w:t>
      </w:r>
    </w:p>
    <w:p w14:paraId="33C1BE17"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Iz klase nerazvijenih zemljišta </w:t>
      </w:r>
      <w:r w:rsidRPr="00783C1A">
        <w:rPr>
          <w:rFonts w:ascii="Cambria" w:hAnsi="Cambria" w:cstheme="minorHAnsi"/>
          <w:color w:val="000000"/>
          <w:sz w:val="24"/>
          <w:szCs w:val="24"/>
          <w:lang w:val="sr-Latn-RS"/>
        </w:rPr>
        <w:t xml:space="preserve">- zastupljen je jedino kamenjar (litosol) i to isključivo na južnim i jugozapadnim djelovima teritorije Opštine. Ovo zemljište je veome plitko i po svom razvoju je blizu geološkoj podlozi. Krečnjačko dolomitski kamenjari se naročito zapažaju u supadinama Žljijeba, Hajle i Štedima. Sadrže male količine hranjivih materija koje su biljkama pristupačne. </w:t>
      </w:r>
      <w:r w:rsidRPr="00783C1A">
        <w:rPr>
          <w:rFonts w:ascii="Cambria" w:hAnsi="Cambria" w:cstheme="minorHAnsi"/>
          <w:i/>
          <w:iCs/>
          <w:color w:val="000000"/>
          <w:sz w:val="24"/>
          <w:szCs w:val="24"/>
          <w:lang w:val="sr-Latn-RS"/>
        </w:rPr>
        <w:t xml:space="preserve">Pošumljavanjem kamenjara </w:t>
      </w:r>
      <w:r w:rsidRPr="00783C1A">
        <w:rPr>
          <w:rFonts w:ascii="Cambria" w:hAnsi="Cambria" w:cstheme="minorHAnsi"/>
          <w:color w:val="000000"/>
          <w:sz w:val="24"/>
          <w:szCs w:val="24"/>
          <w:lang w:val="sr-Latn-RS"/>
        </w:rPr>
        <w:t xml:space="preserve">postigla bi se intenzivnija akumulacija humusa i evolucija kamenjara u razvijenija zemljišta. </w:t>
      </w:r>
    </w:p>
    <w:p w14:paraId="2AA64383"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Humusno akumulativna automorfna zemljišta </w:t>
      </w:r>
      <w:r w:rsidRPr="00783C1A">
        <w:rPr>
          <w:rFonts w:ascii="Cambria" w:hAnsi="Cambria" w:cstheme="minorHAnsi"/>
          <w:color w:val="000000"/>
          <w:sz w:val="24"/>
          <w:szCs w:val="24"/>
          <w:lang w:val="sr-Latn-RS"/>
        </w:rPr>
        <w:t>- su veoma rasprostranjena i to: krečnjačko dolomitna crnica (kalkomelanosol) i rendzina-na južnom, jugozapadnom, sjevernom i sjeveriistočnom dijelu teritorije opštine.</w:t>
      </w:r>
    </w:p>
    <w:p w14:paraId="4778B32F"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Kalkomelanosol </w:t>
      </w:r>
      <w:r w:rsidRPr="00783C1A">
        <w:rPr>
          <w:rFonts w:ascii="Cambria" w:hAnsi="Cambria" w:cstheme="minorHAnsi"/>
          <w:color w:val="000000"/>
          <w:sz w:val="24"/>
          <w:szCs w:val="24"/>
          <w:lang w:val="sr-Latn-RS"/>
        </w:rPr>
        <w:t xml:space="preserve">- je rasprostranjen u planinskom području na tvrdim krečnjacima i dolomitima. To je tip plitkog zemljišta, dubine najviše do 30 cm. Bogato je humusom i ima tamno-smeđu do crnu boju. To su, prije svega, travne površine-dobri planinski pašnjaci koji zauzimaju veliki prostor na južnoj, jugozapadnoj i sjevernoj strani ovog područja ( Turkova livada, Mala Gora, Brahim Breg, Kula, Vlahovi, Cmiljevica, Piskavica, gradina idr.). Na ovom tipu zemljišta u višim vlažnim područjima nailazimo na bukovo-jelove šuma (osobito u reonu izvorišta Ibra). </w:t>
      </w:r>
    </w:p>
    <w:p w14:paraId="7C7EED8F"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Rendzine </w:t>
      </w:r>
      <w:r w:rsidRPr="00783C1A">
        <w:rPr>
          <w:rFonts w:ascii="Cambria" w:hAnsi="Cambria" w:cstheme="minorHAnsi"/>
          <w:color w:val="000000"/>
          <w:sz w:val="24"/>
          <w:szCs w:val="24"/>
          <w:lang w:val="sr-Latn-RS"/>
        </w:rPr>
        <w:t xml:space="preserve">– su se razvile na rastresitom karbonatnom supstratu (na glacijo-fluvjalnim nanosima) i naričito je dobro zastupljena na terasama i nanosima u Rožajama, Ibarcu i na čeonoj moreni kod Zeleni. Zbog ekoloških uslova djelimično služi za ekstenzivniju poljoprivrednu proizvodnju, a djelimično i za prirodnu vegetaciju (livade). </w:t>
      </w:r>
    </w:p>
    <w:p w14:paraId="2C6C7ED6"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Kambična tla </w:t>
      </w:r>
      <w:r w:rsidRPr="00783C1A">
        <w:rPr>
          <w:rFonts w:ascii="Cambria" w:hAnsi="Cambria" w:cstheme="minorHAnsi"/>
          <w:color w:val="000000"/>
          <w:sz w:val="24"/>
          <w:szCs w:val="24"/>
          <w:lang w:val="sr-Latn-RS"/>
        </w:rPr>
        <w:t xml:space="preserve">- u odnosu na predhodna dva tipa automorfnih zemljišta, predstavljaju dalji razvojni stadijum u evoluciji. Uslijed veće vlažnosti u uslovima dobre aeracije, nastaju u tlu vrlo povoljni hidrotermički uslovi za intenzivniji tok pedogenetskih procesa. Najrasprostranjenija su : distrično smeđa (distrični kambisol), smeđe krečnjačko (kalkokambisol) i manjim dijelom crvenica (terra rosa). </w:t>
      </w:r>
    </w:p>
    <w:p w14:paraId="594AA332"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Distrično smjeđa tla </w:t>
      </w:r>
      <w:r w:rsidRPr="00783C1A">
        <w:rPr>
          <w:rFonts w:ascii="Cambria" w:hAnsi="Cambria" w:cstheme="minorHAnsi"/>
          <w:color w:val="000000"/>
          <w:sz w:val="24"/>
          <w:szCs w:val="24"/>
          <w:lang w:val="sr-Latn-RS"/>
        </w:rPr>
        <w:t xml:space="preserve">- formiraju se na kisjelim stijenama pa se i nazivaju „kisjelo smeđa tla“. Rasprostranjenost ovog tipa tla vezana je za prostiranje kisjelih i silikatnih stijena na brdskom i planinskom području. Šume (listopadne, mješovite ili četinarske) predstavljaju prirodnu vegetaciju za ove tipove zemljišta. </w:t>
      </w:r>
    </w:p>
    <w:p w14:paraId="1F638BA2"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Smeđe krečnjačko zemljište </w:t>
      </w:r>
      <w:r w:rsidRPr="00783C1A">
        <w:rPr>
          <w:rFonts w:ascii="Cambria" w:hAnsi="Cambria" w:cstheme="minorHAnsi"/>
          <w:color w:val="000000"/>
          <w:sz w:val="24"/>
          <w:szCs w:val="24"/>
          <w:lang w:val="sr-Latn-RS"/>
        </w:rPr>
        <w:t xml:space="preserve">- (kalkokambisol) rasprostranjeno je na krečnjačko dolomitskim podlogama, a i u područjim u kojima se smjenjuju sa krečnjačko dolomitnom crnicom naročito u višim zonama. Javlja se na raznim nadmorskim visinama i na blažim formama reljefa. Prirodna vegetacija ovog tipa tla je listopadna, mješovita ili četinarska šuma ili travne zajednice. </w:t>
      </w:r>
    </w:p>
    <w:p w14:paraId="48F090DB"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Crvenica </w:t>
      </w:r>
      <w:r w:rsidRPr="00783C1A">
        <w:rPr>
          <w:rFonts w:ascii="Cambria" w:hAnsi="Cambria" w:cstheme="minorHAnsi"/>
          <w:color w:val="000000"/>
          <w:sz w:val="24"/>
          <w:szCs w:val="24"/>
          <w:lang w:val="sr-Latn-RS"/>
        </w:rPr>
        <w:t xml:space="preserve">- se nalazi na čvrstim krečnjacima i dolomitima, uglavnom iz doba trijasa, jure i krede. ,,Terra rosa,, se obično javlja u izdvojenim partijama i pokriva krečnjake (mezozojske starosti). Naročito je primjetan na krečnjačkoj zaravni Kamenice istočno od Rožaja. </w:t>
      </w:r>
    </w:p>
    <w:p w14:paraId="4FF1F494"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1040B580"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U suštini na krečnjaku se veome teško formira zemljište, naročito na čiste krečnjake, kakvi se javljaju u nižim djelovima prostora Opštine; </w:t>
      </w:r>
    </w:p>
    <w:p w14:paraId="1D7F99E9"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Na nešto višim krečnjačkim terenima, zbog prisustva glina i drugih sastojaka, te slabije vodopropusnosti, formirala su se kvalitetnija zemljišta. Ona su, ipak, rastresita pa su idelna kao šumska zemljišta. Na pojedinim djelovima koji su nešto ravniji, ova zemljišta se mogu koristiti kao pašnjačka, livadska, a i oranička. </w:t>
      </w:r>
    </w:p>
    <w:p w14:paraId="43405224" w14:textId="77777777" w:rsidR="003B06DE" w:rsidRPr="00783C1A" w:rsidRDefault="003B06DE" w:rsidP="003B06DE">
      <w:pPr>
        <w:pStyle w:val="Default"/>
        <w:jc w:val="both"/>
        <w:rPr>
          <w:rFonts w:ascii="Cambria" w:hAnsi="Cambria" w:cstheme="minorHAnsi"/>
          <w:color w:val="auto"/>
          <w:lang w:val="sr-Latn-RS"/>
        </w:rPr>
      </w:pPr>
    </w:p>
    <w:p w14:paraId="159C0865" w14:textId="77777777" w:rsidR="003B06DE" w:rsidRPr="00783C1A" w:rsidRDefault="003B06DE" w:rsidP="003B06DE">
      <w:pPr>
        <w:pStyle w:val="Default"/>
        <w:jc w:val="both"/>
        <w:rPr>
          <w:rFonts w:ascii="Cambria" w:hAnsi="Cambria" w:cstheme="minorHAnsi"/>
          <w:color w:val="auto"/>
          <w:lang w:val="sr-Latn-RS"/>
        </w:rPr>
      </w:pPr>
      <w:r w:rsidRPr="00783C1A">
        <w:rPr>
          <w:rFonts w:ascii="Cambria" w:hAnsi="Cambria" w:cstheme="minorHAnsi"/>
          <w:color w:val="auto"/>
          <w:lang w:val="sr-Latn-RS"/>
        </w:rPr>
        <w:t xml:space="preserve">U zonama škriljaca, zemljište se lakše formira zbog veće rastvorljivosti stijena, ali se ovo zemljište teško održava. Naime, zbog slabe vodopropusnosti, čak nepropusnosti podloge, sav atmosferski talog površinski otiče. Ova zemljišta zato, posebno na velikim nagibima, ne stižu da se učvrste, zbiju i usitne, pa su to loša, jalova i veoma skeletna zemljišta. Na ravnim terenima, preko škriljaca se razvijaju veoma pogodna i kvalitetna zemljišta. Na njima, na nagibima treba gajiti kulture koje ga učvršćuju i obogaćuju (krmno bilje, krompir itd.); </w:t>
      </w:r>
    </w:p>
    <w:p w14:paraId="1DFAD1F3"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Najrasprostranjenija su zemljišta koja pogoduju razvitku šumske vegetacije, travnih zajednica i malim dijelom zemljišta za ekstenzivnu poljoprivrednu proizvodnju. Ovakve pedološke karakteristike područja od davnina su determinisale bavljenje stanovništva stočarstvom i zemljoradnjom (uzgoj kultura koje odgovaraju za ovakvo zemljište i klimu), a takođe čine značajnu osnovu za razvoj šumarstva </w:t>
      </w:r>
    </w:p>
    <w:p w14:paraId="3A552727"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 </w:t>
      </w:r>
    </w:p>
    <w:p w14:paraId="6C27F094" w14:textId="1908BA42" w:rsidR="001738FC" w:rsidRPr="00783C1A" w:rsidRDefault="003B06DE" w:rsidP="003B06DE">
      <w:pPr>
        <w:autoSpaceDE w:val="0"/>
        <w:autoSpaceDN w:val="0"/>
        <w:adjustRightInd w:val="0"/>
        <w:spacing w:after="0" w:line="240" w:lineRule="auto"/>
        <w:jc w:val="both"/>
        <w:rPr>
          <w:rFonts w:ascii="Cambria" w:eastAsia="TimesNewRomanPSMT" w:hAnsi="Cambria" w:cstheme="minorHAnsi"/>
          <w:sz w:val="24"/>
          <w:szCs w:val="24"/>
          <w:lang w:val="sr-Latn-RS"/>
        </w:rPr>
      </w:pPr>
      <w:r w:rsidRPr="00783C1A">
        <w:rPr>
          <w:rFonts w:ascii="Cambria" w:eastAsia="TimesNewRomanPSMT" w:hAnsi="Cambria" w:cstheme="minorHAnsi"/>
          <w:sz w:val="24"/>
          <w:szCs w:val="24"/>
          <w:lang w:val="sr-Latn-RS"/>
        </w:rPr>
        <w:t>U pogledu dubine, polovina zemljišta (51%) odgovara boljim staništima, sa srednje dubokim slojem od 31 do 80 cm. Stanje vlage u zemljištu ukazuje na najveće učešće svježih zemljišta na hladnijim ekspozicijama od 89 %, što govori da se radi o povoljnim staništima za razvoj šuma.</w:t>
      </w:r>
    </w:p>
    <w:p w14:paraId="354AF638" w14:textId="77777777" w:rsidR="003B06DE" w:rsidRPr="00783C1A" w:rsidRDefault="003B06DE" w:rsidP="003B06DE">
      <w:pPr>
        <w:spacing w:after="0" w:line="240" w:lineRule="auto"/>
        <w:jc w:val="both"/>
        <w:rPr>
          <w:rFonts w:ascii="Cambria" w:hAnsi="Cambria" w:cstheme="minorHAnsi"/>
          <w:sz w:val="24"/>
          <w:szCs w:val="24"/>
          <w:lang w:val="sr-Latn-RS"/>
        </w:rPr>
      </w:pPr>
    </w:p>
    <w:p w14:paraId="17D49631" w14:textId="23712AB2" w:rsidR="003B06DE" w:rsidRPr="00783C1A" w:rsidRDefault="003B06DE" w:rsidP="00FF1A21">
      <w:pPr>
        <w:pStyle w:val="Heading2"/>
        <w:rPr>
          <w:rFonts w:ascii="Cambria" w:hAnsi="Cambria"/>
          <w:b/>
          <w:color w:val="auto"/>
          <w:sz w:val="24"/>
          <w:lang w:val="sr-Latn-RS"/>
        </w:rPr>
      </w:pPr>
      <w:bookmarkStart w:id="21" w:name="_Toc49600523"/>
      <w:r w:rsidRPr="00783C1A">
        <w:rPr>
          <w:rFonts w:ascii="Cambria" w:hAnsi="Cambria"/>
          <w:b/>
          <w:color w:val="auto"/>
          <w:sz w:val="24"/>
          <w:lang w:val="sr-Latn-RS"/>
        </w:rPr>
        <w:t>2.6.</w:t>
      </w:r>
      <w:r w:rsidR="00FF1A21" w:rsidRPr="00783C1A">
        <w:rPr>
          <w:rFonts w:ascii="Cambria" w:hAnsi="Cambria"/>
          <w:b/>
          <w:color w:val="auto"/>
          <w:sz w:val="24"/>
          <w:lang w:val="sr-Latn-RS"/>
        </w:rPr>
        <w:t xml:space="preserve"> </w:t>
      </w:r>
      <w:r w:rsidRPr="00783C1A">
        <w:rPr>
          <w:rFonts w:ascii="Cambria" w:hAnsi="Cambria"/>
          <w:b/>
          <w:color w:val="auto"/>
          <w:sz w:val="24"/>
          <w:lang w:val="sr-Latn-RS"/>
        </w:rPr>
        <w:t>Biogeografske odlike (flora i vegetacija)</w:t>
      </w:r>
      <w:bookmarkEnd w:id="21"/>
    </w:p>
    <w:p w14:paraId="271BC5E1" w14:textId="77777777" w:rsidR="001738FC" w:rsidRPr="00783C1A" w:rsidRDefault="001738FC" w:rsidP="001738FC">
      <w:pPr>
        <w:spacing w:after="0" w:line="240" w:lineRule="auto"/>
        <w:jc w:val="both"/>
        <w:rPr>
          <w:rFonts w:ascii="Cambria" w:hAnsi="Cambria" w:cstheme="minorHAnsi"/>
          <w:sz w:val="24"/>
          <w:szCs w:val="24"/>
          <w:lang w:val="sr-Latn-RS"/>
        </w:rPr>
      </w:pPr>
    </w:p>
    <w:p w14:paraId="51929317" w14:textId="53455D5E" w:rsidR="003B06DE" w:rsidRPr="00783C1A" w:rsidRDefault="003B06DE" w:rsidP="003B06DE">
      <w:pPr>
        <w:jc w:val="both"/>
        <w:rPr>
          <w:rFonts w:ascii="Cambria" w:hAnsi="Cambria" w:cstheme="minorHAnsi"/>
          <w:color w:val="000000"/>
          <w:sz w:val="24"/>
          <w:szCs w:val="24"/>
          <w:lang w:val="sr-Latn-RS"/>
        </w:rPr>
      </w:pPr>
      <w:r w:rsidRPr="00783C1A">
        <w:rPr>
          <w:rFonts w:ascii="Cambria" w:hAnsi="Cambria" w:cstheme="minorHAnsi"/>
          <w:sz w:val="24"/>
          <w:szCs w:val="24"/>
          <w:lang w:val="sr-Latn-RS"/>
        </w:rPr>
        <w:t xml:space="preserve">Uzimajući u obzir sve prirodne uslove koje karaterišu rožajski kraj, može se sa sigurnošću konstatovati da obiluje velikom raznovrsnošću biljnog svijeta. Na rožajskim planinama, pored uobičajenih, vrlo su česte i tercijarne i endemične vrste flore. Markišić (2002) navodi 27 ovakvih vrsta biljaka, od kojih spominjemo neke: </w:t>
      </w:r>
      <w:r w:rsidRPr="00783C1A">
        <w:rPr>
          <w:rFonts w:ascii="Cambria" w:hAnsi="Cambria" w:cstheme="minorHAnsi"/>
          <w:i/>
          <w:iCs/>
          <w:sz w:val="24"/>
          <w:szCs w:val="24"/>
          <w:lang w:val="sr-Latn-RS"/>
        </w:rPr>
        <w:t>Ramondia serbica</w:t>
      </w:r>
      <w:r w:rsidRPr="00783C1A">
        <w:rPr>
          <w:rFonts w:ascii="Cambria" w:hAnsi="Cambria" w:cstheme="minorHAnsi"/>
          <w:sz w:val="24"/>
          <w:szCs w:val="24"/>
          <w:lang w:val="sr-Latn-RS"/>
        </w:rPr>
        <w:t xml:space="preserve"> – raste u klisuri Bukovičke rijeke, </w:t>
      </w:r>
      <w:r w:rsidRPr="00783C1A">
        <w:rPr>
          <w:rFonts w:ascii="Cambria" w:hAnsi="Cambria" w:cstheme="minorHAnsi"/>
          <w:i/>
          <w:iCs/>
          <w:sz w:val="24"/>
          <w:szCs w:val="24"/>
          <w:lang w:val="sr-Latn-RS"/>
        </w:rPr>
        <w:t xml:space="preserve">Pinus heldreichii </w:t>
      </w:r>
      <w:r w:rsidRPr="00783C1A">
        <w:rPr>
          <w:rFonts w:ascii="Cambria" w:hAnsi="Cambria" w:cstheme="minorHAnsi"/>
          <w:sz w:val="24"/>
          <w:szCs w:val="24"/>
          <w:lang w:val="sr-Latn-RS"/>
        </w:rPr>
        <w:t xml:space="preserve">Christ – raste na Lazanskim kršima, </w:t>
      </w:r>
      <w:r w:rsidRPr="00783C1A">
        <w:rPr>
          <w:rFonts w:ascii="Cambria" w:hAnsi="Cambria" w:cstheme="minorHAnsi"/>
          <w:i/>
          <w:iCs/>
          <w:sz w:val="24"/>
          <w:szCs w:val="24"/>
          <w:lang w:val="sr-Latn-RS"/>
        </w:rPr>
        <w:t>Pinus peuce</w:t>
      </w:r>
      <w:r w:rsidRPr="00783C1A">
        <w:rPr>
          <w:rFonts w:ascii="Cambria" w:hAnsi="Cambria" w:cstheme="minorHAnsi"/>
          <w:sz w:val="24"/>
          <w:szCs w:val="24"/>
          <w:lang w:val="sr-Latn-RS"/>
        </w:rPr>
        <w:t xml:space="preserve"> Griseb. – raste na Hajli, Ahmici, Štedimu, Kuli, Belegu i Sjenovi, </w:t>
      </w:r>
      <w:r w:rsidRPr="00783C1A">
        <w:rPr>
          <w:rFonts w:ascii="Cambria" w:hAnsi="Cambria" w:cstheme="minorHAnsi"/>
          <w:i/>
          <w:iCs/>
          <w:sz w:val="24"/>
          <w:szCs w:val="24"/>
          <w:lang w:val="sr-Latn-RS"/>
        </w:rPr>
        <w:t>Pancicia serbica</w:t>
      </w:r>
      <w:r w:rsidRPr="00783C1A">
        <w:rPr>
          <w:rFonts w:ascii="Cambria" w:hAnsi="Cambria" w:cstheme="minorHAnsi"/>
          <w:sz w:val="24"/>
          <w:szCs w:val="24"/>
          <w:lang w:val="sr-Latn-RS"/>
        </w:rPr>
        <w:t xml:space="preserve"> – široko rasprostranjena u gorskom pojasu svih planina, </w:t>
      </w:r>
      <w:r w:rsidRPr="00783C1A">
        <w:rPr>
          <w:rFonts w:ascii="Cambria" w:hAnsi="Cambria" w:cstheme="minorHAnsi"/>
          <w:i/>
          <w:iCs/>
          <w:sz w:val="24"/>
          <w:szCs w:val="24"/>
          <w:lang w:val="sr-Latn-RS"/>
        </w:rPr>
        <w:t>Taxus baccata</w:t>
      </w:r>
      <w:r w:rsidRPr="00783C1A">
        <w:rPr>
          <w:rFonts w:ascii="Cambria" w:hAnsi="Cambria" w:cstheme="minorHAnsi"/>
          <w:sz w:val="24"/>
          <w:szCs w:val="24"/>
          <w:lang w:val="sr-Latn-RS"/>
        </w:rPr>
        <w:t xml:space="preserve"> L. i td. </w:t>
      </w:r>
      <w:r w:rsidRPr="00783C1A">
        <w:rPr>
          <w:rFonts w:ascii="Cambria" w:hAnsi="Cambria" w:cstheme="minorHAnsi"/>
          <w:color w:val="000000"/>
          <w:sz w:val="24"/>
          <w:szCs w:val="24"/>
          <w:lang w:val="sr-Latn-RS"/>
        </w:rPr>
        <w:t>Nije mali broj endemičnih i reliktnih biljnih vrsta, koje moraju biti zaštićene. Planinski pašnjaci na kojima dominira busika (</w:t>
      </w:r>
      <w:r w:rsidRPr="00783C1A">
        <w:rPr>
          <w:rFonts w:ascii="Cambria" w:hAnsi="Cambria" w:cstheme="minorHAnsi"/>
          <w:b/>
          <w:bCs/>
          <w:i/>
          <w:iCs/>
          <w:color w:val="000000"/>
          <w:sz w:val="24"/>
          <w:szCs w:val="24"/>
          <w:lang w:val="sr-Latn-RS"/>
        </w:rPr>
        <w:t xml:space="preserve">Nardus stricta) </w:t>
      </w:r>
      <w:r w:rsidRPr="00783C1A">
        <w:rPr>
          <w:rFonts w:ascii="Cambria" w:hAnsi="Cambria" w:cstheme="minorHAnsi"/>
          <w:color w:val="000000"/>
          <w:sz w:val="24"/>
          <w:szCs w:val="24"/>
          <w:lang w:val="sr-Latn-RS"/>
        </w:rPr>
        <w:t>i borovnica (</w:t>
      </w:r>
      <w:r w:rsidRPr="00783C1A">
        <w:rPr>
          <w:rFonts w:ascii="Cambria" w:hAnsi="Cambria" w:cstheme="minorHAnsi"/>
          <w:i/>
          <w:iCs/>
          <w:color w:val="000000"/>
          <w:sz w:val="24"/>
          <w:szCs w:val="24"/>
          <w:lang w:val="sr-Latn-RS"/>
        </w:rPr>
        <w:t>Vaccinium myrtillus</w:t>
      </w:r>
      <w:r w:rsidRPr="00783C1A">
        <w:rPr>
          <w:rFonts w:ascii="Cambria" w:hAnsi="Cambria" w:cstheme="minorHAnsi"/>
          <w:color w:val="000000"/>
          <w:sz w:val="24"/>
          <w:szCs w:val="24"/>
          <w:lang w:val="sr-Latn-RS"/>
        </w:rPr>
        <w:t xml:space="preserve">) nijesu precizno određeni nadmorskom visinom, već, drugim-mikro klimatskim, mikro edafskim i ekološkim faktorima. </w:t>
      </w:r>
    </w:p>
    <w:p w14:paraId="7F21C985"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U prethodne tri godine završeno je mapiranje Natura 2000 staništa na više podru</w:t>
      </w:r>
      <w:r w:rsidRPr="00783C1A">
        <w:rPr>
          <w:rFonts w:ascii="Cambria" w:eastAsia="Kozuka Mincho Pro B" w:hAnsi="Cambria" w:cstheme="minorHAnsi"/>
          <w:sz w:val="24"/>
          <w:szCs w:val="24"/>
          <w:lang w:val="sr-Latn-RS"/>
        </w:rPr>
        <w:t>č</w:t>
      </w:r>
      <w:r w:rsidRPr="00783C1A">
        <w:rPr>
          <w:rFonts w:ascii="Cambria" w:hAnsi="Cambria" w:cstheme="minorHAnsi"/>
          <w:sz w:val="24"/>
          <w:szCs w:val="24"/>
          <w:lang w:val="sr-Latn-RS"/>
        </w:rPr>
        <w:t>ja na sjeveru Crne Gore. Dosadašnjim kartiranjem, NATURA 2000 habitata koji su prepoznati na području opštine Rožaje su:</w:t>
      </w:r>
    </w:p>
    <w:p w14:paraId="4E3CF04C" w14:textId="77777777" w:rsidR="003B06DE" w:rsidRPr="00783C1A" w:rsidRDefault="003B06DE" w:rsidP="003B06DE">
      <w:pPr>
        <w:pStyle w:val="NormalWeb"/>
        <w:shd w:val="clear" w:color="auto" w:fill="FFFFFF"/>
        <w:jc w:val="both"/>
        <w:rPr>
          <w:rFonts w:ascii="Cambria" w:eastAsia="TimesNewRomanPSMT" w:hAnsi="Cambria" w:cstheme="minorHAnsi"/>
          <w:b/>
          <w:bCs/>
          <w:lang w:val="sr-Latn-RS"/>
        </w:rPr>
      </w:pPr>
      <w:r w:rsidRPr="00783C1A">
        <w:rPr>
          <w:rFonts w:ascii="Cambria" w:eastAsia="TimesNewRomanPSMT" w:hAnsi="Cambria" w:cstheme="minorHAnsi"/>
          <w:b/>
          <w:bCs/>
          <w:lang w:val="sr-Latn-RS"/>
        </w:rPr>
        <w:t>4060 ALPIJSKE I BOREALNE VRIŠTINE</w:t>
      </w:r>
    </w:p>
    <w:p w14:paraId="12DB6C8D"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Male, zbijene ili puzeće formacije žbunova u alpijskoj i subalpijskoj zoni visokih planina u kojima dominiraju erikoidne vrste (</w:t>
      </w:r>
      <w:r w:rsidRPr="00783C1A">
        <w:rPr>
          <w:rFonts w:ascii="Cambria" w:hAnsi="Cambria" w:cstheme="minorHAnsi"/>
          <w:i/>
          <w:iCs/>
          <w:sz w:val="24"/>
          <w:szCs w:val="24"/>
          <w:lang w:val="sr-Latn-RS"/>
        </w:rPr>
        <w:t>Bruckenthalia spiculifolia, Empetrum hermaphroditum, Loiseleuria procumbens</w:t>
      </w:r>
      <w:r w:rsidRPr="00783C1A">
        <w:rPr>
          <w:rFonts w:ascii="Cambria" w:hAnsi="Cambria" w:cstheme="minorHAnsi"/>
          <w:sz w:val="24"/>
          <w:szCs w:val="24"/>
          <w:lang w:val="sr-Latn-RS"/>
        </w:rPr>
        <w:t>), borovnice (</w:t>
      </w:r>
      <w:r w:rsidRPr="00783C1A">
        <w:rPr>
          <w:rFonts w:ascii="Cambria" w:hAnsi="Cambria" w:cstheme="minorHAnsi"/>
          <w:i/>
          <w:iCs/>
          <w:sz w:val="24"/>
          <w:szCs w:val="24"/>
          <w:lang w:val="sr-Latn-RS"/>
        </w:rPr>
        <w:t xml:space="preserve">Vaccinium </w:t>
      </w:r>
      <w:r w:rsidRPr="00783C1A">
        <w:rPr>
          <w:rFonts w:ascii="Cambria" w:hAnsi="Cambria" w:cstheme="minorHAnsi"/>
          <w:sz w:val="24"/>
          <w:szCs w:val="24"/>
          <w:lang w:val="sr-Latn-RS"/>
        </w:rPr>
        <w:t>sp.), alpska ruža (</w:t>
      </w:r>
      <w:r w:rsidRPr="00783C1A">
        <w:rPr>
          <w:rFonts w:ascii="Cambria" w:hAnsi="Cambria" w:cstheme="minorHAnsi"/>
          <w:i/>
          <w:iCs/>
          <w:sz w:val="24"/>
          <w:szCs w:val="24"/>
          <w:lang w:val="sr-Latn-RS"/>
        </w:rPr>
        <w:t>Rhododendron hirsutum</w:t>
      </w:r>
      <w:r w:rsidRPr="00783C1A">
        <w:rPr>
          <w:rFonts w:ascii="Cambria" w:hAnsi="Cambria" w:cstheme="minorHAnsi"/>
          <w:sz w:val="24"/>
          <w:szCs w:val="24"/>
          <w:lang w:val="sr-Latn-RS"/>
        </w:rPr>
        <w:t>), polegle kleke (</w:t>
      </w:r>
      <w:r w:rsidRPr="00783C1A">
        <w:rPr>
          <w:rFonts w:ascii="Cambria" w:hAnsi="Cambria" w:cstheme="minorHAnsi"/>
          <w:i/>
          <w:iCs/>
          <w:sz w:val="24"/>
          <w:szCs w:val="24"/>
          <w:lang w:val="sr-Latn-RS"/>
        </w:rPr>
        <w:t>Juniperus nana, J. sabina</w:t>
      </w:r>
      <w:r w:rsidRPr="00783C1A">
        <w:rPr>
          <w:rFonts w:ascii="Cambria" w:hAnsi="Cambria" w:cstheme="minorHAnsi"/>
          <w:sz w:val="24"/>
          <w:szCs w:val="24"/>
          <w:lang w:val="sr-Latn-RS"/>
        </w:rPr>
        <w:t>), mečja grožđa (</w:t>
      </w:r>
      <w:r w:rsidRPr="00783C1A">
        <w:rPr>
          <w:rFonts w:ascii="Cambria" w:hAnsi="Cambria" w:cstheme="minorHAnsi"/>
          <w:i/>
          <w:iCs/>
          <w:sz w:val="24"/>
          <w:szCs w:val="24"/>
          <w:lang w:val="sr-Latn-RS"/>
        </w:rPr>
        <w:t>Arctostaphylos uva-ursi, A. alpinus</w:t>
      </w:r>
      <w:r w:rsidRPr="00783C1A">
        <w:rPr>
          <w:rFonts w:ascii="Cambria" w:hAnsi="Cambria" w:cstheme="minorHAnsi"/>
          <w:sz w:val="24"/>
          <w:szCs w:val="24"/>
          <w:lang w:val="sr-Latn-RS"/>
        </w:rPr>
        <w:t>).</w:t>
      </w:r>
    </w:p>
    <w:p w14:paraId="06E02801" w14:textId="77777777" w:rsidR="003B06DE" w:rsidRPr="00783C1A" w:rsidRDefault="003B06DE" w:rsidP="003B06DE">
      <w:pPr>
        <w:pStyle w:val="NormalWeb"/>
        <w:shd w:val="clear" w:color="auto" w:fill="FFFFFF"/>
        <w:rPr>
          <w:rFonts w:ascii="Cambria" w:hAnsi="Cambria" w:cstheme="minorHAnsi"/>
          <w:b/>
          <w:bCs/>
          <w:lang w:val="sr-Latn-RS"/>
        </w:rPr>
      </w:pPr>
      <w:r w:rsidRPr="00783C1A">
        <w:rPr>
          <w:rFonts w:ascii="Cambria" w:eastAsia="TimesNewRomanPSMT" w:hAnsi="Cambria" w:cstheme="minorHAnsi"/>
          <w:b/>
          <w:bCs/>
          <w:lang w:val="sr-Latn-RS"/>
        </w:rPr>
        <w:t>4070 * KLEKOVINA BORA PINUS MUGO I DLAKAVE ALPSKE RUŽE RHODODENDRON</w:t>
      </w:r>
      <w:r w:rsidRPr="00783C1A">
        <w:rPr>
          <w:rFonts w:ascii="Cambria" w:hAnsi="Cambria" w:cstheme="minorHAnsi"/>
          <w:b/>
          <w:bCs/>
          <w:lang w:val="sr-Latn-RS"/>
        </w:rPr>
        <w:t xml:space="preserve"> </w:t>
      </w:r>
      <w:r w:rsidRPr="00783C1A">
        <w:rPr>
          <w:rFonts w:ascii="Cambria" w:eastAsia="TimesNewRomanPSMT" w:hAnsi="Cambria" w:cstheme="minorHAnsi"/>
          <w:b/>
          <w:bCs/>
          <w:lang w:val="sr-Latn-RS"/>
        </w:rPr>
        <w:t>HIRSUTUM</w:t>
      </w:r>
    </w:p>
    <w:p w14:paraId="606B6C7A"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Formacije bora krivulja (</w:t>
      </w:r>
      <w:r w:rsidRPr="00783C1A">
        <w:rPr>
          <w:rFonts w:ascii="Cambria" w:hAnsi="Cambria" w:cstheme="minorHAnsi"/>
          <w:i/>
          <w:iCs/>
          <w:sz w:val="24"/>
          <w:szCs w:val="24"/>
          <w:lang w:val="sr-Latn-RS"/>
        </w:rPr>
        <w:t>Pinus mugo</w:t>
      </w:r>
      <w:r w:rsidRPr="00783C1A">
        <w:rPr>
          <w:rFonts w:ascii="Cambria" w:hAnsi="Cambria" w:cstheme="minorHAnsi"/>
          <w:sz w:val="24"/>
          <w:szCs w:val="24"/>
          <w:lang w:val="sr-Latn-RS"/>
        </w:rPr>
        <w:t>) u kojima se ponekad javljaju i alpske ruže (</w:t>
      </w:r>
      <w:r w:rsidRPr="00783C1A">
        <w:rPr>
          <w:rFonts w:ascii="Cambria" w:hAnsi="Cambria" w:cstheme="minorHAnsi"/>
          <w:i/>
          <w:iCs/>
          <w:sz w:val="24"/>
          <w:szCs w:val="24"/>
          <w:lang w:val="sr-Latn-RS"/>
        </w:rPr>
        <w:t xml:space="preserve">Rhododendron </w:t>
      </w:r>
      <w:r w:rsidRPr="00783C1A">
        <w:rPr>
          <w:rFonts w:ascii="Cambria" w:hAnsi="Cambria" w:cstheme="minorHAnsi"/>
          <w:sz w:val="24"/>
          <w:szCs w:val="24"/>
          <w:lang w:val="sr-Latn-RS"/>
        </w:rPr>
        <w:t>sp). Najvažnija vrsta ovog tipa je planinski bor (</w:t>
      </w:r>
      <w:r w:rsidRPr="00783C1A">
        <w:rPr>
          <w:rFonts w:ascii="Cambria" w:hAnsi="Cambria" w:cstheme="minorHAnsi"/>
          <w:b/>
          <w:bCs/>
          <w:i/>
          <w:iCs/>
          <w:sz w:val="24"/>
          <w:szCs w:val="24"/>
          <w:lang w:val="sr-Latn-RS"/>
        </w:rPr>
        <w:t>Pinus mugo</w:t>
      </w:r>
      <w:r w:rsidRPr="00783C1A">
        <w:rPr>
          <w:rFonts w:ascii="Cambria" w:hAnsi="Cambria" w:cstheme="minorHAnsi"/>
          <w:sz w:val="24"/>
          <w:szCs w:val="24"/>
          <w:lang w:val="sr-Latn-RS"/>
        </w:rPr>
        <w:t>).</w:t>
      </w:r>
    </w:p>
    <w:p w14:paraId="142D746B" w14:textId="77777777" w:rsidR="003B06DE" w:rsidRPr="00783C1A" w:rsidRDefault="003B06DE" w:rsidP="003B06DE">
      <w:pPr>
        <w:pStyle w:val="NormalWeb"/>
        <w:shd w:val="clear" w:color="auto" w:fill="FFFFFF"/>
        <w:jc w:val="both"/>
        <w:rPr>
          <w:rFonts w:ascii="Cambria" w:eastAsia="TimesNewRomanPSMT" w:hAnsi="Cambria" w:cstheme="minorHAnsi"/>
          <w:b/>
          <w:bCs/>
          <w:lang w:val="sr-Latn-RS"/>
        </w:rPr>
      </w:pPr>
      <w:r w:rsidRPr="00783C1A">
        <w:rPr>
          <w:rFonts w:ascii="Cambria" w:eastAsia="TimesNewRomanPSMT" w:hAnsi="Cambria" w:cstheme="minorHAnsi"/>
          <w:b/>
          <w:bCs/>
          <w:lang w:val="sr-Latn-RS"/>
        </w:rPr>
        <w:t>6150 ALPIJSKE I SUBALPIJSKE SILIKATNE TRAVNE ZAJEDNICE</w:t>
      </w:r>
    </w:p>
    <w:p w14:paraId="2ED7D628"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Boreo-alpijske formacije na najvišim vrhovima silikatnih planina koje karakterišu vrste </w:t>
      </w:r>
      <w:r w:rsidRPr="00783C1A">
        <w:rPr>
          <w:rFonts w:ascii="Cambria" w:hAnsi="Cambria" w:cstheme="minorHAnsi"/>
          <w:i/>
          <w:iCs/>
          <w:sz w:val="24"/>
          <w:szCs w:val="24"/>
          <w:lang w:val="sr-Latn-RS"/>
        </w:rPr>
        <w:t>Juncus trifidus, Carex curvula</w:t>
      </w:r>
      <w:r w:rsidRPr="00783C1A">
        <w:rPr>
          <w:rFonts w:ascii="Cambria" w:hAnsi="Cambria" w:cstheme="minorHAnsi"/>
          <w:sz w:val="24"/>
          <w:szCs w:val="24"/>
          <w:lang w:val="sr-Latn-RS"/>
        </w:rPr>
        <w:t xml:space="preserve">, brojne mahovine i lišajevi. </w:t>
      </w:r>
    </w:p>
    <w:p w14:paraId="293F9998" w14:textId="77777777" w:rsidR="003B06DE" w:rsidRPr="00783C1A" w:rsidRDefault="003B06DE" w:rsidP="003B06DE">
      <w:pPr>
        <w:pStyle w:val="NormalWeb"/>
        <w:shd w:val="clear" w:color="auto" w:fill="FFFFFF"/>
        <w:jc w:val="both"/>
        <w:rPr>
          <w:rFonts w:ascii="Cambria" w:eastAsia="TimesNewRomanPSMT" w:hAnsi="Cambria" w:cstheme="minorHAnsi"/>
          <w:b/>
          <w:bCs/>
          <w:lang w:val="sr-Latn-RS"/>
        </w:rPr>
      </w:pPr>
      <w:r w:rsidRPr="00783C1A">
        <w:rPr>
          <w:rFonts w:ascii="Cambria" w:eastAsia="TimesNewRomanPSMT" w:hAnsi="Cambria" w:cstheme="minorHAnsi"/>
          <w:b/>
          <w:bCs/>
          <w:lang w:val="sr-Latn-RS"/>
        </w:rPr>
        <w:t>6170 ALPIJSKE I SUBALPIJSKE KREČNJAČKE TRAVNE ZAJEDNICE</w:t>
      </w:r>
    </w:p>
    <w:p w14:paraId="07F426A0" w14:textId="77777777" w:rsidR="003B06DE" w:rsidRPr="00783C1A" w:rsidRDefault="003B06DE" w:rsidP="003B06DE">
      <w:pPr>
        <w:autoSpaceDE w:val="0"/>
        <w:autoSpaceDN w:val="0"/>
        <w:adjustRightInd w:val="0"/>
        <w:spacing w:after="0" w:line="240" w:lineRule="auto"/>
        <w:jc w:val="both"/>
        <w:rPr>
          <w:rFonts w:ascii="Cambria" w:hAnsi="Cambria" w:cstheme="minorHAnsi"/>
          <w:i/>
          <w:iCs/>
          <w:sz w:val="24"/>
          <w:szCs w:val="24"/>
          <w:lang w:val="sr-Latn-RS"/>
        </w:rPr>
      </w:pPr>
      <w:r w:rsidRPr="00783C1A">
        <w:rPr>
          <w:rFonts w:ascii="Cambria" w:hAnsi="Cambria" w:cstheme="minorHAnsi"/>
          <w:sz w:val="24"/>
          <w:szCs w:val="24"/>
          <w:lang w:val="sr-Latn-RS"/>
        </w:rPr>
        <w:t xml:space="preserve">Alpijske u subalpijske travne zajednice na zemljištima bogatim bazama sa vrstama </w:t>
      </w:r>
      <w:r w:rsidRPr="00783C1A">
        <w:rPr>
          <w:rFonts w:ascii="Cambria" w:hAnsi="Cambria" w:cstheme="minorHAnsi"/>
          <w:i/>
          <w:iCs/>
          <w:sz w:val="24"/>
          <w:szCs w:val="24"/>
          <w:lang w:val="sr-Latn-RS"/>
        </w:rPr>
        <w:t>Dryas octopetala, Gentiana nivalis, Alchemilla hoppeana, Alchemilla flabellata, Anthyllis vulneraria, Aster alpinus, Helianthemum nummularium ssp. grandiflorum, Helianthemum oelandicum ssp. alpestre, Phyteuma orbiculare, Astrantia major, Polygala alpestris i dr</w:t>
      </w:r>
    </w:p>
    <w:p w14:paraId="3C7A89C3" w14:textId="77777777" w:rsidR="003B06DE" w:rsidRPr="00783C1A" w:rsidRDefault="003B06DE" w:rsidP="003B06DE">
      <w:pPr>
        <w:pStyle w:val="NormalWeb"/>
        <w:shd w:val="clear" w:color="auto" w:fill="FFFFFF"/>
        <w:rPr>
          <w:rFonts w:ascii="Cambria" w:eastAsia="TimesNewRomanPSMT" w:hAnsi="Cambria" w:cstheme="minorHAnsi"/>
          <w:b/>
          <w:bCs/>
          <w:lang w:val="sr-Latn-RS"/>
        </w:rPr>
      </w:pPr>
      <w:r w:rsidRPr="00783C1A">
        <w:rPr>
          <w:rFonts w:ascii="Cambria" w:eastAsia="TimesNewRomanPSMT" w:hAnsi="Cambria" w:cstheme="minorHAnsi"/>
          <w:b/>
          <w:bCs/>
          <w:lang w:val="sr-Latn-RS"/>
        </w:rPr>
        <w:t>6210 * POLU-PRIRODNE SUVE KARBONATNE LIVADE I PAŠNJACI SA FACIJESIMA ŽBUNJAKA (FESTUCO-BROMETALIA</w:t>
      </w:r>
    </w:p>
    <w:p w14:paraId="02955D34" w14:textId="2E8C9A6C" w:rsidR="001738FC" w:rsidRPr="00783C1A" w:rsidRDefault="003B06DE" w:rsidP="009725B2">
      <w:pPr>
        <w:pStyle w:val="NormalWeb"/>
        <w:shd w:val="clear" w:color="auto" w:fill="FFFFFF"/>
        <w:spacing w:before="0" w:beforeAutospacing="0" w:after="0" w:afterAutospacing="0"/>
        <w:jc w:val="both"/>
        <w:rPr>
          <w:rFonts w:ascii="Cambria" w:hAnsi="Cambria" w:cstheme="minorHAnsi"/>
          <w:lang w:val="sr-Latn-RS"/>
        </w:rPr>
      </w:pPr>
      <w:r w:rsidRPr="00783C1A">
        <w:rPr>
          <w:rFonts w:ascii="Cambria" w:hAnsi="Cambria" w:cstheme="minorHAnsi"/>
          <w:lang w:val="sr-Latn-RS"/>
        </w:rPr>
        <w:t xml:space="preserve">Suve do polusuve karbonatne livade i pašnjaci klase </w:t>
      </w:r>
      <w:r w:rsidRPr="00783C1A">
        <w:rPr>
          <w:rFonts w:ascii="Cambria" w:hAnsi="Cambria" w:cstheme="minorHAnsi"/>
          <w:i/>
          <w:iCs/>
          <w:lang w:val="sr-Latn-RS"/>
        </w:rPr>
        <w:t>Festuco-Brometea</w:t>
      </w:r>
      <w:r w:rsidRPr="00783C1A">
        <w:rPr>
          <w:rFonts w:ascii="Cambria" w:hAnsi="Cambria" w:cstheme="minorHAnsi"/>
          <w:lang w:val="sr-Latn-RS"/>
        </w:rPr>
        <w:t>.</w:t>
      </w:r>
    </w:p>
    <w:p w14:paraId="630CF155" w14:textId="77777777" w:rsidR="009725B2" w:rsidRPr="00783C1A" w:rsidRDefault="009725B2" w:rsidP="009725B2">
      <w:pPr>
        <w:pStyle w:val="NormalWeb"/>
        <w:shd w:val="clear" w:color="auto" w:fill="FFFFFF"/>
        <w:spacing w:before="0" w:beforeAutospacing="0" w:after="0" w:afterAutospacing="0"/>
        <w:jc w:val="both"/>
        <w:rPr>
          <w:rFonts w:ascii="Cambria" w:hAnsi="Cambria" w:cstheme="minorHAnsi"/>
          <w:lang w:val="sr-Latn-RS"/>
        </w:rPr>
      </w:pPr>
    </w:p>
    <w:p w14:paraId="3C672BEE" w14:textId="46749C1A" w:rsidR="003B06DE" w:rsidRPr="00783C1A" w:rsidRDefault="003B06DE" w:rsidP="003B06DE">
      <w:pPr>
        <w:pStyle w:val="NormalWeb"/>
        <w:shd w:val="clear" w:color="auto" w:fill="FFFFFF"/>
        <w:rPr>
          <w:rFonts w:ascii="Cambria" w:eastAsia="TimesNewRomanPSMT" w:hAnsi="Cambria" w:cstheme="minorHAnsi"/>
          <w:b/>
          <w:bCs/>
          <w:lang w:val="sr-Latn-RS"/>
        </w:rPr>
      </w:pPr>
      <w:r w:rsidRPr="00783C1A">
        <w:rPr>
          <w:rFonts w:ascii="Cambria" w:eastAsia="TimesNewRomanPSMT" w:hAnsi="Cambria" w:cstheme="minorHAnsi"/>
          <w:b/>
          <w:bCs/>
          <w:lang w:val="sr-Latn-RS"/>
        </w:rPr>
        <w:t>6230 * VRSTAMA BOGATI PAŠNJACI TVRDAČE (NARDUS STRICTA)</w:t>
      </w:r>
    </w:p>
    <w:p w14:paraId="5D0D2E2A"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Zatvoreni, suvi ili umjereno vlažni, višegodišnji pašnjaci tvrdače (</w:t>
      </w:r>
      <w:r w:rsidRPr="00783C1A">
        <w:rPr>
          <w:rFonts w:ascii="Cambria" w:hAnsi="Cambria" w:cstheme="minorHAnsi"/>
          <w:i/>
          <w:iCs/>
          <w:sz w:val="24"/>
          <w:szCs w:val="24"/>
          <w:lang w:val="sr-Latn-RS"/>
        </w:rPr>
        <w:t>Nardus stricta</w:t>
      </w:r>
      <w:r w:rsidRPr="00783C1A">
        <w:rPr>
          <w:rFonts w:ascii="Cambria" w:hAnsi="Cambria" w:cstheme="minorHAnsi"/>
          <w:sz w:val="24"/>
          <w:szCs w:val="24"/>
          <w:lang w:val="sr-Latn-RS"/>
        </w:rPr>
        <w:t>) razvijeni primarno na silikatnoj podlozi, u brdskom i planinskom području.</w:t>
      </w:r>
    </w:p>
    <w:p w14:paraId="5DB0DFE4" w14:textId="77777777" w:rsidR="003B06DE" w:rsidRPr="00783C1A" w:rsidRDefault="003B06DE" w:rsidP="003B06DE">
      <w:pPr>
        <w:pStyle w:val="NormalWeb"/>
        <w:shd w:val="clear" w:color="auto" w:fill="FFFFFF"/>
        <w:rPr>
          <w:rFonts w:ascii="Cambria" w:eastAsia="TimesNewRomanPSMT" w:hAnsi="Cambria" w:cstheme="minorHAnsi"/>
          <w:b/>
          <w:bCs/>
          <w:lang w:val="sr-Latn-RS"/>
        </w:rPr>
      </w:pPr>
      <w:r w:rsidRPr="00783C1A">
        <w:rPr>
          <w:rFonts w:ascii="Cambria" w:eastAsia="TimesNewRomanPSMT" w:hAnsi="Cambria" w:cstheme="minorHAnsi"/>
          <w:b/>
          <w:bCs/>
          <w:lang w:val="sr-Latn-RS"/>
        </w:rPr>
        <w:t>6410 HIDROFILNE LIVADE I TRESAVE BESKOLENKE (MOLINIA CAERULEA)</w:t>
      </w:r>
    </w:p>
    <w:p w14:paraId="658A177A"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Livade beskoljenke (</w:t>
      </w:r>
      <w:r w:rsidRPr="00783C1A">
        <w:rPr>
          <w:rFonts w:ascii="Cambria" w:hAnsi="Cambria" w:cstheme="minorHAnsi"/>
          <w:i/>
          <w:iCs/>
          <w:sz w:val="24"/>
          <w:szCs w:val="24"/>
          <w:lang w:val="sr-Latn-RS"/>
        </w:rPr>
        <w:t>Molinia caerulea</w:t>
      </w:r>
      <w:r w:rsidRPr="00783C1A">
        <w:rPr>
          <w:rFonts w:ascii="Cambria" w:hAnsi="Cambria" w:cstheme="minorHAnsi"/>
          <w:sz w:val="24"/>
          <w:szCs w:val="24"/>
          <w:lang w:val="sr-Latn-RS"/>
        </w:rPr>
        <w:t xml:space="preserve">) se javljaju od nizijskih do planinskih zona, na manje više vlažnim i nutrijentima siromašnim zemljištima (azot, fosfor). </w:t>
      </w:r>
    </w:p>
    <w:p w14:paraId="7DB38180" w14:textId="77777777" w:rsidR="003B06DE" w:rsidRPr="00783C1A" w:rsidRDefault="003B06DE" w:rsidP="003B06DE">
      <w:pPr>
        <w:pStyle w:val="NormalWeb"/>
        <w:shd w:val="clear" w:color="auto" w:fill="FFFFFF"/>
        <w:jc w:val="both"/>
        <w:rPr>
          <w:rFonts w:ascii="Cambria" w:eastAsia="TimesNewRomanPSMT" w:hAnsi="Cambria" w:cstheme="minorHAnsi"/>
          <w:b/>
          <w:bCs/>
          <w:lang w:val="sr-Latn-RS"/>
        </w:rPr>
      </w:pPr>
      <w:r w:rsidRPr="00783C1A">
        <w:rPr>
          <w:rFonts w:ascii="Cambria" w:eastAsia="TimesNewRomanPSMT" w:hAnsi="Cambria" w:cstheme="minorHAnsi"/>
          <w:b/>
          <w:bCs/>
          <w:lang w:val="sr-Latn-RS"/>
        </w:rPr>
        <w:t>6430 HIDROFILNE VISOKE ZELENI</w:t>
      </w:r>
    </w:p>
    <w:p w14:paraId="6A7C1810"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Vlažne i obično nitrifikovane visoke zeljaste ivične zajednice, duž vodenih tokova i oboda šuma u nizijskim i planinskim pojasevima koje pripadaju redovima </w:t>
      </w:r>
      <w:r w:rsidRPr="00783C1A">
        <w:rPr>
          <w:rFonts w:ascii="Cambria" w:hAnsi="Cambria" w:cstheme="minorHAnsi"/>
          <w:i/>
          <w:iCs/>
          <w:sz w:val="24"/>
          <w:szCs w:val="24"/>
          <w:lang w:val="sr-Latn-RS"/>
        </w:rPr>
        <w:t xml:space="preserve">Glechometalia hederaceae </w:t>
      </w:r>
      <w:r w:rsidRPr="00783C1A">
        <w:rPr>
          <w:rFonts w:ascii="Cambria" w:hAnsi="Cambria" w:cstheme="minorHAnsi"/>
          <w:sz w:val="24"/>
          <w:szCs w:val="24"/>
          <w:lang w:val="sr-Latn-RS"/>
        </w:rPr>
        <w:t xml:space="preserve">i </w:t>
      </w:r>
      <w:r w:rsidRPr="00783C1A">
        <w:rPr>
          <w:rFonts w:ascii="Cambria" w:hAnsi="Cambria" w:cstheme="minorHAnsi"/>
          <w:i/>
          <w:iCs/>
          <w:sz w:val="24"/>
          <w:szCs w:val="24"/>
          <w:lang w:val="sr-Latn-RS"/>
        </w:rPr>
        <w:t xml:space="preserve">Convolvuletalia sepium </w:t>
      </w:r>
      <w:r w:rsidRPr="00783C1A">
        <w:rPr>
          <w:rFonts w:ascii="Cambria" w:hAnsi="Cambria" w:cstheme="minorHAnsi"/>
          <w:sz w:val="24"/>
          <w:szCs w:val="24"/>
          <w:lang w:val="sr-Latn-RS"/>
        </w:rPr>
        <w:t>(</w:t>
      </w:r>
      <w:r w:rsidRPr="00783C1A">
        <w:rPr>
          <w:rFonts w:ascii="Cambria" w:hAnsi="Cambria" w:cstheme="minorHAnsi"/>
          <w:i/>
          <w:iCs/>
          <w:sz w:val="24"/>
          <w:szCs w:val="24"/>
          <w:lang w:val="sr-Latn-RS"/>
        </w:rPr>
        <w:t>Senecion fluviatilis, Aegopodion podagrariae, Convolvulion sepium, Filipendulion</w:t>
      </w:r>
      <w:r w:rsidRPr="00783C1A">
        <w:rPr>
          <w:rFonts w:ascii="Cambria" w:hAnsi="Cambria" w:cstheme="minorHAnsi"/>
          <w:sz w:val="24"/>
          <w:szCs w:val="24"/>
          <w:lang w:val="sr-Latn-RS"/>
        </w:rPr>
        <w:t>)</w:t>
      </w:r>
    </w:p>
    <w:p w14:paraId="35B414BA" w14:textId="77777777" w:rsidR="003B06DE" w:rsidRPr="00783C1A" w:rsidRDefault="003B06DE" w:rsidP="003B06DE">
      <w:pPr>
        <w:pStyle w:val="NormalWeb"/>
        <w:shd w:val="clear" w:color="auto" w:fill="FFFFFF"/>
        <w:jc w:val="both"/>
        <w:rPr>
          <w:rFonts w:ascii="Cambria" w:eastAsia="TimesNewRomanPSMT" w:hAnsi="Cambria" w:cstheme="minorHAnsi"/>
          <w:b/>
          <w:bCs/>
          <w:lang w:val="sr-Latn-RS"/>
        </w:rPr>
      </w:pPr>
      <w:r w:rsidRPr="00783C1A">
        <w:rPr>
          <w:rFonts w:ascii="Cambria" w:eastAsia="TimesNewRomanPSMT" w:hAnsi="Cambria" w:cstheme="minorHAnsi"/>
          <w:b/>
          <w:bCs/>
          <w:lang w:val="sr-Latn-RS"/>
        </w:rPr>
        <w:t>6510 NIZIJSKE LIVADE KOSANICE</w:t>
      </w:r>
    </w:p>
    <w:p w14:paraId="588BE129"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Vrstama bogate visoke livade na slabo ili umjereno fertilizovanim zemljištima u nizijskim i brdskim predjelima. </w:t>
      </w:r>
    </w:p>
    <w:p w14:paraId="0949C793" w14:textId="77777777" w:rsidR="003B06DE" w:rsidRPr="00783C1A" w:rsidRDefault="003B06DE" w:rsidP="003B06DE">
      <w:pPr>
        <w:pStyle w:val="NormalWeb"/>
        <w:shd w:val="clear" w:color="auto" w:fill="FFFFFF"/>
        <w:rPr>
          <w:rFonts w:ascii="Cambria" w:eastAsia="TimesNewRomanPSMT" w:hAnsi="Cambria" w:cstheme="minorHAnsi"/>
          <w:b/>
          <w:bCs/>
          <w:lang w:val="sr-Latn-RS"/>
        </w:rPr>
      </w:pPr>
      <w:r w:rsidRPr="00783C1A">
        <w:rPr>
          <w:rFonts w:ascii="Cambria" w:eastAsia="TimesNewRomanPSMT" w:hAnsi="Cambria" w:cstheme="minorHAnsi"/>
          <w:b/>
          <w:bCs/>
          <w:lang w:val="sr-Latn-RS"/>
        </w:rPr>
        <w:t>6520 PLANINSKE LIVADE KOSANICE</w:t>
      </w:r>
    </w:p>
    <w:p w14:paraId="6E7A1888" w14:textId="77777777" w:rsidR="003B06DE" w:rsidRPr="00783C1A" w:rsidRDefault="003B06DE" w:rsidP="003B06DE">
      <w:pPr>
        <w:pStyle w:val="NormalWeb"/>
        <w:shd w:val="clear" w:color="auto" w:fill="FFFFFF"/>
        <w:spacing w:before="0" w:beforeAutospacing="0" w:after="0" w:afterAutospacing="0"/>
        <w:jc w:val="both"/>
        <w:rPr>
          <w:rFonts w:ascii="Cambria" w:hAnsi="Cambria" w:cstheme="minorHAnsi"/>
          <w:lang w:val="sr-Latn-RS"/>
        </w:rPr>
      </w:pPr>
      <w:r w:rsidRPr="00783C1A">
        <w:rPr>
          <w:rFonts w:ascii="Cambria" w:hAnsi="Cambria" w:cstheme="minorHAnsi"/>
          <w:lang w:val="sr-Latn-RS"/>
        </w:rPr>
        <w:t xml:space="preserve">Vrstama bogate mezofilne visoke livade gorskog i rjeđe, subalpijskog pojasa u kojima često dominira </w:t>
      </w:r>
      <w:r w:rsidRPr="00783C1A">
        <w:rPr>
          <w:rFonts w:ascii="Cambria" w:hAnsi="Cambria" w:cstheme="minorHAnsi"/>
          <w:i/>
          <w:iCs/>
          <w:lang w:val="sr-Latn-RS"/>
        </w:rPr>
        <w:t>Trisetum flavescens</w:t>
      </w:r>
      <w:r w:rsidRPr="00783C1A">
        <w:rPr>
          <w:rFonts w:ascii="Cambria" w:hAnsi="Cambria" w:cstheme="minorHAnsi"/>
          <w:lang w:val="sr-Latn-RS"/>
        </w:rPr>
        <w:t xml:space="preserve">. </w:t>
      </w:r>
    </w:p>
    <w:p w14:paraId="5D0C1A35" w14:textId="77777777" w:rsidR="003B06DE" w:rsidRPr="00783C1A" w:rsidRDefault="003B06DE" w:rsidP="003B06DE">
      <w:pPr>
        <w:pStyle w:val="NormalWeb"/>
        <w:shd w:val="clear" w:color="auto" w:fill="FFFFFF"/>
        <w:jc w:val="both"/>
        <w:rPr>
          <w:rFonts w:ascii="Cambria" w:eastAsia="TimesNewRomanPSMT" w:hAnsi="Cambria" w:cstheme="minorHAnsi"/>
          <w:b/>
          <w:bCs/>
          <w:lang w:val="sr-Latn-RS"/>
        </w:rPr>
      </w:pPr>
      <w:r w:rsidRPr="00783C1A">
        <w:rPr>
          <w:rFonts w:ascii="Cambria" w:eastAsia="TimesNewRomanPSMT" w:hAnsi="Cambria" w:cstheme="minorHAnsi"/>
          <w:b/>
          <w:bCs/>
          <w:lang w:val="sr-Latn-RS"/>
        </w:rPr>
        <w:t>6530 * PLANINSKE ŠUMOLIVADE</w:t>
      </w:r>
    </w:p>
    <w:p w14:paraId="34564663"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Kompleks vegetacije koji se sastoji od malih grupacija listopadnog drveća i grmlja i otvorenih livada i pašnjaka. </w:t>
      </w:r>
    </w:p>
    <w:p w14:paraId="6CD7035A" w14:textId="77777777" w:rsidR="003B06DE" w:rsidRPr="00783C1A" w:rsidRDefault="003B06DE" w:rsidP="003B06DE">
      <w:pPr>
        <w:pStyle w:val="NormalWeb"/>
        <w:shd w:val="clear" w:color="auto" w:fill="FFFFFF"/>
        <w:jc w:val="both"/>
        <w:rPr>
          <w:rFonts w:ascii="Cambria" w:eastAsia="TimesNewRomanPSMT" w:hAnsi="Cambria" w:cstheme="minorHAnsi"/>
          <w:b/>
          <w:bCs/>
          <w:lang w:val="sr-Latn-RS"/>
        </w:rPr>
      </w:pPr>
      <w:r w:rsidRPr="00783C1A">
        <w:rPr>
          <w:rFonts w:ascii="Cambria" w:eastAsia="TimesNewRomanPSMT" w:hAnsi="Cambria" w:cstheme="minorHAnsi"/>
          <w:b/>
          <w:bCs/>
          <w:lang w:val="sr-Latn-RS"/>
        </w:rPr>
        <w:t>7140 PRELAZNE TRESAVE</w:t>
      </w:r>
    </w:p>
    <w:p w14:paraId="0FA8872A" w14:textId="77777777" w:rsidR="003B06DE" w:rsidRPr="00783C1A" w:rsidRDefault="003B06DE" w:rsidP="003B06DE">
      <w:pPr>
        <w:pStyle w:val="NormalWeb"/>
        <w:shd w:val="clear" w:color="auto" w:fill="FFFFFF"/>
        <w:jc w:val="both"/>
        <w:rPr>
          <w:rFonts w:ascii="Cambria" w:hAnsi="Cambria" w:cstheme="minorHAnsi"/>
          <w:lang w:val="sr-Latn-RS"/>
        </w:rPr>
      </w:pPr>
      <w:r w:rsidRPr="00783C1A">
        <w:rPr>
          <w:rFonts w:ascii="Cambria" w:hAnsi="Cambria" w:cstheme="minorHAnsi"/>
          <w:lang w:val="sr-Latn-RS"/>
        </w:rPr>
        <w:t>Zajednice u kojima se formira treset na površini oligotrofnih do mezotrofnih voda.</w:t>
      </w:r>
    </w:p>
    <w:p w14:paraId="4F560649" w14:textId="77777777" w:rsidR="003B06DE" w:rsidRPr="00783C1A" w:rsidRDefault="003B06DE" w:rsidP="003B06DE">
      <w:pPr>
        <w:autoSpaceDE w:val="0"/>
        <w:autoSpaceDN w:val="0"/>
        <w:adjustRightInd w:val="0"/>
        <w:spacing w:after="0" w:line="240" w:lineRule="auto"/>
        <w:jc w:val="both"/>
        <w:rPr>
          <w:rFonts w:ascii="Cambria" w:eastAsia="TimesNewRomanPSMT" w:hAnsi="Cambria" w:cstheme="minorHAnsi"/>
          <w:b/>
          <w:bCs/>
          <w:sz w:val="24"/>
          <w:szCs w:val="24"/>
          <w:lang w:val="sr-Latn-RS"/>
        </w:rPr>
      </w:pPr>
      <w:r w:rsidRPr="00783C1A">
        <w:rPr>
          <w:rFonts w:ascii="Cambria" w:eastAsia="TimesNewRomanPSMT" w:hAnsi="Cambria" w:cstheme="minorHAnsi"/>
          <w:b/>
          <w:bCs/>
          <w:sz w:val="24"/>
          <w:szCs w:val="24"/>
          <w:lang w:val="sr-Latn-RS"/>
        </w:rPr>
        <w:t>7230 ALKALNE TRESAVE</w:t>
      </w:r>
    </w:p>
    <w:p w14:paraId="2A1BEAC0" w14:textId="77777777" w:rsidR="001738FC" w:rsidRPr="00783C1A" w:rsidRDefault="001738FC" w:rsidP="003B06DE">
      <w:pPr>
        <w:autoSpaceDE w:val="0"/>
        <w:autoSpaceDN w:val="0"/>
        <w:adjustRightInd w:val="0"/>
        <w:spacing w:after="0" w:line="240" w:lineRule="auto"/>
        <w:jc w:val="both"/>
        <w:rPr>
          <w:rFonts w:ascii="Cambria" w:hAnsi="Cambria" w:cstheme="minorHAnsi"/>
          <w:sz w:val="24"/>
          <w:szCs w:val="24"/>
          <w:lang w:val="sr-Latn-RS"/>
        </w:rPr>
      </w:pPr>
    </w:p>
    <w:p w14:paraId="323C08EB" w14:textId="37253981"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Vlažna staništa koja naseljavaju niski šaševi i smeđe mahovine koje stvaraju treset i/ili sedru razvijeni na zemljištima stalno zasićenim vodom. Tip staništa se vlaži podzemnim (topogeno) ili površinskim (soligeno) vodama bogatim bazama.</w:t>
      </w:r>
    </w:p>
    <w:p w14:paraId="442EF683" w14:textId="77777777" w:rsidR="003B06DE" w:rsidRPr="00783C1A" w:rsidRDefault="003B06DE" w:rsidP="003B06DE">
      <w:pPr>
        <w:pStyle w:val="NormalWeb"/>
        <w:shd w:val="clear" w:color="auto" w:fill="FFFFFF"/>
        <w:jc w:val="both"/>
        <w:rPr>
          <w:rFonts w:ascii="Cambria" w:eastAsia="TimesNewRomanPSMT" w:hAnsi="Cambria" w:cstheme="minorHAnsi"/>
          <w:b/>
          <w:bCs/>
          <w:lang w:val="sr-Latn-RS"/>
        </w:rPr>
      </w:pPr>
      <w:r w:rsidRPr="00783C1A">
        <w:rPr>
          <w:rFonts w:ascii="Cambria" w:eastAsia="TimesNewRomanPSMT" w:hAnsi="Cambria" w:cstheme="minorHAnsi"/>
          <w:b/>
          <w:bCs/>
          <w:lang w:val="sr-Latn-RS"/>
        </w:rPr>
        <w:t>8120 KREČNJAČKI PLANINSKI I ALPIJSKI SIPARI (THLASPIETEA ROTUNDIFOLII)</w:t>
      </w:r>
    </w:p>
    <w:p w14:paraId="4DC9E396" w14:textId="6F118A36" w:rsidR="001738FC" w:rsidRPr="00783C1A" w:rsidRDefault="003B06DE" w:rsidP="00D57DFA">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Zajednice na karbonatnim siparima rasprostranjene od gorskog pojasa do zone vječitog snijega.</w:t>
      </w:r>
    </w:p>
    <w:p w14:paraId="08163236" w14:textId="046FBD9D" w:rsidR="003B06DE" w:rsidRPr="00783C1A" w:rsidRDefault="003B06DE" w:rsidP="003B06DE">
      <w:pPr>
        <w:pStyle w:val="NormalWeb"/>
        <w:shd w:val="clear" w:color="auto" w:fill="FFFFFF"/>
        <w:jc w:val="both"/>
        <w:rPr>
          <w:rFonts w:ascii="Cambria" w:eastAsia="TimesNewRomanPSMT" w:hAnsi="Cambria" w:cstheme="minorHAnsi"/>
          <w:b/>
          <w:bCs/>
          <w:lang w:val="sr-Latn-RS"/>
        </w:rPr>
      </w:pPr>
      <w:r w:rsidRPr="00783C1A">
        <w:rPr>
          <w:rFonts w:ascii="Cambria" w:eastAsia="TimesNewRomanPSMT" w:hAnsi="Cambria" w:cstheme="minorHAnsi"/>
          <w:b/>
          <w:bCs/>
          <w:lang w:val="sr-Latn-RS"/>
        </w:rPr>
        <w:t>8210 KREČNJAČKE STENE SA HAZMOFITSKOM VEGETACIJOM </w:t>
      </w:r>
    </w:p>
    <w:p w14:paraId="5691025B"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Stanište obuhvata vegetaciju u pukotinama karbonatnih stijena, rasprostranjenu u mediteranskom i euro-sibirskom regionu, od obale mora do alpijskih pojaseva.</w:t>
      </w:r>
    </w:p>
    <w:p w14:paraId="14143481" w14:textId="77777777" w:rsidR="003B06DE" w:rsidRPr="00783C1A" w:rsidRDefault="003B06DE" w:rsidP="003B06DE">
      <w:pPr>
        <w:pStyle w:val="NormalWeb"/>
        <w:shd w:val="clear" w:color="auto" w:fill="FFFFFF"/>
        <w:rPr>
          <w:rFonts w:ascii="Cambria" w:eastAsia="TimesNewRomanPSMT" w:hAnsi="Cambria" w:cstheme="minorHAnsi"/>
          <w:b/>
          <w:bCs/>
          <w:lang w:val="sr-Latn-RS"/>
        </w:rPr>
      </w:pPr>
      <w:r w:rsidRPr="00783C1A">
        <w:rPr>
          <w:rFonts w:ascii="Cambria" w:eastAsia="TimesNewRomanPSMT" w:hAnsi="Cambria" w:cstheme="minorHAnsi"/>
          <w:b/>
          <w:bCs/>
          <w:lang w:val="sr-Latn-RS"/>
        </w:rPr>
        <w:t>91E0 * ALUVIJALNE ŠUME CRNE JOHE I GORSKOG JASENA (</w:t>
      </w:r>
      <w:r w:rsidRPr="00783C1A">
        <w:rPr>
          <w:rFonts w:ascii="Cambria" w:eastAsia="TimesNewRomanPSMT" w:hAnsi="Cambria" w:cstheme="minorHAnsi"/>
          <w:b/>
          <w:bCs/>
          <w:i/>
          <w:iCs/>
          <w:lang w:val="sr-Latn-RS"/>
        </w:rPr>
        <w:t>Alno-Padion, Alnion incanae, Salicion albae</w:t>
      </w:r>
      <w:r w:rsidRPr="00783C1A">
        <w:rPr>
          <w:rFonts w:ascii="Cambria" w:eastAsia="TimesNewRomanPSMT" w:hAnsi="Cambria" w:cstheme="minorHAnsi"/>
          <w:b/>
          <w:bCs/>
          <w:lang w:val="sr-Latn-RS"/>
        </w:rPr>
        <w:t>)</w:t>
      </w:r>
    </w:p>
    <w:p w14:paraId="662EEB5D"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Tip staništa obuhvata više različitih podtipova: obalne šume crne johe i jasena u umjerenim nizijskim i brdskim prejdelima, obalne šume sive johe u uz gorske potoke i rijeke i trakaste galerije visokih vrba topola duž riječnih tokova u nizijskim, submontanim i montanim predjelima umjerene zone.</w:t>
      </w:r>
    </w:p>
    <w:p w14:paraId="310838F6" w14:textId="77777777" w:rsidR="003B06DE" w:rsidRPr="00783C1A" w:rsidRDefault="003B06DE" w:rsidP="003B06DE">
      <w:pPr>
        <w:pStyle w:val="NormalWeb"/>
        <w:shd w:val="clear" w:color="auto" w:fill="FFFFFF"/>
        <w:jc w:val="both"/>
        <w:rPr>
          <w:rFonts w:ascii="Cambria" w:eastAsia="TimesNewRomanPSMT" w:hAnsi="Cambria" w:cstheme="minorHAnsi"/>
          <w:b/>
          <w:bCs/>
          <w:lang w:val="sr-Latn-RS"/>
        </w:rPr>
      </w:pPr>
      <w:r w:rsidRPr="00783C1A">
        <w:rPr>
          <w:rFonts w:ascii="Cambria" w:eastAsia="TimesNewRomanPSMT" w:hAnsi="Cambria" w:cstheme="minorHAnsi"/>
          <w:b/>
          <w:bCs/>
          <w:lang w:val="sr-Latn-RS"/>
        </w:rPr>
        <w:t>91K0 ILIRSKE ŠUME BUKVE (</w:t>
      </w:r>
      <w:r w:rsidRPr="00783C1A">
        <w:rPr>
          <w:rFonts w:ascii="Cambria" w:eastAsia="TimesNewRomanPSMT" w:hAnsi="Cambria" w:cstheme="minorHAnsi"/>
          <w:b/>
          <w:bCs/>
          <w:i/>
          <w:iCs/>
          <w:lang w:val="sr-Latn-RS"/>
        </w:rPr>
        <w:t>FAGUS SYLVATICA</w:t>
      </w:r>
      <w:r w:rsidRPr="00783C1A">
        <w:rPr>
          <w:rFonts w:ascii="Cambria" w:eastAsia="TimesNewRomanPSMT" w:hAnsi="Cambria" w:cstheme="minorHAnsi"/>
          <w:b/>
          <w:bCs/>
          <w:lang w:val="sr-Latn-RS"/>
        </w:rPr>
        <w:t>)</w:t>
      </w:r>
    </w:p>
    <w:p w14:paraId="237DF79B"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Ilirske bukove šume se odlikuju većim specijskim diverzitetom od bukovih šuma drugih regiona, što ih čini važnim centrom biodiverziteta.</w:t>
      </w:r>
    </w:p>
    <w:p w14:paraId="3290BEAA" w14:textId="77777777" w:rsidR="003B06DE" w:rsidRPr="00783C1A" w:rsidRDefault="003B06DE" w:rsidP="003B06DE">
      <w:pPr>
        <w:autoSpaceDE w:val="0"/>
        <w:autoSpaceDN w:val="0"/>
        <w:adjustRightInd w:val="0"/>
        <w:spacing w:after="0" w:line="240" w:lineRule="auto"/>
        <w:jc w:val="both"/>
        <w:rPr>
          <w:rFonts w:ascii="Cambria" w:eastAsia="TimesNewRomanPSMT" w:hAnsi="Cambria" w:cstheme="minorHAnsi"/>
          <w:b/>
          <w:bCs/>
          <w:sz w:val="24"/>
          <w:szCs w:val="24"/>
          <w:lang w:val="sr-Latn-RS"/>
        </w:rPr>
      </w:pPr>
      <w:r w:rsidRPr="00783C1A">
        <w:rPr>
          <w:rFonts w:ascii="Cambria" w:eastAsia="TimesNewRomanPSMT" w:hAnsi="Cambria" w:cstheme="minorHAnsi"/>
          <w:sz w:val="24"/>
          <w:szCs w:val="24"/>
          <w:lang w:val="sr-Latn-RS"/>
        </w:rPr>
        <w:br/>
      </w:r>
      <w:r w:rsidRPr="00783C1A">
        <w:rPr>
          <w:rFonts w:ascii="Cambria" w:eastAsia="TimesNewRomanPSMT" w:hAnsi="Cambria" w:cstheme="minorHAnsi"/>
          <w:b/>
          <w:bCs/>
          <w:sz w:val="24"/>
          <w:szCs w:val="24"/>
          <w:lang w:val="sr-Latn-RS"/>
        </w:rPr>
        <w:t>91L0 ILIRSKE HRASTOVO-GRABOVE ŠUME (</w:t>
      </w:r>
      <w:r w:rsidRPr="00783C1A">
        <w:rPr>
          <w:rFonts w:ascii="Cambria" w:eastAsia="TimesNewRomanPSMT" w:hAnsi="Cambria" w:cstheme="minorHAnsi"/>
          <w:b/>
          <w:bCs/>
          <w:i/>
          <w:iCs/>
          <w:sz w:val="24"/>
          <w:szCs w:val="24"/>
          <w:lang w:val="sr-Latn-RS"/>
        </w:rPr>
        <w:t>ERYTHRONIO-CARPINION</w:t>
      </w:r>
      <w:r w:rsidRPr="00783C1A">
        <w:rPr>
          <w:rFonts w:ascii="Cambria" w:eastAsia="TimesNewRomanPSMT" w:hAnsi="Cambria" w:cstheme="minorHAnsi"/>
          <w:b/>
          <w:bCs/>
          <w:sz w:val="24"/>
          <w:szCs w:val="24"/>
          <w:lang w:val="sr-Latn-RS"/>
        </w:rPr>
        <w:t>)</w:t>
      </w:r>
    </w:p>
    <w:p w14:paraId="75EF52ED" w14:textId="77777777" w:rsidR="003B06DE" w:rsidRPr="00783C1A" w:rsidRDefault="003B06DE" w:rsidP="003B06DE">
      <w:pPr>
        <w:autoSpaceDE w:val="0"/>
        <w:autoSpaceDN w:val="0"/>
        <w:adjustRightInd w:val="0"/>
        <w:spacing w:after="0" w:line="240" w:lineRule="auto"/>
        <w:jc w:val="both"/>
        <w:rPr>
          <w:rFonts w:ascii="Cambria" w:eastAsia="TimesNewRomanPSMT" w:hAnsi="Cambria" w:cstheme="minorHAnsi"/>
          <w:sz w:val="24"/>
          <w:szCs w:val="24"/>
          <w:lang w:val="sr-Latn-RS"/>
        </w:rPr>
      </w:pPr>
    </w:p>
    <w:p w14:paraId="794D3FC3"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Šume lužnjaka (</w:t>
      </w:r>
      <w:r w:rsidRPr="00783C1A">
        <w:rPr>
          <w:rFonts w:ascii="Cambria" w:hAnsi="Cambria" w:cstheme="minorHAnsi"/>
          <w:i/>
          <w:iCs/>
          <w:sz w:val="24"/>
          <w:szCs w:val="24"/>
          <w:lang w:val="sr-Latn-RS"/>
        </w:rPr>
        <w:t>Quercus robur</w:t>
      </w:r>
      <w:r w:rsidRPr="00783C1A">
        <w:rPr>
          <w:rFonts w:ascii="Cambria" w:hAnsi="Cambria" w:cstheme="minorHAnsi"/>
          <w:sz w:val="24"/>
          <w:szCs w:val="24"/>
          <w:lang w:val="sr-Latn-RS"/>
        </w:rPr>
        <w:t>) ili kitnjaka (</w:t>
      </w:r>
      <w:r w:rsidRPr="00783C1A">
        <w:rPr>
          <w:rFonts w:ascii="Cambria" w:hAnsi="Cambria" w:cstheme="minorHAnsi"/>
          <w:i/>
          <w:iCs/>
          <w:sz w:val="24"/>
          <w:szCs w:val="24"/>
          <w:lang w:val="sr-Latn-RS"/>
        </w:rPr>
        <w:t>Q. petraea</w:t>
      </w:r>
      <w:r w:rsidRPr="00783C1A">
        <w:rPr>
          <w:rFonts w:ascii="Cambria" w:hAnsi="Cambria" w:cstheme="minorHAnsi"/>
          <w:sz w:val="24"/>
          <w:szCs w:val="24"/>
          <w:lang w:val="sr-Latn-RS"/>
        </w:rPr>
        <w:t>), ponekad i cera (</w:t>
      </w:r>
      <w:r w:rsidRPr="00783C1A">
        <w:rPr>
          <w:rFonts w:ascii="Cambria" w:hAnsi="Cambria" w:cstheme="minorHAnsi"/>
          <w:i/>
          <w:iCs/>
          <w:sz w:val="24"/>
          <w:szCs w:val="24"/>
          <w:lang w:val="sr-Latn-RS"/>
        </w:rPr>
        <w:t>Q. cerris</w:t>
      </w:r>
      <w:r w:rsidRPr="00783C1A">
        <w:rPr>
          <w:rFonts w:ascii="Cambria" w:hAnsi="Cambria" w:cstheme="minorHAnsi"/>
          <w:sz w:val="24"/>
          <w:szCs w:val="24"/>
          <w:lang w:val="sr-Latn-RS"/>
        </w:rPr>
        <w:t>), sa grabom (</w:t>
      </w:r>
      <w:r w:rsidRPr="00783C1A">
        <w:rPr>
          <w:rFonts w:ascii="Cambria" w:hAnsi="Cambria" w:cstheme="minorHAnsi"/>
          <w:i/>
          <w:iCs/>
          <w:sz w:val="24"/>
          <w:szCs w:val="24"/>
          <w:lang w:val="sr-Latn-RS"/>
        </w:rPr>
        <w:t>Carpinus betulus</w:t>
      </w:r>
      <w:r w:rsidRPr="00783C1A">
        <w:rPr>
          <w:rFonts w:ascii="Cambria" w:hAnsi="Cambria" w:cstheme="minorHAnsi"/>
          <w:sz w:val="24"/>
          <w:szCs w:val="24"/>
          <w:lang w:val="sr-Latn-RS"/>
        </w:rPr>
        <w:t>) na karbonatnoj ili silikatnoj podlozi, na dubokim neutralnim do slabo kiselim šumskim smeđim zemljištima zapadnog i centralnog Balkana.</w:t>
      </w:r>
    </w:p>
    <w:p w14:paraId="23940AD0" w14:textId="77777777" w:rsidR="003B06DE" w:rsidRPr="00783C1A" w:rsidRDefault="003B06DE" w:rsidP="003B06DE">
      <w:pPr>
        <w:pStyle w:val="NormalWeb"/>
        <w:shd w:val="clear" w:color="auto" w:fill="FFFFFF"/>
        <w:jc w:val="both"/>
        <w:rPr>
          <w:rFonts w:ascii="Cambria" w:eastAsia="TimesNewRomanPSMT" w:hAnsi="Cambria" w:cstheme="minorHAnsi"/>
          <w:b/>
          <w:bCs/>
          <w:lang w:val="sr-Latn-RS"/>
        </w:rPr>
      </w:pPr>
      <w:r w:rsidRPr="00783C1A">
        <w:rPr>
          <w:rFonts w:ascii="Cambria" w:eastAsia="TimesNewRomanPSMT" w:hAnsi="Cambria" w:cstheme="minorHAnsi"/>
          <w:b/>
          <w:bCs/>
          <w:lang w:val="sr-Latn-RS"/>
        </w:rPr>
        <w:t>91M0 PANONSKO-BALKANSKE ŠUME CERA I KITNJAKA</w:t>
      </w:r>
    </w:p>
    <w:p w14:paraId="016F817E"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Subkontinentalne termokserofilme šume cera (</w:t>
      </w:r>
      <w:r w:rsidRPr="00783C1A">
        <w:rPr>
          <w:rFonts w:ascii="Cambria" w:hAnsi="Cambria" w:cstheme="minorHAnsi"/>
          <w:i/>
          <w:iCs/>
          <w:sz w:val="24"/>
          <w:szCs w:val="24"/>
          <w:lang w:val="sr-Latn-RS"/>
        </w:rPr>
        <w:t>Quercus cerris</w:t>
      </w:r>
      <w:r w:rsidRPr="00783C1A">
        <w:rPr>
          <w:rFonts w:ascii="Cambria" w:hAnsi="Cambria" w:cstheme="minorHAnsi"/>
          <w:sz w:val="24"/>
          <w:szCs w:val="24"/>
          <w:lang w:val="sr-Latn-RS"/>
        </w:rPr>
        <w:t>), kitnjaka (</w:t>
      </w:r>
      <w:r w:rsidRPr="00783C1A">
        <w:rPr>
          <w:rFonts w:ascii="Cambria" w:hAnsi="Cambria" w:cstheme="minorHAnsi"/>
          <w:i/>
          <w:iCs/>
          <w:sz w:val="24"/>
          <w:szCs w:val="24"/>
          <w:lang w:val="sr-Latn-RS"/>
        </w:rPr>
        <w:t>Q. petraea</w:t>
      </w:r>
      <w:r w:rsidRPr="00783C1A">
        <w:rPr>
          <w:rFonts w:ascii="Cambria" w:hAnsi="Cambria" w:cstheme="minorHAnsi"/>
          <w:sz w:val="24"/>
          <w:szCs w:val="24"/>
          <w:lang w:val="sr-Latn-RS"/>
        </w:rPr>
        <w:t>) i sladuna (</w:t>
      </w:r>
      <w:r w:rsidRPr="00783C1A">
        <w:rPr>
          <w:rFonts w:ascii="Cambria" w:hAnsi="Cambria" w:cstheme="minorHAnsi"/>
          <w:i/>
          <w:iCs/>
          <w:sz w:val="24"/>
          <w:szCs w:val="24"/>
          <w:lang w:val="sr-Latn-RS"/>
        </w:rPr>
        <w:t>Q. frainetto</w:t>
      </w:r>
      <w:r w:rsidRPr="00783C1A">
        <w:rPr>
          <w:rFonts w:ascii="Cambria" w:hAnsi="Cambria" w:cstheme="minorHAnsi"/>
          <w:sz w:val="24"/>
          <w:szCs w:val="24"/>
          <w:lang w:val="sr-Latn-RS"/>
        </w:rPr>
        <w:t>) i srodnih listopadnih hrastova.</w:t>
      </w:r>
    </w:p>
    <w:p w14:paraId="2DC76D88" w14:textId="77777777" w:rsidR="003B06DE" w:rsidRPr="00783C1A" w:rsidRDefault="003B06DE" w:rsidP="003B06DE">
      <w:pPr>
        <w:pStyle w:val="NormalWeb"/>
        <w:shd w:val="clear" w:color="auto" w:fill="FFFFFF"/>
        <w:jc w:val="both"/>
        <w:rPr>
          <w:rFonts w:ascii="Cambria" w:eastAsia="TimesNewRomanPSMT" w:hAnsi="Cambria" w:cstheme="minorHAnsi"/>
          <w:b/>
          <w:bCs/>
          <w:lang w:val="sr-Latn-RS"/>
        </w:rPr>
      </w:pPr>
      <w:r w:rsidRPr="00783C1A">
        <w:rPr>
          <w:rFonts w:ascii="Cambria" w:eastAsia="TimesNewRomanPSMT" w:hAnsi="Cambria" w:cstheme="minorHAnsi"/>
          <w:b/>
          <w:bCs/>
          <w:lang w:val="sr-Latn-RS"/>
        </w:rPr>
        <w:t>9110 ACIDOFILNE BUKOVE ŠUME (</w:t>
      </w:r>
      <w:r w:rsidRPr="00783C1A">
        <w:rPr>
          <w:rFonts w:ascii="Cambria" w:eastAsia="TimesNewRomanPSMT" w:hAnsi="Cambria" w:cstheme="minorHAnsi"/>
          <w:b/>
          <w:bCs/>
          <w:i/>
          <w:iCs/>
          <w:lang w:val="sr-Latn-RS"/>
        </w:rPr>
        <w:t>LUZULO-FAGETUM</w:t>
      </w:r>
      <w:r w:rsidRPr="00783C1A">
        <w:rPr>
          <w:rFonts w:ascii="Cambria" w:eastAsia="TimesNewRomanPSMT" w:hAnsi="Cambria" w:cstheme="minorHAnsi"/>
          <w:b/>
          <w:bCs/>
          <w:lang w:val="sr-Latn-RS"/>
        </w:rPr>
        <w:t>)</w:t>
      </w:r>
    </w:p>
    <w:p w14:paraId="56C1BB12"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 xml:space="preserve">Šume bukve, i u višim predjelima šume bukve i jele, ili bukve, jele i smrče, koje se razvijaju na kiselim zemljištima u srednjeevropskom regionu, sa karakterističnim acidofilnim vrstama </w:t>
      </w:r>
      <w:r w:rsidRPr="00783C1A">
        <w:rPr>
          <w:rFonts w:ascii="Cambria" w:hAnsi="Cambria" w:cstheme="minorHAnsi"/>
          <w:i/>
          <w:iCs/>
          <w:sz w:val="24"/>
          <w:szCs w:val="24"/>
          <w:lang w:val="sr-Latn-RS"/>
        </w:rPr>
        <w:t>Luzula luzuloides, Polytrichum formosum, Deschampsia flexuosa, Vaccinium myrtillus</w:t>
      </w:r>
    </w:p>
    <w:p w14:paraId="61327D83" w14:textId="77777777" w:rsidR="003B06DE" w:rsidRPr="00783C1A" w:rsidRDefault="003B06DE" w:rsidP="003B06DE">
      <w:pPr>
        <w:pStyle w:val="NormalWeb"/>
        <w:shd w:val="clear" w:color="auto" w:fill="FFFFFF"/>
        <w:jc w:val="both"/>
        <w:rPr>
          <w:rFonts w:ascii="Cambria" w:eastAsia="TimesNewRomanPSMT" w:hAnsi="Cambria" w:cstheme="minorHAnsi"/>
          <w:b/>
          <w:bCs/>
          <w:lang w:val="sr-Latn-RS"/>
        </w:rPr>
      </w:pPr>
      <w:r w:rsidRPr="00783C1A">
        <w:rPr>
          <w:rFonts w:ascii="Cambria" w:eastAsia="TimesNewRomanPSMT" w:hAnsi="Cambria" w:cstheme="minorHAnsi"/>
          <w:b/>
          <w:bCs/>
          <w:lang w:val="sr-Latn-RS"/>
        </w:rPr>
        <w:t>9410 ACIDOFILNE PLANINSKE ŠUME SMRČE (</w:t>
      </w:r>
      <w:r w:rsidRPr="00783C1A">
        <w:rPr>
          <w:rFonts w:ascii="Cambria" w:eastAsia="TimesNewRomanPSMT" w:hAnsi="Cambria" w:cstheme="minorHAnsi"/>
          <w:b/>
          <w:bCs/>
          <w:i/>
          <w:iCs/>
          <w:lang w:val="sr-Latn-RS"/>
        </w:rPr>
        <w:t>VACCINIO-PICEETEA</w:t>
      </w:r>
      <w:r w:rsidRPr="00783C1A">
        <w:rPr>
          <w:rFonts w:ascii="Cambria" w:eastAsia="TimesNewRomanPSMT" w:hAnsi="Cambria" w:cstheme="minorHAnsi"/>
          <w:b/>
          <w:bCs/>
          <w:lang w:val="sr-Latn-RS"/>
        </w:rPr>
        <w:t>)</w:t>
      </w:r>
    </w:p>
    <w:p w14:paraId="6905F62F"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eastAsia="TimesNewRomanPSMT" w:hAnsi="Cambria" w:cstheme="minorHAnsi"/>
          <w:sz w:val="24"/>
          <w:szCs w:val="24"/>
          <w:lang w:val="sr-Latn-RS"/>
        </w:rPr>
        <w:t>S</w:t>
      </w:r>
      <w:r w:rsidRPr="00783C1A">
        <w:rPr>
          <w:rFonts w:ascii="Cambria" w:hAnsi="Cambria" w:cstheme="minorHAnsi"/>
          <w:sz w:val="24"/>
          <w:szCs w:val="24"/>
          <w:lang w:val="sr-Latn-RS"/>
        </w:rPr>
        <w:t>taništa obuhvata tamne četinarske šume obične smrče (</w:t>
      </w:r>
      <w:r w:rsidRPr="00783C1A">
        <w:rPr>
          <w:rFonts w:ascii="Cambria" w:hAnsi="Cambria" w:cstheme="minorHAnsi"/>
          <w:i/>
          <w:iCs/>
          <w:sz w:val="24"/>
          <w:szCs w:val="24"/>
          <w:lang w:val="sr-Latn-RS"/>
        </w:rPr>
        <w:t>Picea abies</w:t>
      </w:r>
      <w:r w:rsidRPr="00783C1A">
        <w:rPr>
          <w:rFonts w:ascii="Cambria" w:hAnsi="Cambria" w:cstheme="minorHAnsi"/>
          <w:sz w:val="24"/>
          <w:szCs w:val="24"/>
          <w:lang w:val="sr-Latn-RS"/>
        </w:rPr>
        <w:t>), koje se javljaju u subalpijskom pojasu, rjeđe u hladnim mjestima gorskog pojasa, koji su nepovoljni za razvoj bukve i jele.</w:t>
      </w:r>
    </w:p>
    <w:p w14:paraId="24C262FC"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505C2554" w14:textId="77777777" w:rsidR="003B06DE" w:rsidRPr="00783C1A" w:rsidRDefault="003B06DE" w:rsidP="003B06DE">
      <w:pPr>
        <w:autoSpaceDE w:val="0"/>
        <w:autoSpaceDN w:val="0"/>
        <w:adjustRightInd w:val="0"/>
        <w:spacing w:after="0" w:line="240" w:lineRule="auto"/>
        <w:jc w:val="both"/>
        <w:rPr>
          <w:rFonts w:ascii="Cambria" w:hAnsi="Cambria" w:cstheme="minorHAnsi"/>
          <w:b/>
          <w:sz w:val="24"/>
          <w:szCs w:val="24"/>
          <w:lang w:val="sr-Latn-RS"/>
        </w:rPr>
      </w:pPr>
      <w:r w:rsidRPr="00783C1A">
        <w:rPr>
          <w:rFonts w:ascii="Cambria" w:hAnsi="Cambria" w:cstheme="minorHAnsi"/>
          <w:b/>
          <w:sz w:val="24"/>
          <w:szCs w:val="24"/>
          <w:lang w:val="sr-Latn-RS"/>
        </w:rPr>
        <w:t>Šume</w:t>
      </w:r>
    </w:p>
    <w:p w14:paraId="7A10E1CD"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74B370F4" w14:textId="77777777" w:rsidR="003B06DE" w:rsidRDefault="003B06DE" w:rsidP="003B06DE">
      <w:pPr>
        <w:autoSpaceDE w:val="0"/>
        <w:autoSpaceDN w:val="0"/>
        <w:adjustRightInd w:val="0"/>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Najznačajniju vrstu biljnih zajednica i vegetacionog pokrivača u Rožajama predstavljaju šume. Zbog velikih visinskih razlika između najniže i najviše tačke (maksimalno 1.630 m), vegetacija je zonalno raspoređena na rožajskim planinama. Od podnožja ka vrhovima smjenjuju se različiti tipovi vegetacije, počev od submediteranskih kserotermnih šikara do subnivalne vegetacije oko snježanika na Hajli i drugim planinama. Stepen šumovitosti Rožajskog kraja je visok i znatno je iznad republičkog prosjeka. Prema podacima Instituta za šumarstvo u Podgorici, ukupna površina državnih i privatnih šuma i šumskog zemljšta u opštini Rožaje iznosi 26.881 ha, ili 62% ukupne teritorije. Šume bez šumskog zemljišta zahvataju 21.953 ha, ili 51% opštinske teritorije. Od ukupne površine, državne šume zahvataju 23.443 ha ili 87%, a privatne 3.438 ha ili 13% ukupne površine šuma i šumskog zemljišta. (Institut za šumarstvo, Podgorica, 2002.)</w:t>
      </w:r>
    </w:p>
    <w:p w14:paraId="3173795B" w14:textId="77777777" w:rsidR="00661C7E" w:rsidRPr="00783C1A" w:rsidRDefault="00661C7E" w:rsidP="003B06DE">
      <w:pPr>
        <w:autoSpaceDE w:val="0"/>
        <w:autoSpaceDN w:val="0"/>
        <w:adjustRightInd w:val="0"/>
        <w:spacing w:after="0" w:line="240" w:lineRule="auto"/>
        <w:jc w:val="both"/>
        <w:rPr>
          <w:rFonts w:ascii="Cambria" w:hAnsi="Cambria" w:cstheme="minorHAnsi"/>
          <w:sz w:val="24"/>
          <w:szCs w:val="24"/>
          <w:lang w:val="sr-Latn-RS"/>
        </w:rPr>
      </w:pPr>
    </w:p>
    <w:p w14:paraId="230127AB"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1B6FD314" w14:textId="7BBA3440" w:rsidR="003B06DE"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Idući od nižih ka višim nadmorskim visinama staništa, rožajske šume su jasno diferencirane u devet asocijacija, i to: </w:t>
      </w:r>
    </w:p>
    <w:p w14:paraId="36036682" w14:textId="77777777" w:rsidR="00661C7E" w:rsidRPr="00661C7E" w:rsidRDefault="00661C7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2C0165BB"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1. </w:t>
      </w:r>
      <w:r w:rsidRPr="00783C1A">
        <w:rPr>
          <w:rFonts w:ascii="Cambria" w:hAnsi="Cambria" w:cstheme="minorHAnsi"/>
          <w:color w:val="000000"/>
          <w:sz w:val="24"/>
          <w:szCs w:val="24"/>
          <w:lang w:val="sr-Latn-RS"/>
        </w:rPr>
        <w:t xml:space="preserve">Asocijacija </w:t>
      </w:r>
      <w:r w:rsidRPr="00783C1A">
        <w:rPr>
          <w:rFonts w:ascii="Cambria" w:hAnsi="Cambria" w:cstheme="minorHAnsi"/>
          <w:b/>
          <w:bCs/>
          <w:i/>
          <w:iCs/>
          <w:color w:val="000000"/>
          <w:sz w:val="24"/>
          <w:szCs w:val="24"/>
          <w:lang w:val="sr-Latn-RS"/>
        </w:rPr>
        <w:t>Qercetum petraeae-cerris bertiscum,</w:t>
      </w:r>
      <w:r w:rsidRPr="00783C1A">
        <w:rPr>
          <w:rFonts w:ascii="Cambria" w:hAnsi="Cambria" w:cstheme="minorHAnsi"/>
          <w:b/>
          <w:bCs/>
          <w:color w:val="000000"/>
          <w:sz w:val="24"/>
          <w:szCs w:val="24"/>
          <w:lang w:val="sr-Latn-RS"/>
        </w:rPr>
        <w:t xml:space="preserve">Lakušić, 1976 - šume kitnjaka i cera. </w:t>
      </w:r>
    </w:p>
    <w:p w14:paraId="4CA88B01"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Ova asocijacija je rasprostranjena na sjevernom dijelu rožajske teritorije, u okolinama sela Bać, Vuča i Bukovica, a nešto manji fragmenti se prostiru i prema Paučini. Nadmorska visina nihovih staništa se kreće od 760-1100 m. </w:t>
      </w:r>
    </w:p>
    <w:p w14:paraId="78E9778E"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Sa aspekta očuvanosti, slobodno se može reći da je ovo najdegradiranija šuma u našem prostoru, iz razloga permanentne sječe iste za potrebe ogrijeva. Sada su to izdaničke šume, koje imaju više karakter krčevina i pašnjaka, nego šuma. </w:t>
      </w:r>
    </w:p>
    <w:p w14:paraId="2F9C8CC1" w14:textId="77777777" w:rsidR="003B06DE" w:rsidRPr="00783C1A" w:rsidRDefault="003B06DE" w:rsidP="003B06DE">
      <w:pPr>
        <w:autoSpaceDE w:val="0"/>
        <w:autoSpaceDN w:val="0"/>
        <w:adjustRightInd w:val="0"/>
        <w:spacing w:after="0" w:line="240" w:lineRule="auto"/>
        <w:jc w:val="both"/>
        <w:rPr>
          <w:rFonts w:ascii="Cambria" w:hAnsi="Cambria" w:cstheme="minorHAnsi"/>
          <w:b/>
          <w:bCs/>
          <w:color w:val="000000"/>
          <w:sz w:val="24"/>
          <w:szCs w:val="24"/>
          <w:lang w:val="sr-Latn-RS"/>
        </w:rPr>
      </w:pPr>
    </w:p>
    <w:p w14:paraId="23D09FDB"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2. </w:t>
      </w:r>
      <w:r w:rsidRPr="00783C1A">
        <w:rPr>
          <w:rFonts w:ascii="Cambria" w:hAnsi="Cambria" w:cstheme="minorHAnsi"/>
          <w:color w:val="000000"/>
          <w:sz w:val="24"/>
          <w:szCs w:val="24"/>
          <w:lang w:val="sr-Latn-RS"/>
        </w:rPr>
        <w:t xml:space="preserve">Asocijacija </w:t>
      </w:r>
      <w:r w:rsidRPr="00783C1A">
        <w:rPr>
          <w:rFonts w:ascii="Cambria" w:hAnsi="Cambria" w:cstheme="minorHAnsi"/>
          <w:b/>
          <w:bCs/>
          <w:i/>
          <w:iCs/>
          <w:color w:val="000000"/>
          <w:sz w:val="24"/>
          <w:szCs w:val="24"/>
          <w:lang w:val="sr-Latn-RS"/>
        </w:rPr>
        <w:t xml:space="preserve">fagetum moesiaceae montanum, </w:t>
      </w:r>
      <w:r w:rsidRPr="00783C1A">
        <w:rPr>
          <w:rFonts w:ascii="Cambria" w:hAnsi="Cambria" w:cstheme="minorHAnsi"/>
          <w:b/>
          <w:bCs/>
          <w:color w:val="000000"/>
          <w:sz w:val="24"/>
          <w:szCs w:val="24"/>
          <w:lang w:val="sr-Latn-RS"/>
        </w:rPr>
        <w:t xml:space="preserve">Bl.&amp;L.1970- šume mezijske i brdske bukve. </w:t>
      </w:r>
    </w:p>
    <w:p w14:paraId="159162F0"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Na vertikalnom profilu, ova asocijacija se nadovezuje na prethodno opisanu, a njena staništa se nalaze u opsegu nadmorske visine između 1100 do 1500 m , najčešće prateći izvorišta rijeka i potoka. Ove šume zauzimaju svega 3% površine visokih šuma Rožaja. Njihovo najznačajnije stanište je južno od grada, (gornji tok Ibarca, Ibra i Županice), ali dobar dio naseljava i sjever, okolinu Baća, Bukovice i Paučine. </w:t>
      </w:r>
    </w:p>
    <w:p w14:paraId="058D4484"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Stanje očuvanosti ovog ekosistema je bolje u odnosu na prethodno, ali nije na zadovoljavajućem nivou. Ova asocijacija, shodno procentualnom učešću na terenu, ima mali privredni značaj za Rožaje. </w:t>
      </w:r>
    </w:p>
    <w:p w14:paraId="178A3FB1"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2DBA2492"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3. </w:t>
      </w:r>
      <w:r w:rsidRPr="00783C1A">
        <w:rPr>
          <w:rFonts w:ascii="Cambria" w:hAnsi="Cambria" w:cstheme="minorHAnsi"/>
          <w:color w:val="000000"/>
          <w:sz w:val="24"/>
          <w:szCs w:val="24"/>
          <w:lang w:val="sr-Latn-RS"/>
        </w:rPr>
        <w:t xml:space="preserve">Asocijacija </w:t>
      </w:r>
      <w:r w:rsidRPr="00783C1A">
        <w:rPr>
          <w:rFonts w:ascii="Cambria" w:hAnsi="Cambria" w:cstheme="minorHAnsi"/>
          <w:b/>
          <w:bCs/>
          <w:i/>
          <w:iCs/>
          <w:color w:val="000000"/>
          <w:sz w:val="24"/>
          <w:szCs w:val="24"/>
          <w:lang w:val="sr-Latn-RS"/>
        </w:rPr>
        <w:t xml:space="preserve">Abieto-Fagetum moesiaceae, </w:t>
      </w:r>
      <w:r w:rsidRPr="00783C1A">
        <w:rPr>
          <w:rFonts w:ascii="Cambria" w:hAnsi="Cambria" w:cstheme="minorHAnsi"/>
          <w:b/>
          <w:bCs/>
          <w:color w:val="000000"/>
          <w:sz w:val="24"/>
          <w:szCs w:val="24"/>
          <w:lang w:val="sr-Latn-RS"/>
        </w:rPr>
        <w:t xml:space="preserve">Lakušić 1979- šumje jele i bukve </w:t>
      </w:r>
    </w:p>
    <w:p w14:paraId="5919C284"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Šume ove asocijacije zauzimaju, gotovo, najveći prostor pod visokim šumama ovog kraja, oko 37-38%, te, zajedno sa četinarskim šumama, predstavljaju ekonomski najznačajniju šumu. Nadmorska visina staništa šuma ove asocijacije se kreće od 1200-1900 m, a razvijene su na cijelom gorskom pojasu naših planina, izuzev u Lučičkim šumama. </w:t>
      </w:r>
    </w:p>
    <w:p w14:paraId="4C4814C0"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U pogledu debljinskih razreda (klasa), u ovoj asocijaciji dominantno mjesto zauzima srednje jako i jako drvo(31-50 cm prsnog prečnika), izuzev u Vučansko-Biševskim šumama, gdje preovlađuje tanko drvo. </w:t>
      </w:r>
    </w:p>
    <w:p w14:paraId="0450D894"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2C915C8A"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4. </w:t>
      </w:r>
      <w:r w:rsidRPr="00783C1A">
        <w:rPr>
          <w:rFonts w:ascii="Cambria" w:hAnsi="Cambria" w:cstheme="minorHAnsi"/>
          <w:color w:val="000000"/>
          <w:sz w:val="24"/>
          <w:szCs w:val="24"/>
          <w:lang w:val="sr-Latn-RS"/>
        </w:rPr>
        <w:t xml:space="preserve">Asocijacija </w:t>
      </w:r>
      <w:r w:rsidRPr="00783C1A">
        <w:rPr>
          <w:rFonts w:ascii="Cambria" w:hAnsi="Cambria" w:cstheme="minorHAnsi"/>
          <w:b/>
          <w:bCs/>
          <w:i/>
          <w:iCs/>
          <w:color w:val="000000"/>
          <w:sz w:val="24"/>
          <w:szCs w:val="24"/>
          <w:lang w:val="sr-Latn-RS"/>
        </w:rPr>
        <w:t xml:space="preserve">Oxali-Alnetum incanae, </w:t>
      </w:r>
      <w:r w:rsidRPr="00783C1A">
        <w:rPr>
          <w:rFonts w:ascii="Cambria" w:hAnsi="Cambria" w:cstheme="minorHAnsi"/>
          <w:b/>
          <w:bCs/>
          <w:color w:val="000000"/>
          <w:sz w:val="24"/>
          <w:szCs w:val="24"/>
          <w:lang w:val="sr-Latn-RS"/>
        </w:rPr>
        <w:t xml:space="preserve">Blečić 1960- šume johe </w:t>
      </w:r>
    </w:p>
    <w:p w14:paraId="5F97EB81"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Zbog dobro razvijene, i na terenu razgranate, hidrografske mreže u rožajskoj okolini su dobro razvijene higrofilne šume johe, koje prate korita svih vodotoka, izuzev Plunčanske rijeke. Ova šuma kod nas nema privredni značaj, ali ima veliki ekološki značaj, jer štiti okolno zemljište od poplava. </w:t>
      </w:r>
    </w:p>
    <w:p w14:paraId="623297BE"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49F432BC"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5. </w:t>
      </w:r>
      <w:r w:rsidRPr="00783C1A">
        <w:rPr>
          <w:rFonts w:ascii="Cambria" w:hAnsi="Cambria" w:cstheme="minorHAnsi"/>
          <w:color w:val="000000"/>
          <w:sz w:val="24"/>
          <w:szCs w:val="24"/>
          <w:lang w:val="sr-Latn-RS"/>
        </w:rPr>
        <w:t xml:space="preserve">Asocijacija </w:t>
      </w:r>
      <w:r w:rsidRPr="00783C1A">
        <w:rPr>
          <w:rFonts w:ascii="Cambria" w:hAnsi="Cambria" w:cstheme="minorHAnsi"/>
          <w:b/>
          <w:bCs/>
          <w:i/>
          <w:iCs/>
          <w:color w:val="000000"/>
          <w:sz w:val="24"/>
          <w:szCs w:val="24"/>
          <w:lang w:val="sr-Latn-RS"/>
        </w:rPr>
        <w:t xml:space="preserve">Pinetum heldreichi bertiscum, </w:t>
      </w:r>
      <w:r w:rsidRPr="00783C1A">
        <w:rPr>
          <w:rFonts w:ascii="Cambria" w:hAnsi="Cambria" w:cstheme="minorHAnsi"/>
          <w:b/>
          <w:bCs/>
          <w:color w:val="000000"/>
          <w:sz w:val="24"/>
          <w:szCs w:val="24"/>
          <w:lang w:val="sr-Latn-RS"/>
        </w:rPr>
        <w:t xml:space="preserve">Blečić 1959- šume munike </w:t>
      </w:r>
    </w:p>
    <w:p w14:paraId="384B208D"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Ovo je jako interesantna, ali za naše područje slabo razvijena i malo zastupljena šuma. Jedino značajnije nalazište munike kod nas su Lazanski krši (1620-1750 mnv). Mjerenjem prsnog prečnika, ustanovili smo da najveći broj stabala ide od 32,5-37,5 cm, a srednji prsni prečnik sastojine je 33 cm. </w:t>
      </w:r>
    </w:p>
    <w:p w14:paraId="352C9B4A" w14:textId="77777777" w:rsidR="003B06DE" w:rsidRPr="00783C1A" w:rsidRDefault="003B06DE" w:rsidP="003B06DE">
      <w:pPr>
        <w:autoSpaceDE w:val="0"/>
        <w:autoSpaceDN w:val="0"/>
        <w:adjustRightInd w:val="0"/>
        <w:spacing w:after="0" w:line="240" w:lineRule="auto"/>
        <w:jc w:val="both"/>
        <w:rPr>
          <w:rFonts w:ascii="Cambria" w:hAnsi="Cambria" w:cstheme="minorHAnsi"/>
          <w:b/>
          <w:bCs/>
          <w:color w:val="000000"/>
          <w:sz w:val="24"/>
          <w:szCs w:val="24"/>
          <w:lang w:val="sr-Latn-RS"/>
        </w:rPr>
      </w:pPr>
      <w:r w:rsidRPr="00783C1A">
        <w:rPr>
          <w:rFonts w:ascii="Cambria" w:hAnsi="Cambria" w:cstheme="minorHAnsi"/>
          <w:b/>
          <w:bCs/>
          <w:color w:val="000000"/>
          <w:sz w:val="24"/>
          <w:szCs w:val="24"/>
          <w:lang w:val="sr-Latn-RS"/>
        </w:rPr>
        <w:t xml:space="preserve">Zbog toga što je rijetko drvo na našem prostoru, potrebno je uvesti poseban režim zaštite, posebno od požara, jer munika sadrži puno smole, pa je lako zapaljivo drvo, a teren staništa je jako nepristupačan za eventualno gašenje požara. </w:t>
      </w:r>
    </w:p>
    <w:p w14:paraId="0B4E261A" w14:textId="77777777" w:rsidR="003B06DE" w:rsidRPr="00783C1A" w:rsidRDefault="003B06DE" w:rsidP="003B06DE">
      <w:pPr>
        <w:autoSpaceDE w:val="0"/>
        <w:autoSpaceDN w:val="0"/>
        <w:adjustRightInd w:val="0"/>
        <w:spacing w:after="0" w:line="240" w:lineRule="auto"/>
        <w:jc w:val="both"/>
        <w:rPr>
          <w:rFonts w:ascii="Cambria" w:hAnsi="Cambria" w:cstheme="minorHAnsi"/>
          <w:b/>
          <w:bCs/>
          <w:color w:val="000000"/>
          <w:sz w:val="24"/>
          <w:szCs w:val="24"/>
          <w:lang w:val="sr-Latn-RS"/>
        </w:rPr>
      </w:pPr>
    </w:p>
    <w:p w14:paraId="50185A1C"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6. </w:t>
      </w:r>
      <w:r w:rsidRPr="00783C1A">
        <w:rPr>
          <w:rFonts w:ascii="Cambria" w:hAnsi="Cambria" w:cstheme="minorHAnsi"/>
          <w:color w:val="000000"/>
          <w:sz w:val="24"/>
          <w:szCs w:val="24"/>
          <w:lang w:val="sr-Latn-RS"/>
        </w:rPr>
        <w:t xml:space="preserve">Asocijacija </w:t>
      </w:r>
      <w:r w:rsidRPr="00783C1A">
        <w:rPr>
          <w:rFonts w:ascii="Cambria" w:hAnsi="Cambria" w:cstheme="minorHAnsi"/>
          <w:b/>
          <w:bCs/>
          <w:i/>
          <w:iCs/>
          <w:color w:val="000000"/>
          <w:sz w:val="24"/>
          <w:szCs w:val="24"/>
          <w:lang w:val="sr-Latn-RS"/>
        </w:rPr>
        <w:t xml:space="preserve">Piceo-Pinetum sylvestris, </w:t>
      </w:r>
      <w:r w:rsidRPr="00783C1A">
        <w:rPr>
          <w:rFonts w:ascii="Cambria" w:hAnsi="Cambria" w:cstheme="minorHAnsi"/>
          <w:b/>
          <w:bCs/>
          <w:color w:val="000000"/>
          <w:sz w:val="24"/>
          <w:szCs w:val="24"/>
          <w:lang w:val="sr-Latn-RS"/>
        </w:rPr>
        <w:t xml:space="preserve">Blečić prov. 1975- smrčevo-borova šuma </w:t>
      </w:r>
    </w:p>
    <w:p w14:paraId="5145B385"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Ova asocijacija, takođe, zauzima malu površinu pod našim šumama. Svega oko 2%. Značajnije stanište ove šume je u okolini Lučica (Vršine), pa je i najvjerovatnije i selo dobilo ime po njoj. Posmatrajući rastojanje između stabala, oblik krošnji, debljinu i visinu stabala, da se zaključiti da je značajan dio ovog lokaliteta vještački pošumljavan. Prirodni podmladak bijelog bora je dosta vitalan i, na staništu, ravnomjerno raspoređen. </w:t>
      </w:r>
    </w:p>
    <w:p w14:paraId="7A04DCDD"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279A0B8A"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7. </w:t>
      </w:r>
      <w:r w:rsidRPr="00783C1A">
        <w:rPr>
          <w:rFonts w:ascii="Cambria" w:hAnsi="Cambria" w:cstheme="minorHAnsi"/>
          <w:color w:val="000000"/>
          <w:sz w:val="24"/>
          <w:szCs w:val="24"/>
          <w:lang w:val="sr-Latn-RS"/>
        </w:rPr>
        <w:t xml:space="preserve">Asocijacija </w:t>
      </w:r>
      <w:r w:rsidRPr="00783C1A">
        <w:rPr>
          <w:rFonts w:ascii="Cambria" w:hAnsi="Cambria" w:cstheme="minorHAnsi"/>
          <w:b/>
          <w:bCs/>
          <w:i/>
          <w:iCs/>
          <w:color w:val="000000"/>
          <w:sz w:val="24"/>
          <w:szCs w:val="24"/>
          <w:lang w:val="sr-Latn-RS"/>
        </w:rPr>
        <w:t xml:space="preserve">Abieti-Picetum bertiscum, </w:t>
      </w:r>
      <w:r w:rsidRPr="00783C1A">
        <w:rPr>
          <w:rFonts w:ascii="Cambria" w:hAnsi="Cambria" w:cstheme="minorHAnsi"/>
          <w:b/>
          <w:bCs/>
          <w:color w:val="000000"/>
          <w:sz w:val="24"/>
          <w:szCs w:val="24"/>
          <w:lang w:val="sr-Latn-RS"/>
        </w:rPr>
        <w:t xml:space="preserve">Lakušić 1978- tamne četinarske šume </w:t>
      </w:r>
    </w:p>
    <w:p w14:paraId="5BB96D58"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Šume ove asocijacije zahvataju najveći prostor pod visokim prirodnim šumama našeg područja. Ova asocijacija predstavlja najznačajniji šumsko-privredni resurs rožajskog kraja. Prostire se na staništima nadmorske visine 920-1900 m, a najznačajnije sastojine su u intervalu između 1250-1600 mnv. </w:t>
      </w:r>
    </w:p>
    <w:p w14:paraId="73A4BC5B"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Četinarske šume su najbolje razvijene na distrično smeđim zemljištima obrazovanim na kiselim stijenama. </w:t>
      </w:r>
    </w:p>
    <w:p w14:paraId="11DAE4C6" w14:textId="77777777" w:rsidR="003B06DE" w:rsidRPr="00783C1A" w:rsidRDefault="003B06DE" w:rsidP="003B06DE">
      <w:pPr>
        <w:autoSpaceDE w:val="0"/>
        <w:autoSpaceDN w:val="0"/>
        <w:adjustRightInd w:val="0"/>
        <w:spacing w:after="0" w:line="240" w:lineRule="auto"/>
        <w:jc w:val="both"/>
        <w:rPr>
          <w:rFonts w:ascii="Cambria" w:hAnsi="Cambria" w:cstheme="minorHAnsi"/>
          <w:b/>
          <w:bCs/>
          <w:color w:val="000000"/>
          <w:sz w:val="24"/>
          <w:szCs w:val="24"/>
          <w:lang w:val="sr-Latn-RS"/>
        </w:rPr>
      </w:pPr>
    </w:p>
    <w:p w14:paraId="15874132"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8. </w:t>
      </w:r>
      <w:r w:rsidRPr="00783C1A">
        <w:rPr>
          <w:rFonts w:ascii="Cambria" w:hAnsi="Cambria" w:cstheme="minorHAnsi"/>
          <w:color w:val="000000"/>
          <w:sz w:val="24"/>
          <w:szCs w:val="24"/>
          <w:lang w:val="sr-Latn-RS"/>
        </w:rPr>
        <w:t xml:space="preserve">Asocijacija </w:t>
      </w:r>
      <w:r w:rsidRPr="00783C1A">
        <w:rPr>
          <w:rFonts w:ascii="Cambria" w:hAnsi="Cambria" w:cstheme="minorHAnsi"/>
          <w:b/>
          <w:bCs/>
          <w:i/>
          <w:iCs/>
          <w:color w:val="000000"/>
          <w:sz w:val="24"/>
          <w:szCs w:val="24"/>
          <w:lang w:val="sr-Latn-RS"/>
        </w:rPr>
        <w:t xml:space="preserve">Piceo-Pinetum peucis, </w:t>
      </w:r>
      <w:r w:rsidRPr="00783C1A">
        <w:rPr>
          <w:rFonts w:ascii="Cambria" w:hAnsi="Cambria" w:cstheme="minorHAnsi"/>
          <w:b/>
          <w:bCs/>
          <w:color w:val="000000"/>
          <w:sz w:val="24"/>
          <w:szCs w:val="24"/>
          <w:lang w:val="sr-Latn-RS"/>
        </w:rPr>
        <w:t xml:space="preserve">Lakušić 1965- smrčevo-molikova šuma </w:t>
      </w:r>
    </w:p>
    <w:p w14:paraId="00DCD6A9"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Glavni edifikator ove asocijacije je </w:t>
      </w:r>
      <w:r w:rsidRPr="00783C1A">
        <w:rPr>
          <w:rFonts w:ascii="Cambria" w:hAnsi="Cambria" w:cstheme="minorHAnsi"/>
          <w:b/>
          <w:bCs/>
          <w:color w:val="000000"/>
          <w:sz w:val="24"/>
          <w:szCs w:val="24"/>
          <w:lang w:val="sr-Latn-RS"/>
        </w:rPr>
        <w:t>molika (</w:t>
      </w:r>
      <w:r w:rsidRPr="00783C1A">
        <w:rPr>
          <w:rFonts w:ascii="Cambria" w:hAnsi="Cambria" w:cstheme="minorHAnsi"/>
          <w:b/>
          <w:bCs/>
          <w:i/>
          <w:iCs/>
          <w:color w:val="000000"/>
          <w:sz w:val="24"/>
          <w:szCs w:val="24"/>
          <w:lang w:val="sr-Latn-RS"/>
        </w:rPr>
        <w:t xml:space="preserve">Pinus peuce, </w:t>
      </w:r>
      <w:r w:rsidRPr="00783C1A">
        <w:rPr>
          <w:rFonts w:ascii="Cambria" w:hAnsi="Cambria" w:cstheme="minorHAnsi"/>
          <w:b/>
          <w:bCs/>
          <w:color w:val="000000"/>
          <w:sz w:val="24"/>
          <w:szCs w:val="24"/>
          <w:lang w:val="sr-Latn-RS"/>
        </w:rPr>
        <w:t xml:space="preserve">Griseb). </w:t>
      </w:r>
      <w:r w:rsidRPr="00783C1A">
        <w:rPr>
          <w:rFonts w:ascii="Cambria" w:hAnsi="Cambria" w:cstheme="minorHAnsi"/>
          <w:color w:val="000000"/>
          <w:sz w:val="24"/>
          <w:szCs w:val="24"/>
          <w:lang w:val="sr-Latn-RS"/>
        </w:rPr>
        <w:t xml:space="preserve">Molika je tercijarni relikt i endemit centralnog dijela Balkanskog poluostrva. To je naš jedini petoigličasti bor. U zajednici sa smrčom, rasprostire se u gorskom pojasu Hajle, Ahmice, Štedima Sienove i Belega. Raste isključivo na silikatnoj podozi, pa je zovu silikofilna i kalcifobna vrsta četinara. U rožajskim šumama se sreće na terenima nadmorske visine 1500-2000 m, a nekad ide i znatno niže, od 1150-1250 mnv. Najljepša, gotovo čista, sastojina molikove šume raste na sjeverim padinama Brahimbrega, u gorskom pojasu Hajle. Molikov podmladak je vitalan i dobrog kvaliteta. </w:t>
      </w:r>
    </w:p>
    <w:p w14:paraId="3323CD6A"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7F8C21F0" w14:textId="77777777" w:rsidR="003B06DE" w:rsidRPr="00783C1A" w:rsidRDefault="003B06DE" w:rsidP="003B06DE">
      <w:pPr>
        <w:autoSpaceDE w:val="0"/>
        <w:autoSpaceDN w:val="0"/>
        <w:adjustRightInd w:val="0"/>
        <w:spacing w:after="0" w:line="240" w:lineRule="auto"/>
        <w:jc w:val="both"/>
        <w:rPr>
          <w:rFonts w:ascii="Cambria" w:hAnsi="Cambria" w:cstheme="minorHAnsi"/>
          <w:b/>
          <w:bCs/>
          <w:color w:val="000000"/>
          <w:sz w:val="24"/>
          <w:szCs w:val="24"/>
          <w:lang w:val="sr-Latn-RS"/>
        </w:rPr>
      </w:pPr>
      <w:r w:rsidRPr="00783C1A">
        <w:rPr>
          <w:rFonts w:ascii="Cambria" w:hAnsi="Cambria" w:cstheme="minorHAnsi"/>
          <w:b/>
          <w:bCs/>
          <w:color w:val="000000"/>
          <w:sz w:val="24"/>
          <w:szCs w:val="24"/>
          <w:lang w:val="sr-Latn-RS"/>
        </w:rPr>
        <w:t xml:space="preserve">9. </w:t>
      </w:r>
      <w:r w:rsidRPr="00783C1A">
        <w:rPr>
          <w:rFonts w:ascii="Cambria" w:hAnsi="Cambria" w:cstheme="minorHAnsi"/>
          <w:color w:val="000000"/>
          <w:sz w:val="24"/>
          <w:szCs w:val="24"/>
          <w:lang w:val="sr-Latn-RS"/>
        </w:rPr>
        <w:t xml:space="preserve">Asocijacija </w:t>
      </w:r>
      <w:r w:rsidRPr="00783C1A">
        <w:rPr>
          <w:rFonts w:ascii="Cambria" w:hAnsi="Cambria" w:cstheme="minorHAnsi"/>
          <w:b/>
          <w:bCs/>
          <w:i/>
          <w:iCs/>
          <w:color w:val="000000"/>
          <w:sz w:val="24"/>
          <w:szCs w:val="24"/>
          <w:lang w:val="sr-Latn-RS"/>
        </w:rPr>
        <w:t xml:space="preserve">Wulfenio-Pinetum mugi calcicolum, </w:t>
      </w:r>
      <w:r w:rsidRPr="00783C1A">
        <w:rPr>
          <w:rFonts w:ascii="Cambria" w:hAnsi="Cambria" w:cstheme="minorHAnsi"/>
          <w:b/>
          <w:bCs/>
          <w:color w:val="000000"/>
          <w:sz w:val="24"/>
          <w:szCs w:val="24"/>
          <w:lang w:val="sr-Latn-RS"/>
        </w:rPr>
        <w:t xml:space="preserve">Lakušić 1972- šikare bora krivulja </w:t>
      </w:r>
    </w:p>
    <w:p w14:paraId="3DFEF600"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79303F54"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Ovo je posljednja u nizu, na vertikalnom profilu, šumska zajednica. Na rožajskom prostoru raste na terenima nadmorske visine 1900-2200 m. Najljepše razvijena šuma bora krivulja zahvata potez od nekadašnjeg (sada srušenog spomenika) do Dermandola na Hajli. Ovaj četinar danas nema privredni značaj, a poslije II Svjetskog rata, kod nas se koristio kao sirovinska baza za destilaciju eteričnih ulja, vrlo visokog kvaliteta, Najznačajnija je njegova ekološka uloga, jer sprječava eroziju zemljišta na planinskim padinama, a vrlo je značajan i za opstanak velikog broja vrsta naših ptica gnjezdarica. Do prije desetak godina, nesavjesni čobani su uništavali, paljenjem, ovu plemenitu vrstu četinara, zarad proširenja pašnjaka, što je apsolutno pogrešno i nedopustivo. </w:t>
      </w:r>
    </w:p>
    <w:p w14:paraId="05D47CE7" w14:textId="77777777" w:rsidR="003B06DE" w:rsidRPr="00783C1A" w:rsidRDefault="003B06DE" w:rsidP="003B06DE">
      <w:pPr>
        <w:autoSpaceDE w:val="0"/>
        <w:autoSpaceDN w:val="0"/>
        <w:adjustRightInd w:val="0"/>
        <w:spacing w:after="0" w:line="240" w:lineRule="auto"/>
        <w:jc w:val="both"/>
        <w:rPr>
          <w:rFonts w:ascii="Cambria" w:hAnsi="Cambria" w:cstheme="minorHAnsi"/>
          <w:sz w:val="24"/>
          <w:szCs w:val="24"/>
          <w:lang w:val="sr-Latn-RS"/>
        </w:rPr>
      </w:pPr>
    </w:p>
    <w:p w14:paraId="43C85ED1"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Posebna vrijednost rožajskog kraja su ljekovite, jestive i aromatične bilje i gljive. Registrovano je preko 300 biljnih vrsta </w:t>
      </w:r>
      <w:r w:rsidRPr="00783C1A">
        <w:rPr>
          <w:rFonts w:ascii="Cambria" w:hAnsi="Cambria" w:cstheme="minorHAnsi"/>
          <w:b/>
          <w:bCs/>
          <w:color w:val="000000"/>
          <w:sz w:val="24"/>
          <w:szCs w:val="24"/>
          <w:lang w:val="sr-Latn-RS"/>
        </w:rPr>
        <w:t xml:space="preserve">ljekovitih biljaka </w:t>
      </w:r>
      <w:r w:rsidRPr="00783C1A">
        <w:rPr>
          <w:rFonts w:ascii="Cambria" w:hAnsi="Cambria" w:cstheme="minorHAnsi"/>
          <w:color w:val="000000"/>
          <w:sz w:val="24"/>
          <w:szCs w:val="24"/>
          <w:lang w:val="sr-Latn-RS"/>
        </w:rPr>
        <w:t>koje se u farmakologiji označavaju kao ljekovite: hajdučka trava, uva, divlji duhan, kim, đurđevak, bukva, jasen, lincura žuta, kantarion, bunika, kleka, crni sljez, kamilica, gorka deteljina, gladiševina, jorgovan, vimenjak, malina, zova, lipa, borovnica, čemerika, divizma, dan i noć i dr.</w:t>
      </w:r>
    </w:p>
    <w:p w14:paraId="30848AE8" w14:textId="77777777" w:rsidR="00823C0C" w:rsidRPr="00783C1A" w:rsidRDefault="00823C0C" w:rsidP="003B06DE">
      <w:pPr>
        <w:autoSpaceDE w:val="0"/>
        <w:autoSpaceDN w:val="0"/>
        <w:adjustRightInd w:val="0"/>
        <w:spacing w:after="0" w:line="240" w:lineRule="auto"/>
        <w:jc w:val="both"/>
        <w:rPr>
          <w:rFonts w:ascii="Cambria" w:hAnsi="Cambria" w:cstheme="minorHAnsi"/>
          <w:b/>
          <w:bCs/>
          <w:color w:val="000000"/>
          <w:sz w:val="24"/>
          <w:szCs w:val="24"/>
          <w:lang w:val="sr-Latn-RS"/>
        </w:rPr>
      </w:pPr>
    </w:p>
    <w:p w14:paraId="78EA5AE7" w14:textId="107340AB"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Jestive biljke </w:t>
      </w:r>
      <w:r w:rsidRPr="00783C1A">
        <w:rPr>
          <w:rFonts w:ascii="Cambria" w:hAnsi="Cambria" w:cstheme="minorHAnsi"/>
          <w:color w:val="000000"/>
          <w:sz w:val="24"/>
          <w:szCs w:val="24"/>
          <w:lang w:val="sr-Latn-RS"/>
        </w:rPr>
        <w:t>mogu se koristiti kao povrće, začin i voće, izvor biološki visokovrijedne i hemijski nezagađene hrane: samoniklo voće (lijeska, drijen, jagoda, divljaka, kruška, trešnja, trjina, ribizla, kupina, malina, borovnica...), zeljaste jestive biljke (sedmolist, kozlac, Ioboda, krasuljak, vodopija, medveđa šapa, graholika. divlja nana, kaćun, štavalj,, kostriš, maslačak, kopriva...) i začinske biljke (sporiš, lukovi, kim, bradavičak, majčino zelje, divlja nana, divlji čaj, majčina dušica...).</w:t>
      </w:r>
    </w:p>
    <w:p w14:paraId="53F56D79" w14:textId="49D1D238" w:rsidR="00D57DF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b/>
          <w:bCs/>
          <w:color w:val="000000"/>
          <w:sz w:val="24"/>
          <w:szCs w:val="24"/>
          <w:lang w:val="sr-Latn-RS"/>
        </w:rPr>
        <w:t xml:space="preserve">Medonosne biljke </w:t>
      </w:r>
      <w:r w:rsidRPr="00783C1A">
        <w:rPr>
          <w:rFonts w:ascii="Cambria" w:hAnsi="Cambria" w:cstheme="minorHAnsi"/>
          <w:color w:val="000000"/>
          <w:sz w:val="24"/>
          <w:szCs w:val="24"/>
          <w:lang w:val="sr-Latn-RS"/>
        </w:rPr>
        <w:t xml:space="preserve">ima ih u svim kopnenim ekosistemima i u svim vegetacijskim pojasevima. Med od njih je visokog kvaliteta: drveće (jela, klen, gorski javor, breza, grab, bukva, jasen, smrča, munika, molika, bijeli bor...), grmovi (drijen, lijeska, glog, šipurak...), zeljaste biljke (čičak, divlji duhan, konjski rep, crni sljez...). Najvažnije vrste </w:t>
      </w:r>
      <w:r w:rsidRPr="00783C1A">
        <w:rPr>
          <w:rFonts w:ascii="Cambria" w:hAnsi="Cambria" w:cstheme="minorHAnsi"/>
          <w:b/>
          <w:bCs/>
          <w:color w:val="000000"/>
          <w:sz w:val="24"/>
          <w:szCs w:val="24"/>
          <w:lang w:val="sr-Latn-RS"/>
        </w:rPr>
        <w:t xml:space="preserve">pečurki </w:t>
      </w:r>
      <w:r w:rsidRPr="00783C1A">
        <w:rPr>
          <w:rFonts w:ascii="Cambria" w:hAnsi="Cambria" w:cstheme="minorHAnsi"/>
          <w:color w:val="000000"/>
          <w:sz w:val="24"/>
          <w:szCs w:val="24"/>
          <w:lang w:val="sr-Latn-RS"/>
        </w:rPr>
        <w:t>na planinama oko Rožaja su: poljski šampinjon, livadski šampinjon, anis šampinjon, biserka, crni vrganj, mrežasti vrganj, žuti vrganj, velika puhara, šumska puhara, stožasti smrčak, visoki smrčak, pravi smrčak, bukovača, slinavka, kestenjasti vrganj i dr.</w:t>
      </w:r>
    </w:p>
    <w:p w14:paraId="22902C15" w14:textId="77777777" w:rsidR="006D70B0" w:rsidRDefault="006D70B0"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0FF7F541" w14:textId="77777777" w:rsidR="006D70B0" w:rsidRPr="00783C1A" w:rsidRDefault="006D70B0"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698C2D2A" w14:textId="77777777" w:rsidR="003B06DE" w:rsidRPr="00783C1A" w:rsidRDefault="003B06DE" w:rsidP="003B06DE">
      <w:pPr>
        <w:autoSpaceDE w:val="0"/>
        <w:autoSpaceDN w:val="0"/>
        <w:adjustRightInd w:val="0"/>
        <w:spacing w:after="0" w:line="240" w:lineRule="auto"/>
        <w:jc w:val="both"/>
        <w:rPr>
          <w:rFonts w:ascii="Cambria" w:hAnsi="Cambria" w:cstheme="minorHAnsi"/>
          <w:b/>
          <w:bCs/>
          <w:color w:val="000000"/>
          <w:sz w:val="24"/>
          <w:szCs w:val="24"/>
          <w:lang w:val="sr-Latn-RS"/>
        </w:rPr>
      </w:pPr>
    </w:p>
    <w:p w14:paraId="41AD8EBB" w14:textId="0124A482" w:rsidR="003B06DE" w:rsidRPr="00783C1A" w:rsidRDefault="00823C0C" w:rsidP="00823C0C">
      <w:pPr>
        <w:pStyle w:val="Heading2"/>
        <w:rPr>
          <w:rFonts w:ascii="Cambria" w:hAnsi="Cambria"/>
          <w:b/>
          <w:color w:val="auto"/>
          <w:sz w:val="24"/>
          <w:lang w:val="sr-Latn-RS"/>
        </w:rPr>
      </w:pPr>
      <w:bookmarkStart w:id="22" w:name="_Toc49600524"/>
      <w:r w:rsidRPr="00783C1A">
        <w:rPr>
          <w:rFonts w:ascii="Cambria" w:hAnsi="Cambria"/>
          <w:b/>
          <w:color w:val="auto"/>
          <w:sz w:val="24"/>
          <w:lang w:val="sr-Latn-RS"/>
        </w:rPr>
        <w:t xml:space="preserve">2.7. </w:t>
      </w:r>
      <w:r w:rsidR="003B06DE" w:rsidRPr="00783C1A">
        <w:rPr>
          <w:rFonts w:ascii="Cambria" w:hAnsi="Cambria"/>
          <w:b/>
          <w:color w:val="auto"/>
          <w:sz w:val="24"/>
          <w:lang w:val="sr-Latn-RS"/>
        </w:rPr>
        <w:t>Životinjski svijet</w:t>
      </w:r>
      <w:bookmarkEnd w:id="22"/>
      <w:r w:rsidR="003B06DE" w:rsidRPr="00783C1A">
        <w:rPr>
          <w:rFonts w:ascii="Cambria" w:hAnsi="Cambria"/>
          <w:b/>
          <w:color w:val="auto"/>
          <w:sz w:val="24"/>
          <w:lang w:val="sr-Latn-RS"/>
        </w:rPr>
        <w:t xml:space="preserve"> </w:t>
      </w:r>
    </w:p>
    <w:p w14:paraId="3A497A0B"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2FDBD73B" w14:textId="77777777" w:rsidR="003B06DE" w:rsidRPr="00783C1A" w:rsidRDefault="003B06DE" w:rsidP="003B06DE">
      <w:pPr>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Raznoliki uslovi staništa i različiti tipovi klime, u zavisnosti od nadmorske visine, u ovom regionu omogućavaju egzistenciju brojnim vrstama životinjskog svijeta, gdje se posebno izdvaja raznolikost insekata, ptica, sitnih i krupnih sisara, po kojima ovaj region spada među najbogatije djelove Balkana. </w:t>
      </w:r>
    </w:p>
    <w:p w14:paraId="1FDCC71B" w14:textId="77777777" w:rsidR="003B06DE" w:rsidRPr="00783C1A" w:rsidRDefault="003B06DE" w:rsidP="003B06DE">
      <w:pPr>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Tokom istraživanja (2008. godine), entemološke faune ovog regiona. Konstatovano je prisustvo preko 260 vrsta insekata, od čega, samo grupa leptira (Lepidoptera) broji 45 vrsta, tvrdokrilci ( Coleoptera) 45, opnokrilci (Chimenoptera) 38, dvokrilci (Diptera) 46, vilinski konjići (Odonata) 7 vrsta i ostale grupe. Iz svijeta vodozemaca (Amphibia) u Gornjem Ibru je zabilježeno prisustvo zakonom zaštićenih vrsta, kao što su: šareni daždevnjak (</w:t>
      </w:r>
      <w:r w:rsidRPr="00783C1A">
        <w:rPr>
          <w:rFonts w:ascii="Cambria" w:hAnsi="Cambria" w:cstheme="minorHAnsi"/>
          <w:i/>
          <w:iCs/>
          <w:color w:val="000000"/>
          <w:sz w:val="24"/>
          <w:szCs w:val="24"/>
          <w:lang w:val="sr-Latn-RS"/>
        </w:rPr>
        <w:t>Salamandra maculosa</w:t>
      </w:r>
      <w:r w:rsidRPr="00783C1A">
        <w:rPr>
          <w:rFonts w:ascii="Cambria" w:hAnsi="Cambria" w:cstheme="minorHAnsi"/>
          <w:color w:val="000000"/>
          <w:sz w:val="24"/>
          <w:szCs w:val="24"/>
          <w:lang w:val="sr-Latn-RS"/>
        </w:rPr>
        <w:t>), velika krastava žaba (Bufo bufo), zelena krstača (</w:t>
      </w:r>
      <w:r w:rsidRPr="00783C1A">
        <w:rPr>
          <w:rFonts w:ascii="Cambria" w:hAnsi="Cambria" w:cstheme="minorHAnsi"/>
          <w:i/>
          <w:iCs/>
          <w:color w:val="000000"/>
          <w:sz w:val="24"/>
          <w:szCs w:val="24"/>
          <w:lang w:val="sr-Latn-RS"/>
        </w:rPr>
        <w:t>Bufo viridis</w:t>
      </w:r>
      <w:r w:rsidRPr="00783C1A">
        <w:rPr>
          <w:rFonts w:ascii="Cambria" w:hAnsi="Cambria" w:cstheme="minorHAnsi"/>
          <w:color w:val="000000"/>
          <w:sz w:val="24"/>
          <w:szCs w:val="24"/>
          <w:lang w:val="sr-Latn-RS"/>
        </w:rPr>
        <w:t>), gatalinka (</w:t>
      </w:r>
      <w:r w:rsidRPr="00783C1A">
        <w:rPr>
          <w:rFonts w:ascii="Cambria" w:hAnsi="Cambria" w:cstheme="minorHAnsi"/>
          <w:i/>
          <w:iCs/>
          <w:color w:val="000000"/>
          <w:sz w:val="24"/>
          <w:szCs w:val="24"/>
          <w:lang w:val="sr-Latn-RS"/>
        </w:rPr>
        <w:t>Hyla arborea</w:t>
      </w:r>
      <w:r w:rsidRPr="00783C1A">
        <w:rPr>
          <w:rFonts w:ascii="Cambria" w:hAnsi="Cambria" w:cstheme="minorHAnsi"/>
          <w:color w:val="000000"/>
          <w:sz w:val="24"/>
          <w:szCs w:val="24"/>
          <w:lang w:val="sr-Latn-RS"/>
        </w:rPr>
        <w:t>), planinski mrmoljak (</w:t>
      </w:r>
      <w:r w:rsidRPr="00783C1A">
        <w:rPr>
          <w:rFonts w:ascii="Cambria" w:hAnsi="Cambria" w:cstheme="minorHAnsi"/>
          <w:i/>
          <w:iCs/>
          <w:color w:val="000000"/>
          <w:sz w:val="24"/>
          <w:szCs w:val="24"/>
          <w:lang w:val="sr-Latn-RS"/>
        </w:rPr>
        <w:t>Lissotriton alpestris</w:t>
      </w:r>
      <w:r w:rsidRPr="00783C1A">
        <w:rPr>
          <w:rFonts w:ascii="Cambria" w:hAnsi="Cambria" w:cstheme="minorHAnsi"/>
          <w:color w:val="000000"/>
          <w:sz w:val="24"/>
          <w:szCs w:val="24"/>
          <w:lang w:val="sr-Latn-RS"/>
        </w:rPr>
        <w:t>) i mali mrmoljak (Mesotriton vulgaris). Od gmizavaca (</w:t>
      </w:r>
      <w:r w:rsidRPr="00783C1A">
        <w:rPr>
          <w:rFonts w:ascii="Cambria" w:hAnsi="Cambria" w:cstheme="minorHAnsi"/>
          <w:i/>
          <w:iCs/>
          <w:color w:val="000000"/>
          <w:sz w:val="24"/>
          <w:szCs w:val="24"/>
          <w:lang w:val="sr-Latn-RS"/>
        </w:rPr>
        <w:t>Reptilia</w:t>
      </w:r>
      <w:r w:rsidRPr="00783C1A">
        <w:rPr>
          <w:rFonts w:ascii="Cambria" w:hAnsi="Cambria" w:cstheme="minorHAnsi"/>
          <w:color w:val="000000"/>
          <w:sz w:val="24"/>
          <w:szCs w:val="24"/>
          <w:lang w:val="sr-Latn-RS"/>
        </w:rPr>
        <w:t>) su prisutne, takođe, zaštićene vrste u našoj zemlji, a to su: slepić (</w:t>
      </w:r>
      <w:r w:rsidRPr="00783C1A">
        <w:rPr>
          <w:rFonts w:ascii="Cambria" w:hAnsi="Cambria" w:cstheme="minorHAnsi"/>
          <w:i/>
          <w:iCs/>
          <w:color w:val="000000"/>
          <w:sz w:val="24"/>
          <w:szCs w:val="24"/>
          <w:lang w:val="sr-Latn-RS"/>
        </w:rPr>
        <w:t>Anguis fragilis</w:t>
      </w:r>
      <w:r w:rsidRPr="00783C1A">
        <w:rPr>
          <w:rFonts w:ascii="Cambria" w:hAnsi="Cambria" w:cstheme="minorHAnsi"/>
          <w:color w:val="000000"/>
          <w:sz w:val="24"/>
          <w:szCs w:val="24"/>
          <w:lang w:val="sr-Latn-RS"/>
        </w:rPr>
        <w:t>), zidni gušter (</w:t>
      </w:r>
      <w:r w:rsidRPr="00783C1A">
        <w:rPr>
          <w:rFonts w:ascii="Cambria" w:hAnsi="Cambria" w:cstheme="minorHAnsi"/>
          <w:i/>
          <w:iCs/>
          <w:color w:val="000000"/>
          <w:sz w:val="24"/>
          <w:szCs w:val="24"/>
          <w:lang w:val="sr-Latn-RS"/>
        </w:rPr>
        <w:t>Lacerta muralis</w:t>
      </w:r>
      <w:r w:rsidRPr="00783C1A">
        <w:rPr>
          <w:rFonts w:ascii="Cambria" w:hAnsi="Cambria" w:cstheme="minorHAnsi"/>
          <w:color w:val="000000"/>
          <w:sz w:val="24"/>
          <w:szCs w:val="24"/>
          <w:lang w:val="sr-Latn-RS"/>
        </w:rPr>
        <w:t>), planinski gušter (</w:t>
      </w:r>
      <w:r w:rsidRPr="00783C1A">
        <w:rPr>
          <w:rFonts w:ascii="Cambria" w:hAnsi="Cambria" w:cstheme="minorHAnsi"/>
          <w:i/>
          <w:iCs/>
          <w:color w:val="000000"/>
          <w:sz w:val="24"/>
          <w:szCs w:val="24"/>
          <w:lang w:val="sr-Latn-RS"/>
        </w:rPr>
        <w:t>Lacerta vivipara</w:t>
      </w:r>
      <w:r w:rsidRPr="00783C1A">
        <w:rPr>
          <w:rFonts w:ascii="Cambria" w:hAnsi="Cambria" w:cstheme="minorHAnsi"/>
          <w:color w:val="000000"/>
          <w:sz w:val="24"/>
          <w:szCs w:val="24"/>
          <w:lang w:val="sr-Latn-RS"/>
        </w:rPr>
        <w:t>), livadski gušter (</w:t>
      </w:r>
      <w:r w:rsidRPr="00783C1A">
        <w:rPr>
          <w:rFonts w:ascii="Cambria" w:hAnsi="Cambria" w:cstheme="minorHAnsi"/>
          <w:i/>
          <w:iCs/>
          <w:color w:val="000000"/>
          <w:sz w:val="24"/>
          <w:szCs w:val="24"/>
          <w:lang w:val="sr-Latn-RS"/>
        </w:rPr>
        <w:t>Lacerta agilis</w:t>
      </w:r>
      <w:r w:rsidRPr="00783C1A">
        <w:rPr>
          <w:rFonts w:ascii="Cambria" w:hAnsi="Cambria" w:cstheme="minorHAnsi"/>
          <w:color w:val="000000"/>
          <w:sz w:val="24"/>
          <w:szCs w:val="24"/>
          <w:lang w:val="sr-Latn-RS"/>
        </w:rPr>
        <w:t>), zelembać (</w:t>
      </w:r>
      <w:r w:rsidRPr="00783C1A">
        <w:rPr>
          <w:rFonts w:ascii="Cambria" w:hAnsi="Cambria" w:cstheme="minorHAnsi"/>
          <w:i/>
          <w:iCs/>
          <w:color w:val="000000"/>
          <w:sz w:val="24"/>
          <w:szCs w:val="24"/>
          <w:lang w:val="sr-Latn-RS"/>
        </w:rPr>
        <w:t>Lacerta viridis</w:t>
      </w:r>
      <w:r w:rsidRPr="00783C1A">
        <w:rPr>
          <w:rFonts w:ascii="Cambria" w:hAnsi="Cambria" w:cstheme="minorHAnsi"/>
          <w:color w:val="000000"/>
          <w:sz w:val="24"/>
          <w:szCs w:val="24"/>
          <w:lang w:val="sr-Latn-RS"/>
        </w:rPr>
        <w:t>), barska bjelouška (Natrix natrix), riječna bjelouška (Natrix tessellatus), smuk (</w:t>
      </w:r>
      <w:r w:rsidRPr="00783C1A">
        <w:rPr>
          <w:rFonts w:ascii="Cambria" w:hAnsi="Cambria" w:cstheme="minorHAnsi"/>
          <w:i/>
          <w:iCs/>
          <w:color w:val="000000"/>
          <w:sz w:val="24"/>
          <w:szCs w:val="24"/>
          <w:lang w:val="sr-Latn-RS"/>
        </w:rPr>
        <w:t>Elaphe longissima</w:t>
      </w:r>
      <w:r w:rsidRPr="00783C1A">
        <w:rPr>
          <w:rFonts w:ascii="Cambria" w:hAnsi="Cambria" w:cstheme="minorHAnsi"/>
          <w:color w:val="000000"/>
          <w:sz w:val="24"/>
          <w:szCs w:val="24"/>
          <w:lang w:val="sr-Latn-RS"/>
        </w:rPr>
        <w:t>), šarka (</w:t>
      </w:r>
      <w:r w:rsidRPr="00783C1A">
        <w:rPr>
          <w:rFonts w:ascii="Cambria" w:hAnsi="Cambria" w:cstheme="minorHAnsi"/>
          <w:i/>
          <w:iCs/>
          <w:color w:val="000000"/>
          <w:sz w:val="24"/>
          <w:szCs w:val="24"/>
          <w:lang w:val="sr-Latn-RS"/>
        </w:rPr>
        <w:t>Vipera berrus</w:t>
      </w:r>
      <w:r w:rsidRPr="00783C1A">
        <w:rPr>
          <w:rFonts w:ascii="Cambria" w:hAnsi="Cambria" w:cstheme="minorHAnsi"/>
          <w:color w:val="000000"/>
          <w:sz w:val="24"/>
          <w:szCs w:val="24"/>
          <w:lang w:val="sr-Latn-RS"/>
        </w:rPr>
        <w:t>). U pogledu ornitofaune – ptice (</w:t>
      </w:r>
      <w:r w:rsidRPr="00783C1A">
        <w:rPr>
          <w:rFonts w:ascii="Cambria" w:hAnsi="Cambria" w:cstheme="minorHAnsi"/>
          <w:i/>
          <w:iCs/>
          <w:color w:val="000000"/>
          <w:sz w:val="24"/>
          <w:szCs w:val="24"/>
          <w:lang w:val="sr-Latn-RS"/>
        </w:rPr>
        <w:t>Aves</w:t>
      </w:r>
      <w:r w:rsidRPr="00783C1A">
        <w:rPr>
          <w:rFonts w:ascii="Cambria" w:hAnsi="Cambria" w:cstheme="minorHAnsi"/>
          <w:color w:val="000000"/>
          <w:sz w:val="24"/>
          <w:szCs w:val="24"/>
          <w:lang w:val="sr-Latn-RS"/>
        </w:rPr>
        <w:t>), područje Gornjeg Ibra je, takođe, jako raznovrsno.</w:t>
      </w:r>
    </w:p>
    <w:p w14:paraId="73CF1406" w14:textId="77777777" w:rsidR="003B06DE" w:rsidRPr="00783C1A" w:rsidRDefault="003B06DE" w:rsidP="003B06DE">
      <w:pPr>
        <w:autoSpaceDE w:val="0"/>
        <w:autoSpaceDN w:val="0"/>
        <w:adjustRightInd w:val="0"/>
        <w:spacing w:after="0" w:line="240" w:lineRule="auto"/>
        <w:jc w:val="both"/>
        <w:rPr>
          <w:rFonts w:ascii="Cambria" w:hAnsi="Cambria" w:cstheme="minorHAnsi"/>
          <w:i/>
          <w:iCs/>
          <w:color w:val="000000"/>
          <w:sz w:val="24"/>
          <w:szCs w:val="24"/>
          <w:lang w:val="sr-Latn-RS"/>
        </w:rPr>
      </w:pPr>
    </w:p>
    <w:p w14:paraId="6A401360"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i/>
          <w:iCs/>
          <w:color w:val="000000"/>
          <w:sz w:val="24"/>
          <w:szCs w:val="24"/>
          <w:lang w:val="sr-Latn-RS"/>
        </w:rPr>
        <w:t>Ribe -</w:t>
      </w:r>
      <w:r w:rsidRPr="00783C1A">
        <w:rPr>
          <w:rFonts w:ascii="Cambria" w:hAnsi="Cambria" w:cstheme="minorHAnsi"/>
          <w:color w:val="000000"/>
          <w:sz w:val="24"/>
          <w:szCs w:val="24"/>
          <w:lang w:val="sr-Latn-RS"/>
        </w:rPr>
        <w:t xml:space="preserve">Rožajske rijeke nastanjuju slijedeće vrste riba: potočna pastrmka i mladica, lipljan i potočna mrena. Staništa riba su ugrožena nepropisnim ribolovom, zagađenjem voda organskim i neorganskim materijama, devastacijim vodotoka i sl. </w:t>
      </w:r>
    </w:p>
    <w:p w14:paraId="32534F9F" w14:textId="77777777" w:rsidR="001738FC" w:rsidRPr="00783C1A" w:rsidRDefault="001738FC" w:rsidP="003B06DE">
      <w:pPr>
        <w:spacing w:after="0" w:line="240" w:lineRule="auto"/>
        <w:jc w:val="both"/>
        <w:rPr>
          <w:rFonts w:ascii="Cambria" w:hAnsi="Cambria" w:cstheme="minorHAnsi"/>
          <w:color w:val="000000"/>
          <w:sz w:val="24"/>
          <w:szCs w:val="24"/>
          <w:lang w:val="sr-Latn-RS"/>
        </w:rPr>
      </w:pPr>
    </w:p>
    <w:p w14:paraId="6C2D3162" w14:textId="552CCA22" w:rsidR="003B06DE" w:rsidRPr="00783C1A" w:rsidRDefault="003B06DE" w:rsidP="003B06DE">
      <w:pPr>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Vizi (2007), na području Prokletija, kome pripada cio region Gornji Ibar, do sada je zabilježio 161 vrstu ptica, koje imaju različit status: stanarice, gnjezdarice, zimovalice i prolaznice. Planine Gornjeg Ibra ( Hajla, Ahmica, Štedim, Rusolija, Kula i druge) su mjesta gniježđenja grabljivica i brojnih visokoplaninskih vrsta, kao što su: osičar (</w:t>
      </w:r>
      <w:r w:rsidRPr="00783C1A">
        <w:rPr>
          <w:rFonts w:ascii="Cambria" w:hAnsi="Cambria" w:cstheme="minorHAnsi"/>
          <w:i/>
          <w:iCs/>
          <w:color w:val="000000"/>
          <w:sz w:val="24"/>
          <w:szCs w:val="24"/>
          <w:lang w:val="sr-Latn-RS"/>
        </w:rPr>
        <w:t>Pernis apivorus</w:t>
      </w:r>
      <w:r w:rsidRPr="00783C1A">
        <w:rPr>
          <w:rFonts w:ascii="Cambria" w:hAnsi="Cambria" w:cstheme="minorHAnsi"/>
          <w:color w:val="000000"/>
          <w:sz w:val="24"/>
          <w:szCs w:val="24"/>
          <w:lang w:val="sr-Latn-RS"/>
        </w:rPr>
        <w:t>), kokošar (</w:t>
      </w:r>
      <w:r w:rsidRPr="00783C1A">
        <w:rPr>
          <w:rFonts w:ascii="Cambria" w:hAnsi="Cambria" w:cstheme="minorHAnsi"/>
          <w:i/>
          <w:iCs/>
          <w:color w:val="000000"/>
          <w:sz w:val="24"/>
          <w:szCs w:val="24"/>
          <w:lang w:val="sr-Latn-RS"/>
        </w:rPr>
        <w:t>Accipiter gentilis</w:t>
      </w:r>
      <w:r w:rsidRPr="00783C1A">
        <w:rPr>
          <w:rFonts w:ascii="Cambria" w:hAnsi="Cambria" w:cstheme="minorHAnsi"/>
          <w:color w:val="000000"/>
          <w:sz w:val="24"/>
          <w:szCs w:val="24"/>
          <w:lang w:val="sr-Latn-RS"/>
        </w:rPr>
        <w:t>), kobac (</w:t>
      </w:r>
      <w:r w:rsidRPr="00783C1A">
        <w:rPr>
          <w:rFonts w:ascii="Cambria" w:hAnsi="Cambria" w:cstheme="minorHAnsi"/>
          <w:i/>
          <w:iCs/>
          <w:color w:val="000000"/>
          <w:sz w:val="24"/>
          <w:szCs w:val="24"/>
          <w:lang w:val="sr-Latn-RS"/>
        </w:rPr>
        <w:t>Accipiter nisus</w:t>
      </w:r>
      <w:r w:rsidRPr="00783C1A">
        <w:rPr>
          <w:rFonts w:ascii="Cambria" w:hAnsi="Cambria" w:cstheme="minorHAnsi"/>
          <w:color w:val="000000"/>
          <w:sz w:val="24"/>
          <w:szCs w:val="24"/>
          <w:lang w:val="sr-Latn-RS"/>
        </w:rPr>
        <w:t>), zmijar (</w:t>
      </w:r>
      <w:r w:rsidRPr="00783C1A">
        <w:rPr>
          <w:rFonts w:ascii="Cambria" w:hAnsi="Cambria" w:cstheme="minorHAnsi"/>
          <w:i/>
          <w:iCs/>
          <w:color w:val="000000"/>
          <w:sz w:val="24"/>
          <w:szCs w:val="24"/>
          <w:lang w:val="sr-Latn-RS"/>
        </w:rPr>
        <w:t>Circaetus gailicus</w:t>
      </w:r>
      <w:r w:rsidRPr="00783C1A">
        <w:rPr>
          <w:rFonts w:ascii="Cambria" w:hAnsi="Cambria" w:cstheme="minorHAnsi"/>
          <w:color w:val="000000"/>
          <w:sz w:val="24"/>
          <w:szCs w:val="24"/>
          <w:lang w:val="sr-Latn-RS"/>
        </w:rPr>
        <w:t>), sivi soko (</w:t>
      </w:r>
      <w:r w:rsidRPr="00783C1A">
        <w:rPr>
          <w:rFonts w:ascii="Cambria" w:hAnsi="Cambria" w:cstheme="minorHAnsi"/>
          <w:i/>
          <w:iCs/>
          <w:color w:val="000000"/>
          <w:sz w:val="24"/>
          <w:szCs w:val="24"/>
          <w:lang w:val="sr-Latn-RS"/>
        </w:rPr>
        <w:t>Falco peregrinus</w:t>
      </w:r>
      <w:r w:rsidRPr="00783C1A">
        <w:rPr>
          <w:rFonts w:ascii="Cambria" w:hAnsi="Cambria" w:cstheme="minorHAnsi"/>
          <w:color w:val="000000"/>
          <w:sz w:val="24"/>
          <w:szCs w:val="24"/>
          <w:lang w:val="sr-Latn-RS"/>
        </w:rPr>
        <w:t>), šumska sova (</w:t>
      </w:r>
      <w:r w:rsidRPr="00783C1A">
        <w:rPr>
          <w:rFonts w:ascii="Cambria" w:hAnsi="Cambria" w:cstheme="minorHAnsi"/>
          <w:i/>
          <w:iCs/>
          <w:color w:val="000000"/>
          <w:sz w:val="24"/>
          <w:szCs w:val="24"/>
          <w:lang w:val="sr-Latn-RS"/>
        </w:rPr>
        <w:t>Strix alico</w:t>
      </w:r>
      <w:r w:rsidRPr="00783C1A">
        <w:rPr>
          <w:rFonts w:ascii="Cambria" w:hAnsi="Cambria" w:cstheme="minorHAnsi"/>
          <w:color w:val="000000"/>
          <w:sz w:val="24"/>
          <w:szCs w:val="24"/>
          <w:lang w:val="sr-Latn-RS"/>
        </w:rPr>
        <w:t>), veliki tetrijeb (</w:t>
      </w:r>
      <w:r w:rsidRPr="00783C1A">
        <w:rPr>
          <w:rFonts w:ascii="Cambria" w:hAnsi="Cambria" w:cstheme="minorHAnsi"/>
          <w:i/>
          <w:iCs/>
          <w:color w:val="000000"/>
          <w:sz w:val="24"/>
          <w:szCs w:val="24"/>
          <w:lang w:val="sr-Latn-RS"/>
        </w:rPr>
        <w:t>Tetrao urogalis</w:t>
      </w:r>
      <w:r w:rsidRPr="00783C1A">
        <w:rPr>
          <w:rFonts w:ascii="Cambria" w:hAnsi="Cambria" w:cstheme="minorHAnsi"/>
          <w:color w:val="000000"/>
          <w:sz w:val="24"/>
          <w:szCs w:val="24"/>
          <w:lang w:val="sr-Latn-RS"/>
        </w:rPr>
        <w:t>), lještarka (</w:t>
      </w:r>
      <w:r w:rsidRPr="00783C1A">
        <w:rPr>
          <w:rFonts w:ascii="Cambria" w:hAnsi="Cambria" w:cstheme="minorHAnsi"/>
          <w:i/>
          <w:iCs/>
          <w:color w:val="000000"/>
          <w:sz w:val="24"/>
          <w:szCs w:val="24"/>
          <w:lang w:val="sr-Latn-RS"/>
        </w:rPr>
        <w:t>Bonasa bonasia</w:t>
      </w:r>
      <w:r w:rsidRPr="00783C1A">
        <w:rPr>
          <w:rFonts w:ascii="Cambria" w:hAnsi="Cambria" w:cstheme="minorHAnsi"/>
          <w:color w:val="000000"/>
          <w:sz w:val="24"/>
          <w:szCs w:val="24"/>
          <w:lang w:val="sr-Latn-RS"/>
        </w:rPr>
        <w:t>), šest vrsta djetlića, među kojima i ugroženi tropski djetlić (</w:t>
      </w:r>
      <w:r w:rsidRPr="00783C1A">
        <w:rPr>
          <w:rFonts w:ascii="Cambria" w:hAnsi="Cambria" w:cstheme="minorHAnsi"/>
          <w:i/>
          <w:iCs/>
          <w:color w:val="000000"/>
          <w:sz w:val="24"/>
          <w:szCs w:val="24"/>
          <w:lang w:val="sr-Latn-RS"/>
        </w:rPr>
        <w:t>Picoides tridactylus</w:t>
      </w:r>
      <w:r w:rsidRPr="00783C1A">
        <w:rPr>
          <w:rFonts w:ascii="Cambria" w:hAnsi="Cambria" w:cstheme="minorHAnsi"/>
          <w:color w:val="000000"/>
          <w:sz w:val="24"/>
          <w:szCs w:val="24"/>
          <w:lang w:val="sr-Latn-RS"/>
        </w:rPr>
        <w:t>), kao i mnogobrojne šumske pjevačice. U sastojini bora krivulja, na Hajli, borave: crnoglava grmuša (</w:t>
      </w:r>
      <w:r w:rsidRPr="00783C1A">
        <w:rPr>
          <w:rFonts w:ascii="Cambria" w:hAnsi="Cambria" w:cstheme="minorHAnsi"/>
          <w:i/>
          <w:iCs/>
          <w:color w:val="000000"/>
          <w:sz w:val="24"/>
          <w:szCs w:val="24"/>
          <w:lang w:val="sr-Latn-RS"/>
        </w:rPr>
        <w:t>Sylvia atricapilla</w:t>
      </w:r>
      <w:r w:rsidRPr="00783C1A">
        <w:rPr>
          <w:rFonts w:ascii="Cambria" w:hAnsi="Cambria" w:cstheme="minorHAnsi"/>
          <w:color w:val="000000"/>
          <w:sz w:val="24"/>
          <w:szCs w:val="24"/>
          <w:lang w:val="sr-Latn-RS"/>
        </w:rPr>
        <w:t>), muharica (</w:t>
      </w:r>
      <w:r w:rsidRPr="00783C1A">
        <w:rPr>
          <w:rFonts w:ascii="Cambria" w:hAnsi="Cambria" w:cstheme="minorHAnsi"/>
          <w:i/>
          <w:iCs/>
          <w:color w:val="000000"/>
          <w:sz w:val="24"/>
          <w:szCs w:val="24"/>
          <w:lang w:val="sr-Latn-RS"/>
        </w:rPr>
        <w:t>Ficedula albicollis</w:t>
      </w:r>
      <w:r w:rsidRPr="00783C1A">
        <w:rPr>
          <w:rFonts w:ascii="Cambria" w:hAnsi="Cambria" w:cstheme="minorHAnsi"/>
          <w:color w:val="000000"/>
          <w:sz w:val="24"/>
          <w:szCs w:val="24"/>
          <w:lang w:val="sr-Latn-RS"/>
        </w:rPr>
        <w:t>), kamenjarka (</w:t>
      </w:r>
      <w:r w:rsidRPr="00783C1A">
        <w:rPr>
          <w:rFonts w:ascii="Cambria" w:hAnsi="Cambria" w:cstheme="minorHAnsi"/>
          <w:i/>
          <w:iCs/>
          <w:color w:val="000000"/>
          <w:sz w:val="24"/>
          <w:szCs w:val="24"/>
          <w:lang w:val="sr-Latn-RS"/>
        </w:rPr>
        <w:t>Emberzia cia</w:t>
      </w:r>
      <w:r w:rsidRPr="00783C1A">
        <w:rPr>
          <w:rFonts w:ascii="Cambria" w:hAnsi="Cambria" w:cstheme="minorHAnsi"/>
          <w:color w:val="000000"/>
          <w:sz w:val="24"/>
          <w:szCs w:val="24"/>
          <w:lang w:val="sr-Latn-RS"/>
        </w:rPr>
        <w:t>), šumska ševa (</w:t>
      </w:r>
      <w:r w:rsidRPr="00783C1A">
        <w:rPr>
          <w:rFonts w:ascii="Cambria" w:hAnsi="Cambria" w:cstheme="minorHAnsi"/>
          <w:i/>
          <w:iCs/>
          <w:color w:val="000000"/>
          <w:sz w:val="24"/>
          <w:szCs w:val="24"/>
          <w:lang w:val="sr-Latn-RS"/>
        </w:rPr>
        <w:t>Lullula arborea</w:t>
      </w:r>
      <w:r w:rsidRPr="00783C1A">
        <w:rPr>
          <w:rFonts w:ascii="Cambria" w:hAnsi="Cambria" w:cstheme="minorHAnsi"/>
          <w:color w:val="000000"/>
          <w:sz w:val="24"/>
          <w:szCs w:val="24"/>
          <w:lang w:val="sr-Latn-RS"/>
        </w:rPr>
        <w:t>); a u liticama, Golub grivnjaš (</w:t>
      </w:r>
      <w:r w:rsidRPr="00783C1A">
        <w:rPr>
          <w:rFonts w:ascii="Cambria" w:hAnsi="Cambria" w:cstheme="minorHAnsi"/>
          <w:i/>
          <w:iCs/>
          <w:color w:val="000000"/>
          <w:sz w:val="24"/>
          <w:szCs w:val="24"/>
          <w:lang w:val="sr-Latn-RS"/>
        </w:rPr>
        <w:t>Columba palumbus</w:t>
      </w:r>
      <w:r w:rsidRPr="00783C1A">
        <w:rPr>
          <w:rFonts w:ascii="Cambria" w:hAnsi="Cambria" w:cstheme="minorHAnsi"/>
          <w:color w:val="000000"/>
          <w:sz w:val="24"/>
          <w:szCs w:val="24"/>
          <w:lang w:val="sr-Latn-RS"/>
        </w:rPr>
        <w:t>), žutokljuna galica (</w:t>
      </w:r>
      <w:r w:rsidRPr="00783C1A">
        <w:rPr>
          <w:rFonts w:ascii="Cambria" w:hAnsi="Cambria" w:cstheme="minorHAnsi"/>
          <w:i/>
          <w:iCs/>
          <w:color w:val="000000"/>
          <w:sz w:val="24"/>
          <w:szCs w:val="24"/>
          <w:lang w:val="sr-Latn-RS"/>
        </w:rPr>
        <w:t>Pyrrhocorax graculus</w:t>
      </w:r>
      <w:r w:rsidRPr="00783C1A">
        <w:rPr>
          <w:rFonts w:ascii="Cambria" w:hAnsi="Cambria" w:cstheme="minorHAnsi"/>
          <w:color w:val="000000"/>
          <w:sz w:val="24"/>
          <w:szCs w:val="24"/>
          <w:lang w:val="sr-Latn-RS"/>
        </w:rPr>
        <w:t xml:space="preserve">) i pripeljak ( </w:t>
      </w:r>
      <w:r w:rsidRPr="00783C1A">
        <w:rPr>
          <w:rFonts w:ascii="Cambria" w:hAnsi="Cambria" w:cstheme="minorHAnsi"/>
          <w:i/>
          <w:iCs/>
          <w:color w:val="000000"/>
          <w:sz w:val="24"/>
          <w:szCs w:val="24"/>
          <w:lang w:val="sr-Latn-RS"/>
        </w:rPr>
        <w:t>Tichodroma muraria</w:t>
      </w:r>
      <w:r w:rsidRPr="00783C1A">
        <w:rPr>
          <w:rFonts w:ascii="Cambria" w:hAnsi="Cambria" w:cstheme="minorHAnsi"/>
          <w:color w:val="000000"/>
          <w:sz w:val="24"/>
          <w:szCs w:val="24"/>
          <w:lang w:val="sr-Latn-RS"/>
        </w:rPr>
        <w:t xml:space="preserve">), te mnoge druge vrste. Zbog ovakve raznovrsnosti svijeta ptica na Hajli, ova planina je dobila status područja od međunarodnog značaja za boravak ptica (IBA). </w:t>
      </w:r>
    </w:p>
    <w:p w14:paraId="1CCC7144" w14:textId="77777777" w:rsidR="003B06DE" w:rsidRPr="00783C1A" w:rsidRDefault="003B06DE" w:rsidP="003B06DE">
      <w:pPr>
        <w:spacing w:after="0" w:line="240" w:lineRule="auto"/>
        <w:jc w:val="both"/>
        <w:rPr>
          <w:rFonts w:ascii="Cambria" w:hAnsi="Cambria" w:cstheme="minorHAnsi"/>
          <w:color w:val="000000"/>
          <w:sz w:val="24"/>
          <w:szCs w:val="24"/>
          <w:lang w:val="sr-Latn-RS"/>
        </w:rPr>
      </w:pPr>
    </w:p>
    <w:p w14:paraId="37DFCD53" w14:textId="379F66BD" w:rsidR="003B06DE" w:rsidRDefault="003B06DE" w:rsidP="00A32BC6">
      <w:pPr>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Planinsko područje Gornjeg Ibra je poznato po raznovrsnosti dlakave divljači. U šumama ovog regiona, svoj zaklon i životno stanište nalaze: lasica, tvor, kuna, divlja mačka, lisica, vidra (pored šumskih potoka i rijeka) i vuk. Od biljojeda su prisutni: vjeverica, zec, jazavac, divokoza, divlja svinja i mrki medved ( koji je omnivor). O posljednjoj tvrdnji najbolje svjedoče imena – toponimi pojedinih predjela rožajskog kraja kao: Jelenjak, Jelenčica, Mečkov do, Svinjske bare, Svinjski brod, Vukoser, Zekova glava, Puhovača i td. Dakle, očuvanje šuma istovremeno znači i očuvanje prirodnih staništa, koja su uslov za opstanak genskog, specijskog i ekosistemskog biodiverziteta.</w:t>
      </w:r>
    </w:p>
    <w:p w14:paraId="36886700" w14:textId="77777777" w:rsidR="006D70B0" w:rsidRDefault="006D70B0" w:rsidP="00A32BC6">
      <w:pPr>
        <w:spacing w:after="0" w:line="240" w:lineRule="auto"/>
        <w:jc w:val="both"/>
        <w:rPr>
          <w:rFonts w:ascii="Cambria" w:hAnsi="Cambria" w:cstheme="minorHAnsi"/>
          <w:color w:val="000000"/>
          <w:sz w:val="24"/>
          <w:szCs w:val="24"/>
          <w:lang w:val="sr-Latn-RS"/>
        </w:rPr>
      </w:pPr>
    </w:p>
    <w:p w14:paraId="29E4412B" w14:textId="77777777" w:rsidR="006D70B0" w:rsidRPr="00783C1A" w:rsidRDefault="006D70B0" w:rsidP="00A32BC6">
      <w:pPr>
        <w:spacing w:after="0" w:line="240" w:lineRule="auto"/>
        <w:jc w:val="both"/>
        <w:rPr>
          <w:rFonts w:ascii="Cambria" w:hAnsi="Cambria" w:cstheme="minorHAnsi"/>
          <w:color w:val="000000"/>
          <w:sz w:val="24"/>
          <w:szCs w:val="24"/>
          <w:lang w:val="sr-Latn-RS"/>
        </w:rPr>
      </w:pPr>
    </w:p>
    <w:p w14:paraId="79352451" w14:textId="77777777" w:rsidR="00A32BC6" w:rsidRPr="00783C1A" w:rsidRDefault="00A32BC6" w:rsidP="00A32BC6">
      <w:pPr>
        <w:spacing w:after="0" w:line="240" w:lineRule="auto"/>
        <w:jc w:val="both"/>
        <w:rPr>
          <w:rFonts w:ascii="Cambria" w:hAnsi="Cambria" w:cstheme="minorHAnsi"/>
          <w:color w:val="000000"/>
          <w:sz w:val="24"/>
          <w:szCs w:val="24"/>
          <w:lang w:val="sr-Latn-RS"/>
        </w:rPr>
      </w:pPr>
    </w:p>
    <w:p w14:paraId="0755D2DB" w14:textId="462E30D6" w:rsidR="00A32BC6" w:rsidRPr="00783C1A" w:rsidRDefault="003B06DE" w:rsidP="00A32BC6">
      <w:pPr>
        <w:pStyle w:val="Heading2"/>
        <w:rPr>
          <w:rFonts w:ascii="Cambria" w:hAnsi="Cambria"/>
          <w:b/>
          <w:color w:val="auto"/>
          <w:sz w:val="24"/>
          <w:lang w:val="sr-Latn-RS"/>
        </w:rPr>
      </w:pPr>
      <w:bookmarkStart w:id="23" w:name="_Toc49600525"/>
      <w:r w:rsidRPr="00783C1A">
        <w:rPr>
          <w:rFonts w:ascii="Cambria" w:hAnsi="Cambria"/>
          <w:b/>
          <w:color w:val="auto"/>
          <w:sz w:val="24"/>
          <w:lang w:val="sr-Latn-RS"/>
        </w:rPr>
        <w:t>2.</w:t>
      </w:r>
      <w:r w:rsidR="00823C0C" w:rsidRPr="00783C1A">
        <w:rPr>
          <w:rFonts w:ascii="Cambria" w:hAnsi="Cambria"/>
          <w:b/>
          <w:color w:val="auto"/>
          <w:sz w:val="24"/>
          <w:lang w:val="sr-Latn-RS"/>
        </w:rPr>
        <w:t>8</w:t>
      </w:r>
      <w:r w:rsidRPr="00783C1A">
        <w:rPr>
          <w:rFonts w:ascii="Cambria" w:hAnsi="Cambria"/>
          <w:b/>
          <w:color w:val="auto"/>
          <w:sz w:val="24"/>
          <w:lang w:val="sr-Latn-RS"/>
        </w:rPr>
        <w:t>.</w:t>
      </w:r>
      <w:r w:rsidR="00823C0C" w:rsidRPr="00783C1A">
        <w:rPr>
          <w:rFonts w:ascii="Cambria" w:hAnsi="Cambria"/>
          <w:b/>
          <w:color w:val="auto"/>
          <w:sz w:val="24"/>
          <w:lang w:val="sr-Latn-RS"/>
        </w:rPr>
        <w:t xml:space="preserve"> </w:t>
      </w:r>
      <w:r w:rsidRPr="00783C1A">
        <w:rPr>
          <w:rFonts w:ascii="Cambria" w:hAnsi="Cambria"/>
          <w:b/>
          <w:color w:val="auto"/>
          <w:sz w:val="24"/>
          <w:lang w:val="sr-Latn-RS"/>
        </w:rPr>
        <w:t>Pejzažne vrijednosti</w:t>
      </w:r>
      <w:bookmarkEnd w:id="23"/>
    </w:p>
    <w:p w14:paraId="7D04A84F" w14:textId="77777777" w:rsidR="00A32BC6" w:rsidRPr="00783C1A" w:rsidRDefault="00A32BC6" w:rsidP="00A32BC6">
      <w:pPr>
        <w:spacing w:after="0" w:line="240" w:lineRule="auto"/>
        <w:jc w:val="both"/>
        <w:rPr>
          <w:rFonts w:ascii="Cambria" w:hAnsi="Cambria" w:cstheme="minorHAnsi"/>
          <w:sz w:val="24"/>
          <w:szCs w:val="24"/>
          <w:lang w:val="sr-Latn-RS"/>
        </w:rPr>
      </w:pPr>
    </w:p>
    <w:p w14:paraId="40C7D641" w14:textId="048F0021" w:rsidR="003B06DE" w:rsidRPr="00783C1A" w:rsidRDefault="003B06DE" w:rsidP="00A32BC6">
      <w:pPr>
        <w:spacing w:after="0" w:line="240" w:lineRule="auto"/>
        <w:jc w:val="both"/>
        <w:rPr>
          <w:rFonts w:ascii="Cambria" w:hAnsi="Cambria" w:cstheme="minorHAnsi"/>
          <w:sz w:val="24"/>
          <w:szCs w:val="24"/>
          <w:lang w:val="sr-Latn-RS"/>
        </w:rPr>
      </w:pPr>
      <w:r w:rsidRPr="00783C1A">
        <w:rPr>
          <w:rFonts w:ascii="Cambria" w:hAnsi="Cambria" w:cstheme="minorHAnsi"/>
          <w:sz w:val="24"/>
          <w:szCs w:val="24"/>
          <w:lang w:val="sr-Latn-RS"/>
        </w:rPr>
        <w:t>Priodna baština – na prostoru opštine je raznovrsna, kvantitativno i kvalitativno alocirana i određena geološkim sastavom terena, reljefom, klimom, hidrografijom i drugim generatorima. Način korišćenja prirodnih dobara uslovljen je tehničkom i preduzetničkom infrastrukturom, ljudskim i finansijskim kapitalom, znanjem i prostorno-planskom dokumetacijom.</w:t>
      </w:r>
    </w:p>
    <w:p w14:paraId="4D735F7E" w14:textId="77777777" w:rsidR="003B06DE" w:rsidRPr="00783C1A" w:rsidRDefault="003B06DE" w:rsidP="003B06DE">
      <w:pPr>
        <w:jc w:val="both"/>
        <w:rPr>
          <w:rFonts w:ascii="Cambria" w:hAnsi="Cambria" w:cstheme="minorHAnsi"/>
          <w:sz w:val="24"/>
          <w:szCs w:val="24"/>
          <w:lang w:val="sr-Latn-RS"/>
        </w:rPr>
      </w:pPr>
      <w:r w:rsidRPr="00783C1A">
        <w:rPr>
          <w:rFonts w:ascii="Cambria" w:hAnsi="Cambria" w:cstheme="minorHAnsi"/>
          <w:sz w:val="24"/>
          <w:szCs w:val="24"/>
          <w:lang w:val="sr-Latn-RS"/>
        </w:rPr>
        <w:t>Najviše je je ugrožen šumski ekosistem neprimjernim gazdovanjem i nesprovođenjem propisanih mjera uzgoja i zaštite, izvorišta voda i vodotoci rijeka nesprovođenjem propisanih mjera zaštite izvorišta i nerazvijenim sistemima upravljanja otpadnim vodama i otpadom, te neplanskom izgradnjom u područjima njihovih vodotoka.</w:t>
      </w:r>
    </w:p>
    <w:p w14:paraId="5E23437B" w14:textId="5533FAED" w:rsidR="003B06DE" w:rsidRPr="00783C1A" w:rsidRDefault="003B06DE" w:rsidP="00A32BC6">
      <w:pPr>
        <w:pStyle w:val="Heading2"/>
        <w:rPr>
          <w:rFonts w:ascii="Cambria" w:hAnsi="Cambria"/>
          <w:b/>
          <w:color w:val="auto"/>
          <w:sz w:val="24"/>
          <w:lang w:val="sr-Latn-RS"/>
        </w:rPr>
      </w:pPr>
      <w:bookmarkStart w:id="24" w:name="_Toc49600526"/>
      <w:r w:rsidRPr="00783C1A">
        <w:rPr>
          <w:rFonts w:ascii="Cambria" w:hAnsi="Cambria"/>
          <w:b/>
          <w:color w:val="auto"/>
          <w:sz w:val="24"/>
          <w:lang w:val="sr-Latn-RS"/>
        </w:rPr>
        <w:t>2.</w:t>
      </w:r>
      <w:r w:rsidR="00823C0C" w:rsidRPr="00783C1A">
        <w:rPr>
          <w:rFonts w:ascii="Cambria" w:hAnsi="Cambria"/>
          <w:b/>
          <w:color w:val="auto"/>
          <w:sz w:val="24"/>
          <w:lang w:val="sr-Latn-RS"/>
        </w:rPr>
        <w:t>9</w:t>
      </w:r>
      <w:r w:rsidRPr="00783C1A">
        <w:rPr>
          <w:rFonts w:ascii="Cambria" w:hAnsi="Cambria"/>
          <w:b/>
          <w:color w:val="auto"/>
          <w:sz w:val="24"/>
          <w:lang w:val="sr-Latn-RS"/>
        </w:rPr>
        <w:t>.</w:t>
      </w:r>
      <w:r w:rsidR="00823C0C" w:rsidRPr="00783C1A">
        <w:rPr>
          <w:rFonts w:ascii="Cambria" w:hAnsi="Cambria"/>
          <w:b/>
          <w:color w:val="auto"/>
          <w:sz w:val="24"/>
          <w:lang w:val="sr-Latn-RS"/>
        </w:rPr>
        <w:t xml:space="preserve"> </w:t>
      </w:r>
      <w:r w:rsidRPr="00783C1A">
        <w:rPr>
          <w:rFonts w:ascii="Cambria" w:hAnsi="Cambria"/>
          <w:b/>
          <w:color w:val="auto"/>
          <w:sz w:val="24"/>
          <w:lang w:val="sr-Latn-RS"/>
        </w:rPr>
        <w:t>Pregled zaštićenih objekata i dobara kulturno-istorijske baštine</w:t>
      </w:r>
      <w:bookmarkEnd w:id="24"/>
    </w:p>
    <w:p w14:paraId="53DE64DD" w14:textId="77777777" w:rsidR="00A32BC6" w:rsidRPr="00783C1A" w:rsidRDefault="00A32BC6" w:rsidP="00A32BC6">
      <w:pPr>
        <w:spacing w:after="0"/>
        <w:jc w:val="both"/>
        <w:rPr>
          <w:rFonts w:ascii="Cambria" w:hAnsi="Cambria" w:cstheme="minorHAnsi"/>
          <w:sz w:val="24"/>
          <w:szCs w:val="24"/>
          <w:lang w:val="sr-Latn-RS"/>
        </w:rPr>
      </w:pPr>
    </w:p>
    <w:p w14:paraId="09E0B64E" w14:textId="1E9BA38F" w:rsidR="003B06DE" w:rsidRPr="00783C1A" w:rsidRDefault="003B06DE" w:rsidP="003B06DE">
      <w:pPr>
        <w:jc w:val="both"/>
        <w:rPr>
          <w:rFonts w:ascii="Cambria" w:hAnsi="Cambria" w:cstheme="minorHAnsi"/>
          <w:sz w:val="24"/>
          <w:szCs w:val="24"/>
          <w:lang w:val="sr-Latn-RS"/>
        </w:rPr>
      </w:pPr>
      <w:r w:rsidRPr="00783C1A">
        <w:rPr>
          <w:rFonts w:ascii="Cambria" w:hAnsi="Cambria" w:cstheme="minorHAnsi"/>
          <w:sz w:val="24"/>
          <w:szCs w:val="24"/>
          <w:lang w:val="sr-Latn-RS"/>
        </w:rPr>
        <w:t>Preme zakonskoj evidenciji zaštićenih spomenika kulture u Crnoj Gori (357) po kategorijama i vrstama u opštini Rožaje nije registrovan nijedan spomenik kulture I,II ili III kategorije.</w:t>
      </w:r>
    </w:p>
    <w:p w14:paraId="0CBE820A" w14:textId="77777777" w:rsidR="003B06DE" w:rsidRPr="00783C1A" w:rsidRDefault="003B06DE" w:rsidP="003B06DE">
      <w:pPr>
        <w:jc w:val="both"/>
        <w:rPr>
          <w:rFonts w:ascii="Cambria" w:hAnsi="Cambria" w:cstheme="minorHAnsi"/>
          <w:sz w:val="24"/>
          <w:szCs w:val="24"/>
          <w:lang w:val="sr-Latn-RS"/>
        </w:rPr>
      </w:pPr>
      <w:r w:rsidRPr="00783C1A">
        <w:rPr>
          <w:rFonts w:ascii="Cambria" w:hAnsi="Cambria" w:cstheme="minorHAnsi"/>
          <w:sz w:val="24"/>
          <w:szCs w:val="24"/>
          <w:lang w:val="sr-Latn-RS"/>
        </w:rPr>
        <w:t>Razne civilizacije ostavile su svoje brojne tragova na prostoru opštine Rožaje. Na to ukazuju brojni arheološki lokaliteti iz latinskog, ilirskog, rimskog, osmanlijskog i srednjovekovnog vremena. Nažalost arheološka znamenja su malo istražena i nimalo zaštićena.</w:t>
      </w:r>
    </w:p>
    <w:p w14:paraId="038F79DA" w14:textId="77777777" w:rsidR="003B06DE" w:rsidRPr="00783C1A" w:rsidRDefault="003B06DE" w:rsidP="003B06DE">
      <w:pPr>
        <w:jc w:val="both"/>
        <w:rPr>
          <w:rFonts w:ascii="Cambria" w:hAnsi="Cambria" w:cstheme="minorHAnsi"/>
          <w:sz w:val="24"/>
          <w:szCs w:val="24"/>
          <w:lang w:val="sr-Latn-RS"/>
        </w:rPr>
      </w:pPr>
      <w:r w:rsidRPr="00783C1A">
        <w:rPr>
          <w:rFonts w:ascii="Cambria" w:hAnsi="Cambria" w:cstheme="minorHAnsi"/>
          <w:sz w:val="24"/>
          <w:szCs w:val="24"/>
          <w:lang w:val="sr-Latn-RS"/>
        </w:rPr>
        <w:t>Evidentirani aheološki lokaliteti</w:t>
      </w:r>
    </w:p>
    <w:p w14:paraId="324246DC" w14:textId="77777777"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1. Ilirsko naselje - Brezovačko brdo </w:t>
      </w:r>
    </w:p>
    <w:p w14:paraId="33A53546" w14:textId="77777777"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2. Manastirski kompleks - Lučice (prilaz seIa,ostaci Crkve, konaka i bunara) XV v. </w:t>
      </w:r>
    </w:p>
    <w:p w14:paraId="63F97F9E" w14:textId="77777777"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3. Crnča- ostaci nastambe </w:t>
      </w:r>
    </w:p>
    <w:p w14:paraId="75A1AB49" w14:textId="77777777"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4. Gusinjci -ostaci gradjevine (iznad kuće Ruša Kalača) </w:t>
      </w:r>
    </w:p>
    <w:p w14:paraId="5634F605" w14:textId="77777777"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5. Kaludjerski laz-ostaci crkve </w:t>
      </w:r>
    </w:p>
    <w:p w14:paraId="48CF0A3D" w14:textId="77777777"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6. Biševo-groblje slično stećcima </w:t>
      </w:r>
    </w:p>
    <w:p w14:paraId="49C899A1" w14:textId="77777777"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7. Dragolovac-Ibarac ostaci groblja</w:t>
      </w:r>
    </w:p>
    <w:p w14:paraId="2FBA9CAA" w14:textId="77777777"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8. Gospodjin vrh - Biševo </w:t>
      </w:r>
    </w:p>
    <w:p w14:paraId="4BC1BA5D" w14:textId="06BF3875"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9. Vuča - ostaci groblja </w:t>
      </w:r>
    </w:p>
    <w:p w14:paraId="62176C55" w14:textId="28D95700" w:rsidR="003B06DE" w:rsidRPr="00783C1A" w:rsidRDefault="003B06DE" w:rsidP="00A32BC6">
      <w:pPr>
        <w:pStyle w:val="Heading3"/>
        <w:rPr>
          <w:rFonts w:ascii="Cambria" w:hAnsi="Cambria"/>
          <w:b/>
          <w:color w:val="auto"/>
          <w:lang w:val="sr-Latn-RS"/>
        </w:rPr>
      </w:pPr>
      <w:bookmarkStart w:id="25" w:name="_Toc49600527"/>
      <w:r w:rsidRPr="00783C1A">
        <w:rPr>
          <w:rFonts w:ascii="Cambria" w:hAnsi="Cambria"/>
          <w:b/>
          <w:color w:val="auto"/>
          <w:lang w:val="sr-Latn-RS"/>
        </w:rPr>
        <w:t>2.</w:t>
      </w:r>
      <w:r w:rsidR="00823C0C" w:rsidRPr="00783C1A">
        <w:rPr>
          <w:rFonts w:ascii="Cambria" w:hAnsi="Cambria"/>
          <w:b/>
          <w:color w:val="auto"/>
          <w:lang w:val="sr-Latn-RS"/>
        </w:rPr>
        <w:t>9</w:t>
      </w:r>
      <w:r w:rsidRPr="00783C1A">
        <w:rPr>
          <w:rFonts w:ascii="Cambria" w:hAnsi="Cambria"/>
          <w:b/>
          <w:color w:val="auto"/>
          <w:lang w:val="sr-Latn-RS"/>
        </w:rPr>
        <w:t>.</w:t>
      </w:r>
      <w:r w:rsidR="00A32BC6" w:rsidRPr="00783C1A">
        <w:rPr>
          <w:rFonts w:ascii="Cambria" w:hAnsi="Cambria"/>
          <w:b/>
          <w:color w:val="auto"/>
          <w:lang w:val="sr-Latn-RS"/>
        </w:rPr>
        <w:t>1</w:t>
      </w:r>
      <w:r w:rsidRPr="00783C1A">
        <w:rPr>
          <w:rFonts w:ascii="Cambria" w:hAnsi="Cambria"/>
          <w:b/>
          <w:color w:val="auto"/>
          <w:lang w:val="sr-Latn-RS"/>
        </w:rPr>
        <w:t>.</w:t>
      </w:r>
      <w:r w:rsidR="00A32BC6" w:rsidRPr="00783C1A">
        <w:rPr>
          <w:rFonts w:ascii="Cambria" w:hAnsi="Cambria"/>
          <w:b/>
          <w:color w:val="auto"/>
          <w:lang w:val="sr-Latn-RS"/>
        </w:rPr>
        <w:t xml:space="preserve"> </w:t>
      </w:r>
      <w:r w:rsidRPr="00783C1A">
        <w:rPr>
          <w:rFonts w:ascii="Cambria" w:hAnsi="Cambria"/>
          <w:b/>
          <w:color w:val="auto"/>
          <w:lang w:val="sr-Latn-RS"/>
        </w:rPr>
        <w:t>Evidentirani spomenici kulture</w:t>
      </w:r>
      <w:bookmarkEnd w:id="25"/>
      <w:r w:rsidRPr="00783C1A">
        <w:rPr>
          <w:rFonts w:ascii="Cambria" w:hAnsi="Cambria"/>
          <w:b/>
          <w:color w:val="auto"/>
          <w:lang w:val="sr-Latn-RS"/>
        </w:rPr>
        <w:t xml:space="preserve"> </w:t>
      </w:r>
    </w:p>
    <w:p w14:paraId="5B2BC4C6" w14:textId="77777777" w:rsidR="00A32BC6" w:rsidRPr="00783C1A" w:rsidRDefault="00A32BC6" w:rsidP="00A32BC6">
      <w:pPr>
        <w:spacing w:after="0" w:line="240" w:lineRule="auto"/>
        <w:jc w:val="both"/>
        <w:rPr>
          <w:rFonts w:ascii="Cambria" w:hAnsi="Cambria" w:cstheme="minorHAnsi"/>
          <w:sz w:val="24"/>
          <w:szCs w:val="24"/>
          <w:lang w:val="sr-Latn-RS"/>
        </w:rPr>
      </w:pPr>
    </w:p>
    <w:p w14:paraId="37A3DDF5" w14:textId="7EAD5892" w:rsidR="003B06DE" w:rsidRPr="00783C1A" w:rsidRDefault="003B06DE" w:rsidP="003B06DE">
      <w:pPr>
        <w:jc w:val="both"/>
        <w:rPr>
          <w:rFonts w:ascii="Cambria" w:hAnsi="Cambria" w:cstheme="minorHAnsi"/>
          <w:sz w:val="24"/>
          <w:szCs w:val="24"/>
          <w:lang w:val="sr-Latn-RS"/>
        </w:rPr>
      </w:pPr>
      <w:r w:rsidRPr="00783C1A">
        <w:rPr>
          <w:rFonts w:ascii="Cambria" w:hAnsi="Cambria" w:cstheme="minorHAnsi"/>
          <w:sz w:val="24"/>
          <w:szCs w:val="24"/>
          <w:lang w:val="sr-Latn-RS"/>
        </w:rPr>
        <w:t xml:space="preserve">Kulturno-istorijski spomenici (objekti koji imaju svojstvo-vrijednost spomenika kulture) u Rožajama su: </w:t>
      </w:r>
    </w:p>
    <w:p w14:paraId="2486DB1E" w14:textId="77777777" w:rsidR="003B06DE" w:rsidRPr="00783C1A" w:rsidRDefault="003B06DE" w:rsidP="00A32BC6">
      <w:pPr>
        <w:spacing w:line="240" w:lineRule="auto"/>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1. Ganića kula XVIII v. </w:t>
      </w:r>
    </w:p>
    <w:p w14:paraId="6490E2F1" w14:textId="77777777" w:rsidR="003B06DE" w:rsidRPr="00783C1A" w:rsidRDefault="003B06DE" w:rsidP="00A32BC6">
      <w:pPr>
        <w:spacing w:line="240" w:lineRule="auto"/>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2. Džamija Sultan Murat II XV v. </w:t>
      </w:r>
    </w:p>
    <w:p w14:paraId="255F179C" w14:textId="77777777" w:rsidR="003B06DE" w:rsidRPr="00783C1A" w:rsidRDefault="003B06DE" w:rsidP="00A32BC6">
      <w:pPr>
        <w:spacing w:line="240" w:lineRule="auto"/>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3. Džamija-kučanska XVIII v. </w:t>
      </w:r>
    </w:p>
    <w:p w14:paraId="4C199044" w14:textId="77777777" w:rsidR="003B06DE" w:rsidRPr="00783C1A" w:rsidRDefault="003B06DE" w:rsidP="00A32BC6">
      <w:pPr>
        <w:spacing w:line="240" w:lineRule="auto"/>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4. Džamija - Biševo XVIII v. </w:t>
      </w:r>
    </w:p>
    <w:p w14:paraId="0BC05D51" w14:textId="77777777" w:rsidR="003B06DE" w:rsidRPr="00783C1A" w:rsidRDefault="003B06DE" w:rsidP="00A32BC6">
      <w:pPr>
        <w:spacing w:line="240" w:lineRule="auto"/>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5. Kula Hadžialijagića XIX v. </w:t>
      </w:r>
    </w:p>
    <w:p w14:paraId="6DC8B361" w14:textId="77777777" w:rsidR="003B06DE" w:rsidRPr="00783C1A" w:rsidRDefault="003B06DE" w:rsidP="00A32BC6">
      <w:pPr>
        <w:spacing w:line="240" w:lineRule="auto"/>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6. Kula Zejnelagića (Riza) XIX v. </w:t>
      </w:r>
    </w:p>
    <w:p w14:paraId="479690F7" w14:textId="77777777" w:rsidR="003B06DE" w:rsidRPr="00783C1A" w:rsidRDefault="003B06DE" w:rsidP="00A32BC6">
      <w:pPr>
        <w:spacing w:line="240" w:lineRule="auto"/>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7. Kuća Fetahovića (Ruždije) XIX v. </w:t>
      </w:r>
    </w:p>
    <w:p w14:paraId="76442FF7" w14:textId="77777777" w:rsidR="003B06DE" w:rsidRPr="00783C1A" w:rsidRDefault="003B06DE" w:rsidP="00A32BC6">
      <w:pPr>
        <w:spacing w:line="240" w:lineRule="auto"/>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8. Kuća Muja Sutovića XIX v. </w:t>
      </w:r>
    </w:p>
    <w:p w14:paraId="30F10793" w14:textId="77777777" w:rsidR="003B06DE" w:rsidRPr="00783C1A" w:rsidRDefault="003B06DE" w:rsidP="00A32BC6">
      <w:pPr>
        <w:spacing w:line="240" w:lineRule="auto"/>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9. Kuća Ismeta Feleća XIX v. </w:t>
      </w:r>
    </w:p>
    <w:p w14:paraId="29BC5B29" w14:textId="77777777" w:rsidR="003B06DE" w:rsidRPr="00783C1A" w:rsidRDefault="003B06DE" w:rsidP="00A32BC6">
      <w:pPr>
        <w:spacing w:line="240" w:lineRule="auto"/>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10. Kuća Bedra Sutovića XIX v. </w:t>
      </w:r>
    </w:p>
    <w:p w14:paraId="3A01F5AF" w14:textId="77777777" w:rsidR="003B06DE" w:rsidRPr="00783C1A" w:rsidRDefault="003B06DE" w:rsidP="00A32BC6">
      <w:pPr>
        <w:spacing w:line="240" w:lineRule="auto"/>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11. Kuća Pepića XIX v. </w:t>
      </w:r>
    </w:p>
    <w:p w14:paraId="783B007B" w14:textId="77777777" w:rsidR="003B06DE" w:rsidRPr="00783C1A" w:rsidRDefault="003B06DE" w:rsidP="00A32BC6">
      <w:pPr>
        <w:spacing w:line="240" w:lineRule="auto"/>
        <w:contextualSpacing/>
        <w:jc w:val="both"/>
        <w:rPr>
          <w:rFonts w:ascii="Cambria" w:hAnsi="Cambria" w:cstheme="minorHAnsi"/>
          <w:sz w:val="24"/>
          <w:szCs w:val="24"/>
          <w:lang w:val="sr-Latn-RS"/>
        </w:rPr>
      </w:pPr>
      <w:r w:rsidRPr="00783C1A">
        <w:rPr>
          <w:rFonts w:ascii="Cambria" w:hAnsi="Cambria" w:cstheme="minorHAnsi"/>
          <w:sz w:val="24"/>
          <w:szCs w:val="24"/>
          <w:lang w:val="sr-Latn-RS"/>
        </w:rPr>
        <w:t xml:space="preserve">12. Kuća Hasana Bećiragića početak XX </w:t>
      </w:r>
    </w:p>
    <w:p w14:paraId="5C7A73C6" w14:textId="34EB6DCC" w:rsidR="00A32BC6" w:rsidRDefault="003B06DE" w:rsidP="00823C0C">
      <w:pPr>
        <w:spacing w:line="240" w:lineRule="auto"/>
        <w:contextualSpacing/>
        <w:jc w:val="both"/>
        <w:rPr>
          <w:rFonts w:ascii="Cambria" w:hAnsi="Cambria" w:cstheme="minorHAnsi"/>
          <w:sz w:val="24"/>
          <w:szCs w:val="24"/>
          <w:lang w:val="sr-Latn-RS"/>
        </w:rPr>
      </w:pPr>
      <w:r w:rsidRPr="00783C1A">
        <w:rPr>
          <w:rFonts w:ascii="Cambria" w:hAnsi="Cambria" w:cstheme="minorHAnsi"/>
          <w:sz w:val="24"/>
          <w:szCs w:val="24"/>
          <w:lang w:val="sr-Latn-RS"/>
        </w:rPr>
        <w:t>13. Kuća Sulja Beć v. iragića početak XX</w:t>
      </w:r>
    </w:p>
    <w:p w14:paraId="4BE93687" w14:textId="77777777" w:rsidR="00A758B3" w:rsidRPr="00783C1A" w:rsidRDefault="00A758B3" w:rsidP="00823C0C">
      <w:pPr>
        <w:spacing w:line="240" w:lineRule="auto"/>
        <w:contextualSpacing/>
        <w:jc w:val="both"/>
        <w:rPr>
          <w:rFonts w:ascii="Cambria" w:hAnsi="Cambria" w:cstheme="minorHAnsi"/>
          <w:sz w:val="24"/>
          <w:szCs w:val="24"/>
          <w:lang w:val="sr-Latn-RS"/>
        </w:rPr>
      </w:pPr>
    </w:p>
    <w:p w14:paraId="355A1BBC" w14:textId="4136557D" w:rsidR="003B06DE" w:rsidRPr="00783C1A" w:rsidRDefault="003B06DE" w:rsidP="003B06DE">
      <w:pPr>
        <w:jc w:val="both"/>
        <w:rPr>
          <w:rFonts w:ascii="Cambria" w:hAnsi="Cambria" w:cstheme="minorHAnsi"/>
          <w:b/>
          <w:sz w:val="24"/>
          <w:szCs w:val="24"/>
          <w:lang w:val="sr-Latn-RS"/>
        </w:rPr>
      </w:pPr>
      <w:r w:rsidRPr="00783C1A">
        <w:rPr>
          <w:rFonts w:ascii="Cambria" w:hAnsi="Cambria" w:cstheme="minorHAnsi"/>
          <w:b/>
          <w:sz w:val="24"/>
          <w:szCs w:val="24"/>
          <w:lang w:val="sr-Latn-RS"/>
        </w:rPr>
        <w:t>Manastirski kompleks Lučice</w:t>
      </w:r>
    </w:p>
    <w:p w14:paraId="5CE6D715" w14:textId="77777777" w:rsidR="003B06DE" w:rsidRPr="00783C1A" w:rsidRDefault="003B06DE" w:rsidP="003B06DE">
      <w:pPr>
        <w:jc w:val="both"/>
        <w:rPr>
          <w:rFonts w:ascii="Cambria" w:hAnsi="Cambria" w:cstheme="minorHAnsi"/>
          <w:sz w:val="24"/>
          <w:szCs w:val="24"/>
          <w:lang w:val="sr-Latn-RS"/>
        </w:rPr>
      </w:pPr>
      <w:r w:rsidRPr="00783C1A">
        <w:rPr>
          <w:rFonts w:ascii="Cambria" w:hAnsi="Cambria" w:cstheme="minorHAnsi"/>
          <w:sz w:val="24"/>
          <w:szCs w:val="24"/>
          <w:lang w:val="sr-Latn-RS"/>
        </w:rPr>
        <w:t>Nalazi se u istoimenom kanjonu rječice, na putu ka selu Lučice. Čine ga ostaci crkve, konaka i bunara. Radi se o manastirskom kompleksu koji je podignut krajem XIV i početkom XV vijeka. Naziv Lučice može ukazati da je komploeks posvećen Sv. Luki, od čega je ostao toponim, naziv rijeke i sela. Kompleks nije dovoljno istražen, a ostaci nijesu konzervirani i zaštićeni, kao kulturno-istorijski i sakralni spomenik.</w:t>
      </w:r>
    </w:p>
    <w:p w14:paraId="1ED62E07" w14:textId="77777777" w:rsidR="003B06DE" w:rsidRPr="00783C1A" w:rsidRDefault="003B06DE" w:rsidP="003B06DE">
      <w:pPr>
        <w:jc w:val="both"/>
        <w:rPr>
          <w:rFonts w:ascii="Cambria" w:hAnsi="Cambria" w:cstheme="minorHAnsi"/>
          <w:sz w:val="24"/>
          <w:szCs w:val="24"/>
          <w:lang w:val="sr-Latn-RS"/>
        </w:rPr>
      </w:pPr>
      <w:r w:rsidRPr="00783C1A">
        <w:rPr>
          <w:rFonts w:ascii="Cambria" w:hAnsi="Cambria" w:cstheme="minorHAnsi"/>
          <w:sz w:val="24"/>
          <w:szCs w:val="24"/>
          <w:lang w:val="sr-Latn-RS"/>
        </w:rPr>
        <w:t>Od tradicionalnog arhitektonskog nasljeđa poznat je tip dinarsko-orijentalne kule (Ganića i Kurtagića kula) sa svojstvenom strukturom fasade, karakterističnim četvorovodnim krovom i doksatima, kao i tip Rožajske kuće. Karakteristična urbana matrica tradicionalne kompozicije ovih objekata je nestala. Tradicionalno graditeljstvo kao paradigma održivog razvoja u urbanističkim planovima i arhitektonskom projektovanju, ovog prostora nije uvaženo kako od strane struke tako i od strane administrativnih odluka.</w:t>
      </w:r>
    </w:p>
    <w:p w14:paraId="19B07D84" w14:textId="77777777" w:rsidR="003B06DE" w:rsidRPr="00783C1A" w:rsidRDefault="003B06DE" w:rsidP="003B06DE">
      <w:pPr>
        <w:jc w:val="both"/>
        <w:rPr>
          <w:rFonts w:ascii="Cambria" w:hAnsi="Cambria" w:cstheme="minorHAnsi"/>
          <w:sz w:val="24"/>
          <w:szCs w:val="24"/>
          <w:lang w:val="sr-Latn-RS"/>
        </w:rPr>
      </w:pPr>
      <w:r w:rsidRPr="00783C1A">
        <w:rPr>
          <w:rFonts w:ascii="Cambria" w:hAnsi="Cambria" w:cstheme="minorHAnsi"/>
          <w:sz w:val="24"/>
          <w:szCs w:val="24"/>
          <w:lang w:val="sr-Latn-RS"/>
        </w:rPr>
        <w:t>Evidentirani spomenici NOB-a</w:t>
      </w:r>
    </w:p>
    <w:p w14:paraId="22CBE28F" w14:textId="77777777"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01 – Spomenik palim borcima – Park</w:t>
      </w:r>
    </w:p>
    <w:p w14:paraId="02BF44DF" w14:textId="77777777"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02 – Bista Mustafa Pećanin – OŠ M. Pećanin</w:t>
      </w:r>
    </w:p>
    <w:p w14:paraId="7EC1C5F9" w14:textId="77777777"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03 – Bista Milun Ivanović – OŠ Biševo</w:t>
      </w:r>
    </w:p>
    <w:p w14:paraId="6AD4CCAE" w14:textId="77777777"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04 – Spomen ploča palim borcima u Biševu</w:t>
      </w:r>
    </w:p>
    <w:p w14:paraId="00BD1D49" w14:textId="77777777"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05 - Spomen ploča palim borcima u Baću</w:t>
      </w:r>
    </w:p>
    <w:p w14:paraId="7219268C" w14:textId="77777777"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06 – Spomen ploča Radunu Đukiću – Top</w:t>
      </w:r>
    </w:p>
    <w:p w14:paraId="49E8CF6E" w14:textId="77777777"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07 – Spomen grob Hivzija Ćatović –Top</w:t>
      </w:r>
    </w:p>
    <w:p w14:paraId="036A9D09" w14:textId="77777777" w:rsidR="003B06DE" w:rsidRPr="00783C1A" w:rsidRDefault="003B06DE" w:rsidP="003B06DE">
      <w:pPr>
        <w:contextualSpacing/>
        <w:jc w:val="both"/>
        <w:rPr>
          <w:rFonts w:ascii="Cambria" w:hAnsi="Cambria" w:cstheme="minorHAnsi"/>
          <w:sz w:val="24"/>
          <w:szCs w:val="24"/>
          <w:lang w:val="sr-Latn-RS"/>
        </w:rPr>
      </w:pPr>
      <w:r w:rsidRPr="00783C1A">
        <w:rPr>
          <w:rFonts w:ascii="Cambria" w:hAnsi="Cambria" w:cstheme="minorHAnsi"/>
          <w:sz w:val="24"/>
          <w:szCs w:val="24"/>
          <w:lang w:val="sr-Latn-RS"/>
        </w:rPr>
        <w:t>08 – Spomen grob Jaho Kurtagić –Top</w:t>
      </w:r>
    </w:p>
    <w:p w14:paraId="1DF4FEBC" w14:textId="77777777" w:rsidR="00A32BC6" w:rsidRPr="00783C1A" w:rsidRDefault="00A32BC6" w:rsidP="003B06DE">
      <w:pPr>
        <w:autoSpaceDE w:val="0"/>
        <w:autoSpaceDN w:val="0"/>
        <w:adjustRightInd w:val="0"/>
        <w:spacing w:after="0" w:line="240" w:lineRule="auto"/>
        <w:jc w:val="both"/>
        <w:rPr>
          <w:rFonts w:ascii="Cambria" w:hAnsi="Cambria" w:cstheme="minorHAnsi"/>
          <w:b/>
          <w:bCs/>
          <w:color w:val="000000"/>
          <w:sz w:val="24"/>
          <w:szCs w:val="24"/>
          <w:lang w:val="sr-Latn-RS"/>
        </w:rPr>
      </w:pPr>
    </w:p>
    <w:p w14:paraId="2C170F3A" w14:textId="07F0C926" w:rsidR="003B06DE" w:rsidRPr="00783C1A" w:rsidRDefault="00A32BC6" w:rsidP="00A32BC6">
      <w:pPr>
        <w:pStyle w:val="Heading3"/>
        <w:rPr>
          <w:rFonts w:ascii="Cambria" w:hAnsi="Cambria"/>
          <w:b/>
          <w:color w:val="auto"/>
          <w:lang w:val="sr-Latn-RS"/>
        </w:rPr>
      </w:pPr>
      <w:bookmarkStart w:id="26" w:name="_Toc49600528"/>
      <w:r w:rsidRPr="00783C1A">
        <w:rPr>
          <w:rFonts w:ascii="Cambria" w:hAnsi="Cambria"/>
          <w:b/>
          <w:color w:val="auto"/>
          <w:lang w:val="sr-Latn-RS"/>
        </w:rPr>
        <w:t>2.</w:t>
      </w:r>
      <w:r w:rsidR="00A400A2" w:rsidRPr="00783C1A">
        <w:rPr>
          <w:rFonts w:ascii="Cambria" w:hAnsi="Cambria"/>
          <w:b/>
          <w:color w:val="auto"/>
          <w:lang w:val="sr-Latn-RS"/>
        </w:rPr>
        <w:t>9</w:t>
      </w:r>
      <w:r w:rsidRPr="00783C1A">
        <w:rPr>
          <w:rFonts w:ascii="Cambria" w:hAnsi="Cambria"/>
          <w:b/>
          <w:color w:val="auto"/>
          <w:lang w:val="sr-Latn-RS"/>
        </w:rPr>
        <w:t xml:space="preserve">.2. </w:t>
      </w:r>
      <w:r w:rsidR="003B06DE" w:rsidRPr="00783C1A">
        <w:rPr>
          <w:rFonts w:ascii="Cambria" w:hAnsi="Cambria"/>
          <w:b/>
          <w:color w:val="auto"/>
          <w:lang w:val="sr-Latn-RS"/>
        </w:rPr>
        <w:t>Koncept zaštite prirodne baštine</w:t>
      </w:r>
      <w:bookmarkEnd w:id="26"/>
      <w:r w:rsidR="003B06DE" w:rsidRPr="00783C1A">
        <w:rPr>
          <w:rFonts w:ascii="Cambria" w:hAnsi="Cambria"/>
          <w:b/>
          <w:color w:val="auto"/>
          <w:lang w:val="sr-Latn-RS"/>
        </w:rPr>
        <w:t xml:space="preserve"> </w:t>
      </w:r>
    </w:p>
    <w:p w14:paraId="0BAFFD50"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7995A659"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i/>
          <w:iCs/>
          <w:color w:val="000000"/>
          <w:sz w:val="24"/>
          <w:szCs w:val="24"/>
          <w:lang w:val="sr-Latn-RS"/>
        </w:rPr>
        <w:t xml:space="preserve">Regionalni parkovi/parkovi prirode - </w:t>
      </w:r>
      <w:r w:rsidRPr="00783C1A">
        <w:rPr>
          <w:rFonts w:ascii="Cambria" w:hAnsi="Cambria" w:cstheme="minorHAnsi"/>
          <w:color w:val="000000"/>
          <w:sz w:val="24"/>
          <w:szCs w:val="24"/>
          <w:lang w:val="sr-Latn-RS"/>
        </w:rPr>
        <w:t xml:space="preserve">Za stavljanje pod zaštitu kao regionalni parkovi u ovoj kategoriji za dodatne analize predlaže se i </w:t>
      </w:r>
      <w:r w:rsidRPr="00783C1A">
        <w:rPr>
          <w:rFonts w:ascii="Cambria" w:hAnsi="Cambria" w:cstheme="minorHAnsi"/>
          <w:b/>
          <w:bCs/>
          <w:color w:val="000000"/>
          <w:sz w:val="24"/>
          <w:szCs w:val="24"/>
          <w:lang w:val="sr-Latn-RS"/>
        </w:rPr>
        <w:t xml:space="preserve">Turjak sa Hajlom. </w:t>
      </w:r>
    </w:p>
    <w:p w14:paraId="7D1B9EB0"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i/>
          <w:iCs/>
          <w:color w:val="000000"/>
          <w:sz w:val="24"/>
          <w:szCs w:val="24"/>
          <w:lang w:val="sr-Latn-RS"/>
        </w:rPr>
        <w:t xml:space="preserve">Spomenici prirode i predjeli posebnih prirodnih odlika - </w:t>
      </w:r>
      <w:r w:rsidRPr="00783C1A">
        <w:rPr>
          <w:rFonts w:ascii="Cambria" w:hAnsi="Cambria" w:cstheme="minorHAnsi"/>
          <w:color w:val="000000"/>
          <w:sz w:val="24"/>
          <w:szCs w:val="24"/>
          <w:lang w:val="sr-Latn-RS"/>
        </w:rPr>
        <w:t xml:space="preserve">Područja za stavljanje pod ove kategorije zaštite su predmet posebne zakonske procedure i niže prostorno-planske i urbanističke dokumentacije. Upravljanje ovim kategorijama zaštite vrši se na lokalnom nivou. </w:t>
      </w:r>
    </w:p>
    <w:p w14:paraId="226364A8" w14:textId="77777777" w:rsidR="00D57DFA" w:rsidRPr="00783C1A" w:rsidRDefault="00D57DFA" w:rsidP="00D57DFA">
      <w:pPr>
        <w:pStyle w:val="T30X"/>
        <w:ind w:firstLine="0"/>
        <w:rPr>
          <w:rFonts w:ascii="Cambria" w:hAnsi="Cambria"/>
          <w:sz w:val="24"/>
          <w:szCs w:val="24"/>
          <w:lang w:val="sr-Latn-RS"/>
        </w:rPr>
      </w:pPr>
    </w:p>
    <w:p w14:paraId="5A19346F" w14:textId="77777777" w:rsidR="00D57DFA" w:rsidRPr="00DA2FB3" w:rsidRDefault="00D57DFA" w:rsidP="00D57DFA">
      <w:pPr>
        <w:pStyle w:val="T30X"/>
        <w:ind w:firstLine="0"/>
        <w:rPr>
          <w:rFonts w:ascii="Cambria" w:hAnsi="Cambria"/>
          <w:color w:val="auto"/>
          <w:sz w:val="24"/>
          <w:szCs w:val="24"/>
          <w:lang w:val="sr-Latn-RS"/>
        </w:rPr>
      </w:pPr>
      <w:r w:rsidRPr="00DA2FB3">
        <w:rPr>
          <w:rFonts w:ascii="Cambria" w:hAnsi="Cambria"/>
          <w:color w:val="auto"/>
          <w:sz w:val="24"/>
          <w:szCs w:val="24"/>
          <w:lang w:val="sr-Latn-RS"/>
        </w:rPr>
        <w:t>Na šumskom području Rožaje do sada nijesu proglašavana nacionalno zaštićena područja usmislu Zakona o zaštiti prirode, dok ujedno ne postoje područja koja imaju međunarodni status zaštite.</w:t>
      </w:r>
    </w:p>
    <w:p w14:paraId="13FD6809" w14:textId="77777777" w:rsidR="00D57DFA" w:rsidRPr="00DA2FB3" w:rsidRDefault="00D57DFA" w:rsidP="00D57DFA">
      <w:pPr>
        <w:pStyle w:val="T30X"/>
        <w:ind w:firstLine="0"/>
        <w:rPr>
          <w:rFonts w:ascii="Cambria" w:hAnsi="Cambria"/>
          <w:color w:val="auto"/>
          <w:sz w:val="24"/>
          <w:szCs w:val="24"/>
          <w:lang w:val="sr-Latn-RS"/>
        </w:rPr>
      </w:pPr>
    </w:p>
    <w:p w14:paraId="7B8CCF59" w14:textId="77777777" w:rsidR="00D57DFA" w:rsidRPr="00DA2FB3" w:rsidRDefault="00D57DFA" w:rsidP="00D57DFA">
      <w:pPr>
        <w:pStyle w:val="T30X"/>
        <w:ind w:firstLine="0"/>
        <w:rPr>
          <w:rFonts w:ascii="Cambria" w:hAnsi="Cambria"/>
          <w:color w:val="auto"/>
          <w:sz w:val="24"/>
          <w:szCs w:val="24"/>
          <w:lang w:val="sr-Latn-RS"/>
        </w:rPr>
      </w:pPr>
      <w:r w:rsidRPr="00DA2FB3">
        <w:rPr>
          <w:rFonts w:ascii="Cambria" w:hAnsi="Cambria"/>
          <w:color w:val="auto"/>
          <w:sz w:val="24"/>
          <w:szCs w:val="24"/>
          <w:lang w:val="sr-Latn-RS"/>
        </w:rPr>
        <w:t>U šume čija je prioritetna funkcija zaštita biodiverziteta izdvojene su šume molike i munike zaštićenih vrsta i endemita Balkanskog poluostrva. Zastupljene su u vidu čistih sastojina i pojedinačno primiješana sa drugim vrstama. Izdvojene su na površini od 862.30 ha.</w:t>
      </w:r>
    </w:p>
    <w:p w14:paraId="63FB7E5E" w14:textId="77777777" w:rsidR="00D57DFA" w:rsidRPr="00DA2FB3" w:rsidRDefault="00D57DFA" w:rsidP="00D57DFA">
      <w:pPr>
        <w:pStyle w:val="T30X"/>
        <w:ind w:firstLine="0"/>
        <w:rPr>
          <w:rFonts w:ascii="Cambria" w:hAnsi="Cambria"/>
          <w:color w:val="auto"/>
          <w:sz w:val="24"/>
          <w:szCs w:val="24"/>
          <w:lang w:val="sr-Latn-RS"/>
        </w:rPr>
      </w:pPr>
    </w:p>
    <w:p w14:paraId="422BD1DC" w14:textId="77777777" w:rsidR="00D57DFA" w:rsidRPr="00DA2FB3" w:rsidRDefault="00D57DFA" w:rsidP="00D57DFA">
      <w:pPr>
        <w:pStyle w:val="T30X"/>
        <w:ind w:firstLine="0"/>
        <w:rPr>
          <w:rFonts w:ascii="Cambria" w:hAnsi="Cambria"/>
          <w:color w:val="auto"/>
          <w:sz w:val="24"/>
          <w:szCs w:val="24"/>
          <w:lang w:val="sr-Latn-RS"/>
        </w:rPr>
      </w:pPr>
      <w:r w:rsidRPr="00DA2FB3">
        <w:rPr>
          <w:rFonts w:ascii="Cambria" w:hAnsi="Cambria"/>
          <w:color w:val="auto"/>
          <w:sz w:val="24"/>
          <w:szCs w:val="24"/>
          <w:lang w:val="sr-Latn-RS"/>
        </w:rPr>
        <w:t>Na ovom području od endemskih vrsta javljaju se molika, munika i planinski javor. U zapremini molika i munika učestvuju sa 5,5%, dok planinski javor, koji se javlja pojedinačno, neznatno učestvuje u ukupnoj zapremini. Ove vrste su i zaštićene vrste. Neophodno je u arealu ovih endemičnih vrsta raznim šumskouzgojnim postupcima posticati njihovo prirodno obnavljanje.</w:t>
      </w:r>
    </w:p>
    <w:p w14:paraId="261ECC7A" w14:textId="77777777" w:rsidR="00D57DFA" w:rsidRPr="00DA2FB3" w:rsidRDefault="00D57DFA" w:rsidP="00D57DFA">
      <w:pPr>
        <w:pStyle w:val="T30X"/>
        <w:ind w:firstLine="0"/>
        <w:rPr>
          <w:rFonts w:ascii="Cambria" w:hAnsi="Cambria"/>
          <w:color w:val="auto"/>
          <w:sz w:val="24"/>
          <w:szCs w:val="24"/>
          <w:lang w:val="sr-Latn-RS"/>
        </w:rPr>
      </w:pPr>
    </w:p>
    <w:p w14:paraId="069718D9" w14:textId="77777777" w:rsidR="00D57DFA" w:rsidRPr="00DA2FB3" w:rsidRDefault="00D57DFA" w:rsidP="00D57DFA">
      <w:pPr>
        <w:pStyle w:val="T30X"/>
        <w:ind w:firstLine="0"/>
        <w:rPr>
          <w:rFonts w:ascii="Cambria" w:hAnsi="Cambria"/>
          <w:color w:val="auto"/>
          <w:sz w:val="24"/>
          <w:szCs w:val="24"/>
          <w:lang w:val="sr-Latn-RS"/>
        </w:rPr>
      </w:pPr>
      <w:r w:rsidRPr="00DA2FB3">
        <w:rPr>
          <w:rFonts w:ascii="Cambria" w:hAnsi="Cambria"/>
          <w:color w:val="auto"/>
          <w:sz w:val="24"/>
          <w:szCs w:val="24"/>
          <w:lang w:val="sr-Latn-RS"/>
        </w:rPr>
        <w:t xml:space="preserve">Na </w:t>
      </w:r>
      <w:r w:rsidRPr="00DA2FB3">
        <w:rPr>
          <w:rFonts w:ascii="Cambria" w:hAnsi="Cambria"/>
          <w:b/>
          <w:color w:val="auto"/>
          <w:sz w:val="24"/>
          <w:szCs w:val="24"/>
          <w:lang w:val="sr-Latn-RS"/>
        </w:rPr>
        <w:t>Hajli</w:t>
      </w:r>
      <w:r w:rsidRPr="00DA2FB3">
        <w:rPr>
          <w:rFonts w:ascii="Cambria" w:hAnsi="Cambria"/>
          <w:color w:val="auto"/>
          <w:sz w:val="24"/>
          <w:szCs w:val="24"/>
          <w:lang w:val="sr-Latn-RS"/>
        </w:rPr>
        <w:t xml:space="preserve"> je prisutno nekoliko tipova još uvijek dobro očuvanih šumskih ekosistema od kojih je najvažnije istaći </w:t>
      </w:r>
      <w:r w:rsidRPr="00DA2FB3">
        <w:rPr>
          <w:rFonts w:ascii="Cambria" w:hAnsi="Cambria"/>
          <w:b/>
          <w:color w:val="auto"/>
          <w:sz w:val="24"/>
          <w:szCs w:val="24"/>
          <w:lang w:val="sr-Latn-RS"/>
        </w:rPr>
        <w:t>šume molike (Pinus peuce) i munike (Pinus heldreichii).</w:t>
      </w:r>
      <w:r w:rsidRPr="00DA2FB3">
        <w:rPr>
          <w:rFonts w:ascii="Cambria" w:hAnsi="Cambria"/>
          <w:color w:val="auto"/>
          <w:sz w:val="24"/>
          <w:szCs w:val="24"/>
          <w:lang w:val="sr-Latn-RS"/>
        </w:rPr>
        <w:t xml:space="preserve"> Na ovoj planini nalaze se i subalpinski kamenjari u čijoj flori je prisutan veći broj endemičnih biljnih vrsta. Posebnu vrijednost predstavlja endemični tip staništa čiji je edifikator vrsta </w:t>
      </w:r>
      <w:r w:rsidRPr="00DA2FB3">
        <w:rPr>
          <w:rFonts w:ascii="Cambria" w:hAnsi="Cambria"/>
          <w:b/>
          <w:color w:val="auto"/>
          <w:sz w:val="24"/>
          <w:szCs w:val="24"/>
          <w:lang w:val="sr-Latn-RS"/>
        </w:rPr>
        <w:t>šarplaninski kostolom (Narthecium scardicum), crnogorsko-albanski</w:t>
      </w:r>
      <w:r w:rsidRPr="00DA2FB3">
        <w:rPr>
          <w:rFonts w:ascii="Cambria" w:hAnsi="Cambria"/>
          <w:color w:val="auto"/>
          <w:sz w:val="24"/>
          <w:szCs w:val="24"/>
          <w:lang w:val="sr-Latn-RS"/>
        </w:rPr>
        <w:t xml:space="preserve"> </w:t>
      </w:r>
      <w:r w:rsidRPr="00DA2FB3">
        <w:rPr>
          <w:rFonts w:ascii="Cambria" w:hAnsi="Cambria"/>
          <w:b/>
          <w:color w:val="auto"/>
          <w:sz w:val="24"/>
          <w:szCs w:val="24"/>
          <w:lang w:val="sr-Latn-RS"/>
        </w:rPr>
        <w:t>endem.</w:t>
      </w:r>
    </w:p>
    <w:p w14:paraId="6DA0FCF8" w14:textId="77777777" w:rsidR="00D57DFA" w:rsidRPr="00DA2FB3" w:rsidRDefault="00D57DFA" w:rsidP="00D57DFA">
      <w:pPr>
        <w:pStyle w:val="T30X"/>
        <w:ind w:firstLine="0"/>
        <w:rPr>
          <w:rFonts w:ascii="Cambria" w:hAnsi="Cambria"/>
          <w:b/>
          <w:color w:val="auto"/>
          <w:sz w:val="24"/>
          <w:szCs w:val="24"/>
          <w:lang w:val="sr-Latn-RS"/>
        </w:rPr>
      </w:pPr>
    </w:p>
    <w:p w14:paraId="5415A284" w14:textId="77777777" w:rsidR="00D57DFA" w:rsidRPr="00DA2FB3" w:rsidRDefault="00D57DFA" w:rsidP="00D57DFA">
      <w:pPr>
        <w:pStyle w:val="T30X"/>
        <w:ind w:firstLine="0"/>
        <w:rPr>
          <w:rFonts w:ascii="Cambria" w:hAnsi="Cambria"/>
          <w:color w:val="auto"/>
          <w:sz w:val="24"/>
          <w:szCs w:val="24"/>
          <w:lang w:val="sr-Latn-RS"/>
        </w:rPr>
      </w:pPr>
      <w:r w:rsidRPr="00DA2FB3">
        <w:rPr>
          <w:rFonts w:ascii="Cambria" w:hAnsi="Cambria"/>
          <w:b/>
          <w:color w:val="auto"/>
          <w:sz w:val="24"/>
          <w:szCs w:val="24"/>
          <w:lang w:val="sr-Latn-RS"/>
        </w:rPr>
        <w:t>Hajla predstavlja jedno od 32 predložena EMERALD područje</w:t>
      </w:r>
      <w:r w:rsidRPr="00DA2FB3">
        <w:rPr>
          <w:rFonts w:ascii="Cambria" w:hAnsi="Cambria"/>
          <w:color w:val="auto"/>
          <w:sz w:val="24"/>
          <w:szCs w:val="24"/>
          <w:lang w:val="sr-Latn-RS"/>
        </w:rPr>
        <w:t>, područja za očuvanje biološke raznovrsnosti kao i stanišnih uslova za razvoj divlje flore i faune, potencijalno područje buduće nacionalne ekološke mreže - Natura 2000 mreže.</w:t>
      </w:r>
    </w:p>
    <w:p w14:paraId="5D08757F" w14:textId="77777777" w:rsidR="00D57DFA" w:rsidRPr="00DA2FB3" w:rsidRDefault="00D57DFA" w:rsidP="00D57DFA">
      <w:pPr>
        <w:pStyle w:val="T30X"/>
        <w:ind w:firstLine="0"/>
        <w:rPr>
          <w:rFonts w:ascii="Cambria" w:hAnsi="Cambria"/>
          <w:color w:val="auto"/>
          <w:sz w:val="24"/>
          <w:szCs w:val="24"/>
          <w:lang w:val="sr-Latn-RS"/>
        </w:rPr>
      </w:pPr>
    </w:p>
    <w:p w14:paraId="28907748" w14:textId="77777777" w:rsidR="00D57DFA" w:rsidRPr="00DA2FB3" w:rsidRDefault="00D57DFA" w:rsidP="00D57DFA">
      <w:pPr>
        <w:pStyle w:val="T30X"/>
        <w:ind w:firstLine="0"/>
        <w:rPr>
          <w:rFonts w:ascii="Cambria" w:hAnsi="Cambria"/>
          <w:b/>
          <w:color w:val="auto"/>
          <w:sz w:val="24"/>
          <w:szCs w:val="24"/>
          <w:lang w:val="sr-Latn-RS"/>
        </w:rPr>
      </w:pPr>
      <w:r w:rsidRPr="00DA2FB3">
        <w:rPr>
          <w:rFonts w:ascii="Cambria" w:hAnsi="Cambria"/>
          <w:b/>
          <w:color w:val="auto"/>
          <w:sz w:val="24"/>
          <w:szCs w:val="24"/>
          <w:lang w:val="sr-Latn-RS"/>
        </w:rPr>
        <w:t>Prepoznata je kao područje od međunarodnog značaja za Biljke (</w:t>
      </w:r>
      <w:r w:rsidRPr="00DA2FB3">
        <w:rPr>
          <w:rFonts w:ascii="Cambria" w:hAnsi="Cambria"/>
          <w:i/>
          <w:color w:val="auto"/>
          <w:sz w:val="24"/>
          <w:szCs w:val="24"/>
          <w:lang w:val="sr-Latn-RS"/>
        </w:rPr>
        <w:t xml:space="preserve">Important Plant Area </w:t>
      </w:r>
      <w:r w:rsidRPr="00DA2FB3">
        <w:rPr>
          <w:rFonts w:ascii="Cambria" w:hAnsi="Cambria"/>
          <w:b/>
          <w:color w:val="auto"/>
          <w:sz w:val="24"/>
          <w:szCs w:val="24"/>
          <w:lang w:val="sr-Latn-RS"/>
        </w:rPr>
        <w:t xml:space="preserve">- IPA područje). </w:t>
      </w:r>
    </w:p>
    <w:p w14:paraId="493CDF72" w14:textId="77777777" w:rsidR="00D57DFA" w:rsidRPr="00DA2FB3" w:rsidRDefault="00D57DFA" w:rsidP="00D57DFA">
      <w:pPr>
        <w:pStyle w:val="T30X"/>
        <w:ind w:firstLine="0"/>
        <w:rPr>
          <w:rFonts w:ascii="Cambria" w:hAnsi="Cambria"/>
          <w:b/>
          <w:color w:val="auto"/>
          <w:sz w:val="24"/>
          <w:szCs w:val="24"/>
          <w:lang w:val="sr-Latn-RS"/>
        </w:rPr>
      </w:pPr>
    </w:p>
    <w:p w14:paraId="3F54ED88" w14:textId="77777777" w:rsidR="00D57DFA" w:rsidRPr="00DA2FB3" w:rsidRDefault="00D57DFA" w:rsidP="00D57DFA">
      <w:pPr>
        <w:pStyle w:val="T30X"/>
        <w:ind w:firstLine="0"/>
        <w:rPr>
          <w:rFonts w:ascii="Cambria" w:hAnsi="Cambria"/>
          <w:b/>
          <w:color w:val="auto"/>
          <w:sz w:val="24"/>
          <w:szCs w:val="24"/>
          <w:lang w:val="sr-Latn-RS"/>
        </w:rPr>
      </w:pPr>
      <w:r w:rsidRPr="00DA2FB3">
        <w:rPr>
          <w:rFonts w:ascii="Cambria" w:hAnsi="Cambria"/>
          <w:b/>
          <w:color w:val="auto"/>
          <w:sz w:val="24"/>
          <w:szCs w:val="24"/>
          <w:lang w:val="sr-Latn-RS"/>
        </w:rPr>
        <w:t>Planinski masiv Hajle karakteriče ukupno 5 tipova staništa Rezolucije 4 i 58 vrsta sa Rezolucije 6 Bernske Konvencije je prisutno na ovom području.</w:t>
      </w:r>
    </w:p>
    <w:p w14:paraId="3829616F" w14:textId="77777777" w:rsidR="00D57DFA" w:rsidRPr="00DA2FB3" w:rsidRDefault="00D57DFA" w:rsidP="00D57DFA">
      <w:pPr>
        <w:pStyle w:val="T30X"/>
        <w:ind w:firstLine="0"/>
        <w:rPr>
          <w:rFonts w:ascii="Cambria" w:hAnsi="Cambria"/>
          <w:color w:val="auto"/>
          <w:sz w:val="24"/>
          <w:szCs w:val="24"/>
          <w:lang w:val="sr-Latn-RS"/>
        </w:rPr>
      </w:pPr>
    </w:p>
    <w:p w14:paraId="268BAFCD" w14:textId="77777777" w:rsidR="00D57DFA" w:rsidRPr="00DA2FB3" w:rsidRDefault="00D57DFA" w:rsidP="00D57DFA">
      <w:pPr>
        <w:pStyle w:val="T30X"/>
        <w:ind w:firstLine="0"/>
        <w:rPr>
          <w:rFonts w:ascii="Cambria" w:hAnsi="Cambria"/>
          <w:color w:val="auto"/>
          <w:sz w:val="24"/>
          <w:szCs w:val="24"/>
          <w:lang w:val="sr-Latn-RS"/>
        </w:rPr>
      </w:pPr>
      <w:r w:rsidRPr="00DA2FB3">
        <w:rPr>
          <w:rFonts w:ascii="Cambria" w:hAnsi="Cambria"/>
          <w:color w:val="auto"/>
          <w:sz w:val="24"/>
          <w:szCs w:val="24"/>
          <w:lang w:val="sr-Latn-RS"/>
        </w:rPr>
        <w:t>Pregled EMERALD vrsta i staništa na području Hajle:</w:t>
      </w:r>
    </w:p>
    <w:p w14:paraId="57E40218" w14:textId="77777777" w:rsidR="00D57DFA" w:rsidRPr="00DA2FB3" w:rsidRDefault="00D57DFA" w:rsidP="00D57DFA">
      <w:pPr>
        <w:pStyle w:val="T30X"/>
        <w:ind w:firstLine="0"/>
        <w:rPr>
          <w:rFonts w:ascii="Cambria" w:hAnsi="Cambria"/>
          <w:color w:val="auto"/>
          <w:sz w:val="24"/>
          <w:szCs w:val="24"/>
          <w:lang w:val="sr-Latn-RS"/>
        </w:rPr>
      </w:pPr>
    </w:p>
    <w:p w14:paraId="61313C84" w14:textId="77777777" w:rsidR="00D57DFA" w:rsidRPr="00DA2FB3" w:rsidRDefault="00D57DFA" w:rsidP="00D57DFA">
      <w:pPr>
        <w:pStyle w:val="T30X"/>
        <w:numPr>
          <w:ilvl w:val="0"/>
          <w:numId w:val="4"/>
        </w:numPr>
        <w:rPr>
          <w:rFonts w:ascii="Cambria" w:hAnsi="Cambria"/>
          <w:color w:val="auto"/>
          <w:sz w:val="24"/>
          <w:szCs w:val="24"/>
          <w:lang w:val="sr-Latn-RS"/>
        </w:rPr>
      </w:pPr>
      <w:r w:rsidRPr="00DA2FB3">
        <w:rPr>
          <w:rFonts w:ascii="Cambria" w:hAnsi="Cambria"/>
          <w:color w:val="auto"/>
          <w:sz w:val="24"/>
          <w:szCs w:val="24"/>
          <w:lang w:val="sr-Latn-RS"/>
        </w:rPr>
        <w:t>Identifikovani tipovi staništa (Rezolucija 4 Berneske konvencije)</w:t>
      </w:r>
    </w:p>
    <w:p w14:paraId="38EB8013" w14:textId="77777777" w:rsidR="00D57DFA" w:rsidRPr="00DA2FB3" w:rsidRDefault="00D57DFA" w:rsidP="00D57DFA">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4.1.1 - Beech forests (bukove šume)</w:t>
      </w:r>
    </w:p>
    <w:p w14:paraId="3D9D36DD" w14:textId="77777777" w:rsidR="00D57DFA" w:rsidRPr="00DA2FB3" w:rsidRDefault="00D57DFA" w:rsidP="00D57DFA">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42.243 - Montenegrin Spruce Forests (crnogorske smrčeve šume)</w:t>
      </w:r>
    </w:p>
    <w:p w14:paraId="534E8D95" w14:textId="77777777" w:rsidR="00D57DFA" w:rsidRPr="00DA2FB3" w:rsidRDefault="00D57DFA" w:rsidP="00D57DFA">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42.7 - High Oro-Mediterranean (visoke oro-mediteranske borove šume)</w:t>
      </w:r>
    </w:p>
    <w:p w14:paraId="079A6A0B" w14:textId="77777777" w:rsidR="00D57DFA" w:rsidRPr="00DA2FB3" w:rsidRDefault="00D57DFA" w:rsidP="00D57DFA">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42.62 -  Western Balkanic Black Pine Forests (zapadno-balkanske šume crnog bora)</w:t>
      </w:r>
    </w:p>
    <w:p w14:paraId="49E2E477" w14:textId="77777777" w:rsidR="00D57DFA" w:rsidRPr="00DA2FB3" w:rsidRDefault="00D57DFA" w:rsidP="00D57DFA">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31.46 -  Bruckenthalia heats (suvi travnjaci sa Bruckenthalia-om)</w:t>
      </w:r>
    </w:p>
    <w:p w14:paraId="2063731D" w14:textId="77777777" w:rsidR="00D57DFA" w:rsidRPr="00DA2FB3" w:rsidRDefault="00D57DFA" w:rsidP="00D57DFA">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35.11 - Mat-grass swards (busenasti travnjaci)</w:t>
      </w:r>
    </w:p>
    <w:p w14:paraId="2243D6C2" w14:textId="77777777" w:rsidR="00D57DFA" w:rsidRPr="00DA2FB3" w:rsidRDefault="00D57DFA" w:rsidP="00D57DFA">
      <w:pPr>
        <w:pStyle w:val="T30X"/>
        <w:ind w:left="720" w:firstLine="0"/>
        <w:rPr>
          <w:rFonts w:ascii="Cambria" w:hAnsi="Cambria"/>
          <w:color w:val="auto"/>
          <w:sz w:val="24"/>
          <w:szCs w:val="24"/>
          <w:lang w:val="sr-Latn-RS"/>
        </w:rPr>
      </w:pPr>
    </w:p>
    <w:p w14:paraId="1F92A54C" w14:textId="77777777" w:rsidR="00D57DFA" w:rsidRPr="00DA2FB3" w:rsidRDefault="00D57DFA" w:rsidP="00D57DFA">
      <w:pPr>
        <w:pStyle w:val="T30X"/>
        <w:numPr>
          <w:ilvl w:val="0"/>
          <w:numId w:val="4"/>
        </w:numPr>
        <w:rPr>
          <w:rFonts w:ascii="Cambria" w:hAnsi="Cambria"/>
          <w:color w:val="auto"/>
          <w:sz w:val="24"/>
          <w:szCs w:val="24"/>
          <w:lang w:val="sr-Latn-RS"/>
        </w:rPr>
      </w:pPr>
      <w:r w:rsidRPr="00DA2FB3">
        <w:rPr>
          <w:rFonts w:ascii="Cambria" w:hAnsi="Cambria"/>
          <w:color w:val="auto"/>
          <w:sz w:val="24"/>
          <w:szCs w:val="24"/>
          <w:lang w:val="sr-Latn-RS"/>
        </w:rPr>
        <w:t>Identifikovane vrste (Rezolucija 6. Bernske konvencije)</w:t>
      </w:r>
    </w:p>
    <w:p w14:paraId="57DC1FC3" w14:textId="77777777" w:rsidR="00D57DFA" w:rsidRPr="00DA2FB3" w:rsidRDefault="00D57DFA" w:rsidP="00D57DFA">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 xml:space="preserve">Ptice: </w:t>
      </w:r>
      <w:r w:rsidRPr="00DA2FB3">
        <w:rPr>
          <w:rFonts w:ascii="Cambria" w:hAnsi="Cambria"/>
          <w:i/>
          <w:color w:val="auto"/>
          <w:sz w:val="24"/>
          <w:szCs w:val="24"/>
          <w:lang w:val="sr-Latn-RS"/>
        </w:rPr>
        <w:t>Dyocopus martius, Ficedula albicollis, Gyps fulvus, Lululla arborea, Picoides trydactilus, Sylvia nisoria, Tetrao urogalus</w:t>
      </w:r>
    </w:p>
    <w:p w14:paraId="32BB5CCC" w14:textId="77777777" w:rsidR="00D57DFA" w:rsidRPr="00DA2FB3" w:rsidRDefault="00D57DFA" w:rsidP="00D57DFA">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 xml:space="preserve">Migratorne ptice: </w:t>
      </w:r>
      <w:r w:rsidRPr="00DA2FB3">
        <w:rPr>
          <w:rFonts w:ascii="Cambria" w:hAnsi="Cambria"/>
          <w:i/>
          <w:color w:val="auto"/>
          <w:sz w:val="24"/>
          <w:szCs w:val="24"/>
          <w:lang w:val="sr-Latn-RS"/>
        </w:rPr>
        <w:t>Columba palumbus, Columba oenas, Carduelis chloris, Carduelis carduelis, Buteo buteo, Aquila chysetos, Anthus spinoletta</w:t>
      </w:r>
    </w:p>
    <w:p w14:paraId="58E3D998" w14:textId="77777777" w:rsidR="00D57DFA" w:rsidRPr="00DA2FB3" w:rsidRDefault="00D57DFA" w:rsidP="00D57DFA">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 xml:space="preserve">Beskičmenjaci: </w:t>
      </w:r>
      <w:r w:rsidRPr="00DA2FB3">
        <w:rPr>
          <w:rFonts w:ascii="Cambria" w:hAnsi="Cambria"/>
          <w:i/>
          <w:color w:val="auto"/>
          <w:sz w:val="24"/>
          <w:szCs w:val="24"/>
          <w:lang w:val="sr-Latn-RS"/>
        </w:rPr>
        <w:t>Vuprestis splendens, Stephanopacys substriatus</w:t>
      </w:r>
    </w:p>
    <w:p w14:paraId="381F941B" w14:textId="77777777" w:rsidR="00D57DFA" w:rsidRPr="00DA2FB3" w:rsidRDefault="00D57DFA" w:rsidP="00D57DFA">
      <w:pPr>
        <w:pStyle w:val="T30X"/>
        <w:ind w:left="720" w:firstLine="0"/>
        <w:rPr>
          <w:rFonts w:ascii="Cambria" w:hAnsi="Cambria"/>
          <w:i/>
          <w:color w:val="auto"/>
          <w:sz w:val="24"/>
          <w:szCs w:val="24"/>
          <w:lang w:val="sr-Latn-RS"/>
        </w:rPr>
      </w:pPr>
      <w:r w:rsidRPr="00DA2FB3">
        <w:rPr>
          <w:rFonts w:ascii="Cambria" w:hAnsi="Cambria"/>
          <w:color w:val="auto"/>
          <w:sz w:val="24"/>
          <w:szCs w:val="24"/>
          <w:lang w:val="sr-Latn-RS"/>
        </w:rPr>
        <w:t xml:space="preserve">Biljke: </w:t>
      </w:r>
      <w:r w:rsidRPr="00DA2FB3">
        <w:rPr>
          <w:rFonts w:ascii="Cambria" w:hAnsi="Cambria"/>
          <w:i/>
          <w:color w:val="auto"/>
          <w:sz w:val="24"/>
          <w:szCs w:val="24"/>
          <w:lang w:val="sr-Latn-RS"/>
        </w:rPr>
        <w:t>Narcissus angustifolius, Eryngium alpinum</w:t>
      </w:r>
    </w:p>
    <w:p w14:paraId="2E819B43" w14:textId="77777777" w:rsidR="00D57DFA" w:rsidRPr="00DA2FB3" w:rsidRDefault="00D57DFA" w:rsidP="00D57DFA">
      <w:pPr>
        <w:pStyle w:val="T30X"/>
        <w:ind w:left="720" w:firstLine="0"/>
        <w:rPr>
          <w:rFonts w:ascii="Cambria" w:hAnsi="Cambria"/>
          <w:i/>
          <w:color w:val="auto"/>
          <w:sz w:val="24"/>
          <w:szCs w:val="24"/>
          <w:lang w:val="sr-Latn-RS"/>
        </w:rPr>
      </w:pPr>
      <w:r w:rsidRPr="00DA2FB3">
        <w:rPr>
          <w:rFonts w:ascii="Cambria" w:hAnsi="Cambria"/>
          <w:color w:val="auto"/>
          <w:sz w:val="24"/>
          <w:szCs w:val="24"/>
          <w:lang w:val="sr-Latn-RS"/>
        </w:rPr>
        <w:t xml:space="preserve">Biljne vrste od međunarodnog značaja: </w:t>
      </w:r>
      <w:r w:rsidRPr="00DA2FB3">
        <w:rPr>
          <w:rFonts w:ascii="Cambria" w:hAnsi="Cambria"/>
          <w:i/>
          <w:color w:val="auto"/>
          <w:sz w:val="24"/>
          <w:szCs w:val="24"/>
          <w:lang w:val="sr-Latn-RS"/>
        </w:rPr>
        <w:t>Pinus heldreichii, Bruckenthalia spiculifolia</w:t>
      </w:r>
    </w:p>
    <w:p w14:paraId="3D2E2FCF" w14:textId="77777777" w:rsidR="00D57DFA" w:rsidRPr="00DA2FB3" w:rsidRDefault="00D57DFA" w:rsidP="00D57DFA">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Biljne vrste od nacionalnog značaja: Leonthopodium alpinum</w:t>
      </w:r>
    </w:p>
    <w:p w14:paraId="2FECE334" w14:textId="77777777" w:rsidR="00D57DFA" w:rsidRPr="00DA2FB3" w:rsidRDefault="00D57DFA" w:rsidP="00D57DFA">
      <w:pPr>
        <w:pStyle w:val="T30X"/>
        <w:ind w:left="720" w:firstLine="0"/>
        <w:rPr>
          <w:rFonts w:ascii="Cambria" w:hAnsi="Cambria"/>
          <w:i/>
          <w:color w:val="auto"/>
          <w:sz w:val="24"/>
          <w:szCs w:val="24"/>
          <w:lang w:val="sr-Latn-RS"/>
        </w:rPr>
      </w:pPr>
      <w:r w:rsidRPr="00DA2FB3">
        <w:rPr>
          <w:rFonts w:ascii="Cambria" w:hAnsi="Cambria"/>
          <w:color w:val="auto"/>
          <w:sz w:val="24"/>
          <w:szCs w:val="24"/>
          <w:lang w:val="sr-Latn-RS"/>
        </w:rPr>
        <w:t xml:space="preserve">Endemične biljne vrste: </w:t>
      </w:r>
      <w:r w:rsidRPr="00DA2FB3">
        <w:rPr>
          <w:rFonts w:ascii="Cambria" w:hAnsi="Cambria"/>
          <w:i/>
          <w:color w:val="auto"/>
          <w:sz w:val="24"/>
          <w:szCs w:val="24"/>
          <w:lang w:val="sr-Latn-RS"/>
        </w:rPr>
        <w:t>Pinus peuce, Wulfenia blecicii, Valeriana pancicii, Grapfia golaka, Cicerbita pancicii, Narthecium scardicum, Aconthium toxicum</w:t>
      </w:r>
    </w:p>
    <w:p w14:paraId="68439DDF" w14:textId="77777777" w:rsidR="007D509E" w:rsidRDefault="007D509E" w:rsidP="00D57DFA">
      <w:pPr>
        <w:pStyle w:val="T30X"/>
        <w:ind w:left="720" w:firstLine="0"/>
        <w:rPr>
          <w:rFonts w:ascii="Cambria" w:hAnsi="Cambria"/>
          <w:i/>
          <w:color w:val="FF0000"/>
          <w:sz w:val="24"/>
          <w:szCs w:val="24"/>
          <w:lang w:val="sr-Latn-RS"/>
        </w:rPr>
      </w:pPr>
    </w:p>
    <w:p w14:paraId="050C6E73" w14:textId="4439B765" w:rsidR="007D509E" w:rsidRPr="00DA2FB3" w:rsidRDefault="007D509E" w:rsidP="007D509E">
      <w:pPr>
        <w:pStyle w:val="T30X"/>
        <w:ind w:firstLine="0"/>
        <w:rPr>
          <w:rFonts w:ascii="Cambria" w:hAnsi="Cambria"/>
          <w:color w:val="auto"/>
          <w:sz w:val="24"/>
          <w:szCs w:val="24"/>
          <w:lang w:val="sr-Latn-RS"/>
        </w:rPr>
      </w:pPr>
      <w:r w:rsidRPr="00DA2FB3">
        <w:rPr>
          <w:rFonts w:ascii="Cambria" w:hAnsi="Cambria"/>
          <w:color w:val="auto"/>
          <w:sz w:val="24"/>
          <w:szCs w:val="24"/>
          <w:lang w:val="sr-Latn-RS"/>
        </w:rPr>
        <w:t>Hajla kao IPA područje zadovoljava sljedeće kriterijume za identifikaciju zbog prisustva sljedećim habitata (kriterijum C-habitat):</w:t>
      </w:r>
    </w:p>
    <w:p w14:paraId="5284098D" w14:textId="38D7BD8A" w:rsidR="007D509E" w:rsidRPr="00DA2FB3" w:rsidRDefault="007D509E"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31.46 (Bruckenthaila) vrištine;</w:t>
      </w:r>
    </w:p>
    <w:p w14:paraId="478F1CBE" w14:textId="5FD72C82" w:rsidR="007D509E" w:rsidRPr="00DA2FB3" w:rsidRDefault="007D509E"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35.11 Busenjaci vrste Nardus stricta;</w:t>
      </w:r>
    </w:p>
    <w:p w14:paraId="1BC3A7AC" w14:textId="761DD1B4" w:rsidR="007D509E" w:rsidRPr="00DA2FB3" w:rsidRDefault="007D509E"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41.1  Bukove šume;</w:t>
      </w:r>
    </w:p>
    <w:p w14:paraId="7102E3E5" w14:textId="706E2999" w:rsidR="007D509E" w:rsidRPr="00DA2FB3" w:rsidRDefault="007D509E"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42.7 Visokoplaninsko oro-mediteranske šume bora.</w:t>
      </w:r>
    </w:p>
    <w:p w14:paraId="76387F07" w14:textId="77777777" w:rsidR="007D509E" w:rsidRPr="00DA2FB3" w:rsidRDefault="007D509E" w:rsidP="007D509E">
      <w:pPr>
        <w:pStyle w:val="T30X"/>
        <w:ind w:firstLine="0"/>
        <w:rPr>
          <w:rFonts w:ascii="Cambria" w:hAnsi="Cambria"/>
          <w:color w:val="auto"/>
          <w:sz w:val="24"/>
          <w:szCs w:val="24"/>
          <w:lang w:val="sr-Latn-RS"/>
        </w:rPr>
      </w:pPr>
    </w:p>
    <w:p w14:paraId="4D3ECEBD" w14:textId="6B6102AD" w:rsidR="007D509E" w:rsidRPr="00DA2FB3" w:rsidRDefault="007D509E" w:rsidP="007D509E">
      <w:pPr>
        <w:pStyle w:val="T30X"/>
        <w:ind w:firstLine="0"/>
        <w:rPr>
          <w:rFonts w:ascii="Cambria" w:hAnsi="Cambria"/>
          <w:color w:val="auto"/>
          <w:sz w:val="24"/>
          <w:szCs w:val="24"/>
          <w:lang w:val="sr-Latn-RS"/>
        </w:rPr>
      </w:pPr>
      <w:r w:rsidRPr="00DA2FB3">
        <w:rPr>
          <w:rFonts w:ascii="Cambria" w:hAnsi="Cambria"/>
          <w:color w:val="auto"/>
          <w:sz w:val="24"/>
          <w:szCs w:val="24"/>
          <w:lang w:val="sr-Latn-RS"/>
        </w:rPr>
        <w:t>U pogledu prisustva vrsta, Hajla zadovoljava sljedeće IPA kriterijume (kriterijum A-vrste):</w:t>
      </w:r>
    </w:p>
    <w:p w14:paraId="03B0966B" w14:textId="77777777" w:rsidR="007D509E" w:rsidRPr="00DA2FB3" w:rsidRDefault="007D509E" w:rsidP="007D509E">
      <w:pPr>
        <w:pStyle w:val="T30X"/>
        <w:ind w:firstLine="0"/>
        <w:rPr>
          <w:rFonts w:ascii="Cambria" w:hAnsi="Cambria"/>
          <w:color w:val="auto"/>
          <w:sz w:val="24"/>
          <w:szCs w:val="24"/>
          <w:lang w:val="sr-Latn-RS"/>
        </w:rPr>
      </w:pPr>
    </w:p>
    <w:p w14:paraId="28874C2E" w14:textId="4AA10132" w:rsidR="007D509E" w:rsidRPr="00DA2FB3" w:rsidRDefault="007D509E"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Amphoricarpos autariatus Blečić i Mayer ssp. Bertisceus Blečić and Mayer A (iv)</w:t>
      </w:r>
    </w:p>
    <w:p w14:paraId="5A01BA0A" w14:textId="03DC7897" w:rsidR="007D509E" w:rsidRPr="00DA2FB3" w:rsidRDefault="007D509E"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Asperula doerfleri Wettst. A(iv)</w:t>
      </w:r>
    </w:p>
    <w:p w14:paraId="3C0ADE78" w14:textId="67562E17" w:rsidR="007D509E" w:rsidRPr="00DA2FB3" w:rsidRDefault="007D509E"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 xml:space="preserve">Campanula abietina Griseb. Et </w:t>
      </w:r>
      <w:r w:rsidR="00C823EF" w:rsidRPr="00DA2FB3">
        <w:rPr>
          <w:rFonts w:ascii="Cambria" w:hAnsi="Cambria"/>
          <w:color w:val="auto"/>
          <w:sz w:val="24"/>
          <w:szCs w:val="24"/>
          <w:lang w:val="sr-Latn-RS"/>
        </w:rPr>
        <w:t>Schenk (syn</w:t>
      </w:r>
    </w:p>
    <w:p w14:paraId="17251B40" w14:textId="77777777" w:rsidR="00FF4839" w:rsidRPr="00DA2FB3" w:rsidRDefault="00FF4839"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C. patula ssp abietina (Grisseb.) Simonk.) A (iv)</w:t>
      </w:r>
    </w:p>
    <w:p w14:paraId="4646DA1E" w14:textId="77777777" w:rsidR="00FF4839" w:rsidRPr="00DA2FB3" w:rsidRDefault="00FF4839"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Cerastium dinaricum G.Beck &amp; Szysz. A(ii)</w:t>
      </w:r>
    </w:p>
    <w:p w14:paraId="36AF378D" w14:textId="77777777" w:rsidR="00FF4839" w:rsidRPr="00DA2FB3" w:rsidRDefault="00FF4839"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Gentiana lutea L. Ssp. Symphyandra (Murb.) Hayek A(iv)</w:t>
      </w:r>
    </w:p>
    <w:p w14:paraId="1FC05861" w14:textId="77777777" w:rsidR="00FF4839" w:rsidRPr="00DA2FB3" w:rsidRDefault="00FF4839"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Geum bulgaricum Panc. A(ii)</w:t>
      </w:r>
    </w:p>
    <w:p w14:paraId="3302B918" w14:textId="6F591229" w:rsidR="00FF4839" w:rsidRPr="00DA2FB3" w:rsidRDefault="00FF4839"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Melampyrum scardicum Ronn A(iv)</w:t>
      </w:r>
    </w:p>
    <w:p w14:paraId="6E009E0E" w14:textId="07904E9D" w:rsidR="00FF4839" w:rsidRPr="00DA2FB3" w:rsidRDefault="00FF4839"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Narthecium scardicum  Košanin A(iv)</w:t>
      </w:r>
    </w:p>
    <w:p w14:paraId="46249A07" w14:textId="1C3A0682" w:rsidR="00FF4839" w:rsidRPr="00DA2FB3" w:rsidRDefault="00FF4839"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Pinguicula balcanica Casper A(iv)</w:t>
      </w:r>
    </w:p>
    <w:p w14:paraId="79185FEC" w14:textId="0C7D05BB" w:rsidR="00FF4839" w:rsidRPr="00DA2FB3" w:rsidRDefault="00FF4839"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Pinus heldreichii H.Crist A(i)</w:t>
      </w:r>
    </w:p>
    <w:p w14:paraId="33518A7C" w14:textId="4E69AD8E" w:rsidR="00FF4839" w:rsidRPr="00DA2FB3" w:rsidRDefault="00FF4839"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Silene macrantha (Pančić) Neumayer A(iv)</w:t>
      </w:r>
    </w:p>
    <w:p w14:paraId="47340896" w14:textId="6DCA0265" w:rsidR="00FF4839" w:rsidRPr="00DA2FB3" w:rsidRDefault="00FF4839"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Valeriana pancicii Halacsy &amp; Bald. A(iv)</w:t>
      </w:r>
    </w:p>
    <w:p w14:paraId="79CADACB" w14:textId="65CF6108" w:rsidR="00FF4839" w:rsidRPr="00DA2FB3" w:rsidRDefault="00FF4839" w:rsidP="007D509E">
      <w:pPr>
        <w:pStyle w:val="T30X"/>
        <w:ind w:left="720" w:firstLine="0"/>
        <w:rPr>
          <w:rFonts w:ascii="Cambria" w:hAnsi="Cambria"/>
          <w:color w:val="auto"/>
          <w:sz w:val="24"/>
          <w:szCs w:val="24"/>
          <w:lang w:val="sr-Latn-RS"/>
        </w:rPr>
      </w:pPr>
      <w:r w:rsidRPr="00DA2FB3">
        <w:rPr>
          <w:rFonts w:ascii="Cambria" w:hAnsi="Cambria"/>
          <w:color w:val="auto"/>
          <w:sz w:val="24"/>
          <w:szCs w:val="24"/>
          <w:lang w:val="sr-Latn-RS"/>
        </w:rPr>
        <w:t>Wulfenia blecici Lakušic A(iii).</w:t>
      </w:r>
    </w:p>
    <w:p w14:paraId="6911AAB9" w14:textId="77777777" w:rsidR="00FF4839" w:rsidRPr="00DA2FB3" w:rsidRDefault="00FF4839" w:rsidP="007D509E">
      <w:pPr>
        <w:pStyle w:val="T30X"/>
        <w:ind w:left="720" w:firstLine="0"/>
        <w:rPr>
          <w:rFonts w:ascii="Cambria" w:hAnsi="Cambria"/>
          <w:color w:val="auto"/>
          <w:sz w:val="24"/>
          <w:szCs w:val="24"/>
          <w:lang w:val="sr-Latn-RS"/>
        </w:rPr>
      </w:pPr>
    </w:p>
    <w:p w14:paraId="5FCA6A56" w14:textId="3C5389DF" w:rsidR="00FF4839" w:rsidRPr="00DA2FB3" w:rsidRDefault="00B11459" w:rsidP="00FF4839">
      <w:pPr>
        <w:pStyle w:val="T30X"/>
        <w:ind w:firstLine="0"/>
        <w:rPr>
          <w:rFonts w:ascii="Cambria" w:hAnsi="Cambria"/>
          <w:color w:val="auto"/>
          <w:sz w:val="24"/>
          <w:szCs w:val="24"/>
          <w:lang w:val="sr-Latn-RS"/>
        </w:rPr>
      </w:pPr>
      <w:r w:rsidRPr="00DA2FB3">
        <w:rPr>
          <w:rFonts w:ascii="Cambria" w:hAnsi="Cambria"/>
          <w:color w:val="auto"/>
          <w:sz w:val="24"/>
          <w:szCs w:val="24"/>
          <w:lang w:val="sr-Latn-RS"/>
        </w:rPr>
        <w:t xml:space="preserve">Greben Hajle je u obliku blago povijenog slova S i pruža se dužinom od 12km. Jako je uzan i mjestimično ne prelazi 1m širine. Sedlom, greben je podijeljen na dva dijela Pepićki, visine 2403 mnm i Dermadondoski, visine od 2120-2280 mnm. U geomorfološkom pogledu fizionomiju Hajle određuje glacijalni i krasški tereni čiji su karakteristični oblici cirkovi, valovi, vrtače i uvale. U pogledu vaskularne flore,masiv Hajle se odlikuje izuzetnim bogatstvom i diverzitetom. Svojestven mu je lokalni endemit Hedisarum silicii (Lakušić i Markišić 1982), koji se, na žalost, u djelima savremene taskonomije stavlja u sinonimku Hedisarum hedysaroides. Floru ovog masiva odlikuje prisustvo niza tercijernih relikata (Pinus heldreichii, Potentilla apennina, Geum molle, Gentiana crispata itd.) i niza endemičnih vrsta. Ovaj prostor je čuven i po bogatstvu ljekovite flore. Procjenjuje se da je broj biljaka koje pronalaze primjenu u tradicionalnoj medicini 300 (Martinović i Markišič 2002). </w:t>
      </w:r>
      <w:r w:rsidR="00526A8C" w:rsidRPr="00DA2FB3">
        <w:rPr>
          <w:rFonts w:ascii="Cambria" w:hAnsi="Cambria"/>
          <w:color w:val="auto"/>
          <w:sz w:val="24"/>
          <w:szCs w:val="24"/>
          <w:lang w:val="sr-Latn-RS"/>
        </w:rPr>
        <w:t>U pogledu vertikalnog raščlanjenja Hajla pripada srpsko-bugarskom tipu koji je dugo vremena bio porepoznat samo na planini Ljubišnji. Brdski pojas je sačinjen od hrastovih šuma sveze Quercion farnetto cerris. Na ovaj pojas se nastavlja zona bukovih šuma sveze Fagion moesiace. U subalpinskoj zoni se nalaze smrčeve ( Piceion excelsae) ili miješane molikino-smrševe šume: Piceeto – Pinetum. Značajan dio vegetacije masiva Hajle otpada na planinske pašnjake i kamenjare (Lakušić 1969, Markišić 2002). Posebno važan tip habitata jesu subalpinski kamenjari</w:t>
      </w:r>
      <w:r w:rsidR="009E6CD6" w:rsidRPr="00DA2FB3">
        <w:rPr>
          <w:rFonts w:ascii="Cambria" w:hAnsi="Cambria"/>
          <w:color w:val="auto"/>
          <w:sz w:val="24"/>
          <w:szCs w:val="24"/>
          <w:lang w:val="sr-Latn-RS"/>
        </w:rPr>
        <w:t xml:space="preserve"> – stanište niza visokoplaninskih endemita, uključujući i Hedysarum silicii. </w:t>
      </w:r>
    </w:p>
    <w:p w14:paraId="3F09F684" w14:textId="27028488" w:rsidR="009E6CD6" w:rsidRPr="00DA2FB3" w:rsidRDefault="009E6CD6" w:rsidP="00FF4839">
      <w:pPr>
        <w:pStyle w:val="T30X"/>
        <w:ind w:firstLine="0"/>
        <w:rPr>
          <w:rFonts w:ascii="Cambria" w:hAnsi="Cambria"/>
          <w:color w:val="auto"/>
          <w:sz w:val="24"/>
          <w:szCs w:val="24"/>
          <w:lang w:val="sr-Latn-RS"/>
        </w:rPr>
      </w:pPr>
      <w:r w:rsidRPr="00DA2FB3">
        <w:rPr>
          <w:rFonts w:ascii="Cambria" w:hAnsi="Cambria"/>
          <w:color w:val="auto"/>
          <w:sz w:val="24"/>
          <w:szCs w:val="24"/>
          <w:lang w:val="sr-Latn-RS"/>
        </w:rPr>
        <w:t>Granice IPA područja Hajla se poklapaju sa granicama istoimenog EMERALD sajta „Hajla“</w:t>
      </w:r>
      <w:r w:rsidR="00DE0552" w:rsidRPr="00DA2FB3">
        <w:rPr>
          <w:rFonts w:ascii="Cambria" w:hAnsi="Cambria"/>
          <w:color w:val="auto"/>
          <w:sz w:val="24"/>
          <w:szCs w:val="24"/>
          <w:lang w:val="sr-Latn-RS"/>
        </w:rPr>
        <w:t>.</w:t>
      </w:r>
    </w:p>
    <w:p w14:paraId="5B33D5B4" w14:textId="77777777" w:rsidR="008D3670" w:rsidRPr="00DA2FB3" w:rsidRDefault="008D3670" w:rsidP="00FF4839">
      <w:pPr>
        <w:pStyle w:val="T30X"/>
        <w:ind w:firstLine="0"/>
        <w:rPr>
          <w:rFonts w:ascii="Cambria" w:hAnsi="Cambria"/>
          <w:b/>
          <w:color w:val="auto"/>
          <w:sz w:val="24"/>
          <w:szCs w:val="24"/>
          <w:lang w:val="sr-Latn-RS"/>
        </w:rPr>
      </w:pPr>
    </w:p>
    <w:p w14:paraId="6E9A36C6" w14:textId="4F61280A" w:rsidR="008D3670" w:rsidRPr="00DA2FB3" w:rsidRDefault="008D3670" w:rsidP="00FF4839">
      <w:pPr>
        <w:pStyle w:val="T30X"/>
        <w:ind w:firstLine="0"/>
        <w:rPr>
          <w:rFonts w:ascii="Cambria" w:hAnsi="Cambria"/>
          <w:color w:val="auto"/>
          <w:sz w:val="24"/>
          <w:szCs w:val="24"/>
          <w:lang w:val="sr-Latn-RS"/>
        </w:rPr>
      </w:pPr>
      <w:r w:rsidRPr="00DA2FB3">
        <w:rPr>
          <w:rFonts w:ascii="Cambria" w:hAnsi="Cambria"/>
          <w:b/>
          <w:color w:val="auto"/>
          <w:sz w:val="24"/>
          <w:szCs w:val="24"/>
          <w:lang w:val="sr-Latn-RS"/>
        </w:rPr>
        <w:t>Podaci o zaštićenim područjima sa prostornim rasporedom, uključujući područja planirana za zaštitu ili su postupku stavljanja pod zaštitu, kao i podaci o (budućim) područjima ekološke mreže i sa njima povezanim značajem staništa u zoni zahvata LSL</w:t>
      </w:r>
      <w:r w:rsidR="005C2722" w:rsidRPr="00DA2FB3">
        <w:rPr>
          <w:rFonts w:ascii="Cambria" w:hAnsi="Cambria"/>
          <w:b/>
          <w:color w:val="auto"/>
          <w:sz w:val="24"/>
          <w:szCs w:val="24"/>
          <w:lang w:val="sr-Latn-RS"/>
        </w:rPr>
        <w:t xml:space="preserve"> „Hajla i Štedim“</w:t>
      </w:r>
    </w:p>
    <w:p w14:paraId="26A32A3A" w14:textId="77777777" w:rsidR="00DE0552" w:rsidRPr="00DA2FB3" w:rsidRDefault="00DE0552" w:rsidP="00FF4839">
      <w:pPr>
        <w:pStyle w:val="T30X"/>
        <w:ind w:firstLine="0"/>
        <w:rPr>
          <w:rFonts w:ascii="Cambria" w:hAnsi="Cambria"/>
          <w:color w:val="auto"/>
          <w:sz w:val="24"/>
          <w:szCs w:val="24"/>
          <w:lang w:val="sr-Latn-RS"/>
        </w:rPr>
      </w:pPr>
    </w:p>
    <w:p w14:paraId="2CCDB8DC" w14:textId="26ECA8FB" w:rsidR="00DE0552" w:rsidRPr="00DA2FB3" w:rsidRDefault="00DE0552" w:rsidP="00FF4839">
      <w:pPr>
        <w:pStyle w:val="T30X"/>
        <w:ind w:firstLine="0"/>
        <w:rPr>
          <w:rFonts w:ascii="Cambria" w:hAnsi="Cambria"/>
          <w:color w:val="auto"/>
          <w:sz w:val="24"/>
          <w:szCs w:val="24"/>
          <w:lang w:val="sr-Latn-RS"/>
        </w:rPr>
      </w:pPr>
      <w:r w:rsidRPr="00DA2FB3">
        <w:rPr>
          <w:rFonts w:ascii="Cambria" w:hAnsi="Cambria"/>
          <w:color w:val="auto"/>
          <w:sz w:val="24"/>
          <w:szCs w:val="24"/>
          <w:lang w:val="sr-Latn-RS"/>
        </w:rPr>
        <w:t xml:space="preserve">Zona zahvata LSL „Hajla i Štedim“ obuhvata dio potencijalnog – predloženog zaštićenog područja – Regionalni park – Park prirode „Turjak sa Hajlom“. </w:t>
      </w:r>
    </w:p>
    <w:p w14:paraId="5C97BE39" w14:textId="77777777" w:rsidR="00DE0552" w:rsidRPr="00DA2FB3" w:rsidRDefault="00DE0552" w:rsidP="00FF4839">
      <w:pPr>
        <w:pStyle w:val="T30X"/>
        <w:ind w:firstLine="0"/>
        <w:rPr>
          <w:rFonts w:ascii="Cambria" w:hAnsi="Cambria"/>
          <w:color w:val="auto"/>
          <w:sz w:val="24"/>
          <w:szCs w:val="24"/>
          <w:lang w:val="sr-Latn-RS"/>
        </w:rPr>
      </w:pPr>
    </w:p>
    <w:p w14:paraId="601B767B" w14:textId="67444743" w:rsidR="00DE0552" w:rsidRPr="00DA2FB3" w:rsidRDefault="00DE0552" w:rsidP="00FF4839">
      <w:pPr>
        <w:pStyle w:val="T30X"/>
        <w:ind w:firstLine="0"/>
        <w:rPr>
          <w:rFonts w:ascii="Cambria" w:hAnsi="Cambria"/>
          <w:color w:val="auto"/>
          <w:sz w:val="24"/>
          <w:szCs w:val="24"/>
          <w:lang w:val="sr-Latn-RS"/>
        </w:rPr>
      </w:pPr>
      <w:r w:rsidRPr="00DA2FB3">
        <w:rPr>
          <w:rFonts w:ascii="Cambria" w:hAnsi="Cambria"/>
          <w:color w:val="auto"/>
          <w:sz w:val="24"/>
          <w:szCs w:val="24"/>
          <w:lang w:val="sr-Latn-RS"/>
        </w:rPr>
        <w:t xml:space="preserve">Kao i za ostala zaštićena područja, granice i zone zaštite Parka prirode „Turjak sa Hajlom“ treba da budu određene u Aktu o proglašenju tog područja, na osnovu Studije zaštite. </w:t>
      </w:r>
    </w:p>
    <w:p w14:paraId="1348B494" w14:textId="1AAEEFFC" w:rsidR="00DE0552" w:rsidRPr="00DA2FB3" w:rsidRDefault="00DE0552" w:rsidP="00FF4839">
      <w:pPr>
        <w:pStyle w:val="T30X"/>
        <w:ind w:firstLine="0"/>
        <w:rPr>
          <w:rFonts w:ascii="Cambria" w:hAnsi="Cambria"/>
          <w:color w:val="auto"/>
          <w:sz w:val="24"/>
          <w:szCs w:val="24"/>
          <w:lang w:val="sr-Latn-RS"/>
        </w:rPr>
      </w:pPr>
      <w:r w:rsidRPr="00DA2FB3">
        <w:rPr>
          <w:rFonts w:ascii="Cambria" w:hAnsi="Cambria"/>
          <w:color w:val="auto"/>
          <w:sz w:val="24"/>
          <w:szCs w:val="24"/>
          <w:lang w:val="sr-Latn-RS"/>
        </w:rPr>
        <w:t>U postojećoj ra</w:t>
      </w:r>
      <w:r w:rsidR="006B749D" w:rsidRPr="00DA2FB3">
        <w:rPr>
          <w:rFonts w:ascii="Cambria" w:hAnsi="Cambria"/>
          <w:color w:val="auto"/>
          <w:sz w:val="24"/>
          <w:szCs w:val="24"/>
          <w:lang w:val="sr-Latn-RS"/>
        </w:rPr>
        <w:t>spoloživoj dokumentaciji, stručno utemeljenje za definisanje granica budućeg Parka prirode „Turjak sa Hajlom“ daju podaci iz Emerald baze podataka, kao i grafički prikaz EMERALD, odnosno IPA podrušje Hajla.</w:t>
      </w:r>
    </w:p>
    <w:p w14:paraId="62E23242" w14:textId="77777777" w:rsidR="006B749D" w:rsidRPr="00DA2FB3" w:rsidRDefault="006B749D" w:rsidP="00FF4839">
      <w:pPr>
        <w:pStyle w:val="T30X"/>
        <w:ind w:firstLine="0"/>
        <w:rPr>
          <w:rFonts w:ascii="Cambria" w:hAnsi="Cambria"/>
          <w:color w:val="auto"/>
          <w:sz w:val="24"/>
          <w:szCs w:val="24"/>
          <w:lang w:val="sr-Latn-RS"/>
        </w:rPr>
      </w:pPr>
    </w:p>
    <w:p w14:paraId="44396080" w14:textId="14344C7F" w:rsidR="006B749D" w:rsidRPr="00DA2FB3" w:rsidRDefault="006B749D" w:rsidP="00FF4839">
      <w:pPr>
        <w:pStyle w:val="T30X"/>
        <w:ind w:firstLine="0"/>
        <w:rPr>
          <w:rFonts w:ascii="Cambria" w:hAnsi="Cambria"/>
          <w:color w:val="auto"/>
          <w:sz w:val="24"/>
          <w:szCs w:val="24"/>
          <w:lang w:val="sr-Latn-RS"/>
        </w:rPr>
      </w:pPr>
      <w:r w:rsidRPr="00DA2FB3">
        <w:rPr>
          <w:rFonts w:ascii="Cambria" w:hAnsi="Cambria"/>
          <w:color w:val="auto"/>
          <w:sz w:val="24"/>
          <w:szCs w:val="24"/>
          <w:lang w:val="sr-Latn-RS"/>
        </w:rPr>
        <w:t>Kao već identifikovano EMERALD i IPA područje u kome su zastupljene ekološki značajne</w:t>
      </w:r>
      <w:r w:rsidR="008D3670" w:rsidRPr="00DA2FB3">
        <w:rPr>
          <w:rFonts w:ascii="Cambria" w:hAnsi="Cambria"/>
          <w:color w:val="auto"/>
          <w:sz w:val="24"/>
          <w:szCs w:val="24"/>
          <w:lang w:val="sr-Latn-RS"/>
        </w:rPr>
        <w:t xml:space="preserve"> vrste i staništa, područje Hajle treba da bude i u sastavu (nacionalne) Ekološke mreže jer su na tom području upravo zastupljene vrste na osnovu kojih se vrši njihovo proglašavanje. </w:t>
      </w:r>
    </w:p>
    <w:p w14:paraId="5A1528AC" w14:textId="77777777" w:rsidR="009975D9" w:rsidRPr="00DA2FB3" w:rsidRDefault="009975D9" w:rsidP="00FF4839">
      <w:pPr>
        <w:pStyle w:val="T30X"/>
        <w:ind w:firstLine="0"/>
        <w:rPr>
          <w:rFonts w:ascii="Cambria" w:hAnsi="Cambria"/>
          <w:b/>
          <w:color w:val="auto"/>
          <w:sz w:val="24"/>
          <w:szCs w:val="24"/>
          <w:lang w:val="sr-Latn-RS"/>
        </w:rPr>
      </w:pPr>
    </w:p>
    <w:p w14:paraId="78C636DB" w14:textId="289DFE45" w:rsidR="009975D9" w:rsidRPr="00DA2FB3" w:rsidRDefault="009975D9" w:rsidP="00FF4839">
      <w:pPr>
        <w:pStyle w:val="T30X"/>
        <w:ind w:firstLine="0"/>
        <w:rPr>
          <w:rFonts w:ascii="Cambria" w:hAnsi="Cambria"/>
          <w:color w:val="auto"/>
          <w:sz w:val="24"/>
          <w:szCs w:val="24"/>
          <w:lang w:val="sr-Latn-RS"/>
        </w:rPr>
      </w:pPr>
      <w:r w:rsidRPr="00DA2FB3">
        <w:rPr>
          <w:rFonts w:ascii="Cambria" w:hAnsi="Cambria"/>
          <w:color w:val="auto"/>
          <w:sz w:val="24"/>
          <w:szCs w:val="24"/>
          <w:lang w:val="sr-Latn-RS"/>
        </w:rPr>
        <w:t xml:space="preserve">Za zonu zahvata LSL </w:t>
      </w:r>
      <w:r w:rsidR="004625CF" w:rsidRPr="00DA2FB3">
        <w:rPr>
          <w:rFonts w:ascii="Cambria" w:hAnsi="Cambria"/>
          <w:color w:val="auto"/>
          <w:sz w:val="24"/>
          <w:szCs w:val="24"/>
          <w:lang w:val="sr-Latn-RS"/>
        </w:rPr>
        <w:t>„</w:t>
      </w:r>
      <w:r w:rsidRPr="00DA2FB3">
        <w:rPr>
          <w:rFonts w:ascii="Cambria" w:hAnsi="Cambria"/>
          <w:color w:val="auto"/>
          <w:sz w:val="24"/>
          <w:szCs w:val="24"/>
          <w:lang w:val="sr-Latn-RS"/>
        </w:rPr>
        <w:t>Halja i Štedim</w:t>
      </w:r>
      <w:r w:rsidR="004625CF" w:rsidRPr="00DA2FB3">
        <w:rPr>
          <w:rFonts w:ascii="Cambria" w:hAnsi="Cambria"/>
          <w:color w:val="auto"/>
          <w:sz w:val="24"/>
          <w:szCs w:val="24"/>
          <w:lang w:val="sr-Latn-RS"/>
        </w:rPr>
        <w:t>“</w:t>
      </w:r>
      <w:r w:rsidRPr="00DA2FB3">
        <w:rPr>
          <w:rFonts w:ascii="Cambria" w:hAnsi="Cambria"/>
          <w:color w:val="auto"/>
          <w:sz w:val="24"/>
          <w:szCs w:val="24"/>
          <w:lang w:val="sr-Latn-RS"/>
        </w:rPr>
        <w:t xml:space="preserve"> nijesu formalno ustanovljeni posebni režimi, zone i mjere zaštite i korišćenja zaštićenih prirodnih resursa i dobara. Zbog toga se kao odgovarajući, mogu uzeti režimi zaštite koji su vezani za kategoriju zaštićenog područja Parka prirode, a proističu iz njegove zakonom utvrđene definicije u članu 24: </w:t>
      </w:r>
    </w:p>
    <w:p w14:paraId="2D0E39A3" w14:textId="7AC334C2" w:rsidR="009975D9" w:rsidRPr="00DA2FB3" w:rsidRDefault="009975D9" w:rsidP="009B7ECE">
      <w:pPr>
        <w:pStyle w:val="T30X"/>
        <w:ind w:firstLine="0"/>
        <w:rPr>
          <w:rFonts w:ascii="Cambria" w:hAnsi="Cambria"/>
          <w:color w:val="auto"/>
          <w:sz w:val="24"/>
          <w:szCs w:val="24"/>
          <w:lang w:val="sr-Latn-RS"/>
        </w:rPr>
      </w:pPr>
      <w:r w:rsidRPr="00DA2FB3">
        <w:rPr>
          <w:rFonts w:ascii="Cambria" w:hAnsi="Cambria"/>
          <w:color w:val="auto"/>
          <w:sz w:val="24"/>
          <w:szCs w:val="24"/>
          <w:lang w:val="sr-Latn-RS"/>
        </w:rPr>
        <w:t>„</w:t>
      </w:r>
      <w:r w:rsidRPr="009B7ECE">
        <w:rPr>
          <w:rFonts w:ascii="Cambria" w:hAnsi="Cambria"/>
          <w:i/>
          <w:color w:val="auto"/>
          <w:sz w:val="24"/>
          <w:szCs w:val="24"/>
          <w:lang w:val="sr-Latn-RS"/>
        </w:rPr>
        <w:t>Park prirode je prostrano prirodno ili dijelom kultivisano područje kopna i/ili mora, koje karakteriše visok nivo biološke raznovrsnosti i/ili geoloških vrijednosti sa značajnim predionim, kulturno-istorijskim vrijednostima i ekološkim obilježjima od nacionalnog i međunarodnog značaja</w:t>
      </w:r>
      <w:r w:rsidR="009B7ECE">
        <w:rPr>
          <w:rFonts w:ascii="Cambria" w:hAnsi="Cambria"/>
          <w:color w:val="auto"/>
          <w:sz w:val="24"/>
          <w:szCs w:val="24"/>
          <w:lang w:val="sr-Latn-RS"/>
        </w:rPr>
        <w:t>“</w:t>
      </w:r>
      <w:r w:rsidRPr="00DA2FB3">
        <w:rPr>
          <w:rFonts w:ascii="Cambria" w:hAnsi="Cambria"/>
          <w:color w:val="auto"/>
          <w:sz w:val="24"/>
          <w:szCs w:val="24"/>
          <w:lang w:val="sr-Latn-RS"/>
        </w:rPr>
        <w:t>.</w:t>
      </w:r>
    </w:p>
    <w:p w14:paraId="278247DD" w14:textId="2B65EDD3" w:rsidR="009975D9" w:rsidRPr="00DA2FB3" w:rsidRDefault="009975D9" w:rsidP="009975D9">
      <w:pPr>
        <w:pStyle w:val="T30X"/>
        <w:ind w:firstLine="0"/>
        <w:rPr>
          <w:rFonts w:ascii="Cambria" w:hAnsi="Cambria"/>
          <w:color w:val="auto"/>
          <w:sz w:val="24"/>
          <w:szCs w:val="24"/>
          <w:lang w:val="sr-Latn-RS"/>
        </w:rPr>
      </w:pPr>
      <w:r w:rsidRPr="00DA2FB3">
        <w:rPr>
          <w:rFonts w:ascii="Cambria" w:hAnsi="Cambria"/>
          <w:color w:val="auto"/>
          <w:sz w:val="24"/>
          <w:szCs w:val="24"/>
          <w:lang w:val="sr-Latn-RS"/>
        </w:rPr>
        <w:t>U parku prirode zabranjeno je vršiti radnje, aktivnosti i djelatnosti kojima se ugrožavaju obilježja, vrijednosti i uloga parka.“</w:t>
      </w:r>
    </w:p>
    <w:p w14:paraId="00618B20" w14:textId="77777777" w:rsidR="009975D9" w:rsidRPr="00DA2FB3" w:rsidRDefault="009975D9" w:rsidP="009975D9">
      <w:pPr>
        <w:pStyle w:val="T30X"/>
        <w:ind w:firstLine="0"/>
        <w:rPr>
          <w:rFonts w:ascii="Cambria" w:hAnsi="Cambria"/>
          <w:color w:val="auto"/>
          <w:sz w:val="24"/>
          <w:szCs w:val="24"/>
          <w:lang w:val="sr-Latn-RS"/>
        </w:rPr>
      </w:pPr>
    </w:p>
    <w:p w14:paraId="031D7E3D" w14:textId="3014526B" w:rsidR="007D509E" w:rsidRPr="00DA2FB3" w:rsidRDefault="009975D9" w:rsidP="004625CF">
      <w:pPr>
        <w:pStyle w:val="T30X"/>
        <w:ind w:firstLine="0"/>
        <w:rPr>
          <w:rFonts w:ascii="Cambria" w:hAnsi="Cambria"/>
          <w:i/>
          <w:color w:val="auto"/>
          <w:sz w:val="24"/>
          <w:szCs w:val="24"/>
          <w:lang w:val="sr-Latn-RS"/>
        </w:rPr>
      </w:pPr>
      <w:r w:rsidRPr="00DA2FB3">
        <w:rPr>
          <w:rFonts w:ascii="Cambria" w:hAnsi="Cambria"/>
          <w:color w:val="auto"/>
          <w:sz w:val="24"/>
          <w:szCs w:val="24"/>
          <w:lang w:val="sr-Latn-RS"/>
        </w:rPr>
        <w:t>Podaci o prirodnim vrijednostima</w:t>
      </w:r>
      <w:r w:rsidR="004625CF" w:rsidRPr="00DA2FB3">
        <w:rPr>
          <w:rFonts w:ascii="Cambria" w:hAnsi="Cambria"/>
          <w:color w:val="auto"/>
          <w:sz w:val="24"/>
          <w:szCs w:val="24"/>
          <w:lang w:val="sr-Latn-RS"/>
        </w:rPr>
        <w:t>, vrstama biljaka, ž</w:t>
      </w:r>
      <w:r w:rsidR="005E7361" w:rsidRPr="00DA2FB3">
        <w:rPr>
          <w:rFonts w:ascii="Cambria" w:hAnsi="Cambria"/>
          <w:color w:val="auto"/>
          <w:sz w:val="24"/>
          <w:szCs w:val="24"/>
          <w:lang w:val="sr-Latn-RS"/>
        </w:rPr>
        <w:t>ivotinja i gljiva, objekata geonasljeđa i predjela su upravo ona ekološka obilježja od nacionalnog i međunarodnog značaja koja su glavni razlog za zaštitu tog područja. Ostali razlozi za stavljanje pod zaštitu tog područja treba da budu identifikovani u okviru tekućeg projekta za uspostavljanje mreže Natura 2000 i nakon toga,</w:t>
      </w:r>
      <w:r w:rsidR="00D93AE3" w:rsidRPr="00DA2FB3">
        <w:rPr>
          <w:rFonts w:ascii="Cambria" w:hAnsi="Cambria"/>
          <w:color w:val="auto"/>
          <w:sz w:val="24"/>
          <w:szCs w:val="24"/>
          <w:lang w:val="sr-Latn-RS"/>
        </w:rPr>
        <w:t xml:space="preserve"> zajedno sa ostalim ekološkim podacima potvrđeni u okviru Studije zaštite Parka prirode „Hajla“.</w:t>
      </w:r>
    </w:p>
    <w:p w14:paraId="63F402B2" w14:textId="77777777" w:rsidR="00D57DFA" w:rsidRPr="00DA2FB3" w:rsidRDefault="00D57DFA" w:rsidP="003B06DE">
      <w:pPr>
        <w:rPr>
          <w:rFonts w:ascii="Cambria" w:hAnsi="Cambria" w:cstheme="minorHAnsi"/>
          <w:sz w:val="24"/>
          <w:szCs w:val="24"/>
          <w:lang w:val="sr-Latn-RS"/>
        </w:rPr>
      </w:pPr>
    </w:p>
    <w:p w14:paraId="64D967DA" w14:textId="76619223" w:rsidR="00A32BC6" w:rsidRPr="00783C1A" w:rsidRDefault="003B06DE" w:rsidP="00A400A2">
      <w:pPr>
        <w:pStyle w:val="Heading3"/>
        <w:rPr>
          <w:rFonts w:ascii="Cambria" w:hAnsi="Cambria"/>
          <w:b/>
          <w:color w:val="auto"/>
          <w:lang w:val="sr-Latn-RS"/>
        </w:rPr>
      </w:pPr>
      <w:bookmarkStart w:id="27" w:name="_Toc49600529"/>
      <w:r w:rsidRPr="00783C1A">
        <w:rPr>
          <w:rFonts w:ascii="Cambria" w:hAnsi="Cambria"/>
          <w:b/>
          <w:color w:val="auto"/>
          <w:lang w:val="sr-Latn-RS"/>
        </w:rPr>
        <w:t>2.</w:t>
      </w:r>
      <w:r w:rsidR="00A400A2" w:rsidRPr="00783C1A">
        <w:rPr>
          <w:rFonts w:ascii="Cambria" w:hAnsi="Cambria"/>
          <w:b/>
          <w:color w:val="auto"/>
          <w:lang w:val="sr-Latn-RS"/>
        </w:rPr>
        <w:t>9</w:t>
      </w:r>
      <w:r w:rsidRPr="00783C1A">
        <w:rPr>
          <w:rFonts w:ascii="Cambria" w:hAnsi="Cambria"/>
          <w:b/>
          <w:color w:val="auto"/>
          <w:lang w:val="sr-Latn-RS"/>
        </w:rPr>
        <w:t>.</w:t>
      </w:r>
      <w:r w:rsidR="00A32BC6" w:rsidRPr="00783C1A">
        <w:rPr>
          <w:rFonts w:ascii="Cambria" w:hAnsi="Cambria"/>
          <w:b/>
          <w:color w:val="auto"/>
          <w:lang w:val="sr-Latn-RS"/>
        </w:rPr>
        <w:t>3</w:t>
      </w:r>
      <w:r w:rsidRPr="00783C1A">
        <w:rPr>
          <w:rFonts w:ascii="Cambria" w:hAnsi="Cambria"/>
          <w:b/>
          <w:color w:val="auto"/>
          <w:lang w:val="sr-Latn-RS"/>
        </w:rPr>
        <w:t>.</w:t>
      </w:r>
      <w:r w:rsidR="009C3724">
        <w:rPr>
          <w:rFonts w:ascii="Cambria" w:hAnsi="Cambria"/>
          <w:b/>
          <w:color w:val="auto"/>
          <w:lang w:val="sr-Latn-RS"/>
        </w:rPr>
        <w:t xml:space="preserve"> </w:t>
      </w:r>
      <w:r w:rsidRPr="00783C1A">
        <w:rPr>
          <w:rFonts w:ascii="Cambria" w:hAnsi="Cambria"/>
          <w:b/>
          <w:color w:val="auto"/>
          <w:lang w:val="sr-Latn-RS"/>
        </w:rPr>
        <w:t>Ostaci starih gradova</w:t>
      </w:r>
      <w:bookmarkEnd w:id="27"/>
    </w:p>
    <w:p w14:paraId="41CAAAC1" w14:textId="77777777" w:rsidR="00A400A2" w:rsidRPr="00783C1A" w:rsidRDefault="00A400A2" w:rsidP="00A400A2">
      <w:pPr>
        <w:rPr>
          <w:lang w:val="sr-Latn-RS"/>
        </w:rPr>
      </w:pPr>
    </w:p>
    <w:p w14:paraId="56365438" w14:textId="0797C7D2" w:rsidR="003B06DE" w:rsidRPr="00783C1A" w:rsidRDefault="003B06DE" w:rsidP="00A32BC6">
      <w:pPr>
        <w:spacing w:after="0" w:line="240" w:lineRule="auto"/>
        <w:jc w:val="both"/>
        <w:rPr>
          <w:rFonts w:ascii="Cambria" w:hAnsi="Cambria" w:cstheme="minorHAnsi"/>
          <w:b/>
          <w:sz w:val="24"/>
          <w:szCs w:val="24"/>
          <w:lang w:val="sr-Latn-RS"/>
        </w:rPr>
      </w:pPr>
      <w:r w:rsidRPr="00783C1A">
        <w:rPr>
          <w:rFonts w:ascii="Cambria" w:hAnsi="Cambria" w:cstheme="minorHAnsi"/>
          <w:b/>
          <w:sz w:val="24"/>
          <w:szCs w:val="24"/>
          <w:lang w:val="sr-Latn-RS"/>
        </w:rPr>
        <w:t>Grac</w:t>
      </w:r>
    </w:p>
    <w:p w14:paraId="7D49DCDB" w14:textId="23A0D614" w:rsidR="003B06DE" w:rsidRPr="00783C1A" w:rsidRDefault="003B06DE" w:rsidP="003B06DE">
      <w:pPr>
        <w:jc w:val="both"/>
        <w:rPr>
          <w:rFonts w:ascii="Cambria" w:hAnsi="Cambria" w:cstheme="minorHAnsi"/>
          <w:sz w:val="24"/>
          <w:szCs w:val="24"/>
          <w:lang w:val="sr-Latn-RS"/>
        </w:rPr>
      </w:pPr>
      <w:r w:rsidRPr="00783C1A">
        <w:rPr>
          <w:rFonts w:ascii="Cambria" w:hAnsi="Cambria" w:cstheme="minorHAnsi"/>
          <w:sz w:val="24"/>
          <w:szCs w:val="24"/>
          <w:lang w:val="sr-Latn-RS"/>
        </w:rPr>
        <w:t>Lokalitet se nalazi na oko 16 km od Rožaja ka Ribarićima, na ulazu u tijesni kanjon Ibra koji počinje ispod sela Baća ka selu Špiljani. Lokalitetom dominira stjenovito uzvišenje zvano Grac, koje se nalazi na lijevoj obali Ibra i svojim položajem dominira blagim padinama i plodnim kosinama sela Malindubrave i Pripeća. Postojanje ostataka grobova, pećina-utvrđenja, stambenih objekata, na relativno malom prostoru i rastojanju, ukazuju da se radi o srednevekovnoj naseobini. Na to porijeklo ukazuje i toponim Grac, skraćenica od Gradac, što je uobičajne toponim za srednjevekovne utvrde. Detaljnija erheološka istraživanja, definisala bi vrijeme nastajanja, ove oblasti i njegove funkcije.</w:t>
      </w:r>
    </w:p>
    <w:p w14:paraId="34A4E41E" w14:textId="77777777" w:rsidR="006D70B0" w:rsidRDefault="006D70B0" w:rsidP="00A32BC6">
      <w:pPr>
        <w:pStyle w:val="Heading2"/>
        <w:rPr>
          <w:rFonts w:ascii="Cambria" w:hAnsi="Cambria"/>
          <w:b/>
          <w:color w:val="auto"/>
          <w:sz w:val="24"/>
          <w:lang w:val="sr-Latn-RS"/>
        </w:rPr>
      </w:pPr>
      <w:bookmarkStart w:id="28" w:name="_Toc49600530"/>
    </w:p>
    <w:p w14:paraId="15AAA8B5" w14:textId="0D0A7A77" w:rsidR="003B06DE" w:rsidRPr="00783C1A" w:rsidRDefault="003B06DE" w:rsidP="00A32BC6">
      <w:pPr>
        <w:pStyle w:val="Heading2"/>
        <w:rPr>
          <w:rFonts w:ascii="Cambria" w:hAnsi="Cambria"/>
          <w:b/>
          <w:color w:val="auto"/>
          <w:sz w:val="24"/>
          <w:lang w:val="sr-Latn-RS"/>
        </w:rPr>
      </w:pPr>
      <w:r w:rsidRPr="00783C1A">
        <w:rPr>
          <w:rFonts w:ascii="Cambria" w:hAnsi="Cambria"/>
          <w:b/>
          <w:color w:val="auto"/>
          <w:sz w:val="24"/>
          <w:lang w:val="sr-Latn-RS"/>
        </w:rPr>
        <w:t>2.</w:t>
      </w:r>
      <w:r w:rsidR="00A400A2" w:rsidRPr="00783C1A">
        <w:rPr>
          <w:rFonts w:ascii="Cambria" w:hAnsi="Cambria"/>
          <w:b/>
          <w:color w:val="auto"/>
          <w:sz w:val="24"/>
          <w:lang w:val="sr-Latn-RS"/>
        </w:rPr>
        <w:t>10</w:t>
      </w:r>
      <w:r w:rsidRPr="00783C1A">
        <w:rPr>
          <w:rFonts w:ascii="Cambria" w:hAnsi="Cambria"/>
          <w:b/>
          <w:color w:val="auto"/>
          <w:sz w:val="24"/>
          <w:lang w:val="sr-Latn-RS"/>
        </w:rPr>
        <w:t>.</w:t>
      </w:r>
      <w:r w:rsidR="00A400A2" w:rsidRPr="00783C1A">
        <w:rPr>
          <w:rFonts w:ascii="Cambria" w:hAnsi="Cambria"/>
          <w:b/>
          <w:color w:val="auto"/>
          <w:sz w:val="24"/>
          <w:lang w:val="sr-Latn-RS"/>
        </w:rPr>
        <w:t xml:space="preserve"> </w:t>
      </w:r>
      <w:r w:rsidRPr="00783C1A">
        <w:rPr>
          <w:rFonts w:ascii="Cambria" w:hAnsi="Cambria"/>
          <w:b/>
          <w:color w:val="auto"/>
          <w:sz w:val="24"/>
          <w:lang w:val="sr-Latn-RS"/>
        </w:rPr>
        <w:t>Demografske odlike</w:t>
      </w:r>
      <w:bookmarkEnd w:id="28"/>
    </w:p>
    <w:p w14:paraId="6CF133FF" w14:textId="77777777" w:rsidR="00A32BC6" w:rsidRPr="00783C1A" w:rsidRDefault="00A32BC6"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4F16F800" w14:textId="0888AE10"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Administrativni, privredni i kulturni centar opštine je naselje Rožaje sa 9 447 stanovnika, koje u mreži centara Crne Gore predstavlja opštinski centar. Mrežu naselja činine 66 naselja. Prigradska naselja su Suho Polje, Ibarac, Bandžovo Brdo, Klekovača, Hurije, Šušteri i zeleni. Sjela sa najvećim brojem stanovnika su Kalače, Donja Lovnica, Bać, Bukovica i Biševo. Po popisu stanovništva, domaćinstava i stanova 2011.godine na prostoru opštine stalno živi 22 964 stanovnika, od toga ženskog pola 48,72% i muškog 51,28 %, nastanjenih u 6 664 stana, od toga u urbanom dijelu 3 619 stanova. Od ukupnnog broja stanovništva u urbanom dijelu opštine (Rožaje i Ibarac) živi 54,7 % stanovnićtva. </w:t>
      </w:r>
    </w:p>
    <w:p w14:paraId="3F350672"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p>
    <w:p w14:paraId="70451336"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Demografski pokazatelji su bazirana na popisu iz 2003 godine, jer su bili mjerodavni u vrijeme izrade studija. Od 1948 do 1991 godine opština bilježi konstantan porst stanovništva i pozitivan prirodni priraštaj.Vitalni inedex je iznosio 4,5, što je znatno više u odnosu na CG od 1,5. Od 1991 do 2003 rast je usporen, vitalni indeks smanjen, a migracioni saldo negativan. Migracije se odvijaju prema primorju i Podgorici i prema inostranstvu. Po podacim Monstata u inostranstvu živi 4869 stanovnika. Starosna i polna struktura bilježi pozitivne pokazatelja. Indeks staranja od 0,26 ukazuje da je udiom mladog stanovništva veliki, a odnos muške i ženske populacije je u ravnoteži 50:50, što jedan od osnovnih preduslova za razvoj. Dalje, 40.2 % stanovništva živi u gradskom jezgru, što ukazuje na visoku koncentraciju na malom prostoru. Zabilježen je i porast broja domaćinstava, veći u gradu nego u ruralnim naseljima. Prosječno domaćinstvo broji 4,6 članova. </w:t>
      </w:r>
    </w:p>
    <w:p w14:paraId="24FEE99E"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Ukupno aktivno stanovništvo je iznosilo 8105 stanovnika, od čega 63,2% muško, a samo 26,8% žensko aktivno stanovništvo. U odnosu na CG, udio aktivnog stanovništva u ukupnoj populaciji opštine ima manju vrijednost 35,7%. Ovi pokazatelji mogu biti ograničavajući faktor za ekonomski i društveni razvoj opštine. </w:t>
      </w:r>
    </w:p>
    <w:p w14:paraId="6255148F" w14:textId="77777777" w:rsidR="003B06DE" w:rsidRPr="00783C1A" w:rsidRDefault="003B06DE" w:rsidP="003B06DE">
      <w:pPr>
        <w:autoSpaceDE w:val="0"/>
        <w:autoSpaceDN w:val="0"/>
        <w:adjustRightInd w:val="0"/>
        <w:spacing w:after="0" w:line="240" w:lineRule="auto"/>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 xml:space="preserve">Po podacima Monstat-a, ukupan broj zapošljenih u 2009. godini iznosio je 3187, od toga samo 35,5% ženskog stanovništva. </w:t>
      </w:r>
    </w:p>
    <w:p w14:paraId="75029AB2" w14:textId="77777777" w:rsidR="003B06DE" w:rsidRPr="00783C1A" w:rsidRDefault="003B06DE" w:rsidP="003B06DE">
      <w:pPr>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Po podacima Monstat-a, stopa nezaposlenosti u septembru 2010. Iznosila je 12,65 što je približno državnom prosjeku. U strukturi nezaposlenih 30. sepetmbara 2010. bilo je 2 758 lica, od čega 37,5% ćine lica koja čekaju na zapošljenje duže od jedne godine. U strukturi nezaposlenosti, najveće učešće ima stanovništvo srednje životne dobi ( 25-50 godina) 43,8%, zatima staro ( 50 i više godina) 31,8%, dok najmanje ima mladog stanovništva 24,4%. Trend rasta dugoročne nezaposlenosti naglo raste od 2004. godine što se poklapa sa bankrotom velikih industrijskih kapaciteta u Opštini.</w:t>
      </w:r>
    </w:p>
    <w:p w14:paraId="7FF59C51" w14:textId="77777777" w:rsidR="003B06DE" w:rsidRDefault="003B06DE" w:rsidP="003B06DE">
      <w:pPr>
        <w:jc w:val="both"/>
        <w:rPr>
          <w:rFonts w:ascii="Cambria" w:hAnsi="Cambria" w:cstheme="minorHAnsi"/>
          <w:color w:val="000000"/>
          <w:sz w:val="24"/>
          <w:szCs w:val="24"/>
          <w:lang w:val="sr-Latn-RS"/>
        </w:rPr>
      </w:pPr>
      <w:r w:rsidRPr="00783C1A">
        <w:rPr>
          <w:rFonts w:ascii="Cambria" w:hAnsi="Cambria" w:cstheme="minorHAnsi"/>
          <w:color w:val="000000"/>
          <w:sz w:val="24"/>
          <w:szCs w:val="24"/>
          <w:lang w:val="sr-Latn-RS"/>
        </w:rPr>
        <w:t>Projekcija prisutnog stanovništva do 2020. godine, predviđa rast u Crnoj Gori sa 620 145 ( pops 2003) na 687 366, a u Rožajam sa 22 693 ( popis 2003) na 29 212. Od toga gradsko stanovništvo u CG sa 383 408 ( popis 2003) na 509 886, a u Rožajama sa 10 828 (popis 2003) na 12 520. Učešće stanovništva Rožaja po poposu 2003. je 3,65 %, a planirano učešće stanovništva Rožaja je 4,24%. Dakle, predviđa se intenzivna urbanizacija!</w:t>
      </w:r>
    </w:p>
    <w:p w14:paraId="34D0100A" w14:textId="77777777" w:rsidR="006D70B0" w:rsidRDefault="006D70B0" w:rsidP="003B06DE">
      <w:pPr>
        <w:jc w:val="both"/>
        <w:rPr>
          <w:rFonts w:ascii="Cambria" w:hAnsi="Cambria" w:cstheme="minorHAnsi"/>
          <w:color w:val="000000"/>
          <w:sz w:val="24"/>
          <w:szCs w:val="24"/>
          <w:lang w:val="sr-Latn-RS"/>
        </w:rPr>
      </w:pPr>
    </w:p>
    <w:p w14:paraId="2D0431DE" w14:textId="77777777" w:rsidR="006D70B0" w:rsidRPr="00783C1A" w:rsidRDefault="006D70B0" w:rsidP="003B06DE">
      <w:pPr>
        <w:jc w:val="both"/>
        <w:rPr>
          <w:rFonts w:ascii="Cambria" w:hAnsi="Cambria" w:cs="Arial"/>
          <w:color w:val="000000"/>
          <w:sz w:val="24"/>
          <w:szCs w:val="24"/>
          <w:lang w:val="sr-Latn-RS"/>
        </w:rPr>
      </w:pPr>
    </w:p>
    <w:p w14:paraId="09F9D68E" w14:textId="77777777" w:rsidR="00E87395" w:rsidRPr="00783C1A" w:rsidRDefault="00E87395" w:rsidP="00C676F5">
      <w:pPr>
        <w:pStyle w:val="T30X"/>
        <w:ind w:firstLine="0"/>
        <w:rPr>
          <w:rFonts w:ascii="Cambria" w:hAnsi="Cambria"/>
          <w:b/>
          <w:color w:val="auto"/>
          <w:sz w:val="24"/>
          <w:szCs w:val="24"/>
          <w:lang w:val="sr-Latn-RS"/>
        </w:rPr>
      </w:pPr>
    </w:p>
    <w:p w14:paraId="72241FC0" w14:textId="2CEC6319" w:rsidR="00E87395" w:rsidRPr="00783C1A" w:rsidRDefault="00B33984" w:rsidP="00F31CC1">
      <w:pPr>
        <w:pStyle w:val="Heading2"/>
        <w:numPr>
          <w:ilvl w:val="1"/>
          <w:numId w:val="4"/>
        </w:numPr>
        <w:jc w:val="both"/>
        <w:rPr>
          <w:rFonts w:ascii="Cambria" w:hAnsi="Cambria"/>
          <w:b/>
          <w:color w:val="auto"/>
          <w:sz w:val="24"/>
          <w:lang w:val="sr-Latn-RS"/>
        </w:rPr>
      </w:pPr>
      <w:bookmarkStart w:id="29" w:name="_Toc49600531"/>
      <w:r w:rsidRPr="00783C1A">
        <w:rPr>
          <w:rFonts w:ascii="Cambria" w:hAnsi="Cambria"/>
          <w:b/>
          <w:color w:val="auto"/>
          <w:sz w:val="24"/>
          <w:lang w:val="sr-Latn-RS"/>
        </w:rPr>
        <w:t xml:space="preserve">Opis mogućeg razvoja stanja </w:t>
      </w:r>
      <w:r w:rsidR="00F31CC1" w:rsidRPr="00783C1A">
        <w:rPr>
          <w:rFonts w:ascii="Cambria" w:hAnsi="Cambria"/>
          <w:b/>
          <w:color w:val="auto"/>
          <w:sz w:val="24"/>
          <w:lang w:val="sr-Latn-RS"/>
        </w:rPr>
        <w:t>ž</w:t>
      </w:r>
      <w:r w:rsidRPr="00783C1A">
        <w:rPr>
          <w:rFonts w:ascii="Cambria" w:hAnsi="Cambria"/>
          <w:b/>
          <w:color w:val="auto"/>
          <w:sz w:val="24"/>
          <w:lang w:val="sr-Latn-RS"/>
        </w:rPr>
        <w:t>ivotne sredine, ukoliko se</w:t>
      </w:r>
      <w:r w:rsidR="00F31CC1" w:rsidRPr="00783C1A">
        <w:rPr>
          <w:rFonts w:ascii="Cambria" w:hAnsi="Cambria"/>
          <w:b/>
          <w:color w:val="auto"/>
          <w:sz w:val="24"/>
          <w:lang w:val="sr-Latn-RS"/>
        </w:rPr>
        <w:t xml:space="preserve"> </w:t>
      </w:r>
      <w:r w:rsidR="00F57EC3" w:rsidRPr="00783C1A">
        <w:rPr>
          <w:rFonts w:ascii="Cambria" w:hAnsi="Cambria"/>
          <w:b/>
          <w:color w:val="auto"/>
          <w:sz w:val="24"/>
          <w:lang w:val="sr-Latn-RS"/>
        </w:rPr>
        <w:t>Plan</w:t>
      </w:r>
      <w:r w:rsidRPr="00783C1A">
        <w:rPr>
          <w:rFonts w:ascii="Cambria" w:hAnsi="Cambria"/>
          <w:b/>
          <w:color w:val="auto"/>
          <w:sz w:val="24"/>
          <w:lang w:val="sr-Latn-RS"/>
        </w:rPr>
        <w:t xml:space="preserve"> ne realizuje</w:t>
      </w:r>
      <w:bookmarkEnd w:id="29"/>
    </w:p>
    <w:p w14:paraId="16D2AAB4" w14:textId="77777777" w:rsidR="00E87395" w:rsidRPr="00783C1A" w:rsidRDefault="00E87395" w:rsidP="00C676F5">
      <w:pPr>
        <w:pStyle w:val="T30X"/>
        <w:ind w:firstLine="0"/>
        <w:rPr>
          <w:rFonts w:ascii="Cambria" w:hAnsi="Cambria"/>
          <w:sz w:val="24"/>
          <w:szCs w:val="24"/>
          <w:lang w:val="sr-Latn-RS"/>
        </w:rPr>
      </w:pPr>
    </w:p>
    <w:tbl>
      <w:tblPr>
        <w:tblStyle w:val="TableGrid"/>
        <w:tblW w:w="0" w:type="auto"/>
        <w:tblLook w:val="04A0" w:firstRow="1" w:lastRow="0" w:firstColumn="1" w:lastColumn="0" w:noHBand="0" w:noVBand="1"/>
      </w:tblPr>
      <w:tblGrid>
        <w:gridCol w:w="2122"/>
        <w:gridCol w:w="7507"/>
      </w:tblGrid>
      <w:tr w:rsidR="008A3814" w:rsidRPr="00783C1A" w14:paraId="5ACBEA30" w14:textId="77777777" w:rsidTr="008A3814">
        <w:tc>
          <w:tcPr>
            <w:tcW w:w="2122" w:type="dxa"/>
          </w:tcPr>
          <w:p w14:paraId="775838D9" w14:textId="024F34EE" w:rsidR="008A3814" w:rsidRPr="00783C1A" w:rsidRDefault="008A3814" w:rsidP="008A3814">
            <w:pPr>
              <w:pStyle w:val="T30X"/>
              <w:ind w:firstLine="0"/>
              <w:rPr>
                <w:rFonts w:ascii="Cambria" w:hAnsi="Cambria"/>
                <w:sz w:val="24"/>
                <w:szCs w:val="24"/>
                <w:lang w:val="sr-Latn-RS"/>
              </w:rPr>
            </w:pPr>
            <w:r w:rsidRPr="00783C1A">
              <w:rPr>
                <w:rFonts w:ascii="Cambria" w:hAnsi="Cambria" w:cs="Arial Narrow,Bold"/>
                <w:b/>
                <w:bCs/>
                <w:sz w:val="24"/>
                <w:szCs w:val="24"/>
                <w:lang w:val="sr-Latn-RS"/>
              </w:rPr>
              <w:t>Segment životne sredine</w:t>
            </w:r>
          </w:p>
        </w:tc>
        <w:tc>
          <w:tcPr>
            <w:tcW w:w="7507" w:type="dxa"/>
          </w:tcPr>
          <w:p w14:paraId="0E89E2BB" w14:textId="4387231C" w:rsidR="008A3814" w:rsidRPr="00783C1A" w:rsidRDefault="008A3814" w:rsidP="008A3814">
            <w:pPr>
              <w:pStyle w:val="T30X"/>
              <w:ind w:firstLine="0"/>
              <w:rPr>
                <w:rFonts w:ascii="Cambria" w:hAnsi="Cambria"/>
                <w:b/>
                <w:sz w:val="24"/>
                <w:szCs w:val="24"/>
                <w:lang w:val="sr-Latn-RS"/>
              </w:rPr>
            </w:pPr>
            <w:r w:rsidRPr="00783C1A">
              <w:rPr>
                <w:rFonts w:ascii="Cambria" w:hAnsi="Cambria"/>
                <w:b/>
                <w:sz w:val="24"/>
                <w:szCs w:val="24"/>
                <w:lang w:val="sr-Latn-RS"/>
              </w:rPr>
              <w:t xml:space="preserve">Opis mogućeg razvoja stanja pojedinačnog segmenta </w:t>
            </w:r>
            <w:r w:rsidR="002A368C" w:rsidRPr="00783C1A">
              <w:rPr>
                <w:rFonts w:ascii="Cambria" w:hAnsi="Cambria"/>
                <w:b/>
                <w:sz w:val="24"/>
                <w:szCs w:val="24"/>
                <w:lang w:val="sr-Latn-RS"/>
              </w:rPr>
              <w:t>ž</w:t>
            </w:r>
            <w:r w:rsidRPr="00783C1A">
              <w:rPr>
                <w:rFonts w:ascii="Cambria" w:hAnsi="Cambria"/>
                <w:b/>
                <w:sz w:val="24"/>
                <w:szCs w:val="24"/>
                <w:lang w:val="sr-Latn-RS"/>
              </w:rPr>
              <w:t>ivotne sredine, ukoliko se Plan razvoja šuma za šumsko područje Rožaje ne realizuje</w:t>
            </w:r>
          </w:p>
        </w:tc>
      </w:tr>
      <w:tr w:rsidR="008A3814" w:rsidRPr="00783C1A" w14:paraId="6F7CA24A" w14:textId="77777777" w:rsidTr="008A3814">
        <w:tc>
          <w:tcPr>
            <w:tcW w:w="2122" w:type="dxa"/>
          </w:tcPr>
          <w:p w14:paraId="5BE40D80" w14:textId="4D43DFD1" w:rsidR="008A3814" w:rsidRPr="00783C1A" w:rsidRDefault="008A3814" w:rsidP="00C676F5">
            <w:pPr>
              <w:pStyle w:val="T30X"/>
              <w:ind w:firstLine="0"/>
              <w:rPr>
                <w:rFonts w:ascii="Cambria" w:hAnsi="Cambria"/>
                <w:sz w:val="24"/>
                <w:szCs w:val="24"/>
                <w:lang w:val="sr-Latn-RS"/>
              </w:rPr>
            </w:pPr>
            <w:r w:rsidRPr="00783C1A">
              <w:rPr>
                <w:rFonts w:ascii="Cambria" w:hAnsi="Cambria"/>
                <w:sz w:val="24"/>
                <w:szCs w:val="24"/>
                <w:lang w:val="sr-Latn-RS"/>
              </w:rPr>
              <w:t>Voda</w:t>
            </w:r>
          </w:p>
        </w:tc>
        <w:tc>
          <w:tcPr>
            <w:tcW w:w="7507" w:type="dxa"/>
          </w:tcPr>
          <w:p w14:paraId="0D709B6E" w14:textId="4746FDDA" w:rsidR="008A3814" w:rsidRPr="00783C1A" w:rsidRDefault="008A3814" w:rsidP="008A3814">
            <w:pPr>
              <w:autoSpaceDE w:val="0"/>
              <w:autoSpaceDN w:val="0"/>
              <w:adjustRightInd w:val="0"/>
              <w:rPr>
                <w:rFonts w:ascii="Cambria" w:hAnsi="Cambria" w:cs="Arial Narrow"/>
                <w:sz w:val="24"/>
                <w:szCs w:val="24"/>
                <w:lang w:val="sr-Latn-RS"/>
              </w:rPr>
            </w:pPr>
            <w:r w:rsidRPr="00783C1A">
              <w:rPr>
                <w:rFonts w:ascii="Cambria" w:hAnsi="Cambria" w:cs="Arial Narrow"/>
                <w:sz w:val="24"/>
                <w:szCs w:val="24"/>
                <w:lang w:val="sr-Latn-RS"/>
              </w:rPr>
              <w:t>Pošto je gazdovanje šumama u Crnoj Gori održivo, ne očekuju se neke drastične promjene u vodnom režimu.</w:t>
            </w:r>
          </w:p>
          <w:p w14:paraId="56E6CE13" w14:textId="449E4823" w:rsidR="008A3814" w:rsidRPr="00783C1A" w:rsidRDefault="008A3814" w:rsidP="008A3814">
            <w:pPr>
              <w:autoSpaceDE w:val="0"/>
              <w:autoSpaceDN w:val="0"/>
              <w:adjustRightInd w:val="0"/>
              <w:rPr>
                <w:rFonts w:ascii="Cambria" w:hAnsi="Cambria" w:cs="Arial Narrow"/>
                <w:sz w:val="24"/>
                <w:szCs w:val="24"/>
                <w:lang w:val="sr-Latn-RS"/>
              </w:rPr>
            </w:pPr>
            <w:r w:rsidRPr="00783C1A">
              <w:rPr>
                <w:rFonts w:ascii="Cambria" w:hAnsi="Cambria" w:cs="Arial Narrow"/>
                <w:sz w:val="24"/>
                <w:szCs w:val="24"/>
                <w:lang w:val="sr-Latn-RS"/>
              </w:rPr>
              <w:t>Šume bi i dalje vršile ulogu regulisanja vodnog režima. Jedina opasnost su bespravne sječe i požari na velikim površinama, koji bi mjestimično mogli uzrokovati eroziju i time privremeno mijenjati i vodni režim na tom području.</w:t>
            </w:r>
          </w:p>
        </w:tc>
      </w:tr>
      <w:tr w:rsidR="008A3814" w:rsidRPr="00783C1A" w14:paraId="4FB40C53" w14:textId="77777777" w:rsidTr="008A3814">
        <w:tc>
          <w:tcPr>
            <w:tcW w:w="2122" w:type="dxa"/>
          </w:tcPr>
          <w:p w14:paraId="1B6AE699" w14:textId="495E9674" w:rsidR="008A3814" w:rsidRPr="00783C1A" w:rsidRDefault="008A3814" w:rsidP="00C676F5">
            <w:pPr>
              <w:pStyle w:val="T30X"/>
              <w:ind w:firstLine="0"/>
              <w:rPr>
                <w:rFonts w:ascii="Cambria" w:hAnsi="Cambria"/>
                <w:sz w:val="24"/>
                <w:szCs w:val="24"/>
                <w:lang w:val="sr-Latn-RS"/>
              </w:rPr>
            </w:pPr>
            <w:r w:rsidRPr="00783C1A">
              <w:rPr>
                <w:rFonts w:ascii="Cambria" w:hAnsi="Cambria"/>
                <w:sz w:val="24"/>
                <w:szCs w:val="24"/>
                <w:lang w:val="sr-Latn-RS"/>
              </w:rPr>
              <w:t>Prostor</w:t>
            </w:r>
          </w:p>
        </w:tc>
        <w:tc>
          <w:tcPr>
            <w:tcW w:w="7507" w:type="dxa"/>
          </w:tcPr>
          <w:p w14:paraId="6F1D3CD8" w14:textId="5D823076" w:rsidR="008A3814" w:rsidRPr="00783C1A" w:rsidRDefault="008A3814" w:rsidP="00C676F5">
            <w:pPr>
              <w:pStyle w:val="T30X"/>
              <w:ind w:firstLine="0"/>
              <w:rPr>
                <w:rFonts w:ascii="Cambria" w:hAnsi="Cambria"/>
                <w:sz w:val="24"/>
                <w:szCs w:val="24"/>
                <w:lang w:val="sr-Latn-RS"/>
              </w:rPr>
            </w:pPr>
            <w:r w:rsidRPr="00783C1A">
              <w:rPr>
                <w:rFonts w:ascii="Cambria" w:hAnsi="Cambria" w:cs="Arial Narrow"/>
                <w:sz w:val="24"/>
                <w:szCs w:val="24"/>
                <w:lang w:val="sr-Latn-RS"/>
              </w:rPr>
              <w:t>I dalje bi postojala tendencija zarastanja poljoprivrednih zemljišta šumama.</w:t>
            </w:r>
          </w:p>
        </w:tc>
      </w:tr>
      <w:tr w:rsidR="008A3814" w:rsidRPr="00783C1A" w14:paraId="069E62A0" w14:textId="77777777" w:rsidTr="008A3814">
        <w:tc>
          <w:tcPr>
            <w:tcW w:w="2122" w:type="dxa"/>
          </w:tcPr>
          <w:p w14:paraId="4949AEAF" w14:textId="3F8916F7" w:rsidR="008A3814" w:rsidRPr="00783C1A" w:rsidRDefault="008A3814" w:rsidP="00C676F5">
            <w:pPr>
              <w:pStyle w:val="T30X"/>
              <w:ind w:firstLine="0"/>
              <w:rPr>
                <w:rFonts w:ascii="Cambria" w:hAnsi="Cambria"/>
                <w:sz w:val="24"/>
                <w:szCs w:val="24"/>
                <w:lang w:val="sr-Latn-RS"/>
              </w:rPr>
            </w:pPr>
            <w:r w:rsidRPr="00783C1A">
              <w:rPr>
                <w:rFonts w:ascii="Cambria" w:hAnsi="Cambria"/>
                <w:sz w:val="24"/>
                <w:szCs w:val="24"/>
                <w:lang w:val="sr-Latn-RS"/>
              </w:rPr>
              <w:t>Šumski resursi</w:t>
            </w:r>
          </w:p>
        </w:tc>
        <w:tc>
          <w:tcPr>
            <w:tcW w:w="7507" w:type="dxa"/>
          </w:tcPr>
          <w:p w14:paraId="2ABF43F2" w14:textId="2BDCAB7D" w:rsidR="008A3814" w:rsidRPr="00783C1A" w:rsidRDefault="008A3814" w:rsidP="008A3814">
            <w:pPr>
              <w:pStyle w:val="T30X"/>
              <w:ind w:firstLine="0"/>
              <w:rPr>
                <w:rFonts w:ascii="Cambria" w:hAnsi="Cambria"/>
                <w:sz w:val="24"/>
                <w:szCs w:val="24"/>
                <w:lang w:val="sr-Latn-RS"/>
              </w:rPr>
            </w:pPr>
            <w:r w:rsidRPr="00783C1A">
              <w:rPr>
                <w:rFonts w:ascii="Cambria" w:hAnsi="Cambria"/>
                <w:sz w:val="24"/>
                <w:szCs w:val="24"/>
                <w:lang w:val="sr-Latn-RS"/>
              </w:rPr>
              <w:t>Povećavanje drvne zalihe u šumama. Nastavila bi se dalje akumulacija prirasta na manje kvalitetnim stablima i time manja ekonomska korist od gazdovanja šumama.</w:t>
            </w:r>
          </w:p>
        </w:tc>
      </w:tr>
      <w:tr w:rsidR="008A3814" w:rsidRPr="00783C1A" w14:paraId="6B6B7A4C" w14:textId="77777777" w:rsidTr="008A3814">
        <w:tc>
          <w:tcPr>
            <w:tcW w:w="2122" w:type="dxa"/>
          </w:tcPr>
          <w:p w14:paraId="053A4116" w14:textId="151FFDA6" w:rsidR="008A3814" w:rsidRPr="00783C1A" w:rsidRDefault="008A3814" w:rsidP="00C676F5">
            <w:pPr>
              <w:pStyle w:val="T30X"/>
              <w:ind w:firstLine="0"/>
              <w:rPr>
                <w:rFonts w:ascii="Cambria" w:hAnsi="Cambria"/>
                <w:sz w:val="24"/>
                <w:szCs w:val="24"/>
                <w:lang w:val="sr-Latn-RS"/>
              </w:rPr>
            </w:pPr>
            <w:r w:rsidRPr="00783C1A">
              <w:rPr>
                <w:rFonts w:ascii="Cambria" w:hAnsi="Cambria"/>
                <w:sz w:val="24"/>
                <w:szCs w:val="24"/>
                <w:lang w:val="sr-Latn-RS"/>
              </w:rPr>
              <w:t>Priroda</w:t>
            </w:r>
          </w:p>
        </w:tc>
        <w:tc>
          <w:tcPr>
            <w:tcW w:w="7507" w:type="dxa"/>
          </w:tcPr>
          <w:p w14:paraId="26DF9BDF" w14:textId="58EA0AEA" w:rsidR="008A3814" w:rsidRPr="00783C1A" w:rsidRDefault="008A3814" w:rsidP="008A3814">
            <w:pPr>
              <w:pStyle w:val="T30X"/>
              <w:ind w:firstLine="0"/>
              <w:rPr>
                <w:rFonts w:ascii="Cambria" w:hAnsi="Cambria"/>
                <w:sz w:val="24"/>
                <w:szCs w:val="24"/>
                <w:lang w:val="sr-Latn-RS"/>
              </w:rPr>
            </w:pPr>
            <w:r w:rsidRPr="00783C1A">
              <w:rPr>
                <w:rFonts w:ascii="Cambria" w:hAnsi="Cambria"/>
                <w:sz w:val="24"/>
                <w:szCs w:val="24"/>
                <w:lang w:val="sr-Latn-RS"/>
              </w:rPr>
              <w:t xml:space="preserve">U šumama bi biodiverzitet bio </w:t>
            </w:r>
            <w:r w:rsidR="002A368C" w:rsidRPr="00783C1A">
              <w:rPr>
                <w:rFonts w:ascii="Cambria" w:hAnsi="Cambria"/>
                <w:sz w:val="24"/>
                <w:szCs w:val="24"/>
                <w:lang w:val="sr-Latn-RS"/>
              </w:rPr>
              <w:t xml:space="preserve">velikoj mjeri </w:t>
            </w:r>
            <w:r w:rsidRPr="00783C1A">
              <w:rPr>
                <w:rFonts w:ascii="Cambria" w:hAnsi="Cambria"/>
                <w:sz w:val="24"/>
                <w:szCs w:val="24"/>
                <w:lang w:val="sr-Latn-RS"/>
              </w:rPr>
              <w:t>očuvan, problemati</w:t>
            </w:r>
            <w:r w:rsidR="002A368C" w:rsidRPr="00783C1A">
              <w:rPr>
                <w:rFonts w:ascii="Cambria" w:hAnsi="Cambria"/>
                <w:sz w:val="24"/>
                <w:szCs w:val="24"/>
                <w:lang w:val="sr-Latn-RS"/>
              </w:rPr>
              <w:t>č</w:t>
            </w:r>
            <w:r w:rsidRPr="00783C1A">
              <w:rPr>
                <w:rFonts w:ascii="Cambria" w:hAnsi="Cambria"/>
                <w:sz w:val="24"/>
                <w:szCs w:val="24"/>
                <w:lang w:val="sr-Latn-RS"/>
              </w:rPr>
              <w:t>no bi bilo zarastanje poljoprivrednih površina sa</w:t>
            </w:r>
            <w:r w:rsidR="002A368C" w:rsidRPr="00783C1A">
              <w:rPr>
                <w:rFonts w:ascii="Cambria" w:hAnsi="Cambria"/>
                <w:sz w:val="24"/>
                <w:szCs w:val="24"/>
                <w:lang w:val="sr-Latn-RS"/>
              </w:rPr>
              <w:t xml:space="preserve"> </w:t>
            </w:r>
            <w:r w:rsidRPr="00783C1A">
              <w:rPr>
                <w:rFonts w:ascii="Cambria" w:hAnsi="Cambria"/>
                <w:sz w:val="24"/>
                <w:szCs w:val="24"/>
                <w:lang w:val="sr-Latn-RS"/>
              </w:rPr>
              <w:t>visokim stepenom biodiverziteta.</w:t>
            </w:r>
          </w:p>
        </w:tc>
      </w:tr>
      <w:tr w:rsidR="008A3814" w:rsidRPr="00783C1A" w14:paraId="2AD37996" w14:textId="77777777" w:rsidTr="008A3814">
        <w:tc>
          <w:tcPr>
            <w:tcW w:w="2122" w:type="dxa"/>
          </w:tcPr>
          <w:p w14:paraId="153FAFF8" w14:textId="2B458F8B" w:rsidR="008A3814" w:rsidRPr="00783C1A" w:rsidRDefault="008A3814" w:rsidP="00C676F5">
            <w:pPr>
              <w:pStyle w:val="T30X"/>
              <w:ind w:firstLine="0"/>
              <w:rPr>
                <w:rFonts w:ascii="Cambria" w:hAnsi="Cambria"/>
                <w:sz w:val="24"/>
                <w:szCs w:val="24"/>
                <w:lang w:val="sr-Latn-RS"/>
              </w:rPr>
            </w:pPr>
            <w:r w:rsidRPr="00783C1A">
              <w:rPr>
                <w:rFonts w:ascii="Cambria" w:hAnsi="Cambria"/>
                <w:sz w:val="24"/>
                <w:szCs w:val="24"/>
                <w:lang w:val="sr-Latn-RS"/>
              </w:rPr>
              <w:t>Infrastruktura</w:t>
            </w:r>
          </w:p>
        </w:tc>
        <w:tc>
          <w:tcPr>
            <w:tcW w:w="7507" w:type="dxa"/>
          </w:tcPr>
          <w:p w14:paraId="474E8866" w14:textId="34761AC0" w:rsidR="008A3814" w:rsidRPr="00783C1A" w:rsidRDefault="008A3814" w:rsidP="008A3814">
            <w:pPr>
              <w:pStyle w:val="T30X"/>
              <w:ind w:firstLine="0"/>
              <w:rPr>
                <w:rFonts w:ascii="Cambria" w:hAnsi="Cambria"/>
                <w:sz w:val="24"/>
                <w:szCs w:val="24"/>
                <w:lang w:val="sr-Latn-RS"/>
              </w:rPr>
            </w:pPr>
            <w:r w:rsidRPr="00783C1A">
              <w:rPr>
                <w:rFonts w:ascii="Cambria" w:hAnsi="Cambria"/>
                <w:sz w:val="24"/>
                <w:szCs w:val="24"/>
                <w:lang w:val="sr-Latn-RS"/>
              </w:rPr>
              <w:t>Šumska infrastruktura bi se i dalje sporo gradila i loše odr</w:t>
            </w:r>
            <w:r w:rsidR="002A368C" w:rsidRPr="00783C1A">
              <w:rPr>
                <w:rFonts w:ascii="Cambria" w:hAnsi="Cambria"/>
                <w:sz w:val="24"/>
                <w:szCs w:val="24"/>
                <w:lang w:val="sr-Latn-RS"/>
              </w:rPr>
              <w:t>ž</w:t>
            </w:r>
            <w:r w:rsidRPr="00783C1A">
              <w:rPr>
                <w:rFonts w:ascii="Cambria" w:hAnsi="Cambria"/>
                <w:sz w:val="24"/>
                <w:szCs w:val="24"/>
                <w:lang w:val="sr-Latn-RS"/>
              </w:rPr>
              <w:t>avala. Iz tog razloga, povećavao bi se pritisak na</w:t>
            </w:r>
            <w:r w:rsidR="002A368C" w:rsidRPr="00783C1A">
              <w:rPr>
                <w:rFonts w:ascii="Cambria" w:hAnsi="Cambria"/>
                <w:sz w:val="24"/>
                <w:szCs w:val="24"/>
                <w:lang w:val="sr-Latn-RS"/>
              </w:rPr>
              <w:t xml:space="preserve"> </w:t>
            </w:r>
            <w:r w:rsidRPr="00783C1A">
              <w:rPr>
                <w:rFonts w:ascii="Cambria" w:hAnsi="Cambria"/>
                <w:sz w:val="24"/>
                <w:szCs w:val="24"/>
                <w:lang w:val="sr-Latn-RS"/>
              </w:rPr>
              <w:t>otvorene šume, kako bi se dobile potrebne koli</w:t>
            </w:r>
            <w:r w:rsidR="002A368C" w:rsidRPr="00783C1A">
              <w:rPr>
                <w:rFonts w:ascii="Cambria" w:hAnsi="Cambria"/>
                <w:sz w:val="24"/>
                <w:szCs w:val="24"/>
                <w:lang w:val="sr-Latn-RS"/>
              </w:rPr>
              <w:t>č</w:t>
            </w:r>
            <w:r w:rsidRPr="00783C1A">
              <w:rPr>
                <w:rFonts w:ascii="Cambria" w:hAnsi="Cambria"/>
                <w:sz w:val="24"/>
                <w:szCs w:val="24"/>
                <w:lang w:val="sr-Latn-RS"/>
              </w:rPr>
              <w:t>ine drveta.</w:t>
            </w:r>
          </w:p>
        </w:tc>
      </w:tr>
    </w:tbl>
    <w:p w14:paraId="3455EB21" w14:textId="77777777" w:rsidR="003870B5" w:rsidRPr="00783C1A" w:rsidRDefault="003870B5" w:rsidP="00C676F5">
      <w:pPr>
        <w:pStyle w:val="T30X"/>
        <w:ind w:firstLine="0"/>
        <w:rPr>
          <w:rFonts w:ascii="Cambria" w:hAnsi="Cambria"/>
          <w:b/>
          <w:sz w:val="24"/>
          <w:szCs w:val="24"/>
          <w:lang w:val="sr-Latn-RS"/>
        </w:rPr>
      </w:pPr>
    </w:p>
    <w:p w14:paraId="3F64B6F0" w14:textId="52CB8FAD" w:rsidR="00516855" w:rsidRPr="00783C1A" w:rsidRDefault="00516855" w:rsidP="005A4762">
      <w:pPr>
        <w:pStyle w:val="Heading1"/>
        <w:rPr>
          <w:rFonts w:ascii="Cambria" w:hAnsi="Cambria"/>
          <w:b/>
          <w:color w:val="auto"/>
          <w:sz w:val="28"/>
          <w:lang w:val="sr-Latn-RS"/>
        </w:rPr>
      </w:pPr>
      <w:bookmarkStart w:id="30" w:name="_Toc49600532"/>
      <w:r w:rsidRPr="00783C1A">
        <w:rPr>
          <w:rFonts w:ascii="Cambria" w:hAnsi="Cambria"/>
          <w:b/>
          <w:color w:val="auto"/>
          <w:sz w:val="28"/>
          <w:lang w:val="sr-Latn-RS"/>
        </w:rPr>
        <w:t xml:space="preserve">III </w:t>
      </w:r>
      <w:r w:rsidR="00B45EF4" w:rsidRPr="00783C1A">
        <w:rPr>
          <w:rFonts w:ascii="Cambria" w:hAnsi="Cambria"/>
          <w:b/>
          <w:color w:val="auto"/>
          <w:sz w:val="28"/>
          <w:lang w:val="sr-Latn-RS"/>
        </w:rPr>
        <w:t>IDENTIFIKACIJA PODRUČJA</w:t>
      </w:r>
      <w:bookmarkEnd w:id="30"/>
    </w:p>
    <w:p w14:paraId="67F9316A" w14:textId="77777777" w:rsidR="009C5125" w:rsidRPr="00783C1A" w:rsidRDefault="009C5125" w:rsidP="009C5125">
      <w:pPr>
        <w:spacing w:line="240" w:lineRule="auto"/>
        <w:jc w:val="both"/>
        <w:rPr>
          <w:rFonts w:ascii="Cambria" w:hAnsi="Cambria"/>
          <w:sz w:val="24"/>
          <w:szCs w:val="24"/>
          <w:lang w:val="sr-Latn-RS"/>
        </w:rPr>
      </w:pPr>
    </w:p>
    <w:p w14:paraId="7AF5B5D8" w14:textId="1123732C" w:rsidR="009C5125" w:rsidRPr="00783C1A" w:rsidRDefault="009C5125" w:rsidP="009C5125">
      <w:pPr>
        <w:spacing w:line="240" w:lineRule="auto"/>
        <w:jc w:val="both"/>
        <w:rPr>
          <w:rFonts w:ascii="Cambria" w:hAnsi="Cambria"/>
          <w:sz w:val="24"/>
          <w:szCs w:val="24"/>
          <w:lang w:val="sr-Latn-RS"/>
        </w:rPr>
      </w:pPr>
      <w:r w:rsidRPr="00783C1A">
        <w:rPr>
          <w:rFonts w:ascii="Cambria" w:hAnsi="Cambria"/>
          <w:sz w:val="24"/>
          <w:szCs w:val="24"/>
          <w:lang w:val="sr-Latn-RS"/>
        </w:rPr>
        <w:t>Na osnovu  analize Plana i njegovih ciljeva, a u odnosu na postojeće stanja životne sredine prostora Opštine Rožaje, te prostora gazdinskih jedinica u okviru Plana, identifikovani su mogući uticaji i područja koja mogu biti izložena riziku.</w:t>
      </w:r>
    </w:p>
    <w:p w14:paraId="3F4E0632" w14:textId="77777777" w:rsidR="009C5125" w:rsidRPr="00783C1A" w:rsidRDefault="009C5125" w:rsidP="009C5125">
      <w:pPr>
        <w:jc w:val="both"/>
        <w:rPr>
          <w:rFonts w:ascii="Cambria" w:hAnsi="Cambria"/>
          <w:sz w:val="24"/>
          <w:szCs w:val="24"/>
          <w:lang w:val="sr-Latn-RS"/>
        </w:rPr>
      </w:pPr>
      <w:r w:rsidRPr="00783C1A">
        <w:rPr>
          <w:rFonts w:ascii="Cambria" w:hAnsi="Cambria"/>
          <w:sz w:val="24"/>
          <w:szCs w:val="24"/>
          <w:lang w:val="sr-Latn-RS"/>
        </w:rPr>
        <w:t xml:space="preserve">Imajući u vidu postojeće stanje obuhvata Plana razvoja šuma za područje Opštine Rožaje i planirane ciljeve /aktivnosti sa jedne strane, kao i činjenicu da vrste uticaja mogu biti različite, sa druge strane, za očekivati je da će adekvatna realizacija plana imati više pozitivnih nego negativnih uticaja. </w:t>
      </w:r>
    </w:p>
    <w:p w14:paraId="2F508734" w14:textId="3C160981" w:rsidR="009C5125" w:rsidRPr="00783C1A" w:rsidRDefault="009C5125" w:rsidP="009C5125">
      <w:pPr>
        <w:jc w:val="both"/>
        <w:rPr>
          <w:rFonts w:ascii="Cambria" w:hAnsi="Cambria"/>
          <w:sz w:val="24"/>
          <w:szCs w:val="24"/>
          <w:lang w:val="sr-Latn-RS"/>
        </w:rPr>
      </w:pPr>
      <w:r w:rsidRPr="00783C1A">
        <w:rPr>
          <w:rFonts w:ascii="Cambria" w:hAnsi="Cambria"/>
          <w:sz w:val="24"/>
          <w:szCs w:val="24"/>
          <w:lang w:val="sr-Latn-RS"/>
        </w:rPr>
        <w:t>Naime, adekvatna Implementacija Plana razvoja šuma predstavlja realizaciju seta mjera  sa ciljem  održivog upravljanja šumskim resursima, koji se ogleda kroz održavanje šumskog pokrivača,</w:t>
      </w:r>
      <w:r w:rsidRPr="00783C1A">
        <w:rPr>
          <w:rFonts w:ascii="Cambria" w:hAnsi="Cambria" w:cs="Calibri"/>
          <w:sz w:val="24"/>
          <w:szCs w:val="24"/>
          <w:lang w:val="sr-Latn-RS"/>
        </w:rPr>
        <w:t xml:space="preserve"> </w:t>
      </w:r>
      <w:r w:rsidRPr="00783C1A">
        <w:rPr>
          <w:rFonts w:ascii="Cambria" w:hAnsi="Cambria"/>
          <w:sz w:val="24"/>
          <w:szCs w:val="24"/>
          <w:lang w:val="sr-Latn-RS"/>
        </w:rPr>
        <w:t xml:space="preserve">ograničavanje promjene namjene šuma i šumskih zemljišta, povećanje drvne zapremine i prirasta do optimalnih vrijednosti, zaštite šuma od požara, bolesti i štetočina, bespravne sječe, očuvanje endemskih vrsta i njihovih staništa, uz poseban osvrt na izradu programa gazdovanja, itd. Međutim, iako navedeno upučuje na značajan pozitivan efekat implementacije Plana, ipak je nesporno da pojedini postavljeni ciljevi (kroz realizaciju aktivnosti programa gazdovanja u okviru gazdinskih jedinica) mogu dovesti do negativnih uticaja u odnosu na definisane ciljeve strateške procjene, datih u poglavlju 5 ovog dokumenta. </w:t>
      </w:r>
    </w:p>
    <w:p w14:paraId="3F5FA3F7" w14:textId="7D7D95FB" w:rsidR="009C5125" w:rsidRPr="00783C1A" w:rsidRDefault="009C5125" w:rsidP="009C5125">
      <w:pPr>
        <w:jc w:val="both"/>
        <w:rPr>
          <w:rFonts w:ascii="Cambria" w:hAnsi="Cambria"/>
          <w:sz w:val="24"/>
          <w:szCs w:val="24"/>
          <w:lang w:val="sr-Latn-RS"/>
        </w:rPr>
      </w:pPr>
      <w:r w:rsidRPr="00783C1A">
        <w:rPr>
          <w:rFonts w:ascii="Cambria" w:hAnsi="Cambria"/>
          <w:sz w:val="24"/>
          <w:szCs w:val="24"/>
          <w:lang w:val="sr-Latn-RS"/>
        </w:rPr>
        <w:t xml:space="preserve">Na osnovu navedenog identifikovani su sledeća ključna pitanja, problemi i područja životne sredine koja mogu biti izložena riziku tokom realizacije Plana:  </w:t>
      </w:r>
    </w:p>
    <w:tbl>
      <w:tblPr>
        <w:tblStyle w:val="TableGrid"/>
        <w:tblW w:w="0" w:type="auto"/>
        <w:tblLook w:val="04A0" w:firstRow="1" w:lastRow="0" w:firstColumn="1" w:lastColumn="0" w:noHBand="0" w:noVBand="1"/>
      </w:tblPr>
      <w:tblGrid>
        <w:gridCol w:w="2830"/>
        <w:gridCol w:w="2694"/>
        <w:gridCol w:w="4105"/>
      </w:tblGrid>
      <w:tr w:rsidR="009C5125" w:rsidRPr="00783C1A" w14:paraId="2962EE6F" w14:textId="77777777" w:rsidTr="00B26F30">
        <w:trPr>
          <w:trHeight w:val="1034"/>
        </w:trPr>
        <w:tc>
          <w:tcPr>
            <w:tcW w:w="2830" w:type="dxa"/>
            <w:shd w:val="clear" w:color="auto" w:fill="AEAAAA" w:themeFill="background2" w:themeFillShade="BF"/>
          </w:tcPr>
          <w:p w14:paraId="53221EE9" w14:textId="77777777" w:rsidR="009C5125" w:rsidRPr="00783C1A" w:rsidRDefault="009C5125" w:rsidP="00B26F30">
            <w:pPr>
              <w:jc w:val="both"/>
              <w:rPr>
                <w:rFonts w:ascii="Cambria" w:hAnsi="Cambria"/>
                <w:b/>
                <w:sz w:val="24"/>
                <w:szCs w:val="24"/>
                <w:lang w:val="sr-Latn-RS"/>
              </w:rPr>
            </w:pPr>
            <w:r w:rsidRPr="00783C1A">
              <w:rPr>
                <w:rFonts w:ascii="Cambria" w:hAnsi="Cambria"/>
                <w:b/>
                <w:sz w:val="24"/>
                <w:lang w:val="sr-Latn-RS"/>
              </w:rPr>
              <w:t xml:space="preserve">Glavni ciljevii ptanja  Plana koje je potrebno analizirati  kroz  SPU </w:t>
            </w:r>
          </w:p>
        </w:tc>
        <w:tc>
          <w:tcPr>
            <w:tcW w:w="2694" w:type="dxa"/>
            <w:shd w:val="clear" w:color="auto" w:fill="AEAAAA" w:themeFill="background2" w:themeFillShade="BF"/>
          </w:tcPr>
          <w:p w14:paraId="5F08A4DD" w14:textId="77777777" w:rsidR="009C5125" w:rsidRPr="00783C1A" w:rsidRDefault="009C5125" w:rsidP="00B26F30">
            <w:pPr>
              <w:jc w:val="both"/>
              <w:rPr>
                <w:rFonts w:ascii="Cambria" w:hAnsi="Cambria"/>
                <w:b/>
                <w:sz w:val="24"/>
                <w:szCs w:val="24"/>
                <w:lang w:val="sr-Latn-RS"/>
              </w:rPr>
            </w:pPr>
            <w:r w:rsidRPr="00783C1A">
              <w:rPr>
                <w:rFonts w:ascii="Cambria" w:hAnsi="Cambria"/>
                <w:b/>
                <w:sz w:val="24"/>
                <w:lang w:val="sr-Latn-RS"/>
              </w:rPr>
              <w:t xml:space="preserve">Postavljeni cilj SPU u okviru kojeg će se pitanja obraditi </w:t>
            </w:r>
          </w:p>
        </w:tc>
        <w:tc>
          <w:tcPr>
            <w:tcW w:w="4105" w:type="dxa"/>
            <w:shd w:val="clear" w:color="auto" w:fill="AEAAAA" w:themeFill="background2" w:themeFillShade="BF"/>
          </w:tcPr>
          <w:p w14:paraId="69A9926A" w14:textId="77777777" w:rsidR="009C5125" w:rsidRPr="00783C1A" w:rsidRDefault="009C5125" w:rsidP="00B26F30">
            <w:pPr>
              <w:jc w:val="both"/>
              <w:rPr>
                <w:rFonts w:ascii="Cambria" w:hAnsi="Cambria"/>
                <w:b/>
                <w:sz w:val="24"/>
                <w:szCs w:val="24"/>
                <w:lang w:val="sr-Latn-RS"/>
              </w:rPr>
            </w:pPr>
            <w:r w:rsidRPr="00783C1A">
              <w:rPr>
                <w:rFonts w:ascii="Cambria" w:hAnsi="Cambria"/>
                <w:b/>
                <w:sz w:val="24"/>
                <w:lang w:val="sr-Latn-RS"/>
              </w:rPr>
              <w:t xml:space="preserve">Opis identifikovnih postojećih problema u pogledu životne sredine u vezi sa Planom </w:t>
            </w:r>
          </w:p>
        </w:tc>
      </w:tr>
      <w:tr w:rsidR="009C5125" w:rsidRPr="00783C1A" w14:paraId="66F5330E" w14:textId="77777777" w:rsidTr="00B26F30">
        <w:tc>
          <w:tcPr>
            <w:tcW w:w="2830" w:type="dxa"/>
          </w:tcPr>
          <w:p w14:paraId="6EADA437" w14:textId="77777777" w:rsidR="009C5125" w:rsidRPr="00783C1A" w:rsidRDefault="009C5125" w:rsidP="00B26F30">
            <w:pPr>
              <w:jc w:val="both"/>
              <w:rPr>
                <w:rFonts w:ascii="Cambria" w:hAnsi="Cambria"/>
                <w:sz w:val="24"/>
                <w:szCs w:val="24"/>
                <w:lang w:val="sr-Latn-RS"/>
              </w:rPr>
            </w:pPr>
            <w:r w:rsidRPr="00783C1A">
              <w:rPr>
                <w:rFonts w:ascii="Cambria" w:hAnsi="Cambria"/>
                <w:sz w:val="24"/>
                <w:szCs w:val="24"/>
                <w:lang w:val="sr-Latn-RS"/>
              </w:rPr>
              <w:t>Održivo i uravnoteženo korišćenje šumskih resursa i prostora</w:t>
            </w:r>
          </w:p>
        </w:tc>
        <w:tc>
          <w:tcPr>
            <w:tcW w:w="2694" w:type="dxa"/>
          </w:tcPr>
          <w:p w14:paraId="1681B377" w14:textId="77777777" w:rsidR="009C5125" w:rsidRPr="00783C1A" w:rsidRDefault="009C5125" w:rsidP="00B26F30">
            <w:pPr>
              <w:jc w:val="both"/>
              <w:rPr>
                <w:rFonts w:ascii="Cambria" w:hAnsi="Cambria"/>
                <w:sz w:val="24"/>
                <w:szCs w:val="24"/>
                <w:lang w:val="sr-Latn-RS"/>
              </w:rPr>
            </w:pPr>
            <w:r w:rsidRPr="00783C1A">
              <w:rPr>
                <w:rFonts w:ascii="Cambria" w:eastAsia="Calibri" w:hAnsi="Cambria" w:cs="Times New Roman"/>
                <w:sz w:val="24"/>
                <w:szCs w:val="24"/>
                <w:lang w:val="sr-Latn-RS"/>
              </w:rPr>
              <w:t>Unapređenje stanja šuma i održivo upravljanje šumama šumskog područja Rožaje</w:t>
            </w:r>
          </w:p>
        </w:tc>
        <w:tc>
          <w:tcPr>
            <w:tcW w:w="4105" w:type="dxa"/>
          </w:tcPr>
          <w:p w14:paraId="08CE9BD9" w14:textId="77777777" w:rsidR="009C5125" w:rsidRPr="00783C1A" w:rsidRDefault="009C5125" w:rsidP="00B26F30">
            <w:pPr>
              <w:jc w:val="both"/>
              <w:rPr>
                <w:rFonts w:ascii="Cambria" w:hAnsi="Cambria"/>
                <w:sz w:val="24"/>
                <w:szCs w:val="24"/>
                <w:lang w:val="sr-Latn-RS"/>
              </w:rPr>
            </w:pPr>
            <w:r w:rsidRPr="00783C1A">
              <w:rPr>
                <w:rFonts w:ascii="Cambria" w:hAnsi="Cambria"/>
                <w:b/>
                <w:sz w:val="24"/>
                <w:szCs w:val="24"/>
                <w:lang w:val="sr-Latn-RS"/>
              </w:rPr>
              <w:t xml:space="preserve">Problem prisutne bespravne sječe  </w:t>
            </w:r>
            <w:r w:rsidRPr="00783C1A">
              <w:rPr>
                <w:rFonts w:ascii="Cambria" w:hAnsi="Cambria"/>
                <w:sz w:val="24"/>
                <w:szCs w:val="24"/>
                <w:lang w:val="sr-Latn-RS"/>
              </w:rPr>
              <w:t xml:space="preserve">predstavlja značajan problem, te se borba sa nelegalnim i neplanskim aktivnostima ne samo na ovom, već i u okolnim šumskim područjima može okaratkerisati kao jedan od osnovnih problema održivog korščenja šumskih resursa. </w:t>
            </w:r>
          </w:p>
          <w:p w14:paraId="793D8F79" w14:textId="77777777" w:rsidR="009C5125" w:rsidRPr="00783C1A" w:rsidRDefault="009C5125" w:rsidP="00B26F30">
            <w:pPr>
              <w:jc w:val="both"/>
              <w:rPr>
                <w:rFonts w:ascii="Cambria" w:hAnsi="Cambria"/>
                <w:sz w:val="24"/>
                <w:szCs w:val="24"/>
                <w:lang w:val="sr-Latn-RS"/>
              </w:rPr>
            </w:pPr>
            <w:r w:rsidRPr="00783C1A">
              <w:rPr>
                <w:rFonts w:ascii="Cambria" w:hAnsi="Cambria"/>
                <w:sz w:val="24"/>
                <w:szCs w:val="24"/>
                <w:lang w:val="sr-Latn-RS"/>
              </w:rPr>
              <w:t>Takođe, neadekvatno planiranje prostora, te promjena namjene površina, kojima se šumska područja pretvaraju u građevinsko, ima direktan uticaj na trajno gubljenje šumskih resursa i svih vrijednosti šusmkog ekosistema.</w:t>
            </w:r>
          </w:p>
          <w:p w14:paraId="49B60546" w14:textId="44B3F004" w:rsidR="009C5125" w:rsidRPr="00783C1A" w:rsidRDefault="006F1AF4" w:rsidP="00B26F30">
            <w:pPr>
              <w:jc w:val="both"/>
              <w:rPr>
                <w:rFonts w:ascii="Cambria" w:hAnsi="Cambria"/>
                <w:sz w:val="24"/>
                <w:szCs w:val="24"/>
                <w:lang w:val="sr-Latn-RS"/>
              </w:rPr>
            </w:pPr>
            <w:r>
              <w:rPr>
                <w:rFonts w:ascii="Cambria" w:hAnsi="Cambria"/>
                <w:sz w:val="24"/>
                <w:szCs w:val="24"/>
                <w:lang w:val="sr-Latn-RS"/>
              </w:rPr>
              <w:t>Zbog uvođ</w:t>
            </w:r>
            <w:r w:rsidR="009C5125" w:rsidRPr="00783C1A">
              <w:rPr>
                <w:rFonts w:ascii="Cambria" w:hAnsi="Cambria"/>
                <w:sz w:val="24"/>
                <w:szCs w:val="24"/>
                <w:lang w:val="sr-Latn-RS"/>
              </w:rPr>
              <w:t>enja novih djelatnosti i povećane posjete od strane turista, moglo bi doći, ne samo do problema u snabdijevanju stanovništva sa pitkom vodom, nego i do povećanja zagađenja vodnih slivova površinskih i podzemnih voda sa otpadnim vodama iz industrije i fekalijama. To je predmet prostornih planova i planova komunalnog uređenja lokalnih zajednica na koje Plan treba adekvatno da upozori.</w:t>
            </w:r>
          </w:p>
        </w:tc>
      </w:tr>
      <w:tr w:rsidR="009C5125" w:rsidRPr="00783C1A" w14:paraId="0E011D3B" w14:textId="77777777" w:rsidTr="00B26F30">
        <w:tc>
          <w:tcPr>
            <w:tcW w:w="2830" w:type="dxa"/>
          </w:tcPr>
          <w:p w14:paraId="67B49E1D" w14:textId="77777777" w:rsidR="009C5125" w:rsidRPr="00783C1A" w:rsidRDefault="009C5125" w:rsidP="00B26F30">
            <w:pPr>
              <w:jc w:val="both"/>
              <w:rPr>
                <w:rFonts w:ascii="Cambria" w:hAnsi="Cambria"/>
                <w:sz w:val="24"/>
                <w:szCs w:val="24"/>
                <w:lang w:val="sr-Latn-RS"/>
              </w:rPr>
            </w:pPr>
            <w:r w:rsidRPr="00783C1A">
              <w:rPr>
                <w:rFonts w:ascii="Cambria" w:hAnsi="Cambria"/>
                <w:sz w:val="24"/>
                <w:szCs w:val="24"/>
                <w:lang w:val="sr-Latn-RS"/>
              </w:rPr>
              <w:t>Poboljšana dostupnost šumskih resursa za potrebe stanovništva Opštine Rožaje</w:t>
            </w:r>
          </w:p>
        </w:tc>
        <w:tc>
          <w:tcPr>
            <w:tcW w:w="2694" w:type="dxa"/>
          </w:tcPr>
          <w:p w14:paraId="1722AC4F" w14:textId="77777777" w:rsidR="009C5125" w:rsidRPr="00783C1A" w:rsidRDefault="009C5125" w:rsidP="00B26F30">
            <w:pPr>
              <w:jc w:val="both"/>
              <w:rPr>
                <w:rFonts w:ascii="Cambria" w:hAnsi="Cambria"/>
                <w:sz w:val="24"/>
                <w:szCs w:val="24"/>
                <w:lang w:val="sr-Latn-RS"/>
              </w:rPr>
            </w:pPr>
            <w:r w:rsidRPr="00783C1A">
              <w:rPr>
                <w:rFonts w:ascii="Cambria" w:hAnsi="Cambria"/>
                <w:sz w:val="24"/>
                <w:szCs w:val="24"/>
                <w:lang w:val="sr-Latn-RS"/>
              </w:rPr>
              <w:t>Održivo i uravnoteženo</w:t>
            </w:r>
          </w:p>
          <w:p w14:paraId="28390A26" w14:textId="77777777" w:rsidR="009C5125" w:rsidRPr="00783C1A" w:rsidRDefault="009C5125" w:rsidP="00B26F30">
            <w:pPr>
              <w:jc w:val="both"/>
              <w:rPr>
                <w:rFonts w:ascii="Cambria" w:hAnsi="Cambria"/>
                <w:sz w:val="24"/>
                <w:szCs w:val="24"/>
                <w:lang w:val="sr-Latn-RS"/>
              </w:rPr>
            </w:pPr>
            <w:r w:rsidRPr="00783C1A">
              <w:rPr>
                <w:rFonts w:ascii="Cambria" w:hAnsi="Cambria"/>
                <w:sz w:val="24"/>
                <w:szCs w:val="24"/>
                <w:lang w:val="sr-Latn-RS"/>
              </w:rPr>
              <w:t>korišćenje prirodnih</w:t>
            </w:r>
          </w:p>
          <w:p w14:paraId="2F47172B" w14:textId="77777777" w:rsidR="009C5125" w:rsidRPr="00783C1A" w:rsidRDefault="009C5125" w:rsidP="00B26F30">
            <w:pPr>
              <w:jc w:val="both"/>
              <w:rPr>
                <w:rFonts w:ascii="Cambria" w:hAnsi="Cambria"/>
                <w:sz w:val="24"/>
                <w:szCs w:val="24"/>
                <w:lang w:val="sr-Latn-RS"/>
              </w:rPr>
            </w:pPr>
            <w:r w:rsidRPr="00783C1A">
              <w:rPr>
                <w:rFonts w:ascii="Cambria" w:hAnsi="Cambria"/>
                <w:sz w:val="24"/>
                <w:szCs w:val="24"/>
                <w:lang w:val="sr-Latn-RS"/>
              </w:rPr>
              <w:t>resursa</w:t>
            </w:r>
          </w:p>
        </w:tc>
        <w:tc>
          <w:tcPr>
            <w:tcW w:w="4105" w:type="dxa"/>
          </w:tcPr>
          <w:p w14:paraId="55508B69" w14:textId="3D4D77D1" w:rsidR="009C5125" w:rsidRPr="00783C1A" w:rsidRDefault="009C5125" w:rsidP="00B26F30">
            <w:pPr>
              <w:jc w:val="both"/>
              <w:rPr>
                <w:rFonts w:ascii="Cambria" w:hAnsi="Cambria"/>
                <w:sz w:val="24"/>
                <w:szCs w:val="24"/>
                <w:lang w:val="sr-Latn-RS"/>
              </w:rPr>
            </w:pPr>
            <w:r w:rsidRPr="00783C1A">
              <w:rPr>
                <w:rFonts w:ascii="Cambria" w:hAnsi="Cambria"/>
                <w:sz w:val="24"/>
                <w:szCs w:val="24"/>
                <w:lang w:val="sr-Latn-RS"/>
              </w:rPr>
              <w:t>Aktiviranje domaćinstava i lokalnih udruženja u diversifikaciju ekonomskih aktivnosti u ruralnim podru</w:t>
            </w:r>
            <w:r w:rsidR="00B62E25" w:rsidRPr="00783C1A">
              <w:rPr>
                <w:rFonts w:ascii="Cambria" w:hAnsi="Cambria"/>
                <w:sz w:val="24"/>
                <w:szCs w:val="24"/>
                <w:lang w:val="sr-Latn-RS"/>
              </w:rPr>
              <w:t>č</w:t>
            </w:r>
            <w:r w:rsidRPr="00783C1A">
              <w:rPr>
                <w:rFonts w:ascii="Cambria" w:hAnsi="Cambria"/>
                <w:sz w:val="24"/>
                <w:szCs w:val="24"/>
                <w:lang w:val="sr-Latn-RS"/>
              </w:rPr>
              <w:t>jima se odnosi na uvođenje ili oja</w:t>
            </w:r>
            <w:r w:rsidR="00B62E25" w:rsidRPr="00783C1A">
              <w:rPr>
                <w:rFonts w:ascii="Cambria" w:hAnsi="Cambria"/>
                <w:sz w:val="24"/>
                <w:szCs w:val="24"/>
                <w:lang w:val="sr-Latn-RS"/>
              </w:rPr>
              <w:t>č</w:t>
            </w:r>
            <w:r w:rsidRPr="00783C1A">
              <w:rPr>
                <w:rFonts w:ascii="Cambria" w:hAnsi="Cambria"/>
                <w:sz w:val="24"/>
                <w:szCs w:val="24"/>
                <w:lang w:val="sr-Latn-RS"/>
              </w:rPr>
              <w:t>anje sporednih djelatnosti, kao što je rad u šumi, prerada drveta u poluproizvode ili kona</w:t>
            </w:r>
            <w:r w:rsidR="00B62E25" w:rsidRPr="00783C1A">
              <w:rPr>
                <w:rFonts w:ascii="Cambria" w:hAnsi="Cambria"/>
                <w:sz w:val="24"/>
                <w:szCs w:val="24"/>
                <w:lang w:val="sr-Latn-RS"/>
              </w:rPr>
              <w:t>č</w:t>
            </w:r>
            <w:r w:rsidRPr="00783C1A">
              <w:rPr>
                <w:rFonts w:ascii="Cambria" w:hAnsi="Cambria"/>
                <w:sz w:val="24"/>
                <w:szCs w:val="24"/>
                <w:lang w:val="sr-Latn-RS"/>
              </w:rPr>
              <w:t>ne proizvode, seoski turizam, prodaja lokalnih proizvoda itd. Sve ovo sa sobom donosi i povećano opterećenje za prirodne resurse i šumske ekosisteme, a  naro</w:t>
            </w:r>
            <w:r w:rsidR="00B62E25" w:rsidRPr="00783C1A">
              <w:rPr>
                <w:rFonts w:ascii="Cambria" w:hAnsi="Cambria"/>
                <w:sz w:val="24"/>
                <w:szCs w:val="24"/>
                <w:lang w:val="sr-Latn-RS"/>
              </w:rPr>
              <w:t>č</w:t>
            </w:r>
            <w:r w:rsidRPr="00783C1A">
              <w:rPr>
                <w:rFonts w:ascii="Cambria" w:hAnsi="Cambria"/>
                <w:sz w:val="24"/>
                <w:szCs w:val="24"/>
                <w:lang w:val="sr-Latn-RS"/>
              </w:rPr>
              <w:t>ito na</w:t>
            </w:r>
            <w:r w:rsidR="00B62E25" w:rsidRPr="00783C1A">
              <w:rPr>
                <w:rFonts w:ascii="Cambria" w:hAnsi="Cambria"/>
                <w:sz w:val="24"/>
                <w:szCs w:val="24"/>
                <w:lang w:val="sr-Latn-RS"/>
              </w:rPr>
              <w:t xml:space="preserve"> vode.</w:t>
            </w:r>
          </w:p>
        </w:tc>
      </w:tr>
      <w:tr w:rsidR="009C5125" w:rsidRPr="00783C1A" w14:paraId="5801E763" w14:textId="77777777" w:rsidTr="00B26F30">
        <w:tc>
          <w:tcPr>
            <w:tcW w:w="2830" w:type="dxa"/>
          </w:tcPr>
          <w:p w14:paraId="5BCB0AFE" w14:textId="243C9F44" w:rsidR="009C5125" w:rsidRPr="00783C1A" w:rsidRDefault="009C5125" w:rsidP="00B26F30">
            <w:pPr>
              <w:jc w:val="both"/>
              <w:rPr>
                <w:rFonts w:ascii="Cambria" w:hAnsi="Cambria"/>
                <w:sz w:val="24"/>
                <w:szCs w:val="24"/>
                <w:lang w:val="sr-Latn-RS"/>
              </w:rPr>
            </w:pPr>
            <w:r w:rsidRPr="00783C1A">
              <w:rPr>
                <w:rFonts w:ascii="Cambria" w:hAnsi="Cambria"/>
                <w:sz w:val="24"/>
                <w:szCs w:val="24"/>
                <w:lang w:val="sr-Latn-RS"/>
              </w:rPr>
              <w:t>O</w:t>
            </w:r>
            <w:r w:rsidR="00B62E25" w:rsidRPr="00783C1A">
              <w:rPr>
                <w:rFonts w:ascii="Cambria" w:hAnsi="Cambria"/>
                <w:sz w:val="24"/>
                <w:szCs w:val="24"/>
                <w:lang w:val="sr-Latn-RS"/>
              </w:rPr>
              <w:t>č</w:t>
            </w:r>
            <w:r w:rsidRPr="00783C1A">
              <w:rPr>
                <w:rFonts w:ascii="Cambria" w:hAnsi="Cambria"/>
                <w:sz w:val="24"/>
                <w:szCs w:val="24"/>
                <w:lang w:val="sr-Latn-RS"/>
              </w:rPr>
              <w:t>uvanje stanja svih vodnih slivova površinskih i podzemnih voda</w:t>
            </w:r>
          </w:p>
        </w:tc>
        <w:tc>
          <w:tcPr>
            <w:tcW w:w="2694" w:type="dxa"/>
          </w:tcPr>
          <w:p w14:paraId="177192B5" w14:textId="77777777" w:rsidR="009C5125" w:rsidRPr="00783C1A" w:rsidRDefault="009C5125" w:rsidP="00B26F30">
            <w:pPr>
              <w:jc w:val="both"/>
              <w:rPr>
                <w:rFonts w:ascii="Cambria" w:hAnsi="Cambria"/>
                <w:sz w:val="24"/>
                <w:szCs w:val="24"/>
                <w:lang w:val="sr-Latn-RS"/>
              </w:rPr>
            </w:pPr>
            <w:r w:rsidRPr="00783C1A">
              <w:rPr>
                <w:rFonts w:ascii="Cambria" w:hAnsi="Cambria"/>
                <w:sz w:val="24"/>
                <w:szCs w:val="24"/>
                <w:lang w:val="sr-Latn-RS"/>
              </w:rPr>
              <w:t>Očuvanje stanja svih vodnih</w:t>
            </w:r>
          </w:p>
          <w:p w14:paraId="7B15FAD3" w14:textId="77777777" w:rsidR="009C5125" w:rsidRPr="00783C1A" w:rsidRDefault="009C5125" w:rsidP="00B26F30">
            <w:pPr>
              <w:jc w:val="both"/>
              <w:rPr>
                <w:rFonts w:ascii="Cambria" w:hAnsi="Cambria"/>
                <w:sz w:val="24"/>
                <w:szCs w:val="24"/>
                <w:lang w:val="sr-Latn-RS"/>
              </w:rPr>
            </w:pPr>
            <w:r w:rsidRPr="00783C1A">
              <w:rPr>
                <w:rFonts w:ascii="Cambria" w:hAnsi="Cambria"/>
                <w:sz w:val="24"/>
                <w:szCs w:val="24"/>
                <w:lang w:val="sr-Latn-RS"/>
              </w:rPr>
              <w:t>slivova površinskih i</w:t>
            </w:r>
          </w:p>
          <w:p w14:paraId="15445F06" w14:textId="77777777" w:rsidR="009C5125" w:rsidRPr="00783C1A" w:rsidRDefault="009C5125" w:rsidP="00B26F30">
            <w:pPr>
              <w:jc w:val="both"/>
              <w:rPr>
                <w:rFonts w:ascii="Cambria" w:hAnsi="Cambria"/>
                <w:sz w:val="24"/>
                <w:szCs w:val="24"/>
                <w:lang w:val="sr-Latn-RS"/>
              </w:rPr>
            </w:pPr>
            <w:r w:rsidRPr="00783C1A">
              <w:rPr>
                <w:rFonts w:ascii="Cambria" w:hAnsi="Cambria"/>
                <w:sz w:val="24"/>
                <w:szCs w:val="24"/>
                <w:lang w:val="sr-Latn-RS"/>
              </w:rPr>
              <w:t>podzemnih</w:t>
            </w:r>
          </w:p>
          <w:p w14:paraId="7AFE3215" w14:textId="77777777" w:rsidR="009C5125" w:rsidRPr="00783C1A" w:rsidRDefault="009C5125" w:rsidP="00B26F30">
            <w:pPr>
              <w:jc w:val="both"/>
              <w:rPr>
                <w:rFonts w:ascii="Cambria" w:hAnsi="Cambria"/>
                <w:sz w:val="24"/>
                <w:szCs w:val="24"/>
                <w:lang w:val="sr-Latn-RS"/>
              </w:rPr>
            </w:pPr>
            <w:r w:rsidRPr="00783C1A">
              <w:rPr>
                <w:rFonts w:ascii="Cambria" w:hAnsi="Cambria"/>
                <w:sz w:val="24"/>
                <w:szCs w:val="24"/>
                <w:lang w:val="sr-Latn-RS"/>
              </w:rPr>
              <w:t>voda na području Opštine</w:t>
            </w:r>
          </w:p>
          <w:p w14:paraId="04D445B8" w14:textId="77777777" w:rsidR="009C5125" w:rsidRPr="00783C1A" w:rsidRDefault="009C5125" w:rsidP="00B26F30">
            <w:pPr>
              <w:jc w:val="both"/>
              <w:rPr>
                <w:rFonts w:ascii="Cambria" w:hAnsi="Cambria"/>
                <w:sz w:val="24"/>
                <w:szCs w:val="24"/>
                <w:lang w:val="sr-Latn-RS"/>
              </w:rPr>
            </w:pPr>
            <w:r w:rsidRPr="00783C1A">
              <w:rPr>
                <w:rFonts w:ascii="Cambria" w:hAnsi="Cambria"/>
                <w:sz w:val="24"/>
                <w:szCs w:val="24"/>
                <w:lang w:val="sr-Latn-RS"/>
              </w:rPr>
              <w:t>Rožaje</w:t>
            </w:r>
          </w:p>
        </w:tc>
        <w:tc>
          <w:tcPr>
            <w:tcW w:w="4105" w:type="dxa"/>
          </w:tcPr>
          <w:p w14:paraId="5E836182" w14:textId="6E887B3B" w:rsidR="009C5125" w:rsidRPr="00783C1A" w:rsidRDefault="009C5125" w:rsidP="00B26F30">
            <w:pPr>
              <w:jc w:val="both"/>
              <w:rPr>
                <w:rFonts w:ascii="Cambria" w:hAnsi="Cambria"/>
                <w:sz w:val="24"/>
                <w:szCs w:val="24"/>
                <w:lang w:val="sr-Latn-RS"/>
              </w:rPr>
            </w:pPr>
            <w:r w:rsidRPr="00783C1A">
              <w:rPr>
                <w:rFonts w:ascii="Cambria" w:hAnsi="Cambria"/>
                <w:sz w:val="24"/>
                <w:szCs w:val="24"/>
                <w:lang w:val="sr-Latn-RS"/>
              </w:rPr>
              <w:t>Proširenje mreže šumskih puteva i vlaka vodi u povećanje mogućnosti da do</w:t>
            </w:r>
            <w:r w:rsidR="00B62E25" w:rsidRPr="00783C1A">
              <w:rPr>
                <w:rFonts w:ascii="Cambria" w:hAnsi="Cambria"/>
                <w:sz w:val="24"/>
                <w:szCs w:val="24"/>
                <w:lang w:val="sr-Latn-RS"/>
              </w:rPr>
              <w:t>ć</w:t>
            </w:r>
            <w:r w:rsidRPr="00783C1A">
              <w:rPr>
                <w:rFonts w:ascii="Cambria" w:hAnsi="Cambria"/>
                <w:sz w:val="24"/>
                <w:szCs w:val="24"/>
                <w:lang w:val="sr-Latn-RS"/>
              </w:rPr>
              <w:t>e do kvara ili radne nesreće vozila ili mehanizacije za vrijeme transporta ili izvo</w:t>
            </w:r>
            <w:r w:rsidR="00B62E25" w:rsidRPr="00783C1A">
              <w:rPr>
                <w:rFonts w:ascii="Cambria" w:hAnsi="Cambria"/>
                <w:sz w:val="24"/>
                <w:szCs w:val="24"/>
                <w:lang w:val="sr-Latn-RS"/>
              </w:rPr>
              <w:t>đ</w:t>
            </w:r>
            <w:r w:rsidRPr="00783C1A">
              <w:rPr>
                <w:rFonts w:ascii="Cambria" w:hAnsi="Cambria"/>
                <w:sz w:val="24"/>
                <w:szCs w:val="24"/>
                <w:lang w:val="sr-Latn-RS"/>
              </w:rPr>
              <w:t>enja radova u šumi. To naravno zna</w:t>
            </w:r>
            <w:r w:rsidR="00B62E25" w:rsidRPr="00783C1A">
              <w:rPr>
                <w:rFonts w:ascii="Cambria" w:hAnsi="Cambria"/>
                <w:sz w:val="24"/>
                <w:szCs w:val="24"/>
                <w:lang w:val="sr-Latn-RS"/>
              </w:rPr>
              <w:t>č</w:t>
            </w:r>
            <w:r w:rsidRPr="00783C1A">
              <w:rPr>
                <w:rFonts w:ascii="Cambria" w:hAnsi="Cambria"/>
                <w:sz w:val="24"/>
                <w:szCs w:val="24"/>
                <w:lang w:val="sr-Latn-RS"/>
              </w:rPr>
              <w:t>i povećanje mogućnosti za zagađenje površinskih i podzemnih voda sa gorivom/mehani</w:t>
            </w:r>
            <w:r w:rsidR="00B62E25" w:rsidRPr="00783C1A">
              <w:rPr>
                <w:rFonts w:ascii="Cambria" w:hAnsi="Cambria"/>
                <w:sz w:val="24"/>
                <w:szCs w:val="24"/>
                <w:lang w:val="sr-Latn-RS"/>
              </w:rPr>
              <w:t>č</w:t>
            </w:r>
            <w:r w:rsidRPr="00783C1A">
              <w:rPr>
                <w:rFonts w:ascii="Cambria" w:hAnsi="Cambria"/>
                <w:sz w:val="24"/>
                <w:szCs w:val="24"/>
                <w:lang w:val="sr-Latn-RS"/>
              </w:rPr>
              <w:t>kim uljem. Do uticaja će vrlo vjerojatno doći, jer se kvarovi i nesreće dešavaju, ali su incidentnog zna</w:t>
            </w:r>
            <w:r w:rsidR="00B62E25" w:rsidRPr="00783C1A">
              <w:rPr>
                <w:rFonts w:ascii="Cambria" w:hAnsi="Cambria"/>
                <w:sz w:val="24"/>
                <w:szCs w:val="24"/>
                <w:lang w:val="sr-Latn-RS"/>
              </w:rPr>
              <w:t>č</w:t>
            </w:r>
            <w:r w:rsidRPr="00783C1A">
              <w:rPr>
                <w:rFonts w:ascii="Cambria" w:hAnsi="Cambria"/>
                <w:sz w:val="24"/>
                <w:szCs w:val="24"/>
                <w:lang w:val="sr-Latn-RS"/>
              </w:rPr>
              <w:t>aja i treba im posvetiti pa</w:t>
            </w:r>
            <w:r w:rsidR="00B62E25" w:rsidRPr="00783C1A">
              <w:rPr>
                <w:rFonts w:ascii="Cambria" w:hAnsi="Cambria"/>
                <w:sz w:val="24"/>
                <w:szCs w:val="24"/>
                <w:lang w:val="sr-Latn-RS"/>
              </w:rPr>
              <w:t>ž</w:t>
            </w:r>
            <w:r w:rsidRPr="00783C1A">
              <w:rPr>
                <w:rFonts w:ascii="Cambria" w:hAnsi="Cambria"/>
                <w:sz w:val="24"/>
                <w:szCs w:val="24"/>
                <w:lang w:val="sr-Latn-RS"/>
              </w:rPr>
              <w:t>nju kod organizacije radova u šumarstvu i transporta po šumskim putevima. Ovdje treba naglasiti, da u datim primjerima nisu bila predvi</w:t>
            </w:r>
            <w:r w:rsidR="00B62E25" w:rsidRPr="00783C1A">
              <w:rPr>
                <w:rFonts w:ascii="Cambria" w:hAnsi="Cambria"/>
                <w:sz w:val="24"/>
                <w:szCs w:val="24"/>
                <w:lang w:val="sr-Latn-RS"/>
              </w:rPr>
              <w:t>đ</w:t>
            </w:r>
            <w:r w:rsidRPr="00783C1A">
              <w:rPr>
                <w:rFonts w:ascii="Cambria" w:hAnsi="Cambria"/>
                <w:sz w:val="24"/>
                <w:szCs w:val="24"/>
                <w:lang w:val="sr-Latn-RS"/>
              </w:rPr>
              <w:t>ena zaga</w:t>
            </w:r>
            <w:r w:rsidR="00B62E25" w:rsidRPr="00783C1A">
              <w:rPr>
                <w:rFonts w:ascii="Cambria" w:hAnsi="Cambria"/>
                <w:sz w:val="24"/>
                <w:szCs w:val="24"/>
                <w:lang w:val="sr-Latn-RS"/>
              </w:rPr>
              <w:t>đ</w:t>
            </w:r>
            <w:r w:rsidRPr="00783C1A">
              <w:rPr>
                <w:rFonts w:ascii="Cambria" w:hAnsi="Cambria"/>
                <w:sz w:val="24"/>
                <w:szCs w:val="24"/>
                <w:lang w:val="sr-Latn-RS"/>
              </w:rPr>
              <w:t>enja u obimu koji bi mogao voditi promjeni kvaliteta stanja vodnih slivova površinskih i podzemnih voda.</w:t>
            </w:r>
          </w:p>
          <w:p w14:paraId="7140A4DF" w14:textId="77777777" w:rsidR="009C5125" w:rsidRPr="00783C1A" w:rsidRDefault="009C5125" w:rsidP="00B26F30">
            <w:pPr>
              <w:jc w:val="both"/>
              <w:rPr>
                <w:rFonts w:ascii="Cambria" w:hAnsi="Cambria"/>
                <w:sz w:val="24"/>
                <w:szCs w:val="24"/>
                <w:lang w:val="sr-Latn-RS"/>
              </w:rPr>
            </w:pPr>
          </w:p>
        </w:tc>
      </w:tr>
      <w:tr w:rsidR="009C5125" w:rsidRPr="00783C1A" w14:paraId="616BE73A" w14:textId="77777777" w:rsidTr="00B26F30">
        <w:tc>
          <w:tcPr>
            <w:tcW w:w="2830" w:type="dxa"/>
          </w:tcPr>
          <w:p w14:paraId="5C169BDA" w14:textId="783182D3" w:rsidR="009C5125" w:rsidRPr="000A0FAD" w:rsidRDefault="009C5125" w:rsidP="00B26F30">
            <w:pPr>
              <w:jc w:val="both"/>
              <w:rPr>
                <w:rFonts w:ascii="Cambria" w:hAnsi="Cambria"/>
                <w:sz w:val="24"/>
                <w:szCs w:val="24"/>
                <w:lang w:val="sr-Latn-RS"/>
              </w:rPr>
            </w:pPr>
            <w:r w:rsidRPr="000A0FAD">
              <w:rPr>
                <w:rFonts w:ascii="Cambria" w:hAnsi="Cambria"/>
                <w:sz w:val="24"/>
                <w:szCs w:val="24"/>
                <w:lang w:val="sr-Latn-RS"/>
              </w:rPr>
              <w:t>O</w:t>
            </w:r>
            <w:r w:rsidR="00B62E25" w:rsidRPr="000A0FAD">
              <w:rPr>
                <w:rFonts w:ascii="Cambria" w:hAnsi="Cambria"/>
                <w:sz w:val="24"/>
                <w:szCs w:val="24"/>
                <w:lang w:val="sr-Latn-RS"/>
              </w:rPr>
              <w:t>č</w:t>
            </w:r>
            <w:r w:rsidRPr="000A0FAD">
              <w:rPr>
                <w:rFonts w:ascii="Cambria" w:hAnsi="Cambria"/>
                <w:sz w:val="24"/>
                <w:szCs w:val="24"/>
                <w:lang w:val="sr-Latn-RS"/>
              </w:rPr>
              <w:t>uvanje integriteta zaštićenih podru</w:t>
            </w:r>
            <w:r w:rsidR="00B62E25" w:rsidRPr="000A0FAD">
              <w:rPr>
                <w:rFonts w:ascii="Cambria" w:hAnsi="Cambria"/>
                <w:sz w:val="24"/>
                <w:szCs w:val="24"/>
                <w:lang w:val="sr-Latn-RS"/>
              </w:rPr>
              <w:t>č</w:t>
            </w:r>
            <w:r w:rsidRPr="000A0FAD">
              <w:rPr>
                <w:rFonts w:ascii="Cambria" w:hAnsi="Cambria"/>
                <w:sz w:val="24"/>
                <w:szCs w:val="24"/>
                <w:lang w:val="sr-Latn-RS"/>
              </w:rPr>
              <w:t xml:space="preserve">ja prirode i Emerald staništa biljnog i </w:t>
            </w:r>
            <w:r w:rsidR="00B62E25" w:rsidRPr="000A0FAD">
              <w:rPr>
                <w:rFonts w:ascii="Cambria" w:hAnsi="Cambria"/>
                <w:sz w:val="24"/>
                <w:szCs w:val="24"/>
                <w:lang w:val="sr-Latn-RS"/>
              </w:rPr>
              <w:t>ž</w:t>
            </w:r>
            <w:r w:rsidRPr="000A0FAD">
              <w:rPr>
                <w:rFonts w:ascii="Cambria" w:hAnsi="Cambria"/>
                <w:sz w:val="24"/>
                <w:szCs w:val="24"/>
                <w:lang w:val="sr-Latn-RS"/>
              </w:rPr>
              <w:t>ivotinjskog svijeta</w:t>
            </w:r>
          </w:p>
        </w:tc>
        <w:tc>
          <w:tcPr>
            <w:tcW w:w="2694" w:type="dxa"/>
          </w:tcPr>
          <w:p w14:paraId="6A65E0B2" w14:textId="516F62C5" w:rsidR="009C5125" w:rsidRPr="000A0FAD" w:rsidRDefault="009C5125" w:rsidP="00B26F30">
            <w:pPr>
              <w:jc w:val="both"/>
              <w:rPr>
                <w:rFonts w:ascii="Cambria" w:eastAsia="Calibri" w:hAnsi="Cambria" w:cs="Calibri"/>
                <w:sz w:val="24"/>
                <w:szCs w:val="24"/>
                <w:lang w:val="sr-Latn-RS"/>
              </w:rPr>
            </w:pPr>
            <w:r w:rsidRPr="000A0FAD">
              <w:rPr>
                <w:rFonts w:ascii="Cambria" w:eastAsia="Calibri" w:hAnsi="Cambria" w:cs="Calibri"/>
                <w:sz w:val="24"/>
                <w:szCs w:val="24"/>
                <w:lang w:val="sr-Latn-RS"/>
              </w:rPr>
              <w:t>Očuvanje biodiverziteta uopšte, uključujući endemske vrste i njihova staništa,  kao i vrste/staništa koje imaju nacionalni i međunarodni status zaštite)</w:t>
            </w:r>
            <w:r w:rsidR="00B62E25" w:rsidRPr="000A0FAD">
              <w:rPr>
                <w:rFonts w:ascii="Cambria" w:eastAsia="Calibri" w:hAnsi="Cambria" w:cs="Calibri"/>
                <w:sz w:val="24"/>
                <w:szCs w:val="24"/>
                <w:lang w:val="sr-Latn-RS"/>
              </w:rPr>
              <w:t>.</w:t>
            </w:r>
          </w:p>
          <w:p w14:paraId="6169F915" w14:textId="77777777" w:rsidR="009C5125" w:rsidRPr="000A0FAD" w:rsidRDefault="009C5125" w:rsidP="00B26F30">
            <w:pPr>
              <w:jc w:val="both"/>
              <w:rPr>
                <w:rFonts w:ascii="Cambria" w:eastAsia="Calibri" w:hAnsi="Cambria" w:cs="Calibri"/>
                <w:sz w:val="24"/>
                <w:szCs w:val="24"/>
                <w:lang w:val="sr-Latn-RS"/>
              </w:rPr>
            </w:pPr>
          </w:p>
          <w:p w14:paraId="39859477" w14:textId="244C206C" w:rsidR="009C5125" w:rsidRPr="000A0FAD" w:rsidRDefault="009C5125" w:rsidP="00B26F30">
            <w:pPr>
              <w:jc w:val="both"/>
              <w:rPr>
                <w:rFonts w:ascii="Cambria" w:hAnsi="Cambria"/>
                <w:sz w:val="24"/>
                <w:szCs w:val="24"/>
                <w:lang w:val="sr-Latn-RS"/>
              </w:rPr>
            </w:pPr>
            <w:r w:rsidRPr="000A0FAD">
              <w:rPr>
                <w:rFonts w:ascii="Cambria" w:eastAsia="Calibri" w:hAnsi="Cambria" w:cs="Calibri"/>
                <w:sz w:val="24"/>
                <w:szCs w:val="24"/>
                <w:lang w:val="sr-Latn-RS"/>
              </w:rPr>
              <w:t>Pažljivo planiranje programa gazdovanja u okviru</w:t>
            </w:r>
            <w:r w:rsidR="00B62E25" w:rsidRPr="000A0FAD">
              <w:rPr>
                <w:rFonts w:ascii="Cambria" w:eastAsia="Calibri" w:hAnsi="Cambria" w:cs="Calibri"/>
                <w:sz w:val="24"/>
                <w:szCs w:val="24"/>
                <w:lang w:val="sr-Latn-RS"/>
              </w:rPr>
              <w:t xml:space="preserve"> gazdinskih jeinica (</w:t>
            </w:r>
            <w:r w:rsidRPr="000A0FAD">
              <w:rPr>
                <w:rFonts w:ascii="Cambria" w:eastAsia="Calibri" w:hAnsi="Cambria" w:cs="Calibri"/>
                <w:sz w:val="24"/>
                <w:szCs w:val="24"/>
                <w:lang w:val="sr-Latn-RS"/>
              </w:rPr>
              <w:t>GJ</w:t>
            </w:r>
            <w:r w:rsidR="00B62E25" w:rsidRPr="000A0FAD">
              <w:rPr>
                <w:rFonts w:ascii="Cambria" w:eastAsia="Calibri" w:hAnsi="Cambria" w:cs="Calibri"/>
                <w:sz w:val="24"/>
                <w:szCs w:val="24"/>
                <w:lang w:val="sr-Latn-RS"/>
              </w:rPr>
              <w:t>)</w:t>
            </w:r>
            <w:r w:rsidRPr="000A0FAD">
              <w:rPr>
                <w:rFonts w:ascii="Cambria" w:eastAsia="Calibri" w:hAnsi="Cambria" w:cs="Calibri"/>
                <w:sz w:val="24"/>
                <w:szCs w:val="24"/>
                <w:lang w:val="sr-Latn-RS"/>
              </w:rPr>
              <w:t xml:space="preserve"> koje obuhvataju područja Emerald staništa </w:t>
            </w:r>
          </w:p>
        </w:tc>
        <w:tc>
          <w:tcPr>
            <w:tcW w:w="4105" w:type="dxa"/>
          </w:tcPr>
          <w:p w14:paraId="549D5A0B" w14:textId="1E68012C" w:rsidR="009C5125" w:rsidRPr="000A0FAD" w:rsidRDefault="009C5125" w:rsidP="00B26F30">
            <w:pPr>
              <w:jc w:val="both"/>
              <w:rPr>
                <w:rFonts w:ascii="Cambria" w:hAnsi="Cambria"/>
                <w:sz w:val="24"/>
                <w:szCs w:val="24"/>
                <w:lang w:val="sr-Latn-RS"/>
              </w:rPr>
            </w:pPr>
            <w:r w:rsidRPr="000A0FAD">
              <w:rPr>
                <w:rFonts w:ascii="Cambria" w:hAnsi="Cambria"/>
                <w:sz w:val="24"/>
                <w:szCs w:val="24"/>
                <w:lang w:val="sr-Latn-RS"/>
              </w:rPr>
              <w:t>Od aktivnosti koje bi mogle imati negativne uticaje na biodiverzitet pored same sje</w:t>
            </w:r>
            <w:r w:rsidR="00BD45DC" w:rsidRPr="000A0FAD">
              <w:rPr>
                <w:rFonts w:ascii="Cambria" w:hAnsi="Cambria"/>
                <w:sz w:val="24"/>
                <w:szCs w:val="24"/>
                <w:lang w:val="sr-Latn-RS"/>
              </w:rPr>
              <w:t>č</w:t>
            </w:r>
            <w:r w:rsidRPr="000A0FAD">
              <w:rPr>
                <w:rFonts w:ascii="Cambria" w:hAnsi="Cambria"/>
                <w:sz w:val="24"/>
                <w:szCs w:val="24"/>
                <w:lang w:val="sr-Latn-RS"/>
              </w:rPr>
              <w:t>e u osetljivim podru</w:t>
            </w:r>
            <w:r w:rsidR="00BD45DC" w:rsidRPr="000A0FAD">
              <w:rPr>
                <w:rFonts w:ascii="Cambria" w:hAnsi="Cambria"/>
                <w:sz w:val="24"/>
                <w:szCs w:val="24"/>
                <w:lang w:val="sr-Latn-RS"/>
              </w:rPr>
              <w:t>č</w:t>
            </w:r>
            <w:r w:rsidRPr="000A0FAD">
              <w:rPr>
                <w:rFonts w:ascii="Cambria" w:hAnsi="Cambria"/>
                <w:sz w:val="24"/>
                <w:szCs w:val="24"/>
                <w:lang w:val="sr-Latn-RS"/>
              </w:rPr>
              <w:t>jima negativne uticaje bi mogla imati i izgradnja šumske infrastructure. Izgradnja šumske infrastrukture u zaštićenim podru</w:t>
            </w:r>
            <w:r w:rsidR="00BD45DC" w:rsidRPr="000A0FAD">
              <w:rPr>
                <w:rFonts w:ascii="Cambria" w:hAnsi="Cambria"/>
                <w:sz w:val="24"/>
                <w:szCs w:val="24"/>
                <w:lang w:val="sr-Latn-RS"/>
              </w:rPr>
              <w:t>č</w:t>
            </w:r>
            <w:r w:rsidRPr="000A0FAD">
              <w:rPr>
                <w:rFonts w:ascii="Cambria" w:hAnsi="Cambria"/>
                <w:sz w:val="24"/>
                <w:szCs w:val="24"/>
                <w:lang w:val="sr-Latn-RS"/>
              </w:rPr>
              <w:t>jima, Emerald zonama i staništima rijetkih ekosistema bi mogla narušiti stanje biodiverziteta tih podru</w:t>
            </w:r>
            <w:r w:rsidR="00BD45DC" w:rsidRPr="000A0FAD">
              <w:rPr>
                <w:rFonts w:ascii="Cambria" w:hAnsi="Cambria"/>
                <w:sz w:val="24"/>
                <w:szCs w:val="24"/>
                <w:lang w:val="sr-Latn-RS"/>
              </w:rPr>
              <w:t>č</w:t>
            </w:r>
            <w:r w:rsidRPr="000A0FAD">
              <w:rPr>
                <w:rFonts w:ascii="Cambria" w:hAnsi="Cambria"/>
                <w:sz w:val="24"/>
                <w:szCs w:val="24"/>
                <w:lang w:val="sr-Latn-RS"/>
              </w:rPr>
              <w:t xml:space="preserve">ja, pogotovo ako se </w:t>
            </w:r>
            <w:r w:rsidR="000B4938" w:rsidRPr="000A0FAD">
              <w:rPr>
                <w:rFonts w:ascii="Cambria" w:hAnsi="Cambria"/>
                <w:sz w:val="24"/>
                <w:szCs w:val="24"/>
                <w:lang w:val="sr-Latn-RS"/>
              </w:rPr>
              <w:t xml:space="preserve">realizacija aktivnosti sprovodi </w:t>
            </w:r>
            <w:r w:rsidRPr="000A0FAD">
              <w:rPr>
                <w:rFonts w:ascii="Cambria" w:hAnsi="Cambria"/>
                <w:sz w:val="24"/>
                <w:szCs w:val="24"/>
                <w:lang w:val="sr-Latn-RS"/>
              </w:rPr>
              <w:t>na neprikladan na</w:t>
            </w:r>
            <w:r w:rsidR="00BD45DC" w:rsidRPr="000A0FAD">
              <w:rPr>
                <w:rFonts w:ascii="Cambria" w:hAnsi="Cambria"/>
                <w:sz w:val="24"/>
                <w:szCs w:val="24"/>
                <w:lang w:val="sr-Latn-RS"/>
              </w:rPr>
              <w:t>č</w:t>
            </w:r>
            <w:r w:rsidRPr="000A0FAD">
              <w:rPr>
                <w:rFonts w:ascii="Cambria" w:hAnsi="Cambria"/>
                <w:sz w:val="24"/>
                <w:szCs w:val="24"/>
                <w:lang w:val="sr-Latn-RS"/>
              </w:rPr>
              <w:t>in.</w:t>
            </w:r>
            <w:r w:rsidR="000B4938" w:rsidRPr="000A0FAD">
              <w:rPr>
                <w:rFonts w:ascii="Cambria" w:hAnsi="Cambria"/>
                <w:sz w:val="24"/>
                <w:szCs w:val="24"/>
                <w:lang w:val="sr-Latn-RS"/>
              </w:rPr>
              <w:t xml:space="preserve"> </w:t>
            </w:r>
          </w:p>
          <w:p w14:paraId="1701B5CD" w14:textId="77777777" w:rsidR="000B4938" w:rsidRPr="000A0FAD" w:rsidRDefault="000B4938" w:rsidP="00B26F30">
            <w:pPr>
              <w:jc w:val="both"/>
              <w:rPr>
                <w:rFonts w:ascii="Cambria" w:hAnsi="Cambria"/>
                <w:sz w:val="24"/>
                <w:szCs w:val="24"/>
                <w:lang w:val="sr-Latn-RS"/>
              </w:rPr>
            </w:pPr>
          </w:p>
          <w:p w14:paraId="33943668" w14:textId="67FE40D2" w:rsidR="009C5125" w:rsidRPr="000A0FAD" w:rsidRDefault="006320C7" w:rsidP="00B26F30">
            <w:pPr>
              <w:jc w:val="both"/>
              <w:rPr>
                <w:rFonts w:ascii="Cambria" w:hAnsi="Cambria"/>
                <w:sz w:val="24"/>
                <w:szCs w:val="24"/>
                <w:lang w:val="sr-Latn-RS"/>
              </w:rPr>
            </w:pPr>
            <w:r w:rsidRPr="000A0FAD">
              <w:rPr>
                <w:rFonts w:ascii="Cambria" w:hAnsi="Cambria"/>
                <w:sz w:val="24"/>
                <w:szCs w:val="24"/>
                <w:lang w:val="sr-Latn-RS"/>
              </w:rPr>
              <w:t xml:space="preserve">To se posebno odnosi na dvije GJ </w:t>
            </w:r>
            <w:r w:rsidRPr="000A0FAD">
              <w:rPr>
                <w:rFonts w:ascii="Cambria" w:hAnsi="Cambria"/>
                <w:b/>
                <w:sz w:val="24"/>
                <w:szCs w:val="24"/>
                <w:lang w:val="sr-Latn-RS"/>
              </w:rPr>
              <w:t>Crnja-Ibarac</w:t>
            </w:r>
            <w:r w:rsidRPr="000A0FAD">
              <w:rPr>
                <w:rFonts w:ascii="Cambria" w:hAnsi="Cambria"/>
                <w:sz w:val="24"/>
                <w:szCs w:val="24"/>
                <w:lang w:val="sr-Latn-RS"/>
              </w:rPr>
              <w:t xml:space="preserve"> i </w:t>
            </w:r>
            <w:r w:rsidRPr="000A0FAD">
              <w:rPr>
                <w:rFonts w:ascii="Cambria" w:hAnsi="Cambria"/>
                <w:b/>
                <w:sz w:val="24"/>
                <w:szCs w:val="24"/>
                <w:lang w:val="sr-Latn-RS"/>
              </w:rPr>
              <w:t>Gornji-Ibar</w:t>
            </w:r>
            <w:r w:rsidRPr="000A0FAD">
              <w:rPr>
                <w:rFonts w:ascii="Cambria" w:hAnsi="Cambria"/>
                <w:sz w:val="24"/>
                <w:szCs w:val="24"/>
                <w:lang w:val="sr-Latn-RS"/>
              </w:rPr>
              <w:t xml:space="preserve"> koje predstavljaju segment prepoznatog Emerald područja (Hajla) i karakterišu ih vrste i staništa Rezolucije 4 i 6 Bernske Konvencije i područja koje je važećim Prostornim Planom Crne Gore predloženo, uz dodatne analize, za proglašenje zaštite u kategoriji Regionalni park prirode Turjak sa Hajlom.</w:t>
            </w:r>
          </w:p>
          <w:p w14:paraId="57F80886" w14:textId="2E9E9AF7" w:rsidR="009C5125" w:rsidRPr="00783C1A" w:rsidRDefault="009C5125" w:rsidP="000B4938">
            <w:pPr>
              <w:jc w:val="both"/>
              <w:rPr>
                <w:rFonts w:ascii="Cambria" w:hAnsi="Cambria"/>
                <w:sz w:val="24"/>
                <w:szCs w:val="24"/>
                <w:lang w:val="sr-Latn-RS"/>
              </w:rPr>
            </w:pPr>
            <w:r w:rsidRPr="000A0FAD">
              <w:rPr>
                <w:rFonts w:ascii="Cambria" w:hAnsi="Cambria"/>
                <w:sz w:val="24"/>
                <w:szCs w:val="24"/>
                <w:lang w:val="sr-Latn-RS"/>
              </w:rPr>
              <w:t>Iz tog razloga, prije planiranja i pripreme Programa gazdovanja koja obuhvataju osjetljiva podru</w:t>
            </w:r>
            <w:r w:rsidR="00B62E25" w:rsidRPr="000A0FAD">
              <w:rPr>
                <w:rFonts w:ascii="Cambria" w:hAnsi="Cambria"/>
                <w:sz w:val="24"/>
                <w:szCs w:val="24"/>
                <w:lang w:val="sr-Latn-RS"/>
              </w:rPr>
              <w:t>č</w:t>
            </w:r>
            <w:r w:rsidRPr="000A0FAD">
              <w:rPr>
                <w:rFonts w:ascii="Cambria" w:hAnsi="Cambria"/>
                <w:sz w:val="24"/>
                <w:szCs w:val="24"/>
                <w:lang w:val="sr-Latn-RS"/>
              </w:rPr>
              <w:t>ja, potrebno je dobro poznavanje stanja biodiverziteta tih podru</w:t>
            </w:r>
            <w:r w:rsidR="00B62E25" w:rsidRPr="000A0FAD">
              <w:rPr>
                <w:rFonts w:ascii="Cambria" w:hAnsi="Cambria"/>
                <w:sz w:val="24"/>
                <w:szCs w:val="24"/>
                <w:lang w:val="sr-Latn-RS"/>
              </w:rPr>
              <w:t>č</w:t>
            </w:r>
            <w:r w:rsidRPr="000A0FAD">
              <w:rPr>
                <w:rFonts w:ascii="Cambria" w:hAnsi="Cambria"/>
                <w:sz w:val="24"/>
                <w:szCs w:val="24"/>
                <w:lang w:val="sr-Latn-RS"/>
              </w:rPr>
              <w:t>ju, kako bi mogli potrebnu infrastrukturu postaviti u prostor na na</w:t>
            </w:r>
            <w:r w:rsidR="00B62E25" w:rsidRPr="000A0FAD">
              <w:rPr>
                <w:rFonts w:ascii="Cambria" w:hAnsi="Cambria"/>
                <w:sz w:val="24"/>
                <w:szCs w:val="24"/>
                <w:lang w:val="sr-Latn-RS"/>
              </w:rPr>
              <w:t>č</w:t>
            </w:r>
            <w:r w:rsidRPr="000A0FAD">
              <w:rPr>
                <w:rFonts w:ascii="Cambria" w:hAnsi="Cambria"/>
                <w:sz w:val="24"/>
                <w:szCs w:val="24"/>
                <w:lang w:val="sr-Latn-RS"/>
              </w:rPr>
              <w:t>in, kako bi se u što manjem obimu devastirala staništa, a sa druge strane, omogućili aktivnosti koje će doprinijeti razvoju pojedinih vrsta.</w:t>
            </w:r>
            <w:r w:rsidRPr="00783C1A">
              <w:rPr>
                <w:rFonts w:ascii="Cambria" w:hAnsi="Cambria"/>
                <w:sz w:val="24"/>
                <w:szCs w:val="24"/>
                <w:lang w:val="sr-Latn-RS"/>
              </w:rPr>
              <w:t xml:space="preserve"> </w:t>
            </w:r>
            <w:r w:rsidR="006320C7">
              <w:rPr>
                <w:rFonts w:ascii="Cambria" w:hAnsi="Cambria"/>
                <w:sz w:val="24"/>
                <w:szCs w:val="24"/>
                <w:lang w:val="sr-Latn-RS"/>
              </w:rPr>
              <w:t xml:space="preserve"> </w:t>
            </w:r>
          </w:p>
        </w:tc>
      </w:tr>
    </w:tbl>
    <w:p w14:paraId="42FAC74D" w14:textId="0B9D7C19" w:rsidR="009C5125" w:rsidRDefault="009C5125" w:rsidP="009C5125">
      <w:pPr>
        <w:rPr>
          <w:lang w:val="sr-Latn-RS"/>
        </w:rPr>
      </w:pPr>
    </w:p>
    <w:p w14:paraId="33AE7365" w14:textId="77777777" w:rsidR="005B4610" w:rsidRPr="00783C1A" w:rsidRDefault="005B4610" w:rsidP="009C5125">
      <w:pPr>
        <w:rPr>
          <w:lang w:val="sr-Latn-RS"/>
        </w:rPr>
      </w:pPr>
    </w:p>
    <w:p w14:paraId="5DEAA0D7" w14:textId="24810235" w:rsidR="00C676F5" w:rsidRPr="00132E3C" w:rsidRDefault="005A4762" w:rsidP="00132E3C">
      <w:pPr>
        <w:pStyle w:val="Heading1"/>
        <w:jc w:val="both"/>
        <w:rPr>
          <w:rFonts w:ascii="Cambria" w:hAnsi="Cambria"/>
          <w:b/>
          <w:color w:val="auto"/>
          <w:sz w:val="28"/>
          <w:lang w:val="sr-Latn-RS"/>
        </w:rPr>
      </w:pPr>
      <w:bookmarkStart w:id="31" w:name="_Toc49600533"/>
      <w:r w:rsidRPr="00783C1A">
        <w:rPr>
          <w:rFonts w:ascii="Cambria" w:hAnsi="Cambria"/>
          <w:b/>
          <w:color w:val="auto"/>
          <w:sz w:val="28"/>
          <w:lang w:val="sr-Latn-RS"/>
        </w:rPr>
        <w:t>I</w:t>
      </w:r>
      <w:r w:rsidR="00516855" w:rsidRPr="00783C1A">
        <w:rPr>
          <w:rFonts w:ascii="Cambria" w:hAnsi="Cambria"/>
          <w:b/>
          <w:color w:val="auto"/>
          <w:sz w:val="28"/>
          <w:lang w:val="sr-Latn-RS"/>
        </w:rPr>
        <w:t>V</w:t>
      </w:r>
      <w:r w:rsidRPr="00783C1A">
        <w:rPr>
          <w:rFonts w:ascii="Cambria" w:hAnsi="Cambria"/>
          <w:b/>
          <w:color w:val="auto"/>
          <w:sz w:val="28"/>
          <w:lang w:val="sr-Latn-RS"/>
        </w:rPr>
        <w:t xml:space="preserve"> </w:t>
      </w:r>
      <w:r w:rsidR="00C676F5" w:rsidRPr="00783C1A">
        <w:rPr>
          <w:rFonts w:ascii="Cambria" w:hAnsi="Cambria"/>
          <w:b/>
          <w:color w:val="auto"/>
          <w:sz w:val="28"/>
          <w:lang w:val="sr-Latn-RS"/>
        </w:rPr>
        <w:t>POSTOJEĆI PROBLEMI</w:t>
      </w:r>
      <w:r w:rsidR="00132E3C">
        <w:rPr>
          <w:rFonts w:ascii="Cambria" w:hAnsi="Cambria"/>
          <w:b/>
          <w:color w:val="auto"/>
          <w:sz w:val="28"/>
          <w:lang w:val="sr-Latn-RS"/>
        </w:rPr>
        <w:t xml:space="preserve"> </w:t>
      </w:r>
      <w:r w:rsidR="00132E3C">
        <w:rPr>
          <w:rFonts w:ascii="Cambria" w:hAnsi="Cambria"/>
          <w:b/>
          <w:color w:val="auto"/>
          <w:sz w:val="28"/>
        </w:rPr>
        <w:t>U P</w:t>
      </w:r>
      <w:r w:rsidR="00132E3C" w:rsidRPr="00132E3C">
        <w:rPr>
          <w:rFonts w:ascii="Cambria" w:hAnsi="Cambria"/>
          <w:b/>
          <w:color w:val="auto"/>
          <w:sz w:val="28"/>
        </w:rPr>
        <w:t>OGLEDU ŽIVOTNE SREDINE U VEZI SA PLANOM I PROGRAMOM, UKLJUČUJUĆI NAROČITO ONE KOJE SE ODNOSE NA OBLASTI KOJE SU POSEBNO ZNAČAJNE ZA ŽIVOTNU SREDINU, KAO ŠTO SU STANIŠTA DIVLJEG BILJNOG I ŽIVOTINJSKOG SVIJETA SA ASPEKTA NJIHOVOG OČUVAN</w:t>
      </w:r>
      <w:r w:rsidR="00132E3C">
        <w:rPr>
          <w:rFonts w:ascii="Cambria" w:hAnsi="Cambria"/>
          <w:b/>
          <w:color w:val="auto"/>
          <w:sz w:val="28"/>
        </w:rPr>
        <w:t>JA, POSEBNO ZAŠTIĆENA PODRUČJA</w:t>
      </w:r>
      <w:bookmarkEnd w:id="31"/>
    </w:p>
    <w:p w14:paraId="4E7EEB89" w14:textId="77777777" w:rsidR="00E1610C" w:rsidRPr="00783C1A" w:rsidRDefault="00E1610C" w:rsidP="00E1610C">
      <w:pPr>
        <w:pStyle w:val="T30X"/>
        <w:spacing w:before="0" w:after="0"/>
        <w:ind w:firstLine="0"/>
        <w:rPr>
          <w:rFonts w:ascii="Cambria" w:hAnsi="Cambria"/>
          <w:sz w:val="24"/>
          <w:szCs w:val="24"/>
          <w:lang w:val="sr-Latn-RS"/>
        </w:rPr>
      </w:pPr>
    </w:p>
    <w:p w14:paraId="761EB5D1" w14:textId="0E9ABD5D" w:rsidR="00E1610C" w:rsidRPr="00783C1A" w:rsidRDefault="00E1610C" w:rsidP="00E1610C">
      <w:pPr>
        <w:pStyle w:val="NoSpacing"/>
        <w:jc w:val="both"/>
        <w:rPr>
          <w:rFonts w:ascii="Cambria" w:hAnsi="Cambria"/>
          <w:sz w:val="24"/>
          <w:szCs w:val="24"/>
          <w:lang w:val="sr-Latn-RS"/>
        </w:rPr>
      </w:pPr>
      <w:r w:rsidRPr="00783C1A">
        <w:rPr>
          <w:rFonts w:ascii="Cambria" w:hAnsi="Cambria"/>
          <w:sz w:val="24"/>
          <w:szCs w:val="24"/>
          <w:lang w:val="sr-Latn-RS"/>
        </w:rPr>
        <w:t xml:space="preserve">Površina šuma i šumskog zemljišta šumskog područja Rožaje je 28080 ha, što čini 66,9% u odnosu na ukupnu površinu područja, odnosno opštine (41983 ha). </w:t>
      </w:r>
    </w:p>
    <w:p w14:paraId="133204F8" w14:textId="77777777" w:rsidR="00E1610C" w:rsidRPr="00783C1A" w:rsidRDefault="00E1610C" w:rsidP="00E1610C">
      <w:pPr>
        <w:pStyle w:val="NoSpacing"/>
        <w:jc w:val="both"/>
        <w:rPr>
          <w:rFonts w:ascii="Cambria" w:hAnsi="Cambria"/>
          <w:sz w:val="24"/>
          <w:szCs w:val="24"/>
          <w:lang w:val="sr-Latn-RS"/>
        </w:rPr>
      </w:pPr>
      <w:r w:rsidRPr="00783C1A">
        <w:rPr>
          <w:rFonts w:ascii="Cambria" w:hAnsi="Cambria"/>
          <w:sz w:val="24"/>
          <w:szCs w:val="24"/>
          <w:lang w:val="sr-Latn-RS"/>
        </w:rPr>
        <w:t xml:space="preserve">U odnosu na vlasništvo 85,8% obrasle površine pripada državnom vlasništvu dok 14.2% otpada na privatno vlasništvo. </w:t>
      </w:r>
    </w:p>
    <w:p w14:paraId="00F56342" w14:textId="77777777" w:rsidR="00E1610C" w:rsidRPr="00783C1A" w:rsidRDefault="00E1610C" w:rsidP="00E1610C">
      <w:pPr>
        <w:pStyle w:val="NoSpacing"/>
        <w:rPr>
          <w:lang w:val="sr-Latn-RS"/>
        </w:rPr>
      </w:pPr>
    </w:p>
    <w:p w14:paraId="60ED8130" w14:textId="77777777" w:rsidR="00E1610C" w:rsidRPr="00783C1A" w:rsidRDefault="00E1610C" w:rsidP="00E1610C">
      <w:pPr>
        <w:pStyle w:val="NoSpacing"/>
        <w:rPr>
          <w:rFonts w:ascii="Cambria" w:hAnsi="Cambria"/>
          <w:b/>
          <w:sz w:val="24"/>
          <w:szCs w:val="24"/>
          <w:lang w:val="sr-Latn-RS"/>
        </w:rPr>
      </w:pPr>
      <w:r w:rsidRPr="00783C1A">
        <w:rPr>
          <w:rFonts w:ascii="Cambria" w:hAnsi="Cambria"/>
          <w:b/>
          <w:sz w:val="24"/>
          <w:szCs w:val="24"/>
          <w:lang w:val="sr-Latn-RS"/>
        </w:rPr>
        <w:t>Šumski fond</w:t>
      </w:r>
    </w:p>
    <w:p w14:paraId="128200B5" w14:textId="615F4C69" w:rsidR="00E1610C" w:rsidRPr="00783C1A" w:rsidRDefault="00E1610C" w:rsidP="00E1610C">
      <w:pPr>
        <w:pStyle w:val="T30X"/>
        <w:ind w:firstLine="0"/>
        <w:rPr>
          <w:rFonts w:ascii="Cambria" w:hAnsi="Cambria"/>
          <w:sz w:val="24"/>
          <w:szCs w:val="24"/>
          <w:lang w:val="sr-Latn-RS"/>
        </w:rPr>
      </w:pPr>
      <w:r w:rsidRPr="00783C1A">
        <w:rPr>
          <w:rFonts w:ascii="Cambria" w:hAnsi="Cambria"/>
          <w:sz w:val="24"/>
          <w:szCs w:val="24"/>
          <w:lang w:val="sr-Latn-RS"/>
        </w:rPr>
        <w:t xml:space="preserve">Promjene stanja kao i analiza šumskog fonda urađena je sagledavajući dostupne podatke iz Opšte osnove gazdovanja šumama za Ibarsko šumsko područje (2002.- 2011.) kome su tada pripadale šume Šumskog područja Rožaje i stanja svedenog na 01.01.2020. godine. Period između dva bilansirana stanja je 18 godina, u kom su nastale određene </w:t>
      </w:r>
      <w:r w:rsidRPr="00783C1A">
        <w:rPr>
          <w:rFonts w:ascii="Cambria" w:hAnsi="Cambria"/>
          <w:b/>
          <w:sz w:val="24"/>
          <w:szCs w:val="24"/>
          <w:lang w:val="sr-Latn-RS"/>
        </w:rPr>
        <w:t>promjene po svim parametrima šumskog fonda</w:t>
      </w:r>
      <w:r w:rsidRPr="00783C1A">
        <w:rPr>
          <w:rFonts w:ascii="Cambria" w:hAnsi="Cambria"/>
          <w:sz w:val="24"/>
          <w:szCs w:val="24"/>
          <w:lang w:val="sr-Latn-RS"/>
        </w:rPr>
        <w:t xml:space="preserve">. U analizi su, na osnovu raspoložive dokumentacije, prikazani samo podaci o izvedenim radovima koji su izvršeni u poslednjih 10 godina. </w:t>
      </w:r>
      <w:r w:rsidRPr="00783C1A">
        <w:rPr>
          <w:rFonts w:ascii="Cambria" w:hAnsi="Cambria"/>
          <w:b/>
          <w:sz w:val="24"/>
          <w:szCs w:val="24"/>
          <w:lang w:val="sr-Latn-RS"/>
        </w:rPr>
        <w:t>Stanje je uporedivo samo za državne šume,</w:t>
      </w:r>
      <w:r w:rsidRPr="00783C1A">
        <w:rPr>
          <w:rFonts w:ascii="Cambria" w:hAnsi="Cambria"/>
          <w:sz w:val="24"/>
          <w:szCs w:val="24"/>
          <w:lang w:val="sr-Latn-RS"/>
        </w:rPr>
        <w:t xml:space="preserve"> jer je stanje privatnih šuma u opštoj osnovi kao i sadašnje stanje orijentaciono.</w:t>
      </w:r>
    </w:p>
    <w:p w14:paraId="2061DEC5" w14:textId="77777777" w:rsidR="00E1610C" w:rsidRPr="00783C1A" w:rsidRDefault="00E1610C" w:rsidP="00E1610C">
      <w:pPr>
        <w:pStyle w:val="NoSpacing"/>
        <w:rPr>
          <w:lang w:val="sr-Latn-RS"/>
        </w:rPr>
      </w:pPr>
    </w:p>
    <w:p w14:paraId="65ABFC30" w14:textId="77777777" w:rsidR="00E1610C" w:rsidRPr="00783C1A" w:rsidRDefault="00E1610C" w:rsidP="00E1610C">
      <w:pPr>
        <w:autoSpaceDE w:val="0"/>
        <w:autoSpaceDN w:val="0"/>
        <w:adjustRightInd w:val="0"/>
        <w:spacing w:after="0" w:line="240" w:lineRule="auto"/>
        <w:jc w:val="both"/>
        <w:rPr>
          <w:rFonts w:ascii="Cambria" w:hAnsi="Cambria" w:cs="Arial"/>
          <w:sz w:val="24"/>
          <w:szCs w:val="24"/>
          <w:lang w:val="sr-Latn-RS"/>
        </w:rPr>
      </w:pPr>
      <w:r w:rsidRPr="00783C1A">
        <w:rPr>
          <w:rFonts w:ascii="Cambria" w:hAnsi="Cambria"/>
          <w:sz w:val="24"/>
          <w:szCs w:val="24"/>
          <w:lang w:val="sr-Latn-RS"/>
        </w:rPr>
        <w:t>Planom je analizirana i sječa na predmetnom šumskom području, na osnovu koje su dati p</w:t>
      </w:r>
      <w:r w:rsidRPr="00783C1A">
        <w:rPr>
          <w:rFonts w:ascii="Cambria" w:hAnsi="Cambria" w:cs="Arial"/>
          <w:sz w:val="24"/>
          <w:szCs w:val="24"/>
          <w:lang w:val="sr-Latn-RS"/>
        </w:rPr>
        <w:t>odaci o izvršenim sječama koje obuhvataju sve vrste sječa (redovne, slučajne, maloprodaju i vanredne) i odnose se na period važnosti programa gazdovanja šumama zaključno sa 2018. god.</w:t>
      </w:r>
    </w:p>
    <w:p w14:paraId="11F6A85D" w14:textId="77777777" w:rsidR="00E1610C" w:rsidRPr="00783C1A" w:rsidRDefault="00E1610C" w:rsidP="00E1610C">
      <w:pPr>
        <w:autoSpaceDE w:val="0"/>
        <w:autoSpaceDN w:val="0"/>
        <w:adjustRightInd w:val="0"/>
        <w:spacing w:after="0" w:line="240" w:lineRule="auto"/>
        <w:jc w:val="both"/>
        <w:rPr>
          <w:rFonts w:ascii="Cambria" w:hAnsi="Cambria" w:cs="Arial"/>
          <w:sz w:val="24"/>
          <w:szCs w:val="24"/>
          <w:lang w:val="sr-Latn-RS"/>
        </w:rPr>
      </w:pPr>
    </w:p>
    <w:p w14:paraId="3EA5B2FB" w14:textId="77777777" w:rsidR="00E1610C" w:rsidRPr="00783C1A" w:rsidRDefault="00E1610C" w:rsidP="00E1610C">
      <w:pPr>
        <w:autoSpaceDE w:val="0"/>
        <w:autoSpaceDN w:val="0"/>
        <w:adjustRightInd w:val="0"/>
        <w:spacing w:after="0" w:line="240" w:lineRule="auto"/>
        <w:jc w:val="both"/>
        <w:rPr>
          <w:rFonts w:ascii="Cambria" w:hAnsi="Cambria" w:cs="Arial"/>
          <w:sz w:val="24"/>
          <w:szCs w:val="24"/>
          <w:lang w:val="sr-Latn-RS"/>
        </w:rPr>
      </w:pPr>
      <w:r w:rsidRPr="00783C1A">
        <w:rPr>
          <w:rFonts w:ascii="Cambria" w:hAnsi="Cambria" w:cs="Arial"/>
          <w:sz w:val="24"/>
          <w:szCs w:val="24"/>
          <w:lang w:val="sr-Latn-RS"/>
        </w:rPr>
        <w:t xml:space="preserve">Shodno raspoloživim podacima, konstatuje se da je došlo do </w:t>
      </w:r>
      <w:r w:rsidRPr="00783C1A">
        <w:rPr>
          <w:rFonts w:ascii="Cambria" w:hAnsi="Cambria" w:cs="Arial"/>
          <w:b/>
          <w:sz w:val="24"/>
          <w:szCs w:val="24"/>
          <w:lang w:val="sr-Latn-RS"/>
        </w:rPr>
        <w:t>smanjenja ukupnih površina šumskog područja čak za cca 34%.</w:t>
      </w:r>
      <w:r w:rsidRPr="00783C1A">
        <w:rPr>
          <w:rFonts w:ascii="Cambria" w:hAnsi="Cambria" w:cs="Arial"/>
          <w:sz w:val="24"/>
          <w:szCs w:val="24"/>
          <w:lang w:val="sr-Latn-RS"/>
        </w:rPr>
        <w:t xml:space="preserve">  Poslednje dvije dekade bilježi se pad učešća zapremine preko 50 cm. Pad učešća zapremine preko 50 cm najčešće je posljedica sječa stabala najjače prinosne snage i dobrog kvaliteta koji su nosioci prirasta i boniteta sastojine.</w:t>
      </w:r>
    </w:p>
    <w:p w14:paraId="75D00DB0" w14:textId="77777777" w:rsidR="00E1610C" w:rsidRPr="00783C1A" w:rsidRDefault="00E1610C" w:rsidP="00E1610C">
      <w:pPr>
        <w:pStyle w:val="T30X"/>
        <w:ind w:firstLine="0"/>
        <w:rPr>
          <w:rFonts w:ascii="Cambria" w:hAnsi="Cambria"/>
          <w:sz w:val="24"/>
          <w:szCs w:val="24"/>
          <w:lang w:val="sr-Latn-RS"/>
        </w:rPr>
      </w:pPr>
    </w:p>
    <w:p w14:paraId="49AA1638" w14:textId="77777777" w:rsidR="00E1610C" w:rsidRPr="00783C1A" w:rsidRDefault="00E1610C" w:rsidP="00E1610C">
      <w:pPr>
        <w:pStyle w:val="T30X"/>
        <w:ind w:firstLine="0"/>
        <w:rPr>
          <w:rFonts w:ascii="Cambria" w:hAnsi="Cambria"/>
          <w:sz w:val="24"/>
          <w:szCs w:val="24"/>
          <w:lang w:val="sr-Latn-RS"/>
        </w:rPr>
      </w:pPr>
      <w:r w:rsidRPr="00783C1A">
        <w:rPr>
          <w:rFonts w:ascii="Cambria" w:hAnsi="Cambria"/>
          <w:sz w:val="24"/>
          <w:szCs w:val="24"/>
          <w:lang w:val="sr-Latn-RS"/>
        </w:rPr>
        <w:t xml:space="preserve">Izdvojene gazdinske klase u principu predstavljaju trenutni status (tip) šume gdje su definisane smjernice odražavale i zadržavale trenutni status a ne smjernice koje vode prirodnom procesu postizanja prirodne potencijalne vegetacije - zajednice šuma. </w:t>
      </w:r>
    </w:p>
    <w:p w14:paraId="1D2330CC" w14:textId="77777777" w:rsidR="00E1610C" w:rsidRPr="00783C1A" w:rsidRDefault="00E1610C" w:rsidP="00E1610C">
      <w:pPr>
        <w:pStyle w:val="T30X"/>
        <w:ind w:firstLine="0"/>
        <w:rPr>
          <w:rFonts w:ascii="Cambria" w:hAnsi="Cambria"/>
          <w:b/>
          <w:sz w:val="24"/>
          <w:szCs w:val="24"/>
          <w:lang w:val="sr-Latn-RS"/>
        </w:rPr>
      </w:pPr>
      <w:r w:rsidRPr="00783C1A">
        <w:rPr>
          <w:rFonts w:ascii="Cambria" w:hAnsi="Cambria"/>
          <w:b/>
          <w:sz w:val="24"/>
          <w:szCs w:val="24"/>
          <w:lang w:val="sr-Latn-RS"/>
        </w:rPr>
        <w:t>Planom se konstatuje da je veliki broj izdvojenih gazdinskih klasa usložnjavao planiranje, a i realizaciju donešenih planova koji se nijesu zasnivali na ciljevima gazdovanja i odgovarajućoj strategiji gazdovanja.</w:t>
      </w:r>
    </w:p>
    <w:p w14:paraId="6A13BC67" w14:textId="77777777" w:rsidR="00E1610C" w:rsidRPr="00783C1A" w:rsidRDefault="00E1610C" w:rsidP="00E1610C">
      <w:pPr>
        <w:pStyle w:val="T30X"/>
        <w:ind w:firstLine="0"/>
        <w:rPr>
          <w:rFonts w:ascii="Cambria" w:hAnsi="Cambria"/>
          <w:b/>
          <w:sz w:val="24"/>
          <w:szCs w:val="24"/>
          <w:lang w:val="sr-Latn-RS"/>
        </w:rPr>
      </w:pPr>
    </w:p>
    <w:p w14:paraId="122FA166" w14:textId="77777777" w:rsidR="00E1610C" w:rsidRPr="00783C1A" w:rsidRDefault="00E1610C" w:rsidP="00E1610C">
      <w:pPr>
        <w:jc w:val="both"/>
        <w:rPr>
          <w:rFonts w:ascii="Cambria" w:hAnsi="Cambria"/>
          <w:sz w:val="24"/>
          <w:szCs w:val="24"/>
          <w:lang w:val="sr-Latn-RS"/>
        </w:rPr>
      </w:pPr>
      <w:r w:rsidRPr="00783C1A">
        <w:rPr>
          <w:rFonts w:ascii="Cambria" w:hAnsi="Cambria"/>
          <w:sz w:val="24"/>
          <w:szCs w:val="24"/>
          <w:lang w:val="sr-Latn-RS"/>
        </w:rPr>
        <w:t xml:space="preserve">Rožaje ima dovoljno šuma koje su prirodne i zdrave, ali jedan dio tih šuma, naročito izdanačke šume su u privatnom vlasništvu i još ne postižu punu produktivnost. Planskim gazdovanjem, njegom i uzgojem treba povećati kvalitet, stabilnost, otpornost i produktivnost šuma, što daje osnovu za dugoročno održivo korišćenje svih funkcija šuma. </w:t>
      </w:r>
    </w:p>
    <w:p w14:paraId="484F81B3" w14:textId="77777777" w:rsidR="00E1610C" w:rsidRPr="00783C1A" w:rsidRDefault="00E1610C" w:rsidP="00E1610C">
      <w:pPr>
        <w:jc w:val="both"/>
        <w:rPr>
          <w:rFonts w:ascii="Cambria" w:hAnsi="Cambria"/>
          <w:sz w:val="24"/>
          <w:szCs w:val="24"/>
          <w:lang w:val="sr-Latn-RS"/>
        </w:rPr>
      </w:pPr>
      <w:r w:rsidRPr="00783C1A">
        <w:rPr>
          <w:rFonts w:ascii="Cambria" w:hAnsi="Cambria"/>
          <w:sz w:val="24"/>
          <w:szCs w:val="24"/>
          <w:lang w:val="sr-Latn-RS"/>
        </w:rPr>
        <w:t>Upotreba tehnologija koje u proizvodnji koriste drvo lošijeg kvaliteta doprinijeće većem obimu šumskouzgojnih mjera, i biće u funkciji revitalizacije niskoproduktivnih šuma. To se posebno odnosi na proizvodnju peleta i proizvodnju električne energije na bazi drvne biomase.</w:t>
      </w:r>
    </w:p>
    <w:p w14:paraId="2D2F79FC" w14:textId="77777777" w:rsidR="00E1610C" w:rsidRPr="00783C1A" w:rsidRDefault="00E1610C" w:rsidP="00E1610C">
      <w:pPr>
        <w:autoSpaceDE w:val="0"/>
        <w:autoSpaceDN w:val="0"/>
        <w:adjustRightInd w:val="0"/>
        <w:spacing w:after="0" w:line="240" w:lineRule="auto"/>
        <w:jc w:val="both"/>
        <w:rPr>
          <w:rFonts w:ascii="Cambria" w:hAnsi="Cambria" w:cs="Arial"/>
          <w:sz w:val="24"/>
          <w:szCs w:val="24"/>
          <w:lang w:val="sr-Latn-RS"/>
        </w:rPr>
      </w:pPr>
      <w:r w:rsidRPr="00783C1A">
        <w:rPr>
          <w:rFonts w:ascii="Cambria" w:hAnsi="Cambria" w:cs="Arial"/>
          <w:sz w:val="24"/>
          <w:szCs w:val="24"/>
          <w:lang w:val="sr-Latn-RS"/>
        </w:rPr>
        <w:t>Planom se konstatuje da se u  zaštitnim šumama privredne aktivnosti mogu se odvijati do te mjere da neugrožavaju ključne ekološke i socijalne funkcije, a u privrednim šumama, gdje je ključna funkcija proizvodnja drvnih šumskih proizvoda, privredne aktivnosti se mogu odvijati takođe do te mjere da ne ugrožavaju ekološke i socijalne funkcije.</w:t>
      </w:r>
    </w:p>
    <w:p w14:paraId="116776BE" w14:textId="77777777" w:rsidR="00E1610C" w:rsidRPr="00783C1A" w:rsidRDefault="00E1610C" w:rsidP="00E1610C">
      <w:pPr>
        <w:jc w:val="both"/>
        <w:rPr>
          <w:rFonts w:ascii="Cambria" w:hAnsi="Cambria"/>
          <w:sz w:val="24"/>
          <w:szCs w:val="24"/>
          <w:lang w:val="sr-Latn-RS"/>
        </w:rPr>
      </w:pPr>
    </w:p>
    <w:p w14:paraId="4943015C" w14:textId="179823B5" w:rsidR="00E1610C" w:rsidRPr="00783C1A" w:rsidRDefault="00EC1510" w:rsidP="00E1610C">
      <w:pPr>
        <w:pStyle w:val="T30X"/>
        <w:ind w:firstLine="0"/>
        <w:rPr>
          <w:rFonts w:ascii="Cambria" w:hAnsi="Cambria"/>
          <w:b/>
          <w:color w:val="auto"/>
          <w:sz w:val="24"/>
          <w:szCs w:val="24"/>
          <w:lang w:val="sr-Latn-RS"/>
        </w:rPr>
      </w:pPr>
      <w:r w:rsidRPr="00783C1A">
        <w:rPr>
          <w:rFonts w:ascii="Cambria" w:hAnsi="Cambria"/>
          <w:b/>
          <w:color w:val="auto"/>
          <w:sz w:val="24"/>
          <w:szCs w:val="24"/>
          <w:lang w:val="sr-Latn-RS"/>
        </w:rPr>
        <w:t>N</w:t>
      </w:r>
      <w:r w:rsidR="00E1610C" w:rsidRPr="00783C1A">
        <w:rPr>
          <w:rFonts w:ascii="Cambria" w:hAnsi="Cambria"/>
          <w:b/>
          <w:color w:val="auto"/>
          <w:sz w:val="24"/>
          <w:szCs w:val="24"/>
          <w:lang w:val="sr-Latn-RS"/>
        </w:rPr>
        <w:t>edrvni šumski proizvod</w:t>
      </w:r>
      <w:r w:rsidRPr="00783C1A">
        <w:rPr>
          <w:rFonts w:ascii="Cambria" w:hAnsi="Cambria"/>
          <w:b/>
          <w:color w:val="auto"/>
          <w:sz w:val="24"/>
          <w:szCs w:val="24"/>
          <w:lang w:val="sr-Latn-RS"/>
        </w:rPr>
        <w:t>i</w:t>
      </w:r>
      <w:r w:rsidR="00E1610C" w:rsidRPr="00783C1A">
        <w:rPr>
          <w:rFonts w:ascii="Cambria" w:hAnsi="Cambria"/>
          <w:b/>
          <w:color w:val="auto"/>
          <w:sz w:val="24"/>
          <w:szCs w:val="24"/>
          <w:lang w:val="sr-Latn-RS"/>
        </w:rPr>
        <w:t xml:space="preserve"> </w:t>
      </w:r>
    </w:p>
    <w:p w14:paraId="2A97F1F4" w14:textId="77777777" w:rsidR="00E1610C" w:rsidRPr="00783C1A" w:rsidRDefault="00E1610C" w:rsidP="00E1610C">
      <w:pPr>
        <w:autoSpaceDE w:val="0"/>
        <w:autoSpaceDN w:val="0"/>
        <w:adjustRightInd w:val="0"/>
        <w:spacing w:after="0" w:line="240" w:lineRule="auto"/>
        <w:jc w:val="both"/>
        <w:rPr>
          <w:rFonts w:ascii="Cambria" w:hAnsi="Cambria" w:cs="Arial"/>
          <w:sz w:val="24"/>
          <w:szCs w:val="24"/>
          <w:lang w:val="sr-Latn-RS"/>
        </w:rPr>
      </w:pPr>
      <w:r w:rsidRPr="00783C1A">
        <w:rPr>
          <w:rFonts w:ascii="Cambria" w:hAnsi="Cambria" w:cs="Arial"/>
          <w:sz w:val="24"/>
          <w:szCs w:val="24"/>
          <w:lang w:val="sr-Latn-RS"/>
        </w:rPr>
        <w:t>U sklopu šumskog područja Rožaje nalazi se veliki broj vrsta ljekovitog i aromatičnog bilja, voćkarica, šumskih plodova i gljiva za koje sa, komercijalnog i privrednog stanovišta, sve više raste interes kod lokalnog stanovništva i korisnika šuma.</w:t>
      </w:r>
    </w:p>
    <w:p w14:paraId="2229D4B7" w14:textId="77777777" w:rsidR="00E1610C" w:rsidRPr="00783C1A" w:rsidRDefault="00E1610C" w:rsidP="00E1610C">
      <w:pPr>
        <w:autoSpaceDE w:val="0"/>
        <w:autoSpaceDN w:val="0"/>
        <w:adjustRightInd w:val="0"/>
        <w:spacing w:after="0" w:line="240" w:lineRule="auto"/>
        <w:jc w:val="both"/>
        <w:rPr>
          <w:rFonts w:ascii="Cambria" w:hAnsi="Cambria" w:cs="Arial"/>
          <w:sz w:val="24"/>
          <w:szCs w:val="24"/>
          <w:lang w:val="sr-Latn-RS"/>
        </w:rPr>
      </w:pPr>
    </w:p>
    <w:p w14:paraId="39D2375D" w14:textId="77777777" w:rsidR="00E1610C" w:rsidRPr="00783C1A" w:rsidRDefault="00E1610C" w:rsidP="00E1610C">
      <w:pPr>
        <w:autoSpaceDE w:val="0"/>
        <w:autoSpaceDN w:val="0"/>
        <w:adjustRightInd w:val="0"/>
        <w:spacing w:after="0" w:line="240" w:lineRule="auto"/>
        <w:jc w:val="both"/>
        <w:rPr>
          <w:rFonts w:ascii="Cambria" w:hAnsi="Cambria" w:cs="Arial"/>
          <w:sz w:val="24"/>
          <w:szCs w:val="24"/>
          <w:lang w:val="sr-Latn-RS"/>
        </w:rPr>
      </w:pPr>
      <w:r w:rsidRPr="00783C1A">
        <w:rPr>
          <w:rFonts w:ascii="Cambria" w:hAnsi="Cambria" w:cs="Arial"/>
          <w:sz w:val="24"/>
          <w:szCs w:val="24"/>
          <w:lang w:val="sr-Latn-RS"/>
        </w:rPr>
        <w:t>Lokalno satanovništvo ima relativno značajan izvor prihoda od nedrvnih šumskih proizvoda ali ne postoji relevantna evidencija o sakupljenim količinama po vrstama, i područjima, koja su najpovoljnija za sakupljanje nedrvnih šumskih proizvoda. Na području nalazi se nekoliko privrednih subjekata koji se bave otkupom, preradom i prometom nedrvnih šumskih proizvoda.</w:t>
      </w:r>
    </w:p>
    <w:p w14:paraId="50A2BE2E" w14:textId="77777777" w:rsidR="00E1610C" w:rsidRPr="00783C1A" w:rsidRDefault="00E1610C" w:rsidP="00E1610C">
      <w:pPr>
        <w:autoSpaceDE w:val="0"/>
        <w:autoSpaceDN w:val="0"/>
        <w:adjustRightInd w:val="0"/>
        <w:spacing w:after="0" w:line="240" w:lineRule="auto"/>
        <w:jc w:val="both"/>
        <w:rPr>
          <w:rFonts w:ascii="Cambria" w:hAnsi="Cambria"/>
          <w:sz w:val="24"/>
          <w:szCs w:val="24"/>
          <w:lang w:val="sr-Latn-RS"/>
        </w:rPr>
      </w:pPr>
      <w:r w:rsidRPr="00783C1A">
        <w:rPr>
          <w:rFonts w:ascii="Cambria" w:hAnsi="Cambria"/>
          <w:sz w:val="24"/>
          <w:szCs w:val="24"/>
          <w:lang w:val="sr-Latn-RS"/>
        </w:rPr>
        <w:t>Sistem upravljanja i korišćenja nedrvnih šumskih proizvoda ne osigurava ekološku i ekonomsku održivost njihove proizvodnje. Ova ekonomska djelatnost nije iskorišćena koliko bi mogla da bude, a sa druge strane nepravilno branje i sakupljanje donosi štetu i ugrožava održivost prinosa ovih šumskih proizvoda. Zato je neophodno formirati održiv sistem upravljanja i korišćenja nedrvnih šumskih proizvoda i u njega uključiti zainteresovano lokalno</w:t>
      </w:r>
    </w:p>
    <w:p w14:paraId="0E66CAEC" w14:textId="77777777" w:rsidR="00E1610C" w:rsidRPr="00783C1A" w:rsidRDefault="00E1610C" w:rsidP="00E1610C">
      <w:pPr>
        <w:autoSpaceDE w:val="0"/>
        <w:autoSpaceDN w:val="0"/>
        <w:adjustRightInd w:val="0"/>
        <w:spacing w:after="0" w:line="240" w:lineRule="auto"/>
        <w:jc w:val="both"/>
        <w:rPr>
          <w:rFonts w:ascii="Cambria" w:hAnsi="Cambria"/>
          <w:sz w:val="24"/>
          <w:szCs w:val="24"/>
          <w:lang w:val="sr-Latn-RS"/>
        </w:rPr>
      </w:pPr>
      <w:r w:rsidRPr="00783C1A">
        <w:rPr>
          <w:rFonts w:ascii="Cambria" w:hAnsi="Cambria"/>
          <w:sz w:val="24"/>
          <w:szCs w:val="24"/>
          <w:lang w:val="sr-Latn-RS"/>
        </w:rPr>
        <w:t>stanovništvo i preduzeća. Kod uspostavljanja sistema je potrebno obratiti pažnju na osiguranje cjelovitog lanca od berača preko otkupljivača/prerađivača do krajnjeg kupca. Neophodni dio sistema je uspostavljanje minimalnih standarda i operativnih postupaka.</w:t>
      </w:r>
    </w:p>
    <w:p w14:paraId="18837BE8" w14:textId="77777777" w:rsidR="00E1610C" w:rsidRPr="00783C1A" w:rsidRDefault="00E1610C" w:rsidP="00E1610C">
      <w:pPr>
        <w:pStyle w:val="T30X"/>
        <w:ind w:firstLine="0"/>
        <w:rPr>
          <w:rFonts w:ascii="Cambria" w:hAnsi="Cambria"/>
          <w:color w:val="auto"/>
          <w:sz w:val="24"/>
          <w:szCs w:val="24"/>
          <w:lang w:val="sr-Latn-RS"/>
        </w:rPr>
      </w:pPr>
      <w:r w:rsidRPr="00783C1A">
        <w:rPr>
          <w:rFonts w:ascii="Cambria" w:hAnsi="Cambria"/>
          <w:color w:val="auto"/>
          <w:sz w:val="24"/>
          <w:szCs w:val="24"/>
          <w:lang w:val="sr-Latn-RS"/>
        </w:rPr>
        <w:t>Planom nisu posebno izdvojene lokacije za očuvanje staništa već se tretira sav prostor i predviđaju smjernice za očuvanje stanišnih uslova za razvoj divlje flore prema konkretnim situacijama.</w:t>
      </w:r>
    </w:p>
    <w:p w14:paraId="0735214B" w14:textId="77777777" w:rsidR="00E1610C" w:rsidRPr="00783C1A" w:rsidRDefault="00E1610C" w:rsidP="00E1610C">
      <w:pPr>
        <w:autoSpaceDE w:val="0"/>
        <w:autoSpaceDN w:val="0"/>
        <w:adjustRightInd w:val="0"/>
        <w:spacing w:after="0" w:line="240" w:lineRule="auto"/>
        <w:jc w:val="both"/>
        <w:rPr>
          <w:rFonts w:ascii="Cambria" w:hAnsi="Cambria" w:cs="Arial"/>
          <w:sz w:val="24"/>
          <w:szCs w:val="24"/>
          <w:lang w:val="sr-Latn-RS"/>
        </w:rPr>
      </w:pPr>
      <w:r w:rsidRPr="00783C1A">
        <w:rPr>
          <w:rFonts w:ascii="Cambria" w:hAnsi="Cambria" w:cs="Arial"/>
          <w:sz w:val="24"/>
          <w:szCs w:val="24"/>
          <w:lang w:val="sr-Latn-RS"/>
        </w:rPr>
        <w:t>Iako je podru</w:t>
      </w:r>
      <w:r w:rsidRPr="00783C1A">
        <w:rPr>
          <w:rFonts w:ascii="Cambria" w:eastAsia="Cambria" w:hAnsi="Cambria" w:cs="Cambria"/>
          <w:sz w:val="24"/>
          <w:szCs w:val="24"/>
          <w:lang w:val="sr-Latn-RS"/>
        </w:rPr>
        <w:t>č</w:t>
      </w:r>
      <w:r w:rsidRPr="00783C1A">
        <w:rPr>
          <w:rFonts w:ascii="Cambria" w:hAnsi="Cambria" w:cs="Arial"/>
          <w:sz w:val="24"/>
          <w:szCs w:val="24"/>
          <w:lang w:val="sr-Latn-RS"/>
        </w:rPr>
        <w:t>je Rožaja prepoznato po otkupu i preradi odre</w:t>
      </w:r>
      <w:r w:rsidRPr="00783C1A">
        <w:rPr>
          <w:rFonts w:ascii="Cambria" w:eastAsia="Cambria" w:hAnsi="Cambria" w:cs="Cambria"/>
          <w:sz w:val="24"/>
          <w:szCs w:val="24"/>
          <w:lang w:val="sr-Latn-RS"/>
        </w:rPr>
        <w:t>đ</w:t>
      </w:r>
      <w:r w:rsidRPr="00783C1A">
        <w:rPr>
          <w:rFonts w:ascii="Cambria" w:hAnsi="Cambria" w:cs="Arial"/>
          <w:sz w:val="24"/>
          <w:szCs w:val="24"/>
          <w:lang w:val="sr-Latn-RS"/>
        </w:rPr>
        <w:t>enih nedrvnih proizvoda Planom nisu obuhvaćeni ovi podaci.</w:t>
      </w:r>
    </w:p>
    <w:p w14:paraId="1C4ADB97" w14:textId="77777777" w:rsidR="00E1610C" w:rsidRPr="00783C1A" w:rsidRDefault="00E1610C" w:rsidP="00E1610C">
      <w:pPr>
        <w:autoSpaceDE w:val="0"/>
        <w:autoSpaceDN w:val="0"/>
        <w:adjustRightInd w:val="0"/>
        <w:spacing w:after="0" w:line="240" w:lineRule="auto"/>
        <w:jc w:val="both"/>
        <w:rPr>
          <w:rFonts w:ascii="Cambria" w:hAnsi="Cambria" w:cs="Arial"/>
          <w:sz w:val="24"/>
          <w:szCs w:val="24"/>
          <w:lang w:val="sr-Latn-RS"/>
        </w:rPr>
      </w:pPr>
    </w:p>
    <w:p w14:paraId="7ED7032C" w14:textId="77777777" w:rsidR="00E1610C" w:rsidRPr="00783C1A" w:rsidRDefault="00E1610C" w:rsidP="00E1610C">
      <w:pPr>
        <w:autoSpaceDE w:val="0"/>
        <w:autoSpaceDN w:val="0"/>
        <w:adjustRightInd w:val="0"/>
        <w:spacing w:after="0" w:line="240" w:lineRule="auto"/>
        <w:jc w:val="both"/>
        <w:rPr>
          <w:rFonts w:ascii="Cambria" w:hAnsi="Cambria" w:cs="Arial"/>
          <w:sz w:val="24"/>
          <w:szCs w:val="24"/>
          <w:lang w:val="sr-Latn-RS"/>
        </w:rPr>
      </w:pPr>
      <w:r w:rsidRPr="00783C1A">
        <w:rPr>
          <w:rFonts w:ascii="Cambria" w:hAnsi="Cambria" w:cs="Arial"/>
          <w:sz w:val="24"/>
          <w:szCs w:val="24"/>
          <w:lang w:val="sr-Latn-RS"/>
        </w:rPr>
        <w:t>Planom se definiše da korištenje ne drvnih šumskih proizvoda šume treba organizovati kao zajednički posao korisnika šuma i lokalnog stanovništva na bazi obostranih interesa. Rijetke i ugrožene vrste treba koristiti na kontrolisan način ili ih zaštiti da ne bi došlo do njihovog ugrožavanja i nestajanja na većim površinama. Stoga, sporedne šumske proizvode treba koristiti na organizovan i planski način koji će biti kompatibilan sa pravilima gazdovanja šumama, turističkim i ruralnim razvojem ovog područja.</w:t>
      </w:r>
    </w:p>
    <w:p w14:paraId="2A8F539C" w14:textId="77777777" w:rsidR="00EC1510" w:rsidRPr="00783C1A" w:rsidRDefault="00EC1510" w:rsidP="00EC1510">
      <w:pPr>
        <w:pStyle w:val="T30X"/>
        <w:ind w:firstLine="0"/>
        <w:rPr>
          <w:rFonts w:ascii="Cambria" w:hAnsi="Cambria"/>
          <w:color w:val="auto"/>
          <w:sz w:val="24"/>
          <w:szCs w:val="24"/>
          <w:lang w:val="sr-Latn-RS"/>
        </w:rPr>
      </w:pPr>
      <w:r w:rsidRPr="00783C1A">
        <w:rPr>
          <w:rFonts w:ascii="Cambria" w:hAnsi="Cambria"/>
          <w:color w:val="auto"/>
          <w:sz w:val="24"/>
          <w:szCs w:val="24"/>
          <w:lang w:val="sr-Latn-RS"/>
        </w:rPr>
        <w:t>Kroz V i VI nacionalni izvještaj o implementaciji Konvencije o biodiverzitetu i revidiranu Nacionalnu strategiju biodiverziteta s Akcionim planom, prepoznato je da pritisak na biodiverzitet potiče i od nelegalnog sakupljanja  nedrvnih  proizvoda  te  je  mjera  predviđena  revidiranom  Strategijom definisana  u  svrhu unaprijeđenja kontrole ove aktivnosti da bi se smanjio pritisak na specifične vrste. Među sakupljenim vrstama su i prepoznate rijetke i endemične, koje su često i zaštićene, a</w:t>
      </w:r>
      <w:r w:rsidRPr="00783C1A">
        <w:rPr>
          <w:rFonts w:ascii="Cambria" w:hAnsi="Cambria"/>
          <w:b/>
          <w:color w:val="auto"/>
          <w:sz w:val="24"/>
          <w:szCs w:val="24"/>
          <w:lang w:val="sr-Latn-RS"/>
        </w:rPr>
        <w:t xml:space="preserve"> </w:t>
      </w:r>
      <w:r w:rsidRPr="00783C1A">
        <w:rPr>
          <w:rFonts w:ascii="Cambria" w:hAnsi="Cambria"/>
          <w:color w:val="auto"/>
          <w:sz w:val="24"/>
          <w:szCs w:val="24"/>
          <w:lang w:val="sr-Latn-RS"/>
        </w:rPr>
        <w:t>proces sakupljanja može izazvati uznemiravanje vrsta i uništavanje staništa. Zbog toga je adresiranje ovog problema jedno od važnih pitanja u kontekstu zaštite biodiverziteta.</w:t>
      </w:r>
    </w:p>
    <w:p w14:paraId="19A1AE97" w14:textId="77777777" w:rsidR="00E1610C" w:rsidRPr="00783C1A" w:rsidRDefault="00E1610C" w:rsidP="00E1610C">
      <w:pPr>
        <w:autoSpaceDE w:val="0"/>
        <w:autoSpaceDN w:val="0"/>
        <w:adjustRightInd w:val="0"/>
        <w:spacing w:after="0" w:line="240" w:lineRule="auto"/>
        <w:jc w:val="both"/>
        <w:rPr>
          <w:rFonts w:ascii="Cambria" w:hAnsi="Cambria" w:cs="Arial"/>
          <w:sz w:val="24"/>
          <w:szCs w:val="24"/>
          <w:lang w:val="sr-Latn-RS"/>
        </w:rPr>
      </w:pPr>
      <w:r w:rsidRPr="00783C1A">
        <w:rPr>
          <w:rFonts w:ascii="Cambria" w:hAnsi="Cambria" w:cs="Arial"/>
          <w:sz w:val="24"/>
          <w:szCs w:val="24"/>
          <w:lang w:val="sr-Latn-RS"/>
        </w:rPr>
        <w:t>Osim sakupljanja naprijed navedenog ljekovitog bilja i šumskih plodova potrebno je sakupljati znatne količine sjemena iz sjemenskih sastojina kako za sopstvene potrebe tako i za plasman na tržište.</w:t>
      </w:r>
    </w:p>
    <w:p w14:paraId="4B29F326" w14:textId="2361CE26" w:rsidR="00B86B16" w:rsidRDefault="00B86B16" w:rsidP="00E1610C">
      <w:pPr>
        <w:pStyle w:val="T30X"/>
        <w:ind w:firstLine="0"/>
        <w:rPr>
          <w:rFonts w:ascii="Cambria" w:hAnsi="Cambria"/>
          <w:color w:val="auto"/>
          <w:sz w:val="24"/>
          <w:szCs w:val="24"/>
          <w:lang w:val="sr-Latn-RS"/>
        </w:rPr>
      </w:pPr>
    </w:p>
    <w:p w14:paraId="70621022" w14:textId="77777777" w:rsidR="00B86B16" w:rsidRDefault="00B86B16" w:rsidP="00B86B16">
      <w:pPr>
        <w:pStyle w:val="T30X"/>
        <w:spacing w:before="0" w:after="0"/>
        <w:ind w:firstLine="0"/>
        <w:rPr>
          <w:rFonts w:ascii="Cambria" w:hAnsi="Cambria"/>
          <w:b/>
          <w:color w:val="auto"/>
          <w:sz w:val="24"/>
          <w:szCs w:val="24"/>
          <w:lang w:val="sr-Latn-RS"/>
        </w:rPr>
      </w:pPr>
      <w:r>
        <w:rPr>
          <w:rFonts w:ascii="Cambria" w:hAnsi="Cambria"/>
          <w:b/>
          <w:color w:val="auto"/>
          <w:sz w:val="24"/>
          <w:szCs w:val="24"/>
          <w:lang w:val="sr-Latn-RS"/>
        </w:rPr>
        <w:t>Eksploatacija šuma i b</w:t>
      </w:r>
      <w:r w:rsidRPr="00783C1A">
        <w:rPr>
          <w:rFonts w:ascii="Cambria" w:hAnsi="Cambria"/>
          <w:b/>
          <w:color w:val="auto"/>
          <w:sz w:val="24"/>
          <w:szCs w:val="24"/>
          <w:lang w:val="sr-Latn-RS"/>
        </w:rPr>
        <w:t>espravna sječa</w:t>
      </w:r>
    </w:p>
    <w:p w14:paraId="7A2E5D5F" w14:textId="36E5701A" w:rsidR="00B86B16" w:rsidRDefault="00B86B16" w:rsidP="00E1610C">
      <w:pPr>
        <w:pStyle w:val="T30X"/>
        <w:ind w:firstLine="0"/>
        <w:rPr>
          <w:rFonts w:ascii="Cambria" w:hAnsi="Cambria"/>
          <w:color w:val="auto"/>
          <w:sz w:val="24"/>
          <w:szCs w:val="24"/>
          <w:lang w:val="sr-Latn-RS"/>
        </w:rPr>
      </w:pPr>
    </w:p>
    <w:p w14:paraId="781A4F2F" w14:textId="77777777" w:rsidR="009154EE" w:rsidRDefault="009154EE" w:rsidP="009154EE">
      <w:pPr>
        <w:pStyle w:val="T30X"/>
        <w:spacing w:before="0" w:after="0"/>
        <w:ind w:firstLine="0"/>
        <w:rPr>
          <w:rFonts w:ascii="Cambria" w:hAnsi="Cambria"/>
          <w:sz w:val="24"/>
          <w:szCs w:val="24"/>
          <w:lang w:val="sr-Latn-RS"/>
        </w:rPr>
      </w:pPr>
      <w:r w:rsidRPr="00710AFB">
        <w:rPr>
          <w:rFonts w:ascii="Cambria" w:hAnsi="Cambria"/>
          <w:sz w:val="24"/>
          <w:szCs w:val="24"/>
          <w:lang w:val="sr-Latn-RS"/>
        </w:rPr>
        <w:t xml:space="preserve">Eksploatacija šuma pokazuje rastući trend u količini posječene šume u prethodnom desetogodišnjem periodu. Šumarska politika smatra da sječa ne bi trebala biti veća od 2/3 godišnjeg prirasta. Pored toga, područja pod šumom se šire posljednjih godina ne samo zbog pošumljavanja već i zbog prirodne regeneracije i napuštanja poljoprivrednog zemljišta. Međutim obim nelegalnih sječa nije poznat. Sječa se ne sprovodi u nepristupačnim područjima pa je uglavnom skoncentrisana na tzv. “otvorena” šumska područja u kojima se dešava da koncesionari zbog uštede troškova vrše sječu na način koji se ne može smatrati održivim. Nacionaona Šumarska Politika naglašava značaj održive sječe u budućnosti i sve veći naglasak stavlja na višestruku upotrebu šuma, uključujući zaštitu biodiverziteta u šumskim ekosistemima, zaštitu vodenih područja, razvoj turizma i rekreativnih aktivnosti. </w:t>
      </w:r>
    </w:p>
    <w:p w14:paraId="245CAE2B" w14:textId="77777777" w:rsidR="009154EE" w:rsidRPr="00710AFB" w:rsidRDefault="009154EE" w:rsidP="009154EE">
      <w:pPr>
        <w:pStyle w:val="T30X"/>
        <w:spacing w:before="0" w:after="0"/>
        <w:ind w:firstLine="0"/>
        <w:rPr>
          <w:rFonts w:ascii="Cambria" w:hAnsi="Cambria"/>
          <w:sz w:val="24"/>
          <w:szCs w:val="24"/>
          <w:lang w:val="sr-Latn-RS"/>
        </w:rPr>
      </w:pPr>
    </w:p>
    <w:p w14:paraId="12927746" w14:textId="77777777" w:rsidR="009154EE" w:rsidRPr="00783C1A" w:rsidRDefault="009154EE" w:rsidP="009154EE">
      <w:pPr>
        <w:autoSpaceDE w:val="0"/>
        <w:autoSpaceDN w:val="0"/>
        <w:adjustRightInd w:val="0"/>
        <w:spacing w:after="0" w:line="240" w:lineRule="auto"/>
        <w:jc w:val="both"/>
        <w:rPr>
          <w:rFonts w:ascii="Cambria" w:hAnsi="Cambria" w:cs="Arial"/>
          <w:sz w:val="24"/>
          <w:szCs w:val="24"/>
          <w:lang w:val="sr-Latn-RS"/>
        </w:rPr>
      </w:pPr>
      <w:r w:rsidRPr="00783C1A">
        <w:rPr>
          <w:rFonts w:ascii="Cambria" w:hAnsi="Cambria"/>
          <w:sz w:val="24"/>
          <w:szCs w:val="24"/>
          <w:lang w:val="sr-Latn-RS"/>
        </w:rPr>
        <w:t>Bespravna sječa predstavlja značajan problem, te se borba sa nelegalnim i neplanskim aktivnostima ne samo na ovom, već i u okolnim šumskim područjima mora sistematski odvijati.</w:t>
      </w:r>
      <w:r w:rsidRPr="00783C1A">
        <w:rPr>
          <w:rFonts w:ascii="Arial" w:hAnsi="Arial" w:cs="Arial"/>
          <w:sz w:val="24"/>
          <w:szCs w:val="24"/>
          <w:lang w:val="sr-Latn-RS"/>
        </w:rPr>
        <w:t xml:space="preserve"> </w:t>
      </w:r>
      <w:r w:rsidRPr="00783C1A">
        <w:rPr>
          <w:rFonts w:ascii="Cambria" w:hAnsi="Cambria" w:cs="Arial"/>
          <w:sz w:val="24"/>
          <w:szCs w:val="24"/>
          <w:lang w:val="sr-Latn-RS"/>
        </w:rPr>
        <w:t>U proteklom periodu učešće bespravnih sječa u ukupnom realizovanom etatu iznosi 1,07%.</w:t>
      </w:r>
    </w:p>
    <w:p w14:paraId="17F66F21" w14:textId="77777777" w:rsidR="009154EE" w:rsidRPr="00783C1A" w:rsidRDefault="009154EE" w:rsidP="009154EE">
      <w:pPr>
        <w:pStyle w:val="T30X"/>
        <w:ind w:firstLine="0"/>
        <w:rPr>
          <w:rFonts w:ascii="Cambria" w:hAnsi="Cambria"/>
          <w:b/>
          <w:color w:val="auto"/>
          <w:sz w:val="24"/>
          <w:szCs w:val="24"/>
          <w:lang w:val="sr-Latn-RS"/>
        </w:rPr>
      </w:pPr>
      <w:r w:rsidRPr="00783C1A">
        <w:rPr>
          <w:rFonts w:ascii="Cambria" w:hAnsi="Cambria"/>
          <w:color w:val="auto"/>
          <w:sz w:val="24"/>
          <w:szCs w:val="24"/>
          <w:lang w:val="sr-Latn-RS"/>
        </w:rPr>
        <w:t>Najveće bespravne sječe na području Rožaja evidentirane su 2015. godine.</w:t>
      </w:r>
    </w:p>
    <w:p w14:paraId="64120F64" w14:textId="77777777" w:rsidR="009154EE" w:rsidRPr="00783C1A" w:rsidRDefault="009154EE" w:rsidP="009154EE">
      <w:pPr>
        <w:autoSpaceDE w:val="0"/>
        <w:autoSpaceDN w:val="0"/>
        <w:adjustRightInd w:val="0"/>
        <w:spacing w:after="0" w:line="240" w:lineRule="auto"/>
        <w:jc w:val="both"/>
        <w:rPr>
          <w:rFonts w:ascii="Cambria" w:hAnsi="Cambria" w:cs="Arial"/>
          <w:sz w:val="24"/>
          <w:szCs w:val="24"/>
          <w:lang w:val="sr-Latn-RS"/>
        </w:rPr>
      </w:pPr>
      <w:r w:rsidRPr="00783C1A">
        <w:rPr>
          <w:rFonts w:ascii="Cambria" w:hAnsi="Cambria" w:cs="Arial"/>
          <w:sz w:val="24"/>
          <w:szCs w:val="24"/>
          <w:lang w:val="sr-Latn-RS"/>
        </w:rPr>
        <w:t>Blagovremenim kontrolama, adekvatnim mjerama zaštite, adekvatnija saradnja sa lokalnim   kao i drugim subjektima ove bespravne aktivnosti neophodno je svesti na minimum.</w:t>
      </w:r>
    </w:p>
    <w:p w14:paraId="23E55755" w14:textId="77777777" w:rsidR="009154EE" w:rsidRDefault="009154EE" w:rsidP="009154EE">
      <w:pPr>
        <w:pStyle w:val="T30X"/>
        <w:ind w:firstLine="0"/>
        <w:rPr>
          <w:rFonts w:ascii="Cambria" w:hAnsi="Cambria"/>
          <w:color w:val="auto"/>
          <w:sz w:val="24"/>
          <w:szCs w:val="24"/>
          <w:lang w:val="sr-Latn-RS"/>
        </w:rPr>
      </w:pPr>
      <w:r w:rsidRPr="00783C1A">
        <w:rPr>
          <w:rFonts w:ascii="Cambria" w:hAnsi="Cambria"/>
          <w:color w:val="auto"/>
          <w:sz w:val="24"/>
          <w:szCs w:val="24"/>
          <w:lang w:val="sr-Latn-RS"/>
        </w:rPr>
        <w:t xml:space="preserve">Kao jedan od načina suzbijanja nelegalne sječe i mehanizama adekvatnijeg upravljanja šumama je i uvođenje </w:t>
      </w:r>
      <w:r w:rsidRPr="00783C1A">
        <w:rPr>
          <w:rFonts w:ascii="Cambria" w:hAnsi="Cambria"/>
          <w:b/>
          <w:color w:val="auto"/>
          <w:sz w:val="24"/>
          <w:szCs w:val="24"/>
          <w:lang w:val="sr-Latn-RS"/>
        </w:rPr>
        <w:t>sistema sertifikacije šumskih proizvoda</w:t>
      </w:r>
      <w:r w:rsidRPr="00783C1A">
        <w:rPr>
          <w:rFonts w:ascii="Cambria" w:hAnsi="Cambria"/>
          <w:color w:val="auto"/>
          <w:sz w:val="24"/>
          <w:szCs w:val="24"/>
          <w:lang w:val="sr-Latn-RS"/>
        </w:rPr>
        <w:t>. Sertifikacija šuma predstavlja polaznu osnovu za aktivnosti sertifikovanja proizvoda preduzeća za preradu drveta kroz sertifikate u okviru lanca nadzora (chain of custody). Takav sistem postao je jedan od načina dokazivanja legalnog porijekla drveta iz koga su izrađeni proizvodi koji se distribuiraju te tako doprinosi smanjenju nelegalne sječe i trgovine drvetom. Ovim bi se takođe upravljanje šumama uskladilo sa evropskim i međunarodnim praksama i standardima.</w:t>
      </w:r>
    </w:p>
    <w:p w14:paraId="579E860D" w14:textId="77777777" w:rsidR="00E1610C" w:rsidRPr="00783C1A" w:rsidRDefault="00E1610C" w:rsidP="00E1610C">
      <w:pPr>
        <w:pStyle w:val="T30X"/>
        <w:ind w:firstLine="0"/>
        <w:rPr>
          <w:rFonts w:ascii="Cambria" w:hAnsi="Cambria"/>
          <w:color w:val="auto"/>
          <w:sz w:val="24"/>
          <w:szCs w:val="24"/>
          <w:lang w:val="sr-Latn-RS"/>
        </w:rPr>
      </w:pPr>
    </w:p>
    <w:p w14:paraId="77899874" w14:textId="77777777" w:rsidR="00E1610C" w:rsidRPr="00783C1A" w:rsidRDefault="00E1610C" w:rsidP="00E1610C">
      <w:pPr>
        <w:pStyle w:val="T30X"/>
        <w:ind w:firstLine="0"/>
        <w:rPr>
          <w:rFonts w:ascii="Cambria" w:hAnsi="Cambria"/>
          <w:color w:val="auto"/>
          <w:sz w:val="24"/>
          <w:szCs w:val="24"/>
          <w:lang w:val="sr-Latn-RS"/>
        </w:rPr>
      </w:pPr>
      <w:r w:rsidRPr="00783C1A">
        <w:rPr>
          <w:rFonts w:ascii="Cambria" w:hAnsi="Cambria"/>
          <w:b/>
          <w:color w:val="auto"/>
          <w:sz w:val="24"/>
          <w:szCs w:val="24"/>
          <w:lang w:val="sr-Latn-RS"/>
        </w:rPr>
        <w:t>Neispunjavanje  koncesionih obaveza</w:t>
      </w:r>
    </w:p>
    <w:p w14:paraId="74AAA461" w14:textId="77777777" w:rsidR="00E1610C" w:rsidRPr="00783C1A" w:rsidRDefault="00E1610C" w:rsidP="00E1610C">
      <w:pPr>
        <w:autoSpaceDE w:val="0"/>
        <w:autoSpaceDN w:val="0"/>
        <w:adjustRightInd w:val="0"/>
        <w:spacing w:after="0" w:line="240" w:lineRule="auto"/>
        <w:jc w:val="both"/>
        <w:rPr>
          <w:rFonts w:ascii="Cambria" w:hAnsi="Cambria"/>
          <w:sz w:val="24"/>
          <w:szCs w:val="24"/>
          <w:lang w:val="sr-Latn-RS"/>
        </w:rPr>
      </w:pPr>
      <w:r w:rsidRPr="00783C1A">
        <w:rPr>
          <w:rFonts w:ascii="Cambria" w:hAnsi="Cambria"/>
          <w:sz w:val="24"/>
          <w:szCs w:val="24"/>
          <w:lang w:val="sr-Latn-RS"/>
        </w:rPr>
        <w:t xml:space="preserve">Koncesioni model prodaje drveta koji funkcioniše u Crnoj Gori pokazao je svoje dobre strane, ali i određene nedostatke u proteklih pet godina. U tom smislu, najveći nedostaci postojećeg koncesioniog modela, posmatrano sa stanovišta davaoca koncesije, predstavljaju problemi neispunjavanja planovima predviđenih sječa, nesprovođenje svih potrebnih mjera u sistemu gazdovanja šumama (njega šuma, izgradnja i održavanje šumskih puteva, borba protiv požara) i neispunjavanje obaveza plaćanja koncesionih naknada definisanih ugovorima od strane koncesionara. </w:t>
      </w:r>
    </w:p>
    <w:p w14:paraId="51712263" w14:textId="77777777" w:rsidR="00E1610C" w:rsidRPr="00783C1A" w:rsidRDefault="00E1610C" w:rsidP="00E1610C">
      <w:pPr>
        <w:pStyle w:val="T30X"/>
        <w:ind w:firstLine="0"/>
        <w:rPr>
          <w:rFonts w:ascii="Cambria" w:hAnsi="Cambria"/>
          <w:color w:val="auto"/>
          <w:sz w:val="24"/>
          <w:szCs w:val="24"/>
          <w:lang w:val="sr-Latn-RS"/>
        </w:rPr>
      </w:pPr>
      <w:r w:rsidRPr="00783C1A">
        <w:rPr>
          <w:rFonts w:ascii="Cambria" w:hAnsi="Cambria"/>
          <w:color w:val="auto"/>
          <w:sz w:val="24"/>
          <w:szCs w:val="24"/>
          <w:lang w:val="sr-Latn-RS"/>
        </w:rPr>
        <w:t xml:space="preserve">Šume  u  državnoj  svojini  mogu  se  dati  na korišćenje na osnovu ugovora o koncesiji i to na period od 5 do 30 godina. Obaveze koncesionara se definišu ugovorom između Uprave za šume i koncesionara, međutim nerijetko je slučaj da koncesionari ne ispunjavaju svoje obaveze na adekvatan način definisan  Ugovorom  (doprinose  degradaciji  staništa  itd). </w:t>
      </w:r>
    </w:p>
    <w:p w14:paraId="7C410142" w14:textId="77777777" w:rsidR="00E1610C" w:rsidRPr="00783C1A" w:rsidRDefault="00E1610C" w:rsidP="00E1610C">
      <w:pPr>
        <w:pStyle w:val="T30X"/>
        <w:ind w:firstLine="0"/>
        <w:rPr>
          <w:rFonts w:ascii="Cambria" w:hAnsi="Cambria"/>
          <w:color w:val="auto"/>
          <w:sz w:val="24"/>
          <w:szCs w:val="24"/>
          <w:lang w:val="sr-Latn-RS"/>
        </w:rPr>
      </w:pPr>
      <w:r w:rsidRPr="00783C1A">
        <w:rPr>
          <w:rFonts w:ascii="Cambria" w:hAnsi="Cambria"/>
          <w:color w:val="auto"/>
          <w:sz w:val="24"/>
          <w:szCs w:val="24"/>
          <w:lang w:val="sr-Latn-RS"/>
        </w:rPr>
        <w:t>U  cilju unapređenja sistema upravljanja šumama, kontrolu i preduzete mjere koje se odnose na koncesionare treba ojačati.</w:t>
      </w:r>
    </w:p>
    <w:p w14:paraId="64DA4440" w14:textId="77777777" w:rsidR="00E1610C" w:rsidRPr="00783C1A" w:rsidRDefault="00E1610C" w:rsidP="00E1610C">
      <w:pPr>
        <w:autoSpaceDE w:val="0"/>
        <w:autoSpaceDN w:val="0"/>
        <w:adjustRightInd w:val="0"/>
        <w:spacing w:after="0" w:line="240" w:lineRule="auto"/>
        <w:jc w:val="both"/>
        <w:rPr>
          <w:rFonts w:ascii="Cambria" w:hAnsi="Cambria" w:cs="Arial"/>
          <w:sz w:val="24"/>
          <w:szCs w:val="24"/>
          <w:lang w:val="sr-Latn-RS"/>
        </w:rPr>
      </w:pPr>
    </w:p>
    <w:p w14:paraId="24792E15" w14:textId="77777777" w:rsidR="00E1610C" w:rsidRPr="00783C1A" w:rsidRDefault="00E1610C" w:rsidP="00E1610C">
      <w:pPr>
        <w:pStyle w:val="T30X"/>
        <w:ind w:firstLine="0"/>
        <w:rPr>
          <w:rFonts w:ascii="Cambria" w:hAnsi="Cambria"/>
          <w:b/>
          <w:color w:val="auto"/>
          <w:sz w:val="24"/>
          <w:szCs w:val="24"/>
          <w:lang w:val="sr-Latn-RS"/>
        </w:rPr>
      </w:pPr>
      <w:r w:rsidRPr="00783C1A">
        <w:rPr>
          <w:rFonts w:ascii="Cambria" w:hAnsi="Cambria"/>
          <w:b/>
          <w:color w:val="auto"/>
          <w:sz w:val="24"/>
          <w:szCs w:val="24"/>
          <w:lang w:val="sr-Latn-RS"/>
        </w:rPr>
        <w:t>Šumski požari</w:t>
      </w:r>
    </w:p>
    <w:p w14:paraId="57E9A582" w14:textId="77777777" w:rsidR="00E1610C" w:rsidRPr="00783C1A" w:rsidRDefault="00E1610C" w:rsidP="00E1610C">
      <w:pPr>
        <w:autoSpaceDE w:val="0"/>
        <w:autoSpaceDN w:val="0"/>
        <w:adjustRightInd w:val="0"/>
        <w:spacing w:after="0" w:line="240" w:lineRule="auto"/>
        <w:jc w:val="both"/>
        <w:rPr>
          <w:rFonts w:ascii="Cambria" w:hAnsi="Cambria"/>
          <w:sz w:val="24"/>
          <w:szCs w:val="24"/>
          <w:lang w:val="sr-Latn-RS"/>
        </w:rPr>
      </w:pPr>
      <w:r w:rsidRPr="00783C1A">
        <w:rPr>
          <w:rFonts w:ascii="Cambria" w:hAnsi="Cambria"/>
          <w:sz w:val="24"/>
          <w:szCs w:val="24"/>
          <w:lang w:val="sr-Latn-RS"/>
        </w:rPr>
        <w:t xml:space="preserve">Glavno ugrožavanje šuma predstavljaju šumski požari koji se pojavljaju u sušnim ljetima na cijeloj teritoriji zemlje. Zbog predviđenih uticaja klimatskih promjena na još veće suše, to ugrožavanje će se u budućnosti još povećavati. </w:t>
      </w:r>
    </w:p>
    <w:p w14:paraId="397F49D0" w14:textId="77777777" w:rsidR="00E1610C" w:rsidRPr="00783C1A" w:rsidRDefault="00E1610C" w:rsidP="00E1610C">
      <w:pPr>
        <w:autoSpaceDE w:val="0"/>
        <w:autoSpaceDN w:val="0"/>
        <w:adjustRightInd w:val="0"/>
        <w:spacing w:after="0" w:line="240" w:lineRule="auto"/>
        <w:jc w:val="both"/>
        <w:rPr>
          <w:rFonts w:ascii="Cambria" w:hAnsi="Cambria" w:cs="Arial"/>
          <w:sz w:val="24"/>
          <w:szCs w:val="24"/>
          <w:lang w:val="sr-Latn-RS"/>
        </w:rPr>
      </w:pPr>
      <w:r w:rsidRPr="00783C1A">
        <w:rPr>
          <w:rFonts w:ascii="Cambria" w:hAnsi="Cambria" w:cs="Arial"/>
          <w:sz w:val="24"/>
          <w:szCs w:val="24"/>
          <w:lang w:val="sr-Latn-RS"/>
        </w:rPr>
        <w:t>U proteklom desetogodišnjem periodu ukupno je opožareno 70,87 ha. U privatnim šumama ukupno je bilo požara na 8 lokacija ukupne površine 4,9 ha. U državnim šumama bilo je požara na 37 lokacija ukupne površine 65,97 ha. Najveći broj požara i najveća opožarena površina desila se u 2012. godini.</w:t>
      </w:r>
    </w:p>
    <w:p w14:paraId="633F8561" w14:textId="77777777" w:rsidR="00E1610C" w:rsidRPr="00783C1A" w:rsidRDefault="00E1610C" w:rsidP="00E1610C">
      <w:pPr>
        <w:autoSpaceDE w:val="0"/>
        <w:autoSpaceDN w:val="0"/>
        <w:adjustRightInd w:val="0"/>
        <w:spacing w:after="0" w:line="240" w:lineRule="auto"/>
        <w:jc w:val="both"/>
        <w:rPr>
          <w:rFonts w:ascii="Cambria" w:hAnsi="Cambria"/>
          <w:sz w:val="24"/>
          <w:szCs w:val="24"/>
          <w:lang w:val="sr-Latn-RS"/>
        </w:rPr>
      </w:pPr>
      <w:r w:rsidRPr="00783C1A">
        <w:rPr>
          <w:rFonts w:ascii="Cambria" w:hAnsi="Cambria"/>
          <w:sz w:val="24"/>
          <w:szCs w:val="24"/>
          <w:lang w:val="sr-Latn-RS"/>
        </w:rPr>
        <w:t>U visokim šumama prioritet treba dati uzgoju mješovitih i kvalitetnih lišćarski sastojina autohtonih vrsta (bukva, jela, smrča, plemeniti lišćari). U niskim (izdanačkim) šumama, mjerama uzgoja i njege treba da se teži ka zatvaranju sklopa sastojine i razdvajanju vertikalne strukture, odnosno prevođenju izdanačke šume u visoku šumu. Na duži rok, praćenjem ponašanja pojedinih vrsta drveća u promjenjenoj klimi, treba osigurati da se i struktura sastojina prilagođava klimatskim promjenama. Pri tome treba izbjegavati egzotične/alohtone vrste, a pogotovo vrste koje su podložne vatri.</w:t>
      </w:r>
    </w:p>
    <w:p w14:paraId="16ECCBC2" w14:textId="77777777" w:rsidR="00E1610C" w:rsidRPr="00783C1A" w:rsidRDefault="00E1610C" w:rsidP="00E1610C">
      <w:pPr>
        <w:pStyle w:val="T30X"/>
        <w:ind w:firstLine="0"/>
        <w:jc w:val="left"/>
        <w:rPr>
          <w:rFonts w:ascii="Cambria" w:hAnsi="Cambria"/>
          <w:b/>
          <w:color w:val="auto"/>
          <w:sz w:val="24"/>
          <w:szCs w:val="24"/>
          <w:lang w:val="sr-Latn-RS"/>
        </w:rPr>
      </w:pPr>
    </w:p>
    <w:p w14:paraId="15518C13" w14:textId="77777777" w:rsidR="00E1610C" w:rsidRPr="00783C1A" w:rsidRDefault="00E1610C" w:rsidP="00E1610C">
      <w:pPr>
        <w:pStyle w:val="T30X"/>
        <w:ind w:firstLine="0"/>
        <w:jc w:val="left"/>
        <w:rPr>
          <w:rFonts w:ascii="Cambria" w:hAnsi="Cambria"/>
          <w:b/>
          <w:color w:val="auto"/>
          <w:sz w:val="24"/>
          <w:szCs w:val="24"/>
          <w:lang w:val="sr-Latn-RS"/>
        </w:rPr>
      </w:pPr>
      <w:r w:rsidRPr="00783C1A">
        <w:rPr>
          <w:rFonts w:ascii="Cambria" w:hAnsi="Cambria"/>
          <w:b/>
          <w:color w:val="auto"/>
          <w:sz w:val="24"/>
          <w:szCs w:val="24"/>
          <w:lang w:val="sr-Latn-RS"/>
        </w:rPr>
        <w:t>Pilanski kapaciteti</w:t>
      </w:r>
    </w:p>
    <w:p w14:paraId="74776A06" w14:textId="77777777" w:rsidR="00E1610C" w:rsidRPr="00783C1A" w:rsidRDefault="00E1610C" w:rsidP="00E1610C">
      <w:pPr>
        <w:autoSpaceDE w:val="0"/>
        <w:autoSpaceDN w:val="0"/>
        <w:adjustRightInd w:val="0"/>
        <w:spacing w:after="0" w:line="240" w:lineRule="auto"/>
        <w:jc w:val="both"/>
        <w:rPr>
          <w:rFonts w:ascii="Cambria" w:hAnsi="Cambria"/>
          <w:sz w:val="24"/>
          <w:szCs w:val="24"/>
          <w:lang w:val="sr-Latn-RS"/>
        </w:rPr>
      </w:pPr>
      <w:r w:rsidRPr="00783C1A">
        <w:rPr>
          <w:rFonts w:ascii="Cambria" w:hAnsi="Cambria"/>
          <w:sz w:val="24"/>
          <w:szCs w:val="24"/>
          <w:lang w:val="sr-Latn-RS"/>
        </w:rPr>
        <w:t>Bitan dio tržišta predstavlja i drvna masa iz privatnih šuma i drvna masa iz državnih šuma za potrebe lokalnog stanovništva. Vrijednije sortimente za preradu privatni vlasnici prodaju direktno pilanama ili trgovcima drvetom. Ipak, najviše se radi o ogrijevnom drvetu koje se koristi za vlastite potrebe ili prodaje tradicionalnim kanalima i načinima u selu i gradu. Različiti način funkcionisanja ovog tržišta objašnjava i nemogućnost pilana da plasiraju piljevinu i otpadno drvo kao ogrijev.</w:t>
      </w:r>
    </w:p>
    <w:p w14:paraId="242B6011" w14:textId="77777777" w:rsidR="00E1610C" w:rsidRPr="00783C1A" w:rsidRDefault="00E1610C" w:rsidP="00E1610C">
      <w:pPr>
        <w:pStyle w:val="T30X"/>
        <w:spacing w:before="0" w:after="0"/>
        <w:ind w:firstLine="0"/>
        <w:rPr>
          <w:rFonts w:ascii="Cambria" w:hAnsi="Cambria"/>
          <w:color w:val="auto"/>
          <w:sz w:val="24"/>
          <w:szCs w:val="24"/>
          <w:lang w:val="sr-Latn-RS"/>
        </w:rPr>
      </w:pPr>
    </w:p>
    <w:p w14:paraId="2F1137A1" w14:textId="77777777" w:rsidR="00E1610C" w:rsidRPr="00783C1A" w:rsidRDefault="00E1610C" w:rsidP="00E1610C">
      <w:pPr>
        <w:pStyle w:val="T30X"/>
        <w:spacing w:before="0" w:after="0"/>
        <w:ind w:firstLine="0"/>
        <w:rPr>
          <w:rFonts w:ascii="Cambria" w:hAnsi="Cambria"/>
          <w:color w:val="auto"/>
          <w:sz w:val="24"/>
          <w:szCs w:val="24"/>
          <w:lang w:val="sr-Latn-RS"/>
        </w:rPr>
      </w:pPr>
      <w:r w:rsidRPr="00783C1A">
        <w:rPr>
          <w:rFonts w:ascii="Cambria" w:hAnsi="Cambria"/>
          <w:color w:val="auto"/>
          <w:sz w:val="24"/>
          <w:szCs w:val="24"/>
          <w:lang w:val="sr-Latn-RS"/>
        </w:rPr>
        <w:t>Na podru</w:t>
      </w:r>
      <w:r w:rsidRPr="00783C1A">
        <w:rPr>
          <w:rFonts w:ascii="Cambria" w:eastAsia="Cambria" w:hAnsi="Cambria" w:cs="Cambria"/>
          <w:color w:val="auto"/>
          <w:sz w:val="24"/>
          <w:szCs w:val="24"/>
          <w:lang w:val="sr-Latn-RS"/>
        </w:rPr>
        <w:t>č</w:t>
      </w:r>
      <w:r w:rsidRPr="00783C1A">
        <w:rPr>
          <w:rFonts w:ascii="Cambria" w:hAnsi="Cambria"/>
          <w:color w:val="auto"/>
          <w:sz w:val="24"/>
          <w:szCs w:val="24"/>
          <w:lang w:val="sr-Latn-RS"/>
        </w:rPr>
        <w:t>ju Rožaja ima preko 100 registrovanih privrednih subjekata koji se bave preradom drveta i proizvodnjom namještaja. Njihov kapacitet prerade za sigurno prevazilazi ne samo etat šumskog podru</w:t>
      </w:r>
      <w:r w:rsidRPr="00783C1A">
        <w:rPr>
          <w:rFonts w:ascii="Cambria" w:eastAsia="Cambria" w:hAnsi="Cambria" w:cs="Cambria"/>
          <w:color w:val="auto"/>
          <w:sz w:val="24"/>
          <w:szCs w:val="24"/>
          <w:lang w:val="sr-Latn-RS"/>
        </w:rPr>
        <w:t>č</w:t>
      </w:r>
      <w:r w:rsidRPr="00783C1A">
        <w:rPr>
          <w:rFonts w:ascii="Cambria" w:hAnsi="Cambria"/>
          <w:color w:val="auto"/>
          <w:sz w:val="24"/>
          <w:szCs w:val="24"/>
          <w:lang w:val="sr-Latn-RS"/>
        </w:rPr>
        <w:t>ja Rožaje ve</w:t>
      </w:r>
      <w:r w:rsidRPr="00783C1A">
        <w:rPr>
          <w:rFonts w:ascii="Cambria" w:eastAsia="Cambria" w:hAnsi="Cambria" w:cs="Cambria"/>
          <w:color w:val="auto"/>
          <w:sz w:val="24"/>
          <w:szCs w:val="24"/>
          <w:lang w:val="sr-Latn-RS"/>
        </w:rPr>
        <w:t>ć</w:t>
      </w:r>
      <w:r w:rsidRPr="00783C1A">
        <w:rPr>
          <w:rFonts w:ascii="Cambria" w:hAnsi="Cambria"/>
          <w:color w:val="auto"/>
          <w:sz w:val="24"/>
          <w:szCs w:val="24"/>
          <w:lang w:val="sr-Latn-RS"/>
        </w:rPr>
        <w:t xml:space="preserve"> i šireg podru</w:t>
      </w:r>
      <w:r w:rsidRPr="00783C1A">
        <w:rPr>
          <w:rFonts w:ascii="Cambria" w:eastAsia="Cambria" w:hAnsi="Cambria" w:cs="Cambria"/>
          <w:color w:val="auto"/>
          <w:sz w:val="24"/>
          <w:szCs w:val="24"/>
          <w:lang w:val="sr-Latn-RS"/>
        </w:rPr>
        <w:t>č</w:t>
      </w:r>
      <w:r w:rsidRPr="00783C1A">
        <w:rPr>
          <w:rFonts w:ascii="Cambria" w:hAnsi="Cambria"/>
          <w:color w:val="auto"/>
          <w:sz w:val="24"/>
          <w:szCs w:val="24"/>
          <w:lang w:val="sr-Latn-RS"/>
        </w:rPr>
        <w:t>ja.</w:t>
      </w:r>
    </w:p>
    <w:p w14:paraId="428FF1F5" w14:textId="77777777" w:rsidR="00E1610C" w:rsidRPr="00783C1A" w:rsidRDefault="00E1610C" w:rsidP="00E1610C">
      <w:pPr>
        <w:pStyle w:val="T30X"/>
        <w:spacing w:before="0" w:after="0"/>
        <w:ind w:firstLine="0"/>
        <w:rPr>
          <w:rFonts w:ascii="Cambria" w:hAnsi="Cambria"/>
          <w:color w:val="auto"/>
          <w:sz w:val="24"/>
          <w:szCs w:val="24"/>
          <w:lang w:val="sr-Latn-RS"/>
        </w:rPr>
      </w:pPr>
    </w:p>
    <w:p w14:paraId="27420F02" w14:textId="77777777" w:rsidR="00E1610C" w:rsidRPr="00783C1A" w:rsidRDefault="00E1610C" w:rsidP="00E1610C">
      <w:pPr>
        <w:pStyle w:val="T30X"/>
        <w:spacing w:before="0" w:after="0"/>
        <w:ind w:firstLine="0"/>
        <w:rPr>
          <w:rFonts w:ascii="Cambria" w:hAnsi="Cambria"/>
          <w:color w:val="auto"/>
          <w:sz w:val="24"/>
          <w:szCs w:val="24"/>
          <w:lang w:val="sr-Latn-RS"/>
        </w:rPr>
      </w:pPr>
      <w:r w:rsidRPr="00783C1A">
        <w:rPr>
          <w:rFonts w:ascii="Cambria" w:hAnsi="Cambria"/>
          <w:color w:val="auto"/>
          <w:sz w:val="24"/>
          <w:szCs w:val="24"/>
          <w:lang w:val="sr-Latn-RS"/>
        </w:rPr>
        <w:t>Plan razvoja šuma nije odre</w:t>
      </w:r>
      <w:r w:rsidRPr="00783C1A">
        <w:rPr>
          <w:rFonts w:ascii="Cambria" w:eastAsia="Cambria" w:hAnsi="Cambria" w:cs="Cambria"/>
          <w:color w:val="auto"/>
          <w:sz w:val="24"/>
          <w:szCs w:val="24"/>
          <w:lang w:val="sr-Latn-RS"/>
        </w:rPr>
        <w:t>đ</w:t>
      </w:r>
      <w:r w:rsidRPr="00783C1A">
        <w:rPr>
          <w:rFonts w:ascii="Cambria" w:hAnsi="Cambria"/>
          <w:color w:val="auto"/>
          <w:sz w:val="24"/>
          <w:szCs w:val="24"/>
          <w:lang w:val="sr-Latn-RS"/>
        </w:rPr>
        <w:t>ivao etat za naredni period, ve</w:t>
      </w:r>
      <w:r w:rsidRPr="00783C1A">
        <w:rPr>
          <w:rFonts w:ascii="Cambria" w:eastAsia="Cambria" w:hAnsi="Cambria" w:cs="Cambria"/>
          <w:color w:val="auto"/>
          <w:sz w:val="24"/>
          <w:szCs w:val="24"/>
          <w:lang w:val="sr-Latn-RS"/>
        </w:rPr>
        <w:t>ć</w:t>
      </w:r>
      <w:r w:rsidRPr="00783C1A">
        <w:rPr>
          <w:rFonts w:ascii="Cambria" w:hAnsi="Cambria"/>
          <w:color w:val="auto"/>
          <w:sz w:val="24"/>
          <w:szCs w:val="24"/>
          <w:lang w:val="sr-Latn-RS"/>
        </w:rPr>
        <w:t>, izme</w:t>
      </w:r>
      <w:r w:rsidRPr="00783C1A">
        <w:rPr>
          <w:rFonts w:ascii="Cambria" w:eastAsia="Cambria" w:hAnsi="Cambria" w:cs="Cambria"/>
          <w:color w:val="auto"/>
          <w:sz w:val="24"/>
          <w:szCs w:val="24"/>
          <w:lang w:val="sr-Latn-RS"/>
        </w:rPr>
        <w:t>đ</w:t>
      </w:r>
      <w:r w:rsidRPr="00783C1A">
        <w:rPr>
          <w:rFonts w:ascii="Cambria" w:hAnsi="Cambria"/>
          <w:color w:val="auto"/>
          <w:sz w:val="24"/>
          <w:szCs w:val="24"/>
          <w:lang w:val="sr-Latn-RS"/>
        </w:rPr>
        <w:t>u ostalog, odre</w:t>
      </w:r>
      <w:r w:rsidRPr="00783C1A">
        <w:rPr>
          <w:rFonts w:ascii="Cambria" w:eastAsia="Cambria" w:hAnsi="Cambria" w:cs="Cambria"/>
          <w:color w:val="auto"/>
          <w:sz w:val="24"/>
          <w:szCs w:val="24"/>
          <w:lang w:val="sr-Latn-RS"/>
        </w:rPr>
        <w:t>đ</w:t>
      </w:r>
      <w:r w:rsidRPr="00783C1A">
        <w:rPr>
          <w:rFonts w:ascii="Cambria" w:hAnsi="Cambria"/>
          <w:color w:val="auto"/>
          <w:sz w:val="24"/>
          <w:szCs w:val="24"/>
          <w:lang w:val="sr-Latn-RS"/>
        </w:rPr>
        <w:t>ivane su funkcije šume kao i ciljeve i smjernice gazdovanja šumama za neredni period kako bi se i kvalitativno i kvantitativno popravila struktura zapremine.</w:t>
      </w:r>
    </w:p>
    <w:p w14:paraId="2C4692C0" w14:textId="77777777" w:rsidR="00E1610C" w:rsidRPr="00783C1A" w:rsidRDefault="00E1610C" w:rsidP="00E1610C">
      <w:pPr>
        <w:pStyle w:val="T30X"/>
        <w:ind w:firstLine="0"/>
        <w:rPr>
          <w:rFonts w:ascii="Cambria" w:hAnsi="Cambria"/>
          <w:color w:val="auto"/>
          <w:sz w:val="24"/>
          <w:szCs w:val="24"/>
          <w:lang w:val="sr-Latn-RS"/>
        </w:rPr>
      </w:pPr>
    </w:p>
    <w:p w14:paraId="65347692" w14:textId="77777777" w:rsidR="00E1610C" w:rsidRPr="00783C1A" w:rsidRDefault="00E1610C" w:rsidP="00E1610C">
      <w:pPr>
        <w:pStyle w:val="T30X"/>
        <w:ind w:firstLine="0"/>
        <w:rPr>
          <w:rFonts w:ascii="Cambria" w:hAnsi="Cambria"/>
          <w:b/>
          <w:color w:val="auto"/>
          <w:sz w:val="24"/>
          <w:szCs w:val="24"/>
          <w:lang w:val="sr-Latn-RS"/>
        </w:rPr>
      </w:pPr>
      <w:r w:rsidRPr="00783C1A">
        <w:rPr>
          <w:rFonts w:ascii="Cambria" w:hAnsi="Cambria"/>
          <w:b/>
          <w:color w:val="auto"/>
          <w:sz w:val="24"/>
          <w:szCs w:val="24"/>
          <w:lang w:val="sr-Latn-RS"/>
        </w:rPr>
        <w:t xml:space="preserve">Biodiverzitet </w:t>
      </w:r>
    </w:p>
    <w:p w14:paraId="28B5B3A1" w14:textId="77777777" w:rsidR="00E1610C" w:rsidRPr="00783C1A" w:rsidRDefault="00E1610C" w:rsidP="00E1610C">
      <w:pPr>
        <w:pStyle w:val="T30X"/>
        <w:ind w:firstLine="0"/>
        <w:rPr>
          <w:rFonts w:ascii="Cambria" w:hAnsi="Cambria" w:cs="Arial Narrow"/>
          <w:color w:val="auto"/>
          <w:sz w:val="24"/>
          <w:szCs w:val="24"/>
          <w:lang w:val="sr-Latn-RS"/>
        </w:rPr>
      </w:pPr>
      <w:r w:rsidRPr="00783C1A">
        <w:rPr>
          <w:rFonts w:ascii="Cambria" w:hAnsi="Cambria"/>
          <w:color w:val="auto"/>
          <w:sz w:val="24"/>
          <w:szCs w:val="24"/>
          <w:lang w:val="sr-Latn-RS"/>
        </w:rPr>
        <w:t xml:space="preserve">Problem koji se odnosi na biodiverzitet je </w:t>
      </w:r>
      <w:r w:rsidRPr="00783C1A">
        <w:rPr>
          <w:rFonts w:ascii="Cambria" w:hAnsi="Cambria" w:cs="Arial Narrow"/>
          <w:color w:val="auto"/>
          <w:sz w:val="24"/>
          <w:szCs w:val="24"/>
          <w:lang w:val="sr-Latn-RS"/>
        </w:rPr>
        <w:t xml:space="preserve">nedovoljno istražen teren u pogledu biodiverziteta, inventarizacije vrsta i staništa značajnih za očuvanje u skladu sa nacionalnom i međunarodnom regulativom. Baza podataka o staništima i vrstama za područje opštine Rožaje je loša. </w:t>
      </w:r>
    </w:p>
    <w:p w14:paraId="5DB8F33D" w14:textId="77777777" w:rsidR="00E1610C" w:rsidRPr="00783C1A" w:rsidRDefault="00E1610C" w:rsidP="00E1610C">
      <w:pPr>
        <w:autoSpaceDE w:val="0"/>
        <w:autoSpaceDN w:val="0"/>
        <w:adjustRightInd w:val="0"/>
        <w:spacing w:after="0" w:line="240" w:lineRule="auto"/>
        <w:rPr>
          <w:rFonts w:ascii="Cambria" w:hAnsi="Cambria"/>
          <w:sz w:val="24"/>
          <w:szCs w:val="24"/>
          <w:lang w:val="sr-Latn-RS"/>
        </w:rPr>
      </w:pPr>
      <w:r w:rsidRPr="00783C1A">
        <w:rPr>
          <w:rFonts w:ascii="Cambria" w:hAnsi="Cambria"/>
          <w:sz w:val="24"/>
          <w:szCs w:val="24"/>
          <w:lang w:val="sr-Latn-RS"/>
        </w:rPr>
        <w:t xml:space="preserve">Mjere zaštite biodiverziteta su neadekvatno i nedovoljno integrisane u startegije, planove i programe u sektoru šumarstva. </w:t>
      </w:r>
    </w:p>
    <w:p w14:paraId="1B585D81" w14:textId="77777777" w:rsidR="00E1610C" w:rsidRPr="00783C1A" w:rsidRDefault="00E1610C" w:rsidP="00E1610C">
      <w:pPr>
        <w:autoSpaceDE w:val="0"/>
        <w:autoSpaceDN w:val="0"/>
        <w:adjustRightInd w:val="0"/>
        <w:spacing w:after="0" w:line="240" w:lineRule="auto"/>
        <w:jc w:val="both"/>
        <w:rPr>
          <w:rFonts w:ascii="Cambria" w:hAnsi="Cambria"/>
          <w:sz w:val="24"/>
          <w:szCs w:val="24"/>
          <w:lang w:val="sr-Latn-RS"/>
        </w:rPr>
      </w:pPr>
      <w:r w:rsidRPr="00783C1A">
        <w:rPr>
          <w:rFonts w:ascii="Cambria" w:hAnsi="Cambria"/>
          <w:sz w:val="24"/>
          <w:szCs w:val="24"/>
          <w:lang w:val="sr-Latn-RS"/>
        </w:rPr>
        <w:t>U posljednjim decenijama površina pod šumama jako se povećava zbog napuštanja tradicionalne poljoprivrede, tako da dolazi do zarastanja poljoprivrednih površina sa velikim stepenom biodiverziteta.</w:t>
      </w:r>
    </w:p>
    <w:p w14:paraId="2807D862" w14:textId="77777777" w:rsidR="00E1610C" w:rsidRPr="00783C1A" w:rsidRDefault="00E1610C" w:rsidP="00E1610C">
      <w:pPr>
        <w:autoSpaceDE w:val="0"/>
        <w:autoSpaceDN w:val="0"/>
        <w:adjustRightInd w:val="0"/>
        <w:spacing w:after="0" w:line="240" w:lineRule="auto"/>
        <w:jc w:val="both"/>
        <w:rPr>
          <w:rFonts w:ascii="Cambria" w:hAnsi="Cambria"/>
          <w:sz w:val="24"/>
          <w:szCs w:val="24"/>
          <w:lang w:val="sr-Latn-RS"/>
        </w:rPr>
      </w:pPr>
    </w:p>
    <w:p w14:paraId="5004FC1F" w14:textId="77777777" w:rsidR="00E1610C" w:rsidRPr="00783C1A" w:rsidRDefault="00E1610C" w:rsidP="00E1610C">
      <w:pPr>
        <w:spacing w:after="0" w:line="240" w:lineRule="auto"/>
        <w:jc w:val="both"/>
        <w:rPr>
          <w:rFonts w:ascii="Cambria" w:hAnsi="Cambria"/>
          <w:sz w:val="24"/>
          <w:szCs w:val="24"/>
          <w:lang w:val="sr-Latn-RS"/>
        </w:rPr>
      </w:pPr>
      <w:r w:rsidRPr="00783C1A">
        <w:rPr>
          <w:rFonts w:ascii="Cambria" w:hAnsi="Cambria"/>
          <w:sz w:val="24"/>
          <w:szCs w:val="24"/>
          <w:lang w:val="sr-Latn-RS"/>
        </w:rPr>
        <w:t>Od aktivnosti koje bi mogle imati negativne uticaje na biodiverzitet pored same sječe u osjetljivim područjima negativne uticaje bi mogla imati i izgradnja šumske infrastrukture. Izgradnja šumske infrastrukture u zaštićenim područjima, Emerald zonama i staništima rijetkih ekosistema bi mogla narušiti stanje biodiverziteta tih područja, pogotovo ako se gradi na neprikladan način.</w:t>
      </w:r>
    </w:p>
    <w:p w14:paraId="6A4906E7" w14:textId="01661209" w:rsidR="00E1610C" w:rsidRPr="005C1204" w:rsidRDefault="00E1610C" w:rsidP="00E1610C">
      <w:pPr>
        <w:autoSpaceDE w:val="0"/>
        <w:autoSpaceDN w:val="0"/>
        <w:adjustRightInd w:val="0"/>
        <w:spacing w:after="0" w:line="240" w:lineRule="auto"/>
        <w:jc w:val="both"/>
        <w:rPr>
          <w:rFonts w:ascii="Cambria" w:hAnsi="Cambria" w:cs="Arial Narrow"/>
          <w:sz w:val="24"/>
          <w:szCs w:val="20"/>
          <w:lang w:val="sr-Latn-RS"/>
        </w:rPr>
      </w:pPr>
      <w:r w:rsidRPr="00783C1A">
        <w:rPr>
          <w:rFonts w:ascii="Cambria" w:hAnsi="Cambria"/>
          <w:sz w:val="24"/>
          <w:szCs w:val="24"/>
          <w:lang w:val="sr-Latn-RS"/>
        </w:rPr>
        <w:t xml:space="preserve">Iz tog razloga, prije planiranja i pripreme Programa gazdovanja koja obuhvataju osjetljiva područja, potrebno je dobro poznavanje stanja biodiverziteta tih području, kako bi mogli potrebnu infrastrukturu postaviti u prostor na način, kako bi se u što manjem obimu devastirala staništa, a sa druge strane, omogućili aktivnosti koje će doprinijeti razvoju pojedinih vrsta. To se posebno odnosi na dvije </w:t>
      </w:r>
      <w:r w:rsidR="00783C1A" w:rsidRPr="00783C1A">
        <w:rPr>
          <w:rFonts w:ascii="Cambria" w:hAnsi="Cambria"/>
          <w:sz w:val="24"/>
          <w:szCs w:val="24"/>
          <w:lang w:val="sr-Latn-RS"/>
        </w:rPr>
        <w:t>gazdinske jedinice (</w:t>
      </w:r>
      <w:r w:rsidRPr="00783C1A">
        <w:rPr>
          <w:rFonts w:ascii="Cambria" w:hAnsi="Cambria"/>
          <w:sz w:val="24"/>
          <w:szCs w:val="24"/>
          <w:lang w:val="sr-Latn-RS"/>
        </w:rPr>
        <w:t>GJ</w:t>
      </w:r>
      <w:r w:rsidR="00783C1A" w:rsidRPr="00783C1A">
        <w:rPr>
          <w:rFonts w:ascii="Cambria" w:hAnsi="Cambria"/>
          <w:sz w:val="24"/>
          <w:szCs w:val="24"/>
          <w:lang w:val="sr-Latn-RS"/>
        </w:rPr>
        <w:t>)</w:t>
      </w:r>
      <w:r w:rsidRPr="00783C1A">
        <w:rPr>
          <w:rFonts w:ascii="Cambria" w:hAnsi="Cambria"/>
          <w:sz w:val="24"/>
          <w:szCs w:val="24"/>
          <w:lang w:val="sr-Latn-RS"/>
        </w:rPr>
        <w:t xml:space="preserve"> </w:t>
      </w:r>
      <w:r w:rsidRPr="00783C1A">
        <w:rPr>
          <w:rFonts w:ascii="Cambria" w:hAnsi="Cambria" w:cs="Arial Narrow"/>
          <w:b/>
          <w:sz w:val="24"/>
          <w:szCs w:val="20"/>
          <w:lang w:val="sr-Latn-RS"/>
        </w:rPr>
        <w:t>Crnja-Ibarac</w:t>
      </w:r>
      <w:r w:rsidRPr="00783C1A">
        <w:rPr>
          <w:rFonts w:ascii="Cambria" w:hAnsi="Cambria" w:cs="Arial Narrow"/>
          <w:sz w:val="24"/>
          <w:szCs w:val="20"/>
          <w:lang w:val="sr-Latn-RS"/>
        </w:rPr>
        <w:t xml:space="preserve"> i </w:t>
      </w:r>
      <w:r w:rsidRPr="00783C1A">
        <w:rPr>
          <w:rFonts w:ascii="Cambria" w:hAnsi="Cambria" w:cs="Arial Narrow"/>
          <w:b/>
          <w:sz w:val="24"/>
          <w:szCs w:val="20"/>
          <w:lang w:val="sr-Latn-RS"/>
        </w:rPr>
        <w:t>Gornji-Ibar</w:t>
      </w:r>
      <w:r w:rsidRPr="00783C1A">
        <w:rPr>
          <w:rFonts w:ascii="Cambria" w:hAnsi="Cambria" w:cs="Arial Narrow"/>
          <w:sz w:val="24"/>
          <w:szCs w:val="20"/>
          <w:lang w:val="sr-Latn-RS"/>
        </w:rPr>
        <w:t xml:space="preserve"> koje predstavljaju segment prepoznatog Emerald područja (Hajla) i karakterišu ih vrste i staništa </w:t>
      </w:r>
      <w:r w:rsidRPr="005C1204">
        <w:rPr>
          <w:rFonts w:ascii="Cambria" w:hAnsi="Cambria" w:cs="Arial Narrow"/>
          <w:sz w:val="24"/>
          <w:szCs w:val="20"/>
          <w:lang w:val="sr-Latn-RS"/>
        </w:rPr>
        <w:t>Rezolucije 4 i 6 Bernske Konvencije</w:t>
      </w:r>
      <w:r w:rsidR="00783C1A" w:rsidRPr="005C1204">
        <w:rPr>
          <w:rFonts w:ascii="Cambria" w:hAnsi="Cambria" w:cs="Arial Narrow"/>
          <w:sz w:val="24"/>
          <w:szCs w:val="20"/>
          <w:lang w:val="sr-Latn-RS"/>
        </w:rPr>
        <w:t xml:space="preserve">, dok je ovo područje </w:t>
      </w:r>
      <w:r w:rsidRPr="005C1204">
        <w:rPr>
          <w:rFonts w:ascii="Cambria" w:hAnsi="Cambria" w:cs="Arial Narrow"/>
          <w:sz w:val="24"/>
          <w:szCs w:val="20"/>
          <w:lang w:val="sr-Latn-RS"/>
        </w:rPr>
        <w:t>važećim Prostornim Planom Crne Gore predloženo, uz dodatne analize, za proglašenje zaštite u kategoriji Regionalni park prirode Turjak sa Hajlom.</w:t>
      </w:r>
    </w:p>
    <w:p w14:paraId="43CE8B35" w14:textId="65BF42F9" w:rsidR="00986D6B" w:rsidRPr="00955610" w:rsidRDefault="00986D6B" w:rsidP="00E1610C">
      <w:pPr>
        <w:autoSpaceDE w:val="0"/>
        <w:autoSpaceDN w:val="0"/>
        <w:adjustRightInd w:val="0"/>
        <w:spacing w:after="0" w:line="240" w:lineRule="auto"/>
        <w:jc w:val="both"/>
        <w:rPr>
          <w:rFonts w:ascii="Cambria" w:hAnsi="Cambria" w:cs="Arial Narrow"/>
          <w:sz w:val="24"/>
          <w:szCs w:val="20"/>
          <w:highlight w:val="yellow"/>
          <w:lang w:val="sr-Latn-RS"/>
        </w:rPr>
      </w:pPr>
    </w:p>
    <w:p w14:paraId="0B388AA4" w14:textId="24940E39" w:rsidR="00696E1F" w:rsidRDefault="008F73C2" w:rsidP="00696E1F">
      <w:pPr>
        <w:autoSpaceDE w:val="0"/>
        <w:autoSpaceDN w:val="0"/>
        <w:adjustRightInd w:val="0"/>
        <w:spacing w:after="0" w:line="240" w:lineRule="auto"/>
        <w:jc w:val="both"/>
        <w:rPr>
          <w:rFonts w:ascii="Cambria" w:hAnsi="Cambria" w:cs="Arial Narrow"/>
          <w:b/>
          <w:sz w:val="24"/>
          <w:szCs w:val="20"/>
          <w:lang w:val="sr-Latn-RS"/>
        </w:rPr>
      </w:pPr>
      <w:r>
        <w:rPr>
          <w:rFonts w:ascii="Cambria" w:hAnsi="Cambria" w:cs="Arial Narrow"/>
          <w:b/>
          <w:sz w:val="24"/>
          <w:szCs w:val="20"/>
          <w:lang w:val="sr-Latn-RS"/>
        </w:rPr>
        <w:t>P</w:t>
      </w:r>
      <w:r w:rsidRPr="00986D6B">
        <w:rPr>
          <w:rFonts w:ascii="Cambria" w:hAnsi="Cambria" w:cs="Arial Narrow"/>
          <w:b/>
          <w:sz w:val="24"/>
          <w:szCs w:val="20"/>
          <w:lang w:val="sr-Latn-RS"/>
        </w:rPr>
        <w:t>renamjena šumskog zemljišta</w:t>
      </w:r>
    </w:p>
    <w:p w14:paraId="132B6B14" w14:textId="77777777" w:rsidR="00696E1F" w:rsidRDefault="00696E1F" w:rsidP="00696E1F">
      <w:pPr>
        <w:autoSpaceDE w:val="0"/>
        <w:autoSpaceDN w:val="0"/>
        <w:adjustRightInd w:val="0"/>
        <w:spacing w:after="0" w:line="240" w:lineRule="auto"/>
        <w:jc w:val="both"/>
        <w:rPr>
          <w:rFonts w:ascii="Cambria" w:hAnsi="Cambria" w:cs="Arial Narrow"/>
          <w:b/>
          <w:sz w:val="24"/>
          <w:szCs w:val="20"/>
          <w:lang w:val="sr-Latn-RS"/>
        </w:rPr>
      </w:pPr>
    </w:p>
    <w:p w14:paraId="03B7AC45" w14:textId="77777777" w:rsidR="00696E1F" w:rsidRPr="005074AC" w:rsidRDefault="00696E1F" w:rsidP="00696E1F">
      <w:pPr>
        <w:autoSpaceDE w:val="0"/>
        <w:autoSpaceDN w:val="0"/>
        <w:adjustRightInd w:val="0"/>
        <w:spacing w:after="0" w:line="240" w:lineRule="auto"/>
        <w:jc w:val="both"/>
        <w:rPr>
          <w:rFonts w:ascii="Cambria" w:hAnsi="Cambria"/>
          <w:sz w:val="24"/>
          <w:szCs w:val="24"/>
          <w:lang w:val="sr-Latn-RS"/>
        </w:rPr>
      </w:pPr>
      <w:r w:rsidRPr="005074AC">
        <w:rPr>
          <w:rFonts w:ascii="Cambria" w:hAnsi="Cambria" w:cs="Arial Narrow"/>
          <w:sz w:val="24"/>
          <w:szCs w:val="20"/>
          <w:lang w:val="sr-Latn-ME"/>
        </w:rPr>
        <w:t xml:space="preserve">Analizirajući prostorno plansku dokumentaciju prostora Opštine Rožaje, zabilježena je intencija zauzimanja šumskog zemljišta i njegove prenamjene u građevinsko. Kako </w:t>
      </w:r>
      <w:r>
        <w:rPr>
          <w:rFonts w:ascii="Cambria" w:hAnsi="Cambria" w:cs="Arial Narrow"/>
          <w:sz w:val="24"/>
          <w:szCs w:val="20"/>
          <w:lang w:val="sr-Latn-ME"/>
        </w:rPr>
        <w:t xml:space="preserve">se </w:t>
      </w:r>
      <w:r w:rsidRPr="005074AC">
        <w:rPr>
          <w:rStyle w:val="CommentReference"/>
          <w:rFonts w:ascii="Cambria" w:hAnsi="Cambria"/>
          <w:sz w:val="24"/>
          <w:szCs w:val="24"/>
        </w:rPr>
        <w:t>p</w:t>
      </w:r>
      <w:r w:rsidRPr="005074AC">
        <w:rPr>
          <w:rFonts w:ascii="Cambria" w:hAnsi="Cambria"/>
          <w:sz w:val="24"/>
          <w:szCs w:val="24"/>
          <w:lang w:val="sr-Latn-RS"/>
        </w:rPr>
        <w:t>romjena namjene šuma, odnosno šumskog zemljišta u građevinsko ili drugo zemljište krčenjem</w:t>
      </w:r>
      <w:r>
        <w:rPr>
          <w:rFonts w:ascii="Cambria" w:hAnsi="Cambria"/>
          <w:sz w:val="24"/>
          <w:szCs w:val="24"/>
          <w:lang w:val="sr-Latn-RS"/>
        </w:rPr>
        <w:t xml:space="preserve">, može </w:t>
      </w:r>
      <w:r w:rsidRPr="005074AC">
        <w:rPr>
          <w:rFonts w:ascii="Cambria" w:hAnsi="Cambria"/>
          <w:sz w:val="24"/>
          <w:szCs w:val="24"/>
          <w:lang w:val="sr-Latn-RS"/>
        </w:rPr>
        <w:t>vršiti samo u skladu sa prostorno planskim dokumentom, odnosno p</w:t>
      </w:r>
      <w:r>
        <w:rPr>
          <w:rFonts w:ascii="Cambria" w:hAnsi="Cambria"/>
          <w:sz w:val="24"/>
          <w:szCs w:val="24"/>
          <w:lang w:val="sr-Latn-RS"/>
        </w:rPr>
        <w:t xml:space="preserve">lanom razvoja šuma u skladu sa </w:t>
      </w:r>
      <w:r w:rsidRPr="005074AC">
        <w:rPr>
          <w:rFonts w:ascii="Cambria" w:hAnsi="Cambria"/>
          <w:sz w:val="24"/>
          <w:szCs w:val="24"/>
          <w:lang w:val="sr-Latn-RS"/>
        </w:rPr>
        <w:t>čl. 38</w:t>
      </w:r>
      <w:r>
        <w:rPr>
          <w:rFonts w:ascii="Cambria" w:hAnsi="Cambria"/>
          <w:sz w:val="24"/>
          <w:szCs w:val="24"/>
          <w:lang w:val="sr-Latn-RS"/>
        </w:rPr>
        <w:t xml:space="preserve"> Zakona o šumama, neophodno je ove dokumente uskladiti.</w:t>
      </w:r>
    </w:p>
    <w:p w14:paraId="385889EA" w14:textId="77777777" w:rsidR="00696E1F" w:rsidRPr="005074AC" w:rsidRDefault="00696E1F" w:rsidP="00696E1F">
      <w:pPr>
        <w:pStyle w:val="T30X"/>
        <w:ind w:firstLine="0"/>
        <w:rPr>
          <w:rFonts w:ascii="Cambria" w:hAnsi="Cambria"/>
          <w:sz w:val="24"/>
          <w:szCs w:val="24"/>
          <w:highlight w:val="yellow"/>
          <w:lang w:val="sr-Latn-RS"/>
        </w:rPr>
      </w:pPr>
    </w:p>
    <w:p w14:paraId="09F0E5B8" w14:textId="63208D52" w:rsidR="00A8016F" w:rsidRDefault="00A8016F" w:rsidP="003248B7">
      <w:pPr>
        <w:pStyle w:val="T30X"/>
        <w:ind w:firstLine="0"/>
        <w:rPr>
          <w:rFonts w:ascii="Cambria" w:hAnsi="Cambria"/>
          <w:b/>
          <w:sz w:val="24"/>
          <w:szCs w:val="24"/>
          <w:highlight w:val="yellow"/>
          <w:lang w:val="sr-Latn-RS"/>
        </w:rPr>
      </w:pPr>
    </w:p>
    <w:p w14:paraId="1716B866" w14:textId="77777777" w:rsidR="001219BB" w:rsidRPr="00783C1A" w:rsidRDefault="001219BB" w:rsidP="003248B7">
      <w:pPr>
        <w:pStyle w:val="T30X"/>
        <w:ind w:firstLine="0"/>
        <w:rPr>
          <w:rFonts w:ascii="Cambria" w:hAnsi="Cambria"/>
          <w:b/>
          <w:sz w:val="24"/>
          <w:szCs w:val="24"/>
          <w:highlight w:val="yellow"/>
          <w:lang w:val="sr-Latn-RS"/>
        </w:rPr>
      </w:pPr>
    </w:p>
    <w:p w14:paraId="5CA4F6A8" w14:textId="145B1FC7" w:rsidR="0045144E" w:rsidRPr="00783C1A" w:rsidRDefault="00F10754" w:rsidP="00285FB5">
      <w:pPr>
        <w:pStyle w:val="Heading1"/>
        <w:rPr>
          <w:rFonts w:ascii="Cambria" w:hAnsi="Cambria"/>
          <w:b/>
          <w:color w:val="auto"/>
          <w:sz w:val="28"/>
          <w:lang w:val="sr-Latn-RS"/>
        </w:rPr>
      </w:pPr>
      <w:bookmarkStart w:id="32" w:name="_Toc49600534"/>
      <w:r w:rsidRPr="00783C1A">
        <w:rPr>
          <w:rFonts w:ascii="Cambria" w:hAnsi="Cambria"/>
          <w:b/>
          <w:color w:val="auto"/>
          <w:sz w:val="28"/>
          <w:lang w:val="sr-Latn-RS"/>
        </w:rPr>
        <w:t>V OPŠTI I POSEBNI CILJEVI ZAŠTITE ŽIVOTNE SREDINE</w:t>
      </w:r>
      <w:bookmarkEnd w:id="32"/>
      <w:r w:rsidRPr="00783C1A">
        <w:rPr>
          <w:rFonts w:ascii="Cambria" w:hAnsi="Cambria"/>
          <w:b/>
          <w:color w:val="auto"/>
          <w:sz w:val="28"/>
          <w:lang w:val="sr-Latn-RS"/>
        </w:rPr>
        <w:t xml:space="preserve"> </w:t>
      </w:r>
    </w:p>
    <w:p w14:paraId="3CCB52C4" w14:textId="77777777" w:rsidR="002B5A40" w:rsidRPr="00783C1A" w:rsidRDefault="002B5A40" w:rsidP="002B5A40">
      <w:pPr>
        <w:rPr>
          <w:lang w:val="sr-Latn-RS"/>
        </w:rPr>
      </w:pPr>
    </w:p>
    <w:p w14:paraId="2A928D35" w14:textId="7986A094" w:rsidR="00285FB5" w:rsidRPr="00783C1A" w:rsidRDefault="00A44483" w:rsidP="002B5A40">
      <w:pPr>
        <w:pStyle w:val="Heading2"/>
        <w:rPr>
          <w:rFonts w:ascii="Cambria" w:hAnsi="Cambria"/>
          <w:b/>
          <w:color w:val="auto"/>
          <w:sz w:val="24"/>
          <w:lang w:val="sr-Latn-RS"/>
        </w:rPr>
      </w:pPr>
      <w:bookmarkStart w:id="33" w:name="_Toc49600535"/>
      <w:r w:rsidRPr="00783C1A">
        <w:rPr>
          <w:rFonts w:ascii="Cambria" w:hAnsi="Cambria"/>
          <w:b/>
          <w:color w:val="auto"/>
          <w:sz w:val="24"/>
          <w:lang w:val="sr-Latn-RS"/>
        </w:rPr>
        <w:t xml:space="preserve">5.1. </w:t>
      </w:r>
      <w:r w:rsidR="0014594E" w:rsidRPr="00783C1A">
        <w:rPr>
          <w:rFonts w:ascii="Cambria" w:hAnsi="Cambria"/>
          <w:b/>
          <w:color w:val="auto"/>
          <w:sz w:val="24"/>
          <w:lang w:val="sr-Latn-RS"/>
        </w:rPr>
        <w:t xml:space="preserve"> Metodološki pristup</w:t>
      </w:r>
      <w:bookmarkEnd w:id="33"/>
      <w:r w:rsidR="0014594E" w:rsidRPr="00783C1A">
        <w:rPr>
          <w:rFonts w:ascii="Cambria" w:hAnsi="Cambria"/>
          <w:b/>
          <w:color w:val="auto"/>
          <w:sz w:val="24"/>
          <w:lang w:val="sr-Latn-RS"/>
        </w:rPr>
        <w:t xml:space="preserve"> </w:t>
      </w:r>
    </w:p>
    <w:p w14:paraId="06429EAF" w14:textId="77777777" w:rsidR="00285FB5" w:rsidRPr="00783C1A" w:rsidRDefault="00285FB5" w:rsidP="00285FB5">
      <w:pPr>
        <w:spacing w:after="0"/>
        <w:rPr>
          <w:lang w:val="sr-Latn-RS"/>
        </w:rPr>
      </w:pPr>
    </w:p>
    <w:p w14:paraId="5D30FD59" w14:textId="06DEC0AE" w:rsidR="0014594E" w:rsidRPr="00783C1A" w:rsidRDefault="0014594E" w:rsidP="0014594E">
      <w:pPr>
        <w:jc w:val="both"/>
        <w:rPr>
          <w:rFonts w:ascii="Cambria" w:hAnsi="Cambria" w:cs="Calibri"/>
          <w:sz w:val="24"/>
          <w:szCs w:val="24"/>
          <w:lang w:val="sr-Latn-RS"/>
        </w:rPr>
      </w:pPr>
      <w:r w:rsidRPr="00783C1A">
        <w:rPr>
          <w:rFonts w:ascii="Cambria" w:hAnsi="Cambria" w:cs="Calibri"/>
          <w:sz w:val="24"/>
          <w:szCs w:val="24"/>
          <w:lang w:val="sr-Latn-RS"/>
        </w:rPr>
        <w:t xml:space="preserve">Izvođač pripreme SPU je </w:t>
      </w:r>
      <w:r w:rsidR="00A44483" w:rsidRPr="00783C1A">
        <w:rPr>
          <w:rFonts w:ascii="Cambria" w:hAnsi="Cambria" w:cs="Calibri"/>
          <w:sz w:val="24"/>
          <w:szCs w:val="24"/>
          <w:lang w:val="sr-Latn-RS"/>
        </w:rPr>
        <w:t>tokom</w:t>
      </w:r>
      <w:r w:rsidRPr="00783C1A">
        <w:rPr>
          <w:rFonts w:ascii="Cambria" w:hAnsi="Cambria" w:cs="Calibri"/>
          <w:sz w:val="24"/>
          <w:szCs w:val="24"/>
          <w:lang w:val="sr-Latn-RS"/>
        </w:rPr>
        <w:t xml:space="preserve"> pripreme koristio sljedede činjenice, odnosno dokumenata:</w:t>
      </w:r>
    </w:p>
    <w:p w14:paraId="20FFA8EB" w14:textId="77777777" w:rsidR="00A44483" w:rsidRPr="00783C1A" w:rsidRDefault="0014594E" w:rsidP="0014594E">
      <w:pPr>
        <w:pStyle w:val="ListParagraph"/>
        <w:numPr>
          <w:ilvl w:val="0"/>
          <w:numId w:val="7"/>
        </w:numPr>
        <w:jc w:val="both"/>
        <w:rPr>
          <w:rFonts w:ascii="Cambria" w:hAnsi="Cambria" w:cs="Calibri"/>
          <w:sz w:val="24"/>
          <w:szCs w:val="24"/>
          <w:lang w:val="sr-Latn-RS"/>
        </w:rPr>
      </w:pPr>
      <w:r w:rsidRPr="00783C1A">
        <w:rPr>
          <w:rFonts w:ascii="Cambria" w:hAnsi="Cambria" w:cs="Calibri"/>
          <w:sz w:val="24"/>
          <w:szCs w:val="24"/>
          <w:lang w:val="sr-Latn-RS"/>
        </w:rPr>
        <w:t>javno dostupne podatke o stanju životne sredine,</w:t>
      </w:r>
    </w:p>
    <w:p w14:paraId="7DB2D5B6" w14:textId="77777777" w:rsidR="00A44483" w:rsidRPr="00783C1A" w:rsidRDefault="0014594E" w:rsidP="0014594E">
      <w:pPr>
        <w:pStyle w:val="ListParagraph"/>
        <w:numPr>
          <w:ilvl w:val="0"/>
          <w:numId w:val="7"/>
        </w:numPr>
        <w:jc w:val="both"/>
        <w:rPr>
          <w:rFonts w:ascii="Cambria" w:hAnsi="Cambria" w:cs="Calibri"/>
          <w:sz w:val="24"/>
          <w:szCs w:val="24"/>
          <w:lang w:val="sr-Latn-RS"/>
        </w:rPr>
      </w:pPr>
      <w:r w:rsidRPr="00783C1A">
        <w:rPr>
          <w:rFonts w:ascii="Cambria" w:hAnsi="Cambria" w:cs="Calibri"/>
          <w:sz w:val="24"/>
          <w:szCs w:val="24"/>
          <w:lang w:val="sr-Latn-RS"/>
        </w:rPr>
        <w:t xml:space="preserve">dokumentaciju proslijeđenu sa strane naručioca i </w:t>
      </w:r>
      <w:r w:rsidR="00A44483" w:rsidRPr="00783C1A">
        <w:rPr>
          <w:rFonts w:ascii="Cambria" w:hAnsi="Cambria" w:cs="Calibri"/>
          <w:sz w:val="24"/>
          <w:szCs w:val="24"/>
          <w:lang w:val="sr-Latn-RS"/>
        </w:rPr>
        <w:t>obrađivača Plana razvoja šuma za šumsko područje Rožaje</w:t>
      </w:r>
      <w:r w:rsidRPr="00783C1A">
        <w:rPr>
          <w:rFonts w:ascii="Cambria" w:hAnsi="Cambria" w:cs="Calibri"/>
          <w:sz w:val="24"/>
          <w:szCs w:val="24"/>
          <w:lang w:val="sr-Latn-RS"/>
        </w:rPr>
        <w:t>,</w:t>
      </w:r>
    </w:p>
    <w:p w14:paraId="4211BC08" w14:textId="20B93F01" w:rsidR="0014594E" w:rsidRPr="00783C1A" w:rsidRDefault="0014594E" w:rsidP="0014594E">
      <w:pPr>
        <w:pStyle w:val="ListParagraph"/>
        <w:numPr>
          <w:ilvl w:val="0"/>
          <w:numId w:val="7"/>
        </w:numPr>
        <w:jc w:val="both"/>
        <w:rPr>
          <w:rFonts w:ascii="Cambria" w:hAnsi="Cambria" w:cs="Calibri"/>
          <w:sz w:val="24"/>
          <w:szCs w:val="24"/>
          <w:lang w:val="sr-Latn-RS"/>
        </w:rPr>
      </w:pPr>
      <w:r w:rsidRPr="00783C1A">
        <w:rPr>
          <w:rFonts w:ascii="Cambria" w:hAnsi="Cambria" w:cs="Calibri"/>
          <w:sz w:val="24"/>
          <w:szCs w:val="24"/>
          <w:lang w:val="sr-Latn-RS"/>
        </w:rPr>
        <w:t xml:space="preserve"> smjernice nadležnih institucija.</w:t>
      </w:r>
    </w:p>
    <w:p w14:paraId="7959F5E7" w14:textId="6165E00B" w:rsidR="0014594E" w:rsidRPr="00783C1A" w:rsidRDefault="0014594E" w:rsidP="0014594E">
      <w:pPr>
        <w:jc w:val="both"/>
        <w:rPr>
          <w:rFonts w:ascii="Cambria" w:hAnsi="Cambria" w:cs="Calibri"/>
          <w:sz w:val="24"/>
          <w:szCs w:val="24"/>
          <w:lang w:val="sr-Latn-RS"/>
        </w:rPr>
      </w:pPr>
      <w:r w:rsidRPr="00783C1A">
        <w:rPr>
          <w:rFonts w:ascii="Cambria" w:hAnsi="Cambria" w:cs="Calibri"/>
          <w:sz w:val="24"/>
          <w:szCs w:val="24"/>
          <w:lang w:val="sr-Latn-RS"/>
        </w:rPr>
        <w:t>Na osnovi javno dostupnih podataka, proslijeđene dokumentacije i nekoliko sastanaka sa relevantnim</w:t>
      </w:r>
      <w:r w:rsidR="00A44483" w:rsidRPr="00783C1A">
        <w:rPr>
          <w:rFonts w:ascii="Cambria" w:hAnsi="Cambria" w:cs="Calibri"/>
          <w:sz w:val="24"/>
          <w:szCs w:val="24"/>
          <w:lang w:val="sr-Latn-RS"/>
        </w:rPr>
        <w:t xml:space="preserve"> </w:t>
      </w:r>
      <w:r w:rsidRPr="00783C1A">
        <w:rPr>
          <w:rFonts w:ascii="Cambria" w:hAnsi="Cambria" w:cs="Calibri"/>
          <w:sz w:val="24"/>
          <w:szCs w:val="24"/>
          <w:lang w:val="sr-Latn-RS"/>
        </w:rPr>
        <w:t>institucijama, izrađen je pregled stanja životne sredine, definisane karakteristike prostora i definisani najbitniji</w:t>
      </w:r>
      <w:r w:rsidR="00A44483" w:rsidRPr="00783C1A">
        <w:rPr>
          <w:rFonts w:ascii="Cambria" w:hAnsi="Cambria" w:cs="Calibri"/>
          <w:sz w:val="24"/>
          <w:szCs w:val="24"/>
          <w:lang w:val="sr-Latn-RS"/>
        </w:rPr>
        <w:t xml:space="preserve"> </w:t>
      </w:r>
      <w:r w:rsidRPr="00783C1A">
        <w:rPr>
          <w:rFonts w:ascii="Cambria" w:hAnsi="Cambria" w:cs="Calibri"/>
          <w:sz w:val="24"/>
          <w:szCs w:val="24"/>
          <w:lang w:val="sr-Latn-RS"/>
        </w:rPr>
        <w:t xml:space="preserve">postojedi problemi. Urađen je pregled </w:t>
      </w:r>
      <w:r w:rsidR="00A44483" w:rsidRPr="00783C1A">
        <w:rPr>
          <w:rFonts w:ascii="Cambria" w:hAnsi="Cambria" w:cs="Calibri"/>
          <w:sz w:val="24"/>
          <w:szCs w:val="24"/>
          <w:lang w:val="sr-Latn-RS"/>
        </w:rPr>
        <w:t>relevantne</w:t>
      </w:r>
      <w:r w:rsidRPr="00783C1A">
        <w:rPr>
          <w:rFonts w:ascii="Cambria" w:hAnsi="Cambria" w:cs="Calibri"/>
          <w:sz w:val="24"/>
          <w:szCs w:val="24"/>
          <w:lang w:val="sr-Latn-RS"/>
        </w:rPr>
        <w:t xml:space="preserve"> legislative i strateških dokumenata, kao i datih</w:t>
      </w:r>
      <w:r w:rsidR="00A44483" w:rsidRPr="00783C1A">
        <w:rPr>
          <w:rFonts w:ascii="Cambria" w:hAnsi="Cambria" w:cs="Calibri"/>
          <w:sz w:val="24"/>
          <w:szCs w:val="24"/>
          <w:lang w:val="sr-Latn-RS"/>
        </w:rPr>
        <w:t xml:space="preserve"> smjernica i preporuka</w:t>
      </w:r>
      <w:r w:rsidRPr="00783C1A">
        <w:rPr>
          <w:rFonts w:ascii="Cambria" w:hAnsi="Cambria" w:cs="Calibri"/>
          <w:sz w:val="24"/>
          <w:szCs w:val="24"/>
          <w:lang w:val="sr-Latn-RS"/>
        </w:rPr>
        <w:t xml:space="preserve"> nadležnih</w:t>
      </w:r>
      <w:r w:rsidR="00A44483" w:rsidRPr="00783C1A">
        <w:rPr>
          <w:rFonts w:ascii="Cambria" w:hAnsi="Cambria" w:cs="Calibri"/>
          <w:sz w:val="24"/>
          <w:szCs w:val="24"/>
          <w:lang w:val="sr-Latn-RS"/>
        </w:rPr>
        <w:t xml:space="preserve"> resora</w:t>
      </w:r>
      <w:r w:rsidRPr="00783C1A">
        <w:rPr>
          <w:rFonts w:ascii="Cambria" w:hAnsi="Cambria" w:cs="Calibri"/>
          <w:sz w:val="24"/>
          <w:szCs w:val="24"/>
          <w:lang w:val="sr-Latn-RS"/>
        </w:rPr>
        <w:t xml:space="preserve"> u procesu </w:t>
      </w:r>
      <w:r w:rsidR="00A44483" w:rsidRPr="00783C1A">
        <w:rPr>
          <w:rFonts w:ascii="Cambria" w:hAnsi="Cambria" w:cs="Calibri"/>
          <w:sz w:val="24"/>
          <w:szCs w:val="24"/>
          <w:lang w:val="sr-Latn-RS"/>
        </w:rPr>
        <w:t>sprovedene javne rasprave za Nacrt Plana</w:t>
      </w:r>
      <w:r w:rsidRPr="00783C1A">
        <w:rPr>
          <w:rFonts w:ascii="Cambria" w:hAnsi="Cambria" w:cs="Calibri"/>
          <w:sz w:val="24"/>
          <w:szCs w:val="24"/>
          <w:lang w:val="sr-Latn-RS"/>
        </w:rPr>
        <w:t>, koji je definisao glavne</w:t>
      </w:r>
      <w:r w:rsidR="00A44483" w:rsidRPr="00783C1A">
        <w:rPr>
          <w:rFonts w:ascii="Cambria" w:hAnsi="Cambria" w:cs="Calibri"/>
          <w:sz w:val="24"/>
          <w:szCs w:val="24"/>
          <w:lang w:val="sr-Latn-RS"/>
        </w:rPr>
        <w:t xml:space="preserve"> ciljeve i smjernice razvoja predmetnog područja. </w:t>
      </w:r>
      <w:r w:rsidRPr="00783C1A">
        <w:rPr>
          <w:rFonts w:ascii="Cambria" w:hAnsi="Cambria" w:cs="Calibri"/>
          <w:sz w:val="24"/>
          <w:szCs w:val="24"/>
          <w:lang w:val="sr-Latn-RS"/>
        </w:rPr>
        <w:t xml:space="preserve">Istovremeno, napravljena je i analiza usklađenosti sa </w:t>
      </w:r>
      <w:r w:rsidR="00A44483" w:rsidRPr="00783C1A">
        <w:rPr>
          <w:rFonts w:ascii="Cambria" w:hAnsi="Cambria" w:cs="Calibri"/>
          <w:sz w:val="24"/>
          <w:szCs w:val="24"/>
          <w:lang w:val="sr-Latn-RS"/>
        </w:rPr>
        <w:t xml:space="preserve">relevantnim </w:t>
      </w:r>
      <w:r w:rsidRPr="00783C1A">
        <w:rPr>
          <w:rFonts w:ascii="Cambria" w:hAnsi="Cambria" w:cs="Calibri"/>
          <w:sz w:val="24"/>
          <w:szCs w:val="24"/>
          <w:lang w:val="sr-Latn-RS"/>
        </w:rPr>
        <w:t>strategijama/politikama i upoređenje sa sličnim strategijama.</w:t>
      </w:r>
      <w:r w:rsidR="00A44483" w:rsidRPr="00783C1A">
        <w:rPr>
          <w:rFonts w:ascii="Cambria" w:hAnsi="Cambria" w:cs="Calibri"/>
          <w:sz w:val="24"/>
          <w:szCs w:val="24"/>
          <w:lang w:val="sr-Latn-RS"/>
        </w:rPr>
        <w:t xml:space="preserve"> </w:t>
      </w:r>
      <w:r w:rsidRPr="00783C1A">
        <w:rPr>
          <w:rFonts w:ascii="Cambria" w:hAnsi="Cambria" w:cs="Calibri"/>
          <w:sz w:val="24"/>
          <w:szCs w:val="24"/>
          <w:lang w:val="sr-Latn-RS"/>
        </w:rPr>
        <w:t xml:space="preserve">Na osnovu pregleda stanja životne sredine, definisani su potencijalni uticaji implementacije </w:t>
      </w:r>
      <w:r w:rsidR="00A44483" w:rsidRPr="00783C1A">
        <w:rPr>
          <w:rFonts w:ascii="Cambria" w:hAnsi="Cambria" w:cs="Calibri"/>
          <w:sz w:val="24"/>
          <w:szCs w:val="24"/>
          <w:lang w:val="sr-Latn-RS"/>
        </w:rPr>
        <w:t xml:space="preserve">Plana </w:t>
      </w:r>
      <w:r w:rsidRPr="00783C1A">
        <w:rPr>
          <w:rFonts w:ascii="Cambria" w:hAnsi="Cambria" w:cs="Calibri"/>
          <w:sz w:val="24"/>
          <w:szCs w:val="24"/>
          <w:lang w:val="sr-Latn-RS"/>
        </w:rPr>
        <w:t>na pojedinačne relevantne segmente životne sredine</w:t>
      </w:r>
      <w:r w:rsidR="00A44483" w:rsidRPr="00783C1A">
        <w:rPr>
          <w:rFonts w:ascii="Cambria" w:hAnsi="Cambria" w:cs="Calibri"/>
          <w:sz w:val="24"/>
          <w:szCs w:val="24"/>
          <w:lang w:val="sr-Latn-RS"/>
        </w:rPr>
        <w:t>, date mjere zaštite u cilju izbjegavanja ili ublažavanja identifikovanih negativnih uticaja, uključujući program praćenja stanja životne sredine.</w:t>
      </w:r>
    </w:p>
    <w:p w14:paraId="1DEF0D46" w14:textId="31DD4526" w:rsidR="0094529D" w:rsidRPr="00783C1A" w:rsidRDefault="0094529D" w:rsidP="00FA283B">
      <w:pPr>
        <w:pStyle w:val="Heading2"/>
        <w:rPr>
          <w:rFonts w:ascii="Cambria" w:hAnsi="Cambria"/>
          <w:b/>
          <w:color w:val="auto"/>
          <w:sz w:val="24"/>
          <w:lang w:val="sr-Latn-RS"/>
        </w:rPr>
      </w:pPr>
      <w:bookmarkStart w:id="34" w:name="_Toc49600536"/>
      <w:r w:rsidRPr="00783C1A">
        <w:rPr>
          <w:rFonts w:ascii="Cambria" w:hAnsi="Cambria"/>
          <w:b/>
          <w:color w:val="auto"/>
          <w:sz w:val="24"/>
          <w:lang w:val="sr-Latn-RS"/>
        </w:rPr>
        <w:t>5.2. Ciljevi zašti</w:t>
      </w:r>
      <w:r w:rsidR="00FA283B" w:rsidRPr="00783C1A">
        <w:rPr>
          <w:rFonts w:ascii="Cambria" w:hAnsi="Cambria"/>
          <w:b/>
          <w:color w:val="auto"/>
          <w:sz w:val="24"/>
          <w:lang w:val="sr-Latn-RS"/>
        </w:rPr>
        <w:t>te životne sredine</w:t>
      </w:r>
      <w:bookmarkEnd w:id="34"/>
    </w:p>
    <w:p w14:paraId="10B27FE0" w14:textId="77777777" w:rsidR="00FA283B" w:rsidRPr="00783C1A" w:rsidRDefault="00FA283B" w:rsidP="00FA283B">
      <w:pPr>
        <w:spacing w:after="0"/>
        <w:rPr>
          <w:lang w:val="sr-Latn-RS"/>
        </w:rPr>
      </w:pPr>
    </w:p>
    <w:p w14:paraId="18CEB20B" w14:textId="6C6F5508" w:rsidR="002B5A40" w:rsidRPr="00783C1A" w:rsidRDefault="002B5A40" w:rsidP="002B5A40">
      <w:pPr>
        <w:jc w:val="both"/>
        <w:rPr>
          <w:rFonts w:ascii="Cambria" w:hAnsi="Cambria" w:cs="Calibri"/>
          <w:sz w:val="24"/>
          <w:szCs w:val="24"/>
          <w:lang w:val="sr-Latn-RS"/>
        </w:rPr>
      </w:pPr>
      <w:r w:rsidRPr="00783C1A">
        <w:rPr>
          <w:rFonts w:ascii="Cambria" w:hAnsi="Cambria" w:cs="Calibri"/>
          <w:sz w:val="24"/>
          <w:szCs w:val="24"/>
          <w:lang w:val="sr-Latn-RS"/>
        </w:rPr>
        <w:t>Strateški ciljevi zaštite životne sredine predstavljaju faktore očuvanja ekološkog integriteta prostora, odnosno racionalnog korišćenja prirodnih resursa i zaštite životne sredine.</w:t>
      </w:r>
    </w:p>
    <w:p w14:paraId="0A165320" w14:textId="4997046F" w:rsidR="002B5A40" w:rsidRPr="00783C1A" w:rsidRDefault="002B5A40" w:rsidP="002B5A40">
      <w:pPr>
        <w:jc w:val="both"/>
        <w:rPr>
          <w:rFonts w:ascii="Cambria" w:hAnsi="Cambria" w:cs="Calibri"/>
          <w:sz w:val="24"/>
          <w:szCs w:val="24"/>
          <w:lang w:val="sr-Latn-RS"/>
        </w:rPr>
      </w:pPr>
      <w:r w:rsidRPr="00783C1A">
        <w:rPr>
          <w:rFonts w:ascii="Cambria" w:hAnsi="Cambria" w:cs="Calibri"/>
          <w:sz w:val="24"/>
          <w:szCs w:val="24"/>
          <w:lang w:val="sr-Latn-RS"/>
        </w:rPr>
        <w:t>Prilikom izrade planova ili programa, većina opštih ciljeva vezana je za planska i strateška dokumenta višeg reda i uslove koji oni diktiraju, dok se posebni ciljevi definišu u skladu sa specifičnostima plana ili programa, konkretni razmatrani prostor, namjenu površina, dominantne djelatnosti koje se odvijaju na posmatranom području i dr.</w:t>
      </w:r>
    </w:p>
    <w:p w14:paraId="1757E574" w14:textId="77777777" w:rsidR="002B5A40" w:rsidRPr="00783C1A" w:rsidRDefault="002B5A40" w:rsidP="002B5A40">
      <w:pPr>
        <w:jc w:val="both"/>
        <w:rPr>
          <w:rFonts w:ascii="Cambria" w:hAnsi="Cambria" w:cs="Calibri"/>
          <w:sz w:val="24"/>
          <w:szCs w:val="24"/>
          <w:lang w:val="sr-Latn-RS"/>
        </w:rPr>
      </w:pPr>
      <w:r w:rsidRPr="00783C1A">
        <w:rPr>
          <w:rFonts w:ascii="Cambria" w:hAnsi="Cambria" w:cs="Calibri"/>
          <w:sz w:val="24"/>
          <w:szCs w:val="24"/>
          <w:lang w:val="sr-Latn-RS"/>
        </w:rPr>
        <w:t xml:space="preserve">Osnovni cilj izrade strateške procjene je obezbeđivanje da pitanja životne sredine, uključujući i zdravlje ljudi, budu potpuno uzeta u obzir prilikom razvoja, radi obezbeđivanja održivog razvoja, obezbeđivanje učešća javnosti, kao i unapređivanja nivoa zaštite zdravlja ljudi i životne sredine. </w:t>
      </w:r>
    </w:p>
    <w:p w14:paraId="1C50EE86" w14:textId="2F0228A4" w:rsidR="00386239" w:rsidRPr="00783C1A" w:rsidRDefault="00386239" w:rsidP="002B5A40">
      <w:pPr>
        <w:jc w:val="both"/>
        <w:rPr>
          <w:rFonts w:ascii="Cambria" w:hAnsi="Cambria" w:cs="Calibri"/>
          <w:sz w:val="24"/>
          <w:szCs w:val="24"/>
          <w:lang w:val="sr-Latn-RS"/>
        </w:rPr>
      </w:pPr>
      <w:r w:rsidRPr="00783C1A">
        <w:rPr>
          <w:rFonts w:ascii="Cambria" w:hAnsi="Cambria" w:cs="Calibri"/>
          <w:sz w:val="24"/>
          <w:szCs w:val="24"/>
          <w:lang w:val="sr-Latn-RS"/>
        </w:rPr>
        <w:t>Ciljevi strateške procjene uticaja na životnu sredinu definisani su rukovodeći se relevantnim politikama, strategijama</w:t>
      </w:r>
      <w:r w:rsidR="007F6D47" w:rsidRPr="00783C1A">
        <w:rPr>
          <w:rFonts w:ascii="Cambria" w:hAnsi="Cambria" w:cs="Calibri"/>
          <w:sz w:val="24"/>
          <w:szCs w:val="24"/>
          <w:lang w:val="sr-Latn-RS"/>
        </w:rPr>
        <w:t>, kao i nacionalnim zakonodavstvom, koje je većim dijelom usklađeno sa evropskom pravnom tekovinom.</w:t>
      </w:r>
    </w:p>
    <w:p w14:paraId="40ED1AC6" w14:textId="7F81224F" w:rsidR="00E5318D" w:rsidRPr="00783C1A" w:rsidRDefault="00E5318D" w:rsidP="00E5318D">
      <w:pPr>
        <w:jc w:val="both"/>
        <w:rPr>
          <w:rFonts w:ascii="Cambria" w:hAnsi="Cambria" w:cs="Calibri"/>
          <w:sz w:val="24"/>
          <w:szCs w:val="24"/>
          <w:lang w:val="sr-Latn-RS"/>
        </w:rPr>
      </w:pPr>
      <w:r w:rsidRPr="00783C1A">
        <w:rPr>
          <w:rFonts w:ascii="Cambria" w:hAnsi="Cambria" w:cs="Calibri"/>
          <w:sz w:val="24"/>
          <w:szCs w:val="24"/>
          <w:lang w:val="sr-Latn-RS"/>
        </w:rPr>
        <w:t>Prostornim planom Republike Crne Gore i Nacionalnom strategijom održivog razvoja definisani su opšti ciljevi u oblasti zaštite životne sredine – očuvanje kvaliteta životne sredine, kao i očuvanje i unapređenje prirodnih vrijednosti, posebnosti prostora i kulturno-istorijske baštine Crne Gore.</w:t>
      </w:r>
    </w:p>
    <w:p w14:paraId="6C4AD4A5" w14:textId="77777777" w:rsidR="00E5318D" w:rsidRPr="00783C1A" w:rsidRDefault="00E5318D" w:rsidP="00E5318D">
      <w:pPr>
        <w:jc w:val="both"/>
        <w:rPr>
          <w:rFonts w:ascii="Cambria" w:hAnsi="Cambria" w:cs="Calibri"/>
          <w:sz w:val="24"/>
          <w:szCs w:val="24"/>
          <w:lang w:val="sr-Latn-RS"/>
        </w:rPr>
      </w:pPr>
      <w:r w:rsidRPr="00783C1A">
        <w:rPr>
          <w:rFonts w:ascii="Cambria" w:hAnsi="Cambria" w:cs="Calibri"/>
          <w:sz w:val="24"/>
          <w:szCs w:val="24"/>
          <w:lang w:val="sr-Latn-RS"/>
        </w:rPr>
        <w:t>Opšti ciljevi zaštite životne sredine predmetnog plana, proističu iz opštih ciljeva zaštite životne sredine definisanih Zakonom o životnoj sredini:</w:t>
      </w:r>
    </w:p>
    <w:p w14:paraId="742656DE" w14:textId="01FA6387" w:rsidR="00E5318D" w:rsidRPr="00783C1A" w:rsidRDefault="00E5318D" w:rsidP="00E5318D">
      <w:pPr>
        <w:jc w:val="both"/>
        <w:rPr>
          <w:rFonts w:ascii="Cambria" w:hAnsi="Cambria" w:cs="Calibri"/>
          <w:sz w:val="24"/>
          <w:szCs w:val="24"/>
          <w:lang w:val="sr-Latn-RS"/>
        </w:rPr>
      </w:pPr>
      <w:r w:rsidRPr="00783C1A">
        <w:rPr>
          <w:rFonts w:ascii="Cambria" w:hAnsi="Cambria" w:cs="Calibri"/>
          <w:sz w:val="24"/>
          <w:szCs w:val="24"/>
          <w:lang w:val="sr-Latn-RS"/>
        </w:rPr>
        <w:t>• očuvanje i zaštita zdravlja ljudi, cjelovitosti, raznovrsnosti i kvaliteta ekosistema, genofonda životinjskih i biljnih vrsta, plodnosti zemljišta, prirodnih ljepota i prostornih vrijednosti, kulturne baštine i dobara koje je stvorio čovjek;</w:t>
      </w:r>
    </w:p>
    <w:p w14:paraId="00DDF067" w14:textId="48221239" w:rsidR="00E5318D" w:rsidRPr="00783C1A" w:rsidRDefault="00E5318D" w:rsidP="00E5318D">
      <w:pPr>
        <w:jc w:val="both"/>
        <w:rPr>
          <w:rFonts w:ascii="Cambria" w:hAnsi="Cambria" w:cs="Calibri"/>
          <w:sz w:val="24"/>
          <w:szCs w:val="24"/>
          <w:lang w:val="sr-Latn-RS"/>
        </w:rPr>
      </w:pPr>
      <w:r w:rsidRPr="00783C1A">
        <w:rPr>
          <w:rFonts w:ascii="Cambria" w:hAnsi="Cambria" w:cs="Calibri"/>
          <w:sz w:val="24"/>
          <w:szCs w:val="24"/>
          <w:lang w:val="sr-Latn-RS"/>
        </w:rPr>
        <w:t>• obezbjeđenje uslova za ograničeno, razumno i održivo gazdovanje živom i neživom prirodom, očuvanje ekološke stabilnosti prirode, količine i kvaliteta prirodnih bogatstava i sprječavanje opasnosti i rizika po životnu sredinu.</w:t>
      </w:r>
    </w:p>
    <w:p w14:paraId="5E21FEA7" w14:textId="786D29A2" w:rsidR="007D4C31" w:rsidRPr="00783C1A" w:rsidRDefault="007D4C31" w:rsidP="0045105F">
      <w:pPr>
        <w:jc w:val="both"/>
        <w:rPr>
          <w:rFonts w:ascii="Cambria" w:hAnsi="Cambria" w:cs="Calibri"/>
          <w:sz w:val="24"/>
          <w:szCs w:val="24"/>
          <w:lang w:val="sr-Latn-RS"/>
        </w:rPr>
      </w:pPr>
      <w:r w:rsidRPr="00783C1A">
        <w:rPr>
          <w:rFonts w:ascii="Cambria" w:hAnsi="Cambria" w:cs="Calibri"/>
          <w:sz w:val="24"/>
          <w:szCs w:val="24"/>
          <w:lang w:val="sr-Latn-RS"/>
        </w:rPr>
        <w:t>Posebni ciljevi strateške procjene predstavljaju razradu opšteg cilja i</w:t>
      </w:r>
      <w:r w:rsidR="000A4232" w:rsidRPr="00783C1A">
        <w:rPr>
          <w:rFonts w:ascii="Cambria" w:hAnsi="Cambria" w:cs="Calibri"/>
          <w:sz w:val="24"/>
          <w:szCs w:val="24"/>
          <w:lang w:val="sr-Latn-RS"/>
        </w:rPr>
        <w:t xml:space="preserve"> </w:t>
      </w:r>
      <w:r w:rsidRPr="00783C1A">
        <w:rPr>
          <w:rFonts w:ascii="Cambria" w:hAnsi="Cambria" w:cs="Calibri"/>
          <w:sz w:val="24"/>
          <w:szCs w:val="24"/>
          <w:lang w:val="sr-Latn-RS"/>
        </w:rPr>
        <w:t>definisani su na osnovu sagledanih problema i zahtjeva za zaštitu životne</w:t>
      </w:r>
      <w:r w:rsidR="000A4232" w:rsidRPr="00783C1A">
        <w:rPr>
          <w:rFonts w:ascii="Cambria" w:hAnsi="Cambria" w:cs="Calibri"/>
          <w:sz w:val="24"/>
          <w:szCs w:val="24"/>
          <w:lang w:val="sr-Latn-RS"/>
        </w:rPr>
        <w:t xml:space="preserve"> </w:t>
      </w:r>
      <w:r w:rsidRPr="00783C1A">
        <w:rPr>
          <w:rFonts w:ascii="Cambria" w:hAnsi="Cambria" w:cs="Calibri"/>
          <w:sz w:val="24"/>
          <w:szCs w:val="24"/>
          <w:lang w:val="sr-Latn-RS"/>
        </w:rPr>
        <w:t xml:space="preserve">sredine </w:t>
      </w:r>
      <w:r w:rsidR="000A4232" w:rsidRPr="00783C1A">
        <w:rPr>
          <w:rFonts w:ascii="Cambria" w:hAnsi="Cambria" w:cs="Calibri"/>
          <w:sz w:val="24"/>
          <w:szCs w:val="24"/>
          <w:lang w:val="sr-Latn-RS"/>
        </w:rPr>
        <w:t>na prostoru opštine Rožaje</w:t>
      </w:r>
      <w:r w:rsidRPr="00783C1A">
        <w:rPr>
          <w:rFonts w:ascii="Cambria" w:hAnsi="Cambria" w:cs="Calibri"/>
          <w:sz w:val="24"/>
          <w:szCs w:val="24"/>
          <w:lang w:val="sr-Latn-RS"/>
        </w:rPr>
        <w:t>. Za svaki od</w:t>
      </w:r>
      <w:r w:rsidR="000A4232" w:rsidRPr="00783C1A">
        <w:rPr>
          <w:rFonts w:ascii="Cambria" w:hAnsi="Cambria" w:cs="Calibri"/>
          <w:sz w:val="24"/>
          <w:szCs w:val="24"/>
          <w:lang w:val="sr-Latn-RS"/>
        </w:rPr>
        <w:t xml:space="preserve"> </w:t>
      </w:r>
      <w:r w:rsidRPr="00783C1A">
        <w:rPr>
          <w:rFonts w:ascii="Cambria" w:hAnsi="Cambria" w:cs="Calibri"/>
          <w:sz w:val="24"/>
          <w:szCs w:val="24"/>
          <w:lang w:val="sr-Latn-RS"/>
        </w:rPr>
        <w:t>postavljenih posebnih ciljeva strateške procjene definisani su indikatori u</w:t>
      </w:r>
      <w:r w:rsidR="000A4232" w:rsidRPr="00783C1A">
        <w:rPr>
          <w:rFonts w:ascii="Cambria" w:hAnsi="Cambria" w:cs="Calibri"/>
          <w:sz w:val="24"/>
          <w:szCs w:val="24"/>
          <w:lang w:val="sr-Latn-RS"/>
        </w:rPr>
        <w:t xml:space="preserve"> </w:t>
      </w:r>
      <w:r w:rsidRPr="00783C1A">
        <w:rPr>
          <w:rFonts w:ascii="Cambria" w:hAnsi="Cambria" w:cs="Calibri"/>
          <w:sz w:val="24"/>
          <w:szCs w:val="24"/>
          <w:lang w:val="sr-Latn-RS"/>
        </w:rPr>
        <w:t xml:space="preserve">odnosu na koje se ocenjuju </w:t>
      </w:r>
      <w:r w:rsidR="000A4232" w:rsidRPr="00783C1A">
        <w:rPr>
          <w:rFonts w:ascii="Cambria" w:hAnsi="Cambria" w:cs="Calibri"/>
          <w:sz w:val="24"/>
          <w:szCs w:val="24"/>
          <w:lang w:val="sr-Latn-RS"/>
        </w:rPr>
        <w:t>definisane smjernice Plana</w:t>
      </w:r>
      <w:r w:rsidRPr="00783C1A">
        <w:rPr>
          <w:rFonts w:ascii="Cambria" w:hAnsi="Cambria" w:cs="Calibri"/>
          <w:sz w:val="24"/>
          <w:szCs w:val="24"/>
          <w:lang w:val="sr-Latn-RS"/>
        </w:rPr>
        <w:t>.</w:t>
      </w:r>
      <w:r w:rsidR="0045105F" w:rsidRPr="00783C1A">
        <w:rPr>
          <w:rFonts w:ascii="Cambria" w:hAnsi="Cambria" w:cs="Calibri"/>
          <w:sz w:val="24"/>
          <w:szCs w:val="24"/>
          <w:lang w:val="sr-Latn-RS"/>
        </w:rPr>
        <w:t xml:space="preserve"> Posebni ciljevi SPU predstavljaju konkretan, djelom i kvantifikovan iskaz i razradu formulisanih opštih ciljeva SPU dat u obliku smjernica za promjenu i akcija kojima će se te promjene izvesti. Oni treba da obezbjede subjektima odlučivanja jasnu i mjerodavnu sliku o suštinskom odgovoru na pitanje: da li predmetni Plan doprinosi ciljevima zaštite životne sredine ili je u konfliktu sa njima. Shodno navedenom, u nastavku je dat pregled definisanih ciljeva, u skladu sa datom metodologijom, uz indikatore.</w:t>
      </w:r>
    </w:p>
    <w:tbl>
      <w:tblPr>
        <w:tblStyle w:val="TableGrid"/>
        <w:tblW w:w="0" w:type="auto"/>
        <w:tblLook w:val="04A0" w:firstRow="1" w:lastRow="0" w:firstColumn="1" w:lastColumn="0" w:noHBand="0" w:noVBand="1"/>
      </w:tblPr>
      <w:tblGrid>
        <w:gridCol w:w="2592"/>
        <w:gridCol w:w="3137"/>
        <w:gridCol w:w="3900"/>
      </w:tblGrid>
      <w:tr w:rsidR="007F6D47" w:rsidRPr="00783C1A" w14:paraId="5EEB5BE2" w14:textId="77777777" w:rsidTr="007F6D47">
        <w:tc>
          <w:tcPr>
            <w:tcW w:w="2592" w:type="dxa"/>
            <w:shd w:val="clear" w:color="auto" w:fill="D9D9D9" w:themeFill="background1" w:themeFillShade="D9"/>
          </w:tcPr>
          <w:p w14:paraId="3F978264" w14:textId="77777777" w:rsidR="007F6D47" w:rsidRPr="00783C1A" w:rsidRDefault="007F6D47" w:rsidP="009A6AC9">
            <w:pPr>
              <w:rPr>
                <w:rFonts w:ascii="Cambria" w:hAnsi="Cambria"/>
                <w:b/>
                <w:sz w:val="24"/>
                <w:szCs w:val="24"/>
                <w:lang w:val="sr-Latn-RS"/>
              </w:rPr>
            </w:pPr>
            <w:r w:rsidRPr="00783C1A">
              <w:rPr>
                <w:rFonts w:ascii="Cambria" w:hAnsi="Cambria"/>
                <w:b/>
                <w:sz w:val="24"/>
                <w:szCs w:val="24"/>
                <w:lang w:val="sr-Latn-RS"/>
              </w:rPr>
              <w:t>Ciljevi SPU</w:t>
            </w:r>
          </w:p>
        </w:tc>
        <w:tc>
          <w:tcPr>
            <w:tcW w:w="3137" w:type="dxa"/>
            <w:shd w:val="clear" w:color="auto" w:fill="D9D9D9" w:themeFill="background1" w:themeFillShade="D9"/>
          </w:tcPr>
          <w:p w14:paraId="277AB720" w14:textId="5FEEA3B0" w:rsidR="007F6D47" w:rsidRPr="00783C1A" w:rsidRDefault="007F6D47" w:rsidP="009A6AC9">
            <w:pPr>
              <w:rPr>
                <w:rFonts w:ascii="Cambria" w:hAnsi="Cambria"/>
                <w:b/>
                <w:sz w:val="24"/>
                <w:szCs w:val="24"/>
                <w:lang w:val="sr-Latn-RS"/>
              </w:rPr>
            </w:pPr>
            <w:r w:rsidRPr="00783C1A">
              <w:rPr>
                <w:rFonts w:ascii="Cambria" w:hAnsi="Cambria"/>
                <w:b/>
                <w:sz w:val="24"/>
                <w:szCs w:val="24"/>
                <w:lang w:val="sr-Latn-RS"/>
              </w:rPr>
              <w:t>Strateški/Pravni osnov</w:t>
            </w:r>
          </w:p>
        </w:tc>
        <w:tc>
          <w:tcPr>
            <w:tcW w:w="3900" w:type="dxa"/>
            <w:shd w:val="clear" w:color="auto" w:fill="D9D9D9" w:themeFill="background1" w:themeFillShade="D9"/>
          </w:tcPr>
          <w:p w14:paraId="32721DBB" w14:textId="5A37BDD7" w:rsidR="007F6D47" w:rsidRPr="00783C1A" w:rsidRDefault="007F6D47" w:rsidP="009A6AC9">
            <w:pPr>
              <w:rPr>
                <w:rFonts w:ascii="Cambria" w:hAnsi="Cambria"/>
                <w:b/>
                <w:sz w:val="24"/>
                <w:szCs w:val="24"/>
                <w:lang w:val="sr-Latn-RS"/>
              </w:rPr>
            </w:pPr>
            <w:r w:rsidRPr="00783C1A">
              <w:rPr>
                <w:rFonts w:ascii="Cambria" w:hAnsi="Cambria"/>
                <w:b/>
                <w:sz w:val="24"/>
                <w:szCs w:val="24"/>
                <w:lang w:val="sr-Latn-RS"/>
              </w:rPr>
              <w:t>Indikatori</w:t>
            </w:r>
          </w:p>
        </w:tc>
      </w:tr>
      <w:tr w:rsidR="007F6D47" w:rsidRPr="00783C1A" w14:paraId="731270B0" w14:textId="77777777" w:rsidTr="007F6D47">
        <w:tc>
          <w:tcPr>
            <w:tcW w:w="2592" w:type="dxa"/>
          </w:tcPr>
          <w:p w14:paraId="0630DBD9" w14:textId="77777777" w:rsidR="007F6D47" w:rsidRPr="00783C1A" w:rsidRDefault="007F6D47" w:rsidP="009A6AC9">
            <w:pPr>
              <w:rPr>
                <w:rFonts w:ascii="Cambria" w:hAnsi="Cambria"/>
                <w:sz w:val="24"/>
                <w:szCs w:val="24"/>
                <w:lang w:val="sr-Latn-RS"/>
              </w:rPr>
            </w:pPr>
            <w:r w:rsidRPr="00783C1A">
              <w:rPr>
                <w:rFonts w:ascii="Cambria" w:hAnsi="Cambria"/>
                <w:sz w:val="24"/>
                <w:szCs w:val="24"/>
                <w:lang w:val="sr-Latn-RS"/>
              </w:rPr>
              <w:t>Unapređenje stanja šuma i održivo upravljanje šumama šumskog područja Rožaje</w:t>
            </w:r>
          </w:p>
        </w:tc>
        <w:tc>
          <w:tcPr>
            <w:tcW w:w="3137" w:type="dxa"/>
          </w:tcPr>
          <w:p w14:paraId="71855CD7" w14:textId="77777777" w:rsidR="007F6D47" w:rsidRPr="00783C1A" w:rsidRDefault="007F6D47" w:rsidP="009A6AC9">
            <w:pPr>
              <w:rPr>
                <w:rFonts w:ascii="Cambria" w:hAnsi="Cambria" w:cs="Calibri"/>
                <w:sz w:val="24"/>
                <w:szCs w:val="24"/>
                <w:lang w:val="sr-Latn-RS"/>
              </w:rPr>
            </w:pPr>
            <w:r w:rsidRPr="00783C1A">
              <w:rPr>
                <w:rFonts w:ascii="Cambria" w:hAnsi="Cambria" w:cs="Calibri"/>
                <w:sz w:val="24"/>
                <w:szCs w:val="24"/>
                <w:lang w:val="sr-Latn-RS"/>
              </w:rPr>
              <w:t>Prostorni plan Crne Gore do 2020.</w:t>
            </w:r>
          </w:p>
          <w:p w14:paraId="594A35E9" w14:textId="77777777" w:rsidR="007F6D47" w:rsidRPr="00783C1A" w:rsidRDefault="007F6D47" w:rsidP="009A6AC9">
            <w:pPr>
              <w:rPr>
                <w:rFonts w:ascii="Cambria" w:hAnsi="Cambria" w:cs="Calibri"/>
                <w:sz w:val="24"/>
                <w:szCs w:val="24"/>
                <w:lang w:val="sr-Latn-RS"/>
              </w:rPr>
            </w:pPr>
          </w:p>
          <w:p w14:paraId="067F837A" w14:textId="0F757580" w:rsidR="007F6D47" w:rsidRPr="00783C1A" w:rsidRDefault="007F6D47" w:rsidP="009A6AC9">
            <w:pPr>
              <w:rPr>
                <w:rFonts w:ascii="Cambria" w:hAnsi="Cambria" w:cs="Calibri"/>
                <w:sz w:val="24"/>
                <w:szCs w:val="24"/>
                <w:lang w:val="sr-Latn-RS"/>
              </w:rPr>
            </w:pPr>
            <w:r w:rsidRPr="00783C1A">
              <w:rPr>
                <w:rFonts w:ascii="Cambria" w:hAnsi="Cambria" w:cs="Calibri"/>
                <w:sz w:val="24"/>
                <w:szCs w:val="24"/>
                <w:lang w:val="sr-Latn-RS"/>
              </w:rPr>
              <w:t>Nacionalna str</w:t>
            </w:r>
            <w:r w:rsidR="0024581C" w:rsidRPr="00783C1A">
              <w:rPr>
                <w:rFonts w:ascii="Cambria" w:hAnsi="Cambria" w:cs="Calibri"/>
                <w:sz w:val="24"/>
                <w:szCs w:val="24"/>
                <w:lang w:val="sr-Latn-RS"/>
              </w:rPr>
              <w:t>a</w:t>
            </w:r>
            <w:r w:rsidRPr="00783C1A">
              <w:rPr>
                <w:rFonts w:ascii="Cambria" w:hAnsi="Cambria" w:cs="Calibri"/>
                <w:sz w:val="24"/>
                <w:szCs w:val="24"/>
                <w:lang w:val="sr-Latn-RS"/>
              </w:rPr>
              <w:t>tegija održivog razvoja do 2030.</w:t>
            </w:r>
          </w:p>
          <w:p w14:paraId="5916ABC4" w14:textId="55C8618F" w:rsidR="007F6D47" w:rsidRPr="00783C1A" w:rsidRDefault="007F6D47" w:rsidP="009A6AC9">
            <w:pPr>
              <w:rPr>
                <w:rFonts w:ascii="Cambria" w:hAnsi="Cambria" w:cs="Calibri"/>
                <w:sz w:val="24"/>
                <w:szCs w:val="24"/>
                <w:lang w:val="sr-Latn-RS"/>
              </w:rPr>
            </w:pPr>
          </w:p>
          <w:p w14:paraId="03537F3F" w14:textId="10A60FFA" w:rsidR="007F6D47" w:rsidRPr="00783C1A" w:rsidRDefault="007F6D47" w:rsidP="009A6AC9">
            <w:pPr>
              <w:rPr>
                <w:rFonts w:ascii="Cambria" w:hAnsi="Cambria" w:cs="Calibri"/>
                <w:sz w:val="24"/>
                <w:szCs w:val="24"/>
                <w:lang w:val="sr-Latn-RS"/>
              </w:rPr>
            </w:pPr>
            <w:r w:rsidRPr="00783C1A">
              <w:rPr>
                <w:rFonts w:ascii="Cambria" w:hAnsi="Cambria" w:cs="Calibri"/>
                <w:sz w:val="24"/>
                <w:szCs w:val="24"/>
                <w:lang w:val="sr-Latn-RS"/>
              </w:rPr>
              <w:t>Strategija sa planom razvoja šuma i šumarstva 2014. – 2023. – nacionalna šumarska strategija</w:t>
            </w:r>
          </w:p>
          <w:p w14:paraId="0727C8F2" w14:textId="77777777" w:rsidR="007F6D47" w:rsidRPr="00783C1A" w:rsidRDefault="007F6D47" w:rsidP="009A6AC9">
            <w:pPr>
              <w:rPr>
                <w:rFonts w:ascii="Cambria" w:hAnsi="Cambria" w:cs="Calibri"/>
                <w:sz w:val="24"/>
                <w:szCs w:val="24"/>
                <w:lang w:val="sr-Latn-RS"/>
              </w:rPr>
            </w:pPr>
          </w:p>
          <w:p w14:paraId="2DBCE676" w14:textId="3B8C9E03" w:rsidR="007F6D47" w:rsidRPr="00783C1A" w:rsidRDefault="007F6D47" w:rsidP="009A6AC9">
            <w:pPr>
              <w:rPr>
                <w:rFonts w:ascii="Cambria" w:hAnsi="Cambria" w:cs="Calibri"/>
                <w:sz w:val="24"/>
                <w:szCs w:val="24"/>
                <w:lang w:val="sr-Latn-RS"/>
              </w:rPr>
            </w:pPr>
            <w:r w:rsidRPr="00783C1A">
              <w:rPr>
                <w:rFonts w:ascii="Cambria" w:hAnsi="Cambria" w:cs="Calibri"/>
                <w:sz w:val="24"/>
                <w:szCs w:val="24"/>
                <w:lang w:val="sr-Latn-RS"/>
              </w:rPr>
              <w:t>Prostorni Plan Opštine Rožaje</w:t>
            </w:r>
          </w:p>
        </w:tc>
        <w:tc>
          <w:tcPr>
            <w:tcW w:w="3900" w:type="dxa"/>
          </w:tcPr>
          <w:p w14:paraId="1B6ED925" w14:textId="29D00E2F" w:rsidR="007F6D47" w:rsidRPr="00783C1A" w:rsidRDefault="007F6D47" w:rsidP="009A6AC9">
            <w:pPr>
              <w:rPr>
                <w:rFonts w:ascii="Cambria" w:hAnsi="Cambria" w:cs="Calibri"/>
                <w:sz w:val="24"/>
                <w:szCs w:val="24"/>
                <w:lang w:val="sr-Latn-RS"/>
              </w:rPr>
            </w:pPr>
            <w:r w:rsidRPr="00783C1A">
              <w:rPr>
                <w:rFonts w:ascii="Cambria" w:hAnsi="Cambria" w:cs="Calibri"/>
                <w:sz w:val="24"/>
                <w:szCs w:val="24"/>
                <w:lang w:val="sr-Latn-RS"/>
              </w:rPr>
              <w:t>Debljinska struktura</w:t>
            </w:r>
          </w:p>
          <w:p w14:paraId="068D1498" w14:textId="77777777" w:rsidR="007F6D47" w:rsidRPr="00783C1A" w:rsidRDefault="007F6D47" w:rsidP="009A6AC9">
            <w:pPr>
              <w:rPr>
                <w:rFonts w:ascii="Cambria" w:hAnsi="Cambria" w:cs="Calibri"/>
                <w:sz w:val="24"/>
                <w:szCs w:val="24"/>
                <w:lang w:val="sr-Latn-RS"/>
              </w:rPr>
            </w:pPr>
            <w:r w:rsidRPr="00783C1A">
              <w:rPr>
                <w:rFonts w:ascii="Cambria" w:hAnsi="Cambria" w:cs="Calibri"/>
                <w:sz w:val="24"/>
                <w:szCs w:val="24"/>
                <w:lang w:val="sr-Latn-RS"/>
              </w:rPr>
              <w:t>Mješovitost sastojina</w:t>
            </w:r>
          </w:p>
          <w:p w14:paraId="6D5BCEE0" w14:textId="77777777" w:rsidR="007F6D47" w:rsidRPr="00783C1A" w:rsidRDefault="007F6D47" w:rsidP="009A6AC9">
            <w:pPr>
              <w:rPr>
                <w:rFonts w:ascii="Cambria" w:hAnsi="Cambria" w:cs="Arial Narrow"/>
                <w:sz w:val="24"/>
                <w:szCs w:val="20"/>
                <w:lang w:val="sr-Latn-RS"/>
              </w:rPr>
            </w:pPr>
            <w:r w:rsidRPr="00783C1A">
              <w:rPr>
                <w:rFonts w:ascii="Cambria" w:hAnsi="Cambria" w:cs="Arial Narrow"/>
                <w:sz w:val="24"/>
                <w:szCs w:val="20"/>
                <w:lang w:val="sr-Latn-RS"/>
              </w:rPr>
              <w:t>Godišnji obim sječe u odnosu na godišnji prirast</w:t>
            </w:r>
          </w:p>
          <w:p w14:paraId="761C6866" w14:textId="77777777" w:rsidR="007F6D47" w:rsidRPr="00783C1A" w:rsidRDefault="007F6D47" w:rsidP="009A6AC9">
            <w:pPr>
              <w:rPr>
                <w:rFonts w:ascii="Cambria" w:hAnsi="Cambria"/>
                <w:sz w:val="24"/>
                <w:szCs w:val="24"/>
                <w:lang w:val="sr-Latn-RS"/>
              </w:rPr>
            </w:pPr>
            <w:r w:rsidRPr="00783C1A">
              <w:rPr>
                <w:rFonts w:ascii="Cambria" w:hAnsi="Cambria" w:cs="Arial Narrow"/>
                <w:sz w:val="24"/>
                <w:szCs w:val="20"/>
                <w:lang w:val="sr-Latn-RS"/>
              </w:rPr>
              <w:t>Dužina mreže šumskih puteva i vlaka</w:t>
            </w:r>
          </w:p>
          <w:p w14:paraId="3ADE092A" w14:textId="77777777" w:rsidR="007F6D47" w:rsidRPr="00783C1A" w:rsidRDefault="007F6D47" w:rsidP="009A6AC9">
            <w:pPr>
              <w:rPr>
                <w:rFonts w:ascii="Cambria" w:hAnsi="Cambria" w:cs="Calibri"/>
                <w:sz w:val="24"/>
                <w:szCs w:val="24"/>
                <w:lang w:val="sr-Latn-RS"/>
              </w:rPr>
            </w:pPr>
            <w:r w:rsidRPr="00783C1A">
              <w:rPr>
                <w:rFonts w:ascii="Cambria" w:hAnsi="Cambria" w:cs="Calibri"/>
                <w:sz w:val="24"/>
                <w:szCs w:val="24"/>
                <w:lang w:val="sr-Latn-RS"/>
              </w:rPr>
              <w:t>Donešen Program gazdovanja</w:t>
            </w:r>
          </w:p>
        </w:tc>
      </w:tr>
      <w:tr w:rsidR="007F6D47" w:rsidRPr="00783C1A" w14:paraId="15EE14AB" w14:textId="77777777" w:rsidTr="007F6D47">
        <w:tc>
          <w:tcPr>
            <w:tcW w:w="2592" w:type="dxa"/>
          </w:tcPr>
          <w:p w14:paraId="257A0760" w14:textId="77777777" w:rsidR="007F6D47" w:rsidRPr="00783C1A" w:rsidRDefault="007F6D47" w:rsidP="009A6AC9">
            <w:pPr>
              <w:jc w:val="both"/>
              <w:rPr>
                <w:rFonts w:ascii="Cambria" w:hAnsi="Cambria"/>
                <w:sz w:val="24"/>
                <w:szCs w:val="24"/>
                <w:lang w:val="sr-Latn-RS"/>
              </w:rPr>
            </w:pPr>
            <w:r w:rsidRPr="00783C1A">
              <w:rPr>
                <w:rFonts w:ascii="Cambria" w:hAnsi="Cambria"/>
                <w:sz w:val="24"/>
                <w:szCs w:val="24"/>
                <w:lang w:val="sr-Latn-RS"/>
              </w:rPr>
              <w:t>Održivo i uravnoteženo</w:t>
            </w:r>
          </w:p>
          <w:p w14:paraId="5579B608" w14:textId="77777777" w:rsidR="007F6D47" w:rsidRPr="00783C1A" w:rsidRDefault="007F6D47" w:rsidP="009A6AC9">
            <w:pPr>
              <w:jc w:val="both"/>
              <w:rPr>
                <w:rFonts w:ascii="Cambria" w:hAnsi="Cambria"/>
                <w:sz w:val="24"/>
                <w:szCs w:val="24"/>
                <w:lang w:val="sr-Latn-RS"/>
              </w:rPr>
            </w:pPr>
            <w:r w:rsidRPr="00783C1A">
              <w:rPr>
                <w:rFonts w:ascii="Cambria" w:hAnsi="Cambria"/>
                <w:sz w:val="24"/>
                <w:szCs w:val="24"/>
                <w:lang w:val="sr-Latn-RS"/>
              </w:rPr>
              <w:t>korišćenje prirodnih</w:t>
            </w:r>
          </w:p>
          <w:p w14:paraId="394927AD" w14:textId="77777777" w:rsidR="007F6D47" w:rsidRPr="00783C1A" w:rsidRDefault="007F6D47" w:rsidP="009A6AC9">
            <w:pPr>
              <w:jc w:val="both"/>
              <w:rPr>
                <w:rFonts w:ascii="Cambria" w:hAnsi="Cambria"/>
                <w:sz w:val="24"/>
                <w:szCs w:val="24"/>
                <w:lang w:val="sr-Latn-RS"/>
              </w:rPr>
            </w:pPr>
            <w:r w:rsidRPr="00783C1A">
              <w:rPr>
                <w:rFonts w:ascii="Cambria" w:hAnsi="Cambria"/>
                <w:sz w:val="24"/>
                <w:szCs w:val="24"/>
                <w:lang w:val="sr-Latn-RS"/>
              </w:rPr>
              <w:t>resursa</w:t>
            </w:r>
          </w:p>
          <w:p w14:paraId="4683D85C" w14:textId="77777777" w:rsidR="007F6D47" w:rsidRPr="00783C1A" w:rsidRDefault="007F6D47" w:rsidP="009A6AC9">
            <w:pPr>
              <w:autoSpaceDE w:val="0"/>
              <w:autoSpaceDN w:val="0"/>
              <w:adjustRightInd w:val="0"/>
              <w:rPr>
                <w:rFonts w:ascii="Arial Narrow" w:hAnsi="Arial Narrow" w:cs="Arial Narrow"/>
                <w:sz w:val="20"/>
                <w:szCs w:val="20"/>
                <w:lang w:val="sr-Latn-RS"/>
              </w:rPr>
            </w:pPr>
            <w:r w:rsidRPr="00783C1A">
              <w:rPr>
                <w:rFonts w:ascii="Cambria" w:hAnsi="Cambria"/>
                <w:sz w:val="24"/>
                <w:szCs w:val="24"/>
                <w:lang w:val="sr-Latn-RS"/>
              </w:rPr>
              <w:t xml:space="preserve"> </w:t>
            </w:r>
          </w:p>
        </w:tc>
        <w:tc>
          <w:tcPr>
            <w:tcW w:w="3137" w:type="dxa"/>
          </w:tcPr>
          <w:p w14:paraId="6675DA68" w14:textId="54F1E446" w:rsidR="007F6D47" w:rsidRPr="00783C1A" w:rsidRDefault="007F6D47" w:rsidP="007F6D47">
            <w:pPr>
              <w:rPr>
                <w:rFonts w:ascii="Cambria" w:hAnsi="Cambria" w:cs="Calibri"/>
                <w:sz w:val="24"/>
                <w:szCs w:val="24"/>
                <w:lang w:val="sr-Latn-RS"/>
              </w:rPr>
            </w:pPr>
            <w:r w:rsidRPr="00783C1A">
              <w:rPr>
                <w:rFonts w:ascii="Cambria" w:hAnsi="Cambria" w:cs="Calibri"/>
                <w:sz w:val="24"/>
                <w:szCs w:val="24"/>
                <w:lang w:val="sr-Latn-RS"/>
              </w:rPr>
              <w:t>Nacionalna str</w:t>
            </w:r>
            <w:r w:rsidR="0024581C" w:rsidRPr="00783C1A">
              <w:rPr>
                <w:rFonts w:ascii="Cambria" w:hAnsi="Cambria" w:cs="Calibri"/>
                <w:sz w:val="24"/>
                <w:szCs w:val="24"/>
                <w:lang w:val="sr-Latn-RS"/>
              </w:rPr>
              <w:t>a</w:t>
            </w:r>
            <w:r w:rsidRPr="00783C1A">
              <w:rPr>
                <w:rFonts w:ascii="Cambria" w:hAnsi="Cambria" w:cs="Calibri"/>
                <w:sz w:val="24"/>
                <w:szCs w:val="24"/>
                <w:lang w:val="sr-Latn-RS"/>
              </w:rPr>
              <w:t>tegija održivog razvoja do 2030.</w:t>
            </w:r>
          </w:p>
          <w:p w14:paraId="49C027AA" w14:textId="77777777" w:rsidR="007F6D47" w:rsidRPr="00783C1A" w:rsidRDefault="007F6D47" w:rsidP="009A6AC9">
            <w:pPr>
              <w:rPr>
                <w:rFonts w:ascii="Cambria" w:hAnsi="Cambria" w:cs="Arial Narrow"/>
                <w:sz w:val="24"/>
                <w:szCs w:val="20"/>
                <w:lang w:val="sr-Latn-RS"/>
              </w:rPr>
            </w:pPr>
          </w:p>
          <w:p w14:paraId="71F36472" w14:textId="6A2F819F" w:rsidR="007F6D47" w:rsidRPr="00783C1A" w:rsidRDefault="007F6D47" w:rsidP="009A6AC9">
            <w:pPr>
              <w:rPr>
                <w:rFonts w:ascii="Cambria" w:hAnsi="Cambria" w:cs="Arial Narrow"/>
                <w:sz w:val="24"/>
                <w:szCs w:val="20"/>
                <w:lang w:val="sr-Latn-RS"/>
              </w:rPr>
            </w:pPr>
            <w:r w:rsidRPr="00783C1A">
              <w:rPr>
                <w:rFonts w:ascii="Cambria" w:hAnsi="Cambria" w:cs="Arial Narrow"/>
                <w:sz w:val="24"/>
                <w:szCs w:val="20"/>
                <w:lang w:val="sr-Latn-RS"/>
              </w:rPr>
              <w:t>Nacionalna startegija biodiverziteta s Akcionim planom 2016-2020</w:t>
            </w:r>
          </w:p>
        </w:tc>
        <w:tc>
          <w:tcPr>
            <w:tcW w:w="3900" w:type="dxa"/>
          </w:tcPr>
          <w:p w14:paraId="4B102A52" w14:textId="42E1F7FC" w:rsidR="007F6D47" w:rsidRPr="00783C1A" w:rsidRDefault="007F6D47" w:rsidP="009A6AC9">
            <w:pPr>
              <w:rPr>
                <w:rFonts w:ascii="Cambria" w:hAnsi="Cambria" w:cs="Arial Narrow"/>
                <w:sz w:val="24"/>
                <w:szCs w:val="20"/>
                <w:lang w:val="sr-Latn-RS"/>
              </w:rPr>
            </w:pPr>
            <w:r w:rsidRPr="00783C1A">
              <w:rPr>
                <w:rFonts w:ascii="Cambria" w:hAnsi="Cambria" w:cs="Arial Narrow"/>
                <w:sz w:val="24"/>
                <w:szCs w:val="20"/>
                <w:lang w:val="sr-Latn-RS"/>
              </w:rPr>
              <w:t>Godišnji obim sječe</w:t>
            </w:r>
          </w:p>
          <w:p w14:paraId="46347104" w14:textId="77777777" w:rsidR="007F6D47" w:rsidRPr="00783C1A" w:rsidRDefault="007F6D47" w:rsidP="009A6AC9">
            <w:pPr>
              <w:autoSpaceDE w:val="0"/>
              <w:autoSpaceDN w:val="0"/>
              <w:adjustRightInd w:val="0"/>
              <w:rPr>
                <w:rFonts w:ascii="Arial Narrow" w:hAnsi="Arial Narrow" w:cs="Arial Narrow"/>
                <w:sz w:val="20"/>
                <w:szCs w:val="20"/>
                <w:lang w:val="sr-Latn-RS"/>
              </w:rPr>
            </w:pPr>
            <w:r w:rsidRPr="00783C1A">
              <w:rPr>
                <w:rFonts w:ascii="Cambria" w:hAnsi="Cambria" w:cs="Arial Narrow"/>
                <w:sz w:val="24"/>
                <w:szCs w:val="20"/>
                <w:lang w:val="sr-Latn-RS"/>
              </w:rPr>
              <w:t>Dužina mreže šumskih puteva i vlaka</w:t>
            </w:r>
            <w:r w:rsidRPr="00783C1A">
              <w:rPr>
                <w:rFonts w:ascii="Arial Narrow" w:hAnsi="Arial Narrow" w:cs="Arial Narrow"/>
                <w:sz w:val="20"/>
                <w:szCs w:val="20"/>
                <w:lang w:val="sr-Latn-RS"/>
              </w:rPr>
              <w:t xml:space="preserve"> </w:t>
            </w:r>
          </w:p>
          <w:p w14:paraId="64E08F80" w14:textId="77777777" w:rsidR="007F6D47" w:rsidRPr="00783C1A" w:rsidRDefault="007F6D47"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Broj domaćinstava koji diversifikuju svoju djelatnost</w:t>
            </w:r>
            <w:r w:rsidRPr="00783C1A">
              <w:rPr>
                <w:rFonts w:ascii="Cambria" w:hAnsi="Cambria"/>
                <w:sz w:val="24"/>
                <w:szCs w:val="24"/>
                <w:lang w:val="sr-Latn-RS"/>
              </w:rPr>
              <w:t xml:space="preserve"> - šumski plodovi, aromatično bilje, pečurke, sjeća šume.</w:t>
            </w:r>
          </w:p>
        </w:tc>
      </w:tr>
      <w:tr w:rsidR="007F6D47" w:rsidRPr="00783C1A" w14:paraId="15DFF7F3" w14:textId="77777777" w:rsidTr="007F6D47">
        <w:tc>
          <w:tcPr>
            <w:tcW w:w="2592" w:type="dxa"/>
          </w:tcPr>
          <w:p w14:paraId="699B9E90" w14:textId="77777777" w:rsidR="007F6D47" w:rsidRPr="00783C1A" w:rsidRDefault="007F6D47" w:rsidP="009A6AC9">
            <w:pPr>
              <w:rPr>
                <w:rFonts w:ascii="Cambria" w:hAnsi="Cambria" w:cs="Calibri"/>
                <w:sz w:val="24"/>
                <w:szCs w:val="24"/>
                <w:lang w:val="sr-Latn-RS"/>
              </w:rPr>
            </w:pPr>
            <w:r w:rsidRPr="00783C1A">
              <w:rPr>
                <w:rFonts w:ascii="Cambria" w:hAnsi="Cambria" w:cs="Calibri"/>
                <w:sz w:val="24"/>
                <w:szCs w:val="24"/>
                <w:lang w:val="sr-Latn-RS"/>
              </w:rPr>
              <w:t>Očuvanje stanja svih vodnih slivova površinskih i podzemnih</w:t>
            </w:r>
          </w:p>
          <w:p w14:paraId="121EEE3B" w14:textId="77777777" w:rsidR="007F6D47" w:rsidRPr="00783C1A" w:rsidRDefault="007F6D47" w:rsidP="009A6AC9">
            <w:pPr>
              <w:rPr>
                <w:rFonts w:ascii="Cambria" w:hAnsi="Cambria"/>
                <w:sz w:val="24"/>
                <w:szCs w:val="24"/>
                <w:lang w:val="sr-Latn-RS"/>
              </w:rPr>
            </w:pPr>
            <w:r w:rsidRPr="00783C1A">
              <w:rPr>
                <w:rFonts w:ascii="Cambria" w:hAnsi="Cambria" w:cs="Calibri"/>
                <w:sz w:val="24"/>
                <w:szCs w:val="24"/>
                <w:lang w:val="sr-Latn-RS"/>
              </w:rPr>
              <w:t>voda na području Opštine Rožaje</w:t>
            </w:r>
          </w:p>
        </w:tc>
        <w:tc>
          <w:tcPr>
            <w:tcW w:w="3137" w:type="dxa"/>
          </w:tcPr>
          <w:p w14:paraId="314BA214" w14:textId="2380AFA9" w:rsidR="007F6D47" w:rsidRPr="00783C1A" w:rsidRDefault="009A0D85" w:rsidP="009A6AC9">
            <w:pPr>
              <w:rPr>
                <w:rFonts w:ascii="Cambria" w:hAnsi="Cambria"/>
                <w:sz w:val="24"/>
                <w:szCs w:val="24"/>
                <w:lang w:val="sr-Latn-RS"/>
              </w:rPr>
            </w:pPr>
            <w:r w:rsidRPr="00783C1A">
              <w:rPr>
                <w:rFonts w:ascii="Cambria" w:hAnsi="Cambria"/>
                <w:sz w:val="24"/>
                <w:szCs w:val="24"/>
                <w:lang w:val="sr-Latn-RS"/>
              </w:rPr>
              <w:t>Strategija upravljanja vodama Crne Gore</w:t>
            </w:r>
          </w:p>
        </w:tc>
        <w:tc>
          <w:tcPr>
            <w:tcW w:w="3900" w:type="dxa"/>
          </w:tcPr>
          <w:p w14:paraId="47A600D6" w14:textId="21616AD1" w:rsidR="007F6D47" w:rsidRPr="00783C1A" w:rsidRDefault="007F6D47" w:rsidP="009A6AC9">
            <w:pPr>
              <w:rPr>
                <w:rFonts w:ascii="Cambria" w:hAnsi="Cambria"/>
                <w:sz w:val="24"/>
                <w:szCs w:val="24"/>
                <w:lang w:val="sr-Latn-RS"/>
              </w:rPr>
            </w:pPr>
            <w:r w:rsidRPr="00783C1A">
              <w:rPr>
                <w:rFonts w:ascii="Cambria" w:hAnsi="Cambria"/>
                <w:sz w:val="24"/>
                <w:szCs w:val="24"/>
                <w:lang w:val="sr-Latn-RS"/>
              </w:rPr>
              <w:t>Indeks WQI.</w:t>
            </w:r>
          </w:p>
          <w:p w14:paraId="467ADC72" w14:textId="77777777" w:rsidR="007F6D47" w:rsidRPr="00783C1A" w:rsidRDefault="007F6D47" w:rsidP="009A6AC9">
            <w:pPr>
              <w:rPr>
                <w:rFonts w:ascii="Cambria" w:hAnsi="Cambria"/>
                <w:sz w:val="24"/>
                <w:szCs w:val="24"/>
                <w:lang w:val="sr-Latn-RS"/>
              </w:rPr>
            </w:pPr>
            <w:r w:rsidRPr="00783C1A">
              <w:rPr>
                <w:rFonts w:ascii="Cambria" w:hAnsi="Cambria"/>
                <w:sz w:val="24"/>
                <w:szCs w:val="24"/>
                <w:lang w:val="sr-Latn-RS"/>
              </w:rPr>
              <w:t>Kvalitet podzemnih voda.</w:t>
            </w:r>
          </w:p>
          <w:p w14:paraId="7267DEEC" w14:textId="77777777" w:rsidR="007F6D47" w:rsidRPr="00783C1A" w:rsidRDefault="007F6D47" w:rsidP="009A6AC9">
            <w:pPr>
              <w:rPr>
                <w:rFonts w:ascii="Cambria" w:hAnsi="Cambria"/>
                <w:sz w:val="24"/>
                <w:szCs w:val="24"/>
                <w:lang w:val="sr-Latn-RS"/>
              </w:rPr>
            </w:pPr>
            <w:r w:rsidRPr="00783C1A">
              <w:rPr>
                <w:rFonts w:ascii="Cambria" w:hAnsi="Cambria"/>
                <w:sz w:val="24"/>
                <w:szCs w:val="24"/>
                <w:lang w:val="sr-Latn-RS"/>
              </w:rPr>
              <w:t>Ispravnost vode za piće.</w:t>
            </w:r>
          </w:p>
        </w:tc>
      </w:tr>
      <w:tr w:rsidR="007F6D47" w:rsidRPr="00783C1A" w14:paraId="047AE089" w14:textId="77777777" w:rsidTr="007F6D47">
        <w:tc>
          <w:tcPr>
            <w:tcW w:w="2592" w:type="dxa"/>
          </w:tcPr>
          <w:p w14:paraId="4C37F4A0" w14:textId="77777777" w:rsidR="007F6D47" w:rsidRPr="00162264" w:rsidRDefault="007F6D47" w:rsidP="009A6AC9">
            <w:pPr>
              <w:rPr>
                <w:rFonts w:ascii="Cambria" w:hAnsi="Cambria" w:cs="Calibri"/>
                <w:sz w:val="24"/>
                <w:szCs w:val="24"/>
                <w:lang w:val="sr-Latn-RS"/>
              </w:rPr>
            </w:pPr>
            <w:r w:rsidRPr="00162264">
              <w:rPr>
                <w:rFonts w:ascii="Cambria" w:hAnsi="Cambria" w:cs="Calibri"/>
                <w:sz w:val="24"/>
                <w:szCs w:val="24"/>
                <w:lang w:val="sr-Latn-RS"/>
              </w:rPr>
              <w:t>Zaštita šuma od požara</w:t>
            </w:r>
          </w:p>
        </w:tc>
        <w:tc>
          <w:tcPr>
            <w:tcW w:w="3137" w:type="dxa"/>
          </w:tcPr>
          <w:p w14:paraId="2FDD28D3" w14:textId="11129DFF" w:rsidR="007F6D47" w:rsidRPr="00162264" w:rsidRDefault="0024581C" w:rsidP="009A6AC9">
            <w:pPr>
              <w:rPr>
                <w:rFonts w:ascii="Cambria" w:hAnsi="Cambria"/>
                <w:sz w:val="24"/>
                <w:szCs w:val="24"/>
                <w:lang w:val="sr-Latn-RS"/>
              </w:rPr>
            </w:pPr>
            <w:r w:rsidRPr="00162264">
              <w:rPr>
                <w:rFonts w:ascii="Cambria" w:hAnsi="Cambria"/>
                <w:sz w:val="24"/>
                <w:szCs w:val="24"/>
                <w:lang w:val="sr-Latn-RS"/>
              </w:rPr>
              <w:t>Zakon o šumama</w:t>
            </w:r>
          </w:p>
        </w:tc>
        <w:tc>
          <w:tcPr>
            <w:tcW w:w="3900" w:type="dxa"/>
          </w:tcPr>
          <w:p w14:paraId="19B085AE" w14:textId="3D959E0D" w:rsidR="007F6D47" w:rsidRPr="00162264" w:rsidRDefault="007F6D47" w:rsidP="009A6AC9">
            <w:pPr>
              <w:rPr>
                <w:rFonts w:ascii="Cambria" w:hAnsi="Cambria"/>
                <w:sz w:val="24"/>
                <w:szCs w:val="24"/>
                <w:lang w:val="sr-Latn-RS"/>
              </w:rPr>
            </w:pPr>
            <w:r w:rsidRPr="00162264">
              <w:rPr>
                <w:rFonts w:ascii="Cambria" w:hAnsi="Cambria"/>
                <w:sz w:val="24"/>
                <w:szCs w:val="24"/>
                <w:lang w:val="sr-Latn-RS"/>
              </w:rPr>
              <w:t>Broj požara</w:t>
            </w:r>
          </w:p>
          <w:p w14:paraId="240518BD" w14:textId="77777777" w:rsidR="007F6D47" w:rsidRPr="00162264" w:rsidRDefault="007F6D47" w:rsidP="009A6AC9">
            <w:pPr>
              <w:rPr>
                <w:rFonts w:ascii="Cambria" w:hAnsi="Cambria"/>
                <w:sz w:val="24"/>
                <w:szCs w:val="24"/>
                <w:lang w:val="sr-Latn-RS"/>
              </w:rPr>
            </w:pPr>
            <w:r w:rsidRPr="00162264">
              <w:rPr>
                <w:rFonts w:ascii="Cambria" w:hAnsi="Cambria"/>
                <w:sz w:val="24"/>
                <w:szCs w:val="24"/>
                <w:lang w:val="sr-Latn-RS"/>
              </w:rPr>
              <w:t>Opožarene površine</w:t>
            </w:r>
          </w:p>
          <w:p w14:paraId="7292CACC" w14:textId="77777777" w:rsidR="007F6D47" w:rsidRPr="00162264" w:rsidRDefault="007F6D47" w:rsidP="009A6AC9">
            <w:pPr>
              <w:rPr>
                <w:rFonts w:ascii="Cambria" w:hAnsi="Cambria"/>
                <w:sz w:val="24"/>
                <w:szCs w:val="24"/>
                <w:lang w:val="sr-Latn-RS"/>
              </w:rPr>
            </w:pPr>
            <w:r w:rsidRPr="00162264">
              <w:rPr>
                <w:rFonts w:ascii="Cambria" w:hAnsi="Cambria"/>
                <w:sz w:val="24"/>
                <w:szCs w:val="24"/>
                <w:lang w:val="sr-Latn-RS"/>
              </w:rPr>
              <w:t>Mreža protivpožarne infrastrukture.</w:t>
            </w:r>
          </w:p>
        </w:tc>
      </w:tr>
      <w:tr w:rsidR="007F6D47" w:rsidRPr="00783C1A" w14:paraId="20F635AD" w14:textId="77777777" w:rsidTr="007F6D47">
        <w:tc>
          <w:tcPr>
            <w:tcW w:w="2592" w:type="dxa"/>
          </w:tcPr>
          <w:p w14:paraId="790494F3" w14:textId="77777777" w:rsidR="007F6D47" w:rsidRPr="00162264" w:rsidRDefault="007F6D47" w:rsidP="009A6AC9">
            <w:pPr>
              <w:rPr>
                <w:rFonts w:ascii="Cambria" w:hAnsi="Cambria"/>
                <w:sz w:val="24"/>
                <w:szCs w:val="24"/>
                <w:lang w:val="sr-Latn-RS"/>
              </w:rPr>
            </w:pPr>
            <w:r w:rsidRPr="00162264">
              <w:rPr>
                <w:rFonts w:ascii="Cambria" w:hAnsi="Cambria" w:cs="Calibri"/>
                <w:sz w:val="24"/>
                <w:szCs w:val="24"/>
                <w:lang w:val="sr-Latn-RS"/>
              </w:rPr>
              <w:t>Suzbijanje bespravne sječe</w:t>
            </w:r>
          </w:p>
        </w:tc>
        <w:tc>
          <w:tcPr>
            <w:tcW w:w="3137" w:type="dxa"/>
          </w:tcPr>
          <w:p w14:paraId="4283CA26" w14:textId="31DD0CD6" w:rsidR="007F6D47" w:rsidRPr="00162264" w:rsidRDefault="0024581C" w:rsidP="009A6AC9">
            <w:pPr>
              <w:rPr>
                <w:rFonts w:ascii="Cambria" w:hAnsi="Cambria"/>
                <w:sz w:val="24"/>
                <w:szCs w:val="24"/>
                <w:lang w:val="sr-Latn-RS"/>
              </w:rPr>
            </w:pPr>
            <w:r w:rsidRPr="00162264">
              <w:rPr>
                <w:rFonts w:ascii="Cambria" w:hAnsi="Cambria"/>
                <w:sz w:val="24"/>
                <w:szCs w:val="24"/>
                <w:lang w:val="sr-Latn-RS"/>
              </w:rPr>
              <w:t>Nacionalni akcioni plan za borbu protiv bespravnih aktivnosti u šumarstvu</w:t>
            </w:r>
          </w:p>
        </w:tc>
        <w:tc>
          <w:tcPr>
            <w:tcW w:w="3900" w:type="dxa"/>
          </w:tcPr>
          <w:p w14:paraId="3FD31C6C" w14:textId="5273E0CC" w:rsidR="007F6D47" w:rsidRPr="00162264" w:rsidRDefault="007F6D47" w:rsidP="009A6AC9">
            <w:pPr>
              <w:rPr>
                <w:rFonts w:ascii="Cambria" w:hAnsi="Cambria"/>
                <w:sz w:val="24"/>
                <w:szCs w:val="24"/>
                <w:lang w:val="sr-Latn-RS"/>
              </w:rPr>
            </w:pPr>
            <w:r w:rsidRPr="00162264">
              <w:rPr>
                <w:rFonts w:ascii="Cambria" w:hAnsi="Cambria"/>
                <w:sz w:val="24"/>
                <w:szCs w:val="24"/>
                <w:lang w:val="sr-Latn-RS"/>
              </w:rPr>
              <w:t>Površina bespravno posječene šume</w:t>
            </w:r>
          </w:p>
        </w:tc>
      </w:tr>
      <w:tr w:rsidR="007F6D47" w:rsidRPr="00783C1A" w14:paraId="7E82A855" w14:textId="77777777" w:rsidTr="007F6D47">
        <w:tc>
          <w:tcPr>
            <w:tcW w:w="2592" w:type="dxa"/>
          </w:tcPr>
          <w:p w14:paraId="2075EA8B" w14:textId="77777777" w:rsidR="007F6D47" w:rsidRPr="00783C1A" w:rsidRDefault="007F6D47" w:rsidP="009A6AC9">
            <w:pPr>
              <w:rPr>
                <w:rFonts w:ascii="Cambria" w:hAnsi="Cambria" w:cs="Calibri"/>
                <w:sz w:val="24"/>
                <w:szCs w:val="24"/>
                <w:lang w:val="sr-Latn-RS"/>
              </w:rPr>
            </w:pPr>
            <w:r w:rsidRPr="00783C1A">
              <w:rPr>
                <w:rFonts w:ascii="Cambria" w:hAnsi="Cambria" w:cs="Calibri"/>
                <w:sz w:val="24"/>
                <w:szCs w:val="24"/>
                <w:lang w:val="sr-Latn-RS"/>
              </w:rPr>
              <w:t xml:space="preserve">Očuvanje biodiverziteta uopšte, uključujući endemske vrste i njihova staništa,  kao i vrste/staništa koje imaju nacionalni i međunarodni status zaštite) </w:t>
            </w:r>
          </w:p>
        </w:tc>
        <w:tc>
          <w:tcPr>
            <w:tcW w:w="3137" w:type="dxa"/>
          </w:tcPr>
          <w:p w14:paraId="005314C1" w14:textId="77777777" w:rsidR="007F6D47" w:rsidRPr="00783C1A" w:rsidRDefault="0024581C" w:rsidP="009A6AC9">
            <w:pPr>
              <w:rPr>
                <w:rFonts w:ascii="Cambria" w:hAnsi="Cambria" w:cs="Arial Narrow"/>
                <w:sz w:val="24"/>
                <w:szCs w:val="20"/>
                <w:lang w:val="sr-Latn-RS"/>
              </w:rPr>
            </w:pPr>
            <w:r w:rsidRPr="00783C1A">
              <w:rPr>
                <w:rFonts w:ascii="Cambria" w:hAnsi="Cambria" w:cs="Arial Narrow"/>
                <w:sz w:val="24"/>
                <w:szCs w:val="20"/>
                <w:lang w:val="sr-Latn-RS"/>
              </w:rPr>
              <w:t>Zakon o zaštiti prirode</w:t>
            </w:r>
          </w:p>
          <w:p w14:paraId="36B06865" w14:textId="77777777" w:rsidR="0024581C" w:rsidRPr="00783C1A" w:rsidRDefault="0024581C" w:rsidP="009A6AC9">
            <w:pPr>
              <w:rPr>
                <w:rFonts w:ascii="Cambria" w:hAnsi="Cambria" w:cs="Arial Narrow"/>
                <w:sz w:val="24"/>
                <w:szCs w:val="20"/>
                <w:lang w:val="sr-Latn-RS"/>
              </w:rPr>
            </w:pPr>
          </w:p>
          <w:p w14:paraId="6F95284A" w14:textId="57289E18" w:rsidR="0024581C" w:rsidRPr="00783C1A" w:rsidRDefault="0024581C" w:rsidP="009A6AC9">
            <w:pPr>
              <w:rPr>
                <w:rFonts w:ascii="Cambria" w:hAnsi="Cambria" w:cs="Arial Narrow"/>
                <w:sz w:val="24"/>
                <w:szCs w:val="20"/>
                <w:lang w:val="sr-Latn-RS"/>
              </w:rPr>
            </w:pPr>
            <w:r w:rsidRPr="00783C1A">
              <w:rPr>
                <w:rFonts w:ascii="Cambria" w:hAnsi="Cambria" w:cs="Arial Narrow"/>
                <w:sz w:val="24"/>
                <w:szCs w:val="20"/>
                <w:lang w:val="sr-Latn-RS"/>
              </w:rPr>
              <w:t>Nacionalna strategija biodiverziteta s Akcionim planom 2016-2020</w:t>
            </w:r>
          </w:p>
        </w:tc>
        <w:tc>
          <w:tcPr>
            <w:tcW w:w="3900" w:type="dxa"/>
          </w:tcPr>
          <w:p w14:paraId="66B38EEA" w14:textId="54EEFE0D" w:rsidR="007F6D47" w:rsidRPr="00783C1A" w:rsidRDefault="007F6D47" w:rsidP="009A6AC9">
            <w:pPr>
              <w:rPr>
                <w:rFonts w:ascii="Cambria" w:hAnsi="Cambria" w:cs="Arial Narrow"/>
                <w:sz w:val="24"/>
                <w:szCs w:val="20"/>
                <w:lang w:val="sr-Latn-RS"/>
              </w:rPr>
            </w:pPr>
            <w:r w:rsidRPr="00783C1A">
              <w:rPr>
                <w:rFonts w:ascii="Cambria" w:hAnsi="Cambria" w:cs="Arial Narrow"/>
                <w:sz w:val="24"/>
                <w:szCs w:val="20"/>
                <w:lang w:val="sr-Latn-RS"/>
              </w:rPr>
              <w:t>Godišnji obim sječe u odnosu na godišnji prirast.</w:t>
            </w:r>
          </w:p>
          <w:p w14:paraId="117E9E99" w14:textId="77777777" w:rsidR="007F6D47" w:rsidRPr="00783C1A" w:rsidRDefault="007F6D47" w:rsidP="009A6AC9">
            <w:pPr>
              <w:rPr>
                <w:rFonts w:ascii="Cambria" w:hAnsi="Cambria"/>
                <w:sz w:val="24"/>
                <w:szCs w:val="24"/>
                <w:lang w:val="sr-Latn-RS"/>
              </w:rPr>
            </w:pPr>
            <w:r w:rsidRPr="00783C1A">
              <w:rPr>
                <w:rFonts w:ascii="Cambria" w:hAnsi="Cambria"/>
                <w:sz w:val="24"/>
                <w:szCs w:val="24"/>
                <w:lang w:val="sr-Latn-RS"/>
              </w:rPr>
              <w:t>Dužina novoizgrađene mreže šumskih puteva i vlaka</w:t>
            </w:r>
          </w:p>
          <w:p w14:paraId="41970329" w14:textId="77777777" w:rsidR="007F6D47" w:rsidRPr="00783C1A" w:rsidRDefault="007F6D47" w:rsidP="009A6AC9">
            <w:pPr>
              <w:rPr>
                <w:rFonts w:ascii="Cambria" w:hAnsi="Cambria"/>
                <w:sz w:val="24"/>
                <w:szCs w:val="24"/>
                <w:lang w:val="sr-Latn-RS"/>
              </w:rPr>
            </w:pPr>
            <w:r w:rsidRPr="00783C1A">
              <w:rPr>
                <w:rFonts w:ascii="Cambria" w:hAnsi="Cambria"/>
                <w:sz w:val="24"/>
                <w:szCs w:val="24"/>
                <w:lang w:val="sr-Latn-RS"/>
              </w:rPr>
              <w:t>Mreža protivpožarne infrastrukture.</w:t>
            </w:r>
          </w:p>
          <w:p w14:paraId="596122D8" w14:textId="77777777" w:rsidR="007F6D47" w:rsidRPr="00783C1A" w:rsidRDefault="007F6D47" w:rsidP="009A6AC9">
            <w:pPr>
              <w:rPr>
                <w:rFonts w:ascii="Cambria" w:hAnsi="Cambria"/>
                <w:sz w:val="24"/>
                <w:szCs w:val="24"/>
                <w:lang w:val="sr-Latn-RS"/>
              </w:rPr>
            </w:pPr>
            <w:r w:rsidRPr="00783C1A">
              <w:rPr>
                <w:rFonts w:ascii="Cambria" w:hAnsi="Cambria"/>
                <w:sz w:val="24"/>
                <w:szCs w:val="24"/>
                <w:lang w:val="sr-Latn-RS"/>
              </w:rPr>
              <w:t>Broj izdatih dozvola Agencije za zaštitu prirode i životne sredine shodno Zakono o zaštiti prirode</w:t>
            </w:r>
          </w:p>
        </w:tc>
      </w:tr>
    </w:tbl>
    <w:p w14:paraId="1FE81887" w14:textId="77777777" w:rsidR="00BB721B" w:rsidRPr="00783C1A" w:rsidRDefault="00BB721B" w:rsidP="00943F34">
      <w:pPr>
        <w:rPr>
          <w:rFonts w:ascii="Cambria" w:hAnsi="Cambria"/>
          <w:color w:val="FF0000"/>
          <w:sz w:val="24"/>
          <w:szCs w:val="24"/>
          <w:lang w:val="sr-Latn-RS"/>
        </w:rPr>
      </w:pPr>
    </w:p>
    <w:p w14:paraId="1396548E" w14:textId="73BC889B" w:rsidR="00371500" w:rsidRPr="00783C1A" w:rsidRDefault="002C60A8" w:rsidP="002C60A8">
      <w:pPr>
        <w:pStyle w:val="Heading1"/>
        <w:jc w:val="both"/>
        <w:rPr>
          <w:rFonts w:ascii="Cambria" w:hAnsi="Cambria"/>
          <w:b/>
          <w:color w:val="auto"/>
          <w:sz w:val="28"/>
          <w:szCs w:val="24"/>
          <w:lang w:val="sr-Latn-RS"/>
        </w:rPr>
      </w:pPr>
      <w:bookmarkStart w:id="35" w:name="_Toc49600537"/>
      <w:r w:rsidRPr="00783C1A">
        <w:rPr>
          <w:rFonts w:ascii="Cambria" w:hAnsi="Cambria"/>
          <w:b/>
          <w:color w:val="auto"/>
          <w:sz w:val="28"/>
          <w:szCs w:val="24"/>
          <w:lang w:val="sr-Latn-RS"/>
        </w:rPr>
        <w:t>VI MOGUĆE ZNAČAJNE POSLJEDICE PO ZDRAVLJE LJUDI I ŽIVOTNU SREDINU</w:t>
      </w:r>
      <w:bookmarkEnd w:id="35"/>
    </w:p>
    <w:p w14:paraId="0398104A" w14:textId="2601B189" w:rsidR="0045144E" w:rsidRPr="00783C1A" w:rsidRDefault="0045144E" w:rsidP="0045144E">
      <w:pPr>
        <w:rPr>
          <w:lang w:val="sr-Latn-RS"/>
        </w:rPr>
      </w:pPr>
    </w:p>
    <w:p w14:paraId="2E1D17B8" w14:textId="77777777" w:rsidR="00BB721B" w:rsidRPr="00783C1A" w:rsidRDefault="00BB721B" w:rsidP="00BB721B">
      <w:pPr>
        <w:jc w:val="both"/>
        <w:rPr>
          <w:rFonts w:ascii="Cambria" w:hAnsi="Cambria"/>
          <w:sz w:val="24"/>
          <w:szCs w:val="24"/>
          <w:lang w:val="sr-Latn-RS"/>
        </w:rPr>
      </w:pPr>
      <w:r w:rsidRPr="00783C1A">
        <w:rPr>
          <w:rFonts w:ascii="Cambria" w:hAnsi="Cambria"/>
          <w:sz w:val="24"/>
          <w:szCs w:val="24"/>
          <w:lang w:val="sr-Latn-RS"/>
        </w:rPr>
        <w:t xml:space="preserve">Na osnovu pregleda stanja životne sredine, definisani su potencijalni uticaji implementacije Plana razvoja šuma za šumsko područje Rožaje, na pojedinačne relevantne segmente životne sredine, dati opisi scenarija koji mogu uzrokovati uticaje, kakve bi mogle biti posljedice, i kakvi su uticaji vezani za gazdinske jedinice na koje se Plana odnosi. </w:t>
      </w:r>
      <w:r w:rsidRPr="00350648">
        <w:rPr>
          <w:rFonts w:ascii="Cambria" w:hAnsi="Cambria"/>
          <w:sz w:val="24"/>
          <w:szCs w:val="24"/>
          <w:lang w:val="sr-Latn-RS"/>
        </w:rPr>
        <w:t>Definisani uticaji su preciznije objašnjeni shodno karakteristikama uticaja opisanim u nastavku.</w:t>
      </w:r>
    </w:p>
    <w:tbl>
      <w:tblPr>
        <w:tblStyle w:val="TableGrid"/>
        <w:tblW w:w="0" w:type="auto"/>
        <w:tblLook w:val="04A0" w:firstRow="1" w:lastRow="0" w:firstColumn="1" w:lastColumn="0" w:noHBand="0" w:noVBand="1"/>
      </w:tblPr>
      <w:tblGrid>
        <w:gridCol w:w="3256"/>
        <w:gridCol w:w="6373"/>
      </w:tblGrid>
      <w:tr w:rsidR="00BB721B" w:rsidRPr="00783C1A" w14:paraId="5BB8DEF8" w14:textId="77777777" w:rsidTr="009A6AC9">
        <w:tc>
          <w:tcPr>
            <w:tcW w:w="3256" w:type="dxa"/>
          </w:tcPr>
          <w:p w14:paraId="5F6AFB95" w14:textId="77777777" w:rsidR="00BB721B" w:rsidRPr="00783C1A" w:rsidRDefault="00BB721B" w:rsidP="009A6AC9">
            <w:pPr>
              <w:rPr>
                <w:rFonts w:ascii="Cambria" w:hAnsi="Cambria"/>
                <w:sz w:val="24"/>
                <w:szCs w:val="24"/>
                <w:lang w:val="sr-Latn-RS"/>
              </w:rPr>
            </w:pPr>
            <w:r w:rsidRPr="00783C1A">
              <w:rPr>
                <w:rFonts w:ascii="Cambria" w:hAnsi="Cambria" w:cs="Calibri,Bold"/>
                <w:b/>
                <w:bCs/>
                <w:sz w:val="24"/>
                <w:lang w:val="sr-Latn-RS"/>
              </w:rPr>
              <w:t>Vrsta, odnosno karakteristike uticaja</w:t>
            </w:r>
          </w:p>
        </w:tc>
        <w:tc>
          <w:tcPr>
            <w:tcW w:w="6373" w:type="dxa"/>
          </w:tcPr>
          <w:p w14:paraId="26426211" w14:textId="77777777" w:rsidR="00BB721B" w:rsidRPr="00783C1A" w:rsidRDefault="00BB721B" w:rsidP="009A6AC9">
            <w:pPr>
              <w:rPr>
                <w:rFonts w:ascii="Cambria" w:hAnsi="Cambria"/>
                <w:sz w:val="24"/>
                <w:szCs w:val="24"/>
                <w:lang w:val="sr-Latn-RS"/>
              </w:rPr>
            </w:pPr>
            <w:r w:rsidRPr="00783C1A">
              <w:rPr>
                <w:rFonts w:ascii="Cambria" w:hAnsi="Cambria" w:cs="Calibri,Bold"/>
                <w:b/>
                <w:bCs/>
                <w:sz w:val="24"/>
                <w:lang w:val="sr-Latn-RS"/>
              </w:rPr>
              <w:t>Opis</w:t>
            </w:r>
          </w:p>
        </w:tc>
      </w:tr>
      <w:tr w:rsidR="00BB721B" w:rsidRPr="00783C1A" w14:paraId="2DA33242" w14:textId="77777777" w:rsidTr="009A6AC9">
        <w:tc>
          <w:tcPr>
            <w:tcW w:w="3256" w:type="dxa"/>
          </w:tcPr>
          <w:p w14:paraId="5E4EC428"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Direktan uticaj</w:t>
            </w:r>
          </w:p>
        </w:tc>
        <w:tc>
          <w:tcPr>
            <w:tcW w:w="6373" w:type="dxa"/>
          </w:tcPr>
          <w:p w14:paraId="0EC81A3C"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Je uticaj koji utiče direktno na izabrane indikatore, odnosno utiče direktno na segment životne sredine u vremenu i prostoru.</w:t>
            </w:r>
          </w:p>
        </w:tc>
      </w:tr>
      <w:tr w:rsidR="00BB721B" w:rsidRPr="00783C1A" w14:paraId="1C3C4486" w14:textId="77777777" w:rsidTr="009A6AC9">
        <w:tc>
          <w:tcPr>
            <w:tcW w:w="3256" w:type="dxa"/>
          </w:tcPr>
          <w:p w14:paraId="68CBEC3C"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Daljinski uticaj</w:t>
            </w:r>
          </w:p>
        </w:tc>
        <w:tc>
          <w:tcPr>
            <w:tcW w:w="6373" w:type="dxa"/>
          </w:tcPr>
          <w:p w14:paraId="7232A6F7"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Je uticaj čiji se uticaj osjeti i udaljeno od lokacije nastanka uticaja.</w:t>
            </w:r>
          </w:p>
        </w:tc>
      </w:tr>
      <w:tr w:rsidR="00BB721B" w:rsidRPr="00783C1A" w14:paraId="70FE78F8" w14:textId="77777777" w:rsidTr="009A6AC9">
        <w:tc>
          <w:tcPr>
            <w:tcW w:w="3256" w:type="dxa"/>
          </w:tcPr>
          <w:p w14:paraId="4F1D86A5"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Kumulativni uticaj</w:t>
            </w:r>
          </w:p>
        </w:tc>
        <w:tc>
          <w:tcPr>
            <w:tcW w:w="6373" w:type="dxa"/>
          </w:tcPr>
          <w:p w14:paraId="3AC34A19"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Je uticaj koji u kombinaciji sa već postojećim problemima ili drugim uticajima kumulativno prevazilazi prag prihvatljivog uticaja.</w:t>
            </w:r>
          </w:p>
        </w:tc>
      </w:tr>
      <w:tr w:rsidR="00BB721B" w:rsidRPr="00783C1A" w14:paraId="65F1DD03" w14:textId="77777777" w:rsidTr="009A6AC9">
        <w:tc>
          <w:tcPr>
            <w:tcW w:w="3256" w:type="dxa"/>
          </w:tcPr>
          <w:p w14:paraId="6D73C4C4"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Sinergijski uticaj</w:t>
            </w:r>
          </w:p>
        </w:tc>
        <w:tc>
          <w:tcPr>
            <w:tcW w:w="6373" w:type="dxa"/>
          </w:tcPr>
          <w:p w14:paraId="0D508B04"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Je uticaj koji u kombinaciji sa već postojećim problemima ili drugim uticajima pravi sinergiju čije posljedice su veće od zbira vrijednosti pojedinačnih uticaja.</w:t>
            </w:r>
          </w:p>
        </w:tc>
      </w:tr>
      <w:tr w:rsidR="00BB721B" w:rsidRPr="00783C1A" w14:paraId="43AA5C66" w14:textId="77777777" w:rsidTr="009A6AC9">
        <w:tc>
          <w:tcPr>
            <w:tcW w:w="3256" w:type="dxa"/>
          </w:tcPr>
          <w:p w14:paraId="0AB89DA6"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Vrijeme trajanja uticaja</w:t>
            </w:r>
          </w:p>
        </w:tc>
        <w:tc>
          <w:tcPr>
            <w:tcW w:w="6373" w:type="dxa"/>
          </w:tcPr>
          <w:p w14:paraId="6784AFCF"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Privremeni uticaj – pojavljuje se samo privremeno.</w:t>
            </w:r>
          </w:p>
          <w:p w14:paraId="6859957A"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Kratkoročni uticaj – traje kraće vrijeme (ispod 5 godina).</w:t>
            </w:r>
          </w:p>
          <w:p w14:paraId="4FC85E22"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Srednjoročni uticaj – traje između 5 i 10 godina.</w:t>
            </w:r>
          </w:p>
          <w:p w14:paraId="54D01F02"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Dugoročni uticaj – traje više od 10 godina.</w:t>
            </w:r>
          </w:p>
          <w:p w14:paraId="4F4275B4"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Trajni uticaj – uticaj koji ostavlja trajne tragove.</w:t>
            </w:r>
          </w:p>
        </w:tc>
      </w:tr>
    </w:tbl>
    <w:p w14:paraId="2A049AFB" w14:textId="57DA456D" w:rsidR="00BB721B" w:rsidRPr="00783C1A" w:rsidRDefault="00BB721B" w:rsidP="0045144E">
      <w:pPr>
        <w:rPr>
          <w:lang w:val="sr-Latn-RS"/>
        </w:rPr>
      </w:pPr>
    </w:p>
    <w:p w14:paraId="63B0EE15" w14:textId="77777777" w:rsidR="00BB721B" w:rsidRPr="00783C1A" w:rsidRDefault="00BB721B" w:rsidP="00BB721B">
      <w:pPr>
        <w:rPr>
          <w:rFonts w:ascii="Cambria" w:hAnsi="Cambria"/>
          <w:sz w:val="24"/>
          <w:szCs w:val="24"/>
          <w:lang w:val="sr-Latn-RS"/>
        </w:rPr>
      </w:pPr>
      <w:r w:rsidRPr="00783C1A">
        <w:rPr>
          <w:rFonts w:ascii="Cambria" w:hAnsi="Cambria"/>
          <w:sz w:val="24"/>
          <w:szCs w:val="24"/>
          <w:lang w:val="sr-Latn-RS"/>
        </w:rPr>
        <w:t>Uticaji su procijenjeni na osnovu obima promjene pojedinačnih indikatora i njihovog značaja, stepena uvažavanja ciljeva zaštite životne sredine, odnosno ostalih indikatora za procjenu u odnosu na:</w:t>
      </w:r>
    </w:p>
    <w:p w14:paraId="15AA7ADE" w14:textId="77777777" w:rsidR="00BB721B" w:rsidRPr="00783C1A" w:rsidRDefault="00BB721B" w:rsidP="00BB721B">
      <w:pPr>
        <w:pStyle w:val="ListParagraph"/>
        <w:numPr>
          <w:ilvl w:val="0"/>
          <w:numId w:val="9"/>
        </w:numPr>
        <w:rPr>
          <w:rFonts w:ascii="Cambria" w:hAnsi="Cambria"/>
          <w:sz w:val="24"/>
          <w:szCs w:val="24"/>
          <w:lang w:val="sr-Latn-RS"/>
        </w:rPr>
      </w:pPr>
      <w:r w:rsidRPr="00783C1A">
        <w:rPr>
          <w:rFonts w:ascii="Cambria" w:hAnsi="Cambria"/>
          <w:sz w:val="24"/>
          <w:szCs w:val="24"/>
          <w:lang w:val="sr-Latn-RS"/>
        </w:rPr>
        <w:t>stanje životne sredine,</w:t>
      </w:r>
    </w:p>
    <w:p w14:paraId="483844F4" w14:textId="77777777" w:rsidR="00BB721B" w:rsidRPr="00783C1A" w:rsidRDefault="00BB721B" w:rsidP="00BB721B">
      <w:pPr>
        <w:pStyle w:val="ListParagraph"/>
        <w:numPr>
          <w:ilvl w:val="0"/>
          <w:numId w:val="9"/>
        </w:numPr>
        <w:rPr>
          <w:rFonts w:ascii="Cambria" w:hAnsi="Cambria"/>
          <w:sz w:val="24"/>
          <w:szCs w:val="24"/>
          <w:lang w:val="sr-Latn-RS"/>
        </w:rPr>
      </w:pPr>
      <w:r w:rsidRPr="00783C1A">
        <w:rPr>
          <w:rFonts w:ascii="Cambria" w:hAnsi="Cambria"/>
          <w:sz w:val="24"/>
          <w:szCs w:val="24"/>
          <w:lang w:val="sr-Latn-RS"/>
        </w:rPr>
        <w:t>zaštitu prirodnih resursa,</w:t>
      </w:r>
    </w:p>
    <w:p w14:paraId="31BA2839" w14:textId="77777777" w:rsidR="00BB721B" w:rsidRPr="00783C1A" w:rsidRDefault="00BB721B" w:rsidP="00BB721B">
      <w:pPr>
        <w:pStyle w:val="ListParagraph"/>
        <w:numPr>
          <w:ilvl w:val="0"/>
          <w:numId w:val="9"/>
        </w:numPr>
        <w:rPr>
          <w:rFonts w:ascii="Cambria" w:hAnsi="Cambria"/>
          <w:sz w:val="24"/>
          <w:szCs w:val="24"/>
          <w:lang w:val="sr-Latn-RS"/>
        </w:rPr>
      </w:pPr>
      <w:r w:rsidRPr="00783C1A">
        <w:rPr>
          <w:rFonts w:ascii="Cambria" w:hAnsi="Cambria"/>
          <w:sz w:val="24"/>
          <w:szCs w:val="24"/>
          <w:lang w:val="sr-Latn-RS"/>
        </w:rPr>
        <w:t>zaštitu zaštićenih područja,</w:t>
      </w:r>
    </w:p>
    <w:p w14:paraId="4DA5D58B" w14:textId="77777777" w:rsidR="00BB721B" w:rsidRPr="00783C1A" w:rsidRDefault="00BB721B" w:rsidP="00BB721B">
      <w:pPr>
        <w:pStyle w:val="ListParagraph"/>
        <w:numPr>
          <w:ilvl w:val="0"/>
          <w:numId w:val="9"/>
        </w:numPr>
        <w:rPr>
          <w:rFonts w:ascii="Cambria" w:hAnsi="Cambria"/>
          <w:sz w:val="24"/>
          <w:szCs w:val="24"/>
          <w:lang w:val="sr-Latn-RS"/>
        </w:rPr>
      </w:pPr>
      <w:r w:rsidRPr="00783C1A">
        <w:rPr>
          <w:rFonts w:ascii="Cambria" w:hAnsi="Cambria"/>
          <w:sz w:val="24"/>
          <w:szCs w:val="24"/>
          <w:lang w:val="sr-Latn-RS"/>
        </w:rPr>
        <w:t>zaštitu biodiverziteta,</w:t>
      </w:r>
    </w:p>
    <w:p w14:paraId="6DFE103B" w14:textId="77777777" w:rsidR="00BB721B" w:rsidRPr="00783C1A" w:rsidRDefault="00BB721B" w:rsidP="00BB721B">
      <w:pPr>
        <w:pStyle w:val="ListParagraph"/>
        <w:numPr>
          <w:ilvl w:val="0"/>
          <w:numId w:val="9"/>
        </w:numPr>
        <w:rPr>
          <w:rFonts w:ascii="Cambria" w:hAnsi="Cambria"/>
          <w:sz w:val="24"/>
          <w:szCs w:val="24"/>
          <w:lang w:val="sr-Latn-RS"/>
        </w:rPr>
      </w:pPr>
      <w:r w:rsidRPr="00783C1A">
        <w:rPr>
          <w:rFonts w:ascii="Cambria" w:hAnsi="Cambria"/>
          <w:sz w:val="24"/>
          <w:szCs w:val="24"/>
          <w:lang w:val="sr-Latn-RS"/>
        </w:rPr>
        <w:t>zaštitu kulturne baštine,</w:t>
      </w:r>
    </w:p>
    <w:p w14:paraId="46C1A65D" w14:textId="77777777" w:rsidR="00BB721B" w:rsidRPr="00783C1A" w:rsidRDefault="00BB721B" w:rsidP="00BB721B">
      <w:pPr>
        <w:pStyle w:val="ListParagraph"/>
        <w:numPr>
          <w:ilvl w:val="0"/>
          <w:numId w:val="9"/>
        </w:numPr>
        <w:rPr>
          <w:rFonts w:ascii="Cambria" w:hAnsi="Cambria"/>
          <w:sz w:val="24"/>
          <w:szCs w:val="24"/>
          <w:lang w:val="sr-Latn-RS"/>
        </w:rPr>
      </w:pPr>
      <w:r w:rsidRPr="00783C1A">
        <w:rPr>
          <w:rFonts w:ascii="Cambria" w:hAnsi="Cambria"/>
          <w:sz w:val="24"/>
          <w:szCs w:val="24"/>
          <w:lang w:val="sr-Latn-RS"/>
        </w:rPr>
        <w:t>zaštitu zdravlja ljudi</w:t>
      </w:r>
    </w:p>
    <w:p w14:paraId="0E180C3D" w14:textId="77777777" w:rsidR="00BB721B" w:rsidRPr="00783C1A" w:rsidRDefault="00BB721B" w:rsidP="00BB721B">
      <w:pPr>
        <w:jc w:val="both"/>
        <w:rPr>
          <w:rFonts w:ascii="Cambria" w:hAnsi="Cambria"/>
          <w:b/>
          <w:sz w:val="24"/>
          <w:szCs w:val="24"/>
          <w:lang w:val="sr-Latn-RS"/>
        </w:rPr>
      </w:pPr>
      <w:r w:rsidRPr="00783C1A">
        <w:rPr>
          <w:rFonts w:ascii="Cambria" w:hAnsi="Cambria"/>
          <w:b/>
          <w:sz w:val="24"/>
          <w:szCs w:val="24"/>
          <w:lang w:val="sr-Latn-RS"/>
        </w:rPr>
        <w:t>Za metodologiju procjene je izabrana opšte priznata metodologija koja se koristi najčešće u EU, koja uticaje razvrstava u 6 razreda sa oznakama od A do E i razredom X u slučaju, kada nivo uticaja nije moguće procjeniti.</w:t>
      </w:r>
    </w:p>
    <w:tbl>
      <w:tblPr>
        <w:tblStyle w:val="TableGrid"/>
        <w:tblW w:w="0" w:type="auto"/>
        <w:tblLook w:val="04A0" w:firstRow="1" w:lastRow="0" w:firstColumn="1" w:lastColumn="0" w:noHBand="0" w:noVBand="1"/>
      </w:tblPr>
      <w:tblGrid>
        <w:gridCol w:w="2830"/>
        <w:gridCol w:w="6799"/>
      </w:tblGrid>
      <w:tr w:rsidR="00BB721B" w:rsidRPr="00783C1A" w14:paraId="72AB12E7" w14:textId="77777777" w:rsidTr="009A6AC9">
        <w:tc>
          <w:tcPr>
            <w:tcW w:w="2830" w:type="dxa"/>
          </w:tcPr>
          <w:p w14:paraId="4B9A3A74" w14:textId="77777777" w:rsidR="00BB721B" w:rsidRPr="00783C1A" w:rsidRDefault="00BB721B" w:rsidP="009A6AC9">
            <w:pPr>
              <w:rPr>
                <w:rFonts w:ascii="Cambria" w:hAnsi="Cambria"/>
                <w:sz w:val="24"/>
                <w:szCs w:val="24"/>
                <w:lang w:val="sr-Latn-RS"/>
              </w:rPr>
            </w:pPr>
            <w:r w:rsidRPr="00783C1A">
              <w:rPr>
                <w:rFonts w:ascii="Cambria" w:hAnsi="Cambria" w:cs="Calibri,Bold"/>
                <w:b/>
                <w:bCs/>
                <w:sz w:val="24"/>
                <w:szCs w:val="24"/>
                <w:lang w:val="sr-Latn-RS"/>
              </w:rPr>
              <w:t xml:space="preserve">Razred uticaja </w:t>
            </w:r>
          </w:p>
        </w:tc>
        <w:tc>
          <w:tcPr>
            <w:tcW w:w="6799" w:type="dxa"/>
          </w:tcPr>
          <w:p w14:paraId="76C15A1D" w14:textId="77777777" w:rsidR="00BB721B" w:rsidRPr="00783C1A" w:rsidRDefault="00BB721B" w:rsidP="009A6AC9">
            <w:pPr>
              <w:rPr>
                <w:rFonts w:ascii="Cambria" w:hAnsi="Cambria"/>
                <w:sz w:val="24"/>
                <w:szCs w:val="24"/>
                <w:lang w:val="sr-Latn-RS"/>
              </w:rPr>
            </w:pPr>
            <w:r w:rsidRPr="00783C1A">
              <w:rPr>
                <w:rFonts w:ascii="Cambria" w:hAnsi="Cambria" w:cs="Calibri,Bold"/>
                <w:b/>
                <w:bCs/>
                <w:sz w:val="24"/>
                <w:szCs w:val="24"/>
                <w:lang w:val="sr-Latn-RS"/>
              </w:rPr>
              <w:t>Definicija razreda uticaja</w:t>
            </w:r>
          </w:p>
        </w:tc>
      </w:tr>
      <w:tr w:rsidR="00BB721B" w:rsidRPr="00783C1A" w14:paraId="51301F43" w14:textId="77777777" w:rsidTr="009A6AC9">
        <w:tc>
          <w:tcPr>
            <w:tcW w:w="2830" w:type="dxa"/>
          </w:tcPr>
          <w:p w14:paraId="2801183D"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A</w:t>
            </w:r>
          </w:p>
        </w:tc>
        <w:tc>
          <w:tcPr>
            <w:tcW w:w="6799" w:type="dxa"/>
          </w:tcPr>
          <w:p w14:paraId="4D0B9A6D" w14:textId="77777777" w:rsidR="00BB721B" w:rsidRPr="00783C1A" w:rsidRDefault="00BB721B" w:rsidP="009A6AC9">
            <w:pPr>
              <w:rPr>
                <w:rFonts w:ascii="Cambria" w:hAnsi="Cambria"/>
                <w:sz w:val="24"/>
                <w:szCs w:val="24"/>
                <w:lang w:val="sr-Latn-RS"/>
              </w:rPr>
            </w:pPr>
            <w:r w:rsidRPr="00783C1A">
              <w:rPr>
                <w:rFonts w:ascii="Cambria" w:hAnsi="Cambria" w:cs="Arial Narrow"/>
                <w:sz w:val="24"/>
                <w:szCs w:val="24"/>
                <w:lang w:val="sr-Latn-RS"/>
              </w:rPr>
              <w:t>Nema uticaja, odnosno uticaj je pozitivan</w:t>
            </w:r>
          </w:p>
        </w:tc>
      </w:tr>
      <w:tr w:rsidR="00BB721B" w:rsidRPr="00783C1A" w14:paraId="75E84CE8" w14:textId="77777777" w:rsidTr="009A6AC9">
        <w:tc>
          <w:tcPr>
            <w:tcW w:w="2830" w:type="dxa"/>
          </w:tcPr>
          <w:p w14:paraId="3E2C3B1C"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B</w:t>
            </w:r>
          </w:p>
        </w:tc>
        <w:tc>
          <w:tcPr>
            <w:tcW w:w="6799" w:type="dxa"/>
          </w:tcPr>
          <w:p w14:paraId="41E47EFB"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Zanemarljiv uticaj</w:t>
            </w:r>
          </w:p>
        </w:tc>
      </w:tr>
      <w:tr w:rsidR="00BB721B" w:rsidRPr="00783C1A" w14:paraId="628D4785" w14:textId="77777777" w:rsidTr="009A6AC9">
        <w:tc>
          <w:tcPr>
            <w:tcW w:w="2830" w:type="dxa"/>
          </w:tcPr>
          <w:p w14:paraId="6BDB456F"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C</w:t>
            </w:r>
          </w:p>
        </w:tc>
        <w:tc>
          <w:tcPr>
            <w:tcW w:w="6799" w:type="dxa"/>
          </w:tcPr>
          <w:p w14:paraId="5603958E"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Zanemariv uticaj zbog sprovoćenja mjera ublažavanja uticaja</w:t>
            </w:r>
          </w:p>
        </w:tc>
      </w:tr>
      <w:tr w:rsidR="00BB721B" w:rsidRPr="00783C1A" w14:paraId="5AF0FD84" w14:textId="77777777" w:rsidTr="009A6AC9">
        <w:tc>
          <w:tcPr>
            <w:tcW w:w="2830" w:type="dxa"/>
          </w:tcPr>
          <w:p w14:paraId="60FD9879"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D</w:t>
            </w:r>
          </w:p>
        </w:tc>
        <w:tc>
          <w:tcPr>
            <w:tcW w:w="6799" w:type="dxa"/>
          </w:tcPr>
          <w:p w14:paraId="7BCF4E05"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Važan uticaj</w:t>
            </w:r>
          </w:p>
        </w:tc>
      </w:tr>
      <w:tr w:rsidR="00BB721B" w:rsidRPr="00783C1A" w14:paraId="21BB1F65" w14:textId="77777777" w:rsidTr="009A6AC9">
        <w:tc>
          <w:tcPr>
            <w:tcW w:w="2830" w:type="dxa"/>
          </w:tcPr>
          <w:p w14:paraId="6A3A99C7"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E</w:t>
            </w:r>
          </w:p>
        </w:tc>
        <w:tc>
          <w:tcPr>
            <w:tcW w:w="6799" w:type="dxa"/>
          </w:tcPr>
          <w:p w14:paraId="652A458D"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Razoran uticaj</w:t>
            </w:r>
          </w:p>
        </w:tc>
      </w:tr>
      <w:tr w:rsidR="00BB721B" w:rsidRPr="00783C1A" w14:paraId="2459CC3A" w14:textId="77777777" w:rsidTr="009A6AC9">
        <w:trPr>
          <w:trHeight w:val="70"/>
        </w:trPr>
        <w:tc>
          <w:tcPr>
            <w:tcW w:w="2830" w:type="dxa"/>
          </w:tcPr>
          <w:p w14:paraId="22B0321F"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X</w:t>
            </w:r>
          </w:p>
        </w:tc>
        <w:tc>
          <w:tcPr>
            <w:tcW w:w="6799" w:type="dxa"/>
          </w:tcPr>
          <w:p w14:paraId="5C7F8D3A" w14:textId="77777777" w:rsidR="00BB721B" w:rsidRPr="00783C1A" w:rsidRDefault="00BB721B" w:rsidP="009A6AC9">
            <w:pPr>
              <w:rPr>
                <w:rFonts w:ascii="Cambria" w:hAnsi="Cambria"/>
                <w:sz w:val="24"/>
                <w:szCs w:val="24"/>
                <w:lang w:val="sr-Latn-RS"/>
              </w:rPr>
            </w:pPr>
            <w:r w:rsidRPr="00783C1A">
              <w:rPr>
                <w:rFonts w:ascii="Cambria" w:hAnsi="Cambria" w:cs="Arial Narrow"/>
                <w:sz w:val="24"/>
                <w:szCs w:val="24"/>
                <w:lang w:val="sr-Latn-RS"/>
              </w:rPr>
              <w:t>Procjena uticaja nije moguća</w:t>
            </w:r>
          </w:p>
        </w:tc>
      </w:tr>
    </w:tbl>
    <w:p w14:paraId="23FCA4F7" w14:textId="77777777" w:rsidR="00BB721B" w:rsidRPr="00783C1A" w:rsidRDefault="00BB721B" w:rsidP="00BB721B">
      <w:pPr>
        <w:jc w:val="both"/>
        <w:rPr>
          <w:rFonts w:ascii="Cambria" w:hAnsi="Cambria"/>
          <w:sz w:val="24"/>
          <w:szCs w:val="24"/>
          <w:lang w:val="sr-Latn-RS"/>
        </w:rPr>
      </w:pPr>
    </w:p>
    <w:p w14:paraId="2E514DAE" w14:textId="77777777" w:rsidR="00BB721B" w:rsidRPr="00783C1A" w:rsidRDefault="00BB721B" w:rsidP="00BB721B">
      <w:pPr>
        <w:jc w:val="both"/>
        <w:rPr>
          <w:rFonts w:ascii="Cambria" w:hAnsi="Cambria"/>
          <w:sz w:val="24"/>
          <w:szCs w:val="24"/>
          <w:lang w:val="sr-Latn-RS"/>
        </w:rPr>
      </w:pPr>
      <w:r w:rsidRPr="00783C1A">
        <w:rPr>
          <w:rFonts w:ascii="Cambria" w:hAnsi="Cambria"/>
          <w:sz w:val="24"/>
          <w:szCs w:val="24"/>
          <w:lang w:val="sr-Latn-RS"/>
        </w:rPr>
        <w:t>Ako se uticaj svrstava u razred A ili B, ovaj uticaj se smatra prihvatljiv, ako se svrstava u razred C, on se smatra za prihvatljiv u slučaju implementacije mjera za smanjenje uticaja, a ako se uticaj svrstava u razred D ili E, ovaj uticaj se smatra neprihvatljiv.</w:t>
      </w:r>
    </w:p>
    <w:p w14:paraId="075E1371" w14:textId="6E8BC42F" w:rsidR="009A6AC9" w:rsidRPr="004625CF" w:rsidRDefault="009A6AC9" w:rsidP="004625CF">
      <w:pPr>
        <w:jc w:val="both"/>
        <w:rPr>
          <w:rFonts w:ascii="Cambria" w:hAnsi="Cambria"/>
          <w:b/>
          <w:sz w:val="24"/>
          <w:szCs w:val="24"/>
          <w:lang w:val="sr-Latn-RS"/>
        </w:rPr>
      </w:pPr>
    </w:p>
    <w:p w14:paraId="125A6199" w14:textId="672EBE89" w:rsidR="004625CF" w:rsidRDefault="004625CF" w:rsidP="004625CF">
      <w:pPr>
        <w:jc w:val="both"/>
        <w:rPr>
          <w:rFonts w:ascii="Cambria" w:eastAsia="Calibri" w:hAnsi="Cambria" w:cs="Times New Roman"/>
          <w:sz w:val="24"/>
          <w:szCs w:val="24"/>
        </w:rPr>
      </w:pPr>
      <w:r w:rsidRPr="004625CF">
        <w:rPr>
          <w:rFonts w:ascii="Cambria" w:eastAsia="Calibri" w:hAnsi="Cambria" w:cs="Times New Roman"/>
          <w:sz w:val="24"/>
          <w:szCs w:val="24"/>
        </w:rPr>
        <w:t>U ovom poglavlju su, na osnovu zaključaka analize stanja životne sredine, predviđenih ciljeva i smjernica Plana razvoja šuma šumskog područja Rožaje, odnosno planiranog načina raspolaganja šumama po gazdinskim jedinicama i projekcija postavljenih indikatora, predstavljeni očekivani potencijalni uticaji implementacije predmetnog Plana.</w:t>
      </w:r>
      <w:r>
        <w:rPr>
          <w:rFonts w:ascii="Cambria" w:eastAsia="Calibri" w:hAnsi="Cambria" w:cs="Times New Roman"/>
          <w:sz w:val="24"/>
          <w:szCs w:val="24"/>
        </w:rPr>
        <w:t xml:space="preserve"> </w:t>
      </w:r>
    </w:p>
    <w:p w14:paraId="0C8ADFB2" w14:textId="7A5CF3A0" w:rsidR="004625CF" w:rsidRPr="004625CF" w:rsidRDefault="004625CF" w:rsidP="004625CF">
      <w:pPr>
        <w:rPr>
          <w:rFonts w:ascii="Cambria" w:hAnsi="Cambria"/>
          <w:b/>
          <w:sz w:val="24"/>
          <w:szCs w:val="24"/>
          <w:lang w:val="sr-Latn-RS"/>
        </w:rPr>
        <w:sectPr w:rsidR="004625CF" w:rsidRPr="004625CF" w:rsidSect="00661C7E">
          <w:headerReference w:type="default" r:id="rId14"/>
          <w:footerReference w:type="default" r:id="rId15"/>
          <w:pgSz w:w="11907" w:h="16840" w:code="9"/>
          <w:pgMar w:top="1560" w:right="1134" w:bottom="1134" w:left="1134" w:header="720" w:footer="720" w:gutter="0"/>
          <w:cols w:space="720"/>
          <w:docGrid w:linePitch="360"/>
        </w:sectPr>
      </w:pPr>
      <w:r w:rsidRPr="004625CF">
        <w:rPr>
          <w:rFonts w:ascii="Cambria" w:eastAsia="Calibri" w:hAnsi="Cambria" w:cs="Times New Roman"/>
          <w:sz w:val="24"/>
          <w:szCs w:val="24"/>
        </w:rPr>
        <w:t>Uticaji su definisani u odnosu na moguće posljedice, karakteristike uticaja i vjerovatnoću da će do uticaja stvarno i doći.</w:t>
      </w:r>
    </w:p>
    <w:tbl>
      <w:tblPr>
        <w:tblStyle w:val="TableGrid"/>
        <w:tblW w:w="0" w:type="auto"/>
        <w:tblLook w:val="04A0" w:firstRow="1" w:lastRow="0" w:firstColumn="1" w:lastColumn="0" w:noHBand="0" w:noVBand="1"/>
      </w:tblPr>
      <w:tblGrid>
        <w:gridCol w:w="2530"/>
        <w:gridCol w:w="2285"/>
        <w:gridCol w:w="1843"/>
        <w:gridCol w:w="2409"/>
        <w:gridCol w:w="2835"/>
        <w:gridCol w:w="2660"/>
      </w:tblGrid>
      <w:tr w:rsidR="00BB721B" w:rsidRPr="00783C1A" w14:paraId="0323AB8F" w14:textId="77777777" w:rsidTr="009A6AC9">
        <w:trPr>
          <w:trHeight w:val="825"/>
        </w:trPr>
        <w:tc>
          <w:tcPr>
            <w:tcW w:w="2530" w:type="dxa"/>
            <w:vMerge w:val="restart"/>
            <w:shd w:val="clear" w:color="auto" w:fill="D9D9D9" w:themeFill="background1" w:themeFillShade="D9"/>
          </w:tcPr>
          <w:p w14:paraId="08F1F4A3" w14:textId="5FDB9E8B" w:rsidR="00BB721B" w:rsidRPr="00783C1A" w:rsidRDefault="00BB721B" w:rsidP="009A6AC9">
            <w:pPr>
              <w:shd w:val="clear" w:color="auto" w:fill="D9D9D9" w:themeFill="background1" w:themeFillShade="D9"/>
              <w:rPr>
                <w:rFonts w:ascii="Cambria" w:hAnsi="Cambria"/>
                <w:b/>
                <w:sz w:val="24"/>
                <w:szCs w:val="24"/>
                <w:lang w:val="sr-Latn-RS"/>
              </w:rPr>
            </w:pPr>
            <w:r w:rsidRPr="00783C1A">
              <w:rPr>
                <w:rFonts w:ascii="Cambria" w:hAnsi="Cambria"/>
                <w:b/>
                <w:sz w:val="24"/>
                <w:szCs w:val="24"/>
                <w:lang w:val="sr-Latn-RS"/>
              </w:rPr>
              <w:t>OČEKIVANI POTENCIJALNI</w:t>
            </w:r>
          </w:p>
          <w:p w14:paraId="4542C8BD" w14:textId="77777777" w:rsidR="00BB721B" w:rsidRPr="00783C1A" w:rsidRDefault="00BB721B" w:rsidP="009A6AC9">
            <w:pPr>
              <w:shd w:val="clear" w:color="auto" w:fill="D9D9D9" w:themeFill="background1" w:themeFillShade="D9"/>
              <w:rPr>
                <w:rFonts w:ascii="Cambria" w:hAnsi="Cambria"/>
                <w:b/>
                <w:sz w:val="24"/>
                <w:szCs w:val="24"/>
                <w:lang w:val="sr-Latn-RS"/>
              </w:rPr>
            </w:pPr>
            <w:r w:rsidRPr="00783C1A">
              <w:rPr>
                <w:rFonts w:ascii="Cambria" w:hAnsi="Cambria"/>
                <w:b/>
                <w:sz w:val="24"/>
                <w:szCs w:val="24"/>
                <w:lang w:val="sr-Latn-RS"/>
              </w:rPr>
              <w:t>UTICAJ IMPLEMENTACIJE</w:t>
            </w:r>
          </w:p>
          <w:p w14:paraId="2E1BC4FE" w14:textId="77777777" w:rsidR="00BB721B" w:rsidRPr="00783C1A" w:rsidRDefault="00BB721B" w:rsidP="009A6AC9">
            <w:pPr>
              <w:rPr>
                <w:rFonts w:ascii="Cambria" w:hAnsi="Cambria"/>
                <w:sz w:val="24"/>
                <w:szCs w:val="24"/>
                <w:lang w:val="sr-Latn-RS"/>
              </w:rPr>
            </w:pPr>
            <w:r w:rsidRPr="00783C1A">
              <w:rPr>
                <w:rFonts w:ascii="Cambria" w:hAnsi="Cambria"/>
                <w:b/>
                <w:sz w:val="24"/>
                <w:szCs w:val="24"/>
                <w:lang w:val="sr-Latn-RS"/>
              </w:rPr>
              <w:t>PLANA</w:t>
            </w:r>
          </w:p>
        </w:tc>
        <w:tc>
          <w:tcPr>
            <w:tcW w:w="9372" w:type="dxa"/>
            <w:gridSpan w:val="4"/>
            <w:shd w:val="clear" w:color="auto" w:fill="D9D9D9" w:themeFill="background1" w:themeFillShade="D9"/>
          </w:tcPr>
          <w:p w14:paraId="7A60FEF0" w14:textId="77777777" w:rsidR="00BB721B" w:rsidRPr="00783C1A" w:rsidRDefault="00BB721B" w:rsidP="009A6AC9">
            <w:pPr>
              <w:jc w:val="center"/>
              <w:rPr>
                <w:rFonts w:ascii="Cambria" w:hAnsi="Cambria"/>
                <w:b/>
                <w:sz w:val="24"/>
                <w:szCs w:val="24"/>
                <w:lang w:val="sr-Latn-RS"/>
              </w:rPr>
            </w:pPr>
            <w:r w:rsidRPr="00783C1A">
              <w:rPr>
                <w:rFonts w:ascii="Cambria" w:hAnsi="Cambria"/>
                <w:b/>
                <w:sz w:val="24"/>
                <w:szCs w:val="24"/>
                <w:lang w:val="sr-Latn-RS"/>
              </w:rPr>
              <w:t xml:space="preserve">ZNAČAJ UTICAJA NA POSTAVLJENI CILJ SPU </w:t>
            </w:r>
          </w:p>
          <w:p w14:paraId="76214601" w14:textId="77777777" w:rsidR="00BB721B" w:rsidRPr="00783C1A" w:rsidRDefault="00BB721B" w:rsidP="009A6AC9">
            <w:pPr>
              <w:jc w:val="center"/>
              <w:rPr>
                <w:rFonts w:ascii="Cambria" w:hAnsi="Cambria"/>
                <w:sz w:val="24"/>
                <w:szCs w:val="24"/>
                <w:lang w:val="sr-Latn-RS"/>
              </w:rPr>
            </w:pPr>
            <w:r w:rsidRPr="00783C1A">
              <w:rPr>
                <w:rFonts w:ascii="Cambria" w:hAnsi="Cambria"/>
                <w:sz w:val="24"/>
                <w:szCs w:val="24"/>
                <w:lang w:val="sr-Latn-RS"/>
              </w:rPr>
              <w:t>(Pozitivan uticaj (+) / Neutralan uticaj (O) / Negativan uticaj (-)</w:t>
            </w:r>
          </w:p>
          <w:p w14:paraId="75878846" w14:textId="77777777" w:rsidR="00BB721B" w:rsidRPr="00783C1A" w:rsidRDefault="00BB721B" w:rsidP="009A6AC9">
            <w:pPr>
              <w:jc w:val="center"/>
              <w:rPr>
                <w:rFonts w:ascii="Cambria" w:hAnsi="Cambria"/>
                <w:sz w:val="24"/>
                <w:szCs w:val="24"/>
                <w:lang w:val="sr-Latn-RS"/>
              </w:rPr>
            </w:pPr>
          </w:p>
        </w:tc>
        <w:tc>
          <w:tcPr>
            <w:tcW w:w="2660" w:type="dxa"/>
            <w:vMerge w:val="restart"/>
            <w:shd w:val="clear" w:color="auto" w:fill="D9D9D9" w:themeFill="background1" w:themeFillShade="D9"/>
          </w:tcPr>
          <w:p w14:paraId="6B83E5A1" w14:textId="77777777" w:rsidR="00BB721B" w:rsidRPr="00783C1A" w:rsidRDefault="00BB721B" w:rsidP="009A6AC9">
            <w:pPr>
              <w:jc w:val="center"/>
              <w:rPr>
                <w:rFonts w:ascii="Cambria" w:hAnsi="Cambria"/>
                <w:b/>
                <w:sz w:val="24"/>
                <w:szCs w:val="24"/>
                <w:lang w:val="sr-Latn-RS"/>
              </w:rPr>
            </w:pPr>
          </w:p>
          <w:p w14:paraId="3E0D4999" w14:textId="77777777" w:rsidR="00BB721B" w:rsidRPr="00783C1A" w:rsidRDefault="00BB721B" w:rsidP="009A6AC9">
            <w:pPr>
              <w:jc w:val="center"/>
              <w:rPr>
                <w:rFonts w:ascii="Cambria" w:hAnsi="Cambria"/>
                <w:b/>
                <w:sz w:val="24"/>
                <w:szCs w:val="24"/>
                <w:lang w:val="sr-Latn-RS"/>
              </w:rPr>
            </w:pPr>
          </w:p>
          <w:p w14:paraId="1ECD5304" w14:textId="77777777" w:rsidR="00BB721B" w:rsidRPr="00783C1A" w:rsidRDefault="00BB721B" w:rsidP="009A6AC9">
            <w:pPr>
              <w:jc w:val="center"/>
              <w:rPr>
                <w:rFonts w:ascii="Cambria" w:hAnsi="Cambria"/>
                <w:b/>
                <w:sz w:val="24"/>
                <w:szCs w:val="24"/>
                <w:lang w:val="sr-Latn-RS"/>
              </w:rPr>
            </w:pPr>
            <w:r w:rsidRPr="00783C1A">
              <w:rPr>
                <w:rFonts w:ascii="Cambria" w:hAnsi="Cambria"/>
                <w:b/>
                <w:sz w:val="24"/>
                <w:szCs w:val="24"/>
                <w:lang w:val="sr-Latn-RS"/>
              </w:rPr>
              <w:t>ODLUKA O DALJOJ OBRADI</w:t>
            </w:r>
          </w:p>
          <w:p w14:paraId="45F69187" w14:textId="77777777" w:rsidR="00BB721B" w:rsidRPr="00783C1A" w:rsidRDefault="00BB721B" w:rsidP="009A6AC9">
            <w:pPr>
              <w:jc w:val="center"/>
              <w:rPr>
                <w:rFonts w:ascii="Cambria" w:hAnsi="Cambria"/>
                <w:b/>
                <w:sz w:val="24"/>
                <w:szCs w:val="24"/>
                <w:lang w:val="sr-Latn-RS"/>
              </w:rPr>
            </w:pPr>
            <w:r w:rsidRPr="00783C1A">
              <w:rPr>
                <w:rFonts w:ascii="Cambria" w:hAnsi="Cambria"/>
                <w:b/>
                <w:sz w:val="24"/>
                <w:szCs w:val="24"/>
                <w:lang w:val="sr-Latn-RS"/>
              </w:rPr>
              <w:t>UTICAJA NA POSTAVLJENE</w:t>
            </w:r>
          </w:p>
          <w:p w14:paraId="1F39B00D" w14:textId="77777777" w:rsidR="00BB721B" w:rsidRPr="00783C1A" w:rsidRDefault="00BB721B" w:rsidP="009A6AC9">
            <w:pPr>
              <w:jc w:val="center"/>
              <w:rPr>
                <w:rFonts w:ascii="Cambria" w:hAnsi="Cambria"/>
                <w:b/>
                <w:sz w:val="24"/>
                <w:szCs w:val="24"/>
                <w:lang w:val="sr-Latn-RS"/>
              </w:rPr>
            </w:pPr>
            <w:r w:rsidRPr="00783C1A">
              <w:rPr>
                <w:rFonts w:ascii="Cambria" w:hAnsi="Cambria"/>
                <w:b/>
                <w:sz w:val="24"/>
                <w:szCs w:val="24"/>
                <w:lang w:val="sr-Latn-RS"/>
              </w:rPr>
              <w:t>CILJEVE SPU</w:t>
            </w:r>
          </w:p>
        </w:tc>
      </w:tr>
      <w:tr w:rsidR="00BB721B" w:rsidRPr="00783C1A" w14:paraId="2685B8EA" w14:textId="77777777" w:rsidTr="009A6AC9">
        <w:trPr>
          <w:trHeight w:val="1121"/>
        </w:trPr>
        <w:tc>
          <w:tcPr>
            <w:tcW w:w="2530" w:type="dxa"/>
            <w:vMerge/>
            <w:shd w:val="clear" w:color="auto" w:fill="D9D9D9" w:themeFill="background1" w:themeFillShade="D9"/>
          </w:tcPr>
          <w:p w14:paraId="0A792F58" w14:textId="77777777" w:rsidR="00BB721B" w:rsidRPr="00783C1A" w:rsidRDefault="00BB721B" w:rsidP="009A6AC9">
            <w:pPr>
              <w:rPr>
                <w:rFonts w:ascii="Cambria" w:hAnsi="Cambria"/>
                <w:sz w:val="24"/>
                <w:szCs w:val="24"/>
                <w:lang w:val="sr-Latn-RS"/>
              </w:rPr>
            </w:pPr>
          </w:p>
        </w:tc>
        <w:tc>
          <w:tcPr>
            <w:tcW w:w="2285" w:type="dxa"/>
          </w:tcPr>
          <w:p w14:paraId="661A04C2" w14:textId="77777777" w:rsidR="00BB721B" w:rsidRPr="00783C1A" w:rsidRDefault="00BB721B" w:rsidP="009A6AC9">
            <w:pPr>
              <w:jc w:val="both"/>
              <w:rPr>
                <w:rFonts w:ascii="Cambria" w:hAnsi="Cambria"/>
                <w:sz w:val="24"/>
                <w:szCs w:val="24"/>
                <w:lang w:val="sr-Latn-RS"/>
              </w:rPr>
            </w:pPr>
            <w:r w:rsidRPr="00783C1A">
              <w:rPr>
                <w:rFonts w:ascii="Cambria" w:hAnsi="Cambria"/>
                <w:sz w:val="24"/>
                <w:szCs w:val="24"/>
                <w:lang w:val="sr-Latn-RS"/>
              </w:rPr>
              <w:t>Unapređenje stanja šuma i održivo upravljanje šumama šumskog područja Rožaje</w:t>
            </w:r>
          </w:p>
        </w:tc>
        <w:tc>
          <w:tcPr>
            <w:tcW w:w="1843" w:type="dxa"/>
          </w:tcPr>
          <w:p w14:paraId="0F356362" w14:textId="77777777" w:rsidR="00BB721B" w:rsidRPr="00783C1A" w:rsidRDefault="00BB721B" w:rsidP="009A6AC9">
            <w:pPr>
              <w:jc w:val="both"/>
              <w:rPr>
                <w:rFonts w:ascii="Cambria" w:hAnsi="Cambria"/>
                <w:sz w:val="24"/>
                <w:szCs w:val="24"/>
                <w:lang w:val="sr-Latn-RS"/>
              </w:rPr>
            </w:pPr>
            <w:r w:rsidRPr="00783C1A">
              <w:rPr>
                <w:rFonts w:ascii="Cambria" w:hAnsi="Cambria"/>
                <w:sz w:val="24"/>
                <w:szCs w:val="24"/>
                <w:lang w:val="sr-Latn-RS"/>
              </w:rPr>
              <w:t>Održivo i uravnoteženo</w:t>
            </w:r>
          </w:p>
          <w:p w14:paraId="0E3253C9" w14:textId="77777777" w:rsidR="00BB721B" w:rsidRPr="00783C1A" w:rsidRDefault="00BB721B" w:rsidP="009A6AC9">
            <w:pPr>
              <w:jc w:val="both"/>
              <w:rPr>
                <w:rFonts w:ascii="Cambria" w:hAnsi="Cambria"/>
                <w:sz w:val="24"/>
                <w:szCs w:val="24"/>
                <w:lang w:val="sr-Latn-RS"/>
              </w:rPr>
            </w:pPr>
            <w:r w:rsidRPr="00783C1A">
              <w:rPr>
                <w:rFonts w:ascii="Cambria" w:hAnsi="Cambria"/>
                <w:sz w:val="24"/>
                <w:szCs w:val="24"/>
                <w:lang w:val="sr-Latn-RS"/>
              </w:rPr>
              <w:t>korišćenje prirodnih</w:t>
            </w:r>
          </w:p>
          <w:p w14:paraId="3BC50DCD" w14:textId="77777777" w:rsidR="00BB721B" w:rsidRPr="00783C1A" w:rsidRDefault="00BB721B" w:rsidP="009A6AC9">
            <w:pPr>
              <w:jc w:val="both"/>
              <w:rPr>
                <w:rFonts w:ascii="Cambria" w:hAnsi="Cambria"/>
                <w:sz w:val="24"/>
                <w:szCs w:val="24"/>
                <w:lang w:val="sr-Latn-RS"/>
              </w:rPr>
            </w:pPr>
            <w:r w:rsidRPr="00783C1A">
              <w:rPr>
                <w:rFonts w:ascii="Cambria" w:hAnsi="Cambria"/>
                <w:sz w:val="24"/>
                <w:szCs w:val="24"/>
                <w:lang w:val="sr-Latn-RS"/>
              </w:rPr>
              <w:t>resursa</w:t>
            </w:r>
          </w:p>
          <w:p w14:paraId="11AF4BC4" w14:textId="77777777" w:rsidR="00BB721B" w:rsidRPr="00783C1A" w:rsidRDefault="00BB721B" w:rsidP="009A6AC9">
            <w:pPr>
              <w:jc w:val="both"/>
              <w:rPr>
                <w:rFonts w:ascii="Cambria" w:hAnsi="Cambria"/>
                <w:sz w:val="24"/>
                <w:szCs w:val="24"/>
                <w:lang w:val="sr-Latn-RS"/>
              </w:rPr>
            </w:pPr>
          </w:p>
        </w:tc>
        <w:tc>
          <w:tcPr>
            <w:tcW w:w="2409" w:type="dxa"/>
          </w:tcPr>
          <w:p w14:paraId="0CFA4CF6" w14:textId="77777777" w:rsidR="00BB721B" w:rsidRPr="00783C1A" w:rsidRDefault="00BB721B" w:rsidP="009A6AC9">
            <w:pPr>
              <w:jc w:val="both"/>
              <w:rPr>
                <w:rFonts w:ascii="Cambria" w:hAnsi="Cambria"/>
                <w:sz w:val="24"/>
                <w:szCs w:val="24"/>
                <w:lang w:val="sr-Latn-RS"/>
              </w:rPr>
            </w:pPr>
            <w:r w:rsidRPr="00783C1A">
              <w:rPr>
                <w:rFonts w:ascii="Cambria" w:hAnsi="Cambria"/>
                <w:sz w:val="24"/>
                <w:szCs w:val="24"/>
                <w:lang w:val="sr-Latn-RS"/>
              </w:rPr>
              <w:t>Očuvanje stanja svih</w:t>
            </w:r>
          </w:p>
          <w:p w14:paraId="79673A07" w14:textId="77777777" w:rsidR="00BB721B" w:rsidRPr="00783C1A" w:rsidRDefault="00BB721B" w:rsidP="009A6AC9">
            <w:pPr>
              <w:jc w:val="both"/>
              <w:rPr>
                <w:rFonts w:ascii="Cambria" w:hAnsi="Cambria"/>
                <w:sz w:val="24"/>
                <w:szCs w:val="24"/>
                <w:lang w:val="sr-Latn-RS"/>
              </w:rPr>
            </w:pPr>
            <w:r w:rsidRPr="00783C1A">
              <w:rPr>
                <w:rFonts w:ascii="Cambria" w:hAnsi="Cambria"/>
                <w:sz w:val="24"/>
                <w:szCs w:val="24"/>
                <w:lang w:val="sr-Latn-RS"/>
              </w:rPr>
              <w:t>vodnih slivova</w:t>
            </w:r>
          </w:p>
          <w:p w14:paraId="082A1562" w14:textId="77777777" w:rsidR="00BB721B" w:rsidRPr="00783C1A" w:rsidRDefault="00BB721B" w:rsidP="009A6AC9">
            <w:pPr>
              <w:jc w:val="both"/>
              <w:rPr>
                <w:rFonts w:ascii="Cambria" w:hAnsi="Cambria"/>
                <w:sz w:val="24"/>
                <w:szCs w:val="24"/>
                <w:lang w:val="sr-Latn-RS"/>
              </w:rPr>
            </w:pPr>
            <w:r w:rsidRPr="00783C1A">
              <w:rPr>
                <w:rFonts w:ascii="Cambria" w:hAnsi="Cambria"/>
                <w:sz w:val="24"/>
                <w:szCs w:val="24"/>
                <w:lang w:val="sr-Latn-RS"/>
              </w:rPr>
              <w:t>površinskih i podzemnih</w:t>
            </w:r>
          </w:p>
          <w:p w14:paraId="51830760" w14:textId="77777777" w:rsidR="00BB721B" w:rsidRPr="00783C1A" w:rsidRDefault="00BB721B" w:rsidP="009A6AC9">
            <w:pPr>
              <w:jc w:val="both"/>
              <w:rPr>
                <w:rFonts w:ascii="Cambria" w:hAnsi="Cambria"/>
                <w:sz w:val="24"/>
                <w:szCs w:val="24"/>
                <w:lang w:val="sr-Latn-RS"/>
              </w:rPr>
            </w:pPr>
            <w:r w:rsidRPr="00783C1A">
              <w:rPr>
                <w:rFonts w:ascii="Cambria" w:hAnsi="Cambria"/>
                <w:sz w:val="24"/>
                <w:szCs w:val="24"/>
                <w:lang w:val="sr-Latn-RS"/>
              </w:rPr>
              <w:t>voda</w:t>
            </w:r>
          </w:p>
        </w:tc>
        <w:tc>
          <w:tcPr>
            <w:tcW w:w="2835" w:type="dxa"/>
          </w:tcPr>
          <w:p w14:paraId="2ABEBF40" w14:textId="77777777" w:rsidR="00BB721B" w:rsidRPr="00783C1A" w:rsidRDefault="00BB721B" w:rsidP="009A6AC9">
            <w:pPr>
              <w:jc w:val="both"/>
              <w:rPr>
                <w:rFonts w:ascii="Cambria" w:hAnsi="Cambria"/>
                <w:sz w:val="24"/>
                <w:szCs w:val="24"/>
                <w:lang w:val="sr-Latn-RS"/>
              </w:rPr>
            </w:pPr>
            <w:r w:rsidRPr="00783C1A">
              <w:rPr>
                <w:rFonts w:ascii="Cambria" w:hAnsi="Cambria" w:cs="Calibri"/>
                <w:sz w:val="24"/>
                <w:szCs w:val="24"/>
                <w:lang w:val="sr-Latn-RS"/>
              </w:rPr>
              <w:t>Očuvanje biodiverziteta uopšte, uključujući endemske vrste i njihova staništa,  kao i vrste/staništa koje imaju nacionalni i međunarodni status zaštite)</w:t>
            </w:r>
          </w:p>
        </w:tc>
        <w:tc>
          <w:tcPr>
            <w:tcW w:w="2660" w:type="dxa"/>
            <w:vMerge/>
          </w:tcPr>
          <w:p w14:paraId="72BBB7C3" w14:textId="77777777" w:rsidR="00BB721B" w:rsidRPr="00783C1A" w:rsidRDefault="00BB721B" w:rsidP="009A6AC9">
            <w:pPr>
              <w:jc w:val="both"/>
              <w:rPr>
                <w:rFonts w:ascii="Cambria" w:hAnsi="Cambria" w:cs="Calibri"/>
                <w:sz w:val="24"/>
                <w:szCs w:val="24"/>
                <w:lang w:val="sr-Latn-RS"/>
              </w:rPr>
            </w:pPr>
          </w:p>
        </w:tc>
      </w:tr>
      <w:tr w:rsidR="00BB721B" w:rsidRPr="00783C1A" w14:paraId="0B173C78" w14:textId="77777777" w:rsidTr="009A6AC9">
        <w:tc>
          <w:tcPr>
            <w:tcW w:w="2530" w:type="dxa"/>
          </w:tcPr>
          <w:p w14:paraId="7313B342"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Uvođenje organizovanog sistema</w:t>
            </w:r>
          </w:p>
          <w:p w14:paraId="55D0EB67"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upravljanja šumama na osnovu</w:t>
            </w:r>
          </w:p>
          <w:p w14:paraId="4AE3B525"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sakupljanja aktualnih podataka i</w:t>
            </w:r>
          </w:p>
          <w:p w14:paraId="1CA92768"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planiranja</w:t>
            </w:r>
          </w:p>
        </w:tc>
        <w:tc>
          <w:tcPr>
            <w:tcW w:w="2285" w:type="dxa"/>
          </w:tcPr>
          <w:p w14:paraId="205987E4"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25BEF7C4" w14:textId="77777777" w:rsidR="00BB721B" w:rsidRPr="00783C1A" w:rsidRDefault="00BB721B" w:rsidP="009A6AC9">
            <w:pPr>
              <w:rPr>
                <w:rFonts w:ascii="Cambria" w:hAnsi="Cambria"/>
                <w:sz w:val="24"/>
                <w:szCs w:val="24"/>
                <w:lang w:val="sr-Latn-RS"/>
              </w:rPr>
            </w:pPr>
          </w:p>
          <w:p w14:paraId="2A33EE0D" w14:textId="77777777" w:rsidR="00BB721B" w:rsidRPr="00783C1A" w:rsidRDefault="00BB721B" w:rsidP="009A6AC9">
            <w:pPr>
              <w:rPr>
                <w:rFonts w:ascii="Cambria" w:hAnsi="Cambria"/>
                <w:sz w:val="24"/>
                <w:szCs w:val="24"/>
                <w:lang w:val="sr-Latn-RS"/>
              </w:rPr>
            </w:pPr>
          </w:p>
        </w:tc>
        <w:tc>
          <w:tcPr>
            <w:tcW w:w="1843" w:type="dxa"/>
          </w:tcPr>
          <w:p w14:paraId="25402604"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28FF3142" w14:textId="77777777" w:rsidR="00BB721B" w:rsidRPr="00783C1A" w:rsidRDefault="00BB721B" w:rsidP="009A6AC9">
            <w:pPr>
              <w:rPr>
                <w:rFonts w:ascii="Cambria" w:hAnsi="Cambria"/>
                <w:sz w:val="24"/>
                <w:szCs w:val="24"/>
                <w:lang w:val="sr-Latn-RS"/>
              </w:rPr>
            </w:pPr>
          </w:p>
        </w:tc>
        <w:tc>
          <w:tcPr>
            <w:tcW w:w="2409" w:type="dxa"/>
          </w:tcPr>
          <w:p w14:paraId="61118798"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788BAB28" w14:textId="77777777" w:rsidR="00BB721B" w:rsidRPr="00783C1A" w:rsidRDefault="00BB721B" w:rsidP="009A6AC9">
            <w:pPr>
              <w:rPr>
                <w:rFonts w:ascii="Cambria" w:hAnsi="Cambria"/>
                <w:sz w:val="24"/>
                <w:szCs w:val="24"/>
                <w:lang w:val="sr-Latn-RS"/>
              </w:rPr>
            </w:pPr>
          </w:p>
        </w:tc>
        <w:tc>
          <w:tcPr>
            <w:tcW w:w="2835" w:type="dxa"/>
          </w:tcPr>
          <w:p w14:paraId="21320EAD"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1869C11E" w14:textId="77777777" w:rsidR="00BB721B" w:rsidRPr="00783C1A" w:rsidRDefault="00BB721B" w:rsidP="009A6AC9">
            <w:pPr>
              <w:rPr>
                <w:rFonts w:ascii="Cambria" w:hAnsi="Cambria"/>
                <w:sz w:val="24"/>
                <w:szCs w:val="24"/>
                <w:lang w:val="sr-Latn-RS"/>
              </w:rPr>
            </w:pPr>
          </w:p>
        </w:tc>
        <w:tc>
          <w:tcPr>
            <w:tcW w:w="2660" w:type="dxa"/>
          </w:tcPr>
          <w:p w14:paraId="2C224D34"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Pozitivan uticaj je</w:t>
            </w:r>
          </w:p>
          <w:p w14:paraId="3AF88B4C"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prepoznat od strane svih</w:t>
            </w:r>
          </w:p>
          <w:p w14:paraId="6C04C06B"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postavljenih ciljeva</w:t>
            </w:r>
          </w:p>
          <w:p w14:paraId="0D56B299"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SPU, zbog čega nema</w:t>
            </w:r>
          </w:p>
          <w:p w14:paraId="520E5672" w14:textId="77777777" w:rsidR="00BB721B" w:rsidRPr="00783C1A" w:rsidRDefault="00BB721B" w:rsidP="009A6AC9">
            <w:pPr>
              <w:rPr>
                <w:rFonts w:ascii="Cambria" w:hAnsi="Cambria"/>
                <w:sz w:val="24"/>
                <w:szCs w:val="24"/>
                <w:lang w:val="sr-Latn-RS"/>
              </w:rPr>
            </w:pPr>
            <w:r w:rsidRPr="00783C1A">
              <w:rPr>
                <w:rFonts w:ascii="Cambria" w:hAnsi="Cambria" w:cs="Arial Narrow"/>
                <w:sz w:val="24"/>
                <w:szCs w:val="20"/>
                <w:lang w:val="sr-Latn-RS"/>
              </w:rPr>
              <w:t>potrebe za dalju obradu.</w:t>
            </w:r>
          </w:p>
        </w:tc>
      </w:tr>
      <w:tr w:rsidR="00BB721B" w:rsidRPr="00783C1A" w14:paraId="5DB19FFA" w14:textId="77777777" w:rsidTr="009A6AC9">
        <w:tc>
          <w:tcPr>
            <w:tcW w:w="2530" w:type="dxa"/>
          </w:tcPr>
          <w:p w14:paraId="15776E09"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Unaprijeđenje šuma kroz planiranje i</w:t>
            </w:r>
          </w:p>
          <w:p w14:paraId="21C509B7"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održivo gazdovanje šumama</w:t>
            </w:r>
          </w:p>
        </w:tc>
        <w:tc>
          <w:tcPr>
            <w:tcW w:w="2285" w:type="dxa"/>
          </w:tcPr>
          <w:p w14:paraId="1F127F09"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23A02FAC" w14:textId="77777777" w:rsidR="00BB721B" w:rsidRPr="00783C1A" w:rsidRDefault="00BB721B" w:rsidP="009A6AC9">
            <w:pPr>
              <w:rPr>
                <w:rFonts w:ascii="Cambria" w:hAnsi="Cambria"/>
                <w:sz w:val="24"/>
                <w:szCs w:val="24"/>
                <w:lang w:val="sr-Latn-RS"/>
              </w:rPr>
            </w:pPr>
          </w:p>
        </w:tc>
        <w:tc>
          <w:tcPr>
            <w:tcW w:w="1843" w:type="dxa"/>
          </w:tcPr>
          <w:p w14:paraId="5351A430"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7E14A2F2" w14:textId="77777777" w:rsidR="00BB721B" w:rsidRPr="00783C1A" w:rsidRDefault="00BB721B" w:rsidP="009A6AC9">
            <w:pPr>
              <w:rPr>
                <w:rFonts w:ascii="Cambria" w:hAnsi="Cambria"/>
                <w:sz w:val="24"/>
                <w:szCs w:val="24"/>
                <w:lang w:val="sr-Latn-RS"/>
              </w:rPr>
            </w:pPr>
          </w:p>
        </w:tc>
        <w:tc>
          <w:tcPr>
            <w:tcW w:w="2409" w:type="dxa"/>
          </w:tcPr>
          <w:p w14:paraId="78BC1220"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62104B56" w14:textId="77777777" w:rsidR="00BB721B" w:rsidRPr="00783C1A" w:rsidRDefault="00BB721B" w:rsidP="009A6AC9">
            <w:pPr>
              <w:rPr>
                <w:rFonts w:ascii="Cambria" w:hAnsi="Cambria"/>
                <w:sz w:val="24"/>
                <w:szCs w:val="24"/>
                <w:lang w:val="sr-Latn-RS"/>
              </w:rPr>
            </w:pPr>
          </w:p>
        </w:tc>
        <w:tc>
          <w:tcPr>
            <w:tcW w:w="2835" w:type="dxa"/>
          </w:tcPr>
          <w:p w14:paraId="262709DF"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42B26B81" w14:textId="77777777" w:rsidR="00BB721B" w:rsidRPr="00783C1A" w:rsidRDefault="00BB721B" w:rsidP="009A6AC9">
            <w:pPr>
              <w:rPr>
                <w:rFonts w:ascii="Cambria" w:hAnsi="Cambria"/>
                <w:sz w:val="24"/>
                <w:szCs w:val="24"/>
                <w:lang w:val="sr-Latn-RS"/>
              </w:rPr>
            </w:pPr>
          </w:p>
        </w:tc>
        <w:tc>
          <w:tcPr>
            <w:tcW w:w="2660" w:type="dxa"/>
          </w:tcPr>
          <w:p w14:paraId="51D3163E"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Pozitivan uticaj je</w:t>
            </w:r>
          </w:p>
          <w:p w14:paraId="2A093552"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prepoznat od strane svih</w:t>
            </w:r>
          </w:p>
          <w:p w14:paraId="3E4F5ABD"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postavljenih ciljeva</w:t>
            </w:r>
          </w:p>
          <w:p w14:paraId="0558D73C"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SPU, zbog čega nema</w:t>
            </w:r>
          </w:p>
          <w:p w14:paraId="3C45D2B8" w14:textId="77777777" w:rsidR="00BB721B" w:rsidRPr="00783C1A" w:rsidRDefault="00BB721B" w:rsidP="009A6AC9">
            <w:pPr>
              <w:rPr>
                <w:rFonts w:ascii="Cambria" w:hAnsi="Cambria"/>
                <w:sz w:val="24"/>
                <w:szCs w:val="24"/>
                <w:lang w:val="sr-Latn-RS"/>
              </w:rPr>
            </w:pPr>
            <w:r w:rsidRPr="00783C1A">
              <w:rPr>
                <w:rFonts w:ascii="Cambria" w:hAnsi="Cambria" w:cs="Arial Narrow"/>
                <w:sz w:val="24"/>
                <w:szCs w:val="20"/>
                <w:lang w:val="sr-Latn-RS"/>
              </w:rPr>
              <w:t>potrebe za dalju obradu.</w:t>
            </w:r>
          </w:p>
        </w:tc>
      </w:tr>
      <w:tr w:rsidR="00BB721B" w:rsidRPr="00783C1A" w14:paraId="4C58FD04" w14:textId="77777777" w:rsidTr="009A6AC9">
        <w:tc>
          <w:tcPr>
            <w:tcW w:w="2530" w:type="dxa"/>
          </w:tcPr>
          <w:p w14:paraId="02533070"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Povećanje otpornosti šuma i</w:t>
            </w:r>
          </w:p>
          <w:p w14:paraId="4C75DA68"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smanjenje ugroženosti šuma od</w:t>
            </w:r>
          </w:p>
          <w:p w14:paraId="60489795"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šumskih požara</w:t>
            </w:r>
          </w:p>
        </w:tc>
        <w:tc>
          <w:tcPr>
            <w:tcW w:w="2285" w:type="dxa"/>
          </w:tcPr>
          <w:p w14:paraId="5BEC0AC4"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0965E0AA" w14:textId="77777777" w:rsidR="00BB721B" w:rsidRPr="00783C1A" w:rsidRDefault="00BB721B" w:rsidP="009A6AC9">
            <w:pPr>
              <w:rPr>
                <w:rFonts w:ascii="Cambria" w:hAnsi="Cambria"/>
                <w:sz w:val="24"/>
                <w:szCs w:val="24"/>
                <w:lang w:val="sr-Latn-RS"/>
              </w:rPr>
            </w:pPr>
          </w:p>
        </w:tc>
        <w:tc>
          <w:tcPr>
            <w:tcW w:w="1843" w:type="dxa"/>
          </w:tcPr>
          <w:p w14:paraId="24689CF8"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5C5AAD4F" w14:textId="77777777" w:rsidR="00BB721B" w:rsidRPr="00783C1A" w:rsidRDefault="00BB721B" w:rsidP="009A6AC9">
            <w:pPr>
              <w:rPr>
                <w:rFonts w:ascii="Cambria" w:hAnsi="Cambria"/>
                <w:sz w:val="24"/>
                <w:szCs w:val="24"/>
                <w:lang w:val="sr-Latn-RS"/>
              </w:rPr>
            </w:pPr>
          </w:p>
        </w:tc>
        <w:tc>
          <w:tcPr>
            <w:tcW w:w="2409" w:type="dxa"/>
          </w:tcPr>
          <w:p w14:paraId="1DB79A06"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279CA85B" w14:textId="77777777" w:rsidR="00BB721B" w:rsidRPr="00783C1A" w:rsidRDefault="00BB721B" w:rsidP="009A6AC9">
            <w:pPr>
              <w:rPr>
                <w:rFonts w:ascii="Cambria" w:hAnsi="Cambria"/>
                <w:sz w:val="24"/>
                <w:szCs w:val="24"/>
                <w:lang w:val="sr-Latn-RS"/>
              </w:rPr>
            </w:pPr>
          </w:p>
        </w:tc>
        <w:tc>
          <w:tcPr>
            <w:tcW w:w="2835" w:type="dxa"/>
          </w:tcPr>
          <w:p w14:paraId="3FF36C2C"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7889A7E7" w14:textId="77777777" w:rsidR="00BB721B" w:rsidRPr="00783C1A" w:rsidRDefault="00BB721B" w:rsidP="009A6AC9">
            <w:pPr>
              <w:rPr>
                <w:rFonts w:ascii="Cambria" w:hAnsi="Cambria"/>
                <w:sz w:val="24"/>
                <w:szCs w:val="24"/>
                <w:lang w:val="sr-Latn-RS"/>
              </w:rPr>
            </w:pPr>
          </w:p>
        </w:tc>
        <w:tc>
          <w:tcPr>
            <w:tcW w:w="2660" w:type="dxa"/>
          </w:tcPr>
          <w:p w14:paraId="53FB338A"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Pozitivan uticaj je</w:t>
            </w:r>
          </w:p>
          <w:p w14:paraId="66F52141"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prepoznat od strane svih</w:t>
            </w:r>
          </w:p>
          <w:p w14:paraId="65099892"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postavljenih ciljeva</w:t>
            </w:r>
          </w:p>
          <w:p w14:paraId="3C2F10B3"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SPU, zbog čega nema</w:t>
            </w:r>
          </w:p>
          <w:p w14:paraId="74A07FEF" w14:textId="77777777" w:rsidR="00BB721B" w:rsidRPr="00783C1A" w:rsidRDefault="00BB721B" w:rsidP="009A6AC9">
            <w:pPr>
              <w:rPr>
                <w:rFonts w:ascii="Cambria" w:hAnsi="Cambria"/>
                <w:sz w:val="24"/>
                <w:szCs w:val="24"/>
                <w:lang w:val="sr-Latn-RS"/>
              </w:rPr>
            </w:pPr>
            <w:r w:rsidRPr="00783C1A">
              <w:rPr>
                <w:rFonts w:ascii="Cambria" w:hAnsi="Cambria" w:cs="Arial Narrow"/>
                <w:sz w:val="24"/>
                <w:szCs w:val="20"/>
                <w:lang w:val="sr-Latn-RS"/>
              </w:rPr>
              <w:t>potrebe za dalju obradu.</w:t>
            </w:r>
          </w:p>
        </w:tc>
      </w:tr>
      <w:tr w:rsidR="00BB721B" w:rsidRPr="00783C1A" w14:paraId="4BC248B0" w14:textId="77777777" w:rsidTr="009A6AC9">
        <w:tc>
          <w:tcPr>
            <w:tcW w:w="2530" w:type="dxa"/>
          </w:tcPr>
          <w:p w14:paraId="0CEF72C6"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Povećanje ukupne zapremine i</w:t>
            </w:r>
          </w:p>
          <w:p w14:paraId="5912D41E"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kvaliteta šuma na teritoriji Crne Gore</w:t>
            </w:r>
          </w:p>
        </w:tc>
        <w:tc>
          <w:tcPr>
            <w:tcW w:w="2285" w:type="dxa"/>
          </w:tcPr>
          <w:p w14:paraId="426079F6"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0A339DE6" w14:textId="77777777" w:rsidR="00BB721B" w:rsidRPr="00783C1A" w:rsidRDefault="00BB721B" w:rsidP="009A6AC9">
            <w:pPr>
              <w:rPr>
                <w:rFonts w:ascii="Cambria" w:hAnsi="Cambria"/>
                <w:sz w:val="24"/>
                <w:szCs w:val="24"/>
                <w:lang w:val="sr-Latn-RS"/>
              </w:rPr>
            </w:pPr>
          </w:p>
        </w:tc>
        <w:tc>
          <w:tcPr>
            <w:tcW w:w="1843" w:type="dxa"/>
          </w:tcPr>
          <w:p w14:paraId="793D37A0"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3C8BE25F" w14:textId="77777777" w:rsidR="00BB721B" w:rsidRPr="00783C1A" w:rsidRDefault="00BB721B" w:rsidP="009A6AC9">
            <w:pPr>
              <w:rPr>
                <w:rFonts w:ascii="Cambria" w:hAnsi="Cambria"/>
                <w:sz w:val="24"/>
                <w:szCs w:val="24"/>
                <w:lang w:val="sr-Latn-RS"/>
              </w:rPr>
            </w:pPr>
          </w:p>
        </w:tc>
        <w:tc>
          <w:tcPr>
            <w:tcW w:w="2409" w:type="dxa"/>
          </w:tcPr>
          <w:p w14:paraId="5D782A0E"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65F2493B" w14:textId="77777777" w:rsidR="00BB721B" w:rsidRPr="00783C1A" w:rsidRDefault="00BB721B" w:rsidP="009A6AC9">
            <w:pPr>
              <w:rPr>
                <w:rFonts w:ascii="Cambria" w:hAnsi="Cambria"/>
                <w:sz w:val="24"/>
                <w:szCs w:val="24"/>
                <w:lang w:val="sr-Latn-RS"/>
              </w:rPr>
            </w:pPr>
          </w:p>
        </w:tc>
        <w:tc>
          <w:tcPr>
            <w:tcW w:w="2835" w:type="dxa"/>
          </w:tcPr>
          <w:p w14:paraId="1AF036BA"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0C702C54" w14:textId="77777777" w:rsidR="00BB721B" w:rsidRPr="00783C1A" w:rsidRDefault="00BB721B" w:rsidP="009A6AC9">
            <w:pPr>
              <w:rPr>
                <w:rFonts w:ascii="Cambria" w:hAnsi="Cambria"/>
                <w:sz w:val="24"/>
                <w:szCs w:val="24"/>
                <w:lang w:val="sr-Latn-RS"/>
              </w:rPr>
            </w:pPr>
          </w:p>
        </w:tc>
        <w:tc>
          <w:tcPr>
            <w:tcW w:w="2660" w:type="dxa"/>
          </w:tcPr>
          <w:p w14:paraId="4661532E"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Pozitivan uticaj je</w:t>
            </w:r>
          </w:p>
          <w:p w14:paraId="1EC0DC30"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prepoznat od strane svih</w:t>
            </w:r>
          </w:p>
          <w:p w14:paraId="67CBD40F"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postavljenih ciljeva</w:t>
            </w:r>
          </w:p>
          <w:p w14:paraId="11932D40"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SPU, zbog čega nema</w:t>
            </w:r>
          </w:p>
          <w:p w14:paraId="563BB602" w14:textId="77777777" w:rsidR="00BB721B" w:rsidRPr="00783C1A" w:rsidRDefault="00BB721B" w:rsidP="009A6AC9">
            <w:pPr>
              <w:rPr>
                <w:rFonts w:ascii="Cambria" w:hAnsi="Cambria"/>
                <w:sz w:val="24"/>
                <w:szCs w:val="24"/>
                <w:lang w:val="sr-Latn-RS"/>
              </w:rPr>
            </w:pPr>
            <w:r w:rsidRPr="00783C1A">
              <w:rPr>
                <w:rFonts w:ascii="Cambria" w:hAnsi="Cambria" w:cs="Arial Narrow"/>
                <w:sz w:val="24"/>
                <w:szCs w:val="20"/>
                <w:lang w:val="sr-Latn-RS"/>
              </w:rPr>
              <w:t>potrebe za dalju obradu.</w:t>
            </w:r>
          </w:p>
        </w:tc>
      </w:tr>
      <w:tr w:rsidR="00BB721B" w:rsidRPr="00783C1A" w14:paraId="4CBD03F2" w14:textId="77777777" w:rsidTr="009A6AC9">
        <w:tc>
          <w:tcPr>
            <w:tcW w:w="2530" w:type="dxa"/>
          </w:tcPr>
          <w:p w14:paraId="776B593B"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Dugoročna održivost nedrvnih</w:t>
            </w:r>
          </w:p>
          <w:p w14:paraId="6C4B2FB5"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šumskih proizvoda</w:t>
            </w:r>
          </w:p>
        </w:tc>
        <w:tc>
          <w:tcPr>
            <w:tcW w:w="2285" w:type="dxa"/>
          </w:tcPr>
          <w:p w14:paraId="1B721596"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Neutralan (0)</w:t>
            </w:r>
          </w:p>
          <w:p w14:paraId="02B2E573" w14:textId="77777777" w:rsidR="00BB721B" w:rsidRPr="00783C1A" w:rsidRDefault="00BB721B" w:rsidP="009A6AC9">
            <w:pPr>
              <w:rPr>
                <w:rFonts w:ascii="Cambria" w:hAnsi="Cambria"/>
                <w:sz w:val="24"/>
                <w:szCs w:val="24"/>
                <w:lang w:val="sr-Latn-RS"/>
              </w:rPr>
            </w:pPr>
          </w:p>
        </w:tc>
        <w:tc>
          <w:tcPr>
            <w:tcW w:w="1843" w:type="dxa"/>
          </w:tcPr>
          <w:p w14:paraId="24192AF8"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74923CCA" w14:textId="77777777" w:rsidR="00BB721B" w:rsidRPr="00783C1A" w:rsidRDefault="00BB721B" w:rsidP="009A6AC9">
            <w:pPr>
              <w:rPr>
                <w:rFonts w:ascii="Cambria" w:hAnsi="Cambria"/>
                <w:sz w:val="24"/>
                <w:szCs w:val="24"/>
                <w:lang w:val="sr-Latn-RS"/>
              </w:rPr>
            </w:pPr>
          </w:p>
        </w:tc>
        <w:tc>
          <w:tcPr>
            <w:tcW w:w="2409" w:type="dxa"/>
          </w:tcPr>
          <w:p w14:paraId="29331A47"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Neutralan (0)</w:t>
            </w:r>
          </w:p>
          <w:p w14:paraId="2883EA3D" w14:textId="77777777" w:rsidR="00BB721B" w:rsidRPr="00783C1A" w:rsidRDefault="00BB721B" w:rsidP="009A6AC9">
            <w:pPr>
              <w:rPr>
                <w:rFonts w:ascii="Cambria" w:hAnsi="Cambria"/>
                <w:sz w:val="24"/>
                <w:szCs w:val="24"/>
                <w:lang w:val="sr-Latn-RS"/>
              </w:rPr>
            </w:pPr>
          </w:p>
        </w:tc>
        <w:tc>
          <w:tcPr>
            <w:tcW w:w="2835" w:type="dxa"/>
          </w:tcPr>
          <w:p w14:paraId="67BDF4D5"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7D6684F0" w14:textId="77777777" w:rsidR="00BB721B" w:rsidRPr="00783C1A" w:rsidRDefault="00BB721B" w:rsidP="009A6AC9">
            <w:pPr>
              <w:rPr>
                <w:rFonts w:ascii="Cambria" w:hAnsi="Cambria"/>
                <w:sz w:val="24"/>
                <w:szCs w:val="24"/>
                <w:lang w:val="sr-Latn-RS"/>
              </w:rPr>
            </w:pPr>
          </w:p>
        </w:tc>
        <w:tc>
          <w:tcPr>
            <w:tcW w:w="2660" w:type="dxa"/>
          </w:tcPr>
          <w:p w14:paraId="6106EB2A"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Prepoznati su samo pozitivni i neutralni uticaji, te stoga</w:t>
            </w:r>
          </w:p>
          <w:p w14:paraId="61788D63"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nema</w:t>
            </w:r>
          </w:p>
          <w:p w14:paraId="68D4F4B7"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potrebe za dalju obradu.</w:t>
            </w:r>
          </w:p>
        </w:tc>
      </w:tr>
      <w:tr w:rsidR="00BB721B" w:rsidRPr="00783C1A" w14:paraId="22EE2115" w14:textId="77777777" w:rsidTr="009A6AC9">
        <w:tc>
          <w:tcPr>
            <w:tcW w:w="2530" w:type="dxa"/>
          </w:tcPr>
          <w:p w14:paraId="0A4D313C"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Integracija ciljeva zaštite životne</w:t>
            </w:r>
          </w:p>
          <w:p w14:paraId="4E6687DD"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sredine u</w:t>
            </w:r>
          </w:p>
          <w:p w14:paraId="4E77048C"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program gazdovanja šumama i</w:t>
            </w:r>
          </w:p>
          <w:p w14:paraId="46F651D7"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upravljanje područjima Natura 2000 u</w:t>
            </w:r>
          </w:p>
          <w:p w14:paraId="72AE7CEB"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šumama</w:t>
            </w:r>
          </w:p>
        </w:tc>
        <w:tc>
          <w:tcPr>
            <w:tcW w:w="2285" w:type="dxa"/>
          </w:tcPr>
          <w:p w14:paraId="2AFB3F14"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03AFB7EA" w14:textId="77777777" w:rsidR="00BB721B" w:rsidRPr="00783C1A" w:rsidRDefault="00BB721B" w:rsidP="009A6AC9">
            <w:pPr>
              <w:rPr>
                <w:rFonts w:ascii="Cambria" w:hAnsi="Cambria"/>
                <w:sz w:val="24"/>
                <w:szCs w:val="24"/>
                <w:lang w:val="sr-Latn-RS"/>
              </w:rPr>
            </w:pPr>
          </w:p>
        </w:tc>
        <w:tc>
          <w:tcPr>
            <w:tcW w:w="1843" w:type="dxa"/>
          </w:tcPr>
          <w:p w14:paraId="072F30BA"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386D0332" w14:textId="77777777" w:rsidR="00BB721B" w:rsidRPr="00783C1A" w:rsidRDefault="00BB721B" w:rsidP="009A6AC9">
            <w:pPr>
              <w:rPr>
                <w:rFonts w:ascii="Cambria" w:hAnsi="Cambria"/>
                <w:sz w:val="24"/>
                <w:szCs w:val="24"/>
                <w:lang w:val="sr-Latn-RS"/>
              </w:rPr>
            </w:pPr>
          </w:p>
        </w:tc>
        <w:tc>
          <w:tcPr>
            <w:tcW w:w="2409" w:type="dxa"/>
          </w:tcPr>
          <w:p w14:paraId="492074C6"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7D2CA113" w14:textId="77777777" w:rsidR="00BB721B" w:rsidRPr="00783C1A" w:rsidRDefault="00BB721B" w:rsidP="009A6AC9">
            <w:pPr>
              <w:rPr>
                <w:rFonts w:ascii="Cambria" w:hAnsi="Cambria"/>
                <w:sz w:val="24"/>
                <w:szCs w:val="24"/>
                <w:lang w:val="sr-Latn-RS"/>
              </w:rPr>
            </w:pPr>
          </w:p>
        </w:tc>
        <w:tc>
          <w:tcPr>
            <w:tcW w:w="2835" w:type="dxa"/>
          </w:tcPr>
          <w:p w14:paraId="342C4B3E"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Pozitivan (+)</w:t>
            </w:r>
          </w:p>
          <w:p w14:paraId="224F4E62" w14:textId="77777777" w:rsidR="00BB721B" w:rsidRPr="00783C1A" w:rsidRDefault="00BB721B" w:rsidP="009A6AC9">
            <w:pPr>
              <w:rPr>
                <w:rFonts w:ascii="Cambria" w:hAnsi="Cambria"/>
                <w:sz w:val="24"/>
                <w:szCs w:val="24"/>
                <w:lang w:val="sr-Latn-RS"/>
              </w:rPr>
            </w:pPr>
          </w:p>
        </w:tc>
        <w:tc>
          <w:tcPr>
            <w:tcW w:w="2660" w:type="dxa"/>
          </w:tcPr>
          <w:p w14:paraId="577EDCAB"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Pozitivan uticaj je</w:t>
            </w:r>
          </w:p>
          <w:p w14:paraId="38E46882"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prepoznat od strane svih</w:t>
            </w:r>
          </w:p>
          <w:p w14:paraId="2D8A1BA5"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postavljenih ciljeva</w:t>
            </w:r>
          </w:p>
          <w:p w14:paraId="2653494F" w14:textId="77777777" w:rsidR="00BB721B" w:rsidRPr="00783C1A" w:rsidRDefault="00BB721B" w:rsidP="009A6AC9">
            <w:pPr>
              <w:autoSpaceDE w:val="0"/>
              <w:autoSpaceDN w:val="0"/>
              <w:adjustRightInd w:val="0"/>
              <w:rPr>
                <w:rFonts w:ascii="Cambria" w:hAnsi="Cambria" w:cs="Arial Narrow"/>
                <w:sz w:val="24"/>
                <w:szCs w:val="20"/>
                <w:lang w:val="sr-Latn-RS"/>
              </w:rPr>
            </w:pPr>
            <w:r w:rsidRPr="00783C1A">
              <w:rPr>
                <w:rFonts w:ascii="Cambria" w:hAnsi="Cambria" w:cs="Arial Narrow"/>
                <w:sz w:val="24"/>
                <w:szCs w:val="20"/>
                <w:lang w:val="sr-Latn-RS"/>
              </w:rPr>
              <w:t>SPU, zbog čega nema</w:t>
            </w:r>
          </w:p>
          <w:p w14:paraId="6430104C" w14:textId="77777777" w:rsidR="00BB721B" w:rsidRPr="00783C1A" w:rsidRDefault="00BB721B" w:rsidP="009A6AC9">
            <w:pPr>
              <w:rPr>
                <w:rFonts w:ascii="Cambria" w:hAnsi="Cambria"/>
                <w:sz w:val="24"/>
                <w:szCs w:val="24"/>
                <w:lang w:val="sr-Latn-RS"/>
              </w:rPr>
            </w:pPr>
            <w:r w:rsidRPr="00783C1A">
              <w:rPr>
                <w:rFonts w:ascii="Cambria" w:hAnsi="Cambria" w:cs="Arial Narrow"/>
                <w:sz w:val="24"/>
                <w:szCs w:val="20"/>
                <w:lang w:val="sr-Latn-RS"/>
              </w:rPr>
              <w:t>potrebe za dalju obradu.</w:t>
            </w:r>
          </w:p>
        </w:tc>
      </w:tr>
      <w:tr w:rsidR="00BB721B" w:rsidRPr="00783C1A" w14:paraId="1364AE78" w14:textId="77777777" w:rsidTr="009A6AC9">
        <w:tc>
          <w:tcPr>
            <w:tcW w:w="2530" w:type="dxa"/>
          </w:tcPr>
          <w:p w14:paraId="2477E491"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Povećanje pritiska na šume zbog</w:t>
            </w:r>
          </w:p>
          <w:p w14:paraId="26886286"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povećanog korišćenja šumskih</w:t>
            </w:r>
          </w:p>
          <w:p w14:paraId="59386BF8"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 xml:space="preserve">resursa - </w:t>
            </w:r>
            <w:r w:rsidRPr="00783C1A">
              <w:rPr>
                <w:rFonts w:ascii="Cambria" w:hAnsi="Cambria"/>
                <w:color w:val="FF0000"/>
                <w:sz w:val="24"/>
                <w:szCs w:val="24"/>
                <w:lang w:val="sr-Latn-RS"/>
              </w:rPr>
              <w:t>planirana sječa</w:t>
            </w:r>
          </w:p>
        </w:tc>
        <w:tc>
          <w:tcPr>
            <w:tcW w:w="2285" w:type="dxa"/>
          </w:tcPr>
          <w:p w14:paraId="6492F942"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Negativan (-)</w:t>
            </w:r>
          </w:p>
          <w:p w14:paraId="757155F4" w14:textId="77777777" w:rsidR="00BB721B" w:rsidRPr="00783C1A" w:rsidRDefault="00BB721B" w:rsidP="009A6AC9">
            <w:pPr>
              <w:rPr>
                <w:rFonts w:ascii="Cambria" w:hAnsi="Cambria"/>
                <w:sz w:val="24"/>
                <w:szCs w:val="24"/>
                <w:lang w:val="sr-Latn-RS"/>
              </w:rPr>
            </w:pPr>
          </w:p>
        </w:tc>
        <w:tc>
          <w:tcPr>
            <w:tcW w:w="1843" w:type="dxa"/>
          </w:tcPr>
          <w:p w14:paraId="17FB70F2"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Negativan (-)</w:t>
            </w:r>
          </w:p>
        </w:tc>
        <w:tc>
          <w:tcPr>
            <w:tcW w:w="2409" w:type="dxa"/>
          </w:tcPr>
          <w:p w14:paraId="2428BEC5"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Negativan (-)</w:t>
            </w:r>
          </w:p>
        </w:tc>
        <w:tc>
          <w:tcPr>
            <w:tcW w:w="2835" w:type="dxa"/>
          </w:tcPr>
          <w:p w14:paraId="4A2B50A6" w14:textId="77777777"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Negativan (-)</w:t>
            </w:r>
          </w:p>
        </w:tc>
        <w:tc>
          <w:tcPr>
            <w:tcW w:w="2660" w:type="dxa"/>
          </w:tcPr>
          <w:p w14:paraId="7AC1DC46" w14:textId="078FBAFD" w:rsidR="00BB721B" w:rsidRPr="00783C1A" w:rsidRDefault="00BB721B" w:rsidP="009A6AC9">
            <w:pPr>
              <w:rPr>
                <w:rFonts w:ascii="Cambria" w:hAnsi="Cambria"/>
                <w:sz w:val="24"/>
                <w:szCs w:val="24"/>
                <w:lang w:val="sr-Latn-RS"/>
              </w:rPr>
            </w:pPr>
            <w:r w:rsidRPr="00783C1A">
              <w:rPr>
                <w:rFonts w:ascii="Cambria" w:hAnsi="Cambria"/>
                <w:sz w:val="24"/>
                <w:szCs w:val="24"/>
                <w:lang w:val="sr-Latn-RS"/>
              </w:rPr>
              <w:t>Uticaje detaljnije</w:t>
            </w:r>
          </w:p>
          <w:p w14:paraId="7A2C5FD0" w14:textId="56D7FECD" w:rsidR="00BB721B" w:rsidRPr="00783C1A" w:rsidRDefault="00525A90" w:rsidP="009A6AC9">
            <w:pPr>
              <w:rPr>
                <w:rFonts w:ascii="Cambria" w:hAnsi="Cambria"/>
                <w:sz w:val="24"/>
                <w:szCs w:val="24"/>
                <w:lang w:val="sr-Latn-RS"/>
              </w:rPr>
            </w:pPr>
            <w:r>
              <w:rPr>
                <w:rFonts w:ascii="Cambria" w:hAnsi="Cambria"/>
                <w:sz w:val="24"/>
                <w:szCs w:val="24"/>
                <w:lang w:val="sr-Latn-RS"/>
              </w:rPr>
              <w:t>obrađen</w:t>
            </w:r>
            <w:r w:rsidR="00BB721B" w:rsidRPr="00783C1A">
              <w:rPr>
                <w:rFonts w:ascii="Cambria" w:hAnsi="Cambria"/>
                <w:sz w:val="24"/>
                <w:szCs w:val="24"/>
                <w:lang w:val="sr-Latn-RS"/>
              </w:rPr>
              <w:t xml:space="preserve"> u kontekstu svake pojedinačne gazdinske jedinice.</w:t>
            </w:r>
          </w:p>
        </w:tc>
      </w:tr>
    </w:tbl>
    <w:p w14:paraId="42930BB6" w14:textId="77777777" w:rsidR="009A6AC9" w:rsidRPr="00783C1A" w:rsidRDefault="009A6AC9" w:rsidP="0045144E">
      <w:pPr>
        <w:rPr>
          <w:lang w:val="sr-Latn-RS"/>
        </w:rPr>
        <w:sectPr w:rsidR="009A6AC9" w:rsidRPr="00783C1A" w:rsidSect="000945D2">
          <w:pgSz w:w="16840" w:h="11907" w:orient="landscape" w:code="9"/>
          <w:pgMar w:top="1843" w:right="1134" w:bottom="1134" w:left="1134" w:header="720" w:footer="720" w:gutter="0"/>
          <w:cols w:space="720"/>
          <w:docGrid w:linePitch="360"/>
        </w:sectPr>
      </w:pPr>
    </w:p>
    <w:p w14:paraId="7ADBA8A5" w14:textId="3F1C7A77" w:rsidR="00BB721B" w:rsidRPr="00783C1A" w:rsidRDefault="00BB721B" w:rsidP="0045144E">
      <w:pPr>
        <w:rPr>
          <w:lang w:val="sr-Latn-RS"/>
        </w:rPr>
      </w:pPr>
    </w:p>
    <w:tbl>
      <w:tblPr>
        <w:tblStyle w:val="TableGrid"/>
        <w:tblW w:w="0" w:type="auto"/>
        <w:tblLook w:val="04A0" w:firstRow="1" w:lastRow="0" w:firstColumn="1" w:lastColumn="0" w:noHBand="0" w:noVBand="1"/>
      </w:tblPr>
      <w:tblGrid>
        <w:gridCol w:w="3539"/>
        <w:gridCol w:w="6090"/>
      </w:tblGrid>
      <w:tr w:rsidR="009A6AC9" w:rsidRPr="001234A6" w14:paraId="28D07B0C" w14:textId="77777777" w:rsidTr="009A6AC9">
        <w:tc>
          <w:tcPr>
            <w:tcW w:w="3539" w:type="dxa"/>
            <w:shd w:val="clear" w:color="auto" w:fill="D9D9D9" w:themeFill="background1" w:themeFillShade="D9"/>
          </w:tcPr>
          <w:p w14:paraId="6E9DAE63" w14:textId="77777777" w:rsidR="009A6AC9" w:rsidRPr="001234A6" w:rsidRDefault="009A6AC9" w:rsidP="009A6AC9">
            <w:pPr>
              <w:jc w:val="center"/>
              <w:rPr>
                <w:rFonts w:ascii="Cambria" w:hAnsi="Cambria"/>
                <w:b/>
                <w:sz w:val="24"/>
                <w:szCs w:val="24"/>
                <w:lang w:val="sr-Latn-RS"/>
              </w:rPr>
            </w:pPr>
            <w:r w:rsidRPr="001234A6">
              <w:rPr>
                <w:rFonts w:ascii="Cambria" w:hAnsi="Cambria"/>
                <w:b/>
                <w:sz w:val="24"/>
                <w:szCs w:val="24"/>
                <w:lang w:val="sr-Latn-RS"/>
              </w:rPr>
              <w:t>NEGATIVNI UTICAJ</w:t>
            </w:r>
          </w:p>
        </w:tc>
        <w:tc>
          <w:tcPr>
            <w:tcW w:w="6090" w:type="dxa"/>
            <w:shd w:val="clear" w:color="auto" w:fill="D9D9D9" w:themeFill="background1" w:themeFillShade="D9"/>
          </w:tcPr>
          <w:p w14:paraId="3237FC22" w14:textId="77777777" w:rsidR="009A6AC9" w:rsidRPr="001234A6" w:rsidRDefault="009A6AC9" w:rsidP="009A6AC9">
            <w:pPr>
              <w:jc w:val="center"/>
              <w:rPr>
                <w:rFonts w:ascii="Cambria" w:hAnsi="Cambria"/>
                <w:b/>
                <w:sz w:val="24"/>
                <w:szCs w:val="24"/>
                <w:lang w:val="sr-Latn-RS"/>
              </w:rPr>
            </w:pPr>
            <w:r w:rsidRPr="001234A6">
              <w:rPr>
                <w:rFonts w:ascii="Cambria" w:hAnsi="Cambria"/>
                <w:b/>
                <w:sz w:val="24"/>
                <w:szCs w:val="24"/>
                <w:lang w:val="sr-Latn-RS"/>
              </w:rPr>
              <w:t>DEFINISANJE NEGATIVNOG UTICAJA</w:t>
            </w:r>
          </w:p>
        </w:tc>
      </w:tr>
      <w:tr w:rsidR="009A6AC9" w:rsidRPr="00783C1A" w14:paraId="47CF49C6" w14:textId="77777777" w:rsidTr="009A6AC9">
        <w:tc>
          <w:tcPr>
            <w:tcW w:w="3539" w:type="dxa"/>
          </w:tcPr>
          <w:p w14:paraId="610D34E7" w14:textId="77777777" w:rsidR="009A6AC9" w:rsidRPr="001234A6" w:rsidRDefault="009A6AC9" w:rsidP="009A6AC9">
            <w:pPr>
              <w:rPr>
                <w:rFonts w:ascii="Cambria" w:hAnsi="Cambria"/>
                <w:sz w:val="24"/>
                <w:szCs w:val="24"/>
                <w:lang w:val="sr-Latn-RS"/>
              </w:rPr>
            </w:pPr>
            <w:r w:rsidRPr="001234A6">
              <w:rPr>
                <w:rFonts w:ascii="Cambria" w:hAnsi="Cambria"/>
                <w:sz w:val="24"/>
                <w:szCs w:val="24"/>
                <w:lang w:val="sr-Latn-RS"/>
              </w:rPr>
              <w:t>Povećanje pritiska na šume zbog</w:t>
            </w:r>
          </w:p>
          <w:p w14:paraId="52B36EF0" w14:textId="77777777" w:rsidR="009A6AC9" w:rsidRPr="001234A6" w:rsidRDefault="009A6AC9" w:rsidP="009A6AC9">
            <w:pPr>
              <w:rPr>
                <w:rFonts w:ascii="Cambria" w:hAnsi="Cambria"/>
                <w:sz w:val="24"/>
                <w:szCs w:val="24"/>
                <w:lang w:val="sr-Latn-RS"/>
              </w:rPr>
            </w:pPr>
            <w:r w:rsidRPr="001234A6">
              <w:rPr>
                <w:rFonts w:ascii="Cambria" w:hAnsi="Cambria"/>
                <w:sz w:val="24"/>
                <w:szCs w:val="24"/>
                <w:lang w:val="sr-Latn-RS"/>
              </w:rPr>
              <w:t>povećanog korišćenja šumskih</w:t>
            </w:r>
          </w:p>
          <w:p w14:paraId="48B3D20A" w14:textId="77777777" w:rsidR="009A6AC9" w:rsidRPr="001234A6" w:rsidRDefault="009A6AC9" w:rsidP="009A6AC9">
            <w:pPr>
              <w:rPr>
                <w:rFonts w:ascii="Cambria" w:hAnsi="Cambria"/>
                <w:sz w:val="24"/>
                <w:szCs w:val="24"/>
                <w:lang w:val="sr-Latn-RS"/>
              </w:rPr>
            </w:pPr>
            <w:r w:rsidRPr="001234A6">
              <w:rPr>
                <w:rFonts w:ascii="Cambria" w:hAnsi="Cambria"/>
                <w:sz w:val="24"/>
                <w:szCs w:val="24"/>
                <w:lang w:val="sr-Latn-RS"/>
              </w:rPr>
              <w:t>resursa - planirana sječa</w:t>
            </w:r>
          </w:p>
        </w:tc>
        <w:tc>
          <w:tcPr>
            <w:tcW w:w="6090" w:type="dxa"/>
          </w:tcPr>
          <w:p w14:paraId="5E88EEF8" w14:textId="77777777" w:rsidR="00693FF5" w:rsidRPr="001234A6" w:rsidRDefault="00693FF5" w:rsidP="00693FF5">
            <w:pPr>
              <w:autoSpaceDE w:val="0"/>
              <w:autoSpaceDN w:val="0"/>
              <w:adjustRightInd w:val="0"/>
              <w:jc w:val="both"/>
              <w:rPr>
                <w:rFonts w:ascii="Cambria" w:hAnsi="Cambria" w:cs="Arial Narrow"/>
                <w:sz w:val="24"/>
                <w:szCs w:val="20"/>
                <w:lang w:val="sr-Latn-RS"/>
              </w:rPr>
            </w:pPr>
            <w:r w:rsidRPr="001234A6">
              <w:rPr>
                <w:rFonts w:ascii="Cambria" w:hAnsi="Cambria" w:cs="Arial Narrow"/>
                <w:sz w:val="24"/>
                <w:szCs w:val="20"/>
                <w:lang w:val="sr-Latn-RS"/>
              </w:rPr>
              <w:t>Za očekivati je povećan obim sječe u danas teško dostupnim šumama i smanjen obim sječe u lako dostupnim šumama zbog proširenja mreže šumskih puteva i vlaka i konsekventnog otvaranja sada teško dostupnih šuma.</w:t>
            </w:r>
          </w:p>
          <w:p w14:paraId="46448745" w14:textId="77777777" w:rsidR="00693FF5" w:rsidRPr="001234A6" w:rsidRDefault="00693FF5" w:rsidP="00693FF5">
            <w:pPr>
              <w:jc w:val="both"/>
              <w:rPr>
                <w:rFonts w:ascii="Cambria" w:hAnsi="Cambria" w:cs="Arial Narrow"/>
                <w:sz w:val="24"/>
                <w:szCs w:val="20"/>
                <w:lang w:val="sr-Latn-RS"/>
              </w:rPr>
            </w:pPr>
          </w:p>
          <w:p w14:paraId="4E06407A" w14:textId="77777777" w:rsidR="00693FF5" w:rsidRPr="001234A6" w:rsidRDefault="00693FF5" w:rsidP="00693FF5">
            <w:pPr>
              <w:jc w:val="both"/>
              <w:rPr>
                <w:rFonts w:ascii="Cambria" w:hAnsi="Cambria" w:cs="Arial Narrow"/>
                <w:sz w:val="24"/>
                <w:szCs w:val="20"/>
                <w:u w:val="single"/>
                <w:lang w:val="sr-Latn-RS"/>
              </w:rPr>
            </w:pPr>
            <w:r w:rsidRPr="001234A6">
              <w:rPr>
                <w:rFonts w:ascii="Cambria" w:hAnsi="Cambria" w:cs="Arial Narrow"/>
                <w:sz w:val="24"/>
                <w:szCs w:val="20"/>
                <w:u w:val="single"/>
                <w:lang w:val="sr-Latn-RS"/>
              </w:rPr>
              <w:t>Moguće posljedice uticaja:</w:t>
            </w:r>
          </w:p>
          <w:p w14:paraId="60E45D10" w14:textId="77777777" w:rsidR="00693FF5" w:rsidRPr="001234A6" w:rsidRDefault="00693FF5" w:rsidP="00693FF5">
            <w:pPr>
              <w:jc w:val="both"/>
              <w:rPr>
                <w:rFonts w:ascii="Cambria" w:hAnsi="Cambria" w:cs="Arial Narrow"/>
                <w:sz w:val="24"/>
                <w:szCs w:val="20"/>
                <w:lang w:val="sr-Latn-RS"/>
              </w:rPr>
            </w:pPr>
            <w:r w:rsidRPr="001234A6">
              <w:rPr>
                <w:rFonts w:ascii="Cambria" w:hAnsi="Cambria" w:cs="Arial Narrow"/>
                <w:sz w:val="24"/>
                <w:szCs w:val="20"/>
                <w:lang w:val="sr-Latn-RS"/>
              </w:rPr>
              <w:t xml:space="preserve">Sa jedne strane povećan obim sječe u do sada relativno teško dostupnim šumama znači negativan uticaj na te ekosisteme, posebno na  ekosisteme u skolopu </w:t>
            </w:r>
            <w:r w:rsidRPr="001234A6">
              <w:rPr>
                <w:rFonts w:ascii="Cambria" w:hAnsi="Cambria" w:cs="Arial Narrow"/>
                <w:b/>
                <w:sz w:val="24"/>
                <w:szCs w:val="20"/>
                <w:lang w:val="sr-Latn-RS"/>
              </w:rPr>
              <w:t>dvije gazdinske jedinice</w:t>
            </w:r>
            <w:r w:rsidRPr="001234A6">
              <w:rPr>
                <w:rFonts w:ascii="Cambria" w:hAnsi="Cambria" w:cs="Arial Narrow"/>
                <w:sz w:val="24"/>
                <w:szCs w:val="20"/>
                <w:lang w:val="sr-Latn-RS"/>
              </w:rPr>
              <w:t xml:space="preserve"> </w:t>
            </w:r>
            <w:r w:rsidRPr="001234A6">
              <w:rPr>
                <w:rFonts w:ascii="Cambria" w:hAnsi="Cambria" w:cs="Arial Narrow"/>
                <w:b/>
                <w:sz w:val="24"/>
                <w:szCs w:val="20"/>
                <w:lang w:val="sr-Latn-RS"/>
              </w:rPr>
              <w:t>Crnja-Ibarac</w:t>
            </w:r>
            <w:r w:rsidRPr="001234A6">
              <w:rPr>
                <w:rFonts w:ascii="Cambria" w:hAnsi="Cambria" w:cs="Arial Narrow"/>
                <w:sz w:val="24"/>
                <w:szCs w:val="20"/>
                <w:lang w:val="sr-Latn-RS"/>
              </w:rPr>
              <w:t xml:space="preserve"> i </w:t>
            </w:r>
            <w:r w:rsidRPr="001234A6">
              <w:rPr>
                <w:rFonts w:ascii="Cambria" w:hAnsi="Cambria" w:cs="Arial Narrow"/>
                <w:b/>
                <w:sz w:val="24"/>
                <w:szCs w:val="20"/>
                <w:lang w:val="sr-Latn-RS"/>
              </w:rPr>
              <w:t>Gornji-Ibar</w:t>
            </w:r>
            <w:r w:rsidRPr="001234A6">
              <w:rPr>
                <w:rFonts w:ascii="Cambria" w:hAnsi="Cambria" w:cs="Arial Narrow"/>
                <w:sz w:val="24"/>
                <w:szCs w:val="20"/>
                <w:lang w:val="sr-Latn-RS"/>
              </w:rPr>
              <w:t xml:space="preserve"> koje predstavljaju segment prepoznatog Emerald područja (Hajla) koje karakterišu vrste i staništa Rezolucije 4 i 6 Bernske Konvencije i područja koje je važećim Prostornim Planom Crne Gore predloženo, uz dodatne analize, za proglašenje zaštite u kategoriji Regionalni park prirode Turjak sa Hajlom.</w:t>
            </w:r>
          </w:p>
          <w:p w14:paraId="2E952B53" w14:textId="4449FF9E" w:rsidR="00693FF5" w:rsidRDefault="00693FF5" w:rsidP="00693FF5">
            <w:pPr>
              <w:jc w:val="both"/>
              <w:rPr>
                <w:rFonts w:ascii="Cambria" w:hAnsi="Cambria" w:cs="Arial Narrow"/>
                <w:sz w:val="24"/>
                <w:szCs w:val="20"/>
                <w:lang w:val="sr-Latn-RS"/>
              </w:rPr>
            </w:pPr>
            <w:r w:rsidRPr="001234A6">
              <w:rPr>
                <w:rFonts w:ascii="Cambria" w:hAnsi="Cambria" w:cs="Arial Narrow"/>
                <w:sz w:val="24"/>
                <w:szCs w:val="20"/>
                <w:lang w:val="sr-Latn-RS"/>
              </w:rPr>
              <w:t xml:space="preserve">Generalno gledano, adekvatna implementacija Plana će smanjiti neuravnoteženo korišćenje šuma. </w:t>
            </w:r>
            <w:r w:rsidRPr="001234A6">
              <w:rPr>
                <w:rFonts w:ascii="Cambria" w:hAnsi="Cambria" w:cs="Arial Narrow"/>
                <w:sz w:val="24"/>
              </w:rPr>
              <w:t>Planom sječa je neophodno odrediti prinos po gazdinskim klasama, koji će biti rezultat stanja šuma, planiranih ciljeva gazdovanja i predviđenih mjera za postizanje ciljeva</w:t>
            </w:r>
            <w:r w:rsidR="001234A6">
              <w:rPr>
                <w:rFonts w:ascii="Cambria" w:hAnsi="Cambria" w:cs="Arial Narrow"/>
                <w:sz w:val="24"/>
              </w:rPr>
              <w:t>, u</w:t>
            </w:r>
            <w:r w:rsidRPr="001234A6">
              <w:rPr>
                <w:rFonts w:ascii="Cambria" w:hAnsi="Cambria" w:cs="Arial Narrow"/>
                <w:sz w:val="24"/>
                <w:szCs w:val="20"/>
                <w:lang w:val="sr-Latn-RS"/>
              </w:rPr>
              <w:t xml:space="preserve">z precizno definisanje obim sječe po godinama u skladu sa Programom gazdovanja šumama. </w:t>
            </w:r>
          </w:p>
          <w:p w14:paraId="65E016E8" w14:textId="77777777" w:rsidR="001234A6" w:rsidRPr="001234A6" w:rsidRDefault="001234A6" w:rsidP="00693FF5">
            <w:pPr>
              <w:jc w:val="both"/>
              <w:rPr>
                <w:rFonts w:ascii="Cambria" w:hAnsi="Cambria" w:cs="Arial Narrow"/>
                <w:sz w:val="24"/>
              </w:rPr>
            </w:pPr>
          </w:p>
          <w:p w14:paraId="2BABE3BF" w14:textId="77777777" w:rsidR="00693FF5" w:rsidRPr="001234A6" w:rsidRDefault="00693FF5" w:rsidP="00693FF5">
            <w:pPr>
              <w:jc w:val="both"/>
              <w:rPr>
                <w:rFonts w:ascii="Cambria" w:hAnsi="Cambria" w:cs="Arial Narrow"/>
                <w:b/>
                <w:sz w:val="24"/>
                <w:szCs w:val="20"/>
                <w:lang w:val="sr-Latn-RS"/>
              </w:rPr>
            </w:pPr>
            <w:r w:rsidRPr="001234A6">
              <w:rPr>
                <w:rFonts w:ascii="Cambria" w:hAnsi="Cambria" w:cs="Arial Narrow"/>
                <w:b/>
                <w:sz w:val="24"/>
                <w:szCs w:val="20"/>
                <w:lang w:val="sr-Latn-RS"/>
              </w:rPr>
              <w:t>Značaj uticaja:</w:t>
            </w:r>
          </w:p>
          <w:p w14:paraId="7C4CF2FF" w14:textId="77777777" w:rsidR="00693FF5" w:rsidRPr="001234A6" w:rsidRDefault="00693FF5" w:rsidP="00693FF5">
            <w:pPr>
              <w:jc w:val="both"/>
              <w:rPr>
                <w:rFonts w:ascii="Cambria" w:hAnsi="Cambria" w:cs="Arial Narrow"/>
                <w:sz w:val="24"/>
                <w:szCs w:val="20"/>
                <w:lang w:val="sr-Latn-RS"/>
              </w:rPr>
            </w:pPr>
            <w:r w:rsidRPr="001234A6">
              <w:rPr>
                <w:rFonts w:ascii="Cambria" w:hAnsi="Cambria" w:cs="Arial Narrow"/>
                <w:sz w:val="24"/>
                <w:szCs w:val="20"/>
                <w:lang w:val="sr-Latn-RS"/>
              </w:rPr>
              <w:t>Uticaj će biti direktan zbog uravnoteženja obima sječe u različitim dijelovima šuma.</w:t>
            </w:r>
          </w:p>
          <w:p w14:paraId="2F130DF5" w14:textId="77777777" w:rsidR="00693FF5" w:rsidRPr="001234A6" w:rsidRDefault="00693FF5" w:rsidP="00693FF5">
            <w:pPr>
              <w:jc w:val="both"/>
              <w:rPr>
                <w:rFonts w:ascii="Cambria" w:hAnsi="Cambria" w:cs="Arial Narrow"/>
                <w:sz w:val="24"/>
                <w:szCs w:val="20"/>
                <w:lang w:val="sr-Latn-RS"/>
              </w:rPr>
            </w:pPr>
            <w:r w:rsidRPr="001234A6">
              <w:rPr>
                <w:rFonts w:ascii="Cambria" w:hAnsi="Cambria" w:cs="Arial Narrow"/>
                <w:sz w:val="24"/>
                <w:szCs w:val="20"/>
                <w:lang w:val="sr-Latn-RS"/>
              </w:rPr>
              <w:t>Uticaj neće imati značaj daljinskog uticaja.</w:t>
            </w:r>
          </w:p>
          <w:p w14:paraId="090B4A72" w14:textId="77777777" w:rsidR="00693FF5" w:rsidRPr="001234A6" w:rsidRDefault="00693FF5" w:rsidP="00693FF5">
            <w:pPr>
              <w:jc w:val="both"/>
              <w:rPr>
                <w:rFonts w:ascii="Cambria" w:hAnsi="Cambria" w:cs="Arial Narrow"/>
                <w:sz w:val="24"/>
                <w:szCs w:val="20"/>
                <w:lang w:val="sr-Latn-RS"/>
              </w:rPr>
            </w:pPr>
            <w:r w:rsidRPr="001234A6">
              <w:rPr>
                <w:rFonts w:ascii="Cambria" w:hAnsi="Cambria" w:cs="Arial Narrow"/>
                <w:sz w:val="24"/>
                <w:szCs w:val="20"/>
                <w:lang w:val="sr-Latn-RS"/>
              </w:rPr>
              <w:t>Do kumulativnog uticaja će doći zbog povećanja pritisaka na već korišćene prirodne resurse usled bespravnih sječa.</w:t>
            </w:r>
          </w:p>
          <w:p w14:paraId="1133B41C" w14:textId="77777777" w:rsidR="00693FF5" w:rsidRPr="001234A6" w:rsidRDefault="00693FF5" w:rsidP="00693FF5">
            <w:pPr>
              <w:jc w:val="both"/>
              <w:rPr>
                <w:rFonts w:ascii="Cambria" w:hAnsi="Cambria" w:cs="Arial Narrow"/>
                <w:sz w:val="24"/>
                <w:szCs w:val="20"/>
                <w:lang w:val="sr-Latn-RS"/>
              </w:rPr>
            </w:pPr>
            <w:r w:rsidRPr="001234A6">
              <w:rPr>
                <w:rFonts w:ascii="Cambria" w:hAnsi="Cambria" w:cs="Arial Narrow"/>
                <w:sz w:val="24"/>
                <w:szCs w:val="20"/>
                <w:lang w:val="sr-Latn-RS"/>
              </w:rPr>
              <w:t>Uticaj neće imati značaj sinergijskog uticaja.</w:t>
            </w:r>
          </w:p>
          <w:p w14:paraId="07914E99" w14:textId="77777777" w:rsidR="00693FF5" w:rsidRPr="001234A6" w:rsidRDefault="00693FF5" w:rsidP="00693FF5">
            <w:pPr>
              <w:jc w:val="both"/>
              <w:rPr>
                <w:rFonts w:ascii="Cambria" w:hAnsi="Cambria" w:cs="Arial Narrow"/>
                <w:sz w:val="24"/>
                <w:szCs w:val="20"/>
                <w:lang w:val="sr-Latn-RS"/>
              </w:rPr>
            </w:pPr>
            <w:r w:rsidRPr="001234A6">
              <w:rPr>
                <w:rFonts w:ascii="Cambria" w:hAnsi="Cambria" w:cs="Arial Narrow"/>
                <w:sz w:val="24"/>
                <w:szCs w:val="20"/>
                <w:lang w:val="sr-Latn-RS"/>
              </w:rPr>
              <w:t>Vjerovatnoća uticaja:</w:t>
            </w:r>
          </w:p>
          <w:p w14:paraId="6C80EE70" w14:textId="77777777" w:rsidR="00693FF5" w:rsidRPr="001234A6" w:rsidRDefault="00693FF5" w:rsidP="00693FF5">
            <w:pPr>
              <w:jc w:val="both"/>
              <w:rPr>
                <w:rFonts w:ascii="Cambria" w:hAnsi="Cambria" w:cs="Arial Narrow"/>
                <w:sz w:val="24"/>
                <w:szCs w:val="20"/>
                <w:lang w:val="sr-Latn-RS"/>
              </w:rPr>
            </w:pPr>
            <w:r w:rsidRPr="001234A6">
              <w:rPr>
                <w:rFonts w:ascii="Cambria" w:hAnsi="Cambria" w:cs="Arial Narrow"/>
                <w:sz w:val="24"/>
                <w:szCs w:val="20"/>
                <w:lang w:val="sr-Latn-RS"/>
              </w:rPr>
              <w:t>Do uticaja će vrlo verovatno doći, jer je održivo korišćenje prirodnih resursa u interesu Crne Gore.</w:t>
            </w:r>
          </w:p>
          <w:p w14:paraId="67038046" w14:textId="77777777" w:rsidR="001234A6" w:rsidRDefault="001234A6" w:rsidP="00693FF5">
            <w:pPr>
              <w:jc w:val="both"/>
              <w:rPr>
                <w:rFonts w:ascii="Cambria" w:hAnsi="Cambria" w:cs="Arial Narrow"/>
                <w:b/>
                <w:sz w:val="24"/>
                <w:szCs w:val="20"/>
                <w:lang w:val="sr-Latn-RS"/>
              </w:rPr>
            </w:pPr>
          </w:p>
          <w:p w14:paraId="29483AFF" w14:textId="60DBB033" w:rsidR="00693FF5" w:rsidRPr="001234A6" w:rsidRDefault="00693FF5" w:rsidP="00693FF5">
            <w:pPr>
              <w:jc w:val="both"/>
              <w:rPr>
                <w:rFonts w:ascii="Cambria" w:hAnsi="Cambria" w:cs="Arial Narrow"/>
                <w:b/>
                <w:sz w:val="24"/>
                <w:szCs w:val="20"/>
                <w:lang w:val="sr-Latn-RS"/>
              </w:rPr>
            </w:pPr>
            <w:r w:rsidRPr="001234A6">
              <w:rPr>
                <w:rFonts w:ascii="Cambria" w:hAnsi="Cambria" w:cs="Arial Narrow"/>
                <w:b/>
                <w:sz w:val="24"/>
                <w:szCs w:val="20"/>
                <w:lang w:val="sr-Latn-RS"/>
              </w:rPr>
              <w:t>Mjera</w:t>
            </w:r>
          </w:p>
          <w:p w14:paraId="530C094D" w14:textId="77777777" w:rsidR="00693FF5" w:rsidRPr="001234A6" w:rsidRDefault="00693FF5" w:rsidP="00693FF5">
            <w:pPr>
              <w:jc w:val="both"/>
              <w:rPr>
                <w:rFonts w:ascii="Cambria" w:hAnsi="Cambria" w:cs="Arial Narrow"/>
                <w:b/>
                <w:color w:val="FF0000"/>
                <w:sz w:val="24"/>
                <w:szCs w:val="20"/>
                <w:lang w:val="sr-Latn-RS"/>
              </w:rPr>
            </w:pPr>
            <w:r w:rsidRPr="001234A6">
              <w:rPr>
                <w:rFonts w:ascii="Cambria" w:hAnsi="Cambria" w:cs="Arial Narrow"/>
                <w:sz w:val="24"/>
                <w:szCs w:val="20"/>
                <w:lang w:val="sr-Latn-RS"/>
              </w:rPr>
              <w:t>Negativan uticaj na prepoznata značajna staništa i vrste Emerald mreže biće izbjegnut propisivanjem ograničenja sječe Planom razvoja šuma šumskog područja Rožaje za navedene gazdinske jedinice.</w:t>
            </w:r>
          </w:p>
          <w:p w14:paraId="72BFEC0B" w14:textId="77777777" w:rsidR="009A6AC9" w:rsidRPr="001234A6" w:rsidRDefault="009A6AC9" w:rsidP="00693FF5">
            <w:pPr>
              <w:jc w:val="both"/>
              <w:rPr>
                <w:rFonts w:ascii="Cambria" w:hAnsi="Cambria"/>
                <w:sz w:val="24"/>
                <w:szCs w:val="24"/>
                <w:lang w:val="sr-Latn-RS"/>
              </w:rPr>
            </w:pPr>
          </w:p>
        </w:tc>
      </w:tr>
    </w:tbl>
    <w:p w14:paraId="494B3561" w14:textId="5FA9EEDD" w:rsidR="00BB721B" w:rsidRPr="00783C1A" w:rsidRDefault="00354A84" w:rsidP="0045144E">
      <w:pPr>
        <w:rPr>
          <w:lang w:val="sr-Latn-RS"/>
        </w:rPr>
      </w:pPr>
      <w:r>
        <w:rPr>
          <w:lang w:val="sr-Latn-RS"/>
        </w:rPr>
        <w:t xml:space="preserve"> </w:t>
      </w:r>
    </w:p>
    <w:p w14:paraId="23F62D04" w14:textId="3629AA5A" w:rsidR="00BB721B" w:rsidRPr="00783C1A" w:rsidRDefault="00BB721B" w:rsidP="0045144E">
      <w:pPr>
        <w:rPr>
          <w:lang w:val="sr-Latn-RS"/>
        </w:rPr>
      </w:pPr>
    </w:p>
    <w:p w14:paraId="77790580" w14:textId="78D4F249" w:rsidR="00BB721B" w:rsidRPr="00783C1A" w:rsidRDefault="00BB721B" w:rsidP="0045144E">
      <w:pPr>
        <w:rPr>
          <w:lang w:val="sr-Latn-RS"/>
        </w:rPr>
      </w:pPr>
    </w:p>
    <w:p w14:paraId="1C5FE537" w14:textId="25E92ADA" w:rsidR="00BB721B" w:rsidRPr="00783C1A" w:rsidRDefault="00BB721B" w:rsidP="0045144E">
      <w:pPr>
        <w:rPr>
          <w:lang w:val="sr-Latn-RS"/>
        </w:rPr>
      </w:pPr>
    </w:p>
    <w:p w14:paraId="7D1DA5B0" w14:textId="756A4F7D" w:rsidR="00BB721B" w:rsidRPr="00783C1A" w:rsidRDefault="00BB721B" w:rsidP="0045144E">
      <w:pPr>
        <w:rPr>
          <w:lang w:val="sr-Latn-RS"/>
        </w:rPr>
      </w:pPr>
    </w:p>
    <w:p w14:paraId="0A7866AC" w14:textId="48079C7E" w:rsidR="00BB721B" w:rsidRPr="00783C1A" w:rsidRDefault="00BB721B" w:rsidP="0045144E">
      <w:pPr>
        <w:rPr>
          <w:lang w:val="sr-Latn-RS"/>
        </w:rPr>
      </w:pPr>
    </w:p>
    <w:p w14:paraId="491C97E9" w14:textId="5D6902B8" w:rsidR="00661C7E" w:rsidRPr="00783C1A" w:rsidRDefault="00661C7E" w:rsidP="0045144E">
      <w:pPr>
        <w:rPr>
          <w:lang w:val="sr-Latn-RS"/>
        </w:rPr>
      </w:pPr>
      <w:r>
        <w:rPr>
          <w:noProof/>
        </w:rPr>
        <w:drawing>
          <wp:inline distT="0" distB="0" distL="0" distR="0" wp14:anchorId="5D59B31C" wp14:editId="2804A282">
            <wp:extent cx="6067354" cy="7537836"/>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72923" cy="7544755"/>
                    </a:xfrm>
                    <a:prstGeom prst="rect">
                      <a:avLst/>
                    </a:prstGeom>
                    <a:noFill/>
                  </pic:spPr>
                </pic:pic>
              </a:graphicData>
            </a:graphic>
          </wp:inline>
        </w:drawing>
      </w:r>
    </w:p>
    <w:p w14:paraId="54DB1271" w14:textId="77777777" w:rsidR="00661C7E" w:rsidRDefault="00661C7E" w:rsidP="0045144E">
      <w:pPr>
        <w:rPr>
          <w:lang w:val="sr-Latn-RS"/>
        </w:rPr>
      </w:pPr>
    </w:p>
    <w:p w14:paraId="3F88C01F" w14:textId="77777777" w:rsidR="004625CF" w:rsidRPr="00783C1A" w:rsidRDefault="004625CF" w:rsidP="0045144E">
      <w:pPr>
        <w:rPr>
          <w:lang w:val="sr-Latn-RS"/>
        </w:rPr>
      </w:pPr>
    </w:p>
    <w:p w14:paraId="7E0284EF" w14:textId="4D990D17" w:rsidR="00371500" w:rsidRPr="00783C1A" w:rsidRDefault="002C60A8" w:rsidP="002C60A8">
      <w:pPr>
        <w:pStyle w:val="Heading1"/>
        <w:jc w:val="both"/>
        <w:rPr>
          <w:rFonts w:ascii="Cambria" w:hAnsi="Cambria"/>
          <w:b/>
          <w:color w:val="auto"/>
          <w:sz w:val="28"/>
          <w:szCs w:val="24"/>
          <w:lang w:val="sr-Latn-RS"/>
        </w:rPr>
      </w:pPr>
      <w:bookmarkStart w:id="36" w:name="_Toc49600538"/>
      <w:r w:rsidRPr="00783C1A">
        <w:rPr>
          <w:rFonts w:ascii="Cambria" w:hAnsi="Cambria"/>
          <w:b/>
          <w:color w:val="auto"/>
          <w:sz w:val="28"/>
          <w:szCs w:val="24"/>
          <w:lang w:val="sr-Latn-RS"/>
        </w:rPr>
        <w:t>VII MJERE PREDVIĐENE U CILJU SPRJEČAVANJA, SMANJENJA ILI OTKLANJANJA NEGATIVNOG UTICAJA NA ZDRAVLJE LJUDI I ŽIVOTNU SREDINU</w:t>
      </w:r>
      <w:bookmarkEnd w:id="36"/>
    </w:p>
    <w:p w14:paraId="6E95C8A0" w14:textId="3AF602C8" w:rsidR="00D57DFA" w:rsidRDefault="00D57DFA" w:rsidP="00D57DFA">
      <w:pPr>
        <w:rPr>
          <w:lang w:val="sr-Latn-RS"/>
        </w:rPr>
      </w:pPr>
    </w:p>
    <w:p w14:paraId="0AD5768B" w14:textId="749A9ADA" w:rsidR="00672B27" w:rsidRPr="00672B27" w:rsidRDefault="00672B27" w:rsidP="00672B27">
      <w:pPr>
        <w:jc w:val="both"/>
        <w:rPr>
          <w:rFonts w:ascii="Cambria" w:hAnsi="Cambria"/>
          <w:sz w:val="24"/>
          <w:lang w:val="sr-Latn-RS"/>
        </w:rPr>
      </w:pPr>
      <w:r w:rsidRPr="00672B27">
        <w:rPr>
          <w:rFonts w:ascii="Cambria" w:hAnsi="Cambria"/>
          <w:sz w:val="24"/>
          <w:lang w:val="sr-Latn-RS"/>
        </w:rPr>
        <w:t xml:space="preserve">U skladu sa </w:t>
      </w:r>
      <w:r w:rsidR="00D2038E">
        <w:rPr>
          <w:rFonts w:ascii="Cambria" w:hAnsi="Cambria"/>
          <w:sz w:val="24"/>
          <w:lang w:val="sr-Latn-RS"/>
        </w:rPr>
        <w:t xml:space="preserve">Planom razvoja šumskog područja Rožaje, strateškom procjenom uticaja na životnu sredinu </w:t>
      </w:r>
      <w:r w:rsidRPr="00672B27">
        <w:rPr>
          <w:rFonts w:ascii="Cambria" w:hAnsi="Cambria"/>
          <w:sz w:val="24"/>
          <w:lang w:val="sr-Latn-RS"/>
        </w:rPr>
        <w:t xml:space="preserve">definisane su mjere sprječavanja i ublažavanja </w:t>
      </w:r>
      <w:r w:rsidR="00D2038E">
        <w:rPr>
          <w:rFonts w:ascii="Cambria" w:hAnsi="Cambria"/>
          <w:sz w:val="24"/>
          <w:lang w:val="sr-Latn-RS"/>
        </w:rPr>
        <w:t>identifikovanih</w:t>
      </w:r>
      <w:r w:rsidRPr="00672B27">
        <w:rPr>
          <w:rFonts w:ascii="Cambria" w:hAnsi="Cambria"/>
          <w:sz w:val="24"/>
          <w:lang w:val="sr-Latn-RS"/>
        </w:rPr>
        <w:t xml:space="preserve"> negativnih uticaja na životnu sredinu koji se mogu javiti kao rezultat realizacije predmetnog planskog dokumenta</w:t>
      </w:r>
      <w:r w:rsidR="00417061">
        <w:rPr>
          <w:rFonts w:ascii="Cambria" w:hAnsi="Cambria"/>
          <w:sz w:val="24"/>
          <w:lang w:val="sr-Latn-RS"/>
        </w:rPr>
        <w:t>.</w:t>
      </w:r>
    </w:p>
    <w:p w14:paraId="3921792F" w14:textId="2081842B" w:rsidR="00882AD6" w:rsidRDefault="0075309E" w:rsidP="0075309E">
      <w:pPr>
        <w:rPr>
          <w:rFonts w:ascii="Cambria" w:hAnsi="Cambria"/>
          <w:b/>
          <w:sz w:val="24"/>
          <w:lang w:val="sr-Latn-RS"/>
        </w:rPr>
      </w:pPr>
      <w:r>
        <w:rPr>
          <w:rFonts w:ascii="Cambria" w:hAnsi="Cambria"/>
          <w:b/>
          <w:sz w:val="24"/>
          <w:lang w:val="sr-Latn-RS"/>
        </w:rPr>
        <w:t xml:space="preserve">Cilj </w:t>
      </w:r>
      <w:r w:rsidR="005F06A8">
        <w:rPr>
          <w:rFonts w:ascii="Cambria" w:hAnsi="Cambria"/>
          <w:b/>
          <w:sz w:val="24"/>
          <w:lang w:val="sr-Latn-RS"/>
        </w:rPr>
        <w:t xml:space="preserve">1 </w:t>
      </w:r>
      <w:r>
        <w:rPr>
          <w:rFonts w:ascii="Cambria" w:hAnsi="Cambria"/>
          <w:b/>
          <w:sz w:val="24"/>
          <w:lang w:val="sr-Latn-RS"/>
        </w:rPr>
        <w:t>SPU</w:t>
      </w:r>
      <w:r w:rsidR="005F06A8">
        <w:rPr>
          <w:rFonts w:ascii="Cambria" w:hAnsi="Cambria"/>
          <w:b/>
          <w:sz w:val="24"/>
          <w:lang w:val="sr-Latn-RS"/>
        </w:rPr>
        <w:t xml:space="preserve">:  </w:t>
      </w:r>
      <w:r w:rsidRPr="0075309E">
        <w:rPr>
          <w:rFonts w:ascii="Cambria" w:hAnsi="Cambria"/>
          <w:b/>
          <w:sz w:val="24"/>
          <w:lang w:val="sr-Latn-RS"/>
        </w:rPr>
        <w:t>Održivo i uravnoteženo korišćenje prirodnih resursa</w:t>
      </w:r>
    </w:p>
    <w:p w14:paraId="4DC97042" w14:textId="7FF71802" w:rsidR="00687679" w:rsidRPr="00D2038E" w:rsidRDefault="005863B0" w:rsidP="00D2038E">
      <w:pPr>
        <w:pStyle w:val="ListParagraph"/>
        <w:numPr>
          <w:ilvl w:val="0"/>
          <w:numId w:val="7"/>
        </w:numPr>
        <w:jc w:val="both"/>
        <w:rPr>
          <w:rFonts w:ascii="Cambria" w:hAnsi="Cambria"/>
          <w:sz w:val="24"/>
          <w:lang w:val="sr-Latn-RS"/>
        </w:rPr>
      </w:pPr>
      <w:r w:rsidRPr="00D2038E">
        <w:rPr>
          <w:rFonts w:ascii="Cambria" w:hAnsi="Cambria"/>
          <w:sz w:val="24"/>
          <w:lang w:val="sr-Latn-RS"/>
        </w:rPr>
        <w:t>Osigurati sprovođenje</w:t>
      </w:r>
      <w:r w:rsidR="00687679" w:rsidRPr="00D2038E">
        <w:rPr>
          <w:rFonts w:ascii="Cambria" w:hAnsi="Cambria"/>
          <w:sz w:val="24"/>
          <w:lang w:val="sr-Latn-RS"/>
        </w:rPr>
        <w:t xml:space="preserve"> necionlnim i EU politika, uključujući obeveze koje proizilaze iz međunarodnih ugovora/sporazuma</w:t>
      </w:r>
      <w:r w:rsidR="00AA24D2" w:rsidRPr="00D2038E">
        <w:rPr>
          <w:rFonts w:ascii="Cambria" w:hAnsi="Cambria"/>
          <w:sz w:val="24"/>
          <w:lang w:val="sr-Latn-RS"/>
        </w:rPr>
        <w:t>;</w:t>
      </w:r>
    </w:p>
    <w:p w14:paraId="5E4D4155" w14:textId="3E07C365" w:rsidR="005863B0" w:rsidRPr="00D2038E" w:rsidRDefault="005863B0" w:rsidP="00D2038E">
      <w:pPr>
        <w:pStyle w:val="ListParagraph"/>
        <w:numPr>
          <w:ilvl w:val="0"/>
          <w:numId w:val="7"/>
        </w:numPr>
        <w:jc w:val="both"/>
        <w:rPr>
          <w:rFonts w:ascii="Cambria" w:hAnsi="Cambria"/>
          <w:sz w:val="24"/>
          <w:lang w:val="sr-Latn-RS"/>
        </w:rPr>
      </w:pPr>
      <w:r w:rsidRPr="00D2038E">
        <w:rPr>
          <w:rFonts w:ascii="Cambria" w:hAnsi="Cambria"/>
          <w:sz w:val="24"/>
          <w:lang w:val="sr-Latn-RS"/>
        </w:rPr>
        <w:t>Predvidjeti sistem praćenja ilegalnih aktivnosti</w:t>
      </w:r>
      <w:r w:rsidR="00AA24D2" w:rsidRPr="00D2038E">
        <w:rPr>
          <w:rFonts w:ascii="Cambria" w:hAnsi="Cambria"/>
          <w:sz w:val="24"/>
          <w:lang w:val="sr-Latn-RS"/>
        </w:rPr>
        <w:t>;</w:t>
      </w:r>
    </w:p>
    <w:p w14:paraId="211A6561" w14:textId="77777777" w:rsidR="008460F0" w:rsidRDefault="008460F0" w:rsidP="005863B0">
      <w:pPr>
        <w:pStyle w:val="ListParagraph"/>
        <w:numPr>
          <w:ilvl w:val="0"/>
          <w:numId w:val="7"/>
        </w:numPr>
        <w:jc w:val="both"/>
        <w:rPr>
          <w:rFonts w:ascii="Cambria" w:hAnsi="Cambria"/>
          <w:sz w:val="24"/>
          <w:lang w:val="sr-Latn-RS"/>
        </w:rPr>
      </w:pPr>
      <w:r>
        <w:rPr>
          <w:rFonts w:ascii="Cambria" w:hAnsi="Cambria"/>
          <w:sz w:val="24"/>
          <w:lang w:val="sr-Latn-RS"/>
        </w:rPr>
        <w:t xml:space="preserve">Tokom pripreme </w:t>
      </w:r>
      <w:r w:rsidRPr="00C13E7B">
        <w:rPr>
          <w:rFonts w:ascii="Cambria" w:hAnsi="Cambria"/>
          <w:b/>
          <w:sz w:val="24"/>
          <w:lang w:val="sr-Latn-RS"/>
        </w:rPr>
        <w:t>programa gazdovanja</w:t>
      </w:r>
      <w:r w:rsidRPr="00C13E7B">
        <w:rPr>
          <w:rFonts w:ascii="Cambria" w:hAnsi="Cambria"/>
          <w:sz w:val="24"/>
          <w:lang w:val="sr-Latn-RS"/>
        </w:rPr>
        <w:t xml:space="preserve"> </w:t>
      </w:r>
      <w:r>
        <w:rPr>
          <w:rFonts w:ascii="Cambria" w:hAnsi="Cambria"/>
          <w:sz w:val="24"/>
          <w:lang w:val="sr-Latn-RS"/>
        </w:rPr>
        <w:t>o</w:t>
      </w:r>
      <w:r w:rsidR="00D2038E">
        <w:rPr>
          <w:rFonts w:ascii="Cambria" w:hAnsi="Cambria"/>
          <w:sz w:val="24"/>
          <w:lang w:val="sr-Latn-RS"/>
        </w:rPr>
        <w:t>sigurati da</w:t>
      </w:r>
      <w:r>
        <w:rPr>
          <w:rFonts w:ascii="Cambria" w:hAnsi="Cambria"/>
          <w:sz w:val="24"/>
          <w:lang w:val="sr-Latn-RS"/>
        </w:rPr>
        <w:t>:</w:t>
      </w:r>
    </w:p>
    <w:p w14:paraId="4F0808A7" w14:textId="5BF61367" w:rsidR="00D2038E" w:rsidRPr="008460F0" w:rsidRDefault="00D2038E" w:rsidP="008460F0">
      <w:pPr>
        <w:pStyle w:val="ListParagraph"/>
        <w:numPr>
          <w:ilvl w:val="0"/>
          <w:numId w:val="7"/>
        </w:numPr>
        <w:ind w:left="1276"/>
        <w:jc w:val="both"/>
        <w:rPr>
          <w:rFonts w:ascii="Cambria" w:hAnsi="Cambria"/>
          <w:sz w:val="24"/>
          <w:lang w:val="sr-Latn-RS"/>
        </w:rPr>
      </w:pPr>
      <w:r>
        <w:rPr>
          <w:rFonts w:ascii="Cambria" w:hAnsi="Cambria"/>
          <w:sz w:val="24"/>
          <w:lang w:val="sr-Latn-RS"/>
        </w:rPr>
        <w:t>se s</w:t>
      </w:r>
      <w:r w:rsidR="00AA24D2" w:rsidRPr="00D2038E">
        <w:rPr>
          <w:rFonts w:ascii="Cambria" w:hAnsi="Cambria"/>
          <w:sz w:val="24"/>
          <w:lang w:val="sr-Latn-RS"/>
        </w:rPr>
        <w:t>ječe  u  šumama   vrše  po  osnovu  proračunatog  etata</w:t>
      </w:r>
      <w:r w:rsidR="00163186">
        <w:rPr>
          <w:rFonts w:ascii="Cambria" w:hAnsi="Cambria"/>
          <w:sz w:val="24"/>
          <w:lang w:val="sr-Latn-RS"/>
        </w:rPr>
        <w:t>, kako bi se</w:t>
      </w:r>
      <w:r w:rsidR="00163186" w:rsidRPr="00163186">
        <w:rPr>
          <w:rFonts w:ascii="Cambria" w:hAnsi="Cambria"/>
          <w:sz w:val="24"/>
          <w:szCs w:val="24"/>
          <w:lang w:val="sr-Latn-RS"/>
        </w:rPr>
        <w:t xml:space="preserve"> </w:t>
      </w:r>
      <w:r w:rsidR="00163186" w:rsidRPr="00783C1A">
        <w:rPr>
          <w:rFonts w:ascii="Cambria" w:hAnsi="Cambria"/>
          <w:sz w:val="24"/>
          <w:szCs w:val="24"/>
          <w:lang w:val="sr-Latn-RS"/>
        </w:rPr>
        <w:t>kvalitativno i kvantitativno popravila struktura zapremine</w:t>
      </w:r>
      <w:r w:rsidR="008460F0" w:rsidRPr="008460F0">
        <w:rPr>
          <w:rFonts w:ascii="Cambria" w:hAnsi="Cambria"/>
          <w:sz w:val="24"/>
          <w:lang w:val="sr-Latn-RS"/>
        </w:rPr>
        <w:t xml:space="preserve"> </w:t>
      </w:r>
      <w:r w:rsidR="008460F0">
        <w:rPr>
          <w:rFonts w:ascii="Cambria" w:hAnsi="Cambria"/>
          <w:sz w:val="24"/>
          <w:lang w:val="sr-Latn-RS"/>
        </w:rPr>
        <w:t xml:space="preserve">i postigla </w:t>
      </w:r>
      <w:r w:rsidR="008460F0" w:rsidRPr="00163186">
        <w:rPr>
          <w:rFonts w:ascii="Cambria" w:hAnsi="Cambria"/>
          <w:sz w:val="24"/>
          <w:lang w:val="sr-Latn-RS"/>
        </w:rPr>
        <w:t>uravnotežen</w:t>
      </w:r>
      <w:r w:rsidR="008460F0">
        <w:rPr>
          <w:rFonts w:ascii="Cambria" w:hAnsi="Cambria"/>
          <w:sz w:val="24"/>
          <w:lang w:val="sr-Latn-RS"/>
        </w:rPr>
        <w:t>a</w:t>
      </w:r>
      <w:r w:rsidR="008460F0" w:rsidRPr="00163186">
        <w:rPr>
          <w:rFonts w:ascii="Cambria" w:hAnsi="Cambria"/>
          <w:sz w:val="24"/>
          <w:lang w:val="sr-Latn-RS"/>
        </w:rPr>
        <w:t xml:space="preserve"> starosn</w:t>
      </w:r>
      <w:r w:rsidR="008460F0">
        <w:rPr>
          <w:rFonts w:ascii="Cambria" w:hAnsi="Cambria"/>
          <w:sz w:val="24"/>
          <w:lang w:val="sr-Latn-RS"/>
        </w:rPr>
        <w:t>a</w:t>
      </w:r>
      <w:r w:rsidR="008460F0" w:rsidRPr="00163186">
        <w:rPr>
          <w:rFonts w:ascii="Cambria" w:hAnsi="Cambria"/>
          <w:sz w:val="24"/>
          <w:lang w:val="sr-Latn-RS"/>
        </w:rPr>
        <w:t xml:space="preserve"> struktur</w:t>
      </w:r>
      <w:r w:rsidR="008460F0">
        <w:rPr>
          <w:rFonts w:ascii="Cambria" w:hAnsi="Cambria"/>
          <w:sz w:val="24"/>
          <w:lang w:val="sr-Latn-RS"/>
        </w:rPr>
        <w:t>a</w:t>
      </w:r>
      <w:r w:rsidR="008460F0" w:rsidRPr="00163186">
        <w:rPr>
          <w:rFonts w:ascii="Cambria" w:hAnsi="Cambria"/>
          <w:sz w:val="24"/>
          <w:lang w:val="sr-Latn-RS"/>
        </w:rPr>
        <w:t xml:space="preserve"> šuma</w:t>
      </w:r>
      <w:r w:rsidR="008460F0">
        <w:rPr>
          <w:rFonts w:ascii="Cambria" w:hAnsi="Cambria"/>
          <w:sz w:val="24"/>
          <w:lang w:val="sr-Latn-RS"/>
        </w:rPr>
        <w:t>;</w:t>
      </w:r>
    </w:p>
    <w:p w14:paraId="5F3F860D" w14:textId="579A333C" w:rsidR="00D2038E" w:rsidRDefault="008460F0" w:rsidP="008460F0">
      <w:pPr>
        <w:pStyle w:val="ListParagraph"/>
        <w:numPr>
          <w:ilvl w:val="0"/>
          <w:numId w:val="7"/>
        </w:numPr>
        <w:ind w:left="1276"/>
        <w:jc w:val="both"/>
        <w:rPr>
          <w:rFonts w:ascii="Cambria" w:hAnsi="Cambria"/>
          <w:sz w:val="24"/>
          <w:lang w:val="sr-Latn-RS"/>
        </w:rPr>
      </w:pPr>
      <w:r>
        <w:rPr>
          <w:rFonts w:ascii="Cambria" w:hAnsi="Cambria"/>
          <w:sz w:val="24"/>
          <w:lang w:val="sr-Latn-RS"/>
        </w:rPr>
        <w:t>je g</w:t>
      </w:r>
      <w:r w:rsidR="00AA24D2" w:rsidRPr="00D2038E">
        <w:rPr>
          <w:rFonts w:ascii="Cambria" w:hAnsi="Cambria"/>
          <w:sz w:val="24"/>
          <w:lang w:val="sr-Latn-RS"/>
        </w:rPr>
        <w:t>odišnji   etat   po   površini   i   zapremini  odre</w:t>
      </w:r>
      <w:r w:rsidR="00D2038E">
        <w:rPr>
          <w:rFonts w:ascii="Cambria" w:hAnsi="Cambria"/>
          <w:sz w:val="24"/>
          <w:lang w:val="sr-Latn-RS"/>
        </w:rPr>
        <w:t>đen</w:t>
      </w:r>
      <w:r w:rsidR="00AA24D2" w:rsidRPr="00D2038E">
        <w:rPr>
          <w:rFonts w:ascii="Cambria" w:hAnsi="Cambria"/>
          <w:sz w:val="24"/>
          <w:lang w:val="sr-Latn-RS"/>
        </w:rPr>
        <w:t xml:space="preserve">   na   osnovu   dokumentovanih i stručnih  podataka;</w:t>
      </w:r>
    </w:p>
    <w:p w14:paraId="53942660" w14:textId="10EAD6B9" w:rsidR="00D2038E" w:rsidRDefault="008460F0" w:rsidP="008460F0">
      <w:pPr>
        <w:pStyle w:val="ListParagraph"/>
        <w:numPr>
          <w:ilvl w:val="0"/>
          <w:numId w:val="7"/>
        </w:numPr>
        <w:ind w:left="1276"/>
        <w:jc w:val="both"/>
        <w:rPr>
          <w:rFonts w:ascii="Cambria" w:hAnsi="Cambria"/>
          <w:sz w:val="24"/>
          <w:lang w:val="sr-Latn-RS"/>
        </w:rPr>
      </w:pPr>
      <w:r>
        <w:rPr>
          <w:rFonts w:ascii="Cambria" w:hAnsi="Cambria"/>
          <w:sz w:val="24"/>
          <w:lang w:val="sr-Latn-RS"/>
        </w:rPr>
        <w:t>je s</w:t>
      </w:r>
      <w:r w:rsidR="00AA24D2" w:rsidRPr="00D2038E">
        <w:rPr>
          <w:rFonts w:ascii="Cambria" w:hAnsi="Cambria"/>
          <w:sz w:val="24"/>
          <w:lang w:val="sr-Latn-RS"/>
        </w:rPr>
        <w:t>tepen  stvarnog  etata  ne  prekoračuje  kalkulativni  etat  za  vrijeme  planskog   perioda,    osim    ako    trenutno    prekoračenje    nije    prouzrokovano   spoljašnjim   faktorima   kao   što   su   elementarne   nepogode ili entomološkim i fitopatološkim faktorima</w:t>
      </w:r>
      <w:r w:rsidR="00FA2D18" w:rsidRPr="00D2038E">
        <w:rPr>
          <w:rFonts w:ascii="Cambria" w:hAnsi="Cambria"/>
          <w:sz w:val="24"/>
          <w:lang w:val="sr-Latn-RS"/>
        </w:rPr>
        <w:t>;</w:t>
      </w:r>
    </w:p>
    <w:p w14:paraId="1C3C1E79" w14:textId="1408FB73" w:rsidR="00534676" w:rsidRPr="003A4FD7" w:rsidRDefault="00534676" w:rsidP="00534676">
      <w:pPr>
        <w:pStyle w:val="ListParagraph"/>
        <w:numPr>
          <w:ilvl w:val="0"/>
          <w:numId w:val="7"/>
        </w:numPr>
        <w:ind w:left="1276"/>
        <w:jc w:val="both"/>
        <w:rPr>
          <w:rFonts w:ascii="Cambria" w:hAnsi="Cambria"/>
          <w:sz w:val="24"/>
          <w:lang w:val="sr-Latn-RS"/>
        </w:rPr>
      </w:pPr>
      <w:r w:rsidRPr="003A4FD7">
        <w:rPr>
          <w:rFonts w:ascii="Cambria" w:hAnsi="Cambria"/>
          <w:sz w:val="24"/>
          <w:szCs w:val="24"/>
          <w:lang w:val="sr-Latn-ME"/>
        </w:rPr>
        <w:t>njegom i uzgojem povećati kvalitet, stabilnost, otpornost i produktivnost šuma, što je osnova za dugoročno održivo korišćenje svih funkcija šuma.</w:t>
      </w:r>
    </w:p>
    <w:p w14:paraId="3FEB573F" w14:textId="1889B522" w:rsidR="00D2038E" w:rsidRPr="009C4B52" w:rsidRDefault="008460F0" w:rsidP="008460F0">
      <w:pPr>
        <w:pStyle w:val="ListParagraph"/>
        <w:numPr>
          <w:ilvl w:val="0"/>
          <w:numId w:val="7"/>
        </w:numPr>
        <w:ind w:left="1276"/>
        <w:jc w:val="both"/>
        <w:rPr>
          <w:rFonts w:ascii="Cambria" w:hAnsi="Cambria"/>
          <w:sz w:val="24"/>
          <w:lang w:val="sr-Latn-RS"/>
        </w:rPr>
      </w:pPr>
      <w:r w:rsidRPr="003A4FD7">
        <w:rPr>
          <w:rFonts w:ascii="Cambria" w:hAnsi="Cambria"/>
          <w:sz w:val="24"/>
          <w:lang w:val="sr-Latn-RS"/>
        </w:rPr>
        <w:t>je p</w:t>
      </w:r>
      <w:r w:rsidR="00FA2D18" w:rsidRPr="003A4FD7">
        <w:rPr>
          <w:rFonts w:ascii="Cambria" w:hAnsi="Cambria"/>
          <w:sz w:val="24"/>
          <w:lang w:val="sr-Latn-RS"/>
        </w:rPr>
        <w:t xml:space="preserve">rivremeni  stepen  stvarnog  etata  koji  je  iznad  kalkulativnog  etata jasno dokumentovan, a tehničke mjere se uvode da bi se u budućnosti uspostavila </w:t>
      </w:r>
      <w:r w:rsidR="00FA2D18" w:rsidRPr="009C4B52">
        <w:rPr>
          <w:rFonts w:ascii="Cambria" w:hAnsi="Cambria"/>
          <w:sz w:val="24"/>
          <w:lang w:val="sr-Latn-RS"/>
        </w:rPr>
        <w:t>ravnoteža među njima</w:t>
      </w:r>
      <w:r w:rsidRPr="009C4B52">
        <w:rPr>
          <w:rFonts w:ascii="Cambria" w:hAnsi="Cambria"/>
          <w:sz w:val="24"/>
          <w:lang w:val="sr-Latn-RS"/>
        </w:rPr>
        <w:t>, kao i</w:t>
      </w:r>
    </w:p>
    <w:p w14:paraId="72D80211" w14:textId="0E2965A2" w:rsidR="00163186" w:rsidRPr="009C4B52" w:rsidRDefault="009C4B52" w:rsidP="003A4FD7">
      <w:pPr>
        <w:pStyle w:val="ListParagraph"/>
        <w:numPr>
          <w:ilvl w:val="0"/>
          <w:numId w:val="7"/>
        </w:numPr>
        <w:ind w:left="1276" w:hanging="425"/>
        <w:jc w:val="both"/>
        <w:rPr>
          <w:rFonts w:ascii="Cambria" w:hAnsi="Cambria"/>
          <w:sz w:val="24"/>
          <w:lang w:val="sr-Latn-RS"/>
        </w:rPr>
      </w:pPr>
      <w:r w:rsidRPr="009C4B52">
        <w:rPr>
          <w:rFonts w:ascii="Cambria" w:hAnsi="Cambria"/>
          <w:sz w:val="24"/>
          <w:lang w:val="sr-Latn-RS"/>
        </w:rPr>
        <w:t xml:space="preserve">stepen korišćenja ekonomskih potencijala šuma </w:t>
      </w:r>
      <w:r w:rsidR="00AA24D2" w:rsidRPr="009C4B52">
        <w:rPr>
          <w:rFonts w:ascii="Cambria" w:hAnsi="Cambria"/>
          <w:sz w:val="24"/>
          <w:lang w:val="sr-Latn-RS"/>
        </w:rPr>
        <w:t>ne  premaši granicu  koja  je  trajno održiva</w:t>
      </w:r>
      <w:r w:rsidR="00C13E7B" w:rsidRPr="009C4B52">
        <w:rPr>
          <w:rFonts w:ascii="Cambria" w:hAnsi="Cambria"/>
          <w:sz w:val="24"/>
          <w:lang w:val="sr-Latn-RS"/>
        </w:rPr>
        <w:t>, dok je neophodni osigurati održivo korišćenje</w:t>
      </w:r>
      <w:r w:rsidR="0039595C" w:rsidRPr="009C4B52">
        <w:rPr>
          <w:rFonts w:ascii="Cambria" w:hAnsi="Cambria"/>
          <w:sz w:val="24"/>
          <w:lang w:val="sr-Latn-RS"/>
        </w:rPr>
        <w:t>;</w:t>
      </w:r>
    </w:p>
    <w:p w14:paraId="2579AFEC" w14:textId="77777777" w:rsidR="00534676" w:rsidRPr="0039595C" w:rsidRDefault="00534676" w:rsidP="0039595C">
      <w:pPr>
        <w:ind w:left="851"/>
        <w:jc w:val="both"/>
        <w:rPr>
          <w:rFonts w:ascii="Cambria" w:hAnsi="Cambria"/>
          <w:sz w:val="24"/>
          <w:lang w:val="sr-Latn-RS"/>
        </w:rPr>
      </w:pPr>
      <w:r w:rsidRPr="0039595C">
        <w:rPr>
          <w:rFonts w:ascii="Cambria" w:hAnsi="Cambria"/>
          <w:sz w:val="24"/>
          <w:szCs w:val="24"/>
          <w:lang w:val="sr-Latn-ME"/>
        </w:rPr>
        <w:t>Voditi računa o planiranju prostora i promjenama namjene površina. Ograničiti prenamjenu šumskih područja u građevinsko, jer ovo ima direktan uticaj na trajno gubljenje šumskih resursa i svih vrijednosti šumskog ekosistema</w:t>
      </w:r>
    </w:p>
    <w:p w14:paraId="06E1F4D1" w14:textId="77777777" w:rsidR="00534676" w:rsidRDefault="00534676" w:rsidP="00534676">
      <w:pPr>
        <w:pStyle w:val="ListParagraph"/>
        <w:jc w:val="both"/>
        <w:rPr>
          <w:rFonts w:ascii="Cambria" w:hAnsi="Cambria"/>
          <w:sz w:val="24"/>
          <w:lang w:val="sr-Latn-RS"/>
        </w:rPr>
      </w:pPr>
    </w:p>
    <w:p w14:paraId="614F358C" w14:textId="6905004E" w:rsidR="00F44BFD" w:rsidRDefault="00F07003" w:rsidP="00F07003">
      <w:pPr>
        <w:jc w:val="both"/>
        <w:rPr>
          <w:rFonts w:ascii="Cambria" w:hAnsi="Cambria" w:cs="Calibri"/>
          <w:b/>
          <w:sz w:val="24"/>
          <w:szCs w:val="24"/>
          <w:lang w:val="sr-Latn-RS"/>
        </w:rPr>
      </w:pPr>
      <w:r>
        <w:rPr>
          <w:rFonts w:ascii="Cambria" w:hAnsi="Cambria"/>
          <w:b/>
          <w:sz w:val="24"/>
          <w:lang w:val="sr-Latn-RS"/>
        </w:rPr>
        <w:t xml:space="preserve">Cilj 2 SPU:  </w:t>
      </w:r>
      <w:r w:rsidRPr="00F07003">
        <w:rPr>
          <w:rFonts w:ascii="Cambria" w:hAnsi="Cambria" w:cs="Calibri"/>
          <w:b/>
          <w:sz w:val="24"/>
          <w:szCs w:val="24"/>
          <w:lang w:val="sr-Latn-RS"/>
        </w:rPr>
        <w:t>Očuvanje stanja svih vodnih slivova površinskih i podzemnih voda na području Opštine Rožaje</w:t>
      </w:r>
    </w:p>
    <w:p w14:paraId="2DA5E1A1" w14:textId="77777777" w:rsidR="000E42F8" w:rsidRDefault="00F44BFD" w:rsidP="00EF3067">
      <w:pPr>
        <w:pStyle w:val="ListParagraph"/>
        <w:numPr>
          <w:ilvl w:val="0"/>
          <w:numId w:val="7"/>
        </w:numPr>
        <w:jc w:val="both"/>
        <w:rPr>
          <w:rFonts w:ascii="Cambria" w:hAnsi="Cambria" w:cs="Calibri"/>
          <w:sz w:val="24"/>
          <w:szCs w:val="24"/>
          <w:lang w:val="sr-Latn-RS"/>
        </w:rPr>
      </w:pPr>
      <w:r w:rsidRPr="000E42F8">
        <w:rPr>
          <w:rFonts w:ascii="Cambria" w:hAnsi="Cambria" w:cs="Calibri"/>
          <w:sz w:val="24"/>
          <w:szCs w:val="24"/>
          <w:lang w:val="sr-Latn-RS"/>
        </w:rPr>
        <w:t xml:space="preserve">Edukacija ljudi koje rade u šumi o mjerama za smanjenje rizika od zagađenja vode i o mjerama u slućaju, da dođe do izlivanja goriva ili ulja prilikom korišćenja </w:t>
      </w:r>
      <w:r w:rsidR="000E42F8">
        <w:rPr>
          <w:rFonts w:ascii="Cambria" w:hAnsi="Cambria" w:cs="Calibri"/>
          <w:sz w:val="24"/>
          <w:szCs w:val="24"/>
          <w:lang w:val="sr-Latn-RS"/>
        </w:rPr>
        <w:t>mehanizacije</w:t>
      </w:r>
      <w:r w:rsidR="000E42F8" w:rsidRPr="000E42F8">
        <w:rPr>
          <w:rFonts w:ascii="Cambria" w:hAnsi="Cambria" w:cs="Calibri"/>
          <w:sz w:val="24"/>
          <w:szCs w:val="24"/>
          <w:lang w:val="sr-Latn-RS"/>
        </w:rPr>
        <w:t>.</w:t>
      </w:r>
    </w:p>
    <w:p w14:paraId="2953587D" w14:textId="77777777" w:rsidR="000E42F8" w:rsidRPr="000E42F8" w:rsidRDefault="00EF3067" w:rsidP="00EF3067">
      <w:pPr>
        <w:pStyle w:val="ListParagraph"/>
        <w:numPr>
          <w:ilvl w:val="0"/>
          <w:numId w:val="7"/>
        </w:numPr>
        <w:jc w:val="both"/>
        <w:rPr>
          <w:rFonts w:ascii="Cambria" w:hAnsi="Cambria" w:cs="Calibri"/>
          <w:sz w:val="24"/>
          <w:szCs w:val="24"/>
          <w:lang w:val="sr-Latn-RS"/>
        </w:rPr>
      </w:pPr>
      <w:r w:rsidRPr="000E42F8">
        <w:rPr>
          <w:rFonts w:ascii="Cambria" w:hAnsi="Cambria"/>
          <w:sz w:val="24"/>
          <w:lang w:val="sr-Latn-RS"/>
        </w:rPr>
        <w:t>Izgradnja šumske infrastrukture mora biti dobro planirana i izgrađena prema određenim standardima</w:t>
      </w:r>
      <w:r w:rsidR="000E42F8">
        <w:rPr>
          <w:rFonts w:ascii="Cambria" w:hAnsi="Cambria"/>
          <w:sz w:val="24"/>
          <w:lang w:val="sr-Latn-RS"/>
        </w:rPr>
        <w:t>;</w:t>
      </w:r>
    </w:p>
    <w:p w14:paraId="2FF7F835" w14:textId="641FA36E" w:rsidR="00A24886" w:rsidRPr="000E42F8" w:rsidRDefault="000E42F8" w:rsidP="00EF3067">
      <w:pPr>
        <w:pStyle w:val="ListParagraph"/>
        <w:numPr>
          <w:ilvl w:val="0"/>
          <w:numId w:val="7"/>
        </w:numPr>
        <w:jc w:val="both"/>
        <w:rPr>
          <w:rFonts w:ascii="Cambria" w:hAnsi="Cambria" w:cs="Calibri"/>
          <w:sz w:val="24"/>
          <w:szCs w:val="24"/>
          <w:lang w:val="sr-Latn-RS"/>
        </w:rPr>
      </w:pPr>
      <w:r>
        <w:rPr>
          <w:rFonts w:ascii="Cambria" w:hAnsi="Cambria"/>
          <w:sz w:val="24"/>
          <w:lang w:val="sr-Latn-RS"/>
        </w:rPr>
        <w:t xml:space="preserve">Prgramima gazdovanja dati </w:t>
      </w:r>
      <w:r w:rsidR="00EF3067" w:rsidRPr="000E42F8">
        <w:rPr>
          <w:rFonts w:ascii="Cambria" w:hAnsi="Cambria"/>
          <w:sz w:val="24"/>
          <w:lang w:val="sr-Latn-RS"/>
        </w:rPr>
        <w:t>detal</w:t>
      </w:r>
      <w:r>
        <w:rPr>
          <w:rFonts w:ascii="Cambria" w:hAnsi="Cambria"/>
          <w:sz w:val="24"/>
          <w:lang w:val="sr-Latn-RS"/>
        </w:rPr>
        <w:t>j</w:t>
      </w:r>
      <w:r w:rsidR="00EF3067" w:rsidRPr="000E42F8">
        <w:rPr>
          <w:rFonts w:ascii="Cambria" w:hAnsi="Cambria"/>
          <w:sz w:val="24"/>
          <w:lang w:val="sr-Latn-RS"/>
        </w:rPr>
        <w:t>na usmjerenja za izgradnju nove šumske infrastrukture kako ne bi došlo do negativnog uticaja na vode.</w:t>
      </w:r>
    </w:p>
    <w:p w14:paraId="33274B3A" w14:textId="0752D4B9" w:rsidR="00EF3067" w:rsidRPr="00767D7B" w:rsidRDefault="00767D7B" w:rsidP="00D57DFA">
      <w:pPr>
        <w:jc w:val="both"/>
        <w:rPr>
          <w:rFonts w:ascii="Cambria" w:hAnsi="Cambria"/>
          <w:b/>
          <w:sz w:val="24"/>
          <w:lang w:val="sr-Latn-RS"/>
        </w:rPr>
      </w:pPr>
      <w:r>
        <w:rPr>
          <w:rFonts w:ascii="Cambria" w:hAnsi="Cambria"/>
          <w:b/>
          <w:sz w:val="24"/>
          <w:lang w:val="sr-Latn-RS"/>
        </w:rPr>
        <w:t xml:space="preserve">Cilj 3 SPU: </w:t>
      </w:r>
      <w:r w:rsidRPr="00767D7B">
        <w:rPr>
          <w:rFonts w:ascii="Cambria" w:hAnsi="Cambria" w:cs="Calibri"/>
          <w:b/>
          <w:sz w:val="24"/>
          <w:szCs w:val="24"/>
          <w:lang w:val="sr-Latn-RS"/>
        </w:rPr>
        <w:t>Očuvanje biodiverziteta uopšte, uključujući endemske vrste i njihova staništa,  kao i vrste/staništa koje imaju nacionalni i međunarodni status zaštite)</w:t>
      </w:r>
    </w:p>
    <w:p w14:paraId="680E63EC" w14:textId="7532963B" w:rsidR="00BA197D" w:rsidRDefault="0024753D" w:rsidP="0024753D">
      <w:pPr>
        <w:pStyle w:val="ListParagraph"/>
        <w:numPr>
          <w:ilvl w:val="0"/>
          <w:numId w:val="7"/>
        </w:numPr>
        <w:spacing w:after="0" w:line="240" w:lineRule="auto"/>
        <w:jc w:val="both"/>
        <w:rPr>
          <w:rFonts w:ascii="Cambria" w:hAnsi="Cambria"/>
          <w:sz w:val="24"/>
          <w:lang w:val="sr-Latn-RS"/>
        </w:rPr>
      </w:pPr>
      <w:r w:rsidRPr="0024753D">
        <w:rPr>
          <w:rFonts w:ascii="Cambria" w:hAnsi="Cambria"/>
          <w:sz w:val="24"/>
          <w:lang w:val="sr-Latn-RS"/>
        </w:rPr>
        <w:t>Postupanje po zahtjevima, kao i u</w:t>
      </w:r>
      <w:r w:rsidR="00BA197D" w:rsidRPr="0024753D">
        <w:rPr>
          <w:rFonts w:ascii="Cambria" w:hAnsi="Cambria"/>
          <w:sz w:val="24"/>
          <w:lang w:val="sr-Latn-RS"/>
        </w:rPr>
        <w:t xml:space="preserve">ključivanje </w:t>
      </w:r>
      <w:r w:rsidR="000E42F8" w:rsidRPr="0024753D">
        <w:rPr>
          <w:rFonts w:ascii="Cambria" w:hAnsi="Cambria"/>
          <w:sz w:val="24"/>
          <w:lang w:val="sr-Latn-RS"/>
        </w:rPr>
        <w:t>smjernica koj</w:t>
      </w:r>
      <w:r w:rsidRPr="0024753D">
        <w:rPr>
          <w:rFonts w:ascii="Cambria" w:hAnsi="Cambria"/>
          <w:sz w:val="24"/>
          <w:lang w:val="sr-Latn-RS"/>
        </w:rPr>
        <w:t xml:space="preserve">e </w:t>
      </w:r>
      <w:r w:rsidR="000E42F8" w:rsidRPr="0024753D">
        <w:rPr>
          <w:rFonts w:ascii="Cambria" w:hAnsi="Cambria"/>
          <w:sz w:val="24"/>
          <w:lang w:val="sr-Latn-RS"/>
        </w:rPr>
        <w:t xml:space="preserve">proizilaze iz Zakona o životnoj sredini, kao i Zakona o zaštiti prirode, </w:t>
      </w:r>
      <w:r w:rsidRPr="0024753D">
        <w:rPr>
          <w:rFonts w:ascii="Cambria" w:hAnsi="Cambria"/>
          <w:sz w:val="24"/>
          <w:lang w:val="sr-Latn-RS"/>
        </w:rPr>
        <w:t>uključujući preuzete obaveze koje proizilaze iz međunarodnih sporazuma/ugovora,</w:t>
      </w:r>
      <w:r w:rsidR="00C13E7B">
        <w:rPr>
          <w:rFonts w:ascii="Cambria" w:hAnsi="Cambria"/>
          <w:sz w:val="24"/>
          <w:lang w:val="sr-Latn-RS"/>
        </w:rPr>
        <w:t xml:space="preserve"> kao i strateških/planskih i programskih dokumenata u oblati prirode,</w:t>
      </w:r>
      <w:r w:rsidRPr="0024753D">
        <w:rPr>
          <w:rFonts w:ascii="Cambria" w:hAnsi="Cambria"/>
          <w:sz w:val="24"/>
          <w:lang w:val="sr-Latn-RS"/>
        </w:rPr>
        <w:t xml:space="preserve"> </w:t>
      </w:r>
      <w:r w:rsidR="000E42F8" w:rsidRPr="0024753D">
        <w:rPr>
          <w:rFonts w:ascii="Cambria" w:hAnsi="Cambria"/>
          <w:sz w:val="24"/>
          <w:lang w:val="sr-Latn-RS"/>
        </w:rPr>
        <w:t xml:space="preserve">a koje se odnose na </w:t>
      </w:r>
      <w:r w:rsidR="00BA197D" w:rsidRPr="0024753D">
        <w:rPr>
          <w:rFonts w:ascii="Cambria" w:hAnsi="Cambria"/>
          <w:sz w:val="24"/>
          <w:lang w:val="sr-Latn-RS"/>
        </w:rPr>
        <w:t>očuvanje biodiverziteta</w:t>
      </w:r>
      <w:r w:rsidR="000E42F8" w:rsidRPr="0024753D">
        <w:rPr>
          <w:rFonts w:ascii="Cambria" w:hAnsi="Cambria"/>
          <w:sz w:val="24"/>
          <w:lang w:val="sr-Latn-RS"/>
        </w:rPr>
        <w:t>, kao i njihovo dalje integrisanje</w:t>
      </w:r>
      <w:r w:rsidRPr="0024753D">
        <w:rPr>
          <w:rFonts w:ascii="Cambria" w:hAnsi="Cambria"/>
          <w:sz w:val="24"/>
          <w:lang w:val="sr-Latn-RS"/>
        </w:rPr>
        <w:t xml:space="preserve"> u</w:t>
      </w:r>
      <w:r w:rsidR="000E42F8" w:rsidRPr="0024753D">
        <w:rPr>
          <w:rFonts w:ascii="Cambria" w:hAnsi="Cambria"/>
          <w:sz w:val="24"/>
          <w:lang w:val="sr-Latn-RS"/>
        </w:rPr>
        <w:t xml:space="preserve"> relevant</w:t>
      </w:r>
      <w:r w:rsidRPr="0024753D">
        <w:rPr>
          <w:rFonts w:ascii="Cambria" w:hAnsi="Cambria"/>
          <w:sz w:val="24"/>
          <w:lang w:val="sr-Latn-RS"/>
        </w:rPr>
        <w:t>na</w:t>
      </w:r>
      <w:r w:rsidR="000E42F8" w:rsidRPr="0024753D">
        <w:rPr>
          <w:rFonts w:ascii="Cambria" w:hAnsi="Cambria"/>
          <w:sz w:val="24"/>
          <w:lang w:val="sr-Latn-RS"/>
        </w:rPr>
        <w:t xml:space="preserve"> dokument</w:t>
      </w:r>
      <w:r w:rsidRPr="0024753D">
        <w:rPr>
          <w:rFonts w:ascii="Cambria" w:hAnsi="Cambria"/>
          <w:sz w:val="24"/>
          <w:lang w:val="sr-Latn-RS"/>
        </w:rPr>
        <w:t>a</w:t>
      </w:r>
      <w:r w:rsidR="000E42F8" w:rsidRPr="0024753D">
        <w:rPr>
          <w:rFonts w:ascii="Cambria" w:hAnsi="Cambria"/>
          <w:sz w:val="24"/>
          <w:lang w:val="sr-Latn-RS"/>
        </w:rPr>
        <w:t xml:space="preserve"> nižeg hijerarhiskog nivoa (na pr. Programe gazdovanja šumama</w:t>
      </w:r>
      <w:r>
        <w:rPr>
          <w:rFonts w:ascii="Cambria" w:hAnsi="Cambria"/>
          <w:sz w:val="24"/>
          <w:lang w:val="sr-Latn-RS"/>
        </w:rPr>
        <w:t>;</w:t>
      </w:r>
    </w:p>
    <w:p w14:paraId="5E9636D6" w14:textId="01D6C2C9" w:rsidR="00FA2D18" w:rsidRPr="003A4FD7" w:rsidRDefault="00534676" w:rsidP="0091606C">
      <w:pPr>
        <w:pStyle w:val="ListParagraph"/>
        <w:numPr>
          <w:ilvl w:val="0"/>
          <w:numId w:val="7"/>
        </w:numPr>
        <w:spacing w:after="0" w:line="240" w:lineRule="auto"/>
        <w:jc w:val="both"/>
        <w:rPr>
          <w:rFonts w:ascii="Cambria" w:hAnsi="Cambria"/>
          <w:sz w:val="24"/>
          <w:lang w:val="sr-Latn-RS"/>
        </w:rPr>
      </w:pPr>
      <w:r w:rsidRPr="003A4FD7">
        <w:rPr>
          <w:rFonts w:ascii="Cambria" w:hAnsi="Cambria"/>
          <w:sz w:val="24"/>
          <w:szCs w:val="24"/>
        </w:rPr>
        <w:t>Formirati održiv sistem upravljanja i korišćenja nedrvnih šumskih proizvoda</w:t>
      </w:r>
      <w:r w:rsidRPr="003A4FD7">
        <w:rPr>
          <w:rFonts w:ascii="Cambria" w:hAnsi="Cambria" w:cs="TimesNewRoman"/>
          <w:sz w:val="24"/>
          <w:szCs w:val="24"/>
        </w:rPr>
        <w:t xml:space="preserve"> </w:t>
      </w:r>
      <w:r w:rsidRPr="003A4FD7">
        <w:rPr>
          <w:rFonts w:ascii="Cambria" w:hAnsi="Cambria"/>
          <w:sz w:val="24"/>
          <w:szCs w:val="24"/>
          <w:lang w:val="sr-Latn-RS"/>
        </w:rPr>
        <w:t xml:space="preserve">sa ciljem </w:t>
      </w:r>
      <w:r w:rsidRPr="003A4FD7">
        <w:rPr>
          <w:rFonts w:ascii="Cambria" w:hAnsi="Cambria" w:cs="TimesNewRoman"/>
          <w:sz w:val="24"/>
          <w:szCs w:val="24"/>
        </w:rPr>
        <w:t>kontrole sakupljanja nedrvnih šumskih proizvoda u šumama i na šumskim zemljištima</w:t>
      </w:r>
      <w:r w:rsidR="003A4FD7" w:rsidRPr="003A4FD7">
        <w:rPr>
          <w:rFonts w:ascii="Cambria" w:hAnsi="Cambria" w:cs="TimesNewRoman"/>
          <w:sz w:val="24"/>
          <w:szCs w:val="24"/>
        </w:rPr>
        <w:t>;</w:t>
      </w:r>
    </w:p>
    <w:p w14:paraId="3453E5C2" w14:textId="7FE7460A" w:rsidR="0024753D" w:rsidRPr="0024753D" w:rsidRDefault="00FA2D18" w:rsidP="0024753D">
      <w:pPr>
        <w:pStyle w:val="ListParagraph"/>
        <w:numPr>
          <w:ilvl w:val="0"/>
          <w:numId w:val="7"/>
        </w:numPr>
        <w:spacing w:after="0" w:line="240" w:lineRule="auto"/>
        <w:jc w:val="both"/>
        <w:rPr>
          <w:rFonts w:ascii="Cambria" w:hAnsi="Cambria"/>
          <w:sz w:val="24"/>
          <w:lang w:val="sr-Latn-RS"/>
        </w:rPr>
      </w:pPr>
      <w:r w:rsidRPr="0024753D">
        <w:rPr>
          <w:rFonts w:ascii="Cambria" w:hAnsi="Cambria"/>
          <w:sz w:val="24"/>
          <w:lang w:val="sr-Latn-RS"/>
        </w:rPr>
        <w:t>Vođenje inventara  i  kartiranje  prisustva  rijetkih zaštićenih i ugroženih vrsta i njihovih staništa, u saradnji sa nadležnim institucijama za zaštitu prirode: Ministarstvo održivog razvoja i turizma i Agencija za zaštitu prirode i životne sredine</w:t>
      </w:r>
      <w:r w:rsidR="00855538" w:rsidRPr="0024753D">
        <w:rPr>
          <w:rFonts w:ascii="Cambria" w:hAnsi="Cambria"/>
          <w:sz w:val="24"/>
          <w:lang w:val="sr-Latn-RS"/>
        </w:rPr>
        <w:t>;</w:t>
      </w:r>
    </w:p>
    <w:p w14:paraId="36439F03" w14:textId="299F2140" w:rsidR="0024753D" w:rsidRDefault="00855538" w:rsidP="00FA2D18">
      <w:pPr>
        <w:pStyle w:val="ListParagraph"/>
        <w:numPr>
          <w:ilvl w:val="0"/>
          <w:numId w:val="7"/>
        </w:numPr>
        <w:spacing w:after="0" w:line="240" w:lineRule="auto"/>
        <w:jc w:val="both"/>
        <w:rPr>
          <w:rFonts w:ascii="Cambria" w:hAnsi="Cambria"/>
          <w:sz w:val="24"/>
          <w:lang w:val="sr-Latn-RS"/>
        </w:rPr>
      </w:pPr>
      <w:r w:rsidRPr="0024753D">
        <w:rPr>
          <w:rFonts w:ascii="Cambria" w:hAnsi="Cambria"/>
          <w:sz w:val="24"/>
          <w:lang w:val="sr-Latn-RS"/>
        </w:rPr>
        <w:t>Predlaganje  zona  zaštite  utvrđenih  nalazišta  rijetkih,  zaštićenih  i  ugroženih  vrsta  i  staništa,  u  zavisnosti  od  uslova  koji  vladaju u gazdinskoj jedinici  i susjednim nalazištima</w:t>
      </w:r>
      <w:r w:rsidR="0024753D">
        <w:rPr>
          <w:rFonts w:ascii="Cambria" w:hAnsi="Cambria"/>
          <w:sz w:val="24"/>
          <w:lang w:val="sr-Latn-RS"/>
        </w:rPr>
        <w:t>;</w:t>
      </w:r>
    </w:p>
    <w:p w14:paraId="58CB6F83" w14:textId="6047B42A" w:rsidR="0039595C" w:rsidRPr="00CB753A" w:rsidRDefault="0039595C" w:rsidP="00FA2D18">
      <w:pPr>
        <w:pStyle w:val="ListParagraph"/>
        <w:numPr>
          <w:ilvl w:val="0"/>
          <w:numId w:val="7"/>
        </w:numPr>
        <w:spacing w:after="0" w:line="240" w:lineRule="auto"/>
        <w:jc w:val="both"/>
        <w:rPr>
          <w:rFonts w:ascii="Cambria" w:hAnsi="Cambria"/>
          <w:sz w:val="24"/>
          <w:lang w:val="sr-Latn-RS"/>
        </w:rPr>
      </w:pPr>
      <w:r w:rsidRPr="00CB753A">
        <w:rPr>
          <w:rFonts w:ascii="Cambria" w:hAnsi="Cambria"/>
          <w:sz w:val="24"/>
          <w:lang w:val="sr-Latn-RS"/>
        </w:rPr>
        <w:t>Sprovesti terenska istraživanja i izraditi Studiju zaštite za Hajlu, kojom bi se definisala vrsta i kategorija zaštite u skladu sa Zakonom o zaštiti prirode;</w:t>
      </w:r>
    </w:p>
    <w:p w14:paraId="6EA935FF" w14:textId="77777777" w:rsidR="0024753D" w:rsidRDefault="00855538" w:rsidP="009F6482">
      <w:pPr>
        <w:pStyle w:val="ListParagraph"/>
        <w:numPr>
          <w:ilvl w:val="0"/>
          <w:numId w:val="7"/>
        </w:numPr>
        <w:spacing w:after="0" w:line="240" w:lineRule="auto"/>
        <w:jc w:val="both"/>
        <w:rPr>
          <w:rFonts w:ascii="Cambria" w:hAnsi="Cambria"/>
          <w:sz w:val="24"/>
          <w:lang w:val="sr-Latn-RS"/>
        </w:rPr>
      </w:pPr>
      <w:r w:rsidRPr="0024753D">
        <w:rPr>
          <w:rFonts w:ascii="Cambria" w:hAnsi="Cambria"/>
          <w:sz w:val="24"/>
          <w:lang w:val="sr-Latn-RS"/>
        </w:rPr>
        <w:t xml:space="preserve">Predlaganje rezervata za očuvanje šumskog genofonda u </w:t>
      </w:r>
      <w:r w:rsidR="0024753D">
        <w:rPr>
          <w:rFonts w:ascii="Cambria" w:hAnsi="Cambria"/>
          <w:sz w:val="24"/>
          <w:lang w:val="sr-Latn-RS"/>
        </w:rPr>
        <w:t>gazdinskim jedinicama šumskog područja Rožaja</w:t>
      </w:r>
      <w:r w:rsidRPr="0024753D">
        <w:rPr>
          <w:rFonts w:ascii="Cambria" w:hAnsi="Cambria"/>
          <w:sz w:val="24"/>
          <w:lang w:val="sr-Latn-RS"/>
        </w:rPr>
        <w:t xml:space="preserve"> shodno uslovima, za njihovo osnivanje</w:t>
      </w:r>
      <w:r w:rsidR="0024753D">
        <w:rPr>
          <w:rFonts w:ascii="Cambria" w:hAnsi="Cambria"/>
          <w:sz w:val="24"/>
          <w:lang w:val="sr-Latn-RS"/>
        </w:rPr>
        <w:t>;</w:t>
      </w:r>
    </w:p>
    <w:p w14:paraId="4BF84A00" w14:textId="00DE8193" w:rsidR="00E54C39" w:rsidRDefault="00855538" w:rsidP="009F6482">
      <w:pPr>
        <w:pStyle w:val="ListParagraph"/>
        <w:numPr>
          <w:ilvl w:val="0"/>
          <w:numId w:val="7"/>
        </w:numPr>
        <w:spacing w:after="0" w:line="240" w:lineRule="auto"/>
        <w:jc w:val="both"/>
        <w:rPr>
          <w:rFonts w:ascii="Cambria" w:hAnsi="Cambria"/>
          <w:sz w:val="24"/>
          <w:lang w:val="sr-Latn-RS"/>
        </w:rPr>
      </w:pPr>
      <w:r w:rsidRPr="0024753D">
        <w:rPr>
          <w:rFonts w:ascii="Cambria" w:hAnsi="Cambria"/>
          <w:sz w:val="24"/>
          <w:lang w:val="sr-Latn-RS"/>
        </w:rPr>
        <w:t>Uvođenje zabrane sprovo</w:t>
      </w:r>
      <w:r w:rsidR="00D575A1" w:rsidRPr="0024753D">
        <w:rPr>
          <w:rFonts w:ascii="Cambria" w:hAnsi="Cambria"/>
          <w:sz w:val="24"/>
          <w:lang w:val="sr-Latn-RS"/>
        </w:rPr>
        <w:t>đenja</w:t>
      </w:r>
      <w:r w:rsidRPr="0024753D">
        <w:rPr>
          <w:rFonts w:ascii="Cambria" w:hAnsi="Cambria"/>
          <w:sz w:val="24"/>
          <w:lang w:val="sr-Latn-RS"/>
        </w:rPr>
        <w:t xml:space="preserve"> šumarsk</w:t>
      </w:r>
      <w:r w:rsidR="00D575A1" w:rsidRPr="0024753D">
        <w:rPr>
          <w:rFonts w:ascii="Cambria" w:hAnsi="Cambria"/>
          <w:sz w:val="24"/>
          <w:lang w:val="sr-Latn-RS"/>
        </w:rPr>
        <w:t>ih</w:t>
      </w:r>
      <w:r w:rsidRPr="0024753D">
        <w:rPr>
          <w:rFonts w:ascii="Cambria" w:hAnsi="Cambria"/>
          <w:sz w:val="24"/>
          <w:lang w:val="sr-Latn-RS"/>
        </w:rPr>
        <w:t xml:space="preserve"> aktivnosti </w:t>
      </w:r>
      <w:r w:rsidR="00D575A1" w:rsidRPr="0024753D">
        <w:rPr>
          <w:rFonts w:ascii="Cambria" w:hAnsi="Cambria"/>
          <w:sz w:val="24"/>
          <w:lang w:val="sr-Latn-RS"/>
        </w:rPr>
        <w:t xml:space="preserve">koje mogu narušiti i ugroziti procese, kao što su </w:t>
      </w:r>
      <w:r w:rsidRPr="0024753D">
        <w:rPr>
          <w:rFonts w:ascii="Cambria" w:hAnsi="Cambria"/>
          <w:sz w:val="24"/>
          <w:lang w:val="sr-Latn-RS"/>
        </w:rPr>
        <w:t>parenja – mriješćenja lovnih vrsta, divljači i ptica</w:t>
      </w:r>
      <w:r w:rsidR="00E54C39">
        <w:rPr>
          <w:rFonts w:ascii="Cambria" w:hAnsi="Cambria"/>
          <w:sz w:val="24"/>
          <w:lang w:val="sr-Latn-RS"/>
        </w:rPr>
        <w:t>;</w:t>
      </w:r>
    </w:p>
    <w:p w14:paraId="28F33E43" w14:textId="77777777" w:rsidR="00E54C39" w:rsidRDefault="009F6482" w:rsidP="009F6482">
      <w:pPr>
        <w:pStyle w:val="ListParagraph"/>
        <w:numPr>
          <w:ilvl w:val="0"/>
          <w:numId w:val="7"/>
        </w:numPr>
        <w:spacing w:after="0" w:line="240" w:lineRule="auto"/>
        <w:jc w:val="both"/>
        <w:rPr>
          <w:rFonts w:ascii="Cambria" w:hAnsi="Cambria"/>
          <w:sz w:val="24"/>
          <w:lang w:val="sr-Latn-RS"/>
        </w:rPr>
      </w:pPr>
      <w:r w:rsidRPr="00E54C39">
        <w:rPr>
          <w:rFonts w:ascii="Cambria" w:hAnsi="Cambria"/>
          <w:sz w:val="24"/>
          <w:lang w:val="sr-Latn-RS"/>
        </w:rPr>
        <w:t>Način gazdovanja prilagoditi postojećim propisima unutar područja zaštićene prirodne baštine u skladu sa vrstom, odnosnom kategorijom zaštite</w:t>
      </w:r>
      <w:r w:rsidR="00E54C39">
        <w:rPr>
          <w:rFonts w:ascii="Cambria" w:hAnsi="Cambria"/>
          <w:sz w:val="24"/>
          <w:lang w:val="sr-Latn-RS"/>
        </w:rPr>
        <w:t>;</w:t>
      </w:r>
    </w:p>
    <w:p w14:paraId="69CA4ABE" w14:textId="58D7569B" w:rsidR="008D2A5E" w:rsidRDefault="009F6482" w:rsidP="009F6482">
      <w:pPr>
        <w:pStyle w:val="ListParagraph"/>
        <w:numPr>
          <w:ilvl w:val="0"/>
          <w:numId w:val="7"/>
        </w:numPr>
        <w:spacing w:after="0" w:line="240" w:lineRule="auto"/>
        <w:jc w:val="both"/>
        <w:rPr>
          <w:rFonts w:ascii="Cambria" w:hAnsi="Cambria"/>
          <w:sz w:val="24"/>
          <w:lang w:val="sr-Latn-RS"/>
        </w:rPr>
      </w:pPr>
      <w:r w:rsidRPr="00E54C39">
        <w:rPr>
          <w:rFonts w:ascii="Cambria" w:hAnsi="Cambria"/>
          <w:sz w:val="24"/>
          <w:lang w:val="sr-Latn-RS"/>
        </w:rPr>
        <w:t>Prilago</w:t>
      </w:r>
      <w:r w:rsidR="008D2A5E">
        <w:rPr>
          <w:rFonts w:ascii="Cambria" w:hAnsi="Cambria"/>
          <w:sz w:val="24"/>
          <w:lang w:val="sr-Latn-RS"/>
        </w:rPr>
        <w:t>diti</w:t>
      </w:r>
      <w:r w:rsidRPr="00E54C39">
        <w:rPr>
          <w:rFonts w:ascii="Cambria" w:hAnsi="Cambria"/>
          <w:sz w:val="24"/>
          <w:lang w:val="sr-Latn-RS"/>
        </w:rPr>
        <w:t xml:space="preserve"> način gazdovanja u zonama oko  vrijednih stanita i vrsta, kao i područja planiranih za zaštitu i sl</w:t>
      </w:r>
      <w:r w:rsidR="003A4FD7">
        <w:rPr>
          <w:rFonts w:ascii="Cambria" w:hAnsi="Cambria"/>
          <w:sz w:val="24"/>
          <w:lang w:val="sr-Latn-RS"/>
        </w:rPr>
        <w:t>;</w:t>
      </w:r>
    </w:p>
    <w:p w14:paraId="3A3E24AA" w14:textId="382475DC" w:rsidR="009F6482" w:rsidRPr="008D2A5E" w:rsidRDefault="009F6482" w:rsidP="009F6482">
      <w:pPr>
        <w:pStyle w:val="ListParagraph"/>
        <w:numPr>
          <w:ilvl w:val="0"/>
          <w:numId w:val="7"/>
        </w:numPr>
        <w:spacing w:after="0" w:line="240" w:lineRule="auto"/>
        <w:jc w:val="both"/>
        <w:rPr>
          <w:rFonts w:ascii="Cambria" w:hAnsi="Cambria"/>
          <w:sz w:val="24"/>
          <w:lang w:val="sr-Latn-RS"/>
        </w:rPr>
      </w:pPr>
      <w:r w:rsidRPr="008D2A5E">
        <w:rPr>
          <w:rFonts w:ascii="Cambria" w:hAnsi="Cambria"/>
          <w:sz w:val="24"/>
          <w:lang w:val="sr-Latn-RS"/>
        </w:rPr>
        <w:t>Nastaviti sa intezivnim prikupljanjem podataka za šumska staništa Rožaja i njihovo prilagođavanje za mapiranje u GIS kompatibilnom software-u.</w:t>
      </w:r>
    </w:p>
    <w:p w14:paraId="51C3DF52" w14:textId="77777777" w:rsidR="009F6482" w:rsidRDefault="009F6482" w:rsidP="00D57DFA">
      <w:pPr>
        <w:jc w:val="both"/>
        <w:rPr>
          <w:rFonts w:ascii="Cambria" w:hAnsi="Cambria"/>
          <w:sz w:val="24"/>
          <w:lang w:val="sr-Latn-RS"/>
        </w:rPr>
      </w:pPr>
    </w:p>
    <w:p w14:paraId="052B6ED9" w14:textId="26505A79" w:rsidR="009F6482" w:rsidRPr="009F6482" w:rsidRDefault="009F6482" w:rsidP="00D57DFA">
      <w:pPr>
        <w:jc w:val="both"/>
        <w:rPr>
          <w:rFonts w:ascii="Cambria" w:hAnsi="Cambria"/>
          <w:b/>
          <w:sz w:val="24"/>
          <w:lang w:val="sr-Latn-RS"/>
        </w:rPr>
      </w:pPr>
      <w:r w:rsidRPr="009F6482">
        <w:rPr>
          <w:rFonts w:ascii="Cambria" w:hAnsi="Cambria"/>
          <w:b/>
          <w:sz w:val="24"/>
          <w:lang w:val="sr-Latn-RS"/>
        </w:rPr>
        <w:t>Pored navedenog, neophodno je pridržavati se i mjere zaštite datih u nastavku:</w:t>
      </w:r>
    </w:p>
    <w:p w14:paraId="033E827D" w14:textId="1120784C" w:rsidR="00D57DFA" w:rsidRPr="009F6482" w:rsidRDefault="00D57DFA" w:rsidP="00D57DFA">
      <w:pPr>
        <w:jc w:val="both"/>
        <w:rPr>
          <w:rFonts w:ascii="Cambria" w:hAnsi="Cambria"/>
          <w:i/>
          <w:sz w:val="24"/>
          <w:lang w:val="sr-Latn-RS"/>
        </w:rPr>
      </w:pPr>
      <w:r w:rsidRPr="009F6482">
        <w:rPr>
          <w:rFonts w:ascii="Cambria" w:hAnsi="Cambria"/>
          <w:i/>
          <w:sz w:val="24"/>
          <w:lang w:val="sr-Latn-RS"/>
        </w:rPr>
        <w:t>Gazdovanje blisko prirodi, tj. sa što manjim neposrednim uticajem čovjeka:</w:t>
      </w:r>
    </w:p>
    <w:p w14:paraId="1020994E" w14:textId="742752E0" w:rsidR="00D57DFA" w:rsidRPr="00783C1A" w:rsidRDefault="00D57DFA" w:rsidP="00D57DFA">
      <w:pPr>
        <w:jc w:val="both"/>
        <w:rPr>
          <w:rFonts w:ascii="Cambria" w:hAnsi="Cambria"/>
          <w:sz w:val="24"/>
          <w:lang w:val="sr-Latn-RS"/>
        </w:rPr>
      </w:pPr>
      <w:r w:rsidRPr="00783C1A">
        <w:rPr>
          <w:rFonts w:ascii="Cambria" w:hAnsi="Cambria"/>
          <w:sz w:val="24"/>
          <w:lang w:val="sr-Latn-RS"/>
        </w:rPr>
        <w:t xml:space="preserve">• Zabraniti svaki vid </w:t>
      </w:r>
      <w:r w:rsidR="008D2A5E">
        <w:rPr>
          <w:rFonts w:ascii="Cambria" w:hAnsi="Cambria"/>
          <w:sz w:val="24"/>
          <w:lang w:val="sr-Latn-RS"/>
        </w:rPr>
        <w:t xml:space="preserve">neplanskog </w:t>
      </w:r>
      <w:r w:rsidRPr="00783C1A">
        <w:rPr>
          <w:rFonts w:ascii="Cambria" w:hAnsi="Cambria"/>
          <w:sz w:val="24"/>
          <w:lang w:val="sr-Latn-RS"/>
        </w:rPr>
        <w:t>uništavanja postojeće šumske vegetacije (sječe, krčenje, kresanje, paljenje i sl.)</w:t>
      </w:r>
      <w:r w:rsidR="008D2A5E">
        <w:rPr>
          <w:rFonts w:ascii="Cambria" w:hAnsi="Cambria"/>
          <w:sz w:val="24"/>
          <w:lang w:val="sr-Latn-RS"/>
        </w:rPr>
        <w:t>;</w:t>
      </w:r>
    </w:p>
    <w:p w14:paraId="4DA5F90A" w14:textId="49317A39" w:rsidR="00D57DFA" w:rsidRPr="00783C1A" w:rsidRDefault="00D57DFA" w:rsidP="00D57DFA">
      <w:pPr>
        <w:jc w:val="both"/>
        <w:rPr>
          <w:rFonts w:ascii="Cambria" w:hAnsi="Cambria"/>
          <w:sz w:val="24"/>
          <w:lang w:val="sr-Latn-RS"/>
        </w:rPr>
      </w:pPr>
      <w:r w:rsidRPr="00783C1A">
        <w:rPr>
          <w:rFonts w:ascii="Cambria" w:hAnsi="Cambria"/>
          <w:sz w:val="24"/>
          <w:lang w:val="sr-Latn-RS"/>
        </w:rPr>
        <w:t>• Zabraniti kretanje svih motornih vozila mimo izgrađenih puteva ili obilježenih staza</w:t>
      </w:r>
      <w:r w:rsidR="008D2A5E">
        <w:rPr>
          <w:rFonts w:ascii="Cambria" w:hAnsi="Cambria"/>
          <w:sz w:val="24"/>
          <w:lang w:val="sr-Latn-RS"/>
        </w:rPr>
        <w:t>;</w:t>
      </w:r>
    </w:p>
    <w:p w14:paraId="734FCBD9" w14:textId="266A2AD9" w:rsidR="00D57DFA" w:rsidRPr="00783C1A" w:rsidRDefault="00D57DFA" w:rsidP="00D57DFA">
      <w:pPr>
        <w:jc w:val="both"/>
        <w:rPr>
          <w:rFonts w:ascii="Cambria" w:hAnsi="Cambria"/>
          <w:sz w:val="24"/>
          <w:lang w:val="sr-Latn-RS"/>
        </w:rPr>
      </w:pPr>
      <w:r w:rsidRPr="00783C1A">
        <w:rPr>
          <w:rFonts w:ascii="Cambria" w:hAnsi="Cambria"/>
          <w:sz w:val="24"/>
          <w:lang w:val="sr-Latn-RS"/>
        </w:rPr>
        <w:t>• Zabraniti kampovanje van obilježenih – predviđenih površina</w:t>
      </w:r>
      <w:r w:rsidR="008D2A5E">
        <w:rPr>
          <w:rFonts w:ascii="Cambria" w:hAnsi="Cambria"/>
          <w:sz w:val="24"/>
          <w:lang w:val="sr-Latn-RS"/>
        </w:rPr>
        <w:t>;</w:t>
      </w:r>
    </w:p>
    <w:p w14:paraId="574C2E27" w14:textId="150CEE04" w:rsidR="00D57DFA" w:rsidRPr="00783C1A" w:rsidRDefault="00D57DFA" w:rsidP="00D57DFA">
      <w:pPr>
        <w:jc w:val="both"/>
        <w:rPr>
          <w:rFonts w:ascii="Cambria" w:hAnsi="Cambria"/>
          <w:sz w:val="24"/>
          <w:lang w:val="sr-Latn-RS"/>
        </w:rPr>
      </w:pPr>
      <w:r w:rsidRPr="00783C1A">
        <w:rPr>
          <w:rFonts w:ascii="Cambria" w:hAnsi="Cambria"/>
          <w:sz w:val="24"/>
          <w:lang w:val="sr-Latn-RS"/>
        </w:rPr>
        <w:t>• Zabraniti loženje vatre i proizvodnju otvorenog plamena izuzev na predviđenim i obilježenim mjestima</w:t>
      </w:r>
      <w:r w:rsidR="008D2A5E">
        <w:rPr>
          <w:rFonts w:ascii="Cambria" w:hAnsi="Cambria"/>
          <w:sz w:val="24"/>
          <w:lang w:val="sr-Latn-RS"/>
        </w:rPr>
        <w:t>;</w:t>
      </w:r>
    </w:p>
    <w:p w14:paraId="209384C8" w14:textId="0DFBCCB2" w:rsidR="00D57DFA" w:rsidRPr="00783C1A" w:rsidRDefault="00D57DFA" w:rsidP="00D57DFA">
      <w:pPr>
        <w:jc w:val="both"/>
        <w:rPr>
          <w:rFonts w:ascii="Cambria" w:hAnsi="Cambria"/>
          <w:sz w:val="24"/>
          <w:lang w:val="sr-Latn-RS"/>
        </w:rPr>
      </w:pPr>
      <w:r w:rsidRPr="00783C1A">
        <w:rPr>
          <w:rFonts w:ascii="Cambria" w:hAnsi="Cambria"/>
          <w:sz w:val="24"/>
          <w:lang w:val="sr-Latn-RS"/>
        </w:rPr>
        <w:t>• Sakupljanje šumskih plodova vršiti u skladu sa propisima, samo dozvoljenim sredstvima</w:t>
      </w:r>
      <w:r w:rsidR="008D2A5E">
        <w:rPr>
          <w:rFonts w:ascii="Cambria" w:hAnsi="Cambria"/>
          <w:sz w:val="24"/>
          <w:lang w:val="sr-Latn-RS"/>
        </w:rPr>
        <w:t>;</w:t>
      </w:r>
    </w:p>
    <w:p w14:paraId="5511FF3F" w14:textId="77777777" w:rsidR="008D2A5E" w:rsidRDefault="00D57DFA" w:rsidP="008D2A5E">
      <w:pPr>
        <w:jc w:val="both"/>
        <w:rPr>
          <w:rFonts w:ascii="Cambria" w:hAnsi="Cambria"/>
          <w:sz w:val="24"/>
          <w:lang w:val="sr-Latn-RS"/>
        </w:rPr>
      </w:pPr>
      <w:r w:rsidRPr="00783C1A">
        <w:rPr>
          <w:rFonts w:ascii="Cambria" w:hAnsi="Cambria"/>
          <w:sz w:val="24"/>
          <w:lang w:val="sr-Latn-RS"/>
        </w:rPr>
        <w:t xml:space="preserve">• </w:t>
      </w:r>
      <w:r w:rsidR="009F6482">
        <w:rPr>
          <w:rFonts w:ascii="Cambria" w:hAnsi="Cambria"/>
          <w:sz w:val="24"/>
          <w:lang w:val="sr-Latn-RS"/>
        </w:rPr>
        <w:t>Osigurati o</w:t>
      </w:r>
      <w:r w:rsidRPr="00783C1A">
        <w:rPr>
          <w:rFonts w:ascii="Cambria" w:hAnsi="Cambria"/>
          <w:sz w:val="24"/>
          <w:lang w:val="sr-Latn-RS"/>
        </w:rPr>
        <w:t>državanje planinarskih staza</w:t>
      </w:r>
      <w:r w:rsidR="008D2A5E">
        <w:rPr>
          <w:rFonts w:ascii="Cambria" w:hAnsi="Cambria"/>
          <w:sz w:val="24"/>
          <w:lang w:val="sr-Latn-RS"/>
        </w:rPr>
        <w:t>;</w:t>
      </w:r>
    </w:p>
    <w:p w14:paraId="51220449" w14:textId="772156F5" w:rsidR="00D57DFA" w:rsidRPr="008D2A5E" w:rsidRDefault="00D57DFA" w:rsidP="008D2A5E">
      <w:pPr>
        <w:pStyle w:val="ListParagraph"/>
        <w:numPr>
          <w:ilvl w:val="0"/>
          <w:numId w:val="11"/>
        </w:numPr>
        <w:ind w:left="142" w:hanging="142"/>
        <w:jc w:val="both"/>
        <w:rPr>
          <w:rFonts w:ascii="Cambria" w:hAnsi="Cambria"/>
          <w:sz w:val="24"/>
          <w:lang w:val="sr-Latn-RS"/>
        </w:rPr>
      </w:pPr>
      <w:r w:rsidRPr="008D2A5E">
        <w:rPr>
          <w:rFonts w:ascii="Cambria" w:hAnsi="Cambria"/>
          <w:sz w:val="24"/>
          <w:lang w:val="sr-Latn-RS"/>
        </w:rPr>
        <w:t>Raski</w:t>
      </w:r>
      <w:r w:rsidR="008D2A5E" w:rsidRPr="008D2A5E">
        <w:rPr>
          <w:rFonts w:ascii="Cambria" w:hAnsi="Cambria"/>
          <w:sz w:val="24"/>
          <w:lang w:val="sr-Latn-RS"/>
        </w:rPr>
        <w:t>nuti</w:t>
      </w:r>
      <w:r w:rsidRPr="008D2A5E">
        <w:rPr>
          <w:rFonts w:ascii="Cambria" w:hAnsi="Cambria"/>
          <w:sz w:val="24"/>
          <w:lang w:val="sr-Latn-RS"/>
        </w:rPr>
        <w:t xml:space="preserve"> koncesioni ugovor na područj</w:t>
      </w:r>
      <w:r w:rsidR="008D2A5E" w:rsidRPr="008D2A5E">
        <w:rPr>
          <w:rFonts w:ascii="Cambria" w:hAnsi="Cambria"/>
          <w:sz w:val="24"/>
          <w:lang w:val="sr-Latn-RS"/>
        </w:rPr>
        <w:t>u/ima</w:t>
      </w:r>
      <w:r w:rsidRPr="008D2A5E">
        <w:rPr>
          <w:rFonts w:ascii="Cambria" w:hAnsi="Cambria"/>
          <w:sz w:val="24"/>
          <w:lang w:val="sr-Latn-RS"/>
        </w:rPr>
        <w:t xml:space="preserve"> gdje</w:t>
      </w:r>
      <w:r w:rsidR="008D2A5E" w:rsidRPr="008D2A5E">
        <w:rPr>
          <w:rFonts w:ascii="Cambria" w:hAnsi="Cambria"/>
          <w:sz w:val="24"/>
          <w:lang w:val="sr-Latn-RS"/>
        </w:rPr>
        <w:t xml:space="preserve"> koncesionar/</w:t>
      </w:r>
      <w:r w:rsidRPr="008D2A5E">
        <w:rPr>
          <w:rFonts w:ascii="Cambria" w:hAnsi="Cambria"/>
          <w:sz w:val="24"/>
          <w:lang w:val="sr-Latn-RS"/>
        </w:rPr>
        <w:t>koncesionari nijesu u stanju da ispune  ugovorene   obaveza   (posebno  u  pogledu  sprovođenja  svih  potrebnih  mjera  u sistemu gazdovanja šumama)</w:t>
      </w:r>
      <w:r w:rsidR="008D2A5E" w:rsidRPr="008D2A5E">
        <w:rPr>
          <w:rFonts w:ascii="Cambria" w:hAnsi="Cambria"/>
          <w:sz w:val="24"/>
          <w:lang w:val="sr-Latn-RS"/>
        </w:rPr>
        <w:t>;</w:t>
      </w:r>
    </w:p>
    <w:p w14:paraId="3042C8B8" w14:textId="4A1D9A06" w:rsidR="00D57DFA" w:rsidRPr="00C13E7B" w:rsidRDefault="00C13E7B" w:rsidP="00C13E7B">
      <w:pPr>
        <w:pStyle w:val="ListParagraph"/>
        <w:numPr>
          <w:ilvl w:val="0"/>
          <w:numId w:val="11"/>
        </w:numPr>
        <w:ind w:left="142" w:hanging="142"/>
        <w:jc w:val="both"/>
        <w:rPr>
          <w:rFonts w:ascii="Cambria" w:hAnsi="Cambria"/>
          <w:sz w:val="24"/>
          <w:lang w:val="sr-Latn-RS"/>
        </w:rPr>
      </w:pPr>
      <w:r w:rsidRPr="00C13E7B">
        <w:rPr>
          <w:rFonts w:ascii="Cambria" w:hAnsi="Cambria"/>
          <w:sz w:val="24"/>
          <w:lang w:val="sr-Latn-RS"/>
        </w:rPr>
        <w:t>Unaprijediti m</w:t>
      </w:r>
      <w:r w:rsidR="00D57DFA" w:rsidRPr="00C13E7B">
        <w:rPr>
          <w:rFonts w:ascii="Cambria" w:hAnsi="Cambria"/>
          <w:sz w:val="24"/>
          <w:lang w:val="sr-Latn-RS"/>
        </w:rPr>
        <w:t>eđusektorsku saradnju</w:t>
      </w:r>
      <w:r w:rsidRPr="00C13E7B">
        <w:rPr>
          <w:rFonts w:ascii="Cambria" w:hAnsi="Cambria"/>
          <w:sz w:val="24"/>
          <w:lang w:val="sr-Latn-RS"/>
        </w:rPr>
        <w:t xml:space="preserve"> kroz obrazovanje stručnih radnih tijela koji će uključiti predstavnike relevantnih resora;</w:t>
      </w:r>
    </w:p>
    <w:p w14:paraId="0D1AFCB6" w14:textId="6AE79D9F" w:rsidR="00D57DFA" w:rsidRPr="00C13E7B" w:rsidRDefault="00C13E7B" w:rsidP="00C13E7B">
      <w:pPr>
        <w:pStyle w:val="ListParagraph"/>
        <w:numPr>
          <w:ilvl w:val="0"/>
          <w:numId w:val="11"/>
        </w:numPr>
        <w:ind w:left="142" w:hanging="142"/>
        <w:jc w:val="both"/>
        <w:rPr>
          <w:rFonts w:ascii="Cambria" w:hAnsi="Cambria"/>
          <w:sz w:val="24"/>
          <w:lang w:val="sr-Latn-RS"/>
        </w:rPr>
      </w:pPr>
      <w:r w:rsidRPr="00C13E7B">
        <w:rPr>
          <w:rFonts w:ascii="Cambria" w:hAnsi="Cambria"/>
          <w:sz w:val="24"/>
          <w:lang w:val="sr-Latn-RS"/>
        </w:rPr>
        <w:t xml:space="preserve">Intezivirati  proces </w:t>
      </w:r>
      <w:r w:rsidR="00D57DFA" w:rsidRPr="00C13E7B">
        <w:rPr>
          <w:rFonts w:ascii="Cambria" w:hAnsi="Cambria"/>
          <w:sz w:val="24"/>
          <w:lang w:val="sr-Latn-RS"/>
        </w:rPr>
        <w:t>usaglašavanj</w:t>
      </w:r>
      <w:r w:rsidRPr="00C13E7B">
        <w:rPr>
          <w:rFonts w:ascii="Cambria" w:hAnsi="Cambria"/>
          <w:sz w:val="24"/>
          <w:lang w:val="sr-Latn-RS"/>
        </w:rPr>
        <w:t>a</w:t>
      </w:r>
      <w:r w:rsidR="00D57DFA" w:rsidRPr="00C13E7B">
        <w:rPr>
          <w:rFonts w:ascii="Cambria" w:hAnsi="Cambria"/>
          <w:sz w:val="24"/>
          <w:lang w:val="sr-Latn-RS"/>
        </w:rPr>
        <w:t xml:space="preserve"> nacionalnog pravnog okvira sa EU </w:t>
      </w:r>
      <w:r w:rsidR="00D57DFA" w:rsidRPr="00C13E7B">
        <w:rPr>
          <w:rFonts w:ascii="Cambria" w:hAnsi="Cambria"/>
          <w:i/>
          <w:sz w:val="24"/>
          <w:lang w:val="sr-Latn-RS"/>
        </w:rPr>
        <w:t>acquis</w:t>
      </w:r>
      <w:r w:rsidR="00D57DFA" w:rsidRPr="00C13E7B">
        <w:rPr>
          <w:rFonts w:ascii="Cambria" w:hAnsi="Cambria"/>
          <w:sz w:val="24"/>
          <w:lang w:val="sr-Latn-RS"/>
        </w:rPr>
        <w:t xml:space="preserve">-om u oblasti </w:t>
      </w:r>
      <w:r w:rsidRPr="00C13E7B">
        <w:rPr>
          <w:rFonts w:ascii="Cambria" w:hAnsi="Cambria"/>
          <w:sz w:val="24"/>
          <w:lang w:val="sr-Latn-RS"/>
        </w:rPr>
        <w:t xml:space="preserve">zaštite prirode – </w:t>
      </w:r>
      <w:r w:rsidR="00D57DFA" w:rsidRPr="00C13E7B">
        <w:rPr>
          <w:rFonts w:ascii="Cambria" w:hAnsi="Cambria"/>
          <w:sz w:val="24"/>
          <w:lang w:val="sr-Latn-RS"/>
        </w:rPr>
        <w:t>šumarstva</w:t>
      </w:r>
      <w:r w:rsidRPr="00C13E7B">
        <w:rPr>
          <w:rFonts w:ascii="Cambria" w:hAnsi="Cambria"/>
          <w:sz w:val="24"/>
          <w:lang w:val="sr-Latn-RS"/>
        </w:rPr>
        <w:t>,</w:t>
      </w:r>
      <w:r w:rsidR="00D57DFA" w:rsidRPr="00C13E7B">
        <w:rPr>
          <w:rFonts w:ascii="Cambria" w:hAnsi="Cambria"/>
          <w:sz w:val="24"/>
          <w:lang w:val="sr-Latn-RS"/>
        </w:rPr>
        <w:t xml:space="preserve"> </w:t>
      </w:r>
      <w:r w:rsidRPr="00C13E7B">
        <w:rPr>
          <w:rFonts w:ascii="Cambria" w:hAnsi="Cambria"/>
          <w:sz w:val="24"/>
          <w:lang w:val="sr-Latn-RS"/>
        </w:rPr>
        <w:t>kao i</w:t>
      </w:r>
      <w:r w:rsidR="00D57DFA" w:rsidRPr="00C13E7B">
        <w:rPr>
          <w:rFonts w:ascii="Cambria" w:hAnsi="Cambria"/>
          <w:sz w:val="24"/>
          <w:lang w:val="sr-Latn-RS"/>
        </w:rPr>
        <w:t xml:space="preserve"> implementacij</w:t>
      </w:r>
      <w:r w:rsidRPr="00C13E7B">
        <w:rPr>
          <w:rFonts w:ascii="Cambria" w:hAnsi="Cambria"/>
          <w:sz w:val="24"/>
          <w:lang w:val="sr-Latn-RS"/>
        </w:rPr>
        <w:t>e</w:t>
      </w:r>
      <w:r w:rsidR="00D57DFA" w:rsidRPr="00C13E7B">
        <w:rPr>
          <w:rFonts w:ascii="Cambria" w:hAnsi="Cambria"/>
          <w:sz w:val="24"/>
          <w:lang w:val="sr-Latn-RS"/>
        </w:rPr>
        <w:t xml:space="preserve"> </w:t>
      </w:r>
      <w:r w:rsidR="00196FC9" w:rsidRPr="00C13E7B">
        <w:rPr>
          <w:rFonts w:ascii="Cambria" w:hAnsi="Cambria"/>
          <w:sz w:val="24"/>
          <w:lang w:val="sr-Latn-RS"/>
        </w:rPr>
        <w:t>i</w:t>
      </w:r>
      <w:r w:rsidR="00D57DFA" w:rsidRPr="00C13E7B">
        <w:rPr>
          <w:rFonts w:ascii="Cambria" w:hAnsi="Cambria"/>
          <w:sz w:val="24"/>
          <w:lang w:val="sr-Latn-RS"/>
        </w:rPr>
        <w:t xml:space="preserve"> nadzor</w:t>
      </w:r>
      <w:r w:rsidRPr="00C13E7B">
        <w:rPr>
          <w:rFonts w:ascii="Cambria" w:hAnsi="Cambria"/>
          <w:sz w:val="24"/>
          <w:lang w:val="sr-Latn-RS"/>
        </w:rPr>
        <w:t>a</w:t>
      </w:r>
      <w:r w:rsidR="00D57DFA" w:rsidRPr="00C13E7B">
        <w:rPr>
          <w:rFonts w:ascii="Cambria" w:hAnsi="Cambria"/>
          <w:sz w:val="24"/>
          <w:lang w:val="sr-Latn-RS"/>
        </w:rPr>
        <w:t xml:space="preserve"> nad sprovođenjem</w:t>
      </w:r>
      <w:r>
        <w:rPr>
          <w:rFonts w:ascii="Cambria" w:hAnsi="Cambria"/>
          <w:sz w:val="24"/>
          <w:lang w:val="sr-Latn-RS"/>
        </w:rPr>
        <w:t xml:space="preserve"> propisa</w:t>
      </w:r>
      <w:r w:rsidR="00D57DFA" w:rsidRPr="00C13E7B">
        <w:rPr>
          <w:rFonts w:ascii="Cambria" w:hAnsi="Cambria"/>
          <w:sz w:val="24"/>
          <w:lang w:val="sr-Latn-RS"/>
        </w:rPr>
        <w:t xml:space="preserve"> na državnom </w:t>
      </w:r>
      <w:r w:rsidR="00196FC9" w:rsidRPr="00C13E7B">
        <w:rPr>
          <w:rFonts w:ascii="Cambria" w:hAnsi="Cambria"/>
          <w:sz w:val="24"/>
          <w:lang w:val="sr-Latn-RS"/>
        </w:rPr>
        <w:t>i</w:t>
      </w:r>
      <w:r w:rsidR="00D57DFA" w:rsidRPr="00C13E7B">
        <w:rPr>
          <w:rFonts w:ascii="Cambria" w:hAnsi="Cambria"/>
          <w:sz w:val="24"/>
          <w:lang w:val="sr-Latn-RS"/>
        </w:rPr>
        <w:t xml:space="preserve"> lokalnim nivoima</w:t>
      </w:r>
      <w:r w:rsidRPr="00C13E7B">
        <w:rPr>
          <w:rFonts w:ascii="Cambria" w:hAnsi="Cambria"/>
          <w:sz w:val="24"/>
          <w:lang w:val="sr-Latn-RS"/>
        </w:rPr>
        <w:t>;</w:t>
      </w:r>
    </w:p>
    <w:p w14:paraId="288B4413" w14:textId="343A20CD" w:rsidR="006B02DD" w:rsidRPr="00610EA3" w:rsidRDefault="00D57DFA" w:rsidP="00C13E7B">
      <w:pPr>
        <w:pStyle w:val="ListParagraph"/>
        <w:numPr>
          <w:ilvl w:val="0"/>
          <w:numId w:val="11"/>
        </w:numPr>
        <w:jc w:val="both"/>
        <w:rPr>
          <w:rFonts w:ascii="Cambria" w:hAnsi="Cambria"/>
          <w:sz w:val="24"/>
          <w:lang w:val="sr-Latn-RS"/>
        </w:rPr>
      </w:pPr>
      <w:r w:rsidRPr="00610EA3">
        <w:rPr>
          <w:rFonts w:ascii="Cambria" w:hAnsi="Cambria"/>
          <w:sz w:val="24"/>
          <w:lang w:val="sr-Latn-RS"/>
        </w:rPr>
        <w:t>Razvoj i olakšavanje eko označavanja i sertifikacije kao sredstva za podsticanje održive proizvodnje i potrošnje, podržavajući razvoj pozitivnih proizvoda i tržišta u pogledu biodiverziteta, te povećanjem njihove profitabilnosti</w:t>
      </w:r>
      <w:r w:rsidR="00C13E7B" w:rsidRPr="00610EA3">
        <w:rPr>
          <w:rFonts w:ascii="Cambria" w:hAnsi="Cambria"/>
          <w:sz w:val="24"/>
          <w:lang w:val="sr-Latn-RS"/>
        </w:rPr>
        <w:t>;</w:t>
      </w:r>
      <w:r w:rsidRPr="00610EA3">
        <w:rPr>
          <w:rFonts w:ascii="Cambria" w:hAnsi="Cambria"/>
          <w:sz w:val="24"/>
          <w:lang w:val="sr-Latn-RS"/>
        </w:rPr>
        <w:t xml:space="preserve"> </w:t>
      </w:r>
    </w:p>
    <w:p w14:paraId="157B16A0" w14:textId="01691B5A" w:rsidR="009147C3" w:rsidRPr="00610EA3" w:rsidRDefault="009147C3" w:rsidP="009147C3">
      <w:pPr>
        <w:pStyle w:val="ListParagraph"/>
        <w:numPr>
          <w:ilvl w:val="0"/>
          <w:numId w:val="12"/>
        </w:numPr>
        <w:ind w:left="709" w:hanging="425"/>
        <w:jc w:val="both"/>
        <w:rPr>
          <w:rFonts w:ascii="Cambria" w:hAnsi="Cambria"/>
          <w:sz w:val="24"/>
          <w:lang w:val="sr-Latn-RS"/>
        </w:rPr>
      </w:pPr>
      <w:r w:rsidRPr="00610EA3">
        <w:rPr>
          <w:rFonts w:ascii="Cambria" w:hAnsi="Cambria"/>
          <w:sz w:val="24"/>
          <w:lang w:val="sr-Latn-RS"/>
        </w:rPr>
        <w:t>Nastaviti sa</w:t>
      </w:r>
      <w:r w:rsidR="00D57DFA" w:rsidRPr="00610EA3">
        <w:rPr>
          <w:rFonts w:ascii="Cambria" w:hAnsi="Cambria"/>
          <w:sz w:val="24"/>
          <w:lang w:val="sr-Latn-RS"/>
        </w:rPr>
        <w:t xml:space="preserve"> sprovo</w:t>
      </w:r>
      <w:r w:rsidRPr="00610EA3">
        <w:rPr>
          <w:rFonts w:ascii="Cambria" w:hAnsi="Cambria"/>
          <w:sz w:val="24"/>
          <w:lang w:val="sr-Latn-RS"/>
        </w:rPr>
        <w:t>đenjem</w:t>
      </w:r>
      <w:r w:rsidR="00D57DFA" w:rsidRPr="00610EA3">
        <w:rPr>
          <w:rFonts w:ascii="Cambria" w:hAnsi="Cambria"/>
          <w:sz w:val="24"/>
          <w:lang w:val="sr-Latn-RS"/>
        </w:rPr>
        <w:t xml:space="preserve"> mjer</w:t>
      </w:r>
      <w:r w:rsidRPr="00610EA3">
        <w:rPr>
          <w:rFonts w:ascii="Cambria" w:hAnsi="Cambria"/>
          <w:sz w:val="24"/>
          <w:lang w:val="sr-Latn-RS"/>
        </w:rPr>
        <w:t>e</w:t>
      </w:r>
      <w:r w:rsidR="00D57DFA" w:rsidRPr="00610EA3">
        <w:rPr>
          <w:rFonts w:ascii="Cambria" w:hAnsi="Cambria"/>
          <w:sz w:val="24"/>
          <w:lang w:val="sr-Latn-RS"/>
        </w:rPr>
        <w:t xml:space="preserve"> uključivanj</w:t>
      </w:r>
      <w:r w:rsidRPr="00610EA3">
        <w:rPr>
          <w:rFonts w:ascii="Cambria" w:hAnsi="Cambria"/>
          <w:sz w:val="24"/>
          <w:lang w:val="sr-Latn-RS"/>
        </w:rPr>
        <w:t>a</w:t>
      </w:r>
      <w:r w:rsidR="00D57DFA" w:rsidRPr="00610EA3">
        <w:rPr>
          <w:rFonts w:ascii="Cambria" w:hAnsi="Cambria"/>
          <w:sz w:val="24"/>
          <w:lang w:val="sr-Latn-RS"/>
        </w:rPr>
        <w:t xml:space="preserve"> drvnih proizvoda u zelene javne nabavke</w:t>
      </w:r>
      <w:r w:rsidRPr="00610EA3">
        <w:rPr>
          <w:rFonts w:ascii="Cambria" w:hAnsi="Cambria"/>
          <w:sz w:val="24"/>
          <w:lang w:val="sr-Latn-RS"/>
        </w:rPr>
        <w:t>, u skladu sa</w:t>
      </w:r>
      <w:r w:rsidR="00D57DFA" w:rsidRPr="00610EA3">
        <w:rPr>
          <w:rFonts w:ascii="Cambria" w:hAnsi="Cambria"/>
          <w:sz w:val="24"/>
          <w:lang w:val="sr-Latn-RS"/>
        </w:rPr>
        <w:t xml:space="preserve"> Strategij</w:t>
      </w:r>
      <w:r w:rsidRPr="00610EA3">
        <w:rPr>
          <w:rFonts w:ascii="Cambria" w:hAnsi="Cambria"/>
          <w:sz w:val="24"/>
          <w:lang w:val="sr-Latn-RS"/>
        </w:rPr>
        <w:t>om</w:t>
      </w:r>
      <w:r w:rsidR="00D57DFA" w:rsidRPr="00610EA3">
        <w:rPr>
          <w:rFonts w:ascii="Cambria" w:hAnsi="Cambria"/>
          <w:sz w:val="24"/>
          <w:lang w:val="sr-Latn-RS"/>
        </w:rPr>
        <w:t xml:space="preserve"> razvoja sistema javnih nabavki za period 2016-2020. </w:t>
      </w:r>
    </w:p>
    <w:p w14:paraId="7CAADC4E" w14:textId="77777777" w:rsidR="009147C3" w:rsidRPr="00610EA3" w:rsidRDefault="009147C3" w:rsidP="009147C3">
      <w:pPr>
        <w:pStyle w:val="ListParagraph"/>
        <w:numPr>
          <w:ilvl w:val="0"/>
          <w:numId w:val="12"/>
        </w:numPr>
        <w:ind w:left="709" w:hanging="425"/>
        <w:jc w:val="both"/>
        <w:rPr>
          <w:rFonts w:ascii="Cambria" w:hAnsi="Cambria"/>
          <w:sz w:val="24"/>
          <w:lang w:val="sr-Latn-RS"/>
        </w:rPr>
      </w:pPr>
      <w:r w:rsidRPr="00610EA3">
        <w:rPr>
          <w:rFonts w:ascii="Cambria" w:hAnsi="Cambria"/>
          <w:sz w:val="24"/>
          <w:lang w:val="sr-Latn-RS"/>
        </w:rPr>
        <w:t>Nastaviti sa implementacion Akcionog plana za FSC sertifikaciju gazdovanja šumama, uključujući</w:t>
      </w:r>
      <w:r w:rsidR="00D57DFA" w:rsidRPr="00610EA3">
        <w:rPr>
          <w:rFonts w:ascii="Cambria" w:hAnsi="Cambria"/>
          <w:sz w:val="24"/>
          <w:lang w:val="sr-Latn-RS"/>
        </w:rPr>
        <w:t xml:space="preserve"> mjeru </w:t>
      </w:r>
      <w:r w:rsidRPr="00610EA3">
        <w:rPr>
          <w:rFonts w:ascii="Cambria" w:hAnsi="Cambria"/>
          <w:i/>
          <w:sz w:val="24"/>
          <w:lang w:val="sr-Latn-RS"/>
        </w:rPr>
        <w:t>u</w:t>
      </w:r>
      <w:r w:rsidR="00D57DFA" w:rsidRPr="00610EA3">
        <w:rPr>
          <w:rFonts w:ascii="Cambria" w:hAnsi="Cambria"/>
          <w:i/>
          <w:sz w:val="24"/>
          <w:lang w:val="sr-Latn-RS"/>
        </w:rPr>
        <w:t>vođenje lanca i kontrole cirkulacije drveta</w:t>
      </w:r>
      <w:r w:rsidR="00D57DFA" w:rsidRPr="00610EA3">
        <w:rPr>
          <w:rFonts w:ascii="Cambria" w:hAnsi="Cambria"/>
          <w:sz w:val="24"/>
          <w:lang w:val="sr-Latn-RS"/>
        </w:rPr>
        <w:t xml:space="preserve"> </w:t>
      </w:r>
    </w:p>
    <w:p w14:paraId="24F6FFF0" w14:textId="53B1487C" w:rsidR="00105469" w:rsidRPr="00610EA3" w:rsidRDefault="009147C3" w:rsidP="009147C3">
      <w:pPr>
        <w:pStyle w:val="ListParagraph"/>
        <w:numPr>
          <w:ilvl w:val="0"/>
          <w:numId w:val="12"/>
        </w:numPr>
        <w:ind w:left="709" w:hanging="425"/>
        <w:jc w:val="both"/>
        <w:rPr>
          <w:rFonts w:ascii="Cambria" w:hAnsi="Cambria"/>
          <w:sz w:val="24"/>
          <w:lang w:val="sr-Latn-RS"/>
        </w:rPr>
      </w:pPr>
      <w:r w:rsidRPr="00610EA3">
        <w:rPr>
          <w:rFonts w:ascii="Cambria" w:hAnsi="Cambria"/>
          <w:sz w:val="24"/>
          <w:lang w:val="sr-Latn-RS"/>
        </w:rPr>
        <w:t xml:space="preserve">Uspostaviti proces </w:t>
      </w:r>
      <w:r w:rsidR="00D57DFA" w:rsidRPr="00610EA3">
        <w:rPr>
          <w:rFonts w:ascii="Cambria" w:hAnsi="Cambria"/>
          <w:sz w:val="24"/>
          <w:lang w:val="sr-Latn-RS"/>
        </w:rPr>
        <w:t>sertifikacije šuma po međunarodnim standardima kako bi domaća drvna industrija mogla izaći na zapadno tržište, gdje je uslov da drvo potiče iz sertifikovanih šuma kojima se održivo gazduje.</w:t>
      </w:r>
    </w:p>
    <w:p w14:paraId="59F2F9E1" w14:textId="2D4A4699" w:rsidR="00105469" w:rsidRPr="005F29C0" w:rsidRDefault="002C60A8" w:rsidP="005F29C0">
      <w:pPr>
        <w:pStyle w:val="Heading1"/>
        <w:rPr>
          <w:rFonts w:ascii="Cambria" w:hAnsi="Cambria"/>
          <w:b/>
          <w:color w:val="auto"/>
          <w:sz w:val="28"/>
          <w:lang w:val="sr-Latn-RS"/>
        </w:rPr>
      </w:pPr>
      <w:bookmarkStart w:id="37" w:name="_Toc49600539"/>
      <w:r w:rsidRPr="00610EA3">
        <w:rPr>
          <w:rFonts w:ascii="Cambria" w:hAnsi="Cambria"/>
          <w:b/>
          <w:color w:val="auto"/>
          <w:sz w:val="28"/>
          <w:lang w:val="sr-Latn-RS"/>
        </w:rPr>
        <w:t>VIII PREGLED RAZLOGA KOJI SU POSLUŽILI KAO OSNOVA ZA IZBOR PLANA SA ASPEKTA RAZMATRANIH VARIJANTNIH RJEŠENJA</w:t>
      </w:r>
      <w:bookmarkEnd w:id="37"/>
      <w:r w:rsidRPr="005F29C0">
        <w:rPr>
          <w:rFonts w:ascii="Cambria" w:hAnsi="Cambria"/>
          <w:b/>
          <w:color w:val="auto"/>
          <w:sz w:val="28"/>
          <w:lang w:val="sr-Latn-RS"/>
        </w:rPr>
        <w:t xml:space="preserve"> </w:t>
      </w:r>
    </w:p>
    <w:p w14:paraId="749CE4E2" w14:textId="77777777" w:rsidR="00105469" w:rsidRPr="00783C1A" w:rsidRDefault="00105469" w:rsidP="00105469">
      <w:pPr>
        <w:spacing w:after="0" w:line="240" w:lineRule="auto"/>
        <w:jc w:val="both"/>
        <w:rPr>
          <w:rFonts w:ascii="Cambria" w:hAnsi="Cambria"/>
          <w:sz w:val="24"/>
          <w:szCs w:val="24"/>
          <w:lang w:val="sr-Latn-RS"/>
        </w:rPr>
      </w:pPr>
    </w:p>
    <w:p w14:paraId="59128A32" w14:textId="77777777" w:rsidR="00610EA3" w:rsidRDefault="00610EA3" w:rsidP="00610EA3">
      <w:pPr>
        <w:spacing w:after="0"/>
        <w:jc w:val="both"/>
        <w:rPr>
          <w:rFonts w:ascii="Cambria" w:hAnsi="Cambria"/>
          <w:sz w:val="24"/>
          <w:szCs w:val="24"/>
          <w:lang w:val="sr-Latn-RS"/>
        </w:rPr>
      </w:pPr>
      <w:r w:rsidRPr="00783C1A">
        <w:rPr>
          <w:rFonts w:ascii="Cambria" w:hAnsi="Cambria"/>
          <w:sz w:val="24"/>
          <w:szCs w:val="24"/>
          <w:lang w:val="sr-Latn-RS"/>
        </w:rPr>
        <w:t xml:space="preserve">Planom razvoja šuma za šumsko područje Rožaje nisu razmatrana varijantna rješenja. Shodno analizom stanja životne sredine predmetnog područja, kao i definisanih ciljeva i smjernica Plana, SPU preporučuje kao optimalno varijantno rješenje da se u narednom 10 godišnjem periodu ne predviđa povećanje sječa, u odnosu na dosadašnji trend, te da se predviđa izgradnja šumske infrastrukture i aktivnosti na uzgoju i konverziji izdanačkih šuma u visoke. </w:t>
      </w:r>
    </w:p>
    <w:p w14:paraId="34440D87" w14:textId="77777777" w:rsidR="00610EA3" w:rsidRPr="00610EA3" w:rsidRDefault="00610EA3" w:rsidP="00610EA3">
      <w:pPr>
        <w:spacing w:after="0"/>
        <w:jc w:val="both"/>
        <w:rPr>
          <w:rFonts w:ascii="Cambria" w:hAnsi="Cambria"/>
          <w:sz w:val="24"/>
          <w:szCs w:val="24"/>
          <w:lang w:val="sr-Latn-RS"/>
        </w:rPr>
      </w:pPr>
    </w:p>
    <w:p w14:paraId="3A2262FC" w14:textId="617BC720" w:rsidR="00610EA3" w:rsidRPr="0016721E" w:rsidRDefault="00610EA3" w:rsidP="00610EA3">
      <w:pPr>
        <w:spacing w:after="0"/>
        <w:jc w:val="both"/>
        <w:rPr>
          <w:rFonts w:ascii="Cambria" w:hAnsi="Cambria"/>
          <w:sz w:val="24"/>
          <w:szCs w:val="24"/>
          <w:lang w:val="sr-Latn-RS"/>
        </w:rPr>
      </w:pPr>
      <w:r>
        <w:rPr>
          <w:rFonts w:ascii="Cambria" w:hAnsi="Cambria"/>
          <w:sz w:val="24"/>
          <w:szCs w:val="24"/>
          <w:lang w:val="sr-Latn-RS"/>
        </w:rPr>
        <w:t>Obzirom na pr</w:t>
      </w:r>
      <w:r w:rsidR="008A38FE">
        <w:rPr>
          <w:rFonts w:ascii="Cambria" w:hAnsi="Cambria"/>
          <w:sz w:val="24"/>
          <w:szCs w:val="24"/>
          <w:lang w:val="sr-Latn-RS"/>
        </w:rPr>
        <w:t>e</w:t>
      </w:r>
      <w:r>
        <w:rPr>
          <w:rFonts w:ascii="Cambria" w:hAnsi="Cambria"/>
          <w:sz w:val="24"/>
          <w:szCs w:val="24"/>
          <w:lang w:val="sr-Latn-RS"/>
        </w:rPr>
        <w:t xml:space="preserve">poznatu inteciju prenamjene šumskog zemljišta kroz važeću prostorno plansku dokumentaciju prostora Opštine Rožaje, neophodno je Planom razvoja šuma jasno definisati plan budućeg gazdovanja u odnosu na izgubljeno šumsko zemljište. </w:t>
      </w:r>
      <w:r w:rsidRPr="0016721E">
        <w:rPr>
          <w:rFonts w:ascii="Cambria" w:hAnsi="Cambria"/>
          <w:sz w:val="24"/>
          <w:szCs w:val="24"/>
          <w:lang w:val="sr-Latn-RS"/>
        </w:rPr>
        <w:t>Ukoliko neke planske aktivnosti nijesu u formalno-pravnom smislu  dovedene do kraja, a pos</w:t>
      </w:r>
      <w:r>
        <w:rPr>
          <w:rFonts w:ascii="Cambria" w:hAnsi="Cambria"/>
          <w:sz w:val="24"/>
          <w:szCs w:val="24"/>
          <w:lang w:val="sr-Latn-RS"/>
        </w:rPr>
        <w:t xml:space="preserve">toji velika vjerovatnoća da će </w:t>
      </w:r>
      <w:r w:rsidRPr="0016721E">
        <w:rPr>
          <w:rFonts w:ascii="Cambria" w:hAnsi="Cambria"/>
          <w:sz w:val="24"/>
          <w:szCs w:val="24"/>
          <w:lang w:val="sr-Latn-RS"/>
        </w:rPr>
        <w:t>biti realizovane u toku važenja PRŠ-a</w:t>
      </w:r>
      <w:r w:rsidR="005564C9">
        <w:rPr>
          <w:rFonts w:ascii="Cambria" w:hAnsi="Cambria"/>
          <w:sz w:val="24"/>
          <w:szCs w:val="24"/>
          <w:lang w:val="sr-Latn-RS"/>
        </w:rPr>
        <w:t xml:space="preserve"> </w:t>
      </w:r>
      <w:r w:rsidRPr="0016721E">
        <w:rPr>
          <w:rFonts w:ascii="Cambria" w:hAnsi="Cambria"/>
          <w:sz w:val="24"/>
          <w:szCs w:val="24"/>
          <w:lang w:val="sr-Latn-RS"/>
        </w:rPr>
        <w:t>(npr. LSL Hajla-Štedim)</w:t>
      </w:r>
      <w:r w:rsidR="005564C9">
        <w:rPr>
          <w:rFonts w:ascii="Cambria" w:hAnsi="Cambria"/>
          <w:sz w:val="24"/>
          <w:szCs w:val="24"/>
          <w:lang w:val="sr-Latn-RS"/>
        </w:rPr>
        <w:t>,</w:t>
      </w:r>
      <w:r w:rsidRPr="0016721E">
        <w:rPr>
          <w:rFonts w:ascii="Cambria" w:hAnsi="Cambria"/>
          <w:sz w:val="24"/>
          <w:szCs w:val="24"/>
          <w:lang w:val="sr-Latn-RS"/>
        </w:rPr>
        <w:t xml:space="preserve"> </w:t>
      </w:r>
      <w:r>
        <w:rPr>
          <w:rFonts w:ascii="Cambria" w:hAnsi="Cambria"/>
          <w:sz w:val="24"/>
          <w:szCs w:val="24"/>
          <w:lang w:val="sr-Latn-RS"/>
        </w:rPr>
        <w:t xml:space="preserve">neophodno ih je uzeti u obzir i razraditi kao alternativna rješenja, sa </w:t>
      </w:r>
      <w:r w:rsidRPr="0016721E">
        <w:rPr>
          <w:rFonts w:ascii="Cambria" w:hAnsi="Cambria"/>
          <w:sz w:val="24"/>
          <w:szCs w:val="24"/>
          <w:lang w:val="sr-Latn-RS"/>
        </w:rPr>
        <w:t>jasnim smjernicama za buduće gazdovanje.</w:t>
      </w:r>
    </w:p>
    <w:p w14:paraId="543C385C" w14:textId="77777777" w:rsidR="00610EA3" w:rsidRPr="00783C1A" w:rsidRDefault="00610EA3" w:rsidP="00610EA3">
      <w:pPr>
        <w:spacing w:after="0"/>
        <w:jc w:val="both"/>
        <w:rPr>
          <w:rFonts w:ascii="Cambria" w:hAnsi="Cambria"/>
          <w:sz w:val="24"/>
          <w:szCs w:val="24"/>
          <w:lang w:val="sr-Latn-RS"/>
        </w:rPr>
      </w:pPr>
    </w:p>
    <w:p w14:paraId="254B00F5" w14:textId="77777777" w:rsidR="00610EA3" w:rsidRPr="00783C1A" w:rsidRDefault="00610EA3" w:rsidP="00610EA3">
      <w:pPr>
        <w:spacing w:after="0"/>
        <w:jc w:val="both"/>
        <w:rPr>
          <w:rFonts w:ascii="Cambria" w:hAnsi="Cambria"/>
          <w:sz w:val="24"/>
          <w:szCs w:val="24"/>
          <w:lang w:val="sr-Latn-RS"/>
        </w:rPr>
      </w:pPr>
      <w:r w:rsidRPr="00783C1A">
        <w:rPr>
          <w:rFonts w:ascii="Cambria" w:hAnsi="Cambria"/>
          <w:sz w:val="24"/>
          <w:szCs w:val="24"/>
          <w:lang w:val="sr-Latn-RS"/>
        </w:rPr>
        <w:t>Implementacija Plana razvoja šuma za ovo šumsko područje vodi u održivo korišćenje resursa i veću ravnotežu korišćenja prirodnih resursa Opštine Rožaje. Zbog navedenog procjenjuje se, da će uticaj na postavljeni cilj SPU „Održivo i uravnoteženo korišćenje prirodnih resursa“ imati karakteristike zanemarivog uticaja zbog sprovođenja mjera ublažavanja uticaja.</w:t>
      </w:r>
    </w:p>
    <w:p w14:paraId="4970812F" w14:textId="77777777" w:rsidR="00610EA3" w:rsidRPr="00783C1A" w:rsidRDefault="00610EA3" w:rsidP="00610EA3">
      <w:pPr>
        <w:jc w:val="both"/>
        <w:rPr>
          <w:rFonts w:ascii="Cambria" w:hAnsi="Cambria"/>
          <w:b/>
          <w:sz w:val="28"/>
          <w:szCs w:val="24"/>
          <w:lang w:val="sr-Latn-RS"/>
        </w:rPr>
      </w:pPr>
    </w:p>
    <w:p w14:paraId="2183034D" w14:textId="77777777" w:rsidR="00610EA3" w:rsidRPr="00783C1A" w:rsidRDefault="00610EA3" w:rsidP="006B02DD">
      <w:pPr>
        <w:jc w:val="both"/>
        <w:rPr>
          <w:rFonts w:ascii="Cambria" w:hAnsi="Cambria"/>
          <w:b/>
          <w:sz w:val="28"/>
          <w:szCs w:val="24"/>
          <w:lang w:val="sr-Latn-RS"/>
        </w:rPr>
      </w:pPr>
    </w:p>
    <w:p w14:paraId="03C17DE9" w14:textId="64186C58" w:rsidR="00371500" w:rsidRPr="00783C1A" w:rsidRDefault="002C60A8" w:rsidP="002C60A8">
      <w:pPr>
        <w:pStyle w:val="Heading1"/>
        <w:jc w:val="both"/>
        <w:rPr>
          <w:rFonts w:ascii="Cambria" w:hAnsi="Cambria"/>
          <w:b/>
          <w:color w:val="auto"/>
          <w:sz w:val="28"/>
          <w:szCs w:val="24"/>
          <w:lang w:val="sr-Latn-RS"/>
        </w:rPr>
      </w:pPr>
      <w:r w:rsidRPr="00783C1A">
        <w:rPr>
          <w:rFonts w:ascii="Cambria" w:hAnsi="Cambria"/>
          <w:b/>
          <w:color w:val="auto"/>
          <w:sz w:val="28"/>
          <w:szCs w:val="24"/>
          <w:lang w:val="sr-Latn-RS"/>
        </w:rPr>
        <w:t xml:space="preserve"> </w:t>
      </w:r>
      <w:bookmarkStart w:id="38" w:name="_Toc49600540"/>
      <w:r w:rsidRPr="00783C1A">
        <w:rPr>
          <w:rFonts w:ascii="Cambria" w:hAnsi="Cambria"/>
          <w:b/>
          <w:color w:val="auto"/>
          <w:sz w:val="28"/>
          <w:szCs w:val="24"/>
          <w:lang w:val="sr-Latn-RS"/>
        </w:rPr>
        <w:t>IX PRIKAZ MOGUĆIH ZNAČAJNIH PREKOGRANIČNIH UTICAJA NA ŽIVOTNU SREDINU</w:t>
      </w:r>
      <w:bookmarkEnd w:id="38"/>
    </w:p>
    <w:p w14:paraId="18015924" w14:textId="06C58682" w:rsidR="00B62E25" w:rsidRPr="00783C1A" w:rsidRDefault="00B62E25" w:rsidP="00B62E25">
      <w:pPr>
        <w:rPr>
          <w:rFonts w:ascii="Cambria" w:hAnsi="Cambria"/>
          <w:sz w:val="24"/>
          <w:lang w:val="sr-Latn-RS"/>
        </w:rPr>
      </w:pPr>
    </w:p>
    <w:p w14:paraId="2BA705F3" w14:textId="419C0BC0" w:rsidR="00A604B1" w:rsidRPr="00783C1A" w:rsidRDefault="004A5473" w:rsidP="00A604B1">
      <w:pPr>
        <w:autoSpaceDE w:val="0"/>
        <w:autoSpaceDN w:val="0"/>
        <w:adjustRightInd w:val="0"/>
        <w:spacing w:after="0" w:line="240" w:lineRule="auto"/>
        <w:jc w:val="both"/>
        <w:rPr>
          <w:rFonts w:ascii="Cambria" w:hAnsi="Cambria" w:cs="Arial"/>
          <w:sz w:val="24"/>
          <w:szCs w:val="24"/>
          <w:lang w:val="sr-Latn-RS"/>
        </w:rPr>
      </w:pPr>
      <w:r w:rsidRPr="00783C1A">
        <w:rPr>
          <w:rFonts w:ascii="Cambria" w:hAnsi="Cambria"/>
          <w:sz w:val="24"/>
          <w:szCs w:val="24"/>
          <w:lang w:val="sr-Latn-RS"/>
        </w:rPr>
        <w:t xml:space="preserve">Plan razvoja šuma za šumsko područje Rožaje obuhvata </w:t>
      </w:r>
      <w:r w:rsidRPr="00783C1A">
        <w:rPr>
          <w:rFonts w:ascii="Cambria" w:hAnsi="Cambria" w:cs="Arial"/>
          <w:sz w:val="24"/>
          <w:szCs w:val="24"/>
          <w:lang w:val="sr-Latn-RS"/>
        </w:rPr>
        <w:t>prostor šumskog područja Rožaje, odnosno prostor opštine Rožaje koja se geografski prostire u sjeveroistočnom dijelu Crne Gore, u gornjem dijelu sliva rijeke Ibar. Šumsko područje Rožaje, odnosno Opština Rožaje, graniči se sa sjevera i istoka sa Republikom Srbijom, sa juga sa Kosovom* i sa zapada sa opštinama Berane i Petnjica.</w:t>
      </w:r>
    </w:p>
    <w:p w14:paraId="5D4324F5" w14:textId="3222E5C4" w:rsidR="00B62E25" w:rsidRPr="00783C1A" w:rsidRDefault="00B62E25" w:rsidP="00B62E25">
      <w:pPr>
        <w:jc w:val="both"/>
        <w:rPr>
          <w:rFonts w:ascii="Cambria" w:hAnsi="Cambria"/>
          <w:sz w:val="24"/>
          <w:lang w:val="sr-Latn-RS"/>
        </w:rPr>
      </w:pPr>
      <w:r w:rsidRPr="00783C1A">
        <w:rPr>
          <w:rFonts w:ascii="Cambria" w:hAnsi="Cambria"/>
          <w:sz w:val="24"/>
          <w:lang w:val="sr-Latn-RS"/>
        </w:rPr>
        <w:t xml:space="preserve">Obzirom na </w:t>
      </w:r>
      <w:r w:rsidR="004A5473" w:rsidRPr="00783C1A">
        <w:rPr>
          <w:rFonts w:ascii="Cambria" w:hAnsi="Cambria"/>
          <w:sz w:val="24"/>
          <w:lang w:val="sr-Latn-RS"/>
        </w:rPr>
        <w:t xml:space="preserve">smjernice definisane ovim planom </w:t>
      </w:r>
      <w:r w:rsidRPr="00783C1A">
        <w:rPr>
          <w:rFonts w:ascii="Cambria" w:hAnsi="Cambria"/>
          <w:sz w:val="24"/>
          <w:lang w:val="sr-Latn-RS"/>
        </w:rPr>
        <w:t>realizacija planskog rješenja neće imati uticaj na granično i prekogranično područje.</w:t>
      </w:r>
    </w:p>
    <w:p w14:paraId="62C5E731" w14:textId="77777777" w:rsidR="00B62E25" w:rsidRPr="00783C1A" w:rsidRDefault="00B62E25" w:rsidP="00B62E25">
      <w:pPr>
        <w:rPr>
          <w:rFonts w:ascii="Cambria" w:hAnsi="Cambria"/>
          <w:sz w:val="24"/>
          <w:lang w:val="sr-Latn-RS"/>
        </w:rPr>
      </w:pPr>
    </w:p>
    <w:p w14:paraId="3108015A" w14:textId="63B7353C" w:rsidR="00371500" w:rsidRDefault="002C60A8" w:rsidP="002C60A8">
      <w:pPr>
        <w:pStyle w:val="Heading1"/>
        <w:jc w:val="both"/>
        <w:rPr>
          <w:rFonts w:ascii="Cambria" w:hAnsi="Cambria"/>
          <w:b/>
          <w:color w:val="auto"/>
          <w:sz w:val="28"/>
          <w:szCs w:val="24"/>
          <w:lang w:val="sr-Latn-RS"/>
        </w:rPr>
      </w:pPr>
      <w:r w:rsidRPr="00783C1A">
        <w:rPr>
          <w:rFonts w:ascii="Cambria" w:hAnsi="Cambria"/>
          <w:b/>
          <w:color w:val="auto"/>
          <w:sz w:val="28"/>
          <w:szCs w:val="24"/>
          <w:lang w:val="sr-Latn-RS"/>
        </w:rPr>
        <w:t xml:space="preserve"> </w:t>
      </w:r>
      <w:bookmarkStart w:id="39" w:name="_Toc49600541"/>
      <w:r w:rsidRPr="00783C1A">
        <w:rPr>
          <w:rFonts w:ascii="Cambria" w:hAnsi="Cambria"/>
          <w:b/>
          <w:color w:val="auto"/>
          <w:sz w:val="28"/>
          <w:szCs w:val="24"/>
          <w:lang w:val="sr-Latn-RS"/>
        </w:rPr>
        <w:t>X OPIS PROGRAMA PRAĆENJA STANJA ŽIVOTNE SREDINE, UKLJUČUJUĆI I ZDRAVLJE LJUDI U TOKU I NAKON REALIZACIJE PLANA I PROGRAMA (MONITORING)</w:t>
      </w:r>
      <w:bookmarkEnd w:id="39"/>
    </w:p>
    <w:p w14:paraId="06822ED2" w14:textId="4B4AD09B" w:rsidR="00F9083B" w:rsidRDefault="00F9083B" w:rsidP="00F9083B">
      <w:pPr>
        <w:rPr>
          <w:lang w:val="sr-Latn-RS"/>
        </w:rPr>
      </w:pPr>
    </w:p>
    <w:p w14:paraId="5C8CCACD" w14:textId="77777777" w:rsidR="00F9083B" w:rsidRPr="00F9083B" w:rsidRDefault="00F9083B" w:rsidP="00F9083B">
      <w:pPr>
        <w:jc w:val="both"/>
        <w:rPr>
          <w:rFonts w:ascii="Cambria" w:hAnsi="Cambria"/>
          <w:sz w:val="24"/>
          <w:szCs w:val="24"/>
          <w:lang w:val="sr-Latn-ME"/>
        </w:rPr>
      </w:pPr>
      <w:r w:rsidRPr="00F9083B">
        <w:rPr>
          <w:rFonts w:ascii="Cambria" w:hAnsi="Cambria"/>
          <w:sz w:val="24"/>
          <w:szCs w:val="24"/>
          <w:lang w:val="sr-Latn-ME"/>
        </w:rPr>
        <w:t>Shodno Zakonu o šumama („Sl.list Crne Gore“ broj 074/10, 040/11 i 047/15) praćenje i procjenu zdravstvenog stanja šuma i održivog gazdovanja, odnosno monitoring šuma vrši Uprava za šume.</w:t>
      </w:r>
    </w:p>
    <w:p w14:paraId="204D05FF" w14:textId="77777777" w:rsidR="00F9083B" w:rsidRPr="00F9083B" w:rsidRDefault="00F9083B" w:rsidP="00F9083B">
      <w:pPr>
        <w:autoSpaceDE w:val="0"/>
        <w:autoSpaceDN w:val="0"/>
        <w:adjustRightInd w:val="0"/>
        <w:spacing w:after="0" w:line="240" w:lineRule="auto"/>
        <w:jc w:val="both"/>
        <w:rPr>
          <w:rFonts w:ascii="Cambria" w:hAnsi="Cambria" w:cs="TimesNewRoman"/>
          <w:sz w:val="24"/>
          <w:szCs w:val="24"/>
          <w:lang w:val="sr-Latn-ME"/>
        </w:rPr>
      </w:pPr>
      <w:r w:rsidRPr="00F9083B">
        <w:rPr>
          <w:rFonts w:ascii="Cambria" w:hAnsi="Cambria" w:cs="TimesNewRoman"/>
          <w:sz w:val="24"/>
          <w:szCs w:val="24"/>
          <w:lang w:val="sr-Latn-ME"/>
        </w:rPr>
        <w:t>Na osnovu rezultata sprovedenog monitoringa, Uprava za šume, PJ Rožaje, izrađuje izvještaj o monitoringu šuma koji dostavlja Ministarstvu poljoprivrede i ruralnog razvoja.</w:t>
      </w:r>
    </w:p>
    <w:p w14:paraId="45EBD437" w14:textId="77777777" w:rsidR="00F9083B" w:rsidRPr="00F9083B" w:rsidRDefault="00F9083B" w:rsidP="00F9083B">
      <w:pPr>
        <w:autoSpaceDE w:val="0"/>
        <w:autoSpaceDN w:val="0"/>
        <w:adjustRightInd w:val="0"/>
        <w:spacing w:after="0" w:line="240" w:lineRule="auto"/>
        <w:jc w:val="both"/>
        <w:rPr>
          <w:rFonts w:ascii="Cambria" w:hAnsi="Cambria" w:cs="TimesNewRoman"/>
          <w:sz w:val="24"/>
          <w:szCs w:val="24"/>
          <w:lang w:val="sr-Latn-ME"/>
        </w:rPr>
      </w:pPr>
      <w:r w:rsidRPr="00F9083B">
        <w:rPr>
          <w:rFonts w:ascii="Cambria" w:hAnsi="Cambria" w:cs="TimesNewRoman"/>
          <w:sz w:val="24"/>
          <w:szCs w:val="24"/>
          <w:lang w:val="sr-Latn-ME"/>
        </w:rPr>
        <w:t>Izvještaj o monitoringu šuma sadrži: informacije i podake o zdravstvenom stanju i održivosti gazdovanja šumama, preduzetim mjerama na neposrednoj zaštiti šuma i obimu i lokacijama bespravnih sječa.</w:t>
      </w:r>
    </w:p>
    <w:p w14:paraId="4B488831" w14:textId="77777777" w:rsidR="00534676" w:rsidRPr="00A27A40" w:rsidRDefault="00534676" w:rsidP="00534676">
      <w:pPr>
        <w:autoSpaceDE w:val="0"/>
        <w:autoSpaceDN w:val="0"/>
        <w:adjustRightInd w:val="0"/>
        <w:spacing w:after="0" w:line="240" w:lineRule="auto"/>
        <w:rPr>
          <w:rFonts w:ascii="Cambria" w:eastAsia="Calibri" w:hAnsi="Cambria" w:cs="TimesNewRoman"/>
          <w:sz w:val="24"/>
          <w:szCs w:val="24"/>
        </w:rPr>
      </w:pPr>
      <w:r w:rsidRPr="00A27A40">
        <w:rPr>
          <w:rFonts w:ascii="Cambria" w:eastAsia="Calibri" w:hAnsi="Cambria" w:cs="TimesNewRoman"/>
          <w:sz w:val="24"/>
          <w:szCs w:val="24"/>
        </w:rPr>
        <w:t>Na osnovu Izvještaja o monitoring Ministarstvo poljoprivrede i ruralnog razvoja je u obavezi da pripremi predlog mjera za poboljšanje stanja šuma.</w:t>
      </w:r>
    </w:p>
    <w:p w14:paraId="03390DE3" w14:textId="1FFB5A55" w:rsidR="00F9083B" w:rsidRDefault="00F9083B" w:rsidP="00F9083B">
      <w:pPr>
        <w:autoSpaceDE w:val="0"/>
        <w:autoSpaceDN w:val="0"/>
        <w:adjustRightInd w:val="0"/>
        <w:spacing w:after="0" w:line="240" w:lineRule="auto"/>
        <w:jc w:val="both"/>
        <w:rPr>
          <w:rFonts w:ascii="Cambria" w:hAnsi="Cambria" w:cs="TimesNewRoman"/>
          <w:sz w:val="24"/>
          <w:szCs w:val="24"/>
          <w:lang w:val="sr-Latn-ME"/>
        </w:rPr>
      </w:pPr>
    </w:p>
    <w:p w14:paraId="08C51F49" w14:textId="77777777" w:rsidR="00534676" w:rsidRPr="00F9083B" w:rsidRDefault="00534676" w:rsidP="00F9083B">
      <w:pPr>
        <w:autoSpaceDE w:val="0"/>
        <w:autoSpaceDN w:val="0"/>
        <w:adjustRightInd w:val="0"/>
        <w:spacing w:after="0" w:line="240" w:lineRule="auto"/>
        <w:jc w:val="both"/>
        <w:rPr>
          <w:rFonts w:ascii="Cambria" w:hAnsi="Cambria" w:cs="TimesNewRoman"/>
          <w:sz w:val="24"/>
          <w:szCs w:val="24"/>
          <w:lang w:val="sr-Latn-ME"/>
        </w:rPr>
      </w:pPr>
    </w:p>
    <w:p w14:paraId="3ED67104" w14:textId="323365A7" w:rsidR="00F9083B" w:rsidRPr="00F9083B" w:rsidRDefault="00F9083B" w:rsidP="00F9083B">
      <w:pPr>
        <w:autoSpaceDE w:val="0"/>
        <w:autoSpaceDN w:val="0"/>
        <w:adjustRightInd w:val="0"/>
        <w:spacing w:after="0" w:line="240" w:lineRule="auto"/>
        <w:jc w:val="both"/>
        <w:rPr>
          <w:rFonts w:ascii="Cambria" w:hAnsi="Cambria" w:cs="Arial Narrow"/>
          <w:sz w:val="24"/>
          <w:szCs w:val="24"/>
          <w:lang w:val="sr-Latn-ME"/>
        </w:rPr>
      </w:pPr>
      <w:r w:rsidRPr="00F9083B">
        <w:rPr>
          <w:rFonts w:ascii="Cambria" w:hAnsi="Cambria" w:cs="Arial Narrow"/>
          <w:sz w:val="24"/>
          <w:szCs w:val="24"/>
          <w:lang w:val="sr-Latn-ME"/>
        </w:rPr>
        <w:t>Monitoring se izvodi na osnovu Nacionalne inventure šuma koja se prema Zakonu o šumama izvodi na deset godina</w:t>
      </w:r>
      <w:r w:rsidR="006843E5">
        <w:rPr>
          <w:rFonts w:ascii="Cambria" w:hAnsi="Cambria" w:cs="Arial Narrow"/>
          <w:sz w:val="24"/>
          <w:szCs w:val="24"/>
          <w:lang w:val="sr-Latn-ME"/>
        </w:rPr>
        <w:t xml:space="preserve">, kao i </w:t>
      </w:r>
      <w:r w:rsidR="006843E5" w:rsidRPr="006843E5">
        <w:rPr>
          <w:rFonts w:ascii="Cambria" w:hAnsi="Cambria" w:cs="Arial Narrow"/>
          <w:sz w:val="24"/>
          <w:szCs w:val="24"/>
          <w:lang w:val="sr-Latn-ME"/>
        </w:rPr>
        <w:t xml:space="preserve">kvalitetne analize gazdovanja šumama u toku važenja prethodne ŠPO (PRŠ), kao </w:t>
      </w:r>
      <w:r w:rsidR="006843E5">
        <w:rPr>
          <w:rFonts w:ascii="Cambria" w:hAnsi="Cambria" w:cs="Arial Narrow"/>
          <w:sz w:val="24"/>
          <w:szCs w:val="24"/>
          <w:lang w:val="sr-Latn-ME"/>
        </w:rPr>
        <w:t>i</w:t>
      </w:r>
      <w:r w:rsidR="006843E5" w:rsidRPr="006843E5">
        <w:rPr>
          <w:rFonts w:ascii="Cambria" w:hAnsi="Cambria" w:cs="Arial Narrow"/>
          <w:sz w:val="24"/>
          <w:szCs w:val="24"/>
          <w:lang w:val="sr-Latn-ME"/>
        </w:rPr>
        <w:t xml:space="preserve"> dosljednim </w:t>
      </w:r>
      <w:r w:rsidR="006843E5">
        <w:rPr>
          <w:rFonts w:ascii="Cambria" w:hAnsi="Cambria" w:cs="Arial Narrow"/>
          <w:sz w:val="24"/>
          <w:szCs w:val="24"/>
          <w:lang w:val="sr-Latn-ME"/>
        </w:rPr>
        <w:t>s</w:t>
      </w:r>
      <w:r w:rsidR="006843E5" w:rsidRPr="006843E5">
        <w:rPr>
          <w:rFonts w:ascii="Cambria" w:hAnsi="Cambria" w:cs="Arial Narrow"/>
          <w:sz w:val="24"/>
          <w:szCs w:val="24"/>
          <w:lang w:val="sr-Latn-ME"/>
        </w:rPr>
        <w:t>provođenjem planskih odredbi Programa gazdovanja šumama</w:t>
      </w:r>
      <w:r w:rsidR="006843E5">
        <w:rPr>
          <w:rFonts w:ascii="Cambria" w:hAnsi="Cambria" w:cs="Arial Narrow"/>
          <w:sz w:val="24"/>
          <w:szCs w:val="24"/>
          <w:lang w:val="sr-Latn-ME"/>
        </w:rPr>
        <w:t>.</w:t>
      </w:r>
      <w:r w:rsidR="006843E5" w:rsidRPr="006843E5">
        <w:rPr>
          <w:rFonts w:ascii="Cambria" w:hAnsi="Cambria" w:cs="Arial Narrow"/>
          <w:sz w:val="24"/>
          <w:szCs w:val="24"/>
          <w:lang w:val="sr-Latn-ME"/>
        </w:rPr>
        <w:t xml:space="preserve"> </w:t>
      </w:r>
      <w:r w:rsidRPr="00F9083B">
        <w:rPr>
          <w:rFonts w:ascii="Cambria" w:hAnsi="Cambria" w:cs="Arial Narrow"/>
          <w:sz w:val="24"/>
          <w:szCs w:val="24"/>
          <w:lang w:val="sr-Latn-ME"/>
        </w:rPr>
        <w:t>U slučaju, da bi rezultati sljedeće Nacionalne inventure šuma pokazali znatnija odstupanja od prognoziranih vrijednosti, treba pristupiti izmjeni mjera definisanih u okviru Nacionalne šumarske strategije.</w:t>
      </w:r>
      <w:r w:rsidR="00D108DA">
        <w:rPr>
          <w:rFonts w:ascii="Cambria" w:hAnsi="Cambria" w:cs="Arial Narrow"/>
          <w:sz w:val="24"/>
          <w:szCs w:val="24"/>
          <w:lang w:val="sr-Latn-ME"/>
        </w:rPr>
        <w:t xml:space="preserve"> Takođe, d</w:t>
      </w:r>
      <w:r w:rsidR="00D108DA" w:rsidRPr="00D108DA">
        <w:rPr>
          <w:rFonts w:ascii="Cambria" w:hAnsi="Cambria" w:cs="Arial Narrow"/>
          <w:sz w:val="24"/>
          <w:szCs w:val="24"/>
          <w:lang w:val="sr-Latn-ME"/>
        </w:rPr>
        <w:t>ruga Nacionalna inventura šuma može poslužiti kao indikator za eventualna odstupanja od prognoziranih vrijednosti, kada treba pristupiti izmjeni mjera definisanih u okviru Nacionalne šumarske strategije</w:t>
      </w:r>
    </w:p>
    <w:p w14:paraId="43BA7F19" w14:textId="77777777" w:rsidR="00F9083B" w:rsidRPr="00F9083B" w:rsidRDefault="00F9083B" w:rsidP="00F9083B">
      <w:pPr>
        <w:autoSpaceDE w:val="0"/>
        <w:autoSpaceDN w:val="0"/>
        <w:adjustRightInd w:val="0"/>
        <w:spacing w:after="0" w:line="240" w:lineRule="auto"/>
        <w:jc w:val="both"/>
        <w:rPr>
          <w:rFonts w:ascii="Cambria" w:hAnsi="Cambria" w:cs="Arial Narrow"/>
          <w:sz w:val="24"/>
          <w:szCs w:val="24"/>
          <w:lang w:val="sr-Latn-ME"/>
        </w:rPr>
      </w:pPr>
    </w:p>
    <w:p w14:paraId="64AAA7FD" w14:textId="77777777" w:rsidR="00F9083B" w:rsidRPr="00F9083B" w:rsidRDefault="00F9083B" w:rsidP="00F9083B">
      <w:pPr>
        <w:autoSpaceDE w:val="0"/>
        <w:autoSpaceDN w:val="0"/>
        <w:adjustRightInd w:val="0"/>
        <w:spacing w:after="0" w:line="240" w:lineRule="auto"/>
        <w:jc w:val="both"/>
        <w:rPr>
          <w:rFonts w:ascii="Cambria" w:hAnsi="Cambria" w:cs="Arial Narrow"/>
          <w:sz w:val="24"/>
          <w:szCs w:val="24"/>
          <w:lang w:val="sr-Latn-ME"/>
        </w:rPr>
      </w:pPr>
      <w:r w:rsidRPr="00F9083B">
        <w:rPr>
          <w:rFonts w:ascii="Cambria" w:hAnsi="Cambria" w:cs="Arial Narrow"/>
          <w:sz w:val="24"/>
          <w:szCs w:val="24"/>
          <w:lang w:val="sr-Latn-ME"/>
        </w:rPr>
        <w:t>Ministarstvo poljoprivrede i ruralnog razvoja, odsjek za monitoring šuma treba da prati nepovoljne situacije, koje se dešavaju u šumama. Ove situacije su u najvišoj mjeri povezane sa elementarnim nepogodama, kao što su vjetrolomi, snijegolomi, erozijski procesi i šumski požari. U slučajevima elementarnih nepogoda na većim površinama treba se pristupiti k pripremi sanacijskih programa i njihovoj implementaciji. Ako su erozijski procesi povezani sa izgradnjom šumske infrastrukture, treba pronaći uzroke za takva dešavanja i ugraditi mjere u zakonsku regulativu, da do takvih dešavanja u buduće ne bi dolazilo.</w:t>
      </w:r>
    </w:p>
    <w:p w14:paraId="01FB80D0" w14:textId="77777777" w:rsidR="00F9083B" w:rsidRPr="00F9083B" w:rsidRDefault="00F9083B" w:rsidP="00F9083B">
      <w:pPr>
        <w:autoSpaceDE w:val="0"/>
        <w:autoSpaceDN w:val="0"/>
        <w:adjustRightInd w:val="0"/>
        <w:spacing w:after="0" w:line="240" w:lineRule="auto"/>
        <w:jc w:val="both"/>
        <w:rPr>
          <w:rFonts w:ascii="Cambria" w:hAnsi="Cambria" w:cs="Arial Narrow"/>
          <w:sz w:val="24"/>
          <w:szCs w:val="24"/>
          <w:lang w:val="sr-Latn-ME"/>
        </w:rPr>
      </w:pPr>
    </w:p>
    <w:p w14:paraId="28894E42" w14:textId="6A2F7E10" w:rsidR="00F9083B" w:rsidRPr="00A91B2A" w:rsidRDefault="00F9083B" w:rsidP="00F9083B">
      <w:pPr>
        <w:autoSpaceDE w:val="0"/>
        <w:autoSpaceDN w:val="0"/>
        <w:adjustRightInd w:val="0"/>
        <w:spacing w:after="0" w:line="240" w:lineRule="auto"/>
        <w:jc w:val="both"/>
        <w:rPr>
          <w:rFonts w:ascii="Cambria" w:hAnsi="Cambria" w:cs="Arial Narrow"/>
          <w:b/>
          <w:sz w:val="24"/>
          <w:szCs w:val="24"/>
          <w:lang w:val="sr-Latn-ME"/>
        </w:rPr>
      </w:pPr>
      <w:r w:rsidRPr="00A91B2A">
        <w:rPr>
          <w:rFonts w:ascii="Cambria" w:hAnsi="Cambria" w:cs="Arial Narrow"/>
          <w:b/>
          <w:sz w:val="24"/>
          <w:szCs w:val="24"/>
          <w:lang w:val="sr-Latn-ME"/>
        </w:rPr>
        <w:t>Preporučuje se, da Ministarstvo poljoprivrede i ruralnog razvoja, odsjek za monitoring šuma, Uprava za šume, odsjek za uređivanje šuma i Agencija za zaštitu prirode i životne sredine zajedno dogovore informacije o vrstama i staništima, koje se mogu skupljati u okviru procesa uređivanja šuma</w:t>
      </w:r>
      <w:r w:rsidR="00A91B2A" w:rsidRPr="00A91B2A">
        <w:rPr>
          <w:rFonts w:ascii="Cambria" w:hAnsi="Cambria" w:cs="Arial Narrow"/>
          <w:b/>
          <w:sz w:val="24"/>
          <w:szCs w:val="24"/>
          <w:lang w:val="sr-Latn-ME"/>
        </w:rPr>
        <w:t xml:space="preserve"> – izrade Programa gazdovanja šumama za šumsko područje Rožaje,</w:t>
      </w:r>
      <w:r w:rsidRPr="00A91B2A">
        <w:rPr>
          <w:rFonts w:ascii="Cambria" w:hAnsi="Cambria" w:cs="Arial Narrow"/>
          <w:b/>
          <w:sz w:val="24"/>
          <w:szCs w:val="24"/>
          <w:lang w:val="sr-Latn-ME"/>
        </w:rPr>
        <w:t xml:space="preserve"> na nivou gazdinskih jedinica. Na taj način može se uspostaviti trajno i sistematsko praćenje stanja ključnih šumskih vrsta i staništa, koje su značajne za očuvanje biodiverziteta.</w:t>
      </w:r>
    </w:p>
    <w:p w14:paraId="32978A5A" w14:textId="77777777" w:rsidR="007C20B4" w:rsidRPr="00A91B2A" w:rsidRDefault="007C20B4" w:rsidP="007C20B4">
      <w:pPr>
        <w:autoSpaceDE w:val="0"/>
        <w:autoSpaceDN w:val="0"/>
        <w:adjustRightInd w:val="0"/>
        <w:spacing w:after="0" w:line="240" w:lineRule="auto"/>
        <w:jc w:val="both"/>
        <w:rPr>
          <w:rFonts w:ascii="Cambria" w:hAnsi="Cambria"/>
          <w:b/>
          <w:sz w:val="24"/>
          <w:lang w:val="sr-Latn-RS"/>
        </w:rPr>
      </w:pPr>
    </w:p>
    <w:p w14:paraId="023EDA25" w14:textId="476466A4" w:rsidR="009C6A7D" w:rsidRPr="00A27A40" w:rsidRDefault="007C20B4" w:rsidP="009C6A7D">
      <w:pPr>
        <w:autoSpaceDE w:val="0"/>
        <w:autoSpaceDN w:val="0"/>
        <w:adjustRightInd w:val="0"/>
        <w:spacing w:after="0" w:line="240" w:lineRule="auto"/>
        <w:jc w:val="both"/>
        <w:rPr>
          <w:rFonts w:ascii="Cambria" w:hAnsi="Cambria" w:cs="Calibri"/>
          <w:sz w:val="24"/>
          <w:lang w:val="sr-Latn-RS"/>
        </w:rPr>
      </w:pPr>
      <w:r w:rsidRPr="00A27A40">
        <w:rPr>
          <w:rFonts w:ascii="Cambria" w:hAnsi="Cambria" w:cs="Calibri"/>
          <w:sz w:val="24"/>
          <w:lang w:val="sr-Latn-RS"/>
        </w:rPr>
        <w:t xml:space="preserve">Pored navedenog, preporučuje sa da Ministarstvo poljoprivrede </w:t>
      </w:r>
      <w:r w:rsidR="007B4DC3" w:rsidRPr="00A27A40">
        <w:rPr>
          <w:rFonts w:ascii="Cambria" w:hAnsi="Cambria" w:cs="Calibri"/>
          <w:sz w:val="24"/>
          <w:lang w:val="sr-Latn-RS"/>
        </w:rPr>
        <w:t>i</w:t>
      </w:r>
      <w:r w:rsidRPr="00A27A40">
        <w:rPr>
          <w:rFonts w:ascii="Cambria" w:hAnsi="Cambria" w:cs="Calibri"/>
          <w:sz w:val="24"/>
          <w:lang w:val="sr-Latn-RS"/>
        </w:rPr>
        <w:t xml:space="preserve"> ruralnog razvoja, koj</w:t>
      </w:r>
      <w:r w:rsidR="007B4DC3" w:rsidRPr="00A27A40">
        <w:rPr>
          <w:rFonts w:ascii="Cambria" w:hAnsi="Cambria" w:cs="Calibri"/>
          <w:sz w:val="24"/>
          <w:lang w:val="sr-Latn-RS"/>
        </w:rPr>
        <w:t>e</w:t>
      </w:r>
      <w:r w:rsidRPr="00A27A40">
        <w:rPr>
          <w:rFonts w:ascii="Cambria" w:hAnsi="Cambria" w:cs="Calibri"/>
          <w:sz w:val="24"/>
          <w:lang w:val="sr-Latn-RS"/>
        </w:rPr>
        <w:t xml:space="preserve"> </w:t>
      </w:r>
      <w:r w:rsidR="007B4DC3" w:rsidRPr="00A27A40">
        <w:rPr>
          <w:rFonts w:ascii="Cambria" w:hAnsi="Cambria" w:cs="Calibri"/>
          <w:sz w:val="24"/>
          <w:lang w:val="sr-Latn-RS"/>
        </w:rPr>
        <w:t>je</w:t>
      </w:r>
      <w:r w:rsidRPr="00A27A40">
        <w:rPr>
          <w:rFonts w:ascii="Cambria" w:hAnsi="Cambria" w:cs="Calibri"/>
          <w:sz w:val="24"/>
          <w:lang w:val="sr-Latn-RS"/>
        </w:rPr>
        <w:t xml:space="preserve"> nadležan resor </w:t>
      </w:r>
      <w:r w:rsidR="007B4DC3" w:rsidRPr="00A27A40">
        <w:rPr>
          <w:rFonts w:ascii="Cambria" w:hAnsi="Cambria" w:cs="Calibri"/>
          <w:sz w:val="24"/>
          <w:lang w:val="sr-Latn-RS"/>
        </w:rPr>
        <w:t>i</w:t>
      </w:r>
      <w:r w:rsidRPr="00A27A40">
        <w:rPr>
          <w:rFonts w:ascii="Cambria" w:hAnsi="Cambria" w:cs="Calibri"/>
          <w:sz w:val="24"/>
          <w:lang w:val="sr-Latn-RS"/>
        </w:rPr>
        <w:t xml:space="preserve"> za oblast voda </w:t>
      </w:r>
      <w:r w:rsidR="00512735" w:rsidRPr="00A27A40">
        <w:rPr>
          <w:rFonts w:ascii="Cambria" w:hAnsi="Cambria" w:cs="Calibri"/>
          <w:sz w:val="24"/>
          <w:lang w:val="sr-Latn-RS"/>
        </w:rPr>
        <w:t xml:space="preserve">propiše i </w:t>
      </w:r>
      <w:r w:rsidRPr="00A27A40">
        <w:rPr>
          <w:rFonts w:ascii="Cambria" w:hAnsi="Cambria" w:cs="Calibri"/>
          <w:sz w:val="24"/>
          <w:lang w:val="sr-Latn-RS"/>
        </w:rPr>
        <w:t xml:space="preserve">uspostavi adekvatan monitoring kvantitativnog i hemijskog statusa voda </w:t>
      </w:r>
      <w:r w:rsidR="007B4DC3" w:rsidRPr="00A27A40">
        <w:rPr>
          <w:rFonts w:ascii="Cambria" w:hAnsi="Cambria" w:cs="Calibri"/>
          <w:sz w:val="24"/>
          <w:lang w:val="sr-Latn-RS"/>
        </w:rPr>
        <w:t xml:space="preserve">na području Opštine Rožaje </w:t>
      </w:r>
      <w:r w:rsidRPr="00A27A40">
        <w:rPr>
          <w:rFonts w:ascii="Cambria" w:hAnsi="Cambria" w:cs="Calibri"/>
          <w:sz w:val="24"/>
          <w:lang w:val="sr-Latn-RS"/>
        </w:rPr>
        <w:t>u skladu s</w:t>
      </w:r>
      <w:r w:rsidR="007B4DC3" w:rsidRPr="00A27A40">
        <w:rPr>
          <w:rFonts w:ascii="Cambria" w:hAnsi="Cambria" w:cs="Calibri"/>
          <w:sz w:val="24"/>
          <w:lang w:val="sr-Latn-RS"/>
        </w:rPr>
        <w:t xml:space="preserve"> </w:t>
      </w:r>
      <w:r w:rsidRPr="00A27A40">
        <w:rPr>
          <w:rFonts w:ascii="Cambria" w:hAnsi="Cambria" w:cs="Calibri"/>
          <w:sz w:val="24"/>
          <w:lang w:val="sr-Latn-RS"/>
        </w:rPr>
        <w:t xml:space="preserve">Direktivom 2000/60/EC (gdje je dobar status voda </w:t>
      </w:r>
      <w:r w:rsidR="00F573E2" w:rsidRPr="00A27A40">
        <w:rPr>
          <w:rFonts w:ascii="Cambria" w:hAnsi="Cambria" w:cs="Calibri"/>
          <w:sz w:val="24"/>
          <w:lang w:val="sr-Latn-RS"/>
        </w:rPr>
        <w:t xml:space="preserve">- </w:t>
      </w:r>
      <w:r w:rsidRPr="00A27A40">
        <w:rPr>
          <w:rFonts w:ascii="Cambria" w:hAnsi="Cambria" w:cs="Calibri"/>
          <w:sz w:val="24"/>
          <w:lang w:val="sr-Latn-RS"/>
        </w:rPr>
        <w:t>primijeniti mjere da se takav</w:t>
      </w:r>
      <w:r w:rsidR="007B4DC3" w:rsidRPr="00A27A40">
        <w:rPr>
          <w:rFonts w:ascii="Cambria" w:hAnsi="Cambria" w:cs="Calibri"/>
          <w:sz w:val="24"/>
          <w:lang w:val="sr-Latn-RS"/>
        </w:rPr>
        <w:t xml:space="preserve"> </w:t>
      </w:r>
      <w:r w:rsidRPr="00A27A40">
        <w:rPr>
          <w:rFonts w:ascii="Cambria" w:hAnsi="Cambria" w:cs="Calibri"/>
          <w:sz w:val="24"/>
          <w:lang w:val="sr-Latn-RS"/>
        </w:rPr>
        <w:t>status očuva, a gdje je loš primijeniti mjere da se status popravi)</w:t>
      </w:r>
      <w:r w:rsidR="007B4DC3" w:rsidRPr="00A27A40">
        <w:rPr>
          <w:rFonts w:ascii="Cambria" w:hAnsi="Cambria" w:cs="Calibri"/>
          <w:sz w:val="24"/>
          <w:lang w:val="sr-Latn-RS"/>
        </w:rPr>
        <w:t>.</w:t>
      </w:r>
      <w:r w:rsidR="00633663" w:rsidRPr="00A27A40">
        <w:rPr>
          <w:rFonts w:ascii="Cambria" w:hAnsi="Cambria" w:cs="Calibri"/>
          <w:sz w:val="24"/>
          <w:lang w:val="sr-Latn-RS"/>
        </w:rPr>
        <w:t xml:space="preserve"> Koncept</w:t>
      </w:r>
      <w:r w:rsidR="00D64624" w:rsidRPr="00A27A40">
        <w:rPr>
          <w:rFonts w:ascii="Cambria" w:hAnsi="Cambria" w:cs="Calibri"/>
          <w:sz w:val="24"/>
          <w:lang w:val="sr-Latn-RS"/>
        </w:rPr>
        <w:t xml:space="preserve"> </w:t>
      </w:r>
      <w:r w:rsidR="00633663" w:rsidRPr="00A27A40">
        <w:rPr>
          <w:rFonts w:ascii="Cambria" w:hAnsi="Cambria" w:cs="Calibri"/>
          <w:sz w:val="24"/>
          <w:lang w:val="sr-Latn-RS"/>
        </w:rPr>
        <w:t xml:space="preserve">kontrole kvaliteta vode </w:t>
      </w:r>
      <w:r w:rsidR="009C6A7D" w:rsidRPr="00A27A40">
        <w:rPr>
          <w:rFonts w:ascii="Cambria" w:hAnsi="Cambria" w:cs="Calibri"/>
          <w:sz w:val="24"/>
          <w:lang w:val="sr-Latn-RS"/>
        </w:rPr>
        <w:t xml:space="preserve">proizilazi iz </w:t>
      </w:r>
      <w:r w:rsidR="00D64624" w:rsidRPr="00A27A40">
        <w:rPr>
          <w:rFonts w:ascii="Cambria" w:hAnsi="Cambria" w:cs="Calibri"/>
          <w:sz w:val="24"/>
          <w:lang w:val="sr-Latn-RS"/>
        </w:rPr>
        <w:t>domaćeg zakonodavstva</w:t>
      </w:r>
      <w:r w:rsidR="009C6A7D" w:rsidRPr="00A27A40">
        <w:rPr>
          <w:rFonts w:ascii="Cambria" w:hAnsi="Cambria" w:cs="Calibri"/>
          <w:sz w:val="24"/>
          <w:lang w:val="sr-Latn-RS"/>
        </w:rPr>
        <w:t xml:space="preserve"> koje je u veli</w:t>
      </w:r>
      <w:r w:rsidR="00A96A2C" w:rsidRPr="00A27A40">
        <w:rPr>
          <w:rFonts w:ascii="Cambria" w:hAnsi="Cambria" w:cs="Calibri"/>
          <w:sz w:val="24"/>
          <w:lang w:val="sr-Latn-RS"/>
        </w:rPr>
        <w:t>koj mjeri usklađeno sa evropskim akijem</w:t>
      </w:r>
      <w:r w:rsidR="00D64624" w:rsidRPr="00A27A40">
        <w:rPr>
          <w:rFonts w:ascii="Cambria" w:hAnsi="Cambria" w:cs="Calibri"/>
          <w:sz w:val="24"/>
          <w:lang w:val="sr-Latn-RS"/>
        </w:rPr>
        <w:t xml:space="preserve">, </w:t>
      </w:r>
      <w:r w:rsidR="00A96A2C" w:rsidRPr="00A27A40">
        <w:rPr>
          <w:rFonts w:ascii="Cambria" w:hAnsi="Cambria" w:cs="Calibri"/>
          <w:sz w:val="24"/>
          <w:lang w:val="sr-Latn-RS"/>
        </w:rPr>
        <w:t xml:space="preserve">i to: </w:t>
      </w:r>
      <w:r w:rsidR="00D64624" w:rsidRPr="00A27A40">
        <w:rPr>
          <w:rFonts w:ascii="Cambria" w:hAnsi="Cambria" w:cs="Calibri"/>
          <w:sz w:val="24"/>
          <w:lang w:val="sr-Latn-RS"/>
        </w:rPr>
        <w:t>Zakon o vodama (Sl.l.CG 27/07, 32/11, 48/15</w:t>
      </w:r>
      <w:r w:rsidR="004700DB" w:rsidRPr="00A27A40">
        <w:rPr>
          <w:rFonts w:ascii="Cambria" w:hAnsi="Cambria" w:cs="Calibri"/>
          <w:sz w:val="24"/>
          <w:lang w:val="sr-Latn-RS"/>
        </w:rPr>
        <w:t>, 55/16, 84/18</w:t>
      </w:r>
      <w:r w:rsidR="00D64624" w:rsidRPr="00A27A40">
        <w:rPr>
          <w:rFonts w:ascii="Cambria" w:hAnsi="Cambria" w:cs="Calibri"/>
          <w:sz w:val="24"/>
          <w:lang w:val="sr-Latn-RS"/>
        </w:rPr>
        <w:t>), koji definiše osnovne ciljeve za zaštitu i upravljanje vodama, termine i uslove za implementaciju aktivnosti upravljanja vodama, kao i Uredba o klasifikaciji i kategorizaciji voda površinskih i podzemnih voda (Sl.l. CG br. 2/07), koja definiše podjelu voda</w:t>
      </w:r>
      <w:r w:rsidR="009C6A7D" w:rsidRPr="00A27A40">
        <w:rPr>
          <w:rFonts w:ascii="Cambria" w:hAnsi="Cambria" w:cs="Calibri"/>
          <w:sz w:val="24"/>
          <w:lang w:val="sr-Latn-RS"/>
        </w:rPr>
        <w:t xml:space="preserve"> u klase prema graničnim vrijednostima pojedinih parametara, klasifikaciju i kategorizaciju vodnih tijela.</w:t>
      </w:r>
    </w:p>
    <w:p w14:paraId="735F623F" w14:textId="77777777" w:rsidR="00661C7E" w:rsidRPr="00A27A40" w:rsidRDefault="00661C7E" w:rsidP="00D64624">
      <w:pPr>
        <w:autoSpaceDE w:val="0"/>
        <w:autoSpaceDN w:val="0"/>
        <w:adjustRightInd w:val="0"/>
        <w:spacing w:after="0" w:line="240" w:lineRule="auto"/>
        <w:jc w:val="both"/>
        <w:rPr>
          <w:rFonts w:ascii="Cambria" w:hAnsi="Cambria" w:cs="Calibri"/>
          <w:sz w:val="24"/>
          <w:lang w:val="sr-Latn-RS"/>
        </w:rPr>
      </w:pPr>
    </w:p>
    <w:p w14:paraId="2D490BFD" w14:textId="77777777" w:rsidR="00661C7E" w:rsidRPr="00A27A40" w:rsidRDefault="00661C7E" w:rsidP="00D64624">
      <w:pPr>
        <w:autoSpaceDE w:val="0"/>
        <w:autoSpaceDN w:val="0"/>
        <w:adjustRightInd w:val="0"/>
        <w:spacing w:after="0" w:line="240" w:lineRule="auto"/>
        <w:jc w:val="both"/>
        <w:rPr>
          <w:rFonts w:ascii="Cambria" w:hAnsi="Cambria" w:cs="Calibri"/>
          <w:sz w:val="24"/>
          <w:lang w:val="sr-Latn-RS"/>
        </w:rPr>
      </w:pPr>
    </w:p>
    <w:p w14:paraId="68F74F59" w14:textId="2A34CB00" w:rsidR="007705BD" w:rsidRPr="00A27A40" w:rsidRDefault="007705BD" w:rsidP="007705BD">
      <w:pPr>
        <w:jc w:val="both"/>
        <w:rPr>
          <w:rFonts w:ascii="Cambria" w:hAnsi="Cambria"/>
          <w:sz w:val="20"/>
          <w:lang w:val="sr-Latn-RS"/>
        </w:rPr>
      </w:pPr>
      <w:r w:rsidRPr="00A27A40">
        <w:rPr>
          <w:rFonts w:ascii="Cambria" w:hAnsi="Cambria" w:cs="Arial"/>
          <w:sz w:val="24"/>
          <w:szCs w:val="28"/>
        </w:rPr>
        <w:t>Stalna kontrola kvaliteta površinskih voda u Crnoj Gori obavlja se radi procjene kvaliteta vode vodotoka, praćenja trenda zagađenja i očuvanja kvaliteta vodnih resursa. Ispitivanja kvaliteta vode na izvorištima služe za ocjenu ispravnosti voda za potrebe vodosnabdijevanja i rekreacije stanovništva,u cilju zaštite izvorišta i zdravlja stanovništva</w:t>
      </w:r>
    </w:p>
    <w:p w14:paraId="44852F61" w14:textId="2A214152" w:rsidR="00B840C3" w:rsidRPr="00A27A40" w:rsidRDefault="00A96A2C" w:rsidP="00A96A2C">
      <w:pPr>
        <w:spacing w:after="0" w:line="240" w:lineRule="auto"/>
        <w:jc w:val="both"/>
        <w:rPr>
          <w:rFonts w:ascii="Cambria" w:hAnsi="Cambria"/>
          <w:sz w:val="24"/>
          <w:lang w:val="sr-Latn-RS"/>
        </w:rPr>
      </w:pPr>
      <w:r w:rsidRPr="00A27A40">
        <w:rPr>
          <w:rFonts w:ascii="Cambria" w:hAnsi="Cambria"/>
          <w:sz w:val="24"/>
          <w:lang w:val="sr-Latn-RS"/>
        </w:rPr>
        <w:t xml:space="preserve">Uzimajući u obzir </w:t>
      </w:r>
      <w:r w:rsidR="00B840C3" w:rsidRPr="00A27A40">
        <w:rPr>
          <w:rFonts w:ascii="Cambria" w:hAnsi="Cambria"/>
          <w:sz w:val="24"/>
          <w:lang w:val="sr-Latn-RS"/>
        </w:rPr>
        <w:t xml:space="preserve">hidrologiju </w:t>
      </w:r>
      <w:r w:rsidRPr="00A27A40">
        <w:rPr>
          <w:rFonts w:ascii="Cambria" w:hAnsi="Cambria"/>
          <w:sz w:val="24"/>
          <w:lang w:val="sr-Latn-RS"/>
        </w:rPr>
        <w:t>predmetne lokacije</w:t>
      </w:r>
      <w:r w:rsidR="00B840C3" w:rsidRPr="00A27A40">
        <w:rPr>
          <w:rFonts w:ascii="Cambria" w:hAnsi="Cambria"/>
          <w:sz w:val="24"/>
          <w:lang w:val="sr-Latn-RS"/>
        </w:rPr>
        <w:t>, rijeku Ibar, njene g</w:t>
      </w:r>
      <w:r w:rsidRPr="00A27A40">
        <w:rPr>
          <w:rFonts w:ascii="Cambria" w:hAnsi="Cambria"/>
          <w:sz w:val="24"/>
          <w:lang w:val="sr-Latn-RS"/>
        </w:rPr>
        <w:t>lavne pritoke</w:t>
      </w:r>
      <w:r w:rsidR="00B840C3" w:rsidRPr="00A27A40">
        <w:rPr>
          <w:rFonts w:ascii="Cambria" w:hAnsi="Cambria"/>
          <w:sz w:val="24"/>
          <w:lang w:val="sr-Latn-RS"/>
        </w:rPr>
        <w:t xml:space="preserve">: </w:t>
      </w:r>
      <w:r w:rsidRPr="00A27A40">
        <w:rPr>
          <w:rFonts w:ascii="Cambria" w:hAnsi="Cambria"/>
          <w:sz w:val="24"/>
          <w:lang w:val="sr-Latn-RS"/>
        </w:rPr>
        <w:t>Županica, Limnička rijeka, Ibarac, Grahovska, Bukovačka, Baltička i Baćka</w:t>
      </w:r>
      <w:r w:rsidR="00B840C3" w:rsidRPr="00A27A40">
        <w:rPr>
          <w:rFonts w:ascii="Cambria" w:hAnsi="Cambria"/>
          <w:sz w:val="24"/>
          <w:lang w:val="sr-Latn-RS"/>
        </w:rPr>
        <w:t>, kao i</w:t>
      </w:r>
      <w:r w:rsidRPr="00A27A40">
        <w:rPr>
          <w:rFonts w:ascii="Cambria" w:hAnsi="Cambria"/>
          <w:sz w:val="24"/>
          <w:lang w:val="sr-Latn-RS"/>
        </w:rPr>
        <w:t xml:space="preserve"> </w:t>
      </w:r>
      <w:r w:rsidR="00B840C3" w:rsidRPr="00A27A40">
        <w:rPr>
          <w:rFonts w:ascii="Cambria" w:hAnsi="Cambria"/>
          <w:sz w:val="24"/>
          <w:lang w:val="sr-Latn-RS"/>
        </w:rPr>
        <w:t>lepezast o</w:t>
      </w:r>
      <w:r w:rsidRPr="00A27A40">
        <w:rPr>
          <w:rFonts w:ascii="Cambria" w:hAnsi="Cambria"/>
          <w:sz w:val="24"/>
          <w:lang w:val="sr-Latn-RS"/>
        </w:rPr>
        <w:t>blik sliva Ibra do</w:t>
      </w:r>
      <w:r w:rsidR="00B840C3" w:rsidRPr="00A27A40">
        <w:rPr>
          <w:rFonts w:ascii="Cambria" w:hAnsi="Cambria"/>
          <w:sz w:val="24"/>
          <w:lang w:val="sr-Latn-RS"/>
        </w:rPr>
        <w:t xml:space="preserve"> </w:t>
      </w:r>
      <w:r w:rsidRPr="00A27A40">
        <w:rPr>
          <w:rFonts w:ascii="Cambria" w:hAnsi="Cambria"/>
          <w:sz w:val="24"/>
          <w:lang w:val="sr-Latn-RS"/>
        </w:rPr>
        <w:t>hidrološke stanice</w:t>
      </w:r>
      <w:r w:rsidR="009326F4" w:rsidRPr="00A27A40">
        <w:rPr>
          <w:rFonts w:ascii="Cambria" w:hAnsi="Cambria"/>
          <w:sz w:val="24"/>
          <w:lang w:val="sr-Latn-RS"/>
        </w:rPr>
        <w:t xml:space="preserve"> (HS)</w:t>
      </w:r>
      <w:r w:rsidRPr="00A27A40">
        <w:rPr>
          <w:rFonts w:ascii="Cambria" w:hAnsi="Cambria"/>
          <w:sz w:val="24"/>
          <w:lang w:val="sr-Latn-RS"/>
        </w:rPr>
        <w:t xml:space="preserve"> Bać</w:t>
      </w:r>
      <w:r w:rsidR="00B840C3" w:rsidRPr="00A27A40">
        <w:rPr>
          <w:rFonts w:ascii="Cambria" w:hAnsi="Cambria"/>
          <w:sz w:val="24"/>
          <w:lang w:val="sr-Latn-RS"/>
        </w:rPr>
        <w:t xml:space="preserve">, </w:t>
      </w:r>
      <w:r w:rsidRPr="00A27A40">
        <w:rPr>
          <w:rFonts w:ascii="Cambria" w:hAnsi="Cambria"/>
          <w:sz w:val="24"/>
          <w:lang w:val="sr-Latn-RS"/>
        </w:rPr>
        <w:t>sa prilično razvijenom hidrografijom</w:t>
      </w:r>
      <w:r w:rsidR="00B840C3" w:rsidRPr="00A27A40">
        <w:rPr>
          <w:rFonts w:ascii="Cambria" w:hAnsi="Cambria"/>
          <w:sz w:val="24"/>
          <w:lang w:val="sr-Latn-RS"/>
        </w:rPr>
        <w:t xml:space="preserve">, </w:t>
      </w:r>
      <w:r w:rsidRPr="00A27A40">
        <w:rPr>
          <w:rFonts w:ascii="Cambria" w:hAnsi="Cambria"/>
          <w:sz w:val="24"/>
          <w:lang w:val="sr-Latn-RS"/>
        </w:rPr>
        <w:t>izražen</w:t>
      </w:r>
      <w:r w:rsidR="00B840C3" w:rsidRPr="00A27A40">
        <w:rPr>
          <w:rFonts w:ascii="Cambria" w:hAnsi="Cambria"/>
          <w:sz w:val="24"/>
          <w:lang w:val="sr-Latn-RS"/>
        </w:rPr>
        <w:t>a je</w:t>
      </w:r>
      <w:r w:rsidRPr="00A27A40">
        <w:rPr>
          <w:rFonts w:ascii="Cambria" w:hAnsi="Cambria"/>
          <w:sz w:val="24"/>
          <w:lang w:val="sr-Latn-RS"/>
        </w:rPr>
        <w:t xml:space="preserve"> mogućnost</w:t>
      </w:r>
      <w:r w:rsidR="00B840C3" w:rsidRPr="00A27A40">
        <w:rPr>
          <w:rFonts w:ascii="Cambria" w:hAnsi="Cambria"/>
          <w:sz w:val="24"/>
          <w:lang w:val="sr-Latn-RS"/>
        </w:rPr>
        <w:t xml:space="preserve"> </w:t>
      </w:r>
      <w:r w:rsidRPr="00A27A40">
        <w:rPr>
          <w:rFonts w:ascii="Cambria" w:hAnsi="Cambria"/>
          <w:sz w:val="24"/>
          <w:lang w:val="sr-Latn-RS"/>
        </w:rPr>
        <w:t>brzo</w:t>
      </w:r>
      <w:r w:rsidR="00B840C3" w:rsidRPr="00A27A40">
        <w:rPr>
          <w:rFonts w:ascii="Cambria" w:hAnsi="Cambria"/>
          <w:sz w:val="24"/>
          <w:lang w:val="sr-Latn-RS"/>
        </w:rPr>
        <w:t>g</w:t>
      </w:r>
      <w:r w:rsidRPr="00A27A40">
        <w:rPr>
          <w:rFonts w:ascii="Cambria" w:hAnsi="Cambria"/>
          <w:sz w:val="24"/>
          <w:lang w:val="sr-Latn-RS"/>
        </w:rPr>
        <w:t xml:space="preserve"> formiranj</w:t>
      </w:r>
      <w:r w:rsidR="00B840C3" w:rsidRPr="00A27A40">
        <w:rPr>
          <w:rFonts w:ascii="Cambria" w:hAnsi="Cambria"/>
          <w:sz w:val="24"/>
          <w:lang w:val="sr-Latn-RS"/>
        </w:rPr>
        <w:t xml:space="preserve">a </w:t>
      </w:r>
      <w:r w:rsidRPr="00A27A40">
        <w:rPr>
          <w:rFonts w:ascii="Cambria" w:hAnsi="Cambria"/>
          <w:sz w:val="24"/>
          <w:lang w:val="sr-Latn-RS"/>
        </w:rPr>
        <w:t xml:space="preserve">poplavnih talasa. </w:t>
      </w:r>
    </w:p>
    <w:p w14:paraId="37F6780C" w14:textId="77777777" w:rsidR="00B840C3" w:rsidRPr="00A27A40" w:rsidRDefault="00B840C3" w:rsidP="00A96A2C">
      <w:pPr>
        <w:spacing w:after="0" w:line="240" w:lineRule="auto"/>
        <w:jc w:val="both"/>
        <w:rPr>
          <w:rFonts w:ascii="Cambria" w:hAnsi="Cambria"/>
          <w:sz w:val="24"/>
          <w:lang w:val="sr-Latn-RS"/>
        </w:rPr>
      </w:pPr>
    </w:p>
    <w:p w14:paraId="3C6FF4DF" w14:textId="68749BA4" w:rsidR="00A96A2C" w:rsidRPr="00A27A40" w:rsidRDefault="00A96A2C" w:rsidP="00A96A2C">
      <w:pPr>
        <w:spacing w:after="0" w:line="240" w:lineRule="auto"/>
        <w:jc w:val="both"/>
        <w:rPr>
          <w:rFonts w:ascii="Cambria" w:hAnsi="Cambria"/>
          <w:sz w:val="24"/>
          <w:lang w:val="sr-Latn-RS"/>
        </w:rPr>
      </w:pPr>
      <w:r w:rsidRPr="00A27A40">
        <w:rPr>
          <w:rFonts w:ascii="Cambria" w:hAnsi="Cambria"/>
          <w:sz w:val="24"/>
          <w:lang w:val="sr-Latn-RS"/>
        </w:rPr>
        <w:t xml:space="preserve">Površina sliva Ibra do HS Bać iznosi 413,6 km2, </w:t>
      </w:r>
      <w:r w:rsidR="007505A8" w:rsidRPr="00A27A40">
        <w:rPr>
          <w:rFonts w:ascii="Cambria" w:hAnsi="Cambria"/>
          <w:sz w:val="24"/>
          <w:lang w:val="sr-Latn-RS"/>
        </w:rPr>
        <w:t>dok je</w:t>
      </w:r>
      <w:r w:rsidRPr="00A27A40">
        <w:rPr>
          <w:rFonts w:ascii="Cambria" w:hAnsi="Cambria"/>
          <w:sz w:val="24"/>
          <w:lang w:val="sr-Latn-RS"/>
        </w:rPr>
        <w:t xml:space="preserve"> dužina toka Ibra</w:t>
      </w:r>
      <w:r w:rsidR="009326F4" w:rsidRPr="00A27A40">
        <w:rPr>
          <w:rFonts w:ascii="Cambria" w:hAnsi="Cambria"/>
          <w:sz w:val="24"/>
          <w:lang w:val="sr-Latn-RS"/>
        </w:rPr>
        <w:t xml:space="preserve"> </w:t>
      </w:r>
      <w:r w:rsidRPr="00A27A40">
        <w:rPr>
          <w:rFonts w:ascii="Cambria" w:hAnsi="Cambria"/>
          <w:sz w:val="24"/>
          <w:lang w:val="sr-Latn-RS"/>
        </w:rPr>
        <w:t>273,8 km. Osmatranja i mjerenja na Ibru pored HS Bać vršena su i na HS Rožaje, ali sa prekidima,</w:t>
      </w:r>
      <w:r w:rsidR="00CA6983" w:rsidRPr="00A27A40">
        <w:rPr>
          <w:rFonts w:ascii="Cambria" w:hAnsi="Cambria"/>
          <w:sz w:val="24"/>
          <w:lang w:val="sr-Latn-RS"/>
        </w:rPr>
        <w:t xml:space="preserve"> </w:t>
      </w:r>
      <w:r w:rsidRPr="00A27A40">
        <w:rPr>
          <w:rFonts w:ascii="Cambria" w:hAnsi="Cambria"/>
          <w:sz w:val="24"/>
          <w:lang w:val="sr-Latn-RS"/>
        </w:rPr>
        <w:t>da bi 2015. god. bila ponovo obnovljena.</w:t>
      </w:r>
      <w:r w:rsidR="00CA6983" w:rsidRPr="00A27A40">
        <w:rPr>
          <w:rFonts w:ascii="Cambria" w:hAnsi="Cambria"/>
          <w:sz w:val="24"/>
          <w:lang w:val="sr-Latn-RS"/>
        </w:rPr>
        <w:t xml:space="preserve"> </w:t>
      </w:r>
      <w:r w:rsidR="00F1704B" w:rsidRPr="00A27A40">
        <w:rPr>
          <w:rFonts w:ascii="Cambria" w:hAnsi="Cambria"/>
          <w:sz w:val="24"/>
          <w:lang w:val="sr-Latn-RS"/>
        </w:rPr>
        <w:t>Ovaj vodotok ugrožavaju otpadne vode Rožaja, te je često mutan, sa dosta otpada, dok je znatan dio  parametara van  svoje  klase</w:t>
      </w:r>
      <w:r w:rsidR="005623C5" w:rsidRPr="00A27A40">
        <w:rPr>
          <w:rFonts w:ascii="Cambria" w:hAnsi="Cambria"/>
          <w:sz w:val="24"/>
          <w:lang w:val="sr-Latn-RS"/>
        </w:rPr>
        <w:t xml:space="preserve"> (</w:t>
      </w:r>
      <w:r w:rsidR="005623C5" w:rsidRPr="00A27A40">
        <w:rPr>
          <w:rFonts w:ascii="Cambria" w:hAnsi="Cambria"/>
          <w:i/>
          <w:sz w:val="24"/>
          <w:lang w:val="sr-Latn-RS"/>
        </w:rPr>
        <w:t>Informacija o stanju životne sredine, Agencija za zaštitu prrode i  životne sredine, maj 2019</w:t>
      </w:r>
      <w:r w:rsidR="005623C5" w:rsidRPr="00A27A40">
        <w:rPr>
          <w:rFonts w:ascii="Cambria" w:hAnsi="Cambria"/>
          <w:sz w:val="24"/>
          <w:lang w:val="sr-Latn-RS"/>
        </w:rPr>
        <w:t>)</w:t>
      </w:r>
      <w:r w:rsidR="00F1704B" w:rsidRPr="00A27A40">
        <w:rPr>
          <w:rFonts w:ascii="Cambria" w:hAnsi="Cambria"/>
          <w:sz w:val="24"/>
          <w:lang w:val="sr-Latn-RS"/>
        </w:rPr>
        <w:t xml:space="preserve">.  </w:t>
      </w:r>
      <w:r w:rsidR="00CA6983" w:rsidRPr="00A27A40">
        <w:rPr>
          <w:rFonts w:ascii="Cambria" w:hAnsi="Cambria"/>
          <w:sz w:val="24"/>
          <w:lang w:val="sr-Latn-RS"/>
        </w:rPr>
        <w:t>U cilju očuvanje kvaliteta vode i opstanak akvatičnih ekosistema potrebno je osigurati kontinuitet u pogledu monitoringa, čime će se stvariti pouzdana osnova za preduzimanje daljih neophodnih, pravovremenih mjera zaštite</w:t>
      </w:r>
      <w:r w:rsidR="00C003BA" w:rsidRPr="00A27A40">
        <w:rPr>
          <w:rFonts w:ascii="Cambria" w:hAnsi="Cambria"/>
          <w:sz w:val="24"/>
          <w:lang w:val="sr-Latn-RS"/>
        </w:rPr>
        <w:t>.</w:t>
      </w:r>
    </w:p>
    <w:p w14:paraId="7451C041" w14:textId="7F497DF6" w:rsidR="00082F8D" w:rsidRPr="00A27A40" w:rsidRDefault="00082F8D" w:rsidP="00A96A2C">
      <w:pPr>
        <w:spacing w:after="0" w:line="240" w:lineRule="auto"/>
        <w:jc w:val="both"/>
        <w:rPr>
          <w:rFonts w:ascii="Cambria" w:hAnsi="Cambria"/>
          <w:sz w:val="24"/>
          <w:lang w:val="sr-Latn-RS"/>
        </w:rPr>
      </w:pPr>
    </w:p>
    <w:p w14:paraId="2315928D" w14:textId="0F3FE9E3" w:rsidR="00082F8D" w:rsidRPr="00A27A40" w:rsidRDefault="00082F8D" w:rsidP="00082F8D">
      <w:pPr>
        <w:spacing w:after="0" w:line="240" w:lineRule="auto"/>
        <w:jc w:val="both"/>
        <w:rPr>
          <w:rFonts w:ascii="Cambria" w:hAnsi="Cambria"/>
          <w:sz w:val="24"/>
          <w:lang w:val="sr-Latn-RS"/>
        </w:rPr>
      </w:pPr>
      <w:r w:rsidRPr="00A27A40">
        <w:rPr>
          <w:rFonts w:ascii="Cambria" w:hAnsi="Cambria"/>
          <w:sz w:val="24"/>
          <w:lang w:val="sr-Latn-RS"/>
        </w:rPr>
        <w:t xml:space="preserve">Kada je riječ o monitoringu biodiverziteta, kontinuirano praćenj stanja i promjena biološke raznovrsnosti u lokalno-regionalnim, odnosno nacionalnim, u u krajnjem globalnim (planetarnim) razmjerama predstavlja imperativ i nezaobilaznu praktičnu mjeru kojom se obezbjeđuje njegovo očuvanje i održivo korišćenje. Program </w:t>
      </w:r>
      <w:r w:rsidR="00806FE2" w:rsidRPr="00A27A40">
        <w:rPr>
          <w:rFonts w:ascii="Cambria" w:hAnsi="Cambria"/>
          <w:sz w:val="24"/>
          <w:lang w:val="sr-Latn-RS"/>
        </w:rPr>
        <w:t>monitoringa</w:t>
      </w:r>
      <w:r w:rsidRPr="00A27A40">
        <w:rPr>
          <w:rFonts w:ascii="Cambria" w:hAnsi="Cambria"/>
          <w:sz w:val="24"/>
          <w:lang w:val="sr-Latn-RS"/>
        </w:rPr>
        <w:t xml:space="preserve"> biodiverziteta i održivog korišćenja njegovih komponenti</w:t>
      </w:r>
      <w:r w:rsidR="00707226" w:rsidRPr="00A27A40">
        <w:rPr>
          <w:rFonts w:ascii="Cambria" w:hAnsi="Cambria"/>
          <w:sz w:val="24"/>
          <w:lang w:val="sr-Latn-RS"/>
        </w:rPr>
        <w:t xml:space="preserve"> predmetne lokacije</w:t>
      </w:r>
      <w:r w:rsidRPr="00A27A40">
        <w:rPr>
          <w:rFonts w:ascii="Cambria" w:hAnsi="Cambria"/>
          <w:sz w:val="24"/>
          <w:lang w:val="sr-Latn-RS"/>
        </w:rPr>
        <w:t>, treba da obuhvati sljedeće ekosisteme:</w:t>
      </w:r>
    </w:p>
    <w:p w14:paraId="67B6903E" w14:textId="2878E4CD" w:rsidR="00082F8D" w:rsidRPr="00A27A40" w:rsidRDefault="00082F8D" w:rsidP="00082F8D">
      <w:pPr>
        <w:spacing w:after="0" w:line="240" w:lineRule="auto"/>
        <w:jc w:val="both"/>
        <w:rPr>
          <w:rFonts w:ascii="Cambria" w:hAnsi="Cambria"/>
          <w:sz w:val="24"/>
          <w:lang w:val="sr-Latn-RS"/>
        </w:rPr>
      </w:pPr>
    </w:p>
    <w:p w14:paraId="61C884FF" w14:textId="77777777" w:rsidR="00082F8D" w:rsidRPr="00A27A40" w:rsidRDefault="00082F8D" w:rsidP="00082F8D">
      <w:pPr>
        <w:spacing w:after="0" w:line="240" w:lineRule="auto"/>
        <w:jc w:val="both"/>
        <w:rPr>
          <w:rFonts w:ascii="Cambria" w:hAnsi="Cambria"/>
          <w:sz w:val="24"/>
          <w:lang w:val="sr-Latn-RS"/>
        </w:rPr>
      </w:pPr>
      <w:r w:rsidRPr="00A27A40">
        <w:rPr>
          <w:rFonts w:ascii="Cambria" w:hAnsi="Cambria"/>
          <w:sz w:val="24"/>
          <w:lang w:val="sr-Latn-RS"/>
        </w:rPr>
        <w:t>-šumski biodiverzitet;</w:t>
      </w:r>
    </w:p>
    <w:p w14:paraId="5D93669E" w14:textId="12A755F5" w:rsidR="00082F8D" w:rsidRPr="00A27A40" w:rsidRDefault="00082F8D" w:rsidP="00082F8D">
      <w:pPr>
        <w:spacing w:after="0" w:line="240" w:lineRule="auto"/>
        <w:jc w:val="both"/>
        <w:rPr>
          <w:rFonts w:ascii="Cambria" w:hAnsi="Cambria"/>
          <w:sz w:val="24"/>
          <w:lang w:val="sr-Latn-RS"/>
        </w:rPr>
      </w:pPr>
      <w:r w:rsidRPr="00A27A40">
        <w:rPr>
          <w:rFonts w:ascii="Cambria" w:hAnsi="Cambria"/>
          <w:sz w:val="24"/>
          <w:lang w:val="sr-Latn-RS"/>
        </w:rPr>
        <w:t>-biodiverzitet kopnenih voda;</w:t>
      </w:r>
    </w:p>
    <w:p w14:paraId="7AD4B66D" w14:textId="77777777" w:rsidR="00082F8D" w:rsidRPr="00A27A40" w:rsidRDefault="00082F8D" w:rsidP="00082F8D">
      <w:pPr>
        <w:spacing w:after="0" w:line="240" w:lineRule="auto"/>
        <w:jc w:val="both"/>
        <w:rPr>
          <w:rFonts w:ascii="Cambria" w:hAnsi="Cambria"/>
          <w:sz w:val="24"/>
          <w:lang w:val="sr-Latn-RS"/>
        </w:rPr>
      </w:pPr>
      <w:r w:rsidRPr="00A27A40">
        <w:rPr>
          <w:rFonts w:ascii="Cambria" w:hAnsi="Cambria"/>
          <w:sz w:val="24"/>
          <w:lang w:val="sr-Latn-RS"/>
        </w:rPr>
        <w:t>- biodiverzitet poljoprivrednih i drugih obradivih površina.</w:t>
      </w:r>
    </w:p>
    <w:p w14:paraId="4D677D8A" w14:textId="77777777" w:rsidR="00082F8D" w:rsidRPr="00A27A40" w:rsidRDefault="00082F8D" w:rsidP="00082F8D">
      <w:pPr>
        <w:spacing w:after="0" w:line="240" w:lineRule="auto"/>
        <w:jc w:val="both"/>
        <w:rPr>
          <w:rFonts w:ascii="Cambria" w:hAnsi="Cambria"/>
          <w:sz w:val="24"/>
          <w:lang w:val="sr-Latn-RS"/>
        </w:rPr>
      </w:pPr>
    </w:p>
    <w:p w14:paraId="16480069" w14:textId="50970A7B" w:rsidR="00082F8D" w:rsidRPr="00A27A40" w:rsidRDefault="00082F8D" w:rsidP="00082F8D">
      <w:pPr>
        <w:spacing w:after="0" w:line="240" w:lineRule="auto"/>
        <w:jc w:val="both"/>
        <w:rPr>
          <w:rFonts w:ascii="Cambria" w:hAnsi="Cambria"/>
          <w:sz w:val="24"/>
          <w:lang w:val="sr-Latn-RS"/>
        </w:rPr>
      </w:pPr>
      <w:r w:rsidRPr="00A27A40">
        <w:rPr>
          <w:rFonts w:ascii="Cambria" w:hAnsi="Cambria"/>
          <w:sz w:val="24"/>
          <w:lang w:val="sr-Latn-RS"/>
        </w:rPr>
        <w:t>Detaljna istraživanja i monitoring u okviru Programa</w:t>
      </w:r>
      <w:r w:rsidR="00806FE2" w:rsidRPr="00A27A40">
        <w:rPr>
          <w:rFonts w:ascii="Cambria" w:hAnsi="Cambria"/>
          <w:sz w:val="24"/>
          <w:lang w:val="sr-Latn-RS"/>
        </w:rPr>
        <w:t xml:space="preserve"> treba da obezbjede</w:t>
      </w:r>
      <w:r w:rsidRPr="00A27A40">
        <w:rPr>
          <w:rFonts w:ascii="Cambria" w:hAnsi="Cambria"/>
          <w:sz w:val="24"/>
          <w:lang w:val="sr-Latn-RS"/>
        </w:rPr>
        <w:t>:</w:t>
      </w:r>
    </w:p>
    <w:p w14:paraId="6344777C" w14:textId="77777777" w:rsidR="00082F8D" w:rsidRPr="00A27A40" w:rsidRDefault="00082F8D" w:rsidP="00082F8D">
      <w:pPr>
        <w:spacing w:after="0" w:line="240" w:lineRule="auto"/>
        <w:jc w:val="both"/>
        <w:rPr>
          <w:rFonts w:ascii="Cambria" w:hAnsi="Cambria"/>
          <w:sz w:val="24"/>
          <w:lang w:val="sr-Latn-RS"/>
        </w:rPr>
      </w:pPr>
      <w:r w:rsidRPr="00A27A40">
        <w:rPr>
          <w:rFonts w:ascii="Cambria" w:hAnsi="Cambria"/>
          <w:sz w:val="24"/>
          <w:lang w:val="sr-Latn-RS"/>
        </w:rPr>
        <w:t>-identifikaciju i registrovanje svih postojećih vrsta;</w:t>
      </w:r>
    </w:p>
    <w:p w14:paraId="54A8CADA" w14:textId="77777777" w:rsidR="00082F8D" w:rsidRPr="00A27A40" w:rsidRDefault="00082F8D" w:rsidP="00082F8D">
      <w:pPr>
        <w:spacing w:after="0" w:line="240" w:lineRule="auto"/>
        <w:jc w:val="both"/>
        <w:rPr>
          <w:rFonts w:ascii="Cambria" w:hAnsi="Cambria"/>
          <w:sz w:val="24"/>
          <w:lang w:val="sr-Latn-RS"/>
        </w:rPr>
      </w:pPr>
      <w:r w:rsidRPr="00A27A40">
        <w:rPr>
          <w:rFonts w:ascii="Cambria" w:hAnsi="Cambria"/>
          <w:sz w:val="24"/>
          <w:lang w:val="sr-Latn-RS"/>
        </w:rPr>
        <w:t>-upoznavanje stanja i mogućnosti ’izvornih’, lokalnih životnih zajednica;</w:t>
      </w:r>
    </w:p>
    <w:p w14:paraId="6A7B023B" w14:textId="77777777" w:rsidR="00082F8D" w:rsidRPr="00A27A40" w:rsidRDefault="00082F8D" w:rsidP="00082F8D">
      <w:pPr>
        <w:spacing w:after="0" w:line="240" w:lineRule="auto"/>
        <w:jc w:val="both"/>
        <w:rPr>
          <w:rFonts w:ascii="Cambria" w:hAnsi="Cambria"/>
          <w:sz w:val="24"/>
          <w:lang w:val="sr-Latn-RS"/>
        </w:rPr>
      </w:pPr>
      <w:r w:rsidRPr="00A27A40">
        <w:rPr>
          <w:rFonts w:ascii="Cambria" w:hAnsi="Cambria"/>
          <w:sz w:val="24"/>
          <w:lang w:val="sr-Latn-RS"/>
        </w:rPr>
        <w:t>-utvrđivanje prisustva ’stranih’ alohtonih vrsta;</w:t>
      </w:r>
    </w:p>
    <w:p w14:paraId="0C118700" w14:textId="4D7A0054" w:rsidR="00082F8D" w:rsidRPr="00A27A40" w:rsidRDefault="00082F8D" w:rsidP="00082F8D">
      <w:pPr>
        <w:spacing w:after="0" w:line="240" w:lineRule="auto"/>
        <w:jc w:val="both"/>
        <w:rPr>
          <w:rFonts w:ascii="Cambria" w:hAnsi="Cambria"/>
          <w:sz w:val="24"/>
          <w:lang w:val="sr-Latn-RS"/>
        </w:rPr>
      </w:pPr>
      <w:r w:rsidRPr="00A27A40">
        <w:rPr>
          <w:rFonts w:ascii="Cambria" w:hAnsi="Cambria"/>
          <w:sz w:val="24"/>
          <w:lang w:val="sr-Latn-RS"/>
        </w:rPr>
        <w:t>-poznavanje uticaja klimatskih prom</w:t>
      </w:r>
      <w:r w:rsidR="00806FE2" w:rsidRPr="00A27A40">
        <w:rPr>
          <w:rFonts w:ascii="Cambria" w:hAnsi="Cambria"/>
          <w:sz w:val="24"/>
          <w:lang w:val="sr-Latn-RS"/>
        </w:rPr>
        <w:t>j</w:t>
      </w:r>
      <w:r w:rsidRPr="00A27A40">
        <w:rPr>
          <w:rFonts w:ascii="Cambria" w:hAnsi="Cambria"/>
          <w:sz w:val="24"/>
          <w:lang w:val="sr-Latn-RS"/>
        </w:rPr>
        <w:t>ena na stanje biodiverziteta;</w:t>
      </w:r>
    </w:p>
    <w:p w14:paraId="1774BE41" w14:textId="5C6B62B7" w:rsidR="00082F8D" w:rsidRPr="00A27A40" w:rsidRDefault="00082F8D" w:rsidP="00082F8D">
      <w:pPr>
        <w:spacing w:after="0" w:line="240" w:lineRule="auto"/>
        <w:jc w:val="both"/>
        <w:rPr>
          <w:rFonts w:ascii="Cambria" w:hAnsi="Cambria"/>
          <w:sz w:val="24"/>
          <w:lang w:val="sr-Latn-RS"/>
        </w:rPr>
      </w:pPr>
      <w:r w:rsidRPr="00A27A40">
        <w:rPr>
          <w:rFonts w:ascii="Cambria" w:hAnsi="Cambria"/>
          <w:sz w:val="24"/>
          <w:lang w:val="sr-Latn-RS"/>
        </w:rPr>
        <w:t>-proc</w:t>
      </w:r>
      <w:r w:rsidR="00806FE2" w:rsidRPr="00A27A40">
        <w:rPr>
          <w:rFonts w:ascii="Cambria" w:hAnsi="Cambria"/>
          <w:sz w:val="24"/>
          <w:lang w:val="sr-Latn-RS"/>
        </w:rPr>
        <w:t>j</w:t>
      </w:r>
      <w:r w:rsidRPr="00A27A40">
        <w:rPr>
          <w:rFonts w:ascii="Cambria" w:hAnsi="Cambria"/>
          <w:sz w:val="24"/>
          <w:lang w:val="sr-Latn-RS"/>
        </w:rPr>
        <w:t>enu mogućnosti iskorišćavanja genetičkih resursa;</w:t>
      </w:r>
    </w:p>
    <w:p w14:paraId="74B38061" w14:textId="77777777" w:rsidR="00082F8D" w:rsidRPr="00A27A40" w:rsidRDefault="00082F8D" w:rsidP="00082F8D">
      <w:pPr>
        <w:spacing w:after="0" w:line="240" w:lineRule="auto"/>
        <w:jc w:val="both"/>
        <w:rPr>
          <w:rFonts w:ascii="Cambria" w:hAnsi="Cambria"/>
          <w:sz w:val="24"/>
          <w:lang w:val="sr-Latn-RS"/>
        </w:rPr>
      </w:pPr>
      <w:r w:rsidRPr="00A27A40">
        <w:rPr>
          <w:rFonts w:ascii="Cambria" w:hAnsi="Cambria"/>
          <w:sz w:val="24"/>
          <w:lang w:val="sr-Latn-RS"/>
        </w:rPr>
        <w:t>-utvrđivanje ekonomske vrednosti biodiverziteta;</w:t>
      </w:r>
    </w:p>
    <w:p w14:paraId="2550EEFE" w14:textId="06FC6067" w:rsidR="00082F8D" w:rsidRPr="00A27A40" w:rsidRDefault="00082F8D" w:rsidP="00082F8D">
      <w:pPr>
        <w:spacing w:after="0" w:line="240" w:lineRule="auto"/>
        <w:jc w:val="both"/>
        <w:rPr>
          <w:rFonts w:ascii="Cambria" w:hAnsi="Cambria"/>
          <w:sz w:val="24"/>
          <w:lang w:val="sr-Latn-RS"/>
        </w:rPr>
      </w:pPr>
      <w:r w:rsidRPr="00A27A40">
        <w:rPr>
          <w:rFonts w:ascii="Cambria" w:hAnsi="Cambria"/>
          <w:sz w:val="24"/>
          <w:lang w:val="sr-Latn-RS"/>
        </w:rPr>
        <w:t>-procenu uticaja različitih privrednih d</w:t>
      </w:r>
      <w:r w:rsidR="00806FE2" w:rsidRPr="00A27A40">
        <w:rPr>
          <w:rFonts w:ascii="Cambria" w:hAnsi="Cambria"/>
          <w:sz w:val="24"/>
          <w:lang w:val="sr-Latn-RS"/>
        </w:rPr>
        <w:t>j</w:t>
      </w:r>
      <w:r w:rsidRPr="00A27A40">
        <w:rPr>
          <w:rFonts w:ascii="Cambria" w:hAnsi="Cambria"/>
          <w:sz w:val="24"/>
          <w:lang w:val="sr-Latn-RS"/>
        </w:rPr>
        <w:t>elatnosti na stanje biodiverziteta</w:t>
      </w:r>
      <w:r w:rsidR="00806FE2" w:rsidRPr="00A27A40">
        <w:rPr>
          <w:rFonts w:ascii="Cambria" w:hAnsi="Cambria"/>
          <w:sz w:val="24"/>
          <w:lang w:val="sr-Latn-RS"/>
        </w:rPr>
        <w:t>, kao i</w:t>
      </w:r>
    </w:p>
    <w:p w14:paraId="41724C6A" w14:textId="2CED5387" w:rsidR="00082F8D" w:rsidRPr="00A27A40" w:rsidRDefault="00082F8D" w:rsidP="00082F8D">
      <w:pPr>
        <w:spacing w:after="0" w:line="240" w:lineRule="auto"/>
        <w:jc w:val="both"/>
        <w:rPr>
          <w:rFonts w:ascii="Cambria" w:hAnsi="Cambria"/>
          <w:sz w:val="24"/>
          <w:lang w:val="sr-Latn-RS"/>
        </w:rPr>
      </w:pPr>
      <w:r w:rsidRPr="00A27A40">
        <w:rPr>
          <w:rFonts w:ascii="Cambria" w:hAnsi="Cambria"/>
          <w:sz w:val="24"/>
          <w:lang w:val="sr-Latn-RS"/>
        </w:rPr>
        <w:t>-uvid u neophodnost edukacije i prosvećivanja ljudi o potrebi očuvanja biodiverziteta.</w:t>
      </w:r>
    </w:p>
    <w:p w14:paraId="3BB5E4DF" w14:textId="21FC731F" w:rsidR="007C20B4" w:rsidRPr="00A27A40" w:rsidRDefault="007C20B4" w:rsidP="00A96A2C">
      <w:pPr>
        <w:spacing w:after="0" w:line="240" w:lineRule="auto"/>
        <w:jc w:val="both"/>
        <w:rPr>
          <w:rFonts w:ascii="Cambria" w:hAnsi="Cambria"/>
          <w:sz w:val="24"/>
          <w:lang w:val="sr-Latn-RS"/>
        </w:rPr>
      </w:pPr>
    </w:p>
    <w:p w14:paraId="6CD934F1" w14:textId="2F9F2016" w:rsidR="00707226" w:rsidRPr="00A27A40" w:rsidRDefault="00707226" w:rsidP="00A96A2C">
      <w:pPr>
        <w:spacing w:after="0" w:line="240" w:lineRule="auto"/>
        <w:jc w:val="both"/>
        <w:rPr>
          <w:rFonts w:ascii="Cambria" w:hAnsi="Cambria"/>
          <w:sz w:val="24"/>
          <w:lang w:val="sr-Latn-RS"/>
        </w:rPr>
      </w:pPr>
      <w:r w:rsidRPr="00A27A40">
        <w:rPr>
          <w:rFonts w:ascii="Cambria" w:hAnsi="Cambria"/>
          <w:sz w:val="24"/>
          <w:lang w:val="sr-Latn-RS"/>
        </w:rPr>
        <w:t>U Crnoj Gori, obaveza praćenja stanja svih segmenata životne sredine proističe iz Zakona o životnoj sredini (“Sl. list CG”, br. 052/16, članovi 54, 55 i 56), dok obaveza praćenja stanja očuvanosti prirode proističe iz Zakona o zaštiti prirode (“Sl.list CG”, br. 054/16)</w:t>
      </w:r>
      <w:r w:rsidR="00D54D0D" w:rsidRPr="00A27A40">
        <w:rPr>
          <w:rFonts w:ascii="Cambria" w:hAnsi="Cambria"/>
          <w:sz w:val="24"/>
          <w:lang w:val="sr-Latn-RS"/>
        </w:rPr>
        <w:t>.</w:t>
      </w:r>
    </w:p>
    <w:p w14:paraId="02D8B26D" w14:textId="77777777" w:rsidR="00D54D0D" w:rsidRPr="00A27A40" w:rsidRDefault="00D54D0D" w:rsidP="00A96A2C">
      <w:pPr>
        <w:spacing w:after="0" w:line="240" w:lineRule="auto"/>
        <w:jc w:val="both"/>
        <w:rPr>
          <w:rFonts w:ascii="Cambria" w:hAnsi="Cambria"/>
          <w:sz w:val="24"/>
          <w:lang w:val="sr-Latn-RS"/>
        </w:rPr>
      </w:pPr>
    </w:p>
    <w:p w14:paraId="7FF72405" w14:textId="77777777" w:rsidR="00661C7E" w:rsidRPr="00A27A40" w:rsidRDefault="00D54D0D" w:rsidP="00A96A2C">
      <w:pPr>
        <w:spacing w:after="0" w:line="240" w:lineRule="auto"/>
        <w:jc w:val="both"/>
        <w:rPr>
          <w:rFonts w:ascii="Cambria" w:hAnsi="Cambria"/>
          <w:sz w:val="24"/>
          <w:lang w:val="sr-Latn-RS"/>
        </w:rPr>
      </w:pPr>
      <w:r w:rsidRPr="00A27A40">
        <w:rPr>
          <w:rFonts w:ascii="Cambria" w:hAnsi="Cambria"/>
          <w:sz w:val="24"/>
          <w:lang w:val="sr-Latn-RS"/>
        </w:rPr>
        <w:t>Praćenje stanja (monitoring) biodiverziteta Rožaja, sa posebnim akcentom na planinu Hajlu ima za cilj njegovo očuvanje, unaprijeđenje i zaštitu, kroz utvrđivanje stanja, promjena i glavnih pritisaka na ovaj važan prirodan resurs iz godine u godinu. Uvid u postojeće stanje biodiverziteta ostvaruje se putem praćenja stanja  i  procjene  ugroženosti  važnih  parametara  u  ovom  slučaju  vrsta  i  staništa</w:t>
      </w:r>
      <w:r w:rsidR="00D02356" w:rsidRPr="00A27A40">
        <w:rPr>
          <w:rFonts w:ascii="Cambria" w:hAnsi="Cambria"/>
          <w:sz w:val="24"/>
          <w:lang w:val="sr-Latn-RS"/>
        </w:rPr>
        <w:t xml:space="preserve"> zaštićenih</w:t>
      </w:r>
      <w:r w:rsidRPr="00A27A40">
        <w:rPr>
          <w:rFonts w:ascii="Cambria" w:hAnsi="Cambria"/>
          <w:sz w:val="24"/>
          <w:lang w:val="sr-Latn-RS"/>
        </w:rPr>
        <w:t xml:space="preserve"> na nacionalnom i međunarodnom nivou</w:t>
      </w:r>
      <w:r w:rsidR="00D02356" w:rsidRPr="00A27A40">
        <w:rPr>
          <w:rFonts w:ascii="Cambria" w:hAnsi="Cambria"/>
          <w:sz w:val="24"/>
          <w:lang w:val="sr-Latn-RS"/>
        </w:rPr>
        <w:t>,</w:t>
      </w:r>
      <w:r w:rsidRPr="00A27A40">
        <w:rPr>
          <w:rFonts w:ascii="Cambria" w:hAnsi="Cambria"/>
          <w:sz w:val="24"/>
          <w:lang w:val="sr-Latn-RS"/>
        </w:rPr>
        <w:t xml:space="preserve"> što je </w:t>
      </w:r>
    </w:p>
    <w:p w14:paraId="45900587" w14:textId="77777777" w:rsidR="00661C7E" w:rsidRPr="00A27A40" w:rsidRDefault="00661C7E" w:rsidP="00A96A2C">
      <w:pPr>
        <w:spacing w:after="0" w:line="240" w:lineRule="auto"/>
        <w:jc w:val="both"/>
        <w:rPr>
          <w:rFonts w:ascii="Cambria" w:hAnsi="Cambria"/>
          <w:sz w:val="24"/>
          <w:lang w:val="sr-Latn-RS"/>
        </w:rPr>
      </w:pPr>
    </w:p>
    <w:p w14:paraId="069EAAA3" w14:textId="471D013B" w:rsidR="00D54D0D" w:rsidRDefault="00D54D0D" w:rsidP="00A96A2C">
      <w:pPr>
        <w:spacing w:after="0" w:line="240" w:lineRule="auto"/>
        <w:jc w:val="both"/>
        <w:rPr>
          <w:rFonts w:ascii="Cambria" w:hAnsi="Cambria"/>
          <w:sz w:val="24"/>
          <w:lang w:val="sr-Latn-RS"/>
        </w:rPr>
      </w:pPr>
      <w:r w:rsidRPr="00A27A40">
        <w:rPr>
          <w:rFonts w:ascii="Cambria" w:hAnsi="Cambria"/>
          <w:sz w:val="24"/>
          <w:lang w:val="sr-Latn-RS"/>
        </w:rPr>
        <w:t>preduslov za adekvatnu zaštitu i djelovanje.</w:t>
      </w:r>
      <w:r w:rsidR="00625422" w:rsidRPr="00A27A40">
        <w:rPr>
          <w:rFonts w:ascii="Cambria" w:hAnsi="Cambria"/>
          <w:sz w:val="24"/>
          <w:lang w:val="sr-Latn-RS"/>
        </w:rPr>
        <w:t xml:space="preserve"> </w:t>
      </w:r>
      <w:r w:rsidR="002465E5" w:rsidRPr="00A27A40">
        <w:rPr>
          <w:rFonts w:ascii="Cambria" w:hAnsi="Cambria"/>
          <w:sz w:val="24"/>
          <w:lang w:val="sr-Latn-RS"/>
        </w:rPr>
        <w:t>Uzimajući u obzir da su p</w:t>
      </w:r>
      <w:r w:rsidR="00625422" w:rsidRPr="00A27A40">
        <w:rPr>
          <w:rFonts w:ascii="Cambria" w:hAnsi="Cambria"/>
          <w:sz w:val="24"/>
          <w:lang w:val="sr-Latn-RS"/>
        </w:rPr>
        <w:t>redmet monitoring</w:t>
      </w:r>
      <w:r w:rsidR="002465E5" w:rsidRPr="00A27A40">
        <w:rPr>
          <w:rFonts w:ascii="Cambria" w:hAnsi="Cambria"/>
          <w:sz w:val="24"/>
          <w:lang w:val="sr-Latn-RS"/>
        </w:rPr>
        <w:t>a</w:t>
      </w:r>
      <w:r w:rsidR="00625422" w:rsidRPr="00A27A40">
        <w:rPr>
          <w:rFonts w:ascii="Cambria" w:hAnsi="Cambria"/>
          <w:sz w:val="24"/>
          <w:lang w:val="sr-Latn-RS"/>
        </w:rPr>
        <w:t xml:space="preserve"> 2018. godine na području</w:t>
      </w:r>
      <w:r w:rsidR="002465E5" w:rsidRPr="00A27A40">
        <w:rPr>
          <w:rFonts w:ascii="Cambria" w:hAnsi="Cambria"/>
          <w:sz w:val="24"/>
          <w:lang w:val="sr-Latn-RS"/>
        </w:rPr>
        <w:t xml:space="preserve"> H</w:t>
      </w:r>
      <w:r w:rsidR="00625422" w:rsidRPr="00A27A40">
        <w:rPr>
          <w:rFonts w:ascii="Cambria" w:hAnsi="Cambria"/>
          <w:sz w:val="24"/>
          <w:lang w:val="sr-Latn-RS"/>
        </w:rPr>
        <w:t xml:space="preserve">ajle </w:t>
      </w:r>
      <w:r w:rsidR="002465E5" w:rsidRPr="00A27A40">
        <w:rPr>
          <w:rFonts w:ascii="Cambria" w:hAnsi="Cambria"/>
          <w:sz w:val="24"/>
          <w:lang w:val="sr-Latn-RS"/>
        </w:rPr>
        <w:t>b</w:t>
      </w:r>
      <w:r w:rsidR="00625422" w:rsidRPr="00A27A40">
        <w:rPr>
          <w:rFonts w:ascii="Cambria" w:hAnsi="Cambria"/>
          <w:sz w:val="24"/>
          <w:lang w:val="sr-Latn-RS"/>
        </w:rPr>
        <w:t xml:space="preserve">ile gljive </w:t>
      </w:r>
      <w:r w:rsidR="002465E5" w:rsidRPr="00A27A40">
        <w:rPr>
          <w:rFonts w:ascii="Cambria" w:hAnsi="Cambria"/>
          <w:sz w:val="24"/>
          <w:lang w:val="sr-Latn-RS"/>
        </w:rPr>
        <w:t>i</w:t>
      </w:r>
      <w:r w:rsidR="00625422" w:rsidRPr="00A27A40">
        <w:rPr>
          <w:rFonts w:ascii="Cambria" w:hAnsi="Cambria"/>
          <w:sz w:val="24"/>
          <w:lang w:val="sr-Latn-RS"/>
        </w:rPr>
        <w:t xml:space="preserve"> insekti (entomofauna)</w:t>
      </w:r>
      <w:r w:rsidR="002465E5" w:rsidRPr="00A27A40">
        <w:rPr>
          <w:rFonts w:ascii="Cambria" w:hAnsi="Cambria"/>
          <w:sz w:val="24"/>
          <w:lang w:val="sr-Latn-RS"/>
        </w:rPr>
        <w:t>, preporučuje se da isti bude proširen i drugim prepoznatim vrstama koje imaju nacionalni i međunarodni status zaštite.</w:t>
      </w:r>
      <w:r w:rsidR="002465E5">
        <w:rPr>
          <w:rFonts w:ascii="Cambria" w:hAnsi="Cambria"/>
          <w:sz w:val="24"/>
          <w:lang w:val="sr-Latn-RS"/>
        </w:rPr>
        <w:t xml:space="preserve"> </w:t>
      </w:r>
    </w:p>
    <w:p w14:paraId="3EC516D1" w14:textId="77777777" w:rsidR="000E6889" w:rsidRPr="00A96A2C" w:rsidRDefault="000E6889" w:rsidP="00A96A2C">
      <w:pPr>
        <w:spacing w:after="0" w:line="240" w:lineRule="auto"/>
        <w:jc w:val="both"/>
        <w:rPr>
          <w:rFonts w:ascii="Cambria" w:hAnsi="Cambria"/>
          <w:sz w:val="24"/>
          <w:lang w:val="sr-Latn-RS"/>
        </w:rPr>
      </w:pPr>
    </w:p>
    <w:p w14:paraId="1B28ABE5" w14:textId="217441EC" w:rsidR="00371500" w:rsidRDefault="002C60A8" w:rsidP="002C60A8">
      <w:pPr>
        <w:pStyle w:val="Heading1"/>
        <w:jc w:val="both"/>
        <w:rPr>
          <w:rFonts w:ascii="Cambria" w:hAnsi="Cambria"/>
          <w:b/>
          <w:color w:val="auto"/>
          <w:sz w:val="28"/>
          <w:szCs w:val="24"/>
          <w:lang w:val="sr-Latn-RS"/>
        </w:rPr>
      </w:pPr>
      <w:r w:rsidRPr="00783C1A">
        <w:rPr>
          <w:rFonts w:ascii="Cambria" w:hAnsi="Cambria"/>
          <w:b/>
          <w:color w:val="auto"/>
          <w:sz w:val="28"/>
          <w:szCs w:val="24"/>
          <w:lang w:val="sr-Latn-RS"/>
        </w:rPr>
        <w:t xml:space="preserve"> </w:t>
      </w:r>
      <w:bookmarkStart w:id="40" w:name="_Toc49600542"/>
      <w:r w:rsidRPr="00783C1A">
        <w:rPr>
          <w:rFonts w:ascii="Cambria" w:hAnsi="Cambria"/>
          <w:b/>
          <w:color w:val="auto"/>
          <w:sz w:val="28"/>
          <w:szCs w:val="24"/>
          <w:lang w:val="sr-Latn-RS"/>
        </w:rPr>
        <w:t>XI ZAKLJUČAK</w:t>
      </w:r>
      <w:bookmarkEnd w:id="40"/>
    </w:p>
    <w:p w14:paraId="092EDD39" w14:textId="77777777" w:rsidR="000E6889" w:rsidRDefault="000E6889" w:rsidP="000E6889">
      <w:pPr>
        <w:rPr>
          <w:lang w:val="sr-Latn-RS"/>
        </w:rPr>
      </w:pPr>
    </w:p>
    <w:p w14:paraId="65E9781F" w14:textId="77777777" w:rsidR="000E6889" w:rsidRPr="00B67C8E" w:rsidRDefault="000E6889" w:rsidP="000E6889">
      <w:pPr>
        <w:jc w:val="both"/>
        <w:rPr>
          <w:rFonts w:ascii="Cambria" w:hAnsi="Cambria"/>
          <w:sz w:val="24"/>
          <w:szCs w:val="24"/>
        </w:rPr>
      </w:pPr>
      <w:r w:rsidRPr="00B67C8E">
        <w:rPr>
          <w:rFonts w:ascii="Cambria" w:hAnsi="Cambria"/>
          <w:sz w:val="24"/>
          <w:szCs w:val="24"/>
        </w:rPr>
        <w:t xml:space="preserve">Strateška procjena uticaja na životnu sredinu je zakonski definisan proces sagledavanja uticaja planova i/ili programa na životnu sredinu i davanja smernica za integrisanje principa održivog razvoja, tj. </w:t>
      </w:r>
      <w:r w:rsidRPr="00B67C8E">
        <w:rPr>
          <w:rFonts w:ascii="Cambria" w:hAnsi="Cambria" w:cs="Calibri"/>
          <w:sz w:val="24"/>
          <w:szCs w:val="24"/>
          <w:lang w:val="sr-Latn-RS"/>
        </w:rPr>
        <w:t>pitanja životne sredine, uključujući i zdravlje ljudi,</w:t>
      </w:r>
      <w:r w:rsidRPr="00B67C8E">
        <w:rPr>
          <w:rFonts w:ascii="Cambria" w:hAnsi="Cambria"/>
          <w:sz w:val="24"/>
          <w:szCs w:val="24"/>
        </w:rPr>
        <w:t xml:space="preserve"> u dati dokument, sa ciljem izjegavanja ili ublažavanja negativnih posledica razvoja ili korišćenja resursa.</w:t>
      </w:r>
    </w:p>
    <w:p w14:paraId="48B221BE" w14:textId="713832B8" w:rsidR="000E6889" w:rsidRPr="00B67C8E" w:rsidRDefault="000E6889" w:rsidP="000E6889">
      <w:pPr>
        <w:jc w:val="both"/>
        <w:rPr>
          <w:rFonts w:ascii="Cambria" w:hAnsi="Cambria"/>
          <w:sz w:val="24"/>
          <w:szCs w:val="24"/>
        </w:rPr>
      </w:pPr>
      <w:r w:rsidRPr="00B67C8E">
        <w:rPr>
          <w:rFonts w:ascii="Cambria" w:hAnsi="Cambria"/>
          <w:sz w:val="24"/>
          <w:szCs w:val="24"/>
        </w:rPr>
        <w:t xml:space="preserve">Izrada Strateške procjene uticaja na “Plan razvoja šuma za šumsko područje Rožaje” dokumenta kojim se planira način i opseg raspolaganja šumskim reursom na teritoriji opštine Rožaje, uključila je analizu postojećeg stanja segmeneta životne sredine teritorije obuhvaćene Planom, sa posebnim osvrtom na postojeće probleme sprovođenja plana i programa sa aspekta zaštite životne sredine i očuvanja staništa divljeg biljnog i životinjskog svijeta, i zaštićena područja. </w:t>
      </w:r>
    </w:p>
    <w:p w14:paraId="74C53FC0" w14:textId="77777777" w:rsidR="000E6889" w:rsidRPr="00B67C8E" w:rsidRDefault="000E6889" w:rsidP="000E6889">
      <w:pPr>
        <w:jc w:val="both"/>
        <w:rPr>
          <w:rFonts w:ascii="Cambria" w:hAnsi="Cambria"/>
          <w:i/>
          <w:sz w:val="24"/>
          <w:szCs w:val="24"/>
          <w:lang w:val="sr-Latn-RS"/>
        </w:rPr>
      </w:pPr>
      <w:r w:rsidRPr="00B67C8E">
        <w:rPr>
          <w:rFonts w:ascii="Cambria" w:hAnsi="Cambria"/>
          <w:sz w:val="24"/>
          <w:szCs w:val="24"/>
        </w:rPr>
        <w:t>Analiza stanja i prdložene mjere, kao i pimijenjena metodologija u ovoj SPU je u skladu sa zahtjevima koji su definisani Zakonom o strateškoj procjeni uticaja na životnu sredinu. Metodološki pristup izradi date SPU je baziran na s</w:t>
      </w:r>
      <w:r w:rsidRPr="00B67C8E">
        <w:rPr>
          <w:rFonts w:ascii="Cambria" w:hAnsi="Cambria" w:cs="Calibri"/>
          <w:sz w:val="24"/>
          <w:szCs w:val="24"/>
          <w:lang w:val="sr-Latn-RS"/>
        </w:rPr>
        <w:t xml:space="preserve">trateškim ciljevima zaštite životne sredine koji uključuju očuvanje ekološkog integriteta prostora, odnosno racionalnog korišćenja prirodnih resursa i zaštite životne sredine, poštujući planove i dokumenta višeg reda u skladu sa pozitivnom praksom. Pored navedenog, data analiza je uzela u obzir i posebne ciljeve definisane u skladu sa specifičnostima plana ili programa, konkretnim razmatranim prostorom, namjenu površina, dominantnim djelatnostima koje se odvijaju na posmatranom području i dr.  Kako bi se SPU dala doprinos održivom razvoju datog područja, pored pitanja životne sredine, unapređenje nivoa zaštite zdravlja ljudi i životne sredine, kao i obezbeđivanje učešća javnosti su uzeti u obzir prilikom definisanja mjera ublažavanja i programa monitoringa. Svi dati ciljevi i segmenti strateške procjene uticaja na životnu sredinu su navedeni i razmatrani rukovodeći se nacionalnim zakonodavstvom, relevantnim politikama i strategijama, koji su tokom procesa pristupanja Crne Gore Evropskoj uniji, većim dijelom usklađeni sa evropskom pravnom tekovinom. </w:t>
      </w:r>
      <w:r w:rsidRPr="00B67C8E">
        <w:rPr>
          <w:rFonts w:ascii="Cambria" w:hAnsi="Cambria"/>
          <w:i/>
          <w:sz w:val="24"/>
          <w:szCs w:val="24"/>
          <w:lang w:val="sr-Latn-RS"/>
        </w:rPr>
        <w:t>Samim tim za metodologiju procjene je izabrana opšte priznata metodologija koja se koristi najčešće u EU, koja uticaje razvrstava u 6 razreda sa oznakama od A do E i razredom X u slučaju, kada nivo uticaja nije moguće procjeniti.</w:t>
      </w:r>
    </w:p>
    <w:p w14:paraId="4E2B9EC3" w14:textId="58FB1F3B" w:rsidR="000E6889" w:rsidRPr="00B67C8E" w:rsidRDefault="000E6889" w:rsidP="000E6889">
      <w:pPr>
        <w:jc w:val="both"/>
        <w:rPr>
          <w:rFonts w:ascii="Cambria" w:hAnsi="Cambria"/>
          <w:sz w:val="24"/>
          <w:szCs w:val="24"/>
        </w:rPr>
      </w:pPr>
      <w:r w:rsidRPr="00B67C8E">
        <w:rPr>
          <w:rFonts w:ascii="Cambria" w:hAnsi="Cambria" w:cs="Calibri"/>
          <w:sz w:val="24"/>
          <w:szCs w:val="24"/>
          <w:lang w:val="sr-Latn-RS"/>
        </w:rPr>
        <w:t xml:space="preserve">Sagledavanjem uticaja Plana na elemente održivog razvoja moraju se istaći izazovi polazne osnave -postojećeg stanja, koje je analizirano na osnovu dostupnih podataka </w:t>
      </w:r>
      <w:r w:rsidRPr="00B67C8E">
        <w:rPr>
          <w:rFonts w:ascii="Cambria" w:hAnsi="Cambria"/>
          <w:sz w:val="24"/>
          <w:szCs w:val="24"/>
        </w:rPr>
        <w:t>iz Opšte osnove gazdovanja šumama za Ibarsko šumsko područje (2002.- 2011.) kome su tada pripadale šume Šumskog područja Rožaje i stanja svedenog na 01.01.2020. godine.  U skladu sa dostupnim podacima konstatuju se promjene po svim parametrima šumskog fonda u državnom vlasništvu, nastale u zadnjih 10 godina (kod šumskog fonda u privatnom vlasništvu upoređivanje stanja je orijentacioni, zbog dostupnosti podataka). Shodno raspoloživim podacima, konstatuje se da je došlo do smanjenja ukupnih površina šumskog područja čak za cca 34% i pad učešća zapremine preko 50 cm u poslednje dvije dekade, kao najčešća posledica sječe stabala najjače prinosne snage i dobrog kvaliteta koji su nosioci prirasta i boniteta sastojine. Izdvajanje gazdinskih klasa takođe usložnjava planiranje i realizaciju donešenih planova koji se nijesu zasnivali na ciljevima gazdovanja i odgovarajućoj strategiji gazdovanja.</w:t>
      </w:r>
    </w:p>
    <w:p w14:paraId="7A767BF9" w14:textId="4458BFAC" w:rsidR="000E6889" w:rsidRPr="00B67C8E" w:rsidRDefault="000E6889" w:rsidP="000E6889">
      <w:pPr>
        <w:jc w:val="both"/>
        <w:rPr>
          <w:rFonts w:ascii="Cambria" w:hAnsi="Cambria"/>
          <w:sz w:val="24"/>
          <w:szCs w:val="24"/>
        </w:rPr>
      </w:pPr>
      <w:r w:rsidRPr="00B67C8E">
        <w:rPr>
          <w:rFonts w:ascii="Cambria" w:hAnsi="Cambria"/>
          <w:sz w:val="24"/>
          <w:szCs w:val="24"/>
        </w:rPr>
        <w:t xml:space="preserve">Pored smanjenja šumskog fonda, Plan konstatuje da Rožaje ima dovoljno šuma koje su prirodne i zdrave. Treba obratiti pažnju na izdaničke šume u privatnom vlasništvu, čijim planskim gazdovanjem, njegom i uzgojem bi se povećao kvalitet, stabilnost, otpornost i produktivnost šuma, što je ključno za dugoročno održivo korišćenje svih funkcija šuma. Kako je šumsko područja Rožaje bogato nedrvnim proizvodima - veliki broj vrsta ljekovitog i aromatičnog bilja, voćkarica, šumskih plodova i gljiva, značajnih sa komercijalnog i privrednog stanovišta, treba obezbijediti održiv sistem upravljanja i korišćenja tih nedrvnih šumskih proizvoda, uključiti zainteresovano lokalno I izvršiti neophodnu edukaciju korisnika kako bi se izbjeglo nepravilno branje i sakupljanje koje donosi štetu i ugrožava održivost prinosa ovih šumskih proizvoda. </w:t>
      </w:r>
    </w:p>
    <w:p w14:paraId="2E7EF732" w14:textId="77777777" w:rsidR="000E6889" w:rsidRPr="00B67C8E" w:rsidRDefault="000E6889" w:rsidP="000E6889">
      <w:pPr>
        <w:jc w:val="both"/>
        <w:rPr>
          <w:rFonts w:ascii="Cambria" w:hAnsi="Cambria"/>
          <w:sz w:val="24"/>
          <w:szCs w:val="24"/>
          <w:lang w:val="sr-Latn-RS"/>
        </w:rPr>
      </w:pPr>
      <w:r w:rsidRPr="00B67C8E">
        <w:rPr>
          <w:rFonts w:ascii="Cambria" w:hAnsi="Cambria"/>
          <w:sz w:val="24"/>
          <w:szCs w:val="24"/>
        </w:rPr>
        <w:t xml:space="preserve">Postojeće stanje se na dalje karakteriše nelegalnom sječom, čije </w:t>
      </w:r>
      <w:r w:rsidRPr="00B67C8E">
        <w:rPr>
          <w:rFonts w:ascii="Cambria" w:hAnsi="Cambria"/>
          <w:sz w:val="24"/>
          <w:szCs w:val="24"/>
          <w:lang w:val="sr-Latn-RS"/>
        </w:rPr>
        <w:t>suzbijanje se očekuje pravilnim i adekvatnim upravljanjem šumama, a jedan od mehanizama istog je uvođenje sistema sertifikacije šumskih proizvoda, a drugi značajni faktor jeste jačanje kontrole poštovanja koncesionih ugovora.  Uticaj klimatskih promjena, kao prirodnog faktora, u vidu šumskih požara u sušnim ljetinjim periodima, podstaknut je trendom povećanja eksploatacije šuma u poslednjoj deceniji, otežavajući prirodnu regeneraciju i ublažavanje klimatskih uticaja.</w:t>
      </w:r>
    </w:p>
    <w:p w14:paraId="57DDF6D4" w14:textId="77777777" w:rsidR="000E6889" w:rsidRPr="00B67C8E" w:rsidRDefault="000E6889" w:rsidP="000E6889">
      <w:pPr>
        <w:jc w:val="both"/>
        <w:rPr>
          <w:rFonts w:ascii="Cambria" w:hAnsi="Cambria"/>
          <w:sz w:val="24"/>
          <w:szCs w:val="24"/>
        </w:rPr>
      </w:pPr>
      <w:r w:rsidRPr="00B67C8E">
        <w:rPr>
          <w:rFonts w:ascii="Cambria" w:hAnsi="Cambria"/>
          <w:sz w:val="24"/>
          <w:szCs w:val="24"/>
        </w:rPr>
        <w:t xml:space="preserve">Uzimajući u vidu posojeće stanje i izazove, i sagledavanje planiranih aktivnosti datog Plana razvoja šuma za šumsko područje Rožaje, SPU konstatuje </w:t>
      </w:r>
      <w:r w:rsidRPr="00B67C8E">
        <w:rPr>
          <w:rFonts w:ascii="Cambria" w:hAnsi="Cambria"/>
          <w:sz w:val="24"/>
          <w:szCs w:val="24"/>
          <w:u w:val="single"/>
        </w:rPr>
        <w:t>pozitivan uticaj</w:t>
      </w:r>
      <w:r w:rsidRPr="00B67C8E">
        <w:rPr>
          <w:rFonts w:ascii="Cambria" w:hAnsi="Cambria"/>
          <w:sz w:val="24"/>
          <w:szCs w:val="24"/>
        </w:rPr>
        <w:t xml:space="preserve"> sprovođenja Plana u oblastima: </w:t>
      </w:r>
      <w:r w:rsidRPr="00B67C8E">
        <w:rPr>
          <w:rFonts w:ascii="Cambria" w:hAnsi="Cambria"/>
          <w:i/>
          <w:sz w:val="24"/>
          <w:szCs w:val="24"/>
          <w:lang w:val="sr-Latn-RS"/>
        </w:rPr>
        <w:t>Uvođenje organizovanog sistema upravljanja šumama na osnovu sakupljanja aktualnih podataka i planiranja, Unaprijeđenje šuma kroz planiranje i održivo gazdovanje šumama, Povećanje otpornosti šuma i smanjenje ugroženosti šuma od šumskih požara, Povećanje ukupne zapremine i kvaliteta šuma na teritoriji Crne Gore, Integracija ciljeva zaštite životne sredine u program gazdovanja šumama i upravljanje područjima Natura 2000 u šumama, Dugoročna održivost nedrvnih šumskih proizvoda.</w:t>
      </w:r>
      <w:r w:rsidRPr="00B67C8E">
        <w:rPr>
          <w:rFonts w:ascii="Cambria" w:hAnsi="Cambria"/>
          <w:sz w:val="24"/>
          <w:szCs w:val="24"/>
          <w:lang w:val="sr-Latn-RS"/>
        </w:rPr>
        <w:t xml:space="preserve"> </w:t>
      </w:r>
    </w:p>
    <w:p w14:paraId="79530FA9" w14:textId="77777777" w:rsidR="000E6889" w:rsidRPr="00B67C8E" w:rsidRDefault="000E6889" w:rsidP="000E6889">
      <w:pPr>
        <w:jc w:val="both"/>
        <w:rPr>
          <w:rFonts w:ascii="Cambria" w:hAnsi="Cambria"/>
          <w:sz w:val="24"/>
          <w:szCs w:val="24"/>
          <w:lang w:val="sr-Latn-RS"/>
        </w:rPr>
      </w:pPr>
      <w:r w:rsidRPr="00B67C8E">
        <w:rPr>
          <w:rFonts w:ascii="Cambria" w:hAnsi="Cambria"/>
          <w:sz w:val="24"/>
          <w:szCs w:val="24"/>
          <w:lang w:val="sr-Latn-RS"/>
        </w:rPr>
        <w:t xml:space="preserve">Ključni nehativni pritisak sprovođenja </w:t>
      </w:r>
      <w:r w:rsidRPr="00B67C8E">
        <w:rPr>
          <w:rFonts w:ascii="Cambria" w:hAnsi="Cambria"/>
          <w:sz w:val="24"/>
          <w:szCs w:val="24"/>
        </w:rPr>
        <w:t>Plana razvoja šuma za šumsko područje Rožaje ogleda se u p</w:t>
      </w:r>
      <w:r w:rsidRPr="00B67C8E">
        <w:rPr>
          <w:rFonts w:ascii="Cambria" w:hAnsi="Cambria"/>
          <w:sz w:val="24"/>
          <w:szCs w:val="24"/>
          <w:lang w:val="sr-Latn-RS"/>
        </w:rPr>
        <w:t>ovećanju pritiska na šume zbog povećanog korišćenja šumskih resursa (planirana sječa), za šta SPU navod mjere ublažavanja, izložene kroz segmente: Održivo i uravnoteženo korišćenje prirodnih resursa, Očuvanje stanja svih vodnih slivova površinskih i podzemnih voda na području Opštine Rožaje i Očuvanje biodiverziteta uopšte, uključujući endemske vrste i njihova staništa,  kao i vrste/staništa koje imaju nacionalni i međunarodni status zaštite). Specifičnosti budućeg gazdovanja bliskog prirodi i manjim neposrednim utcajem na čovjeka u Rožajama, a sa aspekta zaštite šumskog fonda, se mogu sagedati u sledećim SPU mjerama:</w:t>
      </w:r>
    </w:p>
    <w:p w14:paraId="028CAEC6" w14:textId="77777777" w:rsidR="000E6889" w:rsidRPr="00B67C8E" w:rsidRDefault="000E6889" w:rsidP="000E6889">
      <w:pPr>
        <w:pStyle w:val="ListParagraph"/>
        <w:numPr>
          <w:ilvl w:val="0"/>
          <w:numId w:val="14"/>
        </w:numPr>
        <w:jc w:val="both"/>
        <w:rPr>
          <w:rFonts w:ascii="Cambria" w:hAnsi="Cambria"/>
          <w:sz w:val="24"/>
          <w:szCs w:val="24"/>
          <w:lang w:val="sr-Latn-RS"/>
        </w:rPr>
      </w:pPr>
      <w:r w:rsidRPr="00B67C8E">
        <w:rPr>
          <w:rFonts w:ascii="Cambria" w:hAnsi="Cambria"/>
          <w:sz w:val="24"/>
          <w:szCs w:val="24"/>
          <w:lang w:val="sr-Latn-RS"/>
        </w:rPr>
        <w:t>Zabraniti svaki vid neplanskog uništavanja postojeće šumske vegetacije (sječe, krčenje, kresanje, paljenje i sl.);</w:t>
      </w:r>
    </w:p>
    <w:p w14:paraId="6A199674" w14:textId="77777777" w:rsidR="000E6889" w:rsidRPr="00B67C8E" w:rsidRDefault="000E6889" w:rsidP="000E6889">
      <w:pPr>
        <w:pStyle w:val="ListParagraph"/>
        <w:numPr>
          <w:ilvl w:val="1"/>
          <w:numId w:val="14"/>
        </w:numPr>
        <w:ind w:left="720"/>
        <w:jc w:val="both"/>
        <w:rPr>
          <w:rFonts w:ascii="Cambria" w:hAnsi="Cambria"/>
          <w:sz w:val="24"/>
          <w:szCs w:val="24"/>
          <w:lang w:val="sr-Latn-RS"/>
        </w:rPr>
      </w:pPr>
      <w:r w:rsidRPr="00B67C8E">
        <w:rPr>
          <w:rFonts w:ascii="Cambria" w:hAnsi="Cambria"/>
          <w:sz w:val="24"/>
          <w:szCs w:val="24"/>
          <w:lang w:val="sr-Latn-RS"/>
        </w:rPr>
        <w:t>Zabraniti kretanje svih motornih vozila mimo izgrađenih puteva ili obilježenih staza;</w:t>
      </w:r>
    </w:p>
    <w:p w14:paraId="72ADC6A4" w14:textId="77777777" w:rsidR="000E6889" w:rsidRPr="00B67C8E" w:rsidRDefault="000E6889" w:rsidP="000E6889">
      <w:pPr>
        <w:pStyle w:val="ListParagraph"/>
        <w:numPr>
          <w:ilvl w:val="1"/>
          <w:numId w:val="14"/>
        </w:numPr>
        <w:ind w:left="720"/>
        <w:jc w:val="both"/>
        <w:rPr>
          <w:rFonts w:ascii="Cambria" w:hAnsi="Cambria"/>
          <w:sz w:val="24"/>
          <w:szCs w:val="24"/>
          <w:lang w:val="sr-Latn-RS"/>
        </w:rPr>
      </w:pPr>
      <w:r w:rsidRPr="00B67C8E">
        <w:rPr>
          <w:rFonts w:ascii="Cambria" w:hAnsi="Cambria"/>
          <w:sz w:val="24"/>
          <w:szCs w:val="24"/>
          <w:lang w:val="sr-Latn-RS"/>
        </w:rPr>
        <w:t>Zabraniti kampovanje van obilježenih – predviđenih površina;</w:t>
      </w:r>
    </w:p>
    <w:p w14:paraId="0FAA8501" w14:textId="77777777" w:rsidR="000E6889" w:rsidRPr="00B67C8E" w:rsidRDefault="000E6889" w:rsidP="000E6889">
      <w:pPr>
        <w:pStyle w:val="ListParagraph"/>
        <w:numPr>
          <w:ilvl w:val="1"/>
          <w:numId w:val="14"/>
        </w:numPr>
        <w:ind w:left="720"/>
        <w:jc w:val="both"/>
        <w:rPr>
          <w:rFonts w:ascii="Cambria" w:hAnsi="Cambria"/>
          <w:sz w:val="24"/>
          <w:szCs w:val="24"/>
          <w:lang w:val="sr-Latn-RS"/>
        </w:rPr>
      </w:pPr>
      <w:r w:rsidRPr="00B67C8E">
        <w:rPr>
          <w:rFonts w:ascii="Cambria" w:hAnsi="Cambria"/>
          <w:sz w:val="24"/>
          <w:szCs w:val="24"/>
          <w:lang w:val="sr-Latn-RS"/>
        </w:rPr>
        <w:t>Zabraniti loženje vatre i proizvodnju otvorenog plamena izuzev na predviđenim i obilježenim mjestima;</w:t>
      </w:r>
    </w:p>
    <w:p w14:paraId="1BBD41EB" w14:textId="77777777" w:rsidR="000E6889" w:rsidRPr="00B67C8E" w:rsidRDefault="000E6889" w:rsidP="000E6889">
      <w:pPr>
        <w:pStyle w:val="ListParagraph"/>
        <w:numPr>
          <w:ilvl w:val="1"/>
          <w:numId w:val="14"/>
        </w:numPr>
        <w:ind w:left="720"/>
        <w:jc w:val="both"/>
        <w:rPr>
          <w:rFonts w:ascii="Cambria" w:hAnsi="Cambria"/>
          <w:sz w:val="24"/>
          <w:szCs w:val="24"/>
          <w:lang w:val="sr-Latn-RS"/>
        </w:rPr>
      </w:pPr>
      <w:r w:rsidRPr="00B67C8E">
        <w:rPr>
          <w:rFonts w:ascii="Cambria" w:hAnsi="Cambria"/>
          <w:sz w:val="24"/>
          <w:szCs w:val="24"/>
          <w:lang w:val="sr-Latn-RS"/>
        </w:rPr>
        <w:t>Sakupljanje šumskih plodova vršiti u skladu sa propisima, samo dozvoljenim sredstvima;</w:t>
      </w:r>
    </w:p>
    <w:p w14:paraId="4696A3F2" w14:textId="77777777" w:rsidR="000E6889" w:rsidRPr="00B67C8E" w:rsidRDefault="000E6889" w:rsidP="000E6889">
      <w:pPr>
        <w:pStyle w:val="ListParagraph"/>
        <w:numPr>
          <w:ilvl w:val="1"/>
          <w:numId w:val="14"/>
        </w:numPr>
        <w:ind w:left="720"/>
        <w:jc w:val="both"/>
        <w:rPr>
          <w:rFonts w:ascii="Cambria" w:hAnsi="Cambria"/>
          <w:sz w:val="24"/>
          <w:szCs w:val="24"/>
          <w:lang w:val="sr-Latn-RS"/>
        </w:rPr>
      </w:pPr>
      <w:r w:rsidRPr="00B67C8E">
        <w:rPr>
          <w:rFonts w:ascii="Cambria" w:hAnsi="Cambria"/>
          <w:sz w:val="24"/>
          <w:szCs w:val="24"/>
          <w:lang w:val="sr-Latn-RS"/>
        </w:rPr>
        <w:t>Osigurati održavanje planinarskih staza;</w:t>
      </w:r>
    </w:p>
    <w:p w14:paraId="1C1C5102" w14:textId="77777777" w:rsidR="000E6889" w:rsidRPr="00B67C8E" w:rsidRDefault="000E6889" w:rsidP="000E6889">
      <w:pPr>
        <w:pStyle w:val="ListParagraph"/>
        <w:numPr>
          <w:ilvl w:val="0"/>
          <w:numId w:val="14"/>
        </w:numPr>
        <w:jc w:val="both"/>
        <w:rPr>
          <w:rFonts w:ascii="Cambria" w:hAnsi="Cambria"/>
          <w:sz w:val="24"/>
          <w:szCs w:val="24"/>
          <w:lang w:val="sr-Latn-RS"/>
        </w:rPr>
      </w:pPr>
      <w:r w:rsidRPr="00B67C8E">
        <w:rPr>
          <w:rFonts w:ascii="Cambria" w:hAnsi="Cambria"/>
          <w:sz w:val="24"/>
          <w:szCs w:val="24"/>
          <w:lang w:val="sr-Latn-RS"/>
        </w:rPr>
        <w:t>Raskinuti koncesioni ugovor na području/ima gdje koncesionar/koncesionari nijesu u stanju da ispune  ugovorene   obaveza   (posebno  u  pogledu  sprovođenja  svih  potrebnih  mjera  u sistemu gazdovanja šumama);</w:t>
      </w:r>
    </w:p>
    <w:p w14:paraId="055C8841" w14:textId="77777777" w:rsidR="000E6889" w:rsidRPr="00B67C8E" w:rsidRDefault="000E6889" w:rsidP="000E6889">
      <w:pPr>
        <w:pStyle w:val="ListParagraph"/>
        <w:numPr>
          <w:ilvl w:val="0"/>
          <w:numId w:val="14"/>
        </w:numPr>
        <w:jc w:val="both"/>
        <w:rPr>
          <w:rFonts w:ascii="Cambria" w:hAnsi="Cambria"/>
          <w:sz w:val="24"/>
          <w:szCs w:val="24"/>
          <w:lang w:val="sr-Latn-RS"/>
        </w:rPr>
      </w:pPr>
      <w:r w:rsidRPr="00B67C8E">
        <w:rPr>
          <w:rFonts w:ascii="Cambria" w:hAnsi="Cambria"/>
          <w:sz w:val="24"/>
          <w:szCs w:val="24"/>
          <w:lang w:val="sr-Latn-RS"/>
        </w:rPr>
        <w:t>Unaprijediti međusektorsku saradnju kroz obrazovanje stručnih radnih tijela koji će uključiti predstavnike relevantnih resora;</w:t>
      </w:r>
    </w:p>
    <w:p w14:paraId="49E3E6E0" w14:textId="77777777" w:rsidR="000E6889" w:rsidRPr="00B67C8E" w:rsidRDefault="000E6889" w:rsidP="000E6889">
      <w:pPr>
        <w:jc w:val="both"/>
        <w:rPr>
          <w:rFonts w:ascii="Cambria" w:hAnsi="Cambria"/>
          <w:sz w:val="24"/>
          <w:szCs w:val="24"/>
        </w:rPr>
      </w:pPr>
      <w:r w:rsidRPr="00B67C8E">
        <w:rPr>
          <w:rFonts w:ascii="Cambria" w:hAnsi="Cambria"/>
          <w:sz w:val="24"/>
          <w:szCs w:val="24"/>
        </w:rPr>
        <w:t xml:space="preserve">Plansko gazdovanje i efikasno sprovođenje instrumenta za praćenje realizacije planiranih aktivnosti i stanja životne sredine (monitoring) osiguraće sveopšti pozitivan uticaj Plana razvoja šuma za šumsko područje Rožaje na šumski fond opštine. Dati Plan uvezuje bazne principe održivog razvoja, čime postoji pozitivna korelacija između namjene, korišćenja i zaštite životne sredine u predmetnoj oblasti Plana. Može se zaključiti da Plan predviđa aktivnosti koje generalno imaju pozitivan uticaj na životnu sredinu, dok se određeni negativni uticaji  mogu značajno  ublažiti  adekvatnim mjerama i upravljanjem.  </w:t>
      </w:r>
    </w:p>
    <w:p w14:paraId="0BA662F4" w14:textId="77777777" w:rsidR="000E6889" w:rsidRPr="000E6889" w:rsidRDefault="000E6889" w:rsidP="000E6889">
      <w:pPr>
        <w:rPr>
          <w:lang w:val="sr-Latn-RS"/>
        </w:rPr>
      </w:pPr>
    </w:p>
    <w:p w14:paraId="02572DA3" w14:textId="22D194BA" w:rsidR="00371500" w:rsidRPr="00783C1A" w:rsidRDefault="002C60A8" w:rsidP="002C60A8">
      <w:pPr>
        <w:pStyle w:val="Heading1"/>
        <w:jc w:val="both"/>
        <w:rPr>
          <w:rFonts w:ascii="Cambria" w:hAnsi="Cambria"/>
          <w:b/>
          <w:color w:val="auto"/>
          <w:sz w:val="28"/>
          <w:szCs w:val="24"/>
          <w:lang w:val="sr-Latn-RS"/>
        </w:rPr>
      </w:pPr>
      <w:r w:rsidRPr="00783C1A">
        <w:rPr>
          <w:rFonts w:ascii="Cambria" w:hAnsi="Cambria"/>
          <w:b/>
          <w:color w:val="auto"/>
          <w:sz w:val="28"/>
          <w:szCs w:val="24"/>
          <w:lang w:val="sr-Latn-RS"/>
        </w:rPr>
        <w:t xml:space="preserve"> </w:t>
      </w:r>
      <w:bookmarkStart w:id="41" w:name="_Toc49600543"/>
      <w:r w:rsidRPr="00783C1A">
        <w:rPr>
          <w:rFonts w:ascii="Cambria" w:hAnsi="Cambria"/>
          <w:b/>
          <w:color w:val="auto"/>
          <w:sz w:val="28"/>
          <w:szCs w:val="24"/>
          <w:lang w:val="sr-Latn-RS"/>
        </w:rPr>
        <w:t>XII REZIME</w:t>
      </w:r>
      <w:bookmarkEnd w:id="41"/>
    </w:p>
    <w:p w14:paraId="657E7797" w14:textId="77777777" w:rsidR="00371500" w:rsidRPr="00783C1A" w:rsidRDefault="00371500" w:rsidP="00371500">
      <w:pPr>
        <w:autoSpaceDE w:val="0"/>
        <w:autoSpaceDN w:val="0"/>
        <w:adjustRightInd w:val="0"/>
        <w:spacing w:after="0" w:line="240" w:lineRule="auto"/>
        <w:jc w:val="both"/>
        <w:rPr>
          <w:rFonts w:ascii="Cambria" w:hAnsi="Cambria" w:cs="Arial"/>
          <w:sz w:val="24"/>
          <w:szCs w:val="24"/>
          <w:lang w:val="sr-Latn-RS"/>
        </w:rPr>
      </w:pPr>
    </w:p>
    <w:p w14:paraId="3FBED099" w14:textId="77777777" w:rsidR="00371500" w:rsidRPr="00783C1A" w:rsidRDefault="00371500" w:rsidP="00371500">
      <w:pPr>
        <w:autoSpaceDE w:val="0"/>
        <w:autoSpaceDN w:val="0"/>
        <w:adjustRightInd w:val="0"/>
        <w:spacing w:after="0" w:line="240" w:lineRule="auto"/>
        <w:jc w:val="both"/>
        <w:rPr>
          <w:rFonts w:ascii="Cambria" w:hAnsi="Cambria" w:cs="Arial"/>
          <w:sz w:val="24"/>
          <w:szCs w:val="24"/>
          <w:lang w:val="sr-Latn-RS"/>
        </w:rPr>
      </w:pPr>
    </w:p>
    <w:p w14:paraId="1F1DF3C2" w14:textId="18FC38B0" w:rsidR="00FD43F7" w:rsidRDefault="00FD43F7" w:rsidP="00FD43F7">
      <w:pPr>
        <w:jc w:val="both"/>
        <w:rPr>
          <w:rFonts w:ascii="Cambria" w:hAnsi="Cambria"/>
          <w:sz w:val="24"/>
          <w:szCs w:val="24"/>
          <w:lang w:val="sr-Latn-ME"/>
        </w:rPr>
      </w:pPr>
      <w:r>
        <w:rPr>
          <w:rFonts w:ascii="Cambria" w:hAnsi="Cambria"/>
          <w:sz w:val="24"/>
          <w:szCs w:val="24"/>
          <w:lang w:val="sr-Latn-RS"/>
        </w:rPr>
        <w:t>Pravni osnov za izradu Strateške procjene uticaja na životnu sredinu Plana razvoja šuma za šumsko područje Rožaje 2020 – 2029. godine je</w:t>
      </w:r>
      <w:r w:rsidRPr="005857BA">
        <w:rPr>
          <w:rFonts w:ascii="Cambria" w:hAnsi="Cambria"/>
          <w:sz w:val="24"/>
          <w:szCs w:val="24"/>
          <w:lang w:val="sr-Latn-RS"/>
        </w:rPr>
        <w:t xml:space="preserve"> </w:t>
      </w:r>
      <w:r w:rsidRPr="005857BA">
        <w:rPr>
          <w:rFonts w:ascii="Cambria" w:hAnsi="Cambria"/>
          <w:sz w:val="24"/>
          <w:lang w:val="sr-Latn-RS"/>
        </w:rPr>
        <w:t>Zakon o strateškoj procjeni uticaja na životnu sredinu</w:t>
      </w:r>
      <w:r>
        <w:rPr>
          <w:rFonts w:ascii="Cambria" w:hAnsi="Cambria"/>
          <w:sz w:val="24"/>
          <w:lang w:val="sr-Latn-RS"/>
        </w:rPr>
        <w:t xml:space="preserve"> </w:t>
      </w:r>
      <w:r w:rsidRPr="005857BA">
        <w:rPr>
          <w:rFonts w:ascii="Cambria" w:hAnsi="Cambria"/>
          <w:sz w:val="24"/>
          <w:lang w:val="sr-Latn-RS"/>
        </w:rPr>
        <w:t>("Sl. list RCG", br. 80/05 od 28.12.2005 i "Sl. list Crne Gore", br. 73/10 od 10.12.2010, 40/11 od 08.08.2011,59/11 od 14.12.2011 i 52/16)</w:t>
      </w:r>
      <w:r>
        <w:rPr>
          <w:rFonts w:ascii="Cambria" w:hAnsi="Cambria"/>
          <w:sz w:val="24"/>
          <w:lang w:val="sr-Latn-RS"/>
        </w:rPr>
        <w:t xml:space="preserve"> i Zakon o šumama </w:t>
      </w:r>
      <w:r w:rsidRPr="00F9083B">
        <w:rPr>
          <w:rFonts w:ascii="Cambria" w:hAnsi="Cambria"/>
          <w:sz w:val="24"/>
          <w:szCs w:val="24"/>
          <w:lang w:val="sr-Latn-ME"/>
        </w:rPr>
        <w:t>(„Sl.list Crne Gore“ broj 074/10, 040/11 i 047/15)</w:t>
      </w:r>
      <w:r>
        <w:rPr>
          <w:rFonts w:ascii="Cambria" w:hAnsi="Cambria"/>
          <w:sz w:val="24"/>
          <w:szCs w:val="24"/>
          <w:lang w:val="sr-Latn-ME"/>
        </w:rPr>
        <w:t>.</w:t>
      </w:r>
    </w:p>
    <w:p w14:paraId="5B1D1964" w14:textId="77777777" w:rsidR="00FD43F7" w:rsidRPr="00570589" w:rsidRDefault="00FD43F7" w:rsidP="00FD43F7">
      <w:pPr>
        <w:autoSpaceDE w:val="0"/>
        <w:autoSpaceDN w:val="0"/>
        <w:adjustRightInd w:val="0"/>
        <w:spacing w:after="0" w:line="240" w:lineRule="auto"/>
        <w:jc w:val="both"/>
        <w:rPr>
          <w:rFonts w:ascii="Cambria" w:hAnsi="Cambria" w:cs="Arial"/>
          <w:sz w:val="24"/>
          <w:szCs w:val="24"/>
          <w:lang w:val="sr-Latn-RS"/>
        </w:rPr>
      </w:pPr>
      <w:r w:rsidRPr="00570589">
        <w:rPr>
          <w:rFonts w:ascii="Cambria" w:hAnsi="Cambria" w:cs="Arial"/>
          <w:sz w:val="24"/>
          <w:szCs w:val="24"/>
          <w:lang w:val="sr-Latn-RS"/>
        </w:rPr>
        <w:t>Plan razvoja šuma za Šumsko područje Rožaje (Plan) predstavlja dokument kojim se planira način raspolaganja i definišu smjernice za upravljanje šumskim resursom. Takođe, sadrži prikaz stanja i namjene šuma  i šumskog zemljišta na području Rožaja.</w:t>
      </w:r>
    </w:p>
    <w:p w14:paraId="0663E8D9" w14:textId="77777777" w:rsidR="00FD43F7" w:rsidRDefault="00FD43F7" w:rsidP="00FD43F7">
      <w:pPr>
        <w:autoSpaceDE w:val="0"/>
        <w:autoSpaceDN w:val="0"/>
        <w:adjustRightInd w:val="0"/>
        <w:spacing w:after="0" w:line="240" w:lineRule="auto"/>
        <w:jc w:val="both"/>
        <w:rPr>
          <w:rFonts w:ascii="Cambria" w:hAnsi="Cambria" w:cs="Arial"/>
          <w:sz w:val="24"/>
          <w:szCs w:val="24"/>
          <w:u w:val="single"/>
          <w:lang w:val="sr-Latn-RS"/>
        </w:rPr>
      </w:pPr>
    </w:p>
    <w:p w14:paraId="41E8864D" w14:textId="77777777" w:rsidR="00FD43F7" w:rsidRDefault="00FD43F7" w:rsidP="00FD43F7">
      <w:pPr>
        <w:autoSpaceDE w:val="0"/>
        <w:autoSpaceDN w:val="0"/>
        <w:adjustRightInd w:val="0"/>
        <w:spacing w:after="0" w:line="240" w:lineRule="auto"/>
        <w:jc w:val="both"/>
        <w:rPr>
          <w:rFonts w:ascii="Cambria" w:hAnsi="Cambria" w:cs="Arial"/>
          <w:sz w:val="24"/>
          <w:szCs w:val="24"/>
        </w:rPr>
      </w:pPr>
      <w:r w:rsidRPr="00010C6C">
        <w:rPr>
          <w:rFonts w:ascii="Cambria" w:hAnsi="Cambria" w:cs="Arial"/>
          <w:sz w:val="24"/>
          <w:szCs w:val="24"/>
        </w:rPr>
        <w:t>Planom razvoja šuma vrši se i usklađivanje sa drugim planskim dokumentima kao kao</w:t>
      </w:r>
      <w:r>
        <w:rPr>
          <w:rFonts w:ascii="Cambria" w:hAnsi="Cambria" w:cs="Arial"/>
          <w:sz w:val="24"/>
          <w:szCs w:val="24"/>
        </w:rPr>
        <w:t xml:space="preserve"> </w:t>
      </w:r>
      <w:r w:rsidRPr="00010C6C">
        <w:rPr>
          <w:rFonts w:ascii="Cambria" w:hAnsi="Cambria" w:cs="Arial"/>
          <w:sz w:val="24"/>
          <w:szCs w:val="24"/>
        </w:rPr>
        <w:t>što su: prostorni i urbanistički planovi, lovne osnove, planovi upravljanja vodnim</w:t>
      </w:r>
      <w:r>
        <w:rPr>
          <w:rFonts w:ascii="Cambria" w:hAnsi="Cambria" w:cs="Arial"/>
          <w:sz w:val="24"/>
          <w:szCs w:val="24"/>
        </w:rPr>
        <w:t xml:space="preserve"> </w:t>
      </w:r>
      <w:r w:rsidRPr="00010C6C">
        <w:rPr>
          <w:rFonts w:ascii="Cambria" w:hAnsi="Cambria" w:cs="Arial"/>
          <w:sz w:val="24"/>
          <w:szCs w:val="24"/>
        </w:rPr>
        <w:t>slivovima, planovima regionalnog i ruralnog razvoja, planovi upravljanja zaštićenih</w:t>
      </w:r>
      <w:r>
        <w:rPr>
          <w:rFonts w:ascii="Cambria" w:hAnsi="Cambria" w:cs="Arial"/>
          <w:sz w:val="24"/>
          <w:szCs w:val="24"/>
        </w:rPr>
        <w:t xml:space="preserve"> </w:t>
      </w:r>
      <w:r w:rsidRPr="00010C6C">
        <w:rPr>
          <w:rFonts w:ascii="Cambria" w:hAnsi="Cambria" w:cs="Arial"/>
          <w:sz w:val="24"/>
          <w:szCs w:val="24"/>
        </w:rPr>
        <w:t>područja i slično.</w:t>
      </w:r>
    </w:p>
    <w:p w14:paraId="10751E07" w14:textId="77777777" w:rsidR="00FD43F7" w:rsidRDefault="00FD43F7" w:rsidP="00FD43F7">
      <w:pPr>
        <w:autoSpaceDE w:val="0"/>
        <w:autoSpaceDN w:val="0"/>
        <w:adjustRightInd w:val="0"/>
        <w:spacing w:after="0" w:line="240" w:lineRule="auto"/>
        <w:jc w:val="both"/>
        <w:rPr>
          <w:rFonts w:ascii="Cambria" w:hAnsi="Cambria" w:cs="Arial"/>
          <w:sz w:val="24"/>
          <w:szCs w:val="24"/>
        </w:rPr>
      </w:pPr>
    </w:p>
    <w:p w14:paraId="780DB527" w14:textId="77777777" w:rsidR="00FD43F7" w:rsidRPr="00010C6C" w:rsidRDefault="00FD43F7" w:rsidP="00FD43F7">
      <w:pPr>
        <w:jc w:val="both"/>
        <w:rPr>
          <w:rFonts w:ascii="Cambria" w:hAnsi="Cambria" w:cs="Arial"/>
          <w:sz w:val="24"/>
          <w:szCs w:val="24"/>
          <w:lang w:val="sr-Latn-CS"/>
        </w:rPr>
      </w:pPr>
      <w:r w:rsidRPr="00010C6C">
        <w:rPr>
          <w:rFonts w:ascii="Cambria" w:hAnsi="Cambria" w:cs="Arial"/>
          <w:sz w:val="24"/>
          <w:szCs w:val="24"/>
          <w:lang w:val="sr-Latn-CS"/>
        </w:rPr>
        <w:t xml:space="preserve">Paralelno sa izradom </w:t>
      </w:r>
      <w:r w:rsidRPr="00010C6C">
        <w:rPr>
          <w:rFonts w:ascii="Cambria" w:hAnsi="Cambria" w:cs="Arial"/>
          <w:sz w:val="24"/>
          <w:szCs w:val="24"/>
          <w:lang w:val="sr-Latn-RS"/>
        </w:rPr>
        <w:t>Plan</w:t>
      </w:r>
      <w:r>
        <w:rPr>
          <w:rFonts w:ascii="Cambria" w:hAnsi="Cambria" w:cs="Arial"/>
          <w:sz w:val="24"/>
          <w:szCs w:val="24"/>
          <w:lang w:val="sr-Latn-RS"/>
        </w:rPr>
        <w:t xml:space="preserve">a </w:t>
      </w:r>
      <w:r w:rsidRPr="00010C6C">
        <w:rPr>
          <w:rFonts w:ascii="Cambria" w:hAnsi="Cambria" w:cs="Arial"/>
          <w:sz w:val="24"/>
          <w:szCs w:val="24"/>
          <w:lang w:val="sr-Latn-CS"/>
        </w:rPr>
        <w:t>radi se i Strateška procjena uticaja</w:t>
      </w:r>
      <w:r>
        <w:rPr>
          <w:rFonts w:ascii="Cambria" w:hAnsi="Cambria" w:cs="Arial"/>
          <w:sz w:val="24"/>
          <w:szCs w:val="24"/>
          <w:lang w:val="sr-Latn-CS"/>
        </w:rPr>
        <w:t xml:space="preserve"> (SPU)</w:t>
      </w:r>
      <w:r w:rsidRPr="00010C6C">
        <w:rPr>
          <w:rFonts w:ascii="Cambria" w:hAnsi="Cambria" w:cs="Arial"/>
          <w:sz w:val="24"/>
          <w:szCs w:val="24"/>
          <w:lang w:val="sr-Latn-CS"/>
        </w:rPr>
        <w:t xml:space="preserve"> </w:t>
      </w:r>
      <w:r>
        <w:rPr>
          <w:rFonts w:ascii="Cambria" w:hAnsi="Cambria" w:cs="Arial"/>
          <w:sz w:val="24"/>
          <w:szCs w:val="24"/>
          <w:lang w:val="sr-Latn-CS"/>
        </w:rPr>
        <w:t>na životnu sredinu Plana razvoja šuma</w:t>
      </w:r>
      <w:r w:rsidRPr="00010C6C">
        <w:rPr>
          <w:rFonts w:ascii="Cambria" w:hAnsi="Cambria" w:cs="Arial"/>
          <w:sz w:val="24"/>
          <w:szCs w:val="24"/>
          <w:lang w:val="sr-Latn-CS"/>
        </w:rPr>
        <w:t>. Cilj ovog dokumenta</w:t>
      </w:r>
      <w:r>
        <w:rPr>
          <w:rFonts w:ascii="Cambria" w:hAnsi="Cambria" w:cs="Arial"/>
          <w:sz w:val="24"/>
          <w:szCs w:val="24"/>
          <w:lang w:val="sr-Latn-CS"/>
        </w:rPr>
        <w:t>, SPU,</w:t>
      </w:r>
      <w:r w:rsidRPr="00010C6C">
        <w:rPr>
          <w:rFonts w:ascii="Cambria" w:hAnsi="Cambria" w:cs="Arial"/>
          <w:sz w:val="24"/>
          <w:szCs w:val="24"/>
          <w:lang w:val="sr-Latn-CS"/>
        </w:rPr>
        <w:t xml:space="preserve"> je da ukaže na ključne segmente životne sredine koji mogu biti ugroženi realizacijom </w:t>
      </w:r>
      <w:r>
        <w:rPr>
          <w:rFonts w:ascii="Cambria" w:hAnsi="Cambria" w:cs="Arial"/>
          <w:sz w:val="24"/>
          <w:szCs w:val="24"/>
          <w:lang w:val="sr-Latn-CS"/>
        </w:rPr>
        <w:t>Plana</w:t>
      </w:r>
      <w:r w:rsidRPr="00010C6C">
        <w:rPr>
          <w:rFonts w:ascii="Cambria" w:hAnsi="Cambria" w:cs="Arial"/>
          <w:sz w:val="24"/>
          <w:szCs w:val="24"/>
          <w:lang w:val="sr-Latn-CS"/>
        </w:rPr>
        <w:t xml:space="preserve">, tj. da se definišu najznačajniji uticaji na životnu sredinu, te mjere za smanjenje utvrđenih negativnih uticaja. </w:t>
      </w:r>
    </w:p>
    <w:p w14:paraId="40EB855D" w14:textId="77777777" w:rsidR="00FD43F7" w:rsidRPr="00783C1A" w:rsidRDefault="00FD43F7" w:rsidP="00FD43F7">
      <w:pPr>
        <w:pStyle w:val="T30X"/>
        <w:ind w:firstLine="0"/>
        <w:rPr>
          <w:rFonts w:ascii="Cambria" w:hAnsi="Cambria"/>
          <w:sz w:val="24"/>
          <w:szCs w:val="24"/>
          <w:lang w:val="sr-Latn-RS"/>
        </w:rPr>
      </w:pPr>
      <w:r w:rsidRPr="00783C1A">
        <w:rPr>
          <w:rFonts w:ascii="Cambria" w:hAnsi="Cambria"/>
          <w:sz w:val="24"/>
          <w:szCs w:val="24"/>
          <w:lang w:val="sr-Latn-RS"/>
        </w:rPr>
        <w:t>Predmetni Plan razvoja šuma za šumsko područje Rožaje radi se za period od 10 godina i ima rok važenja од 01.01.2020. do 31.12.2029. godine.</w:t>
      </w:r>
    </w:p>
    <w:p w14:paraId="266825B7" w14:textId="77777777" w:rsidR="00FD43F7" w:rsidRPr="00783C1A" w:rsidRDefault="00FD43F7" w:rsidP="00FD43F7">
      <w:pPr>
        <w:pStyle w:val="T30X"/>
        <w:spacing w:before="0" w:after="0"/>
        <w:ind w:firstLine="0"/>
        <w:rPr>
          <w:rFonts w:ascii="Cambria" w:hAnsi="Cambria"/>
          <w:sz w:val="24"/>
          <w:szCs w:val="24"/>
          <w:lang w:val="sr-Latn-RS"/>
        </w:rPr>
      </w:pPr>
    </w:p>
    <w:p w14:paraId="047BAAA9" w14:textId="77777777" w:rsidR="00FD43F7" w:rsidRPr="00783C1A" w:rsidRDefault="00FD43F7" w:rsidP="00FD43F7">
      <w:pPr>
        <w:autoSpaceDE w:val="0"/>
        <w:autoSpaceDN w:val="0"/>
        <w:adjustRightInd w:val="0"/>
        <w:spacing w:after="0" w:line="240" w:lineRule="auto"/>
        <w:jc w:val="both"/>
        <w:rPr>
          <w:rFonts w:ascii="Cambria" w:hAnsi="Cambria" w:cs="Arial"/>
          <w:sz w:val="24"/>
          <w:szCs w:val="24"/>
          <w:lang w:val="sr-Latn-RS"/>
        </w:rPr>
      </w:pPr>
      <w:r w:rsidRPr="00783C1A">
        <w:rPr>
          <w:rFonts w:ascii="Cambria" w:hAnsi="Cambria"/>
          <w:sz w:val="24"/>
          <w:szCs w:val="24"/>
          <w:lang w:val="sr-Latn-RS"/>
        </w:rPr>
        <w:t xml:space="preserve">Plan obuhvata </w:t>
      </w:r>
      <w:r w:rsidRPr="00783C1A">
        <w:rPr>
          <w:rFonts w:ascii="Cambria" w:hAnsi="Cambria" w:cs="Arial"/>
          <w:sz w:val="24"/>
          <w:szCs w:val="24"/>
          <w:lang w:val="sr-Latn-RS"/>
        </w:rPr>
        <w:t>prostor šumskog područja Rožaje, odnosno prostor opštine Rožaje</w:t>
      </w:r>
      <w:r>
        <w:rPr>
          <w:rFonts w:ascii="Cambria" w:hAnsi="Cambria" w:cs="Arial"/>
          <w:sz w:val="24"/>
          <w:szCs w:val="24"/>
          <w:lang w:val="sr-Latn-RS"/>
        </w:rPr>
        <w:t>, koja se n</w:t>
      </w:r>
      <w:r w:rsidRPr="00783C1A">
        <w:rPr>
          <w:rFonts w:ascii="Cambria" w:hAnsi="Cambria" w:cs="Arial"/>
          <w:sz w:val="24"/>
          <w:szCs w:val="24"/>
          <w:lang w:val="sr-Latn-RS"/>
        </w:rPr>
        <w:t>alazi u sjeveroistočnom dijelu Crne Gore, u gornjem dijelu sliva rijeke Ibar. Šumsko područje Rožaje, odnosno opština Rožaje, graniči se sa sjevera i istoka sa Republi</w:t>
      </w:r>
      <w:r>
        <w:rPr>
          <w:rFonts w:ascii="Cambria" w:hAnsi="Cambria" w:cs="Arial"/>
          <w:sz w:val="24"/>
          <w:szCs w:val="24"/>
          <w:lang w:val="sr-Latn-RS"/>
        </w:rPr>
        <w:t>kom Srbijom, sa juga sa Kosovom</w:t>
      </w:r>
      <w:r w:rsidRPr="00783C1A">
        <w:rPr>
          <w:rFonts w:ascii="Cambria" w:hAnsi="Cambria" w:cs="Arial"/>
          <w:sz w:val="24"/>
          <w:szCs w:val="24"/>
          <w:lang w:val="sr-Latn-RS"/>
        </w:rPr>
        <w:t xml:space="preserve"> i sa zapada sa opštinama Berane i Petnjica.</w:t>
      </w:r>
    </w:p>
    <w:p w14:paraId="174ECC52" w14:textId="77777777" w:rsidR="00FD43F7" w:rsidRPr="00783C1A" w:rsidRDefault="00FD43F7" w:rsidP="00FD43F7">
      <w:pPr>
        <w:pStyle w:val="T30X"/>
        <w:spacing w:before="0" w:after="0"/>
        <w:ind w:firstLine="0"/>
        <w:rPr>
          <w:rFonts w:ascii="Cambria" w:hAnsi="Cambria"/>
          <w:sz w:val="24"/>
          <w:szCs w:val="24"/>
          <w:lang w:val="sr-Latn-RS"/>
        </w:rPr>
      </w:pPr>
    </w:p>
    <w:p w14:paraId="45011EBC" w14:textId="77777777" w:rsidR="00FD43F7" w:rsidRDefault="00FD43F7" w:rsidP="00FD43F7">
      <w:pPr>
        <w:pStyle w:val="T30X"/>
        <w:ind w:firstLine="0"/>
        <w:rPr>
          <w:rFonts w:ascii="Cambria" w:hAnsi="Cambria"/>
          <w:sz w:val="24"/>
          <w:szCs w:val="24"/>
          <w:lang w:val="sr-Latn-RS"/>
        </w:rPr>
      </w:pPr>
      <w:r w:rsidRPr="00783C1A">
        <w:rPr>
          <w:rFonts w:ascii="Cambria" w:hAnsi="Cambria"/>
          <w:sz w:val="24"/>
          <w:szCs w:val="24"/>
          <w:lang w:val="sr-Latn-RS"/>
        </w:rPr>
        <w:t xml:space="preserve">Šumsko područje Rožaje prostorno je podijeljeno na </w:t>
      </w:r>
      <w:r w:rsidRPr="00783C1A">
        <w:rPr>
          <w:rFonts w:ascii="Cambria" w:hAnsi="Cambria"/>
          <w:b/>
          <w:sz w:val="24"/>
          <w:szCs w:val="24"/>
          <w:lang w:val="sr-Latn-RS"/>
        </w:rPr>
        <w:t>8 gazdinskih jedinica</w:t>
      </w:r>
      <w:r w:rsidRPr="00783C1A">
        <w:rPr>
          <w:rFonts w:ascii="Cambria" w:hAnsi="Cambria"/>
          <w:sz w:val="24"/>
          <w:szCs w:val="24"/>
          <w:lang w:val="sr-Latn-RS"/>
        </w:rPr>
        <w:t xml:space="preserve"> – „Bać – Besnik“, „Balotičke šume“, Crnja –Ibarac“, „Gornji Ibar“, „Županica“, „Lovničke šume“, Paučinske šume“ i „Vučansko – Biševske šume.</w:t>
      </w:r>
    </w:p>
    <w:p w14:paraId="5704EDEF" w14:textId="77777777" w:rsidR="00FD43F7" w:rsidRDefault="00FD43F7" w:rsidP="00FD43F7">
      <w:pPr>
        <w:pStyle w:val="T30X"/>
        <w:ind w:firstLine="0"/>
        <w:rPr>
          <w:rFonts w:ascii="Cambria" w:hAnsi="Cambria"/>
          <w:sz w:val="24"/>
          <w:szCs w:val="24"/>
          <w:lang w:val="sr-Latn-RS"/>
        </w:rPr>
      </w:pPr>
    </w:p>
    <w:p w14:paraId="7328C948" w14:textId="77777777" w:rsidR="00FD43F7" w:rsidRDefault="00FD43F7" w:rsidP="00FD43F7">
      <w:pPr>
        <w:pStyle w:val="T30X"/>
        <w:ind w:firstLine="0"/>
        <w:rPr>
          <w:rFonts w:ascii="Cambria" w:hAnsi="Cambria"/>
          <w:sz w:val="24"/>
          <w:szCs w:val="24"/>
          <w:lang w:val="sr-Latn-RS"/>
        </w:rPr>
      </w:pPr>
      <w:r w:rsidRPr="00783C1A">
        <w:rPr>
          <w:rFonts w:ascii="Cambria" w:hAnsi="Cambria"/>
          <w:sz w:val="24"/>
          <w:szCs w:val="24"/>
          <w:lang w:val="sr-Latn-RS"/>
        </w:rPr>
        <w:t xml:space="preserve">Površina šuma i šumskog zemljišta šumskog područja Rožaje je 28080 ha, što čini 66,9% u odnosu na ukupnu površinu područja odnosno opštine (41983 ha). Površina šuma iznosi 24732 ha što čini 88,1% od ukupne površine šuma i šumskog zemljišta, ili cca 59% od površine opštine. </w:t>
      </w:r>
    </w:p>
    <w:p w14:paraId="7EBEB8BA" w14:textId="77777777" w:rsidR="00FD43F7" w:rsidRDefault="00FD43F7" w:rsidP="00FD43F7">
      <w:pPr>
        <w:pStyle w:val="T30X"/>
        <w:ind w:firstLine="0"/>
        <w:rPr>
          <w:rFonts w:ascii="Cambria" w:hAnsi="Cambria"/>
          <w:sz w:val="24"/>
          <w:szCs w:val="24"/>
          <w:lang w:val="sr-Latn-RS"/>
        </w:rPr>
      </w:pPr>
    </w:p>
    <w:p w14:paraId="75C1B539" w14:textId="77777777" w:rsidR="00FD43F7" w:rsidRPr="00783C1A" w:rsidRDefault="00FD43F7" w:rsidP="00FD43F7">
      <w:pPr>
        <w:pStyle w:val="T30X"/>
        <w:ind w:firstLine="0"/>
        <w:rPr>
          <w:rFonts w:ascii="Cambria" w:hAnsi="Cambria"/>
          <w:sz w:val="24"/>
          <w:szCs w:val="24"/>
          <w:lang w:val="sr-Latn-RS"/>
        </w:rPr>
      </w:pPr>
      <w:r w:rsidRPr="00783C1A">
        <w:rPr>
          <w:rFonts w:ascii="Cambria" w:hAnsi="Cambria"/>
          <w:sz w:val="24"/>
          <w:szCs w:val="24"/>
          <w:lang w:val="sr-Latn-RS"/>
        </w:rPr>
        <w:t>Plan razvoja šuma donekle čini zamjenu za dosadašnje opšte osnove gazdovanja na</w:t>
      </w:r>
      <w:r>
        <w:rPr>
          <w:rFonts w:ascii="Cambria" w:hAnsi="Cambria"/>
          <w:sz w:val="24"/>
          <w:szCs w:val="24"/>
          <w:lang w:val="sr-Latn-RS"/>
        </w:rPr>
        <w:t xml:space="preserve"> </w:t>
      </w:r>
      <w:r w:rsidRPr="00783C1A">
        <w:rPr>
          <w:rFonts w:ascii="Cambria" w:hAnsi="Cambria"/>
          <w:sz w:val="24"/>
          <w:szCs w:val="24"/>
          <w:lang w:val="sr-Latn-RS"/>
        </w:rPr>
        <w:t xml:space="preserve">nivou područne jedinice s tim što se upravljanje i planiranje šuma zasniva na </w:t>
      </w:r>
      <w:r w:rsidRPr="00783C1A">
        <w:rPr>
          <w:rFonts w:ascii="Cambria" w:hAnsi="Cambria"/>
          <w:b/>
          <w:sz w:val="24"/>
          <w:szCs w:val="24"/>
          <w:lang w:val="sr-Latn-RS"/>
        </w:rPr>
        <w:t>principu</w:t>
      </w:r>
      <w:r>
        <w:rPr>
          <w:rFonts w:ascii="Cambria" w:hAnsi="Cambria"/>
          <w:b/>
          <w:sz w:val="24"/>
          <w:szCs w:val="24"/>
          <w:lang w:val="sr-Latn-RS"/>
        </w:rPr>
        <w:t xml:space="preserve"> </w:t>
      </w:r>
      <w:r w:rsidRPr="00783C1A">
        <w:rPr>
          <w:rFonts w:ascii="Cambria" w:hAnsi="Cambria"/>
          <w:b/>
          <w:sz w:val="24"/>
          <w:szCs w:val="24"/>
          <w:lang w:val="sr-Latn-RS"/>
        </w:rPr>
        <w:t>ekosistemskog upravljanja</w:t>
      </w:r>
      <w:r w:rsidRPr="00783C1A">
        <w:rPr>
          <w:rFonts w:ascii="Cambria" w:hAnsi="Cambria"/>
          <w:sz w:val="24"/>
          <w:szCs w:val="24"/>
          <w:lang w:val="sr-Latn-RS"/>
        </w:rPr>
        <w:t>, što podrazumijeva sagledavanje svih komponenti</w:t>
      </w:r>
      <w:r>
        <w:rPr>
          <w:rFonts w:ascii="Cambria" w:hAnsi="Cambria"/>
          <w:sz w:val="24"/>
          <w:szCs w:val="24"/>
          <w:lang w:val="sr-Latn-RS"/>
        </w:rPr>
        <w:t xml:space="preserve"> </w:t>
      </w:r>
      <w:r w:rsidRPr="00783C1A">
        <w:rPr>
          <w:rFonts w:ascii="Cambria" w:hAnsi="Cambria"/>
          <w:sz w:val="24"/>
          <w:szCs w:val="24"/>
          <w:lang w:val="sr-Latn-RS"/>
        </w:rPr>
        <w:t>ekosistema i uključivanje svih korisnika ekosistemskih funkcija u procesu planiranja.</w:t>
      </w:r>
    </w:p>
    <w:p w14:paraId="23523D13" w14:textId="77777777" w:rsidR="00FD43F7" w:rsidRPr="00783C1A" w:rsidRDefault="00FD43F7" w:rsidP="00FD43F7">
      <w:pPr>
        <w:spacing w:after="0"/>
        <w:jc w:val="both"/>
        <w:rPr>
          <w:rFonts w:ascii="Cambria" w:hAnsi="Cambria"/>
          <w:sz w:val="24"/>
          <w:szCs w:val="24"/>
          <w:lang w:val="sr-Latn-RS"/>
        </w:rPr>
      </w:pPr>
    </w:p>
    <w:p w14:paraId="24FDD500" w14:textId="77777777" w:rsidR="00FD43F7" w:rsidRPr="00D02A15" w:rsidRDefault="00FD43F7" w:rsidP="00FD43F7">
      <w:pPr>
        <w:jc w:val="both"/>
        <w:rPr>
          <w:rFonts w:ascii="Cambria" w:hAnsi="Cambria" w:cs="Calibri"/>
          <w:sz w:val="24"/>
          <w:szCs w:val="24"/>
          <w:lang w:val="sr-Latn-RS"/>
        </w:rPr>
      </w:pPr>
      <w:r w:rsidRPr="00783C1A">
        <w:rPr>
          <w:rFonts w:ascii="Cambria" w:hAnsi="Cambria"/>
          <w:sz w:val="24"/>
          <w:szCs w:val="24"/>
          <w:lang w:val="sr-Latn-RS"/>
        </w:rPr>
        <w:t xml:space="preserve">Poseban akcenat dat je </w:t>
      </w:r>
      <w:r w:rsidRPr="00783C1A">
        <w:rPr>
          <w:rFonts w:ascii="Cambria" w:hAnsi="Cambria"/>
          <w:b/>
          <w:sz w:val="24"/>
          <w:szCs w:val="24"/>
          <w:lang w:val="sr-Latn-RS"/>
        </w:rPr>
        <w:t>ciljevima i smjernicama gazdovanja šumama</w:t>
      </w:r>
      <w:r w:rsidRPr="00783C1A">
        <w:rPr>
          <w:rFonts w:ascii="Cambria" w:hAnsi="Cambria"/>
          <w:sz w:val="24"/>
          <w:szCs w:val="24"/>
          <w:lang w:val="sr-Latn-RS"/>
        </w:rPr>
        <w:t>, u cilju održivog upravljanja</w:t>
      </w:r>
      <w:r>
        <w:rPr>
          <w:rFonts w:ascii="Cambria" w:hAnsi="Cambria"/>
          <w:sz w:val="24"/>
          <w:szCs w:val="24"/>
          <w:lang w:val="sr-Latn-RS"/>
        </w:rPr>
        <w:t xml:space="preserve"> </w:t>
      </w:r>
      <w:r w:rsidRPr="00783C1A">
        <w:rPr>
          <w:rFonts w:ascii="Cambria" w:hAnsi="Cambria" w:cs="Calibri"/>
          <w:sz w:val="24"/>
          <w:szCs w:val="24"/>
          <w:lang w:val="sr-Latn-RS"/>
        </w:rPr>
        <w:t>šumskim resursima, a koji su definisani na sljedeći način: održavanje šumskog pokrivača, povećanje površine visokih šuma konverzijom izdanačkih šuma, ograničavanje promjene namjene šuma i šumskih zemljišta, povećanje drvne zapremine i prirasta do optimalnih vrijednosti, poboljšanje debljinske strukture i  kvalitativne strukture zapremine, kao i</w:t>
      </w:r>
      <w:r>
        <w:rPr>
          <w:rFonts w:ascii="Cambria" w:hAnsi="Cambria" w:cs="Calibri"/>
          <w:sz w:val="24"/>
          <w:szCs w:val="24"/>
          <w:lang w:val="sr-Latn-RS"/>
        </w:rPr>
        <w:t xml:space="preserve"> </w:t>
      </w:r>
      <w:r w:rsidRPr="00783C1A">
        <w:rPr>
          <w:rFonts w:ascii="Cambria" w:hAnsi="Cambria" w:cs="Calibri"/>
          <w:sz w:val="24"/>
          <w:szCs w:val="24"/>
          <w:lang w:val="sr-Latn-RS"/>
        </w:rPr>
        <w:t>mješovitosti sastojina. Takođe, definisani su i ciljevi u pogledu zaštite šuma od požara,</w:t>
      </w:r>
      <w:r>
        <w:rPr>
          <w:rFonts w:ascii="Cambria" w:hAnsi="Cambria" w:cs="Calibri"/>
          <w:sz w:val="24"/>
          <w:szCs w:val="24"/>
          <w:lang w:val="sr-Latn-RS"/>
        </w:rPr>
        <w:t xml:space="preserve"> </w:t>
      </w:r>
      <w:r w:rsidRPr="00783C1A">
        <w:rPr>
          <w:rFonts w:ascii="Cambria" w:hAnsi="Cambria" w:cs="Calibri"/>
          <w:sz w:val="24"/>
          <w:szCs w:val="24"/>
          <w:lang w:val="sr-Latn-RS"/>
        </w:rPr>
        <w:t>bolesti i štetočina, bespravne sječe, otvorenosti šuma, uključujući očuvanje endemskih vrsta i njihovih staništa, uz poseban osvrt na izradu planske dokumentacije.</w:t>
      </w:r>
    </w:p>
    <w:p w14:paraId="38E12556" w14:textId="77777777" w:rsidR="00FD43F7" w:rsidRPr="00783C1A" w:rsidRDefault="00FD43F7" w:rsidP="00FD43F7">
      <w:pPr>
        <w:spacing w:line="240" w:lineRule="auto"/>
        <w:jc w:val="both"/>
        <w:rPr>
          <w:rFonts w:ascii="Cambria" w:hAnsi="Cambria"/>
          <w:sz w:val="24"/>
          <w:szCs w:val="24"/>
          <w:lang w:val="sr-Latn-RS"/>
        </w:rPr>
      </w:pPr>
      <w:r w:rsidRPr="00783C1A">
        <w:rPr>
          <w:rFonts w:ascii="Cambria" w:hAnsi="Cambria"/>
          <w:sz w:val="24"/>
          <w:szCs w:val="24"/>
          <w:lang w:val="sr-Latn-RS"/>
        </w:rPr>
        <w:t>Na osnovu  analize Plana i njegovih ciljeva</w:t>
      </w:r>
      <w:r>
        <w:rPr>
          <w:rFonts w:ascii="Cambria" w:hAnsi="Cambria"/>
          <w:sz w:val="24"/>
          <w:szCs w:val="24"/>
          <w:lang w:val="sr-Latn-RS"/>
        </w:rPr>
        <w:t>, a u odnosu na postojeće stanje</w:t>
      </w:r>
      <w:r w:rsidRPr="00783C1A">
        <w:rPr>
          <w:rFonts w:ascii="Cambria" w:hAnsi="Cambria"/>
          <w:sz w:val="24"/>
          <w:szCs w:val="24"/>
          <w:lang w:val="sr-Latn-RS"/>
        </w:rPr>
        <w:t xml:space="preserve"> životne sredine prostora Opštine Rožaje, te prostora gazdinskih jedinica u okviru Plana, identifikovani su mogući uticaji i područja koja mogu biti izložena riziku.</w:t>
      </w:r>
    </w:p>
    <w:p w14:paraId="306220E5" w14:textId="77777777" w:rsidR="00FD43F7" w:rsidRPr="00783C1A" w:rsidRDefault="00FD43F7" w:rsidP="00FD43F7">
      <w:pPr>
        <w:jc w:val="both"/>
        <w:rPr>
          <w:rFonts w:ascii="Cambria" w:hAnsi="Cambria"/>
          <w:sz w:val="24"/>
          <w:szCs w:val="24"/>
          <w:lang w:val="sr-Latn-RS"/>
        </w:rPr>
      </w:pPr>
      <w:r w:rsidRPr="00783C1A">
        <w:rPr>
          <w:rFonts w:ascii="Cambria" w:hAnsi="Cambria"/>
          <w:sz w:val="24"/>
          <w:szCs w:val="24"/>
          <w:lang w:val="sr-Latn-RS"/>
        </w:rPr>
        <w:t xml:space="preserve">Imajući u vidu postojeće stanje obuhvata Plana razvoja šuma za područje Opštine Rožaje i planirane ciljeve /aktivnosti sa jedne strane, kao i činjenicu da vrste uticaja mogu biti različite, sa druge strane, za očekivati je da će adekvatna realizacija plana imati više pozitivnih nego negativnih uticaja. </w:t>
      </w:r>
    </w:p>
    <w:p w14:paraId="3F94C410" w14:textId="77777777" w:rsidR="00FD43F7" w:rsidRPr="00783C1A" w:rsidRDefault="00FD43F7" w:rsidP="00FD43F7">
      <w:pPr>
        <w:jc w:val="both"/>
        <w:rPr>
          <w:rFonts w:ascii="Cambria" w:hAnsi="Cambria"/>
          <w:sz w:val="24"/>
          <w:szCs w:val="24"/>
          <w:lang w:val="sr-Latn-RS"/>
        </w:rPr>
      </w:pPr>
      <w:r w:rsidRPr="00783C1A">
        <w:rPr>
          <w:rFonts w:ascii="Cambria" w:hAnsi="Cambria"/>
          <w:sz w:val="24"/>
          <w:szCs w:val="24"/>
          <w:lang w:val="sr-Latn-RS"/>
        </w:rPr>
        <w:t>Naime, adekvatna Implementacija Plana razvoja šuma predstavlja realizaciju seta mjera  sa ciljem  održivog upravljanja šumskim resursima, koji se ogleda kroz održavanje šumskog pokrivača,</w:t>
      </w:r>
      <w:r>
        <w:rPr>
          <w:rFonts w:ascii="Cambria" w:hAnsi="Cambria"/>
          <w:sz w:val="24"/>
          <w:szCs w:val="24"/>
          <w:lang w:val="sr-Latn-RS"/>
        </w:rPr>
        <w:t xml:space="preserve"> </w:t>
      </w:r>
      <w:r w:rsidRPr="00783C1A">
        <w:rPr>
          <w:rFonts w:ascii="Cambria" w:hAnsi="Cambria"/>
          <w:sz w:val="24"/>
          <w:szCs w:val="24"/>
          <w:lang w:val="sr-Latn-RS"/>
        </w:rPr>
        <w:t xml:space="preserve">ograničavanje promjene namjene šuma i šumskih zemljišta, povećanje drvne zapremine i prirasta do optimalnih vrijednosti, zaštite šuma od požara, bolesti i štetočina, bespravne sječe, očuvanje endemskih vrsta i njihovih staništa, uz poseban osvrt na izradu programa gazdovanja, </w:t>
      </w:r>
      <w:r>
        <w:rPr>
          <w:rFonts w:ascii="Cambria" w:hAnsi="Cambria"/>
          <w:sz w:val="24"/>
          <w:szCs w:val="24"/>
          <w:lang w:val="sr-Latn-RS"/>
        </w:rPr>
        <w:t>itd. Međutim, iako navedeno upuć</w:t>
      </w:r>
      <w:r w:rsidRPr="00783C1A">
        <w:rPr>
          <w:rFonts w:ascii="Cambria" w:hAnsi="Cambria"/>
          <w:sz w:val="24"/>
          <w:szCs w:val="24"/>
          <w:lang w:val="sr-Latn-RS"/>
        </w:rPr>
        <w:t>uje na značajan pozitivan efekat implementacije Plana, ipak je nesporno da pojedini postavljeni ciljevi (kroz realizaciju aktivnosti programa gazdovanja u okviru gazdinskih jedinica) mogu dovesti do negativnih uticaja u odnosu na definisane cilj</w:t>
      </w:r>
      <w:r>
        <w:rPr>
          <w:rFonts w:ascii="Cambria" w:hAnsi="Cambria"/>
          <w:sz w:val="24"/>
          <w:szCs w:val="24"/>
          <w:lang w:val="sr-Latn-RS"/>
        </w:rPr>
        <w:t>eve strateške procjene</w:t>
      </w:r>
      <w:r w:rsidRPr="00783C1A">
        <w:rPr>
          <w:rFonts w:ascii="Cambria" w:hAnsi="Cambria"/>
          <w:sz w:val="24"/>
          <w:szCs w:val="24"/>
          <w:lang w:val="sr-Latn-RS"/>
        </w:rPr>
        <w:t xml:space="preserve">. </w:t>
      </w:r>
    </w:p>
    <w:p w14:paraId="49326F9B" w14:textId="77777777" w:rsidR="00FD43F7" w:rsidRPr="00783C1A" w:rsidRDefault="00FD43F7" w:rsidP="00FD43F7">
      <w:pPr>
        <w:jc w:val="both"/>
        <w:rPr>
          <w:rFonts w:ascii="Cambria" w:hAnsi="Cambria" w:cs="Calibri"/>
          <w:sz w:val="24"/>
          <w:szCs w:val="24"/>
          <w:lang w:val="sr-Latn-RS"/>
        </w:rPr>
      </w:pPr>
      <w:r w:rsidRPr="00783C1A">
        <w:rPr>
          <w:rFonts w:ascii="Cambria" w:hAnsi="Cambria" w:cs="Calibri"/>
          <w:sz w:val="24"/>
          <w:szCs w:val="24"/>
          <w:lang w:val="sr-Latn-RS"/>
        </w:rPr>
        <w:t>Strateški ciljevi zaštite životne sredine predstavljaju faktore očuvanja ekološkog integriteta prostora, odnosno racionalnog korišćenja prirodnih resursa i zaštite životne sredine.</w:t>
      </w:r>
    </w:p>
    <w:p w14:paraId="2EF06653" w14:textId="77777777" w:rsidR="00FD43F7" w:rsidRDefault="00FD43F7" w:rsidP="00FD43F7">
      <w:pPr>
        <w:autoSpaceDE w:val="0"/>
        <w:autoSpaceDN w:val="0"/>
        <w:adjustRightInd w:val="0"/>
        <w:spacing w:after="0" w:line="240" w:lineRule="auto"/>
        <w:jc w:val="both"/>
        <w:rPr>
          <w:rFonts w:ascii="Cambria" w:hAnsi="Cambria" w:cs="Calibri"/>
          <w:sz w:val="24"/>
          <w:szCs w:val="24"/>
          <w:lang w:val="sr-Latn-RS"/>
        </w:rPr>
      </w:pPr>
      <w:r w:rsidRPr="00783C1A">
        <w:rPr>
          <w:rFonts w:ascii="Cambria" w:hAnsi="Cambria" w:cs="Calibri"/>
          <w:sz w:val="24"/>
          <w:szCs w:val="24"/>
          <w:lang w:val="sr-Latn-RS"/>
        </w:rPr>
        <w:t xml:space="preserve">Posebni ciljevi </w:t>
      </w:r>
      <w:r>
        <w:rPr>
          <w:rFonts w:ascii="Cambria" w:hAnsi="Cambria" w:cs="Calibri"/>
          <w:sz w:val="24"/>
          <w:szCs w:val="24"/>
          <w:lang w:val="sr-Latn-RS"/>
        </w:rPr>
        <w:t>SPU</w:t>
      </w:r>
      <w:r w:rsidRPr="00783C1A">
        <w:rPr>
          <w:rFonts w:ascii="Cambria" w:hAnsi="Cambria" w:cs="Calibri"/>
          <w:sz w:val="24"/>
          <w:szCs w:val="24"/>
          <w:lang w:val="sr-Latn-RS"/>
        </w:rPr>
        <w:t xml:space="preserve"> predstavljaju razradu opšteg cilja i</w:t>
      </w:r>
      <w:r>
        <w:rPr>
          <w:rFonts w:ascii="Cambria" w:hAnsi="Cambria" w:cs="Calibri"/>
          <w:sz w:val="24"/>
          <w:szCs w:val="24"/>
          <w:lang w:val="sr-Latn-RS"/>
        </w:rPr>
        <w:t xml:space="preserve"> </w:t>
      </w:r>
      <w:r w:rsidRPr="00783C1A">
        <w:rPr>
          <w:rFonts w:ascii="Cambria" w:hAnsi="Cambria" w:cs="Calibri"/>
          <w:sz w:val="24"/>
          <w:szCs w:val="24"/>
          <w:lang w:val="sr-Latn-RS"/>
        </w:rPr>
        <w:t>definisani su na osnovu sagledanih problema i zahtjeva za zaštitu životne</w:t>
      </w:r>
      <w:r>
        <w:rPr>
          <w:rFonts w:ascii="Cambria" w:hAnsi="Cambria" w:cs="Calibri"/>
          <w:sz w:val="24"/>
          <w:szCs w:val="24"/>
          <w:lang w:val="sr-Latn-RS"/>
        </w:rPr>
        <w:t xml:space="preserve"> </w:t>
      </w:r>
      <w:r w:rsidRPr="00783C1A">
        <w:rPr>
          <w:rFonts w:ascii="Cambria" w:hAnsi="Cambria" w:cs="Calibri"/>
          <w:sz w:val="24"/>
          <w:szCs w:val="24"/>
          <w:lang w:val="sr-Latn-RS"/>
        </w:rPr>
        <w:t>sredine na prostoru opštine Rožaje. Za svaki od</w:t>
      </w:r>
      <w:r>
        <w:rPr>
          <w:rFonts w:ascii="Cambria" w:hAnsi="Cambria" w:cs="Calibri"/>
          <w:sz w:val="24"/>
          <w:szCs w:val="24"/>
          <w:lang w:val="sr-Latn-RS"/>
        </w:rPr>
        <w:t xml:space="preserve"> </w:t>
      </w:r>
      <w:r w:rsidRPr="00783C1A">
        <w:rPr>
          <w:rFonts w:ascii="Cambria" w:hAnsi="Cambria" w:cs="Calibri"/>
          <w:sz w:val="24"/>
          <w:szCs w:val="24"/>
          <w:lang w:val="sr-Latn-RS"/>
        </w:rPr>
        <w:t>postavljenih posebnih ciljeva strateške procjene definisani su indikatori u</w:t>
      </w:r>
      <w:r>
        <w:rPr>
          <w:rFonts w:ascii="Cambria" w:hAnsi="Cambria" w:cs="Calibri"/>
          <w:sz w:val="24"/>
          <w:szCs w:val="24"/>
          <w:lang w:val="sr-Latn-RS"/>
        </w:rPr>
        <w:t xml:space="preserve"> </w:t>
      </w:r>
      <w:r w:rsidRPr="00783C1A">
        <w:rPr>
          <w:rFonts w:ascii="Cambria" w:hAnsi="Cambria" w:cs="Calibri"/>
          <w:sz w:val="24"/>
          <w:szCs w:val="24"/>
          <w:lang w:val="sr-Latn-RS"/>
        </w:rPr>
        <w:t xml:space="preserve">odnosu na koje se ocenjuju definisane smjernice Plana. Posebni ciljevi SPU predstavljaju konkretan, djelom i kvantifikovan iskaz i razradu formulisanih opštih ciljeva SPU dat u obliku smjernica za promjenu i akcija kojima će se te promjene izvesti. Oni treba da obezbjede subjektima odlučivanja jasnu i mjerodavnu sliku o suštinskom odgovoru na pitanje: da li predmetni Plan doprinosi ciljevima zaštite životne sredine ili je u konfliktu sa njima. </w:t>
      </w:r>
      <w:r>
        <w:rPr>
          <w:rFonts w:ascii="Cambria" w:hAnsi="Cambria" w:cs="Calibri"/>
          <w:sz w:val="24"/>
          <w:szCs w:val="24"/>
          <w:lang w:val="sr-Latn-RS"/>
        </w:rPr>
        <w:t>Ciljevi SPU Plana su:</w:t>
      </w:r>
    </w:p>
    <w:p w14:paraId="57924FE6" w14:textId="77777777" w:rsidR="00FD43F7" w:rsidRDefault="00FD43F7" w:rsidP="00FD43F7">
      <w:pPr>
        <w:autoSpaceDE w:val="0"/>
        <w:autoSpaceDN w:val="0"/>
        <w:adjustRightInd w:val="0"/>
        <w:spacing w:after="0" w:line="240" w:lineRule="auto"/>
        <w:jc w:val="both"/>
        <w:rPr>
          <w:rFonts w:ascii="Cambria" w:hAnsi="Cambria"/>
          <w:sz w:val="24"/>
          <w:szCs w:val="24"/>
          <w:lang w:val="sr-Latn-RS"/>
        </w:rPr>
      </w:pPr>
      <w:r>
        <w:rPr>
          <w:rFonts w:ascii="Cambria" w:hAnsi="Cambria" w:cs="Calibri"/>
          <w:sz w:val="24"/>
          <w:szCs w:val="24"/>
          <w:lang w:val="sr-Latn-RS"/>
        </w:rPr>
        <w:t xml:space="preserve">- </w:t>
      </w:r>
      <w:r w:rsidRPr="00544F8F">
        <w:rPr>
          <w:rFonts w:ascii="Cambria" w:hAnsi="Cambria"/>
          <w:sz w:val="24"/>
          <w:szCs w:val="24"/>
          <w:lang w:val="sr-Latn-RS"/>
        </w:rPr>
        <w:t>Unapređenje stanja šuma i održivo upravljanje šumama šumskog područja Rožaje</w:t>
      </w:r>
    </w:p>
    <w:p w14:paraId="23100AEA" w14:textId="77777777" w:rsidR="00FD43F7" w:rsidRDefault="00FD43F7" w:rsidP="00FD43F7">
      <w:pPr>
        <w:spacing w:after="0" w:line="240" w:lineRule="auto"/>
        <w:jc w:val="both"/>
        <w:rPr>
          <w:rFonts w:ascii="Cambria" w:hAnsi="Cambria"/>
          <w:sz w:val="24"/>
          <w:szCs w:val="24"/>
          <w:lang w:val="sr-Latn-RS"/>
        </w:rPr>
      </w:pPr>
      <w:r>
        <w:rPr>
          <w:rFonts w:ascii="Cambria" w:hAnsi="Cambria"/>
          <w:sz w:val="24"/>
          <w:szCs w:val="24"/>
          <w:lang w:val="sr-Latn-RS"/>
        </w:rPr>
        <w:t xml:space="preserve">- Održivo i uravnoteženo </w:t>
      </w:r>
      <w:r w:rsidRPr="00544F8F">
        <w:rPr>
          <w:rFonts w:ascii="Cambria" w:hAnsi="Cambria"/>
          <w:sz w:val="24"/>
          <w:szCs w:val="24"/>
          <w:lang w:val="sr-Latn-RS"/>
        </w:rPr>
        <w:t>korišćenje prirodnih</w:t>
      </w:r>
      <w:r>
        <w:rPr>
          <w:rFonts w:ascii="Cambria" w:hAnsi="Cambria"/>
          <w:sz w:val="24"/>
          <w:szCs w:val="24"/>
          <w:lang w:val="sr-Latn-RS"/>
        </w:rPr>
        <w:t xml:space="preserve"> </w:t>
      </w:r>
      <w:r w:rsidRPr="00544F8F">
        <w:rPr>
          <w:rFonts w:ascii="Cambria" w:hAnsi="Cambria"/>
          <w:sz w:val="24"/>
          <w:szCs w:val="24"/>
          <w:lang w:val="sr-Latn-RS"/>
        </w:rPr>
        <w:t>resursa</w:t>
      </w:r>
    </w:p>
    <w:p w14:paraId="397F7D1D" w14:textId="77777777" w:rsidR="00FD43F7" w:rsidRDefault="00FD43F7" w:rsidP="00FD43F7">
      <w:pPr>
        <w:spacing w:after="0" w:line="240" w:lineRule="auto"/>
        <w:jc w:val="both"/>
        <w:rPr>
          <w:rFonts w:ascii="Cambria" w:hAnsi="Cambria" w:cs="Calibri"/>
          <w:sz w:val="24"/>
          <w:szCs w:val="24"/>
          <w:lang w:val="sr-Latn-RS"/>
        </w:rPr>
      </w:pPr>
      <w:r>
        <w:rPr>
          <w:rFonts w:ascii="Cambria" w:hAnsi="Cambria"/>
          <w:sz w:val="24"/>
          <w:szCs w:val="24"/>
          <w:lang w:val="sr-Latn-RS"/>
        </w:rPr>
        <w:t xml:space="preserve">- </w:t>
      </w:r>
      <w:r w:rsidRPr="00544F8F">
        <w:rPr>
          <w:rFonts w:ascii="Cambria" w:hAnsi="Cambria" w:cs="Calibri"/>
          <w:sz w:val="24"/>
          <w:szCs w:val="24"/>
          <w:lang w:val="sr-Latn-RS"/>
        </w:rPr>
        <w:t>Očuvanje stanja svih vodnih slivova površinskih i podzemnih</w:t>
      </w:r>
      <w:r>
        <w:rPr>
          <w:rFonts w:ascii="Cambria" w:hAnsi="Cambria" w:cs="Calibri"/>
          <w:sz w:val="24"/>
          <w:szCs w:val="24"/>
          <w:lang w:val="sr-Latn-RS"/>
        </w:rPr>
        <w:t xml:space="preserve"> </w:t>
      </w:r>
      <w:r w:rsidRPr="00544F8F">
        <w:rPr>
          <w:rFonts w:ascii="Cambria" w:hAnsi="Cambria" w:cs="Calibri"/>
          <w:sz w:val="24"/>
          <w:szCs w:val="24"/>
          <w:lang w:val="sr-Latn-RS"/>
        </w:rPr>
        <w:t>voda na području Opštine Rožaje</w:t>
      </w:r>
    </w:p>
    <w:p w14:paraId="6AEF8DA9" w14:textId="77777777" w:rsidR="00FD43F7" w:rsidRDefault="00FD43F7" w:rsidP="00FD43F7">
      <w:pPr>
        <w:spacing w:after="0" w:line="240" w:lineRule="auto"/>
        <w:jc w:val="both"/>
        <w:rPr>
          <w:rFonts w:ascii="Cambria" w:hAnsi="Cambria" w:cs="Calibri"/>
          <w:sz w:val="24"/>
          <w:szCs w:val="24"/>
          <w:lang w:val="sr-Latn-RS"/>
        </w:rPr>
      </w:pPr>
      <w:r>
        <w:rPr>
          <w:rFonts w:ascii="Cambria" w:hAnsi="Cambria" w:cs="Calibri"/>
          <w:sz w:val="24"/>
          <w:szCs w:val="24"/>
          <w:lang w:val="sr-Latn-RS"/>
        </w:rPr>
        <w:t xml:space="preserve">- </w:t>
      </w:r>
      <w:r w:rsidRPr="004F48A3">
        <w:rPr>
          <w:rFonts w:ascii="Cambria" w:hAnsi="Cambria" w:cs="Calibri"/>
          <w:sz w:val="24"/>
          <w:szCs w:val="24"/>
          <w:lang w:val="sr-Latn-RS"/>
        </w:rPr>
        <w:t>Zaštita šuma od požara</w:t>
      </w:r>
    </w:p>
    <w:p w14:paraId="031A7B38" w14:textId="77777777" w:rsidR="00FD43F7" w:rsidRDefault="00FD43F7" w:rsidP="00FD43F7">
      <w:pPr>
        <w:spacing w:after="0" w:line="240" w:lineRule="auto"/>
        <w:jc w:val="both"/>
        <w:rPr>
          <w:rFonts w:ascii="Cambria" w:hAnsi="Cambria" w:cs="Calibri"/>
          <w:sz w:val="24"/>
          <w:szCs w:val="24"/>
          <w:lang w:val="sr-Latn-RS"/>
        </w:rPr>
      </w:pPr>
      <w:r>
        <w:rPr>
          <w:rFonts w:ascii="Cambria" w:hAnsi="Cambria" w:cs="Calibri"/>
          <w:sz w:val="24"/>
          <w:szCs w:val="24"/>
          <w:lang w:val="sr-Latn-RS"/>
        </w:rPr>
        <w:t xml:space="preserve">- </w:t>
      </w:r>
      <w:r w:rsidRPr="004F48A3">
        <w:rPr>
          <w:rFonts w:ascii="Cambria" w:hAnsi="Cambria" w:cs="Calibri"/>
          <w:sz w:val="24"/>
          <w:szCs w:val="24"/>
          <w:lang w:val="sr-Latn-RS"/>
        </w:rPr>
        <w:t>Suzbijanje bespravne sječe</w:t>
      </w:r>
    </w:p>
    <w:p w14:paraId="29F5B956" w14:textId="77777777" w:rsidR="00FD43F7" w:rsidRPr="00D02A15" w:rsidRDefault="00FD43F7" w:rsidP="00FD43F7">
      <w:pPr>
        <w:spacing w:after="0" w:line="240" w:lineRule="auto"/>
        <w:jc w:val="both"/>
        <w:rPr>
          <w:rFonts w:ascii="Cambria" w:hAnsi="Cambria" w:cs="Calibri"/>
          <w:sz w:val="24"/>
          <w:szCs w:val="24"/>
          <w:lang w:val="sr-Latn-RS"/>
        </w:rPr>
      </w:pPr>
      <w:r>
        <w:rPr>
          <w:rFonts w:ascii="Cambria" w:hAnsi="Cambria" w:cs="Calibri"/>
          <w:sz w:val="24"/>
          <w:szCs w:val="24"/>
          <w:lang w:val="sr-Latn-RS"/>
        </w:rPr>
        <w:t xml:space="preserve">- </w:t>
      </w:r>
      <w:r w:rsidRPr="00544F8F">
        <w:rPr>
          <w:rFonts w:ascii="Cambria" w:hAnsi="Cambria" w:cs="Calibri"/>
          <w:sz w:val="24"/>
          <w:szCs w:val="24"/>
          <w:lang w:val="sr-Latn-RS"/>
        </w:rPr>
        <w:t>Očuvanje biodiverziteta uopšte, uključujući endemske vrste i njihova staništa,  kao i vrste/staništa koje imaju nacionalni i međunarodni status zaštite)</w:t>
      </w:r>
      <w:r>
        <w:rPr>
          <w:rFonts w:ascii="Cambria" w:hAnsi="Cambria" w:cs="Calibri"/>
          <w:sz w:val="24"/>
          <w:szCs w:val="24"/>
          <w:lang w:val="sr-Latn-RS"/>
        </w:rPr>
        <w:t>.</w:t>
      </w:r>
    </w:p>
    <w:p w14:paraId="52D3CF3E" w14:textId="77777777" w:rsidR="00FD43F7" w:rsidRPr="00544F8F" w:rsidRDefault="00FD43F7" w:rsidP="00FD43F7">
      <w:pPr>
        <w:spacing w:after="0" w:line="240" w:lineRule="auto"/>
        <w:jc w:val="both"/>
        <w:rPr>
          <w:rFonts w:ascii="Cambria" w:hAnsi="Cambria"/>
          <w:sz w:val="24"/>
          <w:szCs w:val="24"/>
          <w:lang w:val="sr-Latn-RS"/>
        </w:rPr>
      </w:pPr>
    </w:p>
    <w:p w14:paraId="22C25471" w14:textId="77777777" w:rsidR="00FD43F7" w:rsidRDefault="00FD43F7" w:rsidP="00FD43F7">
      <w:pPr>
        <w:jc w:val="both"/>
        <w:rPr>
          <w:rFonts w:ascii="Cambria" w:hAnsi="Cambria"/>
          <w:sz w:val="24"/>
          <w:szCs w:val="24"/>
          <w:lang w:val="sr-Latn-RS"/>
        </w:rPr>
      </w:pPr>
      <w:r>
        <w:rPr>
          <w:rFonts w:ascii="Cambria" w:hAnsi="Cambria"/>
          <w:sz w:val="24"/>
          <w:szCs w:val="24"/>
          <w:lang w:val="sr-Latn-RS"/>
        </w:rPr>
        <w:t>N</w:t>
      </w:r>
      <w:r w:rsidRPr="00783C1A">
        <w:rPr>
          <w:rFonts w:ascii="Cambria" w:hAnsi="Cambria"/>
          <w:sz w:val="24"/>
          <w:szCs w:val="24"/>
          <w:lang w:val="sr-Latn-RS"/>
        </w:rPr>
        <w:t xml:space="preserve">a osnovu zaključaka analize stanja životne sredine, predviđenih ciljeva i smjernica Plana razvoja šuma šumskog područja Rožaje, odnosno planiranog načina raspolaganja šumama po gazdinskim jedinicama i projekcija postavljenih indikatora, predstavljeni </w:t>
      </w:r>
      <w:r>
        <w:rPr>
          <w:rFonts w:ascii="Cambria" w:hAnsi="Cambria"/>
          <w:sz w:val="24"/>
          <w:szCs w:val="24"/>
          <w:lang w:val="sr-Latn-RS"/>
        </w:rPr>
        <w:t xml:space="preserve">su </w:t>
      </w:r>
      <w:r w:rsidRPr="00783C1A">
        <w:rPr>
          <w:rFonts w:ascii="Cambria" w:hAnsi="Cambria"/>
          <w:sz w:val="24"/>
          <w:szCs w:val="24"/>
          <w:lang w:val="sr-Latn-RS"/>
        </w:rPr>
        <w:t>očekivani potencijalni uticaji implementacije predmetnog Plana. Uticaji su definisani u odnosu na moguće posljedice, karakteristike uticaja i vjerovatnoću da će do uticaja stvarno i doći.</w:t>
      </w:r>
    </w:p>
    <w:p w14:paraId="142E4181" w14:textId="77777777" w:rsidR="00FD43F7" w:rsidRDefault="00FD43F7" w:rsidP="00FD43F7">
      <w:pPr>
        <w:jc w:val="both"/>
        <w:rPr>
          <w:rFonts w:ascii="Cambria" w:hAnsi="Cambria"/>
          <w:sz w:val="24"/>
          <w:szCs w:val="24"/>
          <w:lang w:val="sr-Latn-RS"/>
        </w:rPr>
      </w:pPr>
      <w:r>
        <w:rPr>
          <w:rFonts w:ascii="Cambria" w:hAnsi="Cambria"/>
          <w:sz w:val="24"/>
          <w:szCs w:val="24"/>
          <w:lang w:val="sr-Latn-RS"/>
        </w:rPr>
        <w:t>Pozitivni uticaji implementacije Plana se odnose na:</w:t>
      </w:r>
    </w:p>
    <w:p w14:paraId="4D93AC28" w14:textId="77777777" w:rsidR="00FD43F7" w:rsidRDefault="00FD43F7" w:rsidP="00FD43F7">
      <w:pPr>
        <w:spacing w:after="0" w:line="240" w:lineRule="auto"/>
        <w:rPr>
          <w:rFonts w:ascii="Cambria" w:hAnsi="Cambria"/>
          <w:sz w:val="24"/>
          <w:szCs w:val="24"/>
          <w:lang w:val="sr-Latn-RS"/>
        </w:rPr>
      </w:pPr>
      <w:r>
        <w:rPr>
          <w:rFonts w:ascii="Cambria" w:hAnsi="Cambria"/>
          <w:sz w:val="24"/>
          <w:szCs w:val="24"/>
          <w:lang w:val="sr-Latn-RS"/>
        </w:rPr>
        <w:t xml:space="preserve">- </w:t>
      </w:r>
      <w:r w:rsidRPr="00544F8F">
        <w:rPr>
          <w:rFonts w:ascii="Cambria" w:hAnsi="Cambria"/>
          <w:sz w:val="24"/>
          <w:szCs w:val="24"/>
          <w:lang w:val="sr-Latn-RS"/>
        </w:rPr>
        <w:t>Uvođenje organizovanog sistema</w:t>
      </w:r>
      <w:r>
        <w:rPr>
          <w:rFonts w:ascii="Cambria" w:hAnsi="Cambria"/>
          <w:sz w:val="24"/>
          <w:szCs w:val="24"/>
          <w:lang w:val="sr-Latn-RS"/>
        </w:rPr>
        <w:t xml:space="preserve"> </w:t>
      </w:r>
      <w:r w:rsidRPr="00544F8F">
        <w:rPr>
          <w:rFonts w:ascii="Cambria" w:hAnsi="Cambria"/>
          <w:sz w:val="24"/>
          <w:szCs w:val="24"/>
          <w:lang w:val="sr-Latn-RS"/>
        </w:rPr>
        <w:t>upravljanja šumama na osnovu</w:t>
      </w:r>
      <w:r>
        <w:rPr>
          <w:rFonts w:ascii="Cambria" w:hAnsi="Cambria"/>
          <w:sz w:val="24"/>
          <w:szCs w:val="24"/>
          <w:lang w:val="sr-Latn-RS"/>
        </w:rPr>
        <w:t xml:space="preserve"> sakupljanja aktue</w:t>
      </w:r>
      <w:r w:rsidRPr="00544F8F">
        <w:rPr>
          <w:rFonts w:ascii="Cambria" w:hAnsi="Cambria"/>
          <w:sz w:val="24"/>
          <w:szCs w:val="24"/>
          <w:lang w:val="sr-Latn-RS"/>
        </w:rPr>
        <w:t>lnih podataka i</w:t>
      </w:r>
      <w:r>
        <w:rPr>
          <w:rFonts w:ascii="Cambria" w:hAnsi="Cambria"/>
          <w:sz w:val="24"/>
          <w:szCs w:val="24"/>
          <w:lang w:val="sr-Latn-RS"/>
        </w:rPr>
        <w:t xml:space="preserve"> </w:t>
      </w:r>
      <w:r w:rsidRPr="00544F8F">
        <w:rPr>
          <w:rFonts w:ascii="Cambria" w:hAnsi="Cambria"/>
          <w:sz w:val="24"/>
          <w:szCs w:val="24"/>
          <w:lang w:val="sr-Latn-RS"/>
        </w:rPr>
        <w:t>planiranja</w:t>
      </w:r>
    </w:p>
    <w:p w14:paraId="35406082" w14:textId="77777777" w:rsidR="00FD43F7" w:rsidRDefault="00FD43F7" w:rsidP="00FD43F7">
      <w:pPr>
        <w:spacing w:after="0" w:line="240" w:lineRule="auto"/>
        <w:rPr>
          <w:rFonts w:ascii="Cambria" w:hAnsi="Cambria"/>
          <w:sz w:val="24"/>
          <w:szCs w:val="24"/>
          <w:lang w:val="sr-Latn-RS"/>
        </w:rPr>
      </w:pPr>
      <w:r>
        <w:rPr>
          <w:rFonts w:ascii="Cambria" w:hAnsi="Cambria"/>
          <w:sz w:val="24"/>
          <w:szCs w:val="24"/>
          <w:lang w:val="sr-Latn-RS"/>
        </w:rPr>
        <w:t xml:space="preserve">- </w:t>
      </w:r>
      <w:r w:rsidRPr="00544F8F">
        <w:rPr>
          <w:rFonts w:ascii="Cambria" w:hAnsi="Cambria"/>
          <w:sz w:val="24"/>
          <w:szCs w:val="24"/>
          <w:lang w:val="sr-Latn-RS"/>
        </w:rPr>
        <w:t>Unapr</w:t>
      </w:r>
      <w:r>
        <w:rPr>
          <w:rFonts w:ascii="Cambria" w:hAnsi="Cambria"/>
          <w:sz w:val="24"/>
          <w:szCs w:val="24"/>
          <w:lang w:val="sr-Latn-RS"/>
        </w:rPr>
        <w:t xml:space="preserve">ijeđenje šuma kroz planiranje i </w:t>
      </w:r>
      <w:r w:rsidRPr="00544F8F">
        <w:rPr>
          <w:rFonts w:ascii="Cambria" w:hAnsi="Cambria"/>
          <w:sz w:val="24"/>
          <w:szCs w:val="24"/>
          <w:lang w:val="sr-Latn-RS"/>
        </w:rPr>
        <w:t>održivo gazdovanje šumama</w:t>
      </w:r>
    </w:p>
    <w:p w14:paraId="01C33D3D" w14:textId="77777777" w:rsidR="00FD43F7" w:rsidRDefault="00FD43F7" w:rsidP="00FD43F7">
      <w:pPr>
        <w:spacing w:after="0" w:line="240" w:lineRule="auto"/>
        <w:rPr>
          <w:rFonts w:ascii="Cambria" w:hAnsi="Cambria"/>
          <w:sz w:val="24"/>
          <w:szCs w:val="24"/>
          <w:lang w:val="sr-Latn-RS"/>
        </w:rPr>
      </w:pPr>
      <w:r>
        <w:rPr>
          <w:rFonts w:ascii="Cambria" w:hAnsi="Cambria"/>
          <w:sz w:val="24"/>
          <w:szCs w:val="24"/>
          <w:lang w:val="sr-Latn-RS"/>
        </w:rPr>
        <w:t xml:space="preserve">- Povećanje otpornosti šuma i smanjenje ugroženosti šuma od </w:t>
      </w:r>
      <w:r w:rsidRPr="00544F8F">
        <w:rPr>
          <w:rFonts w:ascii="Cambria" w:hAnsi="Cambria"/>
          <w:sz w:val="24"/>
          <w:szCs w:val="24"/>
          <w:lang w:val="sr-Latn-RS"/>
        </w:rPr>
        <w:t>šumskih požara</w:t>
      </w:r>
    </w:p>
    <w:p w14:paraId="3A10F0C0" w14:textId="77777777" w:rsidR="00FD43F7" w:rsidRDefault="00FD43F7" w:rsidP="00FD43F7">
      <w:pPr>
        <w:spacing w:after="0" w:line="240" w:lineRule="auto"/>
        <w:rPr>
          <w:rFonts w:ascii="Cambria" w:hAnsi="Cambria"/>
          <w:sz w:val="24"/>
          <w:szCs w:val="24"/>
          <w:lang w:val="sr-Latn-RS"/>
        </w:rPr>
      </w:pPr>
      <w:r>
        <w:rPr>
          <w:rFonts w:ascii="Cambria" w:hAnsi="Cambria"/>
          <w:sz w:val="24"/>
          <w:szCs w:val="24"/>
          <w:lang w:val="sr-Latn-RS"/>
        </w:rPr>
        <w:t xml:space="preserve">- </w:t>
      </w:r>
      <w:r w:rsidRPr="00544F8F">
        <w:rPr>
          <w:rFonts w:ascii="Cambria" w:hAnsi="Cambria"/>
          <w:sz w:val="24"/>
          <w:szCs w:val="24"/>
          <w:lang w:val="sr-Latn-RS"/>
        </w:rPr>
        <w:t>Povećanje ukupne zapremine i</w:t>
      </w:r>
      <w:r>
        <w:rPr>
          <w:rFonts w:ascii="Cambria" w:hAnsi="Cambria"/>
          <w:sz w:val="24"/>
          <w:szCs w:val="24"/>
          <w:lang w:val="sr-Latn-RS"/>
        </w:rPr>
        <w:t xml:space="preserve"> kvaliteta šuma na </w:t>
      </w:r>
      <w:r w:rsidRPr="00544F8F">
        <w:rPr>
          <w:rFonts w:ascii="Cambria" w:hAnsi="Cambria"/>
          <w:sz w:val="24"/>
          <w:szCs w:val="24"/>
          <w:lang w:val="sr-Latn-RS"/>
        </w:rPr>
        <w:t xml:space="preserve">teritoriji </w:t>
      </w:r>
      <w:r>
        <w:rPr>
          <w:rFonts w:ascii="Cambria" w:hAnsi="Cambria"/>
          <w:sz w:val="24"/>
          <w:szCs w:val="24"/>
          <w:lang w:val="sr-Latn-RS"/>
        </w:rPr>
        <w:t>opštine Rožaje</w:t>
      </w:r>
    </w:p>
    <w:p w14:paraId="36F0DA4F" w14:textId="77777777" w:rsidR="00FD43F7" w:rsidRDefault="00FD43F7" w:rsidP="00FD43F7">
      <w:pPr>
        <w:spacing w:after="0" w:line="240" w:lineRule="auto"/>
        <w:rPr>
          <w:rFonts w:ascii="Cambria" w:hAnsi="Cambria"/>
          <w:sz w:val="24"/>
          <w:szCs w:val="24"/>
          <w:lang w:val="sr-Latn-RS"/>
        </w:rPr>
      </w:pPr>
      <w:r>
        <w:rPr>
          <w:rFonts w:ascii="Cambria" w:hAnsi="Cambria"/>
          <w:sz w:val="24"/>
          <w:szCs w:val="24"/>
          <w:lang w:val="sr-Latn-RS"/>
        </w:rPr>
        <w:t xml:space="preserve">- Dugoročna održivost nedrvnih </w:t>
      </w:r>
      <w:r w:rsidRPr="00544F8F">
        <w:rPr>
          <w:rFonts w:ascii="Cambria" w:hAnsi="Cambria"/>
          <w:sz w:val="24"/>
          <w:szCs w:val="24"/>
          <w:lang w:val="sr-Latn-RS"/>
        </w:rPr>
        <w:t>šumskih proizvoda</w:t>
      </w:r>
    </w:p>
    <w:p w14:paraId="50F3CA09" w14:textId="77777777" w:rsidR="00FD43F7" w:rsidRDefault="00FD43F7" w:rsidP="00FD43F7">
      <w:pPr>
        <w:spacing w:after="0" w:line="240" w:lineRule="auto"/>
        <w:rPr>
          <w:rFonts w:ascii="Cambria" w:hAnsi="Cambria"/>
          <w:sz w:val="24"/>
          <w:szCs w:val="24"/>
          <w:lang w:val="sr-Latn-RS"/>
        </w:rPr>
      </w:pPr>
      <w:r>
        <w:rPr>
          <w:rFonts w:ascii="Cambria" w:hAnsi="Cambria"/>
          <w:sz w:val="24"/>
          <w:szCs w:val="24"/>
          <w:lang w:val="sr-Latn-RS"/>
        </w:rPr>
        <w:t xml:space="preserve">- </w:t>
      </w:r>
      <w:r w:rsidRPr="00544F8F">
        <w:rPr>
          <w:rFonts w:ascii="Cambria" w:hAnsi="Cambria"/>
          <w:sz w:val="24"/>
          <w:szCs w:val="24"/>
          <w:lang w:val="sr-Latn-RS"/>
        </w:rPr>
        <w:t>Integracija ciljeva zaštite životne</w:t>
      </w:r>
      <w:r>
        <w:rPr>
          <w:rFonts w:ascii="Cambria" w:hAnsi="Cambria"/>
          <w:sz w:val="24"/>
          <w:szCs w:val="24"/>
          <w:lang w:val="sr-Latn-RS"/>
        </w:rPr>
        <w:t xml:space="preserve"> </w:t>
      </w:r>
      <w:r w:rsidRPr="00544F8F">
        <w:rPr>
          <w:rFonts w:ascii="Cambria" w:hAnsi="Cambria"/>
          <w:sz w:val="24"/>
          <w:szCs w:val="24"/>
          <w:lang w:val="sr-Latn-RS"/>
        </w:rPr>
        <w:t>sredine u</w:t>
      </w:r>
      <w:r>
        <w:rPr>
          <w:rFonts w:ascii="Cambria" w:hAnsi="Cambria"/>
          <w:sz w:val="24"/>
          <w:szCs w:val="24"/>
          <w:lang w:val="sr-Latn-RS"/>
        </w:rPr>
        <w:t xml:space="preserve"> </w:t>
      </w:r>
      <w:r w:rsidRPr="00544F8F">
        <w:rPr>
          <w:rFonts w:ascii="Cambria" w:hAnsi="Cambria"/>
          <w:sz w:val="24"/>
          <w:szCs w:val="24"/>
          <w:lang w:val="sr-Latn-RS"/>
        </w:rPr>
        <w:t>program gazdovanja šumama i</w:t>
      </w:r>
      <w:r>
        <w:rPr>
          <w:rFonts w:ascii="Cambria" w:hAnsi="Cambria"/>
          <w:sz w:val="24"/>
          <w:szCs w:val="24"/>
          <w:lang w:val="sr-Latn-RS"/>
        </w:rPr>
        <w:t xml:space="preserve"> </w:t>
      </w:r>
      <w:r w:rsidRPr="00544F8F">
        <w:rPr>
          <w:rFonts w:ascii="Cambria" w:hAnsi="Cambria"/>
          <w:sz w:val="24"/>
          <w:szCs w:val="24"/>
          <w:lang w:val="sr-Latn-RS"/>
        </w:rPr>
        <w:t>uprav</w:t>
      </w:r>
      <w:r>
        <w:rPr>
          <w:rFonts w:ascii="Cambria" w:hAnsi="Cambria"/>
          <w:sz w:val="24"/>
          <w:szCs w:val="24"/>
          <w:lang w:val="sr-Latn-RS"/>
        </w:rPr>
        <w:t xml:space="preserve">ljanje područjima Natura 2000 u </w:t>
      </w:r>
      <w:r w:rsidRPr="00544F8F">
        <w:rPr>
          <w:rFonts w:ascii="Cambria" w:hAnsi="Cambria"/>
          <w:sz w:val="24"/>
          <w:szCs w:val="24"/>
          <w:lang w:val="sr-Latn-RS"/>
        </w:rPr>
        <w:t>šumama</w:t>
      </w:r>
      <w:r>
        <w:rPr>
          <w:rFonts w:ascii="Cambria" w:hAnsi="Cambria"/>
          <w:sz w:val="24"/>
          <w:szCs w:val="24"/>
          <w:lang w:val="sr-Latn-RS"/>
        </w:rPr>
        <w:t>.</w:t>
      </w:r>
    </w:p>
    <w:p w14:paraId="339AA418" w14:textId="77777777" w:rsidR="00FD43F7" w:rsidRDefault="00FD43F7" w:rsidP="00FD43F7">
      <w:pPr>
        <w:spacing w:after="0" w:line="240" w:lineRule="auto"/>
        <w:rPr>
          <w:rFonts w:ascii="Cambria" w:hAnsi="Cambria"/>
          <w:sz w:val="24"/>
          <w:szCs w:val="24"/>
          <w:lang w:val="sr-Latn-RS"/>
        </w:rPr>
      </w:pPr>
    </w:p>
    <w:p w14:paraId="4E960AFA" w14:textId="77777777" w:rsidR="00FD43F7" w:rsidRDefault="00FD43F7" w:rsidP="00FD43F7">
      <w:pPr>
        <w:autoSpaceDE w:val="0"/>
        <w:autoSpaceDN w:val="0"/>
        <w:adjustRightInd w:val="0"/>
        <w:spacing w:after="0" w:line="240" w:lineRule="auto"/>
        <w:jc w:val="both"/>
        <w:rPr>
          <w:rFonts w:ascii="Cambria" w:hAnsi="Cambria" w:cs="Arial Narrow"/>
          <w:sz w:val="24"/>
          <w:szCs w:val="20"/>
          <w:lang w:val="sr-Latn-RS"/>
        </w:rPr>
      </w:pPr>
      <w:r>
        <w:rPr>
          <w:rFonts w:ascii="Cambria" w:hAnsi="Cambria"/>
          <w:sz w:val="24"/>
          <w:szCs w:val="24"/>
          <w:lang w:val="sr-Latn-RS"/>
        </w:rPr>
        <w:t xml:space="preserve">Implementacija Plana će imati negativan uticaj na povećanje pritiska na šume zbog povećanog </w:t>
      </w:r>
      <w:r w:rsidRPr="00544F8F">
        <w:rPr>
          <w:rFonts w:ascii="Cambria" w:hAnsi="Cambria"/>
          <w:sz w:val="24"/>
          <w:szCs w:val="24"/>
          <w:lang w:val="sr-Latn-RS"/>
        </w:rPr>
        <w:t>korišćenja šumskih</w:t>
      </w:r>
      <w:r>
        <w:rPr>
          <w:rFonts w:ascii="Cambria" w:hAnsi="Cambria"/>
          <w:sz w:val="24"/>
          <w:szCs w:val="24"/>
          <w:lang w:val="sr-Latn-RS"/>
        </w:rPr>
        <w:t xml:space="preserve"> </w:t>
      </w:r>
      <w:r w:rsidRPr="00544F8F">
        <w:rPr>
          <w:rFonts w:ascii="Cambria" w:hAnsi="Cambria"/>
          <w:sz w:val="24"/>
          <w:szCs w:val="24"/>
          <w:lang w:val="sr-Latn-RS"/>
        </w:rPr>
        <w:t xml:space="preserve">resursa - </w:t>
      </w:r>
      <w:r w:rsidRPr="00570589">
        <w:rPr>
          <w:rFonts w:ascii="Cambria" w:hAnsi="Cambria"/>
          <w:sz w:val="24"/>
          <w:szCs w:val="24"/>
          <w:lang w:val="sr-Latn-RS"/>
        </w:rPr>
        <w:t>planirana sječa.</w:t>
      </w:r>
      <w:r>
        <w:rPr>
          <w:rFonts w:ascii="Cambria" w:hAnsi="Cambria"/>
          <w:color w:val="FF0000"/>
          <w:sz w:val="24"/>
          <w:szCs w:val="24"/>
          <w:lang w:val="sr-Latn-RS"/>
        </w:rPr>
        <w:t xml:space="preserve"> </w:t>
      </w:r>
      <w:r w:rsidRPr="00544F8F">
        <w:rPr>
          <w:rFonts w:ascii="Cambria" w:hAnsi="Cambria" w:cs="Arial Narrow"/>
          <w:sz w:val="24"/>
          <w:szCs w:val="20"/>
          <w:lang w:val="sr-Latn-RS"/>
        </w:rPr>
        <w:t xml:space="preserve">Zbog proširenja mreže šumskih puteva i vlaka i konsekventnog otvaranja sada teško dostupnih šuma </w:t>
      </w:r>
      <w:r>
        <w:rPr>
          <w:rFonts w:ascii="Cambria" w:hAnsi="Cambria" w:cs="Arial Narrow"/>
          <w:sz w:val="24"/>
          <w:szCs w:val="20"/>
          <w:lang w:val="sr-Latn-RS"/>
        </w:rPr>
        <w:t>z</w:t>
      </w:r>
      <w:r w:rsidRPr="00544F8F">
        <w:rPr>
          <w:rFonts w:ascii="Cambria" w:hAnsi="Cambria" w:cs="Arial Narrow"/>
          <w:sz w:val="24"/>
          <w:szCs w:val="20"/>
          <w:lang w:val="sr-Latn-RS"/>
        </w:rPr>
        <w:t>a očekivati je povećan obim sječe u danas teško dostupnim šumama i smanjen obim sječe u lako dostupnim šumama.</w:t>
      </w:r>
    </w:p>
    <w:p w14:paraId="6D3005FD" w14:textId="77777777" w:rsidR="00FD43F7" w:rsidRPr="00C565F5" w:rsidRDefault="00FD43F7" w:rsidP="00FD43F7">
      <w:pPr>
        <w:autoSpaceDE w:val="0"/>
        <w:autoSpaceDN w:val="0"/>
        <w:adjustRightInd w:val="0"/>
        <w:spacing w:after="0" w:line="240" w:lineRule="auto"/>
        <w:jc w:val="both"/>
        <w:rPr>
          <w:rFonts w:ascii="Cambria" w:hAnsi="Cambria" w:cs="Arial Narrow"/>
          <w:sz w:val="24"/>
          <w:szCs w:val="20"/>
          <w:lang w:val="sr-Latn-RS"/>
        </w:rPr>
      </w:pPr>
    </w:p>
    <w:p w14:paraId="6662ADB3" w14:textId="77777777" w:rsidR="00FD43F7" w:rsidRPr="00672B27" w:rsidRDefault="00FD43F7" w:rsidP="00FD43F7">
      <w:pPr>
        <w:jc w:val="both"/>
        <w:rPr>
          <w:rFonts w:ascii="Cambria" w:hAnsi="Cambria"/>
          <w:sz w:val="24"/>
          <w:lang w:val="sr-Latn-RS"/>
        </w:rPr>
      </w:pPr>
      <w:r w:rsidRPr="00672B27">
        <w:rPr>
          <w:rFonts w:ascii="Cambria" w:hAnsi="Cambria"/>
          <w:sz w:val="24"/>
          <w:lang w:val="sr-Latn-RS"/>
        </w:rPr>
        <w:t xml:space="preserve">U skladu sa </w:t>
      </w:r>
      <w:r>
        <w:rPr>
          <w:rFonts w:ascii="Cambria" w:hAnsi="Cambria"/>
          <w:sz w:val="24"/>
          <w:lang w:val="sr-Latn-RS"/>
        </w:rPr>
        <w:t xml:space="preserve">Planom razvoja šumskog područja Rožaje, strateškom procjenom uticaja na životnu sredinu </w:t>
      </w:r>
      <w:r w:rsidRPr="00672B27">
        <w:rPr>
          <w:rFonts w:ascii="Cambria" w:hAnsi="Cambria"/>
          <w:sz w:val="24"/>
          <w:lang w:val="sr-Latn-RS"/>
        </w:rPr>
        <w:t xml:space="preserve">definisane su mjere sprječavanja i ublažavanja </w:t>
      </w:r>
      <w:r>
        <w:rPr>
          <w:rFonts w:ascii="Cambria" w:hAnsi="Cambria"/>
          <w:sz w:val="24"/>
          <w:lang w:val="sr-Latn-RS"/>
        </w:rPr>
        <w:t>identifikovanih</w:t>
      </w:r>
      <w:r w:rsidRPr="00672B27">
        <w:rPr>
          <w:rFonts w:ascii="Cambria" w:hAnsi="Cambria"/>
          <w:sz w:val="24"/>
          <w:lang w:val="sr-Latn-RS"/>
        </w:rPr>
        <w:t xml:space="preserve"> negativnih uticaja na životnu sredinu koji se mogu javiti kao rezultat realizacije predmetnog planskog dokumenta</w:t>
      </w:r>
      <w:r>
        <w:rPr>
          <w:rFonts w:ascii="Cambria" w:hAnsi="Cambria"/>
          <w:sz w:val="24"/>
          <w:lang w:val="sr-Latn-RS"/>
        </w:rPr>
        <w:t>.</w:t>
      </w:r>
    </w:p>
    <w:p w14:paraId="72AE905B" w14:textId="77777777" w:rsidR="00FD43F7" w:rsidRPr="00783C1A" w:rsidRDefault="00FD43F7" w:rsidP="00FD43F7">
      <w:pPr>
        <w:jc w:val="both"/>
        <w:rPr>
          <w:rFonts w:ascii="Cambria" w:hAnsi="Cambria"/>
          <w:sz w:val="24"/>
          <w:lang w:val="sr-Latn-RS"/>
        </w:rPr>
      </w:pPr>
      <w:r w:rsidRPr="00783C1A">
        <w:rPr>
          <w:rFonts w:ascii="Cambria" w:hAnsi="Cambria"/>
          <w:sz w:val="24"/>
          <w:lang w:val="sr-Latn-RS"/>
        </w:rPr>
        <w:t>Obzirom na smjernice definisane ovim planom realizacija planskog rješenja neće imati uticaj na granično i prekogranično područje.</w:t>
      </w:r>
    </w:p>
    <w:p w14:paraId="2DE4D537" w14:textId="77777777" w:rsidR="00FD43F7" w:rsidRPr="00570589" w:rsidRDefault="00FD43F7" w:rsidP="00FD43F7">
      <w:pPr>
        <w:spacing w:after="0"/>
        <w:jc w:val="both"/>
        <w:rPr>
          <w:rFonts w:ascii="Cambria" w:hAnsi="Cambria"/>
          <w:b/>
          <w:sz w:val="24"/>
          <w:szCs w:val="24"/>
          <w:lang w:val="sr-Latn-RS"/>
        </w:rPr>
      </w:pPr>
      <w:r w:rsidRPr="00570589">
        <w:rPr>
          <w:rFonts w:ascii="Cambria" w:hAnsi="Cambria"/>
          <w:b/>
          <w:sz w:val="24"/>
          <w:szCs w:val="24"/>
          <w:lang w:val="sr-Latn-RS"/>
        </w:rPr>
        <w:t xml:space="preserve">Analizom stanja životne sredine predmetnog područja, kao i definisanih ciljeva i smjernica Plana, strateška procjena uticaja preporučuje kao optimalno varijantno rješenje da se u narednom 10 godišnjem periodu ne predviđa povećanje sječa, u odnosu na dosadašnji trend, te da se predvidi izgradnja šumske infrastrukture i aktivnosti na uzgoju i konverziji izdanačkih šuma u visoke. </w:t>
      </w:r>
    </w:p>
    <w:p w14:paraId="3ED47706" w14:textId="77777777" w:rsidR="00FD43F7" w:rsidRPr="00783C1A" w:rsidRDefault="00FD43F7" w:rsidP="00FD43F7">
      <w:pPr>
        <w:spacing w:after="0"/>
        <w:jc w:val="both"/>
        <w:rPr>
          <w:rFonts w:ascii="Cambria" w:hAnsi="Cambria"/>
          <w:sz w:val="24"/>
          <w:szCs w:val="24"/>
          <w:lang w:val="sr-Latn-RS"/>
        </w:rPr>
      </w:pPr>
    </w:p>
    <w:p w14:paraId="77E6E510" w14:textId="77777777" w:rsidR="00FD43F7" w:rsidRPr="00783C1A" w:rsidRDefault="00FD43F7" w:rsidP="00FD43F7">
      <w:pPr>
        <w:spacing w:after="0"/>
        <w:jc w:val="both"/>
        <w:rPr>
          <w:rFonts w:ascii="Cambria" w:hAnsi="Cambria"/>
          <w:sz w:val="24"/>
          <w:szCs w:val="24"/>
          <w:lang w:val="sr-Latn-RS"/>
        </w:rPr>
      </w:pPr>
      <w:r w:rsidRPr="00783C1A">
        <w:rPr>
          <w:rFonts w:ascii="Cambria" w:hAnsi="Cambria"/>
          <w:sz w:val="24"/>
          <w:szCs w:val="24"/>
          <w:lang w:val="sr-Latn-RS"/>
        </w:rPr>
        <w:t>Implementacija Plana razvoja šuma za ovo šumsko područje vodi u održivo korišćenje resursa i veću ravnotežu korišćenja prirodnih resursa Opštine Rožaje. Zbog navedenog procjenjuje se, da će uticaj na postavljeni cilj SPU „Održivo i uravnoteženo korišćenje prirodnih resursa“ imati karakteristike zanemarivog uticaja zbog sprovođenja mjera ublažavanja uticaja.</w:t>
      </w:r>
    </w:p>
    <w:p w14:paraId="6FEE8661" w14:textId="77777777" w:rsidR="00FD43F7" w:rsidRDefault="00FD43F7" w:rsidP="00FD43F7">
      <w:pPr>
        <w:spacing w:after="0" w:line="240" w:lineRule="auto"/>
        <w:jc w:val="both"/>
        <w:rPr>
          <w:rFonts w:ascii="Cambria" w:hAnsi="Cambria"/>
          <w:sz w:val="24"/>
          <w:szCs w:val="24"/>
          <w:lang w:val="sr-Latn-RS"/>
        </w:rPr>
      </w:pPr>
    </w:p>
    <w:p w14:paraId="2CA622E9" w14:textId="77777777" w:rsidR="00FD43F7" w:rsidRPr="00F9083B" w:rsidRDefault="00FD43F7" w:rsidP="00FD43F7">
      <w:pPr>
        <w:jc w:val="both"/>
        <w:rPr>
          <w:rFonts w:ascii="Cambria" w:hAnsi="Cambria"/>
          <w:sz w:val="24"/>
          <w:szCs w:val="24"/>
          <w:lang w:val="sr-Latn-ME"/>
        </w:rPr>
      </w:pPr>
      <w:r w:rsidRPr="00F9083B">
        <w:rPr>
          <w:rFonts w:ascii="Cambria" w:hAnsi="Cambria"/>
          <w:sz w:val="24"/>
          <w:szCs w:val="24"/>
          <w:lang w:val="sr-Latn-ME"/>
        </w:rPr>
        <w:t>Shodno Zakonu o šumama („Sl.list Crne Gore“ broj 074/10, 040/11 i 047/15) praćenje i procjenu zdravstvenog stanja šuma i održivog gazdovanja, odnosno monitoring šuma vrši Uprava za šume.</w:t>
      </w:r>
    </w:p>
    <w:p w14:paraId="7C961F3B" w14:textId="77777777" w:rsidR="00FD43F7" w:rsidRPr="00F9083B" w:rsidRDefault="00FD43F7" w:rsidP="00FD43F7">
      <w:pPr>
        <w:autoSpaceDE w:val="0"/>
        <w:autoSpaceDN w:val="0"/>
        <w:adjustRightInd w:val="0"/>
        <w:spacing w:after="0" w:line="240" w:lineRule="auto"/>
        <w:jc w:val="both"/>
        <w:rPr>
          <w:rFonts w:ascii="Cambria" w:hAnsi="Cambria" w:cs="Arial Narrow"/>
          <w:sz w:val="24"/>
          <w:szCs w:val="24"/>
          <w:lang w:val="sr-Latn-ME"/>
        </w:rPr>
      </w:pPr>
      <w:r w:rsidRPr="00F9083B">
        <w:rPr>
          <w:rFonts w:ascii="Cambria" w:hAnsi="Cambria" w:cs="Arial Narrow"/>
          <w:sz w:val="24"/>
          <w:szCs w:val="24"/>
          <w:lang w:val="sr-Latn-ME"/>
        </w:rPr>
        <w:t xml:space="preserve">Monitoring se izvodi na osnovu Nacionalne inventure šuma koja se prema Zakonu o šumama izvodi na deset godina. </w:t>
      </w:r>
    </w:p>
    <w:p w14:paraId="26390B6D" w14:textId="77777777" w:rsidR="00FD43F7" w:rsidRPr="00F9083B" w:rsidRDefault="00FD43F7" w:rsidP="00FD43F7">
      <w:pPr>
        <w:autoSpaceDE w:val="0"/>
        <w:autoSpaceDN w:val="0"/>
        <w:adjustRightInd w:val="0"/>
        <w:spacing w:after="0" w:line="240" w:lineRule="auto"/>
        <w:jc w:val="both"/>
        <w:rPr>
          <w:rFonts w:ascii="Cambria" w:hAnsi="Cambria" w:cs="Arial Narrow"/>
          <w:sz w:val="24"/>
          <w:szCs w:val="24"/>
          <w:lang w:val="sr-Latn-ME"/>
        </w:rPr>
      </w:pPr>
    </w:p>
    <w:p w14:paraId="6A81BA7B" w14:textId="77777777" w:rsidR="00237842" w:rsidRPr="00B67C8E" w:rsidRDefault="00237842" w:rsidP="00237842">
      <w:pPr>
        <w:jc w:val="both"/>
        <w:rPr>
          <w:rFonts w:ascii="Cambria" w:hAnsi="Cambria"/>
          <w:sz w:val="24"/>
          <w:szCs w:val="24"/>
        </w:rPr>
      </w:pPr>
      <w:r w:rsidRPr="00B67C8E">
        <w:rPr>
          <w:rFonts w:ascii="Cambria" w:hAnsi="Cambria"/>
          <w:sz w:val="24"/>
          <w:szCs w:val="24"/>
        </w:rPr>
        <w:t xml:space="preserve">Uzimajući u vidu posojeće stanje i izazove, i sagledavanje planiranih aktivnosti datog Plana razvoja šuma za šumsko područje Rožaje, SPU konstatuje </w:t>
      </w:r>
      <w:r w:rsidRPr="00B67C8E">
        <w:rPr>
          <w:rFonts w:ascii="Cambria" w:hAnsi="Cambria"/>
          <w:sz w:val="24"/>
          <w:szCs w:val="24"/>
          <w:u w:val="single"/>
        </w:rPr>
        <w:t>pozitivan uticaj</w:t>
      </w:r>
      <w:r w:rsidRPr="00B67C8E">
        <w:rPr>
          <w:rFonts w:ascii="Cambria" w:hAnsi="Cambria"/>
          <w:sz w:val="24"/>
          <w:szCs w:val="24"/>
        </w:rPr>
        <w:t xml:space="preserve"> sprovođenja Plana u oblastima: </w:t>
      </w:r>
      <w:r w:rsidRPr="00B67C8E">
        <w:rPr>
          <w:rFonts w:ascii="Cambria" w:hAnsi="Cambria"/>
          <w:i/>
          <w:sz w:val="24"/>
          <w:szCs w:val="24"/>
          <w:lang w:val="sr-Latn-RS"/>
        </w:rPr>
        <w:t>Uvođenje organizovanog sistema upravljanja šumama na osnovu sakupljanja aktualnih podataka i planiranja, Unaprijeđenje šuma kroz planiranje i održivo gazdovanje šumama, Povećanje otpornosti šuma i smanjenje ugroženosti šuma od šumskih požara, Povećanje ukupne zapremine i kvaliteta šuma na teritoriji Crne Gore, Integracija ciljeva zaštite životne sredine u program gazdovanja šumama i upravljanje područjima Natura 2000 u šumama, Dugoročna održivost nedrvnih šumskih proizvoda.</w:t>
      </w:r>
      <w:r w:rsidRPr="00B67C8E">
        <w:rPr>
          <w:rFonts w:ascii="Cambria" w:hAnsi="Cambria"/>
          <w:sz w:val="24"/>
          <w:szCs w:val="24"/>
          <w:lang w:val="sr-Latn-RS"/>
        </w:rPr>
        <w:t xml:space="preserve"> </w:t>
      </w:r>
    </w:p>
    <w:p w14:paraId="7DA54E90" w14:textId="7DA8653D" w:rsidR="00371500" w:rsidRDefault="00237842" w:rsidP="00237842">
      <w:pPr>
        <w:jc w:val="both"/>
        <w:rPr>
          <w:rFonts w:ascii="Cambria" w:hAnsi="Cambria"/>
          <w:color w:val="FF0000"/>
          <w:sz w:val="24"/>
          <w:szCs w:val="24"/>
          <w:lang w:val="sr-Latn-RS"/>
        </w:rPr>
      </w:pPr>
      <w:r w:rsidRPr="00B67C8E">
        <w:rPr>
          <w:rFonts w:ascii="Cambria" w:hAnsi="Cambria"/>
          <w:sz w:val="24"/>
          <w:szCs w:val="24"/>
          <w:lang w:val="sr-Latn-RS"/>
        </w:rPr>
        <w:t xml:space="preserve">Ključni nehativni pritisak sprovođenja </w:t>
      </w:r>
      <w:r w:rsidRPr="00B67C8E">
        <w:rPr>
          <w:rFonts w:ascii="Cambria" w:hAnsi="Cambria"/>
          <w:sz w:val="24"/>
          <w:szCs w:val="24"/>
        </w:rPr>
        <w:t>Plana razvoja šuma za šumsko područje Rožaje ogleda se u p</w:t>
      </w:r>
      <w:r w:rsidRPr="00B67C8E">
        <w:rPr>
          <w:rFonts w:ascii="Cambria" w:hAnsi="Cambria"/>
          <w:sz w:val="24"/>
          <w:szCs w:val="24"/>
          <w:lang w:val="sr-Latn-RS"/>
        </w:rPr>
        <w:t>ovećanju pritiska na šume zbog povećanog korišćenja šumskih resursa (planirana</w:t>
      </w:r>
      <w:r>
        <w:rPr>
          <w:rFonts w:ascii="Cambria" w:hAnsi="Cambria"/>
          <w:sz w:val="24"/>
          <w:szCs w:val="24"/>
          <w:lang w:val="sr-Latn-RS"/>
        </w:rPr>
        <w:t xml:space="preserve"> </w:t>
      </w:r>
      <w:r w:rsidRPr="00B67C8E">
        <w:rPr>
          <w:rFonts w:ascii="Cambria" w:hAnsi="Cambria"/>
          <w:sz w:val="24"/>
          <w:szCs w:val="24"/>
          <w:lang w:val="sr-Latn-RS"/>
        </w:rPr>
        <w:t>sječa), za šta SPU navod mjere ublažavanja, izložene kroz segmente: Održivo i uravnoteženo korišćenje prirodnih resursa, Očuvanje stanja svih vodnih slivova površinskih i podzemnih voda na području Opštine Rožaje i Očuvanje biodiverziteta uopšte, uključujući endemske vrste i njihova staništa,  kao i vrste/staništa koje imaju nacionalni i međunarodni status zaštite).</w:t>
      </w:r>
    </w:p>
    <w:p w14:paraId="4A4CFD43" w14:textId="77777777" w:rsidR="002A142A" w:rsidRPr="00B67C8E" w:rsidRDefault="002A142A" w:rsidP="002A142A">
      <w:pPr>
        <w:jc w:val="both"/>
        <w:rPr>
          <w:rFonts w:ascii="Cambria" w:hAnsi="Cambria"/>
          <w:sz w:val="24"/>
          <w:szCs w:val="24"/>
        </w:rPr>
      </w:pPr>
      <w:r w:rsidRPr="00B67C8E">
        <w:rPr>
          <w:rFonts w:ascii="Cambria" w:hAnsi="Cambria"/>
          <w:sz w:val="24"/>
          <w:szCs w:val="24"/>
        </w:rPr>
        <w:t xml:space="preserve">Plansko gazdovanje i efikasno sprovođenje instrumenta za praćenje realizacije planiranih aktivnosti i stanja životne sredine (monitoring) osiguraće sveopšti pozitivan uticaj Plana razvoja šuma za šumsko područje Rožaje na šumski fond opštine. Dati Plan uvezuje bazne principe održivog razvoja, čime postoji pozitivna korelacija između namjene, korišćenja i zaštite životne sredine u predmetnoj oblasti Plana. Može se zaključiti da Plan predviđa aktivnosti koje generalno imaju pozitivan uticaj na životnu sredinu, dok se određeni negativni uticaji  mogu značajno  ublažiti  adekvatnim mjerama i upravljanjem.  </w:t>
      </w:r>
    </w:p>
    <w:p w14:paraId="45EF99B4" w14:textId="13E85DAB" w:rsidR="003A4FD7" w:rsidRDefault="003A4FD7" w:rsidP="00943F34">
      <w:pPr>
        <w:rPr>
          <w:rFonts w:ascii="Cambria" w:hAnsi="Cambria"/>
          <w:color w:val="FF0000"/>
          <w:sz w:val="24"/>
          <w:szCs w:val="24"/>
          <w:lang w:val="sr-Latn-RS"/>
        </w:rPr>
      </w:pPr>
    </w:p>
    <w:p w14:paraId="545E2357" w14:textId="3A7E9F9D" w:rsidR="003A4FD7" w:rsidRDefault="003A4FD7" w:rsidP="00943F34">
      <w:pPr>
        <w:rPr>
          <w:rFonts w:ascii="Cambria" w:hAnsi="Cambria"/>
          <w:color w:val="FF0000"/>
          <w:sz w:val="24"/>
          <w:szCs w:val="24"/>
          <w:lang w:val="sr-Latn-RS"/>
        </w:rPr>
      </w:pPr>
    </w:p>
    <w:p w14:paraId="26BE302A" w14:textId="694A84D6" w:rsidR="003A4FD7" w:rsidRDefault="003A4FD7" w:rsidP="00943F34">
      <w:pPr>
        <w:rPr>
          <w:rFonts w:ascii="Cambria" w:hAnsi="Cambria"/>
          <w:color w:val="FF0000"/>
          <w:sz w:val="24"/>
          <w:szCs w:val="24"/>
          <w:lang w:val="sr-Latn-RS"/>
        </w:rPr>
      </w:pPr>
    </w:p>
    <w:p w14:paraId="6AD6EDD1" w14:textId="526E503A" w:rsidR="003A4FD7" w:rsidRDefault="003A4FD7" w:rsidP="00943F34">
      <w:pPr>
        <w:rPr>
          <w:rFonts w:ascii="Cambria" w:hAnsi="Cambria"/>
          <w:color w:val="FF0000"/>
          <w:sz w:val="24"/>
          <w:szCs w:val="24"/>
          <w:lang w:val="sr-Latn-RS"/>
        </w:rPr>
      </w:pPr>
    </w:p>
    <w:p w14:paraId="6D08B116" w14:textId="017E880A" w:rsidR="003A4FD7" w:rsidRDefault="003A4FD7" w:rsidP="00943F34">
      <w:pPr>
        <w:rPr>
          <w:rFonts w:ascii="Cambria" w:hAnsi="Cambria"/>
          <w:color w:val="FF0000"/>
          <w:sz w:val="24"/>
          <w:szCs w:val="24"/>
          <w:lang w:val="sr-Latn-RS"/>
        </w:rPr>
      </w:pPr>
    </w:p>
    <w:p w14:paraId="6E35A299" w14:textId="1AABC5EA" w:rsidR="003A4FD7" w:rsidRDefault="003A4FD7" w:rsidP="00943F34">
      <w:pPr>
        <w:rPr>
          <w:rFonts w:ascii="Cambria" w:hAnsi="Cambria"/>
          <w:color w:val="FF0000"/>
          <w:sz w:val="24"/>
          <w:szCs w:val="24"/>
          <w:lang w:val="sr-Latn-RS"/>
        </w:rPr>
      </w:pPr>
    </w:p>
    <w:p w14:paraId="60A7AB63" w14:textId="0FC77FCD" w:rsidR="003A4FD7" w:rsidRPr="003A4FD7" w:rsidRDefault="003A4FD7" w:rsidP="003A4FD7">
      <w:pPr>
        <w:rPr>
          <w:lang w:val="sr-Latn-RS"/>
        </w:rPr>
      </w:pPr>
    </w:p>
    <w:sectPr w:rsidR="003A4FD7" w:rsidRPr="003A4FD7" w:rsidSect="00661C7E">
      <w:pgSz w:w="11907" w:h="16840" w:code="9"/>
      <w:pgMar w:top="1384" w:right="1134" w:bottom="1134" w:left="1134" w:header="56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4194EA" w14:textId="77777777" w:rsidR="00A47D41" w:rsidRDefault="00A47D41" w:rsidP="00C8574A">
      <w:pPr>
        <w:spacing w:after="0" w:line="240" w:lineRule="auto"/>
      </w:pPr>
      <w:r>
        <w:separator/>
      </w:r>
    </w:p>
  </w:endnote>
  <w:endnote w:type="continuationSeparator" w:id="0">
    <w:p w14:paraId="618E26F1" w14:textId="77777777" w:rsidR="00A47D41" w:rsidRDefault="00A47D41" w:rsidP="00C85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Bold">
    <w:altName w:val="Arial Narrow"/>
    <w:panose1 w:val="00000000000000000000"/>
    <w:charset w:val="00"/>
    <w:family w:val="swiss"/>
    <w:notTrueType/>
    <w:pitch w:val="default"/>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Georgia-Bold">
    <w:altName w:val="Georgia"/>
    <w:panose1 w:val="00000000000000000000"/>
    <w:charset w:val="00"/>
    <w:family w:val="roman"/>
    <w:notTrueType/>
    <w:pitch w:val="default"/>
    <w:sig w:usb0="00000007" w:usb1="00000000" w:usb2="00000000" w:usb3="00000000" w:csb0="00000003" w:csb1="00000000"/>
  </w:font>
  <w:font w:name="Merriweather-Regular">
    <w:altName w:val="Calibri"/>
    <w:panose1 w:val="00000000000000000000"/>
    <w:charset w:val="EE"/>
    <w:family w:val="auto"/>
    <w:notTrueType/>
    <w:pitch w:val="default"/>
    <w:sig w:usb0="00000005" w:usb1="00000000" w:usb2="00000000" w:usb3="00000000" w:csb0="00000002" w:csb1="00000000"/>
  </w:font>
  <w:font w:name="Merriweather-Bold">
    <w:altName w:val="Calibri"/>
    <w:panose1 w:val="00000000000000000000"/>
    <w:charset w:val="EE"/>
    <w:family w:val="auto"/>
    <w:notTrueType/>
    <w:pitch w:val="default"/>
    <w:sig w:usb0="00000007" w:usb1="00000000" w:usb2="00000000" w:usb3="00000000" w:csb0="00000003" w:csb1="00000000"/>
  </w:font>
  <w:font w:name="TimesNewRomanPSMT">
    <w:altName w:val="MS Gothic"/>
    <w:panose1 w:val="00000000000000000000"/>
    <w:charset w:val="80"/>
    <w:family w:val="auto"/>
    <w:notTrueType/>
    <w:pitch w:val="default"/>
    <w:sig w:usb0="00000001" w:usb1="08070000" w:usb2="00000010" w:usb3="00000000" w:csb0="00020000" w:csb1="00000000"/>
  </w:font>
  <w:font w:name="Kozuka Mincho Pro B">
    <w:panose1 w:val="00000000000000000000"/>
    <w:charset w:val="80"/>
    <w:family w:val="roman"/>
    <w:notTrueType/>
    <w:pitch w:val="variable"/>
    <w:sig w:usb0="E00002FF" w:usb1="6AC7FCFF" w:usb2="00000012" w:usb3="00000000" w:csb0="00020005" w:csb1="00000000"/>
  </w:font>
  <w:font w:name="Calibri,Bold">
    <w:altName w:val="Calibri"/>
    <w:panose1 w:val="00000000000000000000"/>
    <w:charset w:val="00"/>
    <w:family w:val="swiss"/>
    <w:notTrueType/>
    <w:pitch w:val="default"/>
    <w:sig w:usb0="00000003" w:usb1="00000000" w:usb2="00000000" w:usb3="00000000" w:csb0="00000001"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45044"/>
      <w:docPartObj>
        <w:docPartGallery w:val="Page Numbers (Bottom of Page)"/>
        <w:docPartUnique/>
      </w:docPartObj>
    </w:sdtPr>
    <w:sdtEndPr>
      <w:rPr>
        <w:noProof/>
      </w:rPr>
    </w:sdtEndPr>
    <w:sdtContent>
      <w:p w14:paraId="512C3D83" w14:textId="6CE130F9" w:rsidR="00B86B16" w:rsidRDefault="00B86B16">
        <w:pPr>
          <w:pStyle w:val="Footer"/>
          <w:jc w:val="right"/>
        </w:pPr>
        <w:r>
          <w:fldChar w:fldCharType="begin"/>
        </w:r>
        <w:r>
          <w:instrText xml:space="preserve"> PAGE   \* MERGEFORMAT </w:instrText>
        </w:r>
        <w:r>
          <w:fldChar w:fldCharType="separate"/>
        </w:r>
        <w:r w:rsidR="00490DAA">
          <w:rPr>
            <w:noProof/>
          </w:rPr>
          <w:t>1</w:t>
        </w:r>
        <w:r>
          <w:rPr>
            <w:noProof/>
          </w:rPr>
          <w:fldChar w:fldCharType="end"/>
        </w:r>
      </w:p>
    </w:sdtContent>
  </w:sdt>
  <w:p w14:paraId="356FC38D" w14:textId="77777777" w:rsidR="00B86B16" w:rsidRDefault="00B86B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3EB266" w14:textId="77777777" w:rsidR="00A47D41" w:rsidRDefault="00A47D41" w:rsidP="00C8574A">
      <w:pPr>
        <w:spacing w:after="0" w:line="240" w:lineRule="auto"/>
      </w:pPr>
      <w:r>
        <w:separator/>
      </w:r>
    </w:p>
  </w:footnote>
  <w:footnote w:type="continuationSeparator" w:id="0">
    <w:p w14:paraId="70CB7D3D" w14:textId="77777777" w:rsidR="00A47D41" w:rsidRDefault="00A47D41" w:rsidP="00C857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5E7E5" w14:textId="656BF449" w:rsidR="00B86B16" w:rsidRDefault="00B86B16" w:rsidP="00661C7E">
    <w:pPr>
      <w:pStyle w:val="Header"/>
      <w:jc w:val="center"/>
    </w:pPr>
    <w:r>
      <w:rPr>
        <w:noProof/>
      </w:rPr>
      <w:drawing>
        <wp:anchor distT="0" distB="0" distL="114300" distR="114300" simplePos="0" relativeHeight="251658240" behindDoc="0" locked="0" layoutInCell="1" allowOverlap="1" wp14:anchorId="4D1B6A69" wp14:editId="0C051928">
          <wp:simplePos x="0" y="0"/>
          <wp:positionH relativeFrom="margin">
            <wp:posOffset>343535</wp:posOffset>
          </wp:positionH>
          <wp:positionV relativeFrom="paragraph">
            <wp:posOffset>-457200</wp:posOffset>
          </wp:positionV>
          <wp:extent cx="7503160" cy="984885"/>
          <wp:effectExtent l="0" t="0" r="2540"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3160" cy="984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C6A56"/>
    <w:multiLevelType w:val="hybridMultilevel"/>
    <w:tmpl w:val="B0EE2268"/>
    <w:lvl w:ilvl="0" w:tplc="1C08B874">
      <w:numFmt w:val="bullet"/>
      <w:lvlText w:val="-"/>
      <w:lvlJc w:val="left"/>
      <w:pPr>
        <w:ind w:left="720" w:hanging="360"/>
      </w:pPr>
      <w:rPr>
        <w:rFonts w:ascii="Cambria" w:eastAsiaTheme="minorEastAsia" w:hAnsi="Cambria"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A5661F"/>
    <w:multiLevelType w:val="hybridMultilevel"/>
    <w:tmpl w:val="C1B8403C"/>
    <w:lvl w:ilvl="0" w:tplc="9AB0DB7C">
      <w:numFmt w:val="bullet"/>
      <w:lvlText w:val="-"/>
      <w:lvlJc w:val="left"/>
      <w:pPr>
        <w:ind w:left="720" w:hanging="36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4726F8"/>
    <w:multiLevelType w:val="hybridMultilevel"/>
    <w:tmpl w:val="3D2C2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EF18C8"/>
    <w:multiLevelType w:val="hybridMultilevel"/>
    <w:tmpl w:val="D00038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EA84A0F"/>
    <w:multiLevelType w:val="multilevel"/>
    <w:tmpl w:val="F244DD8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23F34FB4"/>
    <w:multiLevelType w:val="hybridMultilevel"/>
    <w:tmpl w:val="BC4425BE"/>
    <w:lvl w:ilvl="0" w:tplc="33C8F99E">
      <w:numFmt w:val="bullet"/>
      <w:lvlText w:val="-"/>
      <w:lvlJc w:val="left"/>
      <w:pPr>
        <w:ind w:left="720" w:hanging="360"/>
      </w:pPr>
      <w:rPr>
        <w:rFonts w:ascii="Calibri Light" w:eastAsia="Times New Roman" w:hAnsi="Calibri Ligh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79175F"/>
    <w:multiLevelType w:val="hybridMultilevel"/>
    <w:tmpl w:val="6A10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E1A9A"/>
    <w:multiLevelType w:val="hybridMultilevel"/>
    <w:tmpl w:val="2160A468"/>
    <w:lvl w:ilvl="0" w:tplc="04090001">
      <w:start w:val="1"/>
      <w:numFmt w:val="bullet"/>
      <w:lvlText w:val=""/>
      <w:lvlJc w:val="left"/>
      <w:pPr>
        <w:ind w:left="720" w:hanging="360"/>
      </w:pPr>
      <w:rPr>
        <w:rFonts w:ascii="Symbol" w:hAnsi="Symbol" w:hint="default"/>
      </w:rPr>
    </w:lvl>
    <w:lvl w:ilvl="1" w:tplc="C5944468">
      <w:numFmt w:val="bullet"/>
      <w:lvlText w:val="•"/>
      <w:lvlJc w:val="left"/>
      <w:pPr>
        <w:ind w:left="1440" w:hanging="360"/>
      </w:pPr>
      <w:rPr>
        <w:rFonts w:ascii="Cambria" w:eastAsiaTheme="minorHAnsi" w:hAnsi="Cambri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0E395F"/>
    <w:multiLevelType w:val="hybridMultilevel"/>
    <w:tmpl w:val="81EEFDE6"/>
    <w:lvl w:ilvl="0" w:tplc="B7827448">
      <w:start w:val="1"/>
      <w:numFmt w:val="upperRoman"/>
      <w:lvlText w:val="%1."/>
      <w:lvlJc w:val="left"/>
      <w:pPr>
        <w:ind w:left="1109" w:hanging="720"/>
      </w:pPr>
      <w:rPr>
        <w:rFonts w:hint="defaul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9">
    <w:nsid w:val="48F51B43"/>
    <w:multiLevelType w:val="hybridMultilevel"/>
    <w:tmpl w:val="132E1C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6E30B10"/>
    <w:multiLevelType w:val="multilevel"/>
    <w:tmpl w:val="62060820"/>
    <w:lvl w:ilvl="0">
      <w:start w:val="1"/>
      <w:numFmt w:val="decimal"/>
      <w:lvlText w:val="%1."/>
      <w:lvlJc w:val="left"/>
      <w:pPr>
        <w:ind w:left="720" w:hanging="360"/>
      </w:pPr>
      <w:rPr>
        <w:rFonts w:hint="default"/>
      </w:rPr>
    </w:lvl>
    <w:lvl w:ilvl="1">
      <w:start w:val="11"/>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590A2E55"/>
    <w:multiLevelType w:val="hybridMultilevel"/>
    <w:tmpl w:val="7D7A4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0E05F3"/>
    <w:multiLevelType w:val="hybridMultilevel"/>
    <w:tmpl w:val="4BF68ED6"/>
    <w:lvl w:ilvl="0" w:tplc="898C42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C297A19"/>
    <w:multiLevelType w:val="hybridMultilevel"/>
    <w:tmpl w:val="CAEAE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4"/>
  </w:num>
  <w:num w:numId="4">
    <w:abstractNumId w:val="10"/>
  </w:num>
  <w:num w:numId="5">
    <w:abstractNumId w:val="5"/>
  </w:num>
  <w:num w:numId="6">
    <w:abstractNumId w:val="13"/>
  </w:num>
  <w:num w:numId="7">
    <w:abstractNumId w:val="1"/>
  </w:num>
  <w:num w:numId="8">
    <w:abstractNumId w:val="0"/>
  </w:num>
  <w:num w:numId="9">
    <w:abstractNumId w:val="11"/>
  </w:num>
  <w:num w:numId="10">
    <w:abstractNumId w:val="2"/>
  </w:num>
  <w:num w:numId="11">
    <w:abstractNumId w:val="6"/>
  </w:num>
  <w:num w:numId="12">
    <w:abstractNumId w:val="3"/>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C6F"/>
    <w:rsid w:val="00013E55"/>
    <w:rsid w:val="000152ED"/>
    <w:rsid w:val="00015A8C"/>
    <w:rsid w:val="0002057B"/>
    <w:rsid w:val="00024123"/>
    <w:rsid w:val="00063E60"/>
    <w:rsid w:val="0007487C"/>
    <w:rsid w:val="00082F8D"/>
    <w:rsid w:val="00084CD1"/>
    <w:rsid w:val="000945D2"/>
    <w:rsid w:val="000A08AF"/>
    <w:rsid w:val="000A0FAD"/>
    <w:rsid w:val="000A4232"/>
    <w:rsid w:val="000A7A84"/>
    <w:rsid w:val="000B0744"/>
    <w:rsid w:val="000B2212"/>
    <w:rsid w:val="000B4938"/>
    <w:rsid w:val="000B4A74"/>
    <w:rsid w:val="000C5A34"/>
    <w:rsid w:val="000D56E9"/>
    <w:rsid w:val="000E42F8"/>
    <w:rsid w:val="000E6889"/>
    <w:rsid w:val="000F35B2"/>
    <w:rsid w:val="000F6A07"/>
    <w:rsid w:val="00105469"/>
    <w:rsid w:val="001219BB"/>
    <w:rsid w:val="001234A6"/>
    <w:rsid w:val="00132E3C"/>
    <w:rsid w:val="00134F7D"/>
    <w:rsid w:val="00142CF3"/>
    <w:rsid w:val="0014594E"/>
    <w:rsid w:val="00150ECF"/>
    <w:rsid w:val="00155002"/>
    <w:rsid w:val="0016113A"/>
    <w:rsid w:val="00162264"/>
    <w:rsid w:val="00163186"/>
    <w:rsid w:val="00166B01"/>
    <w:rsid w:val="001738FC"/>
    <w:rsid w:val="00173EC9"/>
    <w:rsid w:val="00174EF1"/>
    <w:rsid w:val="00191F4C"/>
    <w:rsid w:val="00192879"/>
    <w:rsid w:val="001952C7"/>
    <w:rsid w:val="00196FC9"/>
    <w:rsid w:val="001A00EE"/>
    <w:rsid w:val="001A5C68"/>
    <w:rsid w:val="001A6640"/>
    <w:rsid w:val="001D64EB"/>
    <w:rsid w:val="001E3A8F"/>
    <w:rsid w:val="001E6B41"/>
    <w:rsid w:val="001E7229"/>
    <w:rsid w:val="001F23EF"/>
    <w:rsid w:val="001F2B95"/>
    <w:rsid w:val="002001CA"/>
    <w:rsid w:val="00203DE6"/>
    <w:rsid w:val="002077C8"/>
    <w:rsid w:val="00207F8F"/>
    <w:rsid w:val="00211457"/>
    <w:rsid w:val="00225BD6"/>
    <w:rsid w:val="00226DBE"/>
    <w:rsid w:val="002318B0"/>
    <w:rsid w:val="00235E43"/>
    <w:rsid w:val="00237842"/>
    <w:rsid w:val="0024581C"/>
    <w:rsid w:val="002465E5"/>
    <w:rsid w:val="0024753D"/>
    <w:rsid w:val="00250A52"/>
    <w:rsid w:val="00250ACC"/>
    <w:rsid w:val="00254B4E"/>
    <w:rsid w:val="00257794"/>
    <w:rsid w:val="00265211"/>
    <w:rsid w:val="00276434"/>
    <w:rsid w:val="00285FB5"/>
    <w:rsid w:val="0029212B"/>
    <w:rsid w:val="0029220A"/>
    <w:rsid w:val="00293741"/>
    <w:rsid w:val="002A142A"/>
    <w:rsid w:val="002A368C"/>
    <w:rsid w:val="002B5A40"/>
    <w:rsid w:val="002C46EE"/>
    <w:rsid w:val="002C60A8"/>
    <w:rsid w:val="002D1601"/>
    <w:rsid w:val="002D566C"/>
    <w:rsid w:val="002E0190"/>
    <w:rsid w:val="002E1D08"/>
    <w:rsid w:val="002E5654"/>
    <w:rsid w:val="002E6FCD"/>
    <w:rsid w:val="002F7E5E"/>
    <w:rsid w:val="003004E1"/>
    <w:rsid w:val="00302489"/>
    <w:rsid w:val="00306332"/>
    <w:rsid w:val="00307C4F"/>
    <w:rsid w:val="0031762A"/>
    <w:rsid w:val="0032170A"/>
    <w:rsid w:val="003236FF"/>
    <w:rsid w:val="003248B7"/>
    <w:rsid w:val="00327165"/>
    <w:rsid w:val="00332F8A"/>
    <w:rsid w:val="003336AB"/>
    <w:rsid w:val="00341D00"/>
    <w:rsid w:val="00344F10"/>
    <w:rsid w:val="00345397"/>
    <w:rsid w:val="0034673E"/>
    <w:rsid w:val="00347FE7"/>
    <w:rsid w:val="00350339"/>
    <w:rsid w:val="00350648"/>
    <w:rsid w:val="00354A84"/>
    <w:rsid w:val="0035553A"/>
    <w:rsid w:val="00363B7B"/>
    <w:rsid w:val="003648B4"/>
    <w:rsid w:val="0036517E"/>
    <w:rsid w:val="00371500"/>
    <w:rsid w:val="00371F2C"/>
    <w:rsid w:val="003810FB"/>
    <w:rsid w:val="00385011"/>
    <w:rsid w:val="00386239"/>
    <w:rsid w:val="003870B5"/>
    <w:rsid w:val="00387D16"/>
    <w:rsid w:val="0039595C"/>
    <w:rsid w:val="003A02CD"/>
    <w:rsid w:val="003A1706"/>
    <w:rsid w:val="003A4FD7"/>
    <w:rsid w:val="003B06DE"/>
    <w:rsid w:val="003B61EF"/>
    <w:rsid w:val="003B7B6A"/>
    <w:rsid w:val="003C4A37"/>
    <w:rsid w:val="003C5647"/>
    <w:rsid w:val="003D5BAA"/>
    <w:rsid w:val="003F15F7"/>
    <w:rsid w:val="003F1ED4"/>
    <w:rsid w:val="0040568B"/>
    <w:rsid w:val="00412F58"/>
    <w:rsid w:val="00417061"/>
    <w:rsid w:val="0042780C"/>
    <w:rsid w:val="00430D40"/>
    <w:rsid w:val="00434D3A"/>
    <w:rsid w:val="0045105F"/>
    <w:rsid w:val="0045144E"/>
    <w:rsid w:val="004625CF"/>
    <w:rsid w:val="00464074"/>
    <w:rsid w:val="00464EA3"/>
    <w:rsid w:val="00466184"/>
    <w:rsid w:val="004700DB"/>
    <w:rsid w:val="00481B4A"/>
    <w:rsid w:val="00490DAA"/>
    <w:rsid w:val="004A0256"/>
    <w:rsid w:val="004A1610"/>
    <w:rsid w:val="004A5473"/>
    <w:rsid w:val="004A7B55"/>
    <w:rsid w:val="004B69FA"/>
    <w:rsid w:val="004C1912"/>
    <w:rsid w:val="004C2002"/>
    <w:rsid w:val="004C7186"/>
    <w:rsid w:val="004D3038"/>
    <w:rsid w:val="004D40AA"/>
    <w:rsid w:val="004E5B91"/>
    <w:rsid w:val="00503A15"/>
    <w:rsid w:val="00504DED"/>
    <w:rsid w:val="00512735"/>
    <w:rsid w:val="00515E75"/>
    <w:rsid w:val="005167ED"/>
    <w:rsid w:val="00516855"/>
    <w:rsid w:val="00525A90"/>
    <w:rsid w:val="00526A8C"/>
    <w:rsid w:val="00527C54"/>
    <w:rsid w:val="00534676"/>
    <w:rsid w:val="0053663F"/>
    <w:rsid w:val="0053778D"/>
    <w:rsid w:val="005468D6"/>
    <w:rsid w:val="00547007"/>
    <w:rsid w:val="005564C9"/>
    <w:rsid w:val="005623C5"/>
    <w:rsid w:val="00570FD4"/>
    <w:rsid w:val="00574C74"/>
    <w:rsid w:val="005863B0"/>
    <w:rsid w:val="00587877"/>
    <w:rsid w:val="0059475F"/>
    <w:rsid w:val="00595F1A"/>
    <w:rsid w:val="005967F1"/>
    <w:rsid w:val="005A4762"/>
    <w:rsid w:val="005A491E"/>
    <w:rsid w:val="005B4610"/>
    <w:rsid w:val="005B67EE"/>
    <w:rsid w:val="005B711E"/>
    <w:rsid w:val="005C1204"/>
    <w:rsid w:val="005C2722"/>
    <w:rsid w:val="005E44CB"/>
    <w:rsid w:val="005E6F2D"/>
    <w:rsid w:val="005E7361"/>
    <w:rsid w:val="005F06A8"/>
    <w:rsid w:val="005F2054"/>
    <w:rsid w:val="005F29C0"/>
    <w:rsid w:val="005F4853"/>
    <w:rsid w:val="006000B5"/>
    <w:rsid w:val="0060232A"/>
    <w:rsid w:val="0060420D"/>
    <w:rsid w:val="00604B2E"/>
    <w:rsid w:val="00610EA3"/>
    <w:rsid w:val="00613380"/>
    <w:rsid w:val="0061531A"/>
    <w:rsid w:val="0061624B"/>
    <w:rsid w:val="00616E2B"/>
    <w:rsid w:val="00625422"/>
    <w:rsid w:val="00626A45"/>
    <w:rsid w:val="00627D52"/>
    <w:rsid w:val="00630CBB"/>
    <w:rsid w:val="006320C7"/>
    <w:rsid w:val="00633663"/>
    <w:rsid w:val="0065051A"/>
    <w:rsid w:val="00653E41"/>
    <w:rsid w:val="006556C8"/>
    <w:rsid w:val="00661C7E"/>
    <w:rsid w:val="00672B27"/>
    <w:rsid w:val="00676E61"/>
    <w:rsid w:val="006843E5"/>
    <w:rsid w:val="00687679"/>
    <w:rsid w:val="00693FF5"/>
    <w:rsid w:val="00696E1F"/>
    <w:rsid w:val="00697C8C"/>
    <w:rsid w:val="006A08A8"/>
    <w:rsid w:val="006B02DD"/>
    <w:rsid w:val="006B5BB3"/>
    <w:rsid w:val="006B6C38"/>
    <w:rsid w:val="006B749D"/>
    <w:rsid w:val="006B7D3A"/>
    <w:rsid w:val="006C1C6D"/>
    <w:rsid w:val="006C20D0"/>
    <w:rsid w:val="006C20F6"/>
    <w:rsid w:val="006C43C0"/>
    <w:rsid w:val="006D3FD8"/>
    <w:rsid w:val="006D70B0"/>
    <w:rsid w:val="006D73E9"/>
    <w:rsid w:val="006F1AF4"/>
    <w:rsid w:val="006F441D"/>
    <w:rsid w:val="006F4E00"/>
    <w:rsid w:val="006F5F3E"/>
    <w:rsid w:val="006F6DB1"/>
    <w:rsid w:val="00703CA4"/>
    <w:rsid w:val="00704A74"/>
    <w:rsid w:val="00707226"/>
    <w:rsid w:val="0072093B"/>
    <w:rsid w:val="00724C22"/>
    <w:rsid w:val="00736AA0"/>
    <w:rsid w:val="007505A8"/>
    <w:rsid w:val="007508C7"/>
    <w:rsid w:val="0075309E"/>
    <w:rsid w:val="0075599E"/>
    <w:rsid w:val="00755DB3"/>
    <w:rsid w:val="007614C5"/>
    <w:rsid w:val="00761790"/>
    <w:rsid w:val="00763FD0"/>
    <w:rsid w:val="00767D7B"/>
    <w:rsid w:val="007705BD"/>
    <w:rsid w:val="007731B1"/>
    <w:rsid w:val="00773D4C"/>
    <w:rsid w:val="00774DAA"/>
    <w:rsid w:val="00776B65"/>
    <w:rsid w:val="00776D78"/>
    <w:rsid w:val="00776DB7"/>
    <w:rsid w:val="007812D2"/>
    <w:rsid w:val="007815AF"/>
    <w:rsid w:val="00783678"/>
    <w:rsid w:val="00783C1A"/>
    <w:rsid w:val="00791300"/>
    <w:rsid w:val="00792709"/>
    <w:rsid w:val="00795044"/>
    <w:rsid w:val="00796F3A"/>
    <w:rsid w:val="007A7C85"/>
    <w:rsid w:val="007B33F7"/>
    <w:rsid w:val="007B4DC3"/>
    <w:rsid w:val="007C20B4"/>
    <w:rsid w:val="007C39E3"/>
    <w:rsid w:val="007D4697"/>
    <w:rsid w:val="007D4C31"/>
    <w:rsid w:val="007D509E"/>
    <w:rsid w:val="007D7E5D"/>
    <w:rsid w:val="007E0411"/>
    <w:rsid w:val="007E363F"/>
    <w:rsid w:val="007E3890"/>
    <w:rsid w:val="007E50FE"/>
    <w:rsid w:val="007F68CC"/>
    <w:rsid w:val="007F6D47"/>
    <w:rsid w:val="008023EC"/>
    <w:rsid w:val="00806FE2"/>
    <w:rsid w:val="00812BDE"/>
    <w:rsid w:val="0082271E"/>
    <w:rsid w:val="00823C0C"/>
    <w:rsid w:val="008352E8"/>
    <w:rsid w:val="00835CC5"/>
    <w:rsid w:val="0084044F"/>
    <w:rsid w:val="008440C5"/>
    <w:rsid w:val="00844BA6"/>
    <w:rsid w:val="00845EC8"/>
    <w:rsid w:val="008460F0"/>
    <w:rsid w:val="00855538"/>
    <w:rsid w:val="008645BF"/>
    <w:rsid w:val="00866875"/>
    <w:rsid w:val="0087015F"/>
    <w:rsid w:val="00872D86"/>
    <w:rsid w:val="00875DAF"/>
    <w:rsid w:val="00882AD6"/>
    <w:rsid w:val="0088512D"/>
    <w:rsid w:val="00890961"/>
    <w:rsid w:val="00896D7F"/>
    <w:rsid w:val="008A3814"/>
    <w:rsid w:val="008A38FE"/>
    <w:rsid w:val="008A7C7E"/>
    <w:rsid w:val="008B2188"/>
    <w:rsid w:val="008C3FB5"/>
    <w:rsid w:val="008D254D"/>
    <w:rsid w:val="008D2A5E"/>
    <w:rsid w:val="008D3670"/>
    <w:rsid w:val="008E796C"/>
    <w:rsid w:val="008F73C2"/>
    <w:rsid w:val="00902104"/>
    <w:rsid w:val="00903399"/>
    <w:rsid w:val="00910909"/>
    <w:rsid w:val="00910A87"/>
    <w:rsid w:val="009121E5"/>
    <w:rsid w:val="00912DB8"/>
    <w:rsid w:val="009147C3"/>
    <w:rsid w:val="009154EE"/>
    <w:rsid w:val="0091606C"/>
    <w:rsid w:val="00916E4C"/>
    <w:rsid w:val="0092016F"/>
    <w:rsid w:val="009241C6"/>
    <w:rsid w:val="00924A42"/>
    <w:rsid w:val="00924A50"/>
    <w:rsid w:val="00931543"/>
    <w:rsid w:val="009326F4"/>
    <w:rsid w:val="00934230"/>
    <w:rsid w:val="00940E40"/>
    <w:rsid w:val="00943F34"/>
    <w:rsid w:val="0094529D"/>
    <w:rsid w:val="009504B6"/>
    <w:rsid w:val="00951E66"/>
    <w:rsid w:val="009525B0"/>
    <w:rsid w:val="00953BA7"/>
    <w:rsid w:val="00955610"/>
    <w:rsid w:val="00956C6F"/>
    <w:rsid w:val="00957379"/>
    <w:rsid w:val="009725B2"/>
    <w:rsid w:val="00986D6B"/>
    <w:rsid w:val="0098791B"/>
    <w:rsid w:val="009907D8"/>
    <w:rsid w:val="00995C82"/>
    <w:rsid w:val="009975D9"/>
    <w:rsid w:val="009A0D85"/>
    <w:rsid w:val="009A5A85"/>
    <w:rsid w:val="009A6AC9"/>
    <w:rsid w:val="009A716F"/>
    <w:rsid w:val="009A74CE"/>
    <w:rsid w:val="009B28BB"/>
    <w:rsid w:val="009B5DC2"/>
    <w:rsid w:val="009B7ECE"/>
    <w:rsid w:val="009C3724"/>
    <w:rsid w:val="009C4B52"/>
    <w:rsid w:val="009C5125"/>
    <w:rsid w:val="009C6A7D"/>
    <w:rsid w:val="009C6C54"/>
    <w:rsid w:val="009E6CD6"/>
    <w:rsid w:val="009F279B"/>
    <w:rsid w:val="009F2D49"/>
    <w:rsid w:val="009F51EA"/>
    <w:rsid w:val="009F6482"/>
    <w:rsid w:val="00A23195"/>
    <w:rsid w:val="00A24886"/>
    <w:rsid w:val="00A27A40"/>
    <w:rsid w:val="00A32BC6"/>
    <w:rsid w:val="00A330EE"/>
    <w:rsid w:val="00A35AC3"/>
    <w:rsid w:val="00A36271"/>
    <w:rsid w:val="00A400A2"/>
    <w:rsid w:val="00A44483"/>
    <w:rsid w:val="00A47D41"/>
    <w:rsid w:val="00A57374"/>
    <w:rsid w:val="00A604B1"/>
    <w:rsid w:val="00A629CB"/>
    <w:rsid w:val="00A7459D"/>
    <w:rsid w:val="00A758B3"/>
    <w:rsid w:val="00A8016F"/>
    <w:rsid w:val="00A82297"/>
    <w:rsid w:val="00A908CD"/>
    <w:rsid w:val="00A91B2A"/>
    <w:rsid w:val="00A9208E"/>
    <w:rsid w:val="00A92909"/>
    <w:rsid w:val="00A96A2C"/>
    <w:rsid w:val="00AA1E46"/>
    <w:rsid w:val="00AA24D2"/>
    <w:rsid w:val="00AA2606"/>
    <w:rsid w:val="00AC0561"/>
    <w:rsid w:val="00AF2CBB"/>
    <w:rsid w:val="00B02348"/>
    <w:rsid w:val="00B05ABD"/>
    <w:rsid w:val="00B11459"/>
    <w:rsid w:val="00B16789"/>
    <w:rsid w:val="00B24987"/>
    <w:rsid w:val="00B24FA6"/>
    <w:rsid w:val="00B26F30"/>
    <w:rsid w:val="00B33984"/>
    <w:rsid w:val="00B37FC1"/>
    <w:rsid w:val="00B45EF4"/>
    <w:rsid w:val="00B51547"/>
    <w:rsid w:val="00B54E51"/>
    <w:rsid w:val="00B57116"/>
    <w:rsid w:val="00B62E25"/>
    <w:rsid w:val="00B650D5"/>
    <w:rsid w:val="00B74C28"/>
    <w:rsid w:val="00B74CD7"/>
    <w:rsid w:val="00B75D8C"/>
    <w:rsid w:val="00B82FAE"/>
    <w:rsid w:val="00B840C3"/>
    <w:rsid w:val="00B86B16"/>
    <w:rsid w:val="00BA197D"/>
    <w:rsid w:val="00BA46FC"/>
    <w:rsid w:val="00BA6F12"/>
    <w:rsid w:val="00BB650A"/>
    <w:rsid w:val="00BB721B"/>
    <w:rsid w:val="00BC64AC"/>
    <w:rsid w:val="00BC6DF1"/>
    <w:rsid w:val="00BD1FFF"/>
    <w:rsid w:val="00BD2312"/>
    <w:rsid w:val="00BD45DC"/>
    <w:rsid w:val="00BE21B6"/>
    <w:rsid w:val="00BE32B8"/>
    <w:rsid w:val="00BE36BE"/>
    <w:rsid w:val="00BF5435"/>
    <w:rsid w:val="00BF617B"/>
    <w:rsid w:val="00C003BA"/>
    <w:rsid w:val="00C13E7B"/>
    <w:rsid w:val="00C2251D"/>
    <w:rsid w:val="00C5770B"/>
    <w:rsid w:val="00C6083A"/>
    <w:rsid w:val="00C6470D"/>
    <w:rsid w:val="00C64951"/>
    <w:rsid w:val="00C676F5"/>
    <w:rsid w:val="00C817E8"/>
    <w:rsid w:val="00C823EF"/>
    <w:rsid w:val="00C8574A"/>
    <w:rsid w:val="00C93A52"/>
    <w:rsid w:val="00C943D5"/>
    <w:rsid w:val="00CA6983"/>
    <w:rsid w:val="00CB5315"/>
    <w:rsid w:val="00CB753A"/>
    <w:rsid w:val="00CC7D6D"/>
    <w:rsid w:val="00CD10AF"/>
    <w:rsid w:val="00CD1FD6"/>
    <w:rsid w:val="00CD3E7F"/>
    <w:rsid w:val="00CD6564"/>
    <w:rsid w:val="00CE068A"/>
    <w:rsid w:val="00CE6FB6"/>
    <w:rsid w:val="00D02356"/>
    <w:rsid w:val="00D108DA"/>
    <w:rsid w:val="00D11BC4"/>
    <w:rsid w:val="00D1228D"/>
    <w:rsid w:val="00D2038E"/>
    <w:rsid w:val="00D21866"/>
    <w:rsid w:val="00D25AE5"/>
    <w:rsid w:val="00D33A24"/>
    <w:rsid w:val="00D45880"/>
    <w:rsid w:val="00D54D0D"/>
    <w:rsid w:val="00D55C64"/>
    <w:rsid w:val="00D55DB0"/>
    <w:rsid w:val="00D575A1"/>
    <w:rsid w:val="00D57DFA"/>
    <w:rsid w:val="00D6066C"/>
    <w:rsid w:val="00D61990"/>
    <w:rsid w:val="00D64624"/>
    <w:rsid w:val="00D662FD"/>
    <w:rsid w:val="00D67E9F"/>
    <w:rsid w:val="00D80483"/>
    <w:rsid w:val="00D93AE3"/>
    <w:rsid w:val="00DA04D8"/>
    <w:rsid w:val="00DA2FB3"/>
    <w:rsid w:val="00DA45D4"/>
    <w:rsid w:val="00DB1B07"/>
    <w:rsid w:val="00DC6D5B"/>
    <w:rsid w:val="00DE038D"/>
    <w:rsid w:val="00DE0552"/>
    <w:rsid w:val="00E02694"/>
    <w:rsid w:val="00E1610C"/>
    <w:rsid w:val="00E3766C"/>
    <w:rsid w:val="00E5318D"/>
    <w:rsid w:val="00E543E7"/>
    <w:rsid w:val="00E54C39"/>
    <w:rsid w:val="00E73E86"/>
    <w:rsid w:val="00E82AFA"/>
    <w:rsid w:val="00E87395"/>
    <w:rsid w:val="00E87596"/>
    <w:rsid w:val="00E90525"/>
    <w:rsid w:val="00EB0EB1"/>
    <w:rsid w:val="00EB575F"/>
    <w:rsid w:val="00EC1510"/>
    <w:rsid w:val="00EC4741"/>
    <w:rsid w:val="00ED2EC4"/>
    <w:rsid w:val="00ED6182"/>
    <w:rsid w:val="00EF1A4F"/>
    <w:rsid w:val="00EF3067"/>
    <w:rsid w:val="00F00D2E"/>
    <w:rsid w:val="00F06772"/>
    <w:rsid w:val="00F07003"/>
    <w:rsid w:val="00F10754"/>
    <w:rsid w:val="00F10EA3"/>
    <w:rsid w:val="00F1704B"/>
    <w:rsid w:val="00F21B0D"/>
    <w:rsid w:val="00F30C5A"/>
    <w:rsid w:val="00F31CC1"/>
    <w:rsid w:val="00F321A8"/>
    <w:rsid w:val="00F43832"/>
    <w:rsid w:val="00F44BFD"/>
    <w:rsid w:val="00F46C55"/>
    <w:rsid w:val="00F573E2"/>
    <w:rsid w:val="00F57EC3"/>
    <w:rsid w:val="00F710DC"/>
    <w:rsid w:val="00F84486"/>
    <w:rsid w:val="00F868C4"/>
    <w:rsid w:val="00F9083B"/>
    <w:rsid w:val="00FA1860"/>
    <w:rsid w:val="00FA283B"/>
    <w:rsid w:val="00FA2D18"/>
    <w:rsid w:val="00FB10EF"/>
    <w:rsid w:val="00FB113A"/>
    <w:rsid w:val="00FB1FA0"/>
    <w:rsid w:val="00FB2904"/>
    <w:rsid w:val="00FD43F7"/>
    <w:rsid w:val="00FE00B1"/>
    <w:rsid w:val="00FE299F"/>
    <w:rsid w:val="00FE58CA"/>
    <w:rsid w:val="00FF1A21"/>
    <w:rsid w:val="00FF4839"/>
    <w:rsid w:val="00FF5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4B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77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A18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F1A2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30X">
    <w:name w:val="T30X"/>
    <w:basedOn w:val="Normal"/>
    <w:uiPriority w:val="99"/>
    <w:rsid w:val="00943F34"/>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styleId="Header">
    <w:name w:val="header"/>
    <w:basedOn w:val="Normal"/>
    <w:link w:val="HeaderChar"/>
    <w:uiPriority w:val="99"/>
    <w:unhideWhenUsed/>
    <w:rsid w:val="00C857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74A"/>
  </w:style>
  <w:style w:type="paragraph" w:styleId="Footer">
    <w:name w:val="footer"/>
    <w:basedOn w:val="Normal"/>
    <w:link w:val="FooterChar"/>
    <w:uiPriority w:val="99"/>
    <w:unhideWhenUsed/>
    <w:rsid w:val="00C857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74A"/>
  </w:style>
  <w:style w:type="character" w:customStyle="1" w:styleId="Heading1Char">
    <w:name w:val="Heading 1 Char"/>
    <w:basedOn w:val="DefaultParagraphFont"/>
    <w:link w:val="Heading1"/>
    <w:uiPriority w:val="9"/>
    <w:rsid w:val="00257794"/>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4D30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038"/>
    <w:rPr>
      <w:rFonts w:ascii="Segoe UI" w:hAnsi="Segoe UI" w:cs="Segoe UI"/>
      <w:sz w:val="18"/>
      <w:szCs w:val="18"/>
    </w:rPr>
  </w:style>
  <w:style w:type="paragraph" w:customStyle="1" w:styleId="Default">
    <w:name w:val="Default"/>
    <w:rsid w:val="0065051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25AE5"/>
    <w:pPr>
      <w:ind w:left="720"/>
      <w:contextualSpacing/>
    </w:pPr>
  </w:style>
  <w:style w:type="character" w:customStyle="1" w:styleId="highlight">
    <w:name w:val="highlight"/>
    <w:basedOn w:val="DefaultParagraphFont"/>
    <w:rsid w:val="00C2251D"/>
  </w:style>
  <w:style w:type="character" w:customStyle="1" w:styleId="Heading2Char">
    <w:name w:val="Heading 2 Char"/>
    <w:basedOn w:val="DefaultParagraphFont"/>
    <w:link w:val="Heading2"/>
    <w:uiPriority w:val="9"/>
    <w:rsid w:val="00FA1860"/>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rsid w:val="003B06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F1A21"/>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8A38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5144E"/>
    <w:pPr>
      <w:spacing w:after="0" w:line="240" w:lineRule="auto"/>
    </w:pPr>
  </w:style>
  <w:style w:type="character" w:styleId="CommentReference">
    <w:name w:val="annotation reference"/>
    <w:basedOn w:val="DefaultParagraphFont"/>
    <w:uiPriority w:val="99"/>
    <w:semiHidden/>
    <w:unhideWhenUsed/>
    <w:rsid w:val="009725B2"/>
    <w:rPr>
      <w:sz w:val="16"/>
      <w:szCs w:val="16"/>
    </w:rPr>
  </w:style>
  <w:style w:type="paragraph" w:styleId="CommentText">
    <w:name w:val="annotation text"/>
    <w:basedOn w:val="Normal"/>
    <w:link w:val="CommentTextChar"/>
    <w:uiPriority w:val="99"/>
    <w:unhideWhenUsed/>
    <w:rsid w:val="009725B2"/>
    <w:pPr>
      <w:spacing w:line="240" w:lineRule="auto"/>
    </w:pPr>
    <w:rPr>
      <w:sz w:val="20"/>
      <w:szCs w:val="20"/>
    </w:rPr>
  </w:style>
  <w:style w:type="character" w:customStyle="1" w:styleId="CommentTextChar">
    <w:name w:val="Comment Text Char"/>
    <w:basedOn w:val="DefaultParagraphFont"/>
    <w:link w:val="CommentText"/>
    <w:uiPriority w:val="99"/>
    <w:rsid w:val="009725B2"/>
    <w:rPr>
      <w:sz w:val="20"/>
      <w:szCs w:val="20"/>
    </w:rPr>
  </w:style>
  <w:style w:type="paragraph" w:styleId="CommentSubject">
    <w:name w:val="annotation subject"/>
    <w:basedOn w:val="CommentText"/>
    <w:next w:val="CommentText"/>
    <w:link w:val="CommentSubjectChar"/>
    <w:uiPriority w:val="99"/>
    <w:semiHidden/>
    <w:unhideWhenUsed/>
    <w:rsid w:val="009725B2"/>
    <w:rPr>
      <w:b/>
      <w:bCs/>
    </w:rPr>
  </w:style>
  <w:style w:type="character" w:customStyle="1" w:styleId="CommentSubjectChar">
    <w:name w:val="Comment Subject Char"/>
    <w:basedOn w:val="CommentTextChar"/>
    <w:link w:val="CommentSubject"/>
    <w:uiPriority w:val="99"/>
    <w:semiHidden/>
    <w:rsid w:val="009725B2"/>
    <w:rPr>
      <w:b/>
      <w:bCs/>
      <w:sz w:val="20"/>
      <w:szCs w:val="20"/>
    </w:rPr>
  </w:style>
  <w:style w:type="paragraph" w:styleId="TOCHeading">
    <w:name w:val="TOC Heading"/>
    <w:basedOn w:val="Heading1"/>
    <w:next w:val="Normal"/>
    <w:uiPriority w:val="39"/>
    <w:unhideWhenUsed/>
    <w:qFormat/>
    <w:rsid w:val="009C3724"/>
    <w:pPr>
      <w:outlineLvl w:val="9"/>
    </w:pPr>
  </w:style>
  <w:style w:type="paragraph" w:styleId="TOC1">
    <w:name w:val="toc 1"/>
    <w:basedOn w:val="Normal"/>
    <w:next w:val="Normal"/>
    <w:autoRedefine/>
    <w:uiPriority w:val="39"/>
    <w:unhideWhenUsed/>
    <w:rsid w:val="009C3724"/>
    <w:pPr>
      <w:tabs>
        <w:tab w:val="right" w:leader="dot" w:pos="9629"/>
      </w:tabs>
      <w:spacing w:after="100"/>
      <w:jc w:val="both"/>
    </w:pPr>
  </w:style>
  <w:style w:type="paragraph" w:styleId="TOC2">
    <w:name w:val="toc 2"/>
    <w:basedOn w:val="Normal"/>
    <w:next w:val="Normal"/>
    <w:autoRedefine/>
    <w:uiPriority w:val="39"/>
    <w:unhideWhenUsed/>
    <w:rsid w:val="009C3724"/>
    <w:pPr>
      <w:tabs>
        <w:tab w:val="right" w:leader="dot" w:pos="9629"/>
      </w:tabs>
      <w:spacing w:after="100"/>
      <w:ind w:left="220"/>
    </w:pPr>
    <w:rPr>
      <w:rFonts w:ascii="Cambria" w:hAnsi="Cambria"/>
      <w:b/>
      <w:noProof/>
      <w:lang w:val="sr-Latn-RS"/>
    </w:rPr>
  </w:style>
  <w:style w:type="paragraph" w:styleId="TOC3">
    <w:name w:val="toc 3"/>
    <w:basedOn w:val="Normal"/>
    <w:next w:val="Normal"/>
    <w:autoRedefine/>
    <w:uiPriority w:val="39"/>
    <w:unhideWhenUsed/>
    <w:rsid w:val="009C3724"/>
    <w:pPr>
      <w:spacing w:after="100"/>
      <w:ind w:left="440"/>
    </w:pPr>
  </w:style>
  <w:style w:type="character" w:styleId="Hyperlink">
    <w:name w:val="Hyperlink"/>
    <w:basedOn w:val="DefaultParagraphFont"/>
    <w:uiPriority w:val="99"/>
    <w:unhideWhenUsed/>
    <w:rsid w:val="009C372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77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A18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F1A2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30X">
    <w:name w:val="T30X"/>
    <w:basedOn w:val="Normal"/>
    <w:uiPriority w:val="99"/>
    <w:rsid w:val="00943F34"/>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styleId="Header">
    <w:name w:val="header"/>
    <w:basedOn w:val="Normal"/>
    <w:link w:val="HeaderChar"/>
    <w:uiPriority w:val="99"/>
    <w:unhideWhenUsed/>
    <w:rsid w:val="00C857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74A"/>
  </w:style>
  <w:style w:type="paragraph" w:styleId="Footer">
    <w:name w:val="footer"/>
    <w:basedOn w:val="Normal"/>
    <w:link w:val="FooterChar"/>
    <w:uiPriority w:val="99"/>
    <w:unhideWhenUsed/>
    <w:rsid w:val="00C857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74A"/>
  </w:style>
  <w:style w:type="character" w:customStyle="1" w:styleId="Heading1Char">
    <w:name w:val="Heading 1 Char"/>
    <w:basedOn w:val="DefaultParagraphFont"/>
    <w:link w:val="Heading1"/>
    <w:uiPriority w:val="9"/>
    <w:rsid w:val="00257794"/>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4D30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038"/>
    <w:rPr>
      <w:rFonts w:ascii="Segoe UI" w:hAnsi="Segoe UI" w:cs="Segoe UI"/>
      <w:sz w:val="18"/>
      <w:szCs w:val="18"/>
    </w:rPr>
  </w:style>
  <w:style w:type="paragraph" w:customStyle="1" w:styleId="Default">
    <w:name w:val="Default"/>
    <w:rsid w:val="0065051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25AE5"/>
    <w:pPr>
      <w:ind w:left="720"/>
      <w:contextualSpacing/>
    </w:pPr>
  </w:style>
  <w:style w:type="character" w:customStyle="1" w:styleId="highlight">
    <w:name w:val="highlight"/>
    <w:basedOn w:val="DefaultParagraphFont"/>
    <w:rsid w:val="00C2251D"/>
  </w:style>
  <w:style w:type="character" w:customStyle="1" w:styleId="Heading2Char">
    <w:name w:val="Heading 2 Char"/>
    <w:basedOn w:val="DefaultParagraphFont"/>
    <w:link w:val="Heading2"/>
    <w:uiPriority w:val="9"/>
    <w:rsid w:val="00FA1860"/>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rsid w:val="003B06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F1A21"/>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8A38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5144E"/>
    <w:pPr>
      <w:spacing w:after="0" w:line="240" w:lineRule="auto"/>
    </w:pPr>
  </w:style>
  <w:style w:type="character" w:styleId="CommentReference">
    <w:name w:val="annotation reference"/>
    <w:basedOn w:val="DefaultParagraphFont"/>
    <w:uiPriority w:val="99"/>
    <w:semiHidden/>
    <w:unhideWhenUsed/>
    <w:rsid w:val="009725B2"/>
    <w:rPr>
      <w:sz w:val="16"/>
      <w:szCs w:val="16"/>
    </w:rPr>
  </w:style>
  <w:style w:type="paragraph" w:styleId="CommentText">
    <w:name w:val="annotation text"/>
    <w:basedOn w:val="Normal"/>
    <w:link w:val="CommentTextChar"/>
    <w:uiPriority w:val="99"/>
    <w:unhideWhenUsed/>
    <w:rsid w:val="009725B2"/>
    <w:pPr>
      <w:spacing w:line="240" w:lineRule="auto"/>
    </w:pPr>
    <w:rPr>
      <w:sz w:val="20"/>
      <w:szCs w:val="20"/>
    </w:rPr>
  </w:style>
  <w:style w:type="character" w:customStyle="1" w:styleId="CommentTextChar">
    <w:name w:val="Comment Text Char"/>
    <w:basedOn w:val="DefaultParagraphFont"/>
    <w:link w:val="CommentText"/>
    <w:uiPriority w:val="99"/>
    <w:rsid w:val="009725B2"/>
    <w:rPr>
      <w:sz w:val="20"/>
      <w:szCs w:val="20"/>
    </w:rPr>
  </w:style>
  <w:style w:type="paragraph" w:styleId="CommentSubject">
    <w:name w:val="annotation subject"/>
    <w:basedOn w:val="CommentText"/>
    <w:next w:val="CommentText"/>
    <w:link w:val="CommentSubjectChar"/>
    <w:uiPriority w:val="99"/>
    <w:semiHidden/>
    <w:unhideWhenUsed/>
    <w:rsid w:val="009725B2"/>
    <w:rPr>
      <w:b/>
      <w:bCs/>
    </w:rPr>
  </w:style>
  <w:style w:type="character" w:customStyle="1" w:styleId="CommentSubjectChar">
    <w:name w:val="Comment Subject Char"/>
    <w:basedOn w:val="CommentTextChar"/>
    <w:link w:val="CommentSubject"/>
    <w:uiPriority w:val="99"/>
    <w:semiHidden/>
    <w:rsid w:val="009725B2"/>
    <w:rPr>
      <w:b/>
      <w:bCs/>
      <w:sz w:val="20"/>
      <w:szCs w:val="20"/>
    </w:rPr>
  </w:style>
  <w:style w:type="paragraph" w:styleId="TOCHeading">
    <w:name w:val="TOC Heading"/>
    <w:basedOn w:val="Heading1"/>
    <w:next w:val="Normal"/>
    <w:uiPriority w:val="39"/>
    <w:unhideWhenUsed/>
    <w:qFormat/>
    <w:rsid w:val="009C3724"/>
    <w:pPr>
      <w:outlineLvl w:val="9"/>
    </w:pPr>
  </w:style>
  <w:style w:type="paragraph" w:styleId="TOC1">
    <w:name w:val="toc 1"/>
    <w:basedOn w:val="Normal"/>
    <w:next w:val="Normal"/>
    <w:autoRedefine/>
    <w:uiPriority w:val="39"/>
    <w:unhideWhenUsed/>
    <w:rsid w:val="009C3724"/>
    <w:pPr>
      <w:tabs>
        <w:tab w:val="right" w:leader="dot" w:pos="9629"/>
      </w:tabs>
      <w:spacing w:after="100"/>
      <w:jc w:val="both"/>
    </w:pPr>
  </w:style>
  <w:style w:type="paragraph" w:styleId="TOC2">
    <w:name w:val="toc 2"/>
    <w:basedOn w:val="Normal"/>
    <w:next w:val="Normal"/>
    <w:autoRedefine/>
    <w:uiPriority w:val="39"/>
    <w:unhideWhenUsed/>
    <w:rsid w:val="009C3724"/>
    <w:pPr>
      <w:tabs>
        <w:tab w:val="right" w:leader="dot" w:pos="9629"/>
      </w:tabs>
      <w:spacing w:after="100"/>
      <w:ind w:left="220"/>
    </w:pPr>
    <w:rPr>
      <w:rFonts w:ascii="Cambria" w:hAnsi="Cambria"/>
      <w:b/>
      <w:noProof/>
      <w:lang w:val="sr-Latn-RS"/>
    </w:rPr>
  </w:style>
  <w:style w:type="paragraph" w:styleId="TOC3">
    <w:name w:val="toc 3"/>
    <w:basedOn w:val="Normal"/>
    <w:next w:val="Normal"/>
    <w:autoRedefine/>
    <w:uiPriority w:val="39"/>
    <w:unhideWhenUsed/>
    <w:rsid w:val="009C3724"/>
    <w:pPr>
      <w:spacing w:after="100"/>
      <w:ind w:left="440"/>
    </w:pPr>
  </w:style>
  <w:style w:type="character" w:styleId="Hyperlink">
    <w:name w:val="Hyperlink"/>
    <w:basedOn w:val="DefaultParagraphFont"/>
    <w:uiPriority w:val="99"/>
    <w:unhideWhenUsed/>
    <w:rsid w:val="009C37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97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6A555-60E0-4259-9389-662AF8FA7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22778</Words>
  <Characters>129835</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Fito</cp:lastModifiedBy>
  <cp:revision>2</cp:revision>
  <cp:lastPrinted>2020-08-03T12:23:00Z</cp:lastPrinted>
  <dcterms:created xsi:type="dcterms:W3CDTF">2020-09-15T10:13:00Z</dcterms:created>
  <dcterms:modified xsi:type="dcterms:W3CDTF">2020-09-15T10:13:00Z</dcterms:modified>
</cp:coreProperties>
</file>