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2A572B">
      <w:pPr>
        <w:pStyle w:val="T30X"/>
      </w:pPr>
      <w:bookmarkStart w:id="0" w:name="_GoBack"/>
      <w:bookmarkEnd w:id="0"/>
      <w:r>
        <w:t>Pre</w:t>
      </w:r>
      <w:r>
        <w:t>č</w:t>
      </w:r>
      <w:r>
        <w:t>iš</w:t>
      </w:r>
      <w:r>
        <w:t>ć</w:t>
      </w:r>
      <w:r>
        <w:t>eni tekst Zakona o porezu na dobit pravnih lica obuhvata sljede</w:t>
      </w:r>
      <w:r>
        <w:t>ć</w:t>
      </w:r>
      <w:r>
        <w:t xml:space="preserve">e propise: </w:t>
      </w:r>
    </w:p>
    <w:p w:rsidR="00000000" w:rsidRDefault="002A572B">
      <w:pPr>
        <w:pStyle w:val="T30X"/>
        <w:ind w:left="567" w:hanging="283"/>
      </w:pPr>
      <w:r>
        <w:t>1. Zakon o porezu na</w:t>
      </w:r>
      <w:r>
        <w:t xml:space="preserve"> dobit pravnih lica ("Službeni list Republike Crne Gore", br. 065/01 od 31.12.2001),</w:t>
      </w:r>
    </w:p>
    <w:p w:rsidR="00000000" w:rsidRDefault="002A572B">
      <w:pPr>
        <w:pStyle w:val="T30X"/>
        <w:ind w:left="567" w:hanging="283"/>
      </w:pPr>
      <w:r>
        <w:t>2. Ispravka Zakona o porezu na dobit pravnih lica ("Službeni list Republike Crne Gore", br. 012/02 od 15.03.2002),</w:t>
      </w:r>
    </w:p>
    <w:p w:rsidR="00000000" w:rsidRDefault="002A572B">
      <w:pPr>
        <w:pStyle w:val="T30X"/>
        <w:ind w:left="567" w:hanging="283"/>
      </w:pPr>
      <w:r>
        <w:t>3. Zakon o izmjenama i dopunama Zakona o porezu na dobit pravnih lica ("Službeni list Republike Crne Gore", br. 080/04 od 29.12.2004),</w:t>
      </w:r>
    </w:p>
    <w:p w:rsidR="00000000" w:rsidRDefault="002A572B">
      <w:pPr>
        <w:pStyle w:val="T30X"/>
        <w:ind w:left="567" w:hanging="283"/>
      </w:pPr>
      <w:r>
        <w:t>4. Zakon o izmjenama i dopunama Zakona o porezu na dobit pravnih lica ("Službeni list Crne Gore", br. 040/08 od 27.06.200</w:t>
      </w:r>
      <w:r>
        <w:t>8),</w:t>
      </w:r>
    </w:p>
    <w:p w:rsidR="00000000" w:rsidRDefault="002A572B">
      <w:pPr>
        <w:pStyle w:val="T30X"/>
        <w:ind w:left="567" w:hanging="283"/>
      </w:pPr>
      <w:r>
        <w:t>5. Zakon o izmjenama Zakona o porezu na dobit pravnih lica ("Službeni list Crne Gore", br. 086/09 od 25.12.2009),</w:t>
      </w:r>
    </w:p>
    <w:p w:rsidR="00000000" w:rsidRDefault="002A572B">
      <w:pPr>
        <w:pStyle w:val="T30X"/>
        <w:ind w:left="567" w:hanging="283"/>
      </w:pPr>
      <w:r>
        <w:t>6. Zakon o izmjenama i dopunama Zakona kojima su propisane nov</w:t>
      </w:r>
      <w:r>
        <w:t>č</w:t>
      </w:r>
      <w:r>
        <w:t>ane kazne za prekršaje ("Službeni list Crne Gore", br. 040/11 od 08.08.2011</w:t>
      </w:r>
      <w:r>
        <w:t>),</w:t>
      </w:r>
    </w:p>
    <w:p w:rsidR="00000000" w:rsidRDefault="002A572B">
      <w:pPr>
        <w:pStyle w:val="T30X"/>
        <w:ind w:left="567" w:hanging="283"/>
      </w:pPr>
      <w:r>
        <w:t>7. Zakon o izmjenama i dopunama Zakona o porezu na dobit pravnih lica ("Službeni list Crne Gore", br. 014/12 od 07.03.2012),</w:t>
      </w:r>
    </w:p>
    <w:p w:rsidR="00000000" w:rsidRDefault="002A572B">
      <w:pPr>
        <w:pStyle w:val="T30X"/>
        <w:ind w:left="567" w:hanging="283"/>
      </w:pPr>
      <w:r>
        <w:t>8. Zakon o izmjeni i dopunama Zakona o porezu na dobit pravnih lica ("Službeni list Crne Gore", br. 061/13 od 30.12.2013),</w:t>
      </w:r>
    </w:p>
    <w:p w:rsidR="00000000" w:rsidRDefault="002A572B">
      <w:pPr>
        <w:pStyle w:val="T30X"/>
        <w:ind w:left="567" w:hanging="283"/>
      </w:pPr>
      <w:r>
        <w:t>9. Za</w:t>
      </w:r>
      <w:r>
        <w:t>kon o izmjenama i dopunama Zakona o porezu na dobit pravnih lica ("Službeni list Crne Gore", br. 055/16 od 17.08.2016),</w:t>
      </w:r>
    </w:p>
    <w:p w:rsidR="00000000" w:rsidRDefault="002A572B">
      <w:pPr>
        <w:pStyle w:val="T30X"/>
        <w:ind w:left="567" w:hanging="283"/>
      </w:pPr>
      <w:r>
        <w:t>10. Zakon o izmjenama i dopunama Zakona o porezu na dobit pravnih lica ("Službeni list Crne Gore", br. 146/21 od 31.12.2021),</w:t>
      </w:r>
    </w:p>
    <w:p w:rsidR="00000000" w:rsidRDefault="002A572B">
      <w:pPr>
        <w:pStyle w:val="T30X"/>
        <w:ind w:left="567" w:hanging="283"/>
      </w:pPr>
      <w:r>
        <w:t xml:space="preserve">11. Zakon </w:t>
      </w:r>
      <w:r>
        <w:t>o dopunama Zakona o porezu na dobit pravnih lica ("Službeni list Crne Gore", br. 152/22 od 30.12.2022),</w:t>
      </w:r>
    </w:p>
    <w:p w:rsidR="00000000" w:rsidRDefault="002A572B">
      <w:pPr>
        <w:pStyle w:val="T30X"/>
        <w:ind w:left="567" w:hanging="283"/>
      </w:pPr>
      <w:r>
        <w:t>12. Zakon o izmjeni i dopunama Zakona o porezu na dobit pravnih lica ("Službeni list Crne Gore", br. 028/23 od 10.03.2023), u kojima je nazna</w:t>
      </w:r>
      <w:r>
        <w:t>č</w:t>
      </w:r>
      <w:r>
        <w:t xml:space="preserve">en njihov </w:t>
      </w:r>
      <w:r>
        <w:t>dan stupanja na snagu.</w:t>
      </w:r>
    </w:p>
    <w:p w:rsidR="00000000" w:rsidRDefault="002A572B">
      <w:pPr>
        <w:pStyle w:val="N03Y"/>
      </w:pPr>
      <w:r>
        <w:t>ZAKON</w:t>
      </w:r>
    </w:p>
    <w:p w:rsidR="00000000" w:rsidRDefault="002A572B">
      <w:pPr>
        <w:pStyle w:val="N03Y"/>
      </w:pPr>
      <w:r>
        <w:t>O POREZU NA DOBIT PRAVNIH LICA</w:t>
      </w:r>
    </w:p>
    <w:p w:rsidR="00000000" w:rsidRDefault="002A572B">
      <w:pPr>
        <w:pStyle w:val="N05Y"/>
      </w:pPr>
      <w:r>
        <w:t>("Službeni list Republike Crne Gore", br. 065/01 od 31.12.2001, 012/02 od 15.03.2002, 080/04 od 29.12.2004, "Službeni list Crne Gore", br. 040/08 od 27.06.2008, 086/09 od 25.12.2009, 040/11 od 08.</w:t>
      </w:r>
      <w:r>
        <w:t>08.2011, 014/12 od 07.03.2012, 061/13 od 30.12.2013, 055/16 od 17.08.2016, 146/21 od 31.12.2021, 152/22 od 30.12.2022, 028/23 od 10.03.2023)</w:t>
      </w:r>
    </w:p>
    <w:p w:rsidR="00000000" w:rsidRDefault="002A572B">
      <w:pPr>
        <w:pStyle w:val="N01X"/>
      </w:pPr>
      <w:r>
        <w:t>I OPŠTE ODREDBE</w:t>
      </w:r>
    </w:p>
    <w:p w:rsidR="00000000" w:rsidRDefault="002A572B">
      <w:pPr>
        <w:pStyle w:val="C30X"/>
      </w:pPr>
      <w:r>
        <w:t>Č</w:t>
      </w:r>
      <w:r>
        <w:t>lan 1</w:t>
      </w:r>
    </w:p>
    <w:p w:rsidR="00000000" w:rsidRDefault="002A572B">
      <w:pPr>
        <w:pStyle w:val="T30X"/>
        <w:ind w:left="283" w:hanging="283"/>
      </w:pPr>
      <w:r>
        <w:t>(1) Ovim zakonom se ure</w:t>
      </w:r>
      <w:r>
        <w:t>đ</w:t>
      </w:r>
      <w:r>
        <w:t>uje sistem i uvodi obaveza pla</w:t>
      </w:r>
      <w:r>
        <w:t>ć</w:t>
      </w:r>
      <w:r>
        <w:t xml:space="preserve">anja poreza na dobit pravnih lica (u </w:t>
      </w:r>
      <w:r>
        <w:t>daljem tekstu: porez na dobit).</w:t>
      </w:r>
    </w:p>
    <w:p w:rsidR="00000000" w:rsidRDefault="002A572B">
      <w:pPr>
        <w:pStyle w:val="T30X"/>
        <w:ind w:left="283" w:hanging="283"/>
      </w:pPr>
      <w:r>
        <w:t>(2) Prihodi od poreza na dobit pripadaju budžetu Crne Gore.</w:t>
      </w:r>
    </w:p>
    <w:p w:rsidR="00000000" w:rsidRDefault="002A572B">
      <w:pPr>
        <w:pStyle w:val="N01X"/>
      </w:pPr>
      <w:r>
        <w:t>II PORESKI OBVEZNIK</w:t>
      </w:r>
    </w:p>
    <w:p w:rsidR="00000000" w:rsidRDefault="002A572B">
      <w:pPr>
        <w:pStyle w:val="C30X"/>
      </w:pPr>
      <w:r>
        <w:t>Č</w:t>
      </w:r>
      <w:r>
        <w:t>lan 2</w:t>
      </w:r>
    </w:p>
    <w:p w:rsidR="00000000" w:rsidRDefault="002A572B">
      <w:pPr>
        <w:pStyle w:val="T30X"/>
        <w:ind w:left="283" w:hanging="283"/>
      </w:pPr>
      <w:r>
        <w:t>(1) Poreski obveznik poreza na dobit je rezidentno, odnosno nerezidentno pravno lice koje obavlja djelatnost radi sticanja dobiti.</w:t>
      </w:r>
    </w:p>
    <w:p w:rsidR="00000000" w:rsidRDefault="002A572B">
      <w:pPr>
        <w:pStyle w:val="T30X"/>
        <w:ind w:left="283" w:hanging="283"/>
      </w:pPr>
      <w:r>
        <w:t>(2) Pr</w:t>
      </w:r>
      <w:r>
        <w:t>avnim licem, u smislu ovog zakona, smatra se i komanditno društvo.</w:t>
      </w:r>
    </w:p>
    <w:p w:rsidR="00000000" w:rsidRDefault="002A572B">
      <w:pPr>
        <w:pStyle w:val="N01X"/>
      </w:pPr>
      <w:r>
        <w:t>Rezident i nerezident</w:t>
      </w:r>
    </w:p>
    <w:p w:rsidR="00000000" w:rsidRDefault="002A572B">
      <w:pPr>
        <w:pStyle w:val="C30X"/>
      </w:pPr>
      <w:r>
        <w:t>Č</w:t>
      </w:r>
      <w:r>
        <w:t>lan 3</w:t>
      </w:r>
    </w:p>
    <w:p w:rsidR="00000000" w:rsidRDefault="002A572B">
      <w:pPr>
        <w:pStyle w:val="T30X"/>
        <w:ind w:left="283" w:hanging="283"/>
      </w:pPr>
      <w:r>
        <w:t>(1) Rezidentno pravno lice (u daljem tekstu: rezident) je lice osnovano u Crnoj Gori ili koje ima sjedište stvarne uprave i kontrole na teritoriji Crne Gore.</w:t>
      </w:r>
    </w:p>
    <w:p w:rsidR="00000000" w:rsidRDefault="002A572B">
      <w:pPr>
        <w:pStyle w:val="T30X"/>
        <w:ind w:left="283" w:hanging="283"/>
      </w:pPr>
      <w:r>
        <w:t>(2</w:t>
      </w:r>
      <w:r>
        <w:t>) Nerezidentno pravno lice (u daljem tekstu: nerezident) je lice koje nije osnovano u Crnoj Gori i nema sjedište stvarne uprave i kontrole u Crnoj Gori, a koje svoje poslovanje obavlja preko stalne poslovne jedinice.</w:t>
      </w:r>
    </w:p>
    <w:p w:rsidR="00000000" w:rsidRDefault="002A572B">
      <w:pPr>
        <w:pStyle w:val="N01X"/>
      </w:pPr>
      <w:r>
        <w:lastRenderedPageBreak/>
        <w:t>III PREDMET OPOREZIVANJA</w:t>
      </w:r>
    </w:p>
    <w:p w:rsidR="00000000" w:rsidRDefault="002A572B">
      <w:pPr>
        <w:pStyle w:val="C30X"/>
      </w:pPr>
      <w:r>
        <w:t>Č</w:t>
      </w:r>
      <w:r>
        <w:t>lan 4</w:t>
      </w:r>
    </w:p>
    <w:p w:rsidR="00000000" w:rsidRDefault="002A572B">
      <w:pPr>
        <w:pStyle w:val="T30X"/>
        <w:ind w:left="283" w:hanging="283"/>
      </w:pPr>
      <w:r>
        <w:t>(1) Predmet oporezivanja rezidenta je dobit koju rezident ostvari u Crnoj Gori i izvan Crne Gore.</w:t>
      </w:r>
    </w:p>
    <w:p w:rsidR="00000000" w:rsidRDefault="002A572B">
      <w:pPr>
        <w:pStyle w:val="T30X"/>
        <w:ind w:left="283" w:hanging="283"/>
      </w:pPr>
      <w:r>
        <w:t>(2) Predmet oporezivanja nerezidenta je dobit koju nerezident ostvari u Crnoj Gori.</w:t>
      </w:r>
    </w:p>
    <w:p w:rsidR="00000000" w:rsidRDefault="002A572B">
      <w:pPr>
        <w:pStyle w:val="T30X"/>
        <w:ind w:left="283" w:hanging="283"/>
      </w:pPr>
      <w:r>
        <w:t>(3) Predmet oporezivanja stalne poslovne jedinice nerezidenta (u daljem te</w:t>
      </w:r>
      <w:r>
        <w:t>kstu: stalna poslovna jedinica) je dobit koju ostvari ta poslovna jedinica.</w:t>
      </w:r>
    </w:p>
    <w:p w:rsidR="00000000" w:rsidRDefault="002A572B">
      <w:pPr>
        <w:pStyle w:val="T30X"/>
        <w:ind w:left="283" w:hanging="283"/>
      </w:pPr>
      <w:r>
        <w:t>(4) Stalnom poslovnom jedinicom smatra se stalno mjesto poslovanja preko kojeg pravno lice u potpunosti ili djelimi</w:t>
      </w:r>
      <w:r>
        <w:t>č</w:t>
      </w:r>
      <w:r>
        <w:t>no vodi svoje poslovanje i koje je organizovano u jednom od slje</w:t>
      </w:r>
      <w:r>
        <w:t>de</w:t>
      </w:r>
      <w:r>
        <w:t>ć</w:t>
      </w:r>
      <w:r>
        <w:t>ih oblika: mjesto uprave, filijala, kancelarija, fabrika, radionica, rudnik, nalazište nafte ili gasa, kamenolom ili bilo koje drugo mjesto gdje se vrši eksploatacija prirodnog bogatstva. Gradilište ili montažni objekat konstituiše stalnu poslovnu jedin</w:t>
      </w:r>
      <w:r>
        <w:t>icu jedino ako traje duže od šest mjeseci.</w:t>
      </w:r>
    </w:p>
    <w:p w:rsidR="00000000" w:rsidRDefault="002A572B">
      <w:pPr>
        <w:pStyle w:val="T30X"/>
        <w:ind w:left="283" w:hanging="283"/>
      </w:pPr>
      <w:r>
        <w:t xml:space="preserve">(5) Pod stalnom poslovnom jedinicom iz stava 4 ovog </w:t>
      </w:r>
      <w:r>
        <w:t>č</w:t>
      </w:r>
      <w:r>
        <w:t>lana ne smatra se:</w:t>
      </w:r>
    </w:p>
    <w:p w:rsidR="00000000" w:rsidRDefault="002A572B">
      <w:pPr>
        <w:pStyle w:val="T30X"/>
        <w:ind w:left="567" w:hanging="283"/>
      </w:pPr>
      <w:r>
        <w:t xml:space="preserve">   1) koriš</w:t>
      </w:r>
      <w:r>
        <w:t>ć</w:t>
      </w:r>
      <w:r>
        <w:t xml:space="preserve">enje objekata za </w:t>
      </w:r>
      <w:r>
        <w:t>č</w:t>
      </w:r>
      <w:r>
        <w:t>uvanje, izlaganje ili isporuku dobara koja pripadaju pravnom licu;</w:t>
      </w:r>
    </w:p>
    <w:p w:rsidR="00000000" w:rsidRDefault="002A572B">
      <w:pPr>
        <w:pStyle w:val="T30X"/>
        <w:ind w:left="567" w:hanging="283"/>
      </w:pPr>
      <w:r>
        <w:t xml:space="preserve">   2) držanje zaliha dobara koja pripadaju p</w:t>
      </w:r>
      <w:r>
        <w:t xml:space="preserve">ravnom licu radi </w:t>
      </w:r>
      <w:r>
        <w:t>č</w:t>
      </w:r>
      <w:r>
        <w:t>uvanja, izlaganja ili isporuke;</w:t>
      </w:r>
    </w:p>
    <w:p w:rsidR="00000000" w:rsidRDefault="002A572B">
      <w:pPr>
        <w:pStyle w:val="T30X"/>
        <w:ind w:left="567" w:hanging="283"/>
      </w:pPr>
      <w:r>
        <w:t xml:space="preserve">   3) </w:t>
      </w:r>
      <w:r>
        <w:t>č</w:t>
      </w:r>
      <w:r>
        <w:t>uvanje zaliha dobara koja pripadaju pravnom licu za preradu od strane drugog pravnog lica;</w:t>
      </w:r>
    </w:p>
    <w:p w:rsidR="00000000" w:rsidRDefault="002A572B">
      <w:pPr>
        <w:pStyle w:val="T30X"/>
        <w:ind w:left="567" w:hanging="283"/>
      </w:pPr>
      <w:r>
        <w:t xml:space="preserve">   4) vo</w:t>
      </w:r>
      <w:r>
        <w:t>đ</w:t>
      </w:r>
      <w:r>
        <w:t>enje stalnog mjesta poslovanja za nabavku dobara ili prikupljanje informacija za pravno lice;</w:t>
      </w:r>
    </w:p>
    <w:p w:rsidR="00000000" w:rsidRDefault="002A572B">
      <w:pPr>
        <w:pStyle w:val="T30X"/>
        <w:ind w:left="567" w:hanging="283"/>
      </w:pPr>
      <w:r>
        <w:t xml:space="preserve">   5)</w:t>
      </w:r>
      <w:r>
        <w:t xml:space="preserve"> vo</w:t>
      </w:r>
      <w:r>
        <w:t>đ</w:t>
      </w:r>
      <w:r>
        <w:t>enje stalnog mjesta poslovanja za poslovanje pravnog lica i sve ostale aktivnosti koje su pripremnog i pomo</w:t>
      </w:r>
      <w:r>
        <w:t>ć</w:t>
      </w:r>
      <w:r>
        <w:t>nog karaktera;</w:t>
      </w:r>
    </w:p>
    <w:p w:rsidR="00000000" w:rsidRDefault="002A572B">
      <w:pPr>
        <w:pStyle w:val="T30X"/>
        <w:ind w:left="567" w:hanging="283"/>
      </w:pPr>
      <w:r>
        <w:t xml:space="preserve">   6) vo</w:t>
      </w:r>
      <w:r>
        <w:t>đ</w:t>
      </w:r>
      <w:r>
        <w:t>enje stalnog mjesta poslovanja za bilo koju namjenu iz ta</w:t>
      </w:r>
      <w:r>
        <w:t>č</w:t>
      </w:r>
      <w:r>
        <w:t>. 1) do 4) ovog stava, koje obezbje</w:t>
      </w:r>
      <w:r>
        <w:t>đ</w:t>
      </w:r>
      <w:r>
        <w:t>uju da ukupne aktivnosti s</w:t>
      </w:r>
      <w:r>
        <w:t>talnog mjesta poslovanja koje proizilaze iz ove namjene imaju pripremni i pomo</w:t>
      </w:r>
      <w:r>
        <w:t>ć</w:t>
      </w:r>
      <w:r>
        <w:t>ni karakter.</w:t>
      </w:r>
    </w:p>
    <w:p w:rsidR="00000000" w:rsidRDefault="002A572B">
      <w:pPr>
        <w:pStyle w:val="T30X"/>
        <w:ind w:left="283" w:hanging="283"/>
      </w:pPr>
      <w:r>
        <w:t xml:space="preserve">(6) Predmet oporezivanja nerezidenta koji nema stalnu poslovnu jedinicu su prihodi iz </w:t>
      </w:r>
      <w:r>
        <w:t>č</w:t>
      </w:r>
      <w:r>
        <w:t>lana 29 stav 1 ta</w:t>
      </w:r>
      <w:r>
        <w:t>č</w:t>
      </w:r>
      <w:r>
        <w:t>ka 2) ovog zakona.</w:t>
      </w:r>
    </w:p>
    <w:p w:rsidR="00000000" w:rsidRDefault="002A572B">
      <w:pPr>
        <w:pStyle w:val="N01X"/>
      </w:pPr>
      <w:r>
        <w:t>Izvori dobiti</w:t>
      </w:r>
    </w:p>
    <w:p w:rsidR="00000000" w:rsidRDefault="002A572B">
      <w:pPr>
        <w:pStyle w:val="C30X"/>
      </w:pPr>
      <w:r>
        <w:t>Č</w:t>
      </w:r>
      <w:r>
        <w:t>lan 5</w:t>
      </w:r>
    </w:p>
    <w:p w:rsidR="00000000" w:rsidRDefault="002A572B">
      <w:pPr>
        <w:pStyle w:val="T30X"/>
        <w:ind w:left="283" w:hanging="283"/>
      </w:pPr>
      <w:r>
        <w:t>(1) Izvorima dobiti</w:t>
      </w:r>
      <w:r>
        <w:t xml:space="preserve"> u Crnoj Gori smatraju se prihodi ostvareni po osnovu:</w:t>
      </w:r>
    </w:p>
    <w:p w:rsidR="00000000" w:rsidRDefault="002A572B">
      <w:pPr>
        <w:pStyle w:val="T30X"/>
        <w:ind w:left="567" w:hanging="283"/>
      </w:pPr>
      <w:r>
        <w:t xml:space="preserve">   1) prodaje dobara proizvedenih u Crnoj Gori;</w:t>
      </w:r>
    </w:p>
    <w:p w:rsidR="00000000" w:rsidRDefault="002A572B">
      <w:pPr>
        <w:pStyle w:val="T30X"/>
        <w:ind w:left="567" w:hanging="283"/>
      </w:pPr>
      <w:r>
        <w:t xml:space="preserve">   2) pružanja usluga u Crnoj Gori;</w:t>
      </w:r>
    </w:p>
    <w:p w:rsidR="00000000" w:rsidRDefault="002A572B">
      <w:pPr>
        <w:pStyle w:val="T30X"/>
        <w:ind w:left="567" w:hanging="283"/>
      </w:pPr>
      <w:r>
        <w:t xml:space="preserve">   3) kamata, ako terete rezidenta ili nerezidenta preko njegove stalne poslovne jedinice u Crnoj Gori;</w:t>
      </w:r>
    </w:p>
    <w:p w:rsidR="00000000" w:rsidRDefault="002A572B">
      <w:pPr>
        <w:pStyle w:val="T30X"/>
        <w:ind w:left="567" w:hanging="283"/>
      </w:pPr>
      <w:r>
        <w:t xml:space="preserve">   4) dividen</w:t>
      </w:r>
      <w:r>
        <w:t>di i udjela u dobiti ispla</w:t>
      </w:r>
      <w:r>
        <w:t>ć</w:t>
      </w:r>
      <w:r>
        <w:t>enih od strane rezidenta;</w:t>
      </w:r>
    </w:p>
    <w:p w:rsidR="00000000" w:rsidRDefault="002A572B">
      <w:pPr>
        <w:pStyle w:val="T30X"/>
        <w:ind w:left="567" w:hanging="283"/>
      </w:pPr>
      <w:r>
        <w:t xml:space="preserve">   5) koriš</w:t>
      </w:r>
      <w:r>
        <w:t>ć</w:t>
      </w:r>
      <w:r>
        <w:t>enja imovinskih prava u Crnoj Gori;</w:t>
      </w:r>
    </w:p>
    <w:p w:rsidR="00000000" w:rsidRDefault="002A572B">
      <w:pPr>
        <w:pStyle w:val="T30X"/>
        <w:ind w:left="567" w:hanging="283"/>
      </w:pPr>
      <w:r>
        <w:t xml:space="preserve">   6) eksploatacije prirodnog bogatstva;</w:t>
      </w:r>
    </w:p>
    <w:p w:rsidR="00000000" w:rsidRDefault="002A572B">
      <w:pPr>
        <w:pStyle w:val="T30X"/>
        <w:ind w:left="567" w:hanging="283"/>
      </w:pPr>
      <w:r>
        <w:t xml:space="preserve">   7) nepokretnosti i prava na nepokretnostima koje se nalaze u Crnoj Gori;</w:t>
      </w:r>
    </w:p>
    <w:p w:rsidR="00000000" w:rsidRDefault="002A572B">
      <w:pPr>
        <w:pStyle w:val="T30X"/>
        <w:ind w:left="567" w:hanging="283"/>
      </w:pPr>
      <w:r>
        <w:t xml:space="preserve">   8) prodaje nepokretne imovine koja </w:t>
      </w:r>
      <w:r>
        <w:t>se nalazi u Crnoj Gori;</w:t>
      </w:r>
    </w:p>
    <w:p w:rsidR="00000000" w:rsidRDefault="002A572B">
      <w:pPr>
        <w:pStyle w:val="T30X"/>
        <w:ind w:left="567" w:hanging="283"/>
      </w:pPr>
      <w:r>
        <w:t xml:space="preserve">   9) prodaje pokretne imovine, ukoliko se njen prodavac nalazi u Crnoj Gori;</w:t>
      </w:r>
    </w:p>
    <w:p w:rsidR="00000000" w:rsidRDefault="002A572B">
      <w:pPr>
        <w:pStyle w:val="T30X"/>
        <w:ind w:left="567" w:hanging="283"/>
      </w:pPr>
      <w:r>
        <w:t xml:space="preserve">   10) osiguranja i reosiguranja od rizika ostvarenih u Crnoj Gori.</w:t>
      </w:r>
    </w:p>
    <w:p w:rsidR="00000000" w:rsidRDefault="002A572B">
      <w:pPr>
        <w:pStyle w:val="T30X"/>
        <w:ind w:left="283" w:hanging="283"/>
      </w:pPr>
      <w:r>
        <w:t>(2) Izvorima dobiti u Crnoj Gori smatraju se i drugi prihodi, ukoliko su nastali po osnovu obavljanja djelatnosti u Crnoj Gori.</w:t>
      </w:r>
    </w:p>
    <w:p w:rsidR="00000000" w:rsidRDefault="002A572B">
      <w:pPr>
        <w:pStyle w:val="T30X"/>
        <w:ind w:left="283" w:hanging="283"/>
      </w:pPr>
      <w:r>
        <w:t>(3) Organ državne uprave nadležan za poslove finansija (u daljem tekstu: Ministarstvo), u slu</w:t>
      </w:r>
      <w:r>
        <w:t>č</w:t>
      </w:r>
      <w:r>
        <w:t>aju potrebe može bliže urediti šta</w:t>
      </w:r>
      <w:r>
        <w:t xml:space="preserve"> se smatra prihodima iz stava 2 ovog </w:t>
      </w:r>
      <w:r>
        <w:t>č</w:t>
      </w:r>
      <w:r>
        <w:t>lana.</w:t>
      </w:r>
    </w:p>
    <w:p w:rsidR="00000000" w:rsidRDefault="002A572B">
      <w:pPr>
        <w:pStyle w:val="N01X"/>
      </w:pPr>
      <w:r>
        <w:t>IV PORESKA IZUZE</w:t>
      </w:r>
      <w:r>
        <w:t>Ć</w:t>
      </w:r>
      <w:r>
        <w:t>A</w:t>
      </w:r>
    </w:p>
    <w:p w:rsidR="00000000" w:rsidRDefault="002A572B">
      <w:pPr>
        <w:pStyle w:val="C30X"/>
      </w:pPr>
      <w:r>
        <w:t>Č</w:t>
      </w:r>
      <w:r>
        <w:t>lan 6</w:t>
      </w:r>
    </w:p>
    <w:p w:rsidR="00000000" w:rsidRDefault="002A572B">
      <w:pPr>
        <w:pStyle w:val="T30X"/>
        <w:ind w:left="283" w:hanging="283"/>
      </w:pPr>
      <w:r>
        <w:t>(1) Porez na dobit ne pla</w:t>
      </w:r>
      <w:r>
        <w:t>ć</w:t>
      </w:r>
      <w:r>
        <w:t>aju: državni organi, organi državne uprave, organi lokalne uprave, javni fondovi, javne ustanove, turisti</w:t>
      </w:r>
      <w:r>
        <w:t>č</w:t>
      </w:r>
      <w:r>
        <w:t xml:space="preserve">ke organizacije, sportski klubovi, sportska društva i </w:t>
      </w:r>
      <w:r>
        <w:t>savezi, vjerske zajednice, umjetni</w:t>
      </w:r>
      <w:r>
        <w:t>č</w:t>
      </w:r>
      <w:r>
        <w:t>ka udruženja, politi</w:t>
      </w:r>
      <w:r>
        <w:t>č</w:t>
      </w:r>
      <w:r>
        <w:t>ke stranke, komore, sindikati i nevladine organizacije, ako su u skladu sa posebnim zakonom osnovane za obavljanje nedobitne djelatnosti.</w:t>
      </w:r>
    </w:p>
    <w:p w:rsidR="00000000" w:rsidRDefault="002A572B">
      <w:pPr>
        <w:pStyle w:val="T30X"/>
        <w:ind w:left="283" w:hanging="283"/>
      </w:pPr>
      <w:r>
        <w:t xml:space="preserve">(2) Izuzetno, ako lica iz stava 1 ovog </w:t>
      </w:r>
      <w:r>
        <w:t>č</w:t>
      </w:r>
      <w:r>
        <w:t>lana obavljaju dobitnu</w:t>
      </w:r>
      <w:r>
        <w:t xml:space="preserve"> djelatnost, ta lica su obveznici poreza na dobit za tu djelatnost.</w:t>
      </w:r>
    </w:p>
    <w:p w:rsidR="00000000" w:rsidRDefault="002A572B">
      <w:pPr>
        <w:pStyle w:val="N01X"/>
      </w:pPr>
      <w:r>
        <w:lastRenderedPageBreak/>
        <w:t>V PORESKA OSNOVICA</w:t>
      </w:r>
    </w:p>
    <w:p w:rsidR="00000000" w:rsidRDefault="002A572B">
      <w:pPr>
        <w:pStyle w:val="C30X"/>
      </w:pPr>
      <w:r>
        <w:t>Č</w:t>
      </w:r>
      <w:r>
        <w:t>lan 7</w:t>
      </w:r>
    </w:p>
    <w:p w:rsidR="00000000" w:rsidRDefault="002A572B">
      <w:pPr>
        <w:pStyle w:val="T30X"/>
        <w:ind w:left="283" w:hanging="283"/>
      </w:pPr>
      <w:r>
        <w:t>(1) Osnovicu poreza na dobit predstavlja oporeziva dobit poreskog obveznika.</w:t>
      </w:r>
    </w:p>
    <w:p w:rsidR="00000000" w:rsidRDefault="002A572B">
      <w:pPr>
        <w:pStyle w:val="T30X"/>
        <w:ind w:left="283" w:hanging="283"/>
      </w:pPr>
      <w:r>
        <w:t>(2) Oporeziva dobit se utvr</w:t>
      </w:r>
      <w:r>
        <w:t>đ</w:t>
      </w:r>
      <w:r>
        <w:t>uje uskla</w:t>
      </w:r>
      <w:r>
        <w:t>đ</w:t>
      </w:r>
      <w:r>
        <w:t>ivanjem dobiti poreskog obveznika iskazane u bi</w:t>
      </w:r>
      <w:r>
        <w:t>lansu uspjeha, na na</w:t>
      </w:r>
      <w:r>
        <w:t>č</w:t>
      </w:r>
      <w:r>
        <w:t>in predvi</w:t>
      </w:r>
      <w:r>
        <w:t>đ</w:t>
      </w:r>
      <w:r>
        <w:t>en ovim zakonom.</w:t>
      </w:r>
    </w:p>
    <w:p w:rsidR="00000000" w:rsidRDefault="002A572B">
      <w:pPr>
        <w:pStyle w:val="T30X"/>
        <w:ind w:left="283" w:hanging="283"/>
      </w:pPr>
      <w:r>
        <w:t>(3) Kod odre</w:t>
      </w:r>
      <w:r>
        <w:t>đ</w:t>
      </w:r>
      <w:r>
        <w:t xml:space="preserve">ivanja poreske osnovice za lica iz </w:t>
      </w:r>
      <w:r>
        <w:t>č</w:t>
      </w:r>
      <w:r>
        <w:t>lana 6 stav 2 ovog zakona, prihodi od obavljanja nedobitne djelatnosti, stvarni ili srazmjerni troškovi u vezi sa tom djelatnoš</w:t>
      </w:r>
      <w:r>
        <w:t>ć</w:t>
      </w:r>
      <w:r>
        <w:t>u izuzimaju se iz poreske osnov</w:t>
      </w:r>
      <w:r>
        <w:t>ice.</w:t>
      </w:r>
    </w:p>
    <w:p w:rsidR="00000000" w:rsidRDefault="002A572B">
      <w:pPr>
        <w:pStyle w:val="N01X"/>
      </w:pPr>
      <w:r>
        <w:t>Uskla</w:t>
      </w:r>
      <w:r>
        <w:t>đ</w:t>
      </w:r>
      <w:r>
        <w:t>ivanje prihoda</w:t>
      </w:r>
    </w:p>
    <w:p w:rsidR="00000000" w:rsidRDefault="002A572B">
      <w:pPr>
        <w:pStyle w:val="C30X"/>
      </w:pPr>
      <w:r>
        <w:t>Č</w:t>
      </w:r>
      <w:r>
        <w:t>lan 8</w:t>
      </w:r>
    </w:p>
    <w:p w:rsidR="00000000" w:rsidRDefault="002A572B">
      <w:pPr>
        <w:pStyle w:val="T30X"/>
      </w:pPr>
      <w:r>
        <w:t>Za utvr</w:t>
      </w:r>
      <w:r>
        <w:t>đ</w:t>
      </w:r>
      <w:r>
        <w:t>ivanje oporezive dobiti priznaju se prihodi u iznosima utvr</w:t>
      </w:r>
      <w:r>
        <w:t>đ</w:t>
      </w:r>
      <w:r>
        <w:t>enim bilansom uspjeha, u skladu sa zakonom kojim se ure</w:t>
      </w:r>
      <w:r>
        <w:t>đ</w:t>
      </w:r>
      <w:r>
        <w:t>uje ra</w:t>
      </w:r>
      <w:r>
        <w:t>č</w:t>
      </w:r>
      <w:r>
        <w:t>unovodstvo, izuzev prihoda za koje je ovim zakonom propisan druk</w:t>
      </w:r>
      <w:r>
        <w:t>č</w:t>
      </w:r>
      <w:r>
        <w:t>iji na</w:t>
      </w:r>
      <w:r>
        <w:t>č</w:t>
      </w:r>
      <w:r>
        <w:t>in utvr</w:t>
      </w:r>
      <w:r>
        <w:t>đ</w:t>
      </w:r>
      <w:r>
        <w:t>ivanja.</w:t>
      </w:r>
    </w:p>
    <w:p w:rsidR="00000000" w:rsidRDefault="002A572B">
      <w:pPr>
        <w:pStyle w:val="C30X"/>
      </w:pPr>
      <w:r>
        <w:t>Č</w:t>
      </w:r>
      <w:r>
        <w:t>lan</w:t>
      </w:r>
      <w:r>
        <w:t xml:space="preserve"> 9</w:t>
      </w:r>
    </w:p>
    <w:p w:rsidR="00000000" w:rsidRDefault="002A572B">
      <w:pPr>
        <w:pStyle w:val="T30X"/>
      </w:pPr>
      <w:r>
        <w:t>Prihodi od dividendi i udjela u dobiti drugih pravnih lica izuzimaju se iz poreske osnovice primaoca, ako je njihov isplatilac obveznik poreza po ovom zakonu.</w:t>
      </w:r>
    </w:p>
    <w:p w:rsidR="00000000" w:rsidRDefault="002A572B">
      <w:pPr>
        <w:pStyle w:val="N01X"/>
      </w:pPr>
      <w:r>
        <w:t>Uskla</w:t>
      </w:r>
      <w:r>
        <w:t>đ</w:t>
      </w:r>
      <w:r>
        <w:t>ivanje rashoda</w:t>
      </w:r>
    </w:p>
    <w:p w:rsidR="00000000" w:rsidRDefault="002A572B">
      <w:pPr>
        <w:pStyle w:val="C30X"/>
      </w:pPr>
      <w:r>
        <w:t>Č</w:t>
      </w:r>
      <w:r>
        <w:t>lan 10</w:t>
      </w:r>
    </w:p>
    <w:p w:rsidR="00000000" w:rsidRDefault="002A572B">
      <w:pPr>
        <w:pStyle w:val="T30X"/>
      </w:pPr>
      <w:r>
        <w:t>Za utvr</w:t>
      </w:r>
      <w:r>
        <w:t>đ</w:t>
      </w:r>
      <w:r>
        <w:t>ivanje oporezive dobiti priznaju se rashodi u iznosima ut</w:t>
      </w:r>
      <w:r>
        <w:t>vr</w:t>
      </w:r>
      <w:r>
        <w:t>đ</w:t>
      </w:r>
      <w:r>
        <w:t>enim bilansom uspjeha, u skladu sa zakonom kojim se ure</w:t>
      </w:r>
      <w:r>
        <w:t>đ</w:t>
      </w:r>
      <w:r>
        <w:t>uje ra</w:t>
      </w:r>
      <w:r>
        <w:t>č</w:t>
      </w:r>
      <w:r>
        <w:t>unovodstvo, izuzev rashoda za koje je ovim zakonom propisan druk</w:t>
      </w:r>
      <w:r>
        <w:t>č</w:t>
      </w:r>
      <w:r>
        <w:t>iji na</w:t>
      </w:r>
      <w:r>
        <w:t>č</w:t>
      </w:r>
      <w:r>
        <w:t>in utvr</w:t>
      </w:r>
      <w:r>
        <w:t>đ</w:t>
      </w:r>
      <w:r>
        <w:t>ivanja.</w:t>
      </w:r>
    </w:p>
    <w:p w:rsidR="00000000" w:rsidRDefault="002A572B">
      <w:pPr>
        <w:pStyle w:val="C30X"/>
      </w:pPr>
      <w:r>
        <w:t>Č</w:t>
      </w:r>
      <w:r>
        <w:t>lan 11</w:t>
      </w:r>
    </w:p>
    <w:p w:rsidR="00000000" w:rsidRDefault="002A572B">
      <w:pPr>
        <w:pStyle w:val="T30X"/>
      </w:pPr>
      <w:r>
        <w:t>Na teret rashoda ne priznaju se:</w:t>
      </w:r>
    </w:p>
    <w:p w:rsidR="00000000" w:rsidRDefault="002A572B">
      <w:pPr>
        <w:pStyle w:val="T30X"/>
        <w:ind w:left="567" w:hanging="283"/>
      </w:pPr>
      <w:r>
        <w:t xml:space="preserve">   1) troškovi koji nijesu nastali u svrhu obavljanja poslovn</w:t>
      </w:r>
      <w:r>
        <w:t>e djelatnosti;</w:t>
      </w:r>
    </w:p>
    <w:p w:rsidR="00000000" w:rsidRDefault="002A572B">
      <w:pPr>
        <w:pStyle w:val="T30X"/>
        <w:ind w:left="567" w:hanging="283"/>
      </w:pPr>
      <w:r>
        <w:t xml:space="preserve">   2) troškovi koji se ne mogu dokumentovati;</w:t>
      </w:r>
    </w:p>
    <w:p w:rsidR="00000000" w:rsidRDefault="002A572B">
      <w:pPr>
        <w:pStyle w:val="T30X"/>
        <w:ind w:left="567" w:hanging="283"/>
      </w:pPr>
      <w:r>
        <w:t xml:space="preserve">   3) kamate za neblagovremeno pla</w:t>
      </w:r>
      <w:r>
        <w:t>ć</w:t>
      </w:r>
      <w:r>
        <w:t>ene poreze i doprinose;</w:t>
      </w:r>
    </w:p>
    <w:p w:rsidR="00000000" w:rsidRDefault="002A572B">
      <w:pPr>
        <w:pStyle w:val="T30X"/>
        <w:ind w:left="567" w:hanging="283"/>
      </w:pPr>
      <w:r>
        <w:t xml:space="preserve">   4) kamate ispla</w:t>
      </w:r>
      <w:r>
        <w:t>ć</w:t>
      </w:r>
      <w:r>
        <w:t>ene nerezidentima, ako su pla</w:t>
      </w:r>
      <w:r>
        <w:t>ć</w:t>
      </w:r>
      <w:r>
        <w:t>ene po stopi višoj od uobi</w:t>
      </w:r>
      <w:r>
        <w:t>č</w:t>
      </w:r>
      <w:r>
        <w:t>ajene komercijalne stope;</w:t>
      </w:r>
    </w:p>
    <w:p w:rsidR="00000000" w:rsidRDefault="002A572B">
      <w:pPr>
        <w:pStyle w:val="T30X"/>
        <w:ind w:left="567" w:hanging="283"/>
      </w:pPr>
      <w:r>
        <w:t xml:space="preserve">   5) administrativni troškovi pla</w:t>
      </w:r>
      <w:r>
        <w:t>ć</w:t>
      </w:r>
      <w:r>
        <w:t>eni od strane stalne poslovne jedinice nerezidentnoj centrali;</w:t>
      </w:r>
    </w:p>
    <w:p w:rsidR="00000000" w:rsidRDefault="002A572B">
      <w:pPr>
        <w:pStyle w:val="T30X"/>
        <w:ind w:left="567" w:hanging="283"/>
      </w:pPr>
      <w:r>
        <w:t xml:space="preserve">   6) primanja zaposlenih ili drugih lica po osnovu raspodjele dobiti;</w:t>
      </w:r>
    </w:p>
    <w:p w:rsidR="00000000" w:rsidRDefault="002A572B">
      <w:pPr>
        <w:pStyle w:val="T30X"/>
        <w:ind w:left="567" w:hanging="283"/>
      </w:pPr>
      <w:r>
        <w:t xml:space="preserve">   7) nov</w:t>
      </w:r>
      <w:r>
        <w:t>č</w:t>
      </w:r>
      <w:r>
        <w:t>ane kazne i penali;</w:t>
      </w:r>
    </w:p>
    <w:p w:rsidR="00000000" w:rsidRDefault="002A572B">
      <w:pPr>
        <w:pStyle w:val="T30X"/>
        <w:ind w:left="567" w:hanging="283"/>
      </w:pPr>
      <w:r>
        <w:t xml:space="preserve">   8) ispravka vrijednosti pojedina</w:t>
      </w:r>
      <w:r>
        <w:t>č</w:t>
      </w:r>
      <w:r>
        <w:t>nih potraživanja kod lica kojima se istovremeno duguje;</w:t>
      </w:r>
    </w:p>
    <w:p w:rsidR="00000000" w:rsidRDefault="002A572B">
      <w:pPr>
        <w:pStyle w:val="T30X"/>
        <w:ind w:left="567" w:hanging="283"/>
      </w:pPr>
      <w:r>
        <w:t xml:space="preserve">   9) prilozi dati politi</w:t>
      </w:r>
      <w:r>
        <w:t>č</w:t>
      </w:r>
      <w:r>
        <w:t>kim organizacijama.</w:t>
      </w:r>
    </w:p>
    <w:p w:rsidR="00000000" w:rsidRDefault="002A572B">
      <w:pPr>
        <w:pStyle w:val="C30X"/>
      </w:pPr>
      <w:r>
        <w:t>Č</w:t>
      </w:r>
      <w:r>
        <w:t>lan 11a</w:t>
      </w:r>
    </w:p>
    <w:p w:rsidR="00000000" w:rsidRDefault="002A572B">
      <w:pPr>
        <w:pStyle w:val="T30X"/>
      </w:pPr>
      <w:r>
        <w:t xml:space="preserve">Troškovi zarada, troškovi otpremnina prilikom odlaska u penziju, troškovi usljed tehnološkog viška i ostalih isplata naknada prilikom prestanka radnog odnosa, priznaju se kao rashod u poreske svrhe u </w:t>
      </w:r>
      <w:r>
        <w:t>periodu kad je izvršena njihova isplata.</w:t>
      </w:r>
    </w:p>
    <w:p w:rsidR="00000000" w:rsidRDefault="002A572B">
      <w:pPr>
        <w:pStyle w:val="C30X"/>
      </w:pPr>
      <w:r>
        <w:t>Č</w:t>
      </w:r>
      <w:r>
        <w:t>lan 12</w:t>
      </w:r>
    </w:p>
    <w:p w:rsidR="00000000" w:rsidRDefault="002A572B">
      <w:pPr>
        <w:pStyle w:val="T30X"/>
      </w:pPr>
      <w:r>
        <w:t>Troškovi materijala i nabavna vrijednost prodate trgova</w:t>
      </w:r>
      <w:r>
        <w:t>č</w:t>
      </w:r>
      <w:r>
        <w:t>ke robe priznaju se u iznosima obra</w:t>
      </w:r>
      <w:r>
        <w:t>č</w:t>
      </w:r>
      <w:r>
        <w:t>unatim primjenom metode prosje</w:t>
      </w:r>
      <w:r>
        <w:t>č</w:t>
      </w:r>
      <w:r>
        <w:t>ne cijene ili FIFO metode, u skladu sa zakonom kojim se ure</w:t>
      </w:r>
      <w:r>
        <w:t>đ</w:t>
      </w:r>
      <w:r>
        <w:t>uje ra</w:t>
      </w:r>
      <w:r>
        <w:t>č</w:t>
      </w:r>
      <w:r>
        <w:t>unovodstvo.</w:t>
      </w:r>
    </w:p>
    <w:p w:rsidR="00000000" w:rsidRDefault="002A572B">
      <w:pPr>
        <w:pStyle w:val="C30X"/>
      </w:pPr>
      <w:r>
        <w:t>Č</w:t>
      </w:r>
      <w:r>
        <w:t xml:space="preserve">lan </w:t>
      </w:r>
      <w:r>
        <w:t>13</w:t>
      </w:r>
    </w:p>
    <w:p w:rsidR="00000000" w:rsidRDefault="002A572B">
      <w:pPr>
        <w:pStyle w:val="T30X"/>
        <w:ind w:left="283" w:hanging="283"/>
      </w:pPr>
      <w:r>
        <w:t>(1) Amortizacija stalnih osnovnih sredstava i ulaganja u nepokretnosti priznaje se kao rashod u iznosu utvr</w:t>
      </w:r>
      <w:r>
        <w:t>đ</w:t>
      </w:r>
      <w:r>
        <w:t>enom na na</w:t>
      </w:r>
      <w:r>
        <w:t>č</w:t>
      </w:r>
      <w:r>
        <w:t>in predvi</w:t>
      </w:r>
      <w:r>
        <w:t>đ</w:t>
      </w:r>
      <w:r>
        <w:t>en ovim zakonom.</w:t>
      </w:r>
    </w:p>
    <w:p w:rsidR="00000000" w:rsidRDefault="002A572B">
      <w:pPr>
        <w:pStyle w:val="T30X"/>
        <w:ind w:left="283" w:hanging="283"/>
      </w:pPr>
      <w:r>
        <w:t xml:space="preserve">(2) Stalna osnovna sredstva iz stava 1 ovog </w:t>
      </w:r>
      <w:r>
        <w:t>č</w:t>
      </w:r>
      <w:r>
        <w:t xml:space="preserve">lana obuhvataju materijalna i nematerijalna sredstva </w:t>
      </w:r>
      <w:r>
        <w:t>č</w:t>
      </w:r>
      <w:r>
        <w:t>iji je v</w:t>
      </w:r>
      <w:r>
        <w:t xml:space="preserve">ijek trajanja duži od jedne godine i </w:t>
      </w:r>
      <w:r>
        <w:t>č</w:t>
      </w:r>
      <w:r>
        <w:t>ija vrijednost prelazi 300 Eura.</w:t>
      </w:r>
    </w:p>
    <w:p w:rsidR="00000000" w:rsidRDefault="002A572B">
      <w:pPr>
        <w:pStyle w:val="T30X"/>
        <w:ind w:left="283" w:hanging="283"/>
      </w:pPr>
      <w:r>
        <w:t xml:space="preserve">(3) Osnovna sredstva iz stava 2 ovog </w:t>
      </w:r>
      <w:r>
        <w:t>č</w:t>
      </w:r>
      <w:r>
        <w:t>lana razvrstavaju se u pet grupa sa slede</w:t>
      </w:r>
      <w:r>
        <w:t>ć</w:t>
      </w:r>
      <w:r>
        <w:t>im amortizacionim stopama:</w:t>
      </w:r>
    </w:p>
    <w:p w:rsidR="00000000" w:rsidRDefault="002A572B">
      <w:pPr>
        <w:pStyle w:val="T30X"/>
        <w:ind w:left="567" w:hanging="283"/>
      </w:pPr>
      <w:r>
        <w:t xml:space="preserve">   - I grupa 5%</w:t>
      </w:r>
    </w:p>
    <w:p w:rsidR="00000000" w:rsidRDefault="002A572B">
      <w:pPr>
        <w:pStyle w:val="T30X"/>
        <w:ind w:left="567" w:hanging="283"/>
      </w:pPr>
      <w:r>
        <w:t xml:space="preserve">   - II grupa 15%</w:t>
      </w:r>
    </w:p>
    <w:p w:rsidR="00000000" w:rsidRDefault="002A572B">
      <w:pPr>
        <w:pStyle w:val="T30X"/>
        <w:ind w:left="567" w:hanging="283"/>
      </w:pPr>
      <w:r>
        <w:t xml:space="preserve">   - III grupa 20%</w:t>
      </w:r>
    </w:p>
    <w:p w:rsidR="00000000" w:rsidRDefault="002A572B">
      <w:pPr>
        <w:pStyle w:val="T30X"/>
        <w:ind w:left="567" w:hanging="283"/>
      </w:pPr>
      <w:r>
        <w:lastRenderedPageBreak/>
        <w:t xml:space="preserve">   - IV grupa 25%</w:t>
      </w:r>
    </w:p>
    <w:p w:rsidR="00000000" w:rsidRDefault="002A572B">
      <w:pPr>
        <w:pStyle w:val="T30X"/>
        <w:ind w:left="567" w:hanging="283"/>
      </w:pPr>
      <w:r>
        <w:t xml:space="preserve">   - V </w:t>
      </w:r>
      <w:r>
        <w:t>grupa 30%</w:t>
      </w:r>
    </w:p>
    <w:p w:rsidR="00000000" w:rsidRDefault="002A572B">
      <w:pPr>
        <w:pStyle w:val="T30X"/>
        <w:ind w:left="283" w:hanging="283"/>
      </w:pPr>
      <w:r>
        <w:t>(4) Amortizacija za stalna osnovna sredstva razvrstana u prvu grupu utvr</w:t>
      </w:r>
      <w:r>
        <w:t>đ</w:t>
      </w:r>
      <w:r>
        <w:t>uje se primjenom proporcionalne stope, za svako sredstvo posebno.</w:t>
      </w:r>
    </w:p>
    <w:p w:rsidR="00000000" w:rsidRDefault="002A572B">
      <w:pPr>
        <w:pStyle w:val="T30X"/>
        <w:ind w:left="283" w:hanging="283"/>
      </w:pPr>
      <w:r>
        <w:t>(5) Amortizacija za osnovna sredstva razvrstana u ostale grupe (od druge do pete) utvr</w:t>
      </w:r>
      <w:r>
        <w:t>đ</w:t>
      </w:r>
      <w:r>
        <w:t>uje se primjenom deg</w:t>
      </w:r>
      <w:r>
        <w:t>resivne stope na vrijednost sredstava razvrstanih po grupama.</w:t>
      </w:r>
    </w:p>
    <w:p w:rsidR="00000000" w:rsidRDefault="002A572B">
      <w:pPr>
        <w:pStyle w:val="T30X"/>
        <w:ind w:left="283" w:hanging="283"/>
      </w:pPr>
      <w:r>
        <w:t>(6) Bliži propis o razvrstavanju osnovnih sredstava po grupama i metodama za utvr</w:t>
      </w:r>
      <w:r>
        <w:t>đ</w:t>
      </w:r>
      <w:r>
        <w:t>ivanje amortizacije donosi Ministarstvo.</w:t>
      </w:r>
    </w:p>
    <w:p w:rsidR="00000000" w:rsidRDefault="002A572B">
      <w:pPr>
        <w:pStyle w:val="C30X"/>
      </w:pPr>
      <w:r>
        <w:t>Č</w:t>
      </w:r>
      <w:r>
        <w:t>lan 14</w:t>
      </w:r>
    </w:p>
    <w:p w:rsidR="00000000" w:rsidRDefault="002A572B">
      <w:pPr>
        <w:pStyle w:val="T30X"/>
        <w:ind w:left="283" w:hanging="283"/>
      </w:pPr>
      <w:r>
        <w:t>(1) Izdaci za zdravstvene, socijalne, obrazovne, nau</w:t>
      </w:r>
      <w:r>
        <w:t>č</w:t>
      </w:r>
      <w:r>
        <w:t>ne, vjersk</w:t>
      </w:r>
      <w:r>
        <w:t>e, kulturne, sportske i humanitarne svrhe, smanjenje siromaštva, zaštitu životne sredine, zaštitu lica sa invaliditetom, društvenu brigu o djeci i mladima, pomo</w:t>
      </w:r>
      <w:r>
        <w:t>ć</w:t>
      </w:r>
      <w:r>
        <w:t xml:space="preserve"> starijim licima, zaštitu i promovisanje ljudskih i manjinskih prava, vladavinu prava, razvoj c</w:t>
      </w:r>
      <w:r>
        <w:t>ivilnog društva i volonterizma, evroatlanske i evropske integracije Crne Gore, umjetnost, tehni</w:t>
      </w:r>
      <w:r>
        <w:t>č</w:t>
      </w:r>
      <w:r>
        <w:t>ku kulturu, unapre</w:t>
      </w:r>
      <w:r>
        <w:t>đ</w:t>
      </w:r>
      <w:r>
        <w:t>enje poljoprivrede i ruralnog razvoja, održivi razvoj, zaštitu potroša</w:t>
      </w:r>
      <w:r>
        <w:t>č</w:t>
      </w:r>
      <w:r>
        <w:t>a, rodnu ravnopravnost, borbu protiv korupcije i organizovanog krimina</w:t>
      </w:r>
      <w:r>
        <w:t xml:space="preserve">la i borbu protiv bolesti zavisnosti, priznaju se kao rashod najviše do 3,5% ukupnog prihoda u skladu sa stavom 3 ovog </w:t>
      </w:r>
      <w:r>
        <w:t>č</w:t>
      </w:r>
      <w:r>
        <w:t>lana.</w:t>
      </w:r>
    </w:p>
    <w:p w:rsidR="00000000" w:rsidRDefault="002A572B">
      <w:pPr>
        <w:pStyle w:val="T30X"/>
        <w:ind w:left="283" w:hanging="283"/>
      </w:pPr>
      <w:r>
        <w:t xml:space="preserve">(2) Izdaci iz stava 1 ovog </w:t>
      </w:r>
      <w:r>
        <w:t>č</w:t>
      </w:r>
      <w:r>
        <w:t>lana priznaju se u novcu, stvarima, pravima i uslugama.</w:t>
      </w:r>
    </w:p>
    <w:p w:rsidR="00000000" w:rsidRDefault="002A572B">
      <w:pPr>
        <w:pStyle w:val="T30X"/>
        <w:ind w:left="283" w:hanging="283"/>
      </w:pPr>
      <w:r>
        <w:t xml:space="preserve">(3) Izdaci iz stava 1 ovog </w:t>
      </w:r>
      <w:r>
        <w:t>č</w:t>
      </w:r>
      <w:r>
        <w:t>lana priznaju se k</w:t>
      </w:r>
      <w:r>
        <w:t>ao rashod samo ako su izvršeni pravnim licima (državnim organima, javnim ustanovama, nevladinim organizacijama, sportskim, obrazovnim, nau</w:t>
      </w:r>
      <w:r>
        <w:t>č</w:t>
      </w:r>
      <w:r>
        <w:t>nim, vjerskim, kulturnim i drugim humanitarnim organizacijama) koja obavljaju poslove, odnosno djelatnosti u svrhe iz</w:t>
      </w:r>
      <w:r>
        <w:t xml:space="preserve"> stava 1 ovog </w:t>
      </w:r>
      <w:r>
        <w:t>č</w:t>
      </w:r>
      <w:r>
        <w:t>lana u skladu sa posebnim propisima i ako se koriste isklju</w:t>
      </w:r>
      <w:r>
        <w:t>č</w:t>
      </w:r>
      <w:r>
        <w:t>ivo u te svrhe.</w:t>
      </w:r>
    </w:p>
    <w:p w:rsidR="00000000" w:rsidRDefault="002A572B">
      <w:pPr>
        <w:pStyle w:val="C30X"/>
      </w:pPr>
      <w:r>
        <w:t>Č</w:t>
      </w:r>
      <w:r>
        <w:t>lan 15</w:t>
      </w:r>
    </w:p>
    <w:p w:rsidR="00000000" w:rsidRDefault="002A572B">
      <w:pPr>
        <w:pStyle w:val="T30X"/>
      </w:pPr>
      <w:r>
        <w:t>Izdaci za reprezentaciju priznaju se kao rashod u iznosu do 1% ukupnog prihoda pod uslovom: da su nastali radi unapre</w:t>
      </w:r>
      <w:r>
        <w:t>đ</w:t>
      </w:r>
      <w:r>
        <w:t>enja poslovanja, da su dokumentovani i da njihov primalac nije povezano lice.</w:t>
      </w:r>
    </w:p>
    <w:p w:rsidR="00000000" w:rsidRDefault="002A572B">
      <w:pPr>
        <w:pStyle w:val="C30X"/>
      </w:pPr>
      <w:r>
        <w:t>Č</w:t>
      </w:r>
      <w:r>
        <w:t>lan 16</w:t>
      </w:r>
    </w:p>
    <w:p w:rsidR="00000000" w:rsidRDefault="002A572B">
      <w:pPr>
        <w:pStyle w:val="T30X"/>
      </w:pPr>
      <w:r>
        <w:t>Č</w:t>
      </w:r>
      <w:r>
        <w:t xml:space="preserve">lanarine komorama, savezima i udruženjima priznaju se kao rashod najviše do 0,1% ukupnog prihoda, izuzev </w:t>
      </w:r>
      <w:r>
        <w:t>č</w:t>
      </w:r>
      <w:r>
        <w:t xml:space="preserve">lanarine </w:t>
      </w:r>
      <w:r>
        <w:t>č</w:t>
      </w:r>
      <w:r>
        <w:t>ija je visina utvr</w:t>
      </w:r>
      <w:r>
        <w:t>đ</w:t>
      </w:r>
      <w:r>
        <w:t>ena zakonom, koje se priznaju u vi</w:t>
      </w:r>
      <w:r>
        <w:t>sini zakonom propisanog iznosa.</w:t>
      </w:r>
    </w:p>
    <w:p w:rsidR="00000000" w:rsidRDefault="002A572B">
      <w:pPr>
        <w:pStyle w:val="C30X"/>
      </w:pPr>
      <w:r>
        <w:t>Č</w:t>
      </w:r>
      <w:r>
        <w:t>lan 17</w:t>
      </w:r>
    </w:p>
    <w:p w:rsidR="00000000" w:rsidRDefault="002A572B">
      <w:pPr>
        <w:pStyle w:val="T30X"/>
        <w:ind w:left="283" w:hanging="283"/>
      </w:pPr>
      <w:r>
        <w:t>(1) Izvršeno ispravljanje (otpis vrijednosti) sumnjivih potraživanja priznaje se na teret rashoda, pod uslovom:</w:t>
      </w:r>
    </w:p>
    <w:p w:rsidR="00000000" w:rsidRDefault="002A572B">
      <w:pPr>
        <w:pStyle w:val="T30X"/>
        <w:ind w:left="567" w:hanging="283"/>
      </w:pPr>
      <w:r>
        <w:t xml:space="preserve">   1) da se nesumnjivo dokaže da su ta potraživanja bila prethodno uklju</w:t>
      </w:r>
      <w:r>
        <w:t>č</w:t>
      </w:r>
      <w:r>
        <w:t>ena u prihode poreskog obveznik</w:t>
      </w:r>
      <w:r>
        <w:t>a;</w:t>
      </w:r>
    </w:p>
    <w:p w:rsidR="00000000" w:rsidRDefault="002A572B">
      <w:pPr>
        <w:pStyle w:val="T30X"/>
        <w:ind w:left="567" w:hanging="283"/>
      </w:pPr>
      <w:r>
        <w:t xml:space="preserve">   2) da je to potraživanje u knjigama poreskog obveznika otpisano kao nenaplativo;</w:t>
      </w:r>
    </w:p>
    <w:p w:rsidR="00000000" w:rsidRDefault="002A572B">
      <w:pPr>
        <w:pStyle w:val="T30X"/>
        <w:ind w:left="567" w:hanging="283"/>
      </w:pPr>
      <w:r>
        <w:t xml:space="preserve">   3) da poreski obveznik pruži dokaze da su ta potraživanja utužena, odnosno da je pokrenut izvršni postupak radi naplate potraživanja, ili da su potraživanja prijavlje</w:t>
      </w:r>
      <w:r>
        <w:t>na u likvidacionom ili ste</w:t>
      </w:r>
      <w:r>
        <w:t>č</w:t>
      </w:r>
      <w:r>
        <w:t>ajnom postupku nad dužnikom; i</w:t>
      </w:r>
    </w:p>
    <w:p w:rsidR="00000000" w:rsidRDefault="002A572B">
      <w:pPr>
        <w:pStyle w:val="T30X"/>
        <w:ind w:left="567" w:hanging="283"/>
      </w:pPr>
      <w:r>
        <w:t xml:space="preserve">   4) da je to potraživanje starije od 365 dana.</w:t>
      </w:r>
    </w:p>
    <w:p w:rsidR="00000000" w:rsidRDefault="002A572B">
      <w:pPr>
        <w:pStyle w:val="T30X"/>
        <w:ind w:left="283" w:hanging="283"/>
      </w:pPr>
      <w:r>
        <w:t>(2) Sumnjiva potraživanja koja su priznata kao rashod, a zatim napla</w:t>
      </w:r>
      <w:r>
        <w:t>ć</w:t>
      </w:r>
      <w:r>
        <w:t>ena, uklju</w:t>
      </w:r>
      <w:r>
        <w:t>č</w:t>
      </w:r>
      <w:r>
        <w:t>uju se u prihode poreskog obveznika u momentu njihove naplate.</w:t>
      </w:r>
    </w:p>
    <w:p w:rsidR="00000000" w:rsidRDefault="002A572B">
      <w:pPr>
        <w:pStyle w:val="C30X"/>
      </w:pPr>
      <w:r>
        <w:t>Č</w:t>
      </w:r>
      <w:r>
        <w:t>lan 1</w:t>
      </w:r>
      <w:r>
        <w:t>8</w:t>
      </w:r>
    </w:p>
    <w:p w:rsidR="00000000" w:rsidRDefault="002A572B">
      <w:pPr>
        <w:pStyle w:val="T30X"/>
        <w:ind w:left="283" w:hanging="283"/>
      </w:pPr>
      <w:r>
        <w:t>(1) Na teret rashoda banke u poreske svrhe, priznaje se uve</w:t>
      </w:r>
      <w:r>
        <w:t>ć</w:t>
      </w:r>
      <w:r>
        <w:t>anje ispravke vrijednosti potraživanja bilansne aktive i rezervisanja za gubitke po vanbilansnim stavkama u iznosu obra</w:t>
      </w:r>
      <w:r>
        <w:t>č</w:t>
      </w:r>
      <w:r>
        <w:t>unatom na nivou banke, koja su u skladu sa unutrašnjim aktima banke iskaza</w:t>
      </w:r>
      <w:r>
        <w:t>ni u bilansu uspjeha na teret rashoda u poreskom periodu, u skladu sa propisima Centralne banke Crne Gore.</w:t>
      </w:r>
    </w:p>
    <w:p w:rsidR="00000000" w:rsidRDefault="002A572B">
      <w:pPr>
        <w:pStyle w:val="T30X"/>
        <w:ind w:left="283" w:hanging="283"/>
      </w:pPr>
      <w:r>
        <w:t>(2) Na teret rashoda društva za osiguranje u poreske svrhe, priznaje se uve</w:t>
      </w:r>
      <w:r>
        <w:t>ć</w:t>
      </w:r>
      <w:r>
        <w:t>anje indirektnog otpisa prema kategorijama naplativosti potraživanja i te</w:t>
      </w:r>
      <w:r>
        <w:t>hni</w:t>
      </w:r>
      <w:r>
        <w:t>č</w:t>
      </w:r>
      <w:r>
        <w:t>ka rezervisanja, obra</w:t>
      </w:r>
      <w:r>
        <w:t>č</w:t>
      </w:r>
      <w:r>
        <w:t>unati i iskazani u bilansu uspjeha na teret rashoda u poreskom periodu, do iznosa utvr</w:t>
      </w:r>
      <w:r>
        <w:t>đ</w:t>
      </w:r>
      <w:r>
        <w:t>enog zakonom kojim je ure</w:t>
      </w:r>
      <w:r>
        <w:t>đ</w:t>
      </w:r>
      <w:r>
        <w:t>eno osiguranje.</w:t>
      </w:r>
    </w:p>
    <w:p w:rsidR="00000000" w:rsidRDefault="002A572B">
      <w:pPr>
        <w:pStyle w:val="T30X"/>
        <w:ind w:left="283" w:hanging="283"/>
      </w:pPr>
      <w:r>
        <w:t>(3) Rezervisanja od posebnih rizika kod berzansko posredni</w:t>
      </w:r>
      <w:r>
        <w:t>č</w:t>
      </w:r>
      <w:r>
        <w:t>kih društava, priznaju se kao rashod u obr</w:t>
      </w:r>
      <w:r>
        <w:t>a</w:t>
      </w:r>
      <w:r>
        <w:t>č</w:t>
      </w:r>
      <w:r>
        <w:t>unatim iznosima, a najviše do iznosa koji je utvr</w:t>
      </w:r>
      <w:r>
        <w:t>đ</w:t>
      </w:r>
      <w:r>
        <w:t>en propisima kojima su ure</w:t>
      </w:r>
      <w:r>
        <w:t>đ</w:t>
      </w:r>
      <w:r>
        <w:t>ene hartije od vrijednosti.</w:t>
      </w:r>
    </w:p>
    <w:p w:rsidR="00000000" w:rsidRDefault="002A572B">
      <w:pPr>
        <w:pStyle w:val="T30X"/>
        <w:ind w:left="283" w:hanging="283"/>
      </w:pPr>
      <w:r>
        <w:t>(4) Rezervisanja po osnovu obnovljivih prirodnih bogatstava, garancija kod prodaje proizvoda i usluga (garantni rok), o</w:t>
      </w:r>
      <w:r>
        <w:t>č</w:t>
      </w:r>
      <w:r>
        <w:t>ekivanih gubitaka po osnovu s</w:t>
      </w:r>
      <w:r>
        <w:t xml:space="preserve">udskih sporova (delikatnih ugovora), priznaju se kao rashod u skladu sa </w:t>
      </w:r>
      <w:r>
        <w:lastRenderedPageBreak/>
        <w:t>propisima kojima je ure</w:t>
      </w:r>
      <w:r>
        <w:t>đ</w:t>
      </w:r>
      <w:r>
        <w:t>eno ra</w:t>
      </w:r>
      <w:r>
        <w:t>č</w:t>
      </w:r>
      <w:r>
        <w:t>unovodstvo, a rezervisanja po osnovu otpremnina i jubilarnih nagrada najviše do iznosa utvr</w:t>
      </w:r>
      <w:r>
        <w:t>đ</w:t>
      </w:r>
      <w:r>
        <w:t>enog propisima o radu.</w:t>
      </w:r>
    </w:p>
    <w:p w:rsidR="00000000" w:rsidRDefault="002A572B">
      <w:pPr>
        <w:pStyle w:val="C30X"/>
      </w:pPr>
      <w:r>
        <w:t>Č</w:t>
      </w:r>
      <w:r>
        <w:t>lan 18a</w:t>
      </w:r>
    </w:p>
    <w:p w:rsidR="00000000" w:rsidRDefault="002A572B">
      <w:pPr>
        <w:pStyle w:val="T30X"/>
        <w:ind w:left="283" w:hanging="283"/>
      </w:pPr>
      <w:r>
        <w:t>(1) Na teret rashoda u poresk</w:t>
      </w:r>
      <w:r>
        <w:t>e svrhe ne priznaju se rashodi nastali po osnovu obezvre</w:t>
      </w:r>
      <w:r>
        <w:t>đ</w:t>
      </w:r>
      <w:r>
        <w:t>enja imovine, koje se utvr</w:t>
      </w:r>
      <w:r>
        <w:t>đ</w:t>
      </w:r>
      <w:r>
        <w:t>uje kao razlika izme</w:t>
      </w:r>
      <w:r>
        <w:t>đ</w:t>
      </w:r>
      <w:r>
        <w:t>u neto sadašnje vrijednosti imovine utvr</w:t>
      </w:r>
      <w:r>
        <w:t>đ</w:t>
      </w:r>
      <w:r>
        <w:t>ene u skladu sa Me</w:t>
      </w:r>
      <w:r>
        <w:t>đ</w:t>
      </w:r>
      <w:r>
        <w:t>unarodnim ra</w:t>
      </w:r>
      <w:r>
        <w:t>č</w:t>
      </w:r>
      <w:r>
        <w:t>unovodstvenim standardima (MRS), odnosno Me</w:t>
      </w:r>
      <w:r>
        <w:t>đ</w:t>
      </w:r>
      <w:r>
        <w:t>unarodnim standardima finansijskog</w:t>
      </w:r>
      <w:r>
        <w:t xml:space="preserve"> izvještavanja (MSFI) i njene procijenjene nadoknadive vrijednosti, ali se priznaju u poreskom periodu u kome je ta imovina otu</w:t>
      </w:r>
      <w:r>
        <w:t>đ</w:t>
      </w:r>
      <w:r>
        <w:t>ena, odnosno u kome je nastalo ošte</w:t>
      </w:r>
      <w:r>
        <w:t>ć</w:t>
      </w:r>
      <w:r>
        <w:t>enje te imovine usled više sile.</w:t>
      </w:r>
    </w:p>
    <w:p w:rsidR="00000000" w:rsidRDefault="002A572B">
      <w:pPr>
        <w:pStyle w:val="T30X"/>
        <w:ind w:left="283" w:hanging="283"/>
      </w:pPr>
      <w:r>
        <w:t xml:space="preserve">(2) Izuzetno od stava 1 ovog </w:t>
      </w:r>
      <w:r>
        <w:t>č</w:t>
      </w:r>
      <w:r>
        <w:t>lana, na teret rashoda u pore</w:t>
      </w:r>
      <w:r>
        <w:t>ske svrhe priznaju se rashodi nastali po osnovu obezvre</w:t>
      </w:r>
      <w:r>
        <w:t>đ</w:t>
      </w:r>
      <w:r>
        <w:t>enja obveznikovog u</w:t>
      </w:r>
      <w:r>
        <w:t>č</w:t>
      </w:r>
      <w:r>
        <w:t>eš</w:t>
      </w:r>
      <w:r>
        <w:t>ć</w:t>
      </w:r>
      <w:r>
        <w:t>a u kapitalu subjekta privatizacije u postupku restruktuiranja, ste</w:t>
      </w:r>
      <w:r>
        <w:t>č</w:t>
      </w:r>
      <w:r>
        <w:t>enog konverzijom obveznikovog potraživanja u u</w:t>
      </w:r>
      <w:r>
        <w:t>č</w:t>
      </w:r>
      <w:r>
        <w:t>eš</w:t>
      </w:r>
      <w:r>
        <w:t>ć</w:t>
      </w:r>
      <w:r>
        <w:t>e u kapitalu tog subjekta.</w:t>
      </w:r>
    </w:p>
    <w:p w:rsidR="00000000" w:rsidRDefault="002A572B">
      <w:pPr>
        <w:pStyle w:val="T30X"/>
        <w:ind w:left="283" w:hanging="283"/>
      </w:pPr>
      <w:r>
        <w:t>(3) Kapitalni gubitak od prodaje</w:t>
      </w:r>
      <w:r>
        <w:t xml:space="preserve"> zemljišta, gra</w:t>
      </w:r>
      <w:r>
        <w:t>đ</w:t>
      </w:r>
      <w:r>
        <w:t>evinskih objekata, imovinskih prava, udjela u kapitalu i hartija od vrijednosti, nastao kao razlika izme</w:t>
      </w:r>
      <w:r>
        <w:t>đ</w:t>
      </w:r>
      <w:r>
        <w:t>u nabavne i prodajne vrijednosti, ne priznaje se na teret rashoda u poreske svrhe.</w:t>
      </w:r>
    </w:p>
    <w:p w:rsidR="00000000" w:rsidRDefault="002A572B">
      <w:pPr>
        <w:pStyle w:val="C30X"/>
      </w:pPr>
      <w:r>
        <w:t>Č</w:t>
      </w:r>
      <w:r>
        <w:t>lan 19</w:t>
      </w:r>
    </w:p>
    <w:p w:rsidR="00000000" w:rsidRDefault="002A572B">
      <w:pPr>
        <w:pStyle w:val="T30X"/>
      </w:pPr>
      <w:r>
        <w:t>Obra</w:t>
      </w:r>
      <w:r>
        <w:t>č</w:t>
      </w:r>
      <w:r>
        <w:t>unate kamate i pripadaju</w:t>
      </w:r>
      <w:r>
        <w:t>ć</w:t>
      </w:r>
      <w:r>
        <w:t>i troškovi pre</w:t>
      </w:r>
      <w:r>
        <w:t>ma povjeriocu sa statusom povezanog lica, priznaju se na teret rashoda u visini koja ne prelazi troškove kamata koje su u skladu sa principom "van dohvata ruke" u trenutku odobrenja zajma, pozajmice, kredita i drugih finasijskih instrumenata.</w:t>
      </w:r>
    </w:p>
    <w:p w:rsidR="00000000" w:rsidRDefault="002A572B">
      <w:pPr>
        <w:pStyle w:val="C30X"/>
      </w:pPr>
      <w:r>
        <w:t>Č</w:t>
      </w:r>
      <w:r>
        <w:t>lan 20</w:t>
      </w:r>
    </w:p>
    <w:p w:rsidR="00000000" w:rsidRDefault="002A572B">
      <w:pPr>
        <w:pStyle w:val="T30X"/>
      </w:pPr>
      <w:r>
        <w:t>Obra</w:t>
      </w:r>
      <w:r>
        <w:t>č</w:t>
      </w:r>
      <w:r>
        <w:t>unate kamate i pripadaju</w:t>
      </w:r>
      <w:r>
        <w:t>ć</w:t>
      </w:r>
      <w:r>
        <w:t>i troškovi kod potraživanja od dužnika sa statusom povezanog lica, priznaju se na teret prihoda u visini koja ne može biti manja od prihoda po osnovu kamata koje su u skladu sa principom "van dohvata ruke" u trenutku odobrenja zajm</w:t>
      </w:r>
      <w:r>
        <w:t>a, pozajmice, kredita i drugih finasijskih instrumenata.</w:t>
      </w:r>
    </w:p>
    <w:p w:rsidR="00000000" w:rsidRDefault="002A572B">
      <w:pPr>
        <w:pStyle w:val="N01X"/>
      </w:pPr>
      <w:r>
        <w:t>Kapitalni dobici i gubici</w:t>
      </w:r>
    </w:p>
    <w:p w:rsidR="00000000" w:rsidRDefault="002A572B">
      <w:pPr>
        <w:pStyle w:val="C30X"/>
      </w:pPr>
      <w:r>
        <w:t>Č</w:t>
      </w:r>
      <w:r>
        <w:t>lan 21</w:t>
      </w:r>
    </w:p>
    <w:p w:rsidR="00000000" w:rsidRDefault="002A572B">
      <w:pPr>
        <w:pStyle w:val="T30X"/>
      </w:pPr>
      <w:r>
        <w:t>Kapitalnim dobitkom smatra se prihod koji poreski obveznik ostvari prodajom, odnosno drugim prenosom uz naknadu (u daljem tekstu: prodaja) zemljišta, gra</w:t>
      </w:r>
      <w:r>
        <w:t>đ</w:t>
      </w:r>
      <w:r>
        <w:t>evinskih ob</w:t>
      </w:r>
      <w:r>
        <w:t>jekata, imovinskih prava, udjela u kapitalu i hartija od vrijednosti.</w:t>
      </w:r>
    </w:p>
    <w:p w:rsidR="00000000" w:rsidRDefault="002A572B">
      <w:pPr>
        <w:pStyle w:val="C30X"/>
      </w:pPr>
      <w:r>
        <w:t>Č</w:t>
      </w:r>
      <w:r>
        <w:t>lan 22</w:t>
      </w:r>
    </w:p>
    <w:p w:rsidR="00000000" w:rsidRDefault="002A572B">
      <w:pPr>
        <w:pStyle w:val="T30X"/>
        <w:ind w:left="283" w:hanging="283"/>
      </w:pPr>
      <w:r>
        <w:t>(1) Kapitalni dobitak predstavlja razliku izme</w:t>
      </w:r>
      <w:r>
        <w:t>đ</w:t>
      </w:r>
      <w:r>
        <w:t xml:space="preserve">u prodajne cijene imovine iz </w:t>
      </w:r>
      <w:r>
        <w:t>č</w:t>
      </w:r>
      <w:r>
        <w:t>lana 21 ovog zakona (u daljem tekstu: imovina) i njene nabavne cijene uskla</w:t>
      </w:r>
      <w:r>
        <w:t>đ</w:t>
      </w:r>
      <w:r>
        <w:t>ene na na</w:t>
      </w:r>
      <w:r>
        <w:t>č</w:t>
      </w:r>
      <w:r>
        <w:t>in predvi</w:t>
      </w:r>
      <w:r>
        <w:t>đ</w:t>
      </w:r>
      <w:r>
        <w:t>en ovim zakonom.</w:t>
      </w:r>
    </w:p>
    <w:p w:rsidR="00000000" w:rsidRDefault="002A572B">
      <w:pPr>
        <w:pStyle w:val="T30X"/>
        <w:ind w:left="283" w:hanging="283"/>
      </w:pPr>
      <w:r>
        <w:t xml:space="preserve">(2) Negativna razlika iz stava 1 ovog </w:t>
      </w:r>
      <w:r>
        <w:t>č</w:t>
      </w:r>
      <w:r>
        <w:t>lana predstavlja kapitalni gubitak.</w:t>
      </w:r>
    </w:p>
    <w:p w:rsidR="00000000" w:rsidRDefault="002A572B">
      <w:pPr>
        <w:pStyle w:val="T30X"/>
        <w:ind w:left="283" w:hanging="283"/>
      </w:pPr>
      <w:r>
        <w:t>(3) Ukoliko su u</w:t>
      </w:r>
      <w:r>
        <w:t>č</w:t>
      </w:r>
      <w:r>
        <w:t>esnici u prodaji imovine povezana lica i ako je prodajna cijena niža od tržišne vrijednosti, prilago</w:t>
      </w:r>
      <w:r>
        <w:t>đ</w:t>
      </w:r>
      <w:r>
        <w:t>avanje tržišne vrijednosti imovine vrši nadlež</w:t>
      </w:r>
      <w:r>
        <w:t>ni poreski organ.</w:t>
      </w:r>
    </w:p>
    <w:p w:rsidR="00000000" w:rsidRDefault="002A572B">
      <w:pPr>
        <w:pStyle w:val="T30X"/>
        <w:ind w:left="283" w:hanging="283"/>
      </w:pPr>
      <w:r>
        <w:t>(4) Kapitalni gubici mogu se prebijati sa kapitalnim dobicima ostvarenim u istoj godini.</w:t>
      </w:r>
    </w:p>
    <w:p w:rsidR="00000000" w:rsidRDefault="002A572B">
      <w:pPr>
        <w:pStyle w:val="T30X"/>
        <w:ind w:left="283" w:hanging="283"/>
      </w:pPr>
      <w:r>
        <w:t xml:space="preserve">(5) Ako se i poslije izvršenog prebijanja sa kapitalnim dobicima ostvarenim u istoj godini pojavi kapitalni gubitak, poreski obveznik može prenijeti </w:t>
      </w:r>
      <w:r>
        <w:t>kapitalni gubitak na ra</w:t>
      </w:r>
      <w:r>
        <w:t>č</w:t>
      </w:r>
      <w:r>
        <w:t>un budu</w:t>
      </w:r>
      <w:r>
        <w:t>ć</w:t>
      </w:r>
      <w:r>
        <w:t>ih kapitalnih dobitaka u narednih pet godina.</w:t>
      </w:r>
    </w:p>
    <w:p w:rsidR="00000000" w:rsidRDefault="002A572B">
      <w:pPr>
        <w:pStyle w:val="C30X"/>
      </w:pPr>
      <w:r>
        <w:t>Č</w:t>
      </w:r>
      <w:r>
        <w:t>lan 23</w:t>
      </w:r>
    </w:p>
    <w:p w:rsidR="00000000" w:rsidRDefault="002A572B">
      <w:pPr>
        <w:pStyle w:val="T30X"/>
      </w:pPr>
      <w:r>
        <w:t>Prodajnom cijenom imovine, za svrhe odre</w:t>
      </w:r>
      <w:r>
        <w:t>đ</w:t>
      </w:r>
      <w:r>
        <w:t>ivanja kapitalnog dobitka, smatra se tržišna vrijednost imovine primljene u obliku nov</w:t>
      </w:r>
      <w:r>
        <w:t>č</w:t>
      </w:r>
      <w:r>
        <w:t>ane ili nenov</w:t>
      </w:r>
      <w:r>
        <w:t>č</w:t>
      </w:r>
      <w:r>
        <w:t>ane naknade umanjena za troš</w:t>
      </w:r>
      <w:r>
        <w:t>kove prodaje, odnosno troškove drugog prenosa imovine.</w:t>
      </w:r>
    </w:p>
    <w:p w:rsidR="00000000" w:rsidRDefault="002A572B">
      <w:pPr>
        <w:pStyle w:val="C30X"/>
      </w:pPr>
      <w:r>
        <w:t>Č</w:t>
      </w:r>
      <w:r>
        <w:t>lan 24</w:t>
      </w:r>
    </w:p>
    <w:p w:rsidR="00000000" w:rsidRDefault="002A572B">
      <w:pPr>
        <w:pStyle w:val="T30X"/>
      </w:pPr>
      <w:r>
        <w:t>Nabavna cijena imovine, za svrhe odre</w:t>
      </w:r>
      <w:r>
        <w:t>đ</w:t>
      </w:r>
      <w:r>
        <w:t>ivanja kapitalnog dobitka je cijena po kojoj je poreski obveznik stekao imovinu, utvr</w:t>
      </w:r>
      <w:r>
        <w:t>đ</w:t>
      </w:r>
      <w:r>
        <w:t>ena u skladu sa propisima kojima je ure</w:t>
      </w:r>
      <w:r>
        <w:t>đ</w:t>
      </w:r>
      <w:r>
        <w:t>eno ra</w:t>
      </w:r>
      <w:r>
        <w:t>č</w:t>
      </w:r>
      <w:r>
        <w:t>unovodstvo, umanjena z</w:t>
      </w:r>
      <w:r>
        <w:t xml:space="preserve">a troškove amortizacije, u skladu sa </w:t>
      </w:r>
      <w:r>
        <w:t>č</w:t>
      </w:r>
      <w:r>
        <w:t>lanom 13 ovog zakona.</w:t>
      </w:r>
    </w:p>
    <w:p w:rsidR="00000000" w:rsidRDefault="002A572B">
      <w:pPr>
        <w:pStyle w:val="N01X"/>
      </w:pPr>
      <w:r>
        <w:t>Poreski tretman poslovnih gubitaka</w:t>
      </w:r>
    </w:p>
    <w:p w:rsidR="00000000" w:rsidRDefault="002A572B">
      <w:pPr>
        <w:pStyle w:val="C30X"/>
      </w:pPr>
      <w:r>
        <w:t>Č</w:t>
      </w:r>
      <w:r>
        <w:t>lan 25</w:t>
      </w:r>
    </w:p>
    <w:p w:rsidR="00000000" w:rsidRDefault="002A572B">
      <w:pPr>
        <w:pStyle w:val="T30X"/>
        <w:ind w:left="283" w:hanging="283"/>
      </w:pPr>
      <w:r>
        <w:lastRenderedPageBreak/>
        <w:t>(1) Gubici nastali iz poslovnih odnosa, izuzev onih iz kojih proizilaze kapitalni dobici i gubici mogu se prenositi na ra</w:t>
      </w:r>
      <w:r>
        <w:t>č</w:t>
      </w:r>
      <w:r>
        <w:t>un dobiti iz budu</w:t>
      </w:r>
      <w:r>
        <w:t>ć</w:t>
      </w:r>
      <w:r>
        <w:t>ih obra</w:t>
      </w:r>
      <w:r>
        <w:t>č</w:t>
      </w:r>
      <w:r>
        <w:t>unski</w:t>
      </w:r>
      <w:r>
        <w:t>h perioda, ali ne duže od pet godina.</w:t>
      </w:r>
    </w:p>
    <w:p w:rsidR="00000000" w:rsidRDefault="002A572B">
      <w:pPr>
        <w:pStyle w:val="T30X"/>
        <w:ind w:left="283" w:hanging="283"/>
      </w:pPr>
      <w:r>
        <w:t xml:space="preserve">(2) Poreske pogodnosti iz stava 1 ovog </w:t>
      </w:r>
      <w:r>
        <w:t>č</w:t>
      </w:r>
      <w:r>
        <w:t>lana primjenjuju se i u slu</w:t>
      </w:r>
      <w:r>
        <w:t>č</w:t>
      </w:r>
      <w:r>
        <w:t>aju statusnih promjena.</w:t>
      </w:r>
    </w:p>
    <w:p w:rsidR="00000000" w:rsidRDefault="002A572B">
      <w:pPr>
        <w:pStyle w:val="T30X"/>
        <w:ind w:left="283" w:hanging="283"/>
      </w:pPr>
      <w:r>
        <w:t>(3) U slu</w:t>
      </w:r>
      <w:r>
        <w:t>č</w:t>
      </w:r>
      <w:r>
        <w:t xml:space="preserve">aju statusnih promjena, poreske pogodnosti iz stava 1 ovog </w:t>
      </w:r>
      <w:r>
        <w:t>č</w:t>
      </w:r>
      <w:r>
        <w:t xml:space="preserve">lana srazmjerno se dijele prema vrijednosti imovine i o </w:t>
      </w:r>
      <w:r>
        <w:t>tome se obavještava nadležni poreski organ.</w:t>
      </w:r>
    </w:p>
    <w:p w:rsidR="00000000" w:rsidRDefault="002A572B">
      <w:pPr>
        <w:pStyle w:val="N01X"/>
      </w:pPr>
      <w:r>
        <w:t>VI PORESKI TRETMAN STATUSNIH PROMJENA I LIKVIDACIJE</w:t>
      </w:r>
    </w:p>
    <w:p w:rsidR="00000000" w:rsidRDefault="002A572B">
      <w:pPr>
        <w:pStyle w:val="N01X"/>
      </w:pPr>
      <w:r>
        <w:t>Statusne promjene</w:t>
      </w:r>
    </w:p>
    <w:p w:rsidR="00000000" w:rsidRDefault="002A572B">
      <w:pPr>
        <w:pStyle w:val="C30X"/>
      </w:pPr>
      <w:r>
        <w:t>Č</w:t>
      </w:r>
      <w:r>
        <w:t>lan 26</w:t>
      </w:r>
    </w:p>
    <w:p w:rsidR="00000000" w:rsidRDefault="002A572B">
      <w:pPr>
        <w:pStyle w:val="T30X"/>
        <w:ind w:left="283" w:hanging="283"/>
      </w:pPr>
      <w:r>
        <w:t>(1) Prenos imovine u slu</w:t>
      </w:r>
      <w:r>
        <w:t>č</w:t>
      </w:r>
      <w:r>
        <w:t>aju statusnih promjena (pripajanje, spajanje ili podjela) i raspodjela akcijskog kapitala, ne smatra se proda</w:t>
      </w:r>
      <w:r>
        <w:t>jom imovine u smislu ovog zakona.</w:t>
      </w:r>
    </w:p>
    <w:p w:rsidR="00000000" w:rsidRDefault="002A572B">
      <w:pPr>
        <w:pStyle w:val="T30X"/>
        <w:ind w:left="283" w:hanging="283"/>
      </w:pPr>
      <w:r>
        <w:t xml:space="preserve">(2) Poreska obaveza po osnovu kapitalnih dobitaka iz stava 1 ovog </w:t>
      </w:r>
      <w:r>
        <w:t>č</w:t>
      </w:r>
      <w:r>
        <w:t>lana nastaje u trenutku kad pravno lice, koje je nastalo statusnom promjenom, izvrši prodaju imovine preuzete po osnovu statusne promjene.</w:t>
      </w:r>
    </w:p>
    <w:p w:rsidR="00000000" w:rsidRDefault="002A572B">
      <w:pPr>
        <w:pStyle w:val="T30X"/>
        <w:ind w:left="283" w:hanging="283"/>
      </w:pPr>
      <w:r>
        <w:t>(3) Kapitalni do</w:t>
      </w:r>
      <w:r>
        <w:t xml:space="preserve">bitak iz stava 2 ovog </w:t>
      </w:r>
      <w:r>
        <w:t>č</w:t>
      </w:r>
      <w:r>
        <w:t>lana obra</w:t>
      </w:r>
      <w:r>
        <w:t>č</w:t>
      </w:r>
      <w:r>
        <w:t>unava se kao razlika izme</w:t>
      </w:r>
      <w:r>
        <w:t>đ</w:t>
      </w:r>
      <w:r>
        <w:t>u prodajne cijene imovine i njene knjigovodstvene vrijednosti, utvr</w:t>
      </w:r>
      <w:r>
        <w:t>đ</w:t>
      </w:r>
      <w:r>
        <w:t>ene u skladu sa ra</w:t>
      </w:r>
      <w:r>
        <w:t>č</w:t>
      </w:r>
      <w:r>
        <w:t>unovodstvenim propisima, umanjene za troškove amortizacije utvr</w:t>
      </w:r>
      <w:r>
        <w:t>đ</w:t>
      </w:r>
      <w:r>
        <w:t>ene na na</w:t>
      </w:r>
      <w:r>
        <w:t>č</w:t>
      </w:r>
      <w:r>
        <w:t>in predvi</w:t>
      </w:r>
      <w:r>
        <w:t>đ</w:t>
      </w:r>
      <w:r>
        <w:t>en ovim zakonom.</w:t>
      </w:r>
    </w:p>
    <w:p w:rsidR="00000000" w:rsidRDefault="002A572B">
      <w:pPr>
        <w:pStyle w:val="T30X"/>
        <w:ind w:left="283" w:hanging="283"/>
      </w:pPr>
      <w:r>
        <w:t>(4) Pravo</w:t>
      </w:r>
      <w:r>
        <w:t xml:space="preserve"> na odlaganje pla</w:t>
      </w:r>
      <w:r>
        <w:t>ć</w:t>
      </w:r>
      <w:r>
        <w:t>anja poreza na dobit za kapitalne dobitke ostvarene na na</w:t>
      </w:r>
      <w:r>
        <w:t>č</w:t>
      </w:r>
      <w:r>
        <w:t xml:space="preserve">in iz stava 1 ovog </w:t>
      </w:r>
      <w:r>
        <w:t>č</w:t>
      </w:r>
      <w:r>
        <w:t>lana sti</w:t>
      </w:r>
      <w:r>
        <w:t>č</w:t>
      </w:r>
      <w:r>
        <w:t xml:space="preserve">e se ako je vlasnik pravnog lica koje je izvršilo prenos imovine prilikom pripajanja, spajanja ili podjele dobilo naknadu u obliku akcija ili udjela u </w:t>
      </w:r>
      <w:r>
        <w:t xml:space="preserve">pravnom licu na koje je prenos imovine izvršen, kao i eventualnu gotovinsku naknadu, </w:t>
      </w:r>
      <w:r>
        <w:t>č</w:t>
      </w:r>
      <w:r>
        <w:t>iji iznos ne prelazi 10% nominalne vrijednosti dobijenih akcija, odnosno udjela.</w:t>
      </w:r>
    </w:p>
    <w:p w:rsidR="00000000" w:rsidRDefault="002A572B">
      <w:pPr>
        <w:pStyle w:val="N01X"/>
      </w:pPr>
      <w:r>
        <w:t>Likvidacija pravnog lica</w:t>
      </w:r>
    </w:p>
    <w:p w:rsidR="00000000" w:rsidRDefault="002A572B">
      <w:pPr>
        <w:pStyle w:val="C30X"/>
      </w:pPr>
      <w:r>
        <w:t>Č</w:t>
      </w:r>
      <w:r>
        <w:t>lan 27</w:t>
      </w:r>
    </w:p>
    <w:p w:rsidR="00000000" w:rsidRDefault="002A572B">
      <w:pPr>
        <w:pStyle w:val="T30X"/>
        <w:ind w:left="283" w:hanging="283"/>
      </w:pPr>
      <w:r>
        <w:t>(1) Pravno lice dužno je da, u slu</w:t>
      </w:r>
      <w:r>
        <w:t>č</w:t>
      </w:r>
      <w:r>
        <w:t>aju likvidacije pravn</w:t>
      </w:r>
      <w:r>
        <w:t>og lica, utvrdi kapitalni dobitak ili gubitak kao da je prodalo imovinu po tržišnoj cijeni.</w:t>
      </w:r>
    </w:p>
    <w:p w:rsidR="00000000" w:rsidRDefault="002A572B">
      <w:pPr>
        <w:pStyle w:val="T30X"/>
        <w:ind w:left="283" w:hanging="283"/>
      </w:pPr>
      <w:r>
        <w:t>(2) Kapitalni dobitak, odnosno kapitalni gubitak se utvr</w:t>
      </w:r>
      <w:r>
        <w:t>đ</w:t>
      </w:r>
      <w:r>
        <w:t>uje na na</w:t>
      </w:r>
      <w:r>
        <w:t>č</w:t>
      </w:r>
      <w:r>
        <w:t>in predvi</w:t>
      </w:r>
      <w:r>
        <w:t>đ</w:t>
      </w:r>
      <w:r>
        <w:t xml:space="preserve">en </w:t>
      </w:r>
      <w:r>
        <w:t>č</w:t>
      </w:r>
      <w:r>
        <w:t>lanom 22 ovog zakona.</w:t>
      </w:r>
    </w:p>
    <w:p w:rsidR="00000000" w:rsidRDefault="002A572B">
      <w:pPr>
        <w:pStyle w:val="T30X"/>
        <w:ind w:left="283" w:hanging="283"/>
      </w:pPr>
      <w:r>
        <w:t>(3) Kada se u postupku likvidacije imovina zavisnog preduze</w:t>
      </w:r>
      <w:r>
        <w:t>ć</w:t>
      </w:r>
      <w:r>
        <w:t>a</w:t>
      </w:r>
      <w:r>
        <w:t xml:space="preserve"> prenosi na mati</w:t>
      </w:r>
      <w:r>
        <w:t>č</w:t>
      </w:r>
      <w:r>
        <w:t>no preduze</w:t>
      </w:r>
      <w:r>
        <w:t>ć</w:t>
      </w:r>
      <w:r>
        <w:t>e, mati</w:t>
      </w:r>
      <w:r>
        <w:t>č</w:t>
      </w:r>
      <w:r>
        <w:t>no preduze</w:t>
      </w:r>
      <w:r>
        <w:t>ć</w:t>
      </w:r>
      <w:r>
        <w:t>e nije dužno da utvr</w:t>
      </w:r>
      <w:r>
        <w:t>đ</w:t>
      </w:r>
      <w:r>
        <w:t>uje kapitalni dobitak, odnosno gubitak.</w:t>
      </w:r>
    </w:p>
    <w:p w:rsidR="00000000" w:rsidRDefault="002A572B">
      <w:pPr>
        <w:pStyle w:val="N01X"/>
      </w:pPr>
      <w:r>
        <w:t>VII PORESKE STOPE</w:t>
      </w:r>
    </w:p>
    <w:p w:rsidR="00000000" w:rsidRDefault="002A572B">
      <w:pPr>
        <w:pStyle w:val="N01X"/>
      </w:pPr>
      <w:r>
        <w:t>Stope poreza na dobit</w:t>
      </w:r>
    </w:p>
    <w:p w:rsidR="00000000" w:rsidRDefault="002A572B">
      <w:pPr>
        <w:pStyle w:val="C30X"/>
      </w:pPr>
      <w:r>
        <w:t>Č</w:t>
      </w:r>
      <w:r>
        <w:t>lan 28</w:t>
      </w:r>
    </w:p>
    <w:p w:rsidR="00000000" w:rsidRDefault="002A572B">
      <w:pPr>
        <w:pStyle w:val="T30X"/>
        <w:ind w:left="283" w:hanging="283"/>
      </w:pPr>
      <w:r>
        <w:t>(1) Stope poreza na dobit pravnih lica su progresivne.</w:t>
      </w:r>
    </w:p>
    <w:p w:rsidR="00000000" w:rsidRDefault="002A572B">
      <w:pPr>
        <w:pStyle w:val="T30X"/>
        <w:ind w:left="283" w:hanging="283"/>
      </w:pPr>
      <w:r>
        <w:t>(2) Stope poreza na iznos oporezive dobiti iznose:</w:t>
      </w:r>
    </w:p>
    <w:p w:rsidR="00000000" w:rsidRDefault="002A572B">
      <w:pPr>
        <w:pStyle w:val="T30X"/>
        <w:ind w:left="567" w:hanging="283"/>
      </w:pPr>
      <w:r>
        <w:t xml:space="preserve">   1) do 100.000,00 eura 9%;</w:t>
      </w:r>
    </w:p>
    <w:p w:rsidR="00000000" w:rsidRDefault="002A572B">
      <w:pPr>
        <w:pStyle w:val="T30X"/>
        <w:ind w:left="567" w:hanging="283"/>
      </w:pPr>
      <w:r>
        <w:t xml:space="preserve">   2) od 100.000,01 eura do 1.500.000,00 eura: 9.000,00 eura + 12% na iznos preko 100.000,01 eura;</w:t>
      </w:r>
    </w:p>
    <w:p w:rsidR="00000000" w:rsidRDefault="002A572B">
      <w:pPr>
        <w:pStyle w:val="T30X"/>
        <w:ind w:left="567" w:hanging="283"/>
      </w:pPr>
      <w:r>
        <w:t xml:space="preserve">   3) preko 1.500.000,01 eura: 177.000,00 eura + 15% na iznos preko 1.500.000</w:t>
      </w:r>
      <w:r>
        <w:t>,01 eura.</w:t>
      </w:r>
    </w:p>
    <w:p w:rsidR="00000000" w:rsidRDefault="002A572B">
      <w:pPr>
        <w:pStyle w:val="C30X"/>
      </w:pPr>
      <w:r>
        <w:t>Č</w:t>
      </w:r>
      <w:r>
        <w:t>lan 28a</w:t>
      </w:r>
    </w:p>
    <w:p w:rsidR="00000000" w:rsidRDefault="002A572B">
      <w:pPr>
        <w:pStyle w:val="T30X"/>
        <w:ind w:left="283" w:hanging="283"/>
      </w:pPr>
      <w:r>
        <w:t>(1) Obveznik poreza na dobit dužan je da obra</w:t>
      </w:r>
      <w:r>
        <w:t>č</w:t>
      </w:r>
      <w:r>
        <w:t>una, obustavi i uplati porez po odbitku na isplate izvršene po osnovu zajma, odnosno pozajmice sa ili bez kamate fizi</w:t>
      </w:r>
      <w:r>
        <w:t>č</w:t>
      </w:r>
      <w:r>
        <w:t>kim licima, kao i u slu</w:t>
      </w:r>
      <w:r>
        <w:t>č</w:t>
      </w:r>
      <w:r>
        <w:t>aju produženja roka otplate zajma odnosno pozajmi</w:t>
      </w:r>
      <w:r>
        <w:t>ce, osim fizi</w:t>
      </w:r>
      <w:r>
        <w:t>č</w:t>
      </w:r>
      <w:r>
        <w:t xml:space="preserve">kog lica za pozajmice do 5.000 eura na godišnjem nivou, a koje nema status povezanog lica iz </w:t>
      </w:r>
      <w:r>
        <w:t>č</w:t>
      </w:r>
      <w:r>
        <w:t>lana 38 ovog zakona.</w:t>
      </w:r>
    </w:p>
    <w:p w:rsidR="00000000" w:rsidRDefault="002A572B">
      <w:pPr>
        <w:pStyle w:val="T30X"/>
        <w:ind w:left="283" w:hanging="283"/>
      </w:pPr>
      <w:r>
        <w:t>(2) Porez po odbitku pla</w:t>
      </w:r>
      <w:r>
        <w:t>ć</w:t>
      </w:r>
      <w:r>
        <w:t xml:space="preserve">a se u trenutku vršenja isplate iz stava 1 ovog </w:t>
      </w:r>
      <w:r>
        <w:t>č</w:t>
      </w:r>
      <w:r>
        <w:t xml:space="preserve">lana po stopi od 15% na osnovicu koju </w:t>
      </w:r>
      <w:r>
        <w:t>č</w:t>
      </w:r>
      <w:r>
        <w:t>ini njen bruto</w:t>
      </w:r>
      <w:r>
        <w:t xml:space="preserve"> iznos.</w:t>
      </w:r>
    </w:p>
    <w:p w:rsidR="00000000" w:rsidRDefault="002A572B">
      <w:pPr>
        <w:pStyle w:val="T30X"/>
        <w:ind w:left="283" w:hanging="283"/>
      </w:pPr>
      <w:r>
        <w:t xml:space="preserve">(3) Obveznik poreza po odbitku iz stava 1 ovog </w:t>
      </w:r>
      <w:r>
        <w:t>č</w:t>
      </w:r>
      <w:r>
        <w:t>lana dužan je da nadležnom poreskom organu podnese izvještaj o upla</w:t>
      </w:r>
      <w:r>
        <w:t>ć</w:t>
      </w:r>
      <w:r>
        <w:t>enom porezu po odbitku do kraja februara teku</w:t>
      </w:r>
      <w:r>
        <w:t>ć</w:t>
      </w:r>
      <w:r>
        <w:t>e godine za prethodnu godinu.</w:t>
      </w:r>
    </w:p>
    <w:p w:rsidR="00000000" w:rsidRDefault="002A572B">
      <w:pPr>
        <w:pStyle w:val="T30X"/>
        <w:ind w:left="283" w:hanging="283"/>
      </w:pPr>
      <w:r>
        <w:t xml:space="preserve">(4) Obrazac izvještaja iz stava 3 ovog </w:t>
      </w:r>
      <w:r>
        <w:t>č</w:t>
      </w:r>
      <w:r>
        <w:t>lana propisuje M</w:t>
      </w:r>
      <w:r>
        <w:t>inistarstvo.</w:t>
      </w:r>
    </w:p>
    <w:p w:rsidR="00000000" w:rsidRDefault="002A572B">
      <w:pPr>
        <w:pStyle w:val="N01X"/>
      </w:pPr>
      <w:r>
        <w:t>Stope poreza po odbitku</w:t>
      </w:r>
    </w:p>
    <w:p w:rsidR="00000000" w:rsidRDefault="002A572B">
      <w:pPr>
        <w:pStyle w:val="C30X"/>
      </w:pPr>
      <w:r>
        <w:lastRenderedPageBreak/>
        <w:t>Č</w:t>
      </w:r>
      <w:r>
        <w:t>lan 29</w:t>
      </w:r>
    </w:p>
    <w:p w:rsidR="00000000" w:rsidRDefault="002A572B">
      <w:pPr>
        <w:pStyle w:val="T30X"/>
        <w:ind w:left="283" w:hanging="283"/>
      </w:pPr>
      <w:r>
        <w:t>(1) Obveznik poreza na dobit dužan je da obra</w:t>
      </w:r>
      <w:r>
        <w:t>č</w:t>
      </w:r>
      <w:r>
        <w:t>una, obustavi i uplati porez po odbitku na prihode ispla</w:t>
      </w:r>
      <w:r>
        <w:t>ć</w:t>
      </w:r>
      <w:r>
        <w:t>ene po osnovu:</w:t>
      </w:r>
    </w:p>
    <w:p w:rsidR="00000000" w:rsidRDefault="002A572B">
      <w:pPr>
        <w:pStyle w:val="T30X"/>
        <w:ind w:left="567" w:hanging="283"/>
      </w:pPr>
      <w:r>
        <w:t xml:space="preserve">   1) dividendi i udjela u dobiti koji se ispla</w:t>
      </w:r>
      <w:r>
        <w:t>ć</w:t>
      </w:r>
      <w:r>
        <w:t>uju rezidentnim i nerezidentnim pravnim i fiz</w:t>
      </w:r>
      <w:r>
        <w:t>i</w:t>
      </w:r>
      <w:r>
        <w:t>č</w:t>
      </w:r>
      <w:r>
        <w:t>kim licima;</w:t>
      </w:r>
    </w:p>
    <w:p w:rsidR="00000000" w:rsidRDefault="002A572B">
      <w:pPr>
        <w:pStyle w:val="T30X"/>
        <w:ind w:left="567" w:hanging="283"/>
      </w:pPr>
      <w:r>
        <w:t xml:space="preserve">   2) kamata, naknada za autorska prava i druga prava intelektualne svojine, kapitalnog dobitka, naknada za zakup pokretne i nepokretne imovine, naknada po osnovu konsalting usluga, usluga istraživanja tržišta i revizorskih usluga, koje se is</w:t>
      </w:r>
      <w:r>
        <w:t>pla</w:t>
      </w:r>
      <w:r>
        <w:t>ć</w:t>
      </w:r>
      <w:r>
        <w:t>uju nerezidentnom pravnom licu.</w:t>
      </w:r>
    </w:p>
    <w:p w:rsidR="00000000" w:rsidRDefault="002A572B">
      <w:pPr>
        <w:pStyle w:val="T30X"/>
        <w:ind w:left="283" w:hanging="283"/>
      </w:pPr>
      <w:r>
        <w:t xml:space="preserve">(2) Porez po odbitku iz stava 1 ovog </w:t>
      </w:r>
      <w:r>
        <w:t>č</w:t>
      </w:r>
      <w:r>
        <w:t>lana obra</w:t>
      </w:r>
      <w:r>
        <w:t>č</w:t>
      </w:r>
      <w:r>
        <w:t>unava se i pla</w:t>
      </w:r>
      <w:r>
        <w:t>ć</w:t>
      </w:r>
      <w:r>
        <w:t>a i na prihode koje obveznik poreza na dobit ispla</w:t>
      </w:r>
      <w:r>
        <w:t>ć</w:t>
      </w:r>
      <w:r>
        <w:t>uje rezidentnim i nerezidentnim fizi</w:t>
      </w:r>
      <w:r>
        <w:t>č</w:t>
      </w:r>
      <w:r>
        <w:t xml:space="preserve">kim licima po osnovu otkupa upotrebljavanih proizvoda, poluproizvoda </w:t>
      </w:r>
      <w:r>
        <w:t>i poljoprivrednih proizvoda otkupljenih od proizvo</w:t>
      </w:r>
      <w:r>
        <w:t>đ</w:t>
      </w:r>
      <w:r>
        <w:t>a</w:t>
      </w:r>
      <w:r>
        <w:t>č</w:t>
      </w:r>
      <w:r>
        <w:t>a koji je obveznik PDV-a.</w:t>
      </w:r>
    </w:p>
    <w:p w:rsidR="00000000" w:rsidRDefault="002A572B">
      <w:pPr>
        <w:pStyle w:val="T30X"/>
        <w:ind w:left="283" w:hanging="283"/>
      </w:pPr>
      <w:r>
        <w:t xml:space="preserve">(3) Porez po odbitku iz stava 1 ovog </w:t>
      </w:r>
      <w:r>
        <w:t>č</w:t>
      </w:r>
      <w:r>
        <w:t>lana obra</w:t>
      </w:r>
      <w:r>
        <w:t>č</w:t>
      </w:r>
      <w:r>
        <w:t>unava se i pla</w:t>
      </w:r>
      <w:r>
        <w:t>ć</w:t>
      </w:r>
      <w:r>
        <w:t>a i na prihode koje obveznik poreza na dobit ispla</w:t>
      </w:r>
      <w:r>
        <w:t>ć</w:t>
      </w:r>
      <w:r>
        <w:t>uje nerezidentnom pravnom licu po osnovu izvo</w:t>
      </w:r>
      <w:r>
        <w:t>đ</w:t>
      </w:r>
      <w:r>
        <w:t>enja estradnog, z</w:t>
      </w:r>
      <w:r>
        <w:t>abavnog, umjetni</w:t>
      </w:r>
      <w:r>
        <w:t>č</w:t>
      </w:r>
      <w:r>
        <w:t>kog, sportskog ili sli</w:t>
      </w:r>
      <w:r>
        <w:t>č</w:t>
      </w:r>
      <w:r>
        <w:t>nog programa u Crnoj Gori.</w:t>
      </w:r>
    </w:p>
    <w:p w:rsidR="00000000" w:rsidRDefault="002A572B">
      <w:pPr>
        <w:pStyle w:val="T30X"/>
        <w:ind w:left="283" w:hanging="283"/>
      </w:pPr>
      <w:r>
        <w:t>(4) Porez po odbitku pla</w:t>
      </w:r>
      <w:r>
        <w:t>ć</w:t>
      </w:r>
      <w:r>
        <w:t xml:space="preserve">a se po stopi od 15% na osnovicu koju </w:t>
      </w:r>
      <w:r>
        <w:t>č</w:t>
      </w:r>
      <w:r>
        <w:t>ini iznos bruto prihoda.</w:t>
      </w:r>
    </w:p>
    <w:p w:rsidR="00000000" w:rsidRDefault="002A572B">
      <w:pPr>
        <w:pStyle w:val="T30X"/>
        <w:ind w:left="283" w:hanging="283"/>
      </w:pPr>
      <w:r>
        <w:t xml:space="preserve">(5) Izuzetno od stava 4 ovog </w:t>
      </w:r>
      <w:r>
        <w:t>č</w:t>
      </w:r>
      <w:r>
        <w:t>lana, na prihode koje ostvari nerezidentno pravno lice, pla</w:t>
      </w:r>
      <w:r>
        <w:t>ć</w:t>
      </w:r>
      <w:r>
        <w:t>a se porez</w:t>
      </w:r>
      <w:r>
        <w:t xml:space="preserve"> po odbitku po stopi od 30% na osnovicu koju </w:t>
      </w:r>
      <w:r>
        <w:t>č</w:t>
      </w:r>
      <w:r>
        <w:t>ini iznos bruto prihoda, ako je to lice sa teritorija sa poreskim suverenitetom:</w:t>
      </w:r>
    </w:p>
    <w:p w:rsidR="00000000" w:rsidRDefault="002A572B">
      <w:pPr>
        <w:pStyle w:val="T30X"/>
        <w:ind w:left="567" w:hanging="283"/>
      </w:pPr>
      <w:r>
        <w:t xml:space="preserve">   1) na kojoj se primjenjuju propisi koji imaju manje poresko optere</w:t>
      </w:r>
      <w:r>
        <w:t>ć</w:t>
      </w:r>
      <w:r>
        <w:t>enje na dobiti pravnih lica i na isplatu dividendi u odnosu</w:t>
      </w:r>
      <w:r>
        <w:t xml:space="preserve"> na ovaj zakon i zakon kojim se ure</w:t>
      </w:r>
      <w:r>
        <w:t>đ</w:t>
      </w:r>
      <w:r>
        <w:t>uje oporezivanje dohotka fizi</w:t>
      </w:r>
      <w:r>
        <w:t>č</w:t>
      </w:r>
      <w:r>
        <w:t>kih lica,</w:t>
      </w:r>
    </w:p>
    <w:p w:rsidR="00000000" w:rsidRDefault="002A572B">
      <w:pPr>
        <w:pStyle w:val="T30X"/>
        <w:ind w:left="567" w:hanging="283"/>
      </w:pPr>
      <w:r>
        <w:t xml:space="preserve">   2) koje ne razmjenjuju podatke sa nadležnim poreskim organom, radi utvr</w:t>
      </w:r>
      <w:r>
        <w:t>đ</w:t>
      </w:r>
      <w:r>
        <w:t>ivanja:</w:t>
      </w:r>
    </w:p>
    <w:p w:rsidR="00000000" w:rsidRDefault="002A572B">
      <w:pPr>
        <w:pStyle w:val="T30X"/>
        <w:ind w:left="1134" w:hanging="283"/>
      </w:pPr>
      <w:r>
        <w:t xml:space="preserve">      - stvarnih vlasnika pravnih lica,</w:t>
      </w:r>
    </w:p>
    <w:p w:rsidR="00000000" w:rsidRDefault="002A572B">
      <w:pPr>
        <w:pStyle w:val="T30X"/>
        <w:ind w:left="1134" w:hanging="283"/>
      </w:pPr>
      <w:r>
        <w:t xml:space="preserve">      - poreskih obaveza u skladu sa zakonom.</w:t>
      </w:r>
    </w:p>
    <w:p w:rsidR="00000000" w:rsidRDefault="002A572B">
      <w:pPr>
        <w:pStyle w:val="T30X"/>
        <w:ind w:left="283" w:hanging="283"/>
      </w:pPr>
      <w:r>
        <w:t xml:space="preserve">(6) Nerezidentnim pravnim licem sa teritorije iz stava 5 ovog </w:t>
      </w:r>
      <w:r>
        <w:t>č</w:t>
      </w:r>
      <w:r>
        <w:t>lana smatra se lice koje je na toj teritoriji:</w:t>
      </w:r>
    </w:p>
    <w:p w:rsidR="00000000" w:rsidRDefault="002A572B">
      <w:pPr>
        <w:pStyle w:val="T30X"/>
        <w:ind w:left="567" w:hanging="283"/>
      </w:pPr>
      <w:r>
        <w:t xml:space="preserve">   - osnovano, ili</w:t>
      </w:r>
    </w:p>
    <w:p w:rsidR="00000000" w:rsidRDefault="002A572B">
      <w:pPr>
        <w:pStyle w:val="T30X"/>
        <w:ind w:left="567" w:hanging="283"/>
      </w:pPr>
      <w:r>
        <w:t xml:space="preserve">   - ima registrovano sjedište, ili</w:t>
      </w:r>
    </w:p>
    <w:p w:rsidR="00000000" w:rsidRDefault="002A572B">
      <w:pPr>
        <w:pStyle w:val="T30X"/>
        <w:ind w:left="567" w:hanging="283"/>
      </w:pPr>
      <w:r>
        <w:t xml:space="preserve">   - ima sjedište uprave, ili</w:t>
      </w:r>
    </w:p>
    <w:p w:rsidR="00000000" w:rsidRDefault="002A572B">
      <w:pPr>
        <w:pStyle w:val="T30X"/>
        <w:ind w:left="567" w:hanging="283"/>
      </w:pPr>
      <w:r>
        <w:t xml:space="preserve">   - ima mjesto stvarne uprave.</w:t>
      </w:r>
    </w:p>
    <w:p w:rsidR="00000000" w:rsidRDefault="002A572B">
      <w:pPr>
        <w:pStyle w:val="T30X"/>
        <w:ind w:left="283" w:hanging="283"/>
      </w:pPr>
      <w:r>
        <w:t xml:space="preserve">(7) Odredba stava 6 ovog </w:t>
      </w:r>
      <w:r>
        <w:t>č</w:t>
      </w:r>
      <w:r>
        <w:t>lan</w:t>
      </w:r>
      <w:r>
        <w:t>a ne primjenjuje se na nerezidentno pravno lice koje se smatra i rezidentom druge države sa kojom je zaklju</w:t>
      </w:r>
      <w:r>
        <w:t>č</w:t>
      </w:r>
      <w:r>
        <w:t>en Sporazum o otklanjanju dvostrukog oporezivanja.</w:t>
      </w:r>
    </w:p>
    <w:p w:rsidR="00000000" w:rsidRDefault="002A572B">
      <w:pPr>
        <w:pStyle w:val="T30X"/>
        <w:ind w:left="283" w:hanging="283"/>
      </w:pPr>
      <w:r>
        <w:t>(8) Porez po odbitku pla</w:t>
      </w:r>
      <w:r>
        <w:t>ć</w:t>
      </w:r>
      <w:r>
        <w:t>a i poslovna jedinica nerezidentnog pravnog lica kada vrši isplatu nakna</w:t>
      </w:r>
      <w:r>
        <w:t>da iz stava 1, ta</w:t>
      </w:r>
      <w:r>
        <w:t>č</w:t>
      </w:r>
      <w:r>
        <w:t xml:space="preserve">ka 2 ovog </w:t>
      </w:r>
      <w:r>
        <w:t>č</w:t>
      </w:r>
      <w:r>
        <w:t>lana.</w:t>
      </w:r>
    </w:p>
    <w:p w:rsidR="00000000" w:rsidRDefault="002A572B">
      <w:pPr>
        <w:pStyle w:val="T30X"/>
        <w:ind w:left="283" w:hanging="283"/>
      </w:pPr>
      <w:r>
        <w:t xml:space="preserve">(9) Izuzetno od stava 8 ovog </w:t>
      </w:r>
      <w:r>
        <w:t>č</w:t>
      </w:r>
      <w:r>
        <w:t>lana, ako se naknada pripisuje kao prihod poslovnoj jedinici nerezidentnog pravnog lica, ne pla</w:t>
      </w:r>
      <w:r>
        <w:t>ć</w:t>
      </w:r>
      <w:r>
        <w:t>a se porez po odbitku.</w:t>
      </w:r>
    </w:p>
    <w:p w:rsidR="00000000" w:rsidRDefault="002A572B">
      <w:pPr>
        <w:pStyle w:val="T30X"/>
        <w:ind w:left="283" w:hanging="283"/>
      </w:pPr>
      <w:r>
        <w:t xml:space="preserve">(10) Listu teritorija sa poreskim suverenitom iz stava 5 ovog </w:t>
      </w:r>
      <w:r>
        <w:t>č</w:t>
      </w:r>
      <w:r>
        <w:t>lana Mini</w:t>
      </w:r>
      <w:r>
        <w:t>starstvo objavljuje na internet stranici.</w:t>
      </w:r>
    </w:p>
    <w:p w:rsidR="00000000" w:rsidRDefault="002A572B">
      <w:pPr>
        <w:pStyle w:val="C30X"/>
      </w:pPr>
      <w:r>
        <w:t>Č</w:t>
      </w:r>
      <w:r>
        <w:t>lan 29a</w:t>
      </w:r>
    </w:p>
    <w:p w:rsidR="00000000" w:rsidRDefault="002A572B">
      <w:pPr>
        <w:pStyle w:val="T30X"/>
        <w:ind w:left="283" w:hanging="283"/>
      </w:pPr>
      <w:r>
        <w:t>(1) Kod obra</w:t>
      </w:r>
      <w:r>
        <w:t>č</w:t>
      </w:r>
      <w:r>
        <w:t>una poreza po odbitku na prihode koji se ispla</w:t>
      </w:r>
      <w:r>
        <w:t>ć</w:t>
      </w:r>
      <w:r>
        <w:t xml:space="preserve">uju nerezidentnom pravnom licu, isplatilac prihoda primjenjuje odredbe ugovora o izbjegavanju dvostrukog oporezivanja, pod uslovom da nerezident </w:t>
      </w:r>
      <w:r>
        <w:t>dokaže status rezidenta države sa kojom je Crna Gora zaklju</w:t>
      </w:r>
      <w:r>
        <w:t>č</w:t>
      </w:r>
      <w:r>
        <w:t>ila ugovor o izbjegavanju dvostrukog oporezivanja i da je nerezident stvarni vlasnik prihoda.</w:t>
      </w:r>
    </w:p>
    <w:p w:rsidR="00000000" w:rsidRDefault="002A572B">
      <w:pPr>
        <w:pStyle w:val="T30X"/>
        <w:ind w:left="283" w:hanging="283"/>
      </w:pPr>
      <w:r>
        <w:t>(2) Status rezidenta države, sa kojom je zaklju</w:t>
      </w:r>
      <w:r>
        <w:t>č</w:t>
      </w:r>
      <w:r>
        <w:t>en ugovor o izbjegavanju dvostrukog oporezivanja, u sm</w:t>
      </w:r>
      <w:r>
        <w:t xml:space="preserve">islu stava 1 ovog </w:t>
      </w:r>
      <w:r>
        <w:t>č</w:t>
      </w:r>
      <w:r>
        <w:t>lana, nerezident dokazuje kod isplatioca prihoda potvrdom ili drugim odgovaraju</w:t>
      </w:r>
      <w:r>
        <w:t>ć</w:t>
      </w:r>
      <w:r>
        <w:t xml:space="preserve">im dokumentom, ovjerenim od nadležnog organa druge države ugovornice </w:t>
      </w:r>
      <w:r>
        <w:t>č</w:t>
      </w:r>
      <w:r>
        <w:t>iji je rezident.</w:t>
      </w:r>
    </w:p>
    <w:p w:rsidR="00000000" w:rsidRDefault="002A572B">
      <w:pPr>
        <w:pStyle w:val="T30X"/>
        <w:ind w:left="283" w:hanging="283"/>
      </w:pPr>
      <w:r>
        <w:t>(3) Ako isplatilac prihoda primijeni odredbe ugovora o izbjegavanju dv</w:t>
      </w:r>
      <w:r>
        <w:t xml:space="preserve">ostrukog oporezivanja, a nijesu ispunjeni uslovi iz st. 1 i 2 ovog </w:t>
      </w:r>
      <w:r>
        <w:t>č</w:t>
      </w:r>
      <w:r>
        <w:t>lana, što za posledicu ima manje pla</w:t>
      </w:r>
      <w:r>
        <w:t>ć</w:t>
      </w:r>
      <w:r>
        <w:t>eni iznos poreza, dužan je da plati razliku izme</w:t>
      </w:r>
      <w:r>
        <w:t>đ</w:t>
      </w:r>
      <w:r>
        <w:t>u pla</w:t>
      </w:r>
      <w:r>
        <w:t>ć</w:t>
      </w:r>
      <w:r>
        <w:t>enog poreza i dugovnog poreza, po ovom zakonu.</w:t>
      </w:r>
    </w:p>
    <w:p w:rsidR="00000000" w:rsidRDefault="002A572B">
      <w:pPr>
        <w:pStyle w:val="T30X"/>
        <w:ind w:left="283" w:hanging="283"/>
      </w:pPr>
      <w:r>
        <w:t>(4) Poreski organ dužan je da, na zahtjev nerezid</w:t>
      </w:r>
      <w:r>
        <w:t>entnog pravnog lica, izda potvrdu o porezu pla</w:t>
      </w:r>
      <w:r>
        <w:t>ć</w:t>
      </w:r>
      <w:r>
        <w:t>enom u Crnoj Gori.</w:t>
      </w:r>
    </w:p>
    <w:p w:rsidR="00000000" w:rsidRDefault="002A572B">
      <w:pPr>
        <w:pStyle w:val="T30X"/>
        <w:ind w:left="283" w:hanging="283"/>
      </w:pPr>
      <w:r>
        <w:t>(5) Obveznik poreza po odbitku dužan je da nadležnom poreskom organu podnese izvještaj o upla</w:t>
      </w:r>
      <w:r>
        <w:t>ć</w:t>
      </w:r>
      <w:r>
        <w:t>enom porezu po odbitku, a koji se podnosi do kraja februara teku</w:t>
      </w:r>
      <w:r>
        <w:t>ć</w:t>
      </w:r>
      <w:r>
        <w:t>e godine za prethodnu godinu.</w:t>
      </w:r>
    </w:p>
    <w:p w:rsidR="00000000" w:rsidRDefault="002A572B">
      <w:pPr>
        <w:pStyle w:val="T30X"/>
        <w:ind w:left="283" w:hanging="283"/>
      </w:pPr>
      <w:r>
        <w:t>(</w:t>
      </w:r>
      <w:r>
        <w:t xml:space="preserve">6) Oblik i sadržinu izvještaja iz stava 5 ovog </w:t>
      </w:r>
      <w:r>
        <w:t>č</w:t>
      </w:r>
      <w:r>
        <w:t>lana propisuje Ministarstvo.</w:t>
      </w:r>
    </w:p>
    <w:p w:rsidR="00000000" w:rsidRDefault="002A572B">
      <w:pPr>
        <w:pStyle w:val="T30X"/>
        <w:ind w:left="283" w:hanging="283"/>
      </w:pPr>
      <w:r>
        <w:t>(7) Poreski organ o obra</w:t>
      </w:r>
      <w:r>
        <w:t>č</w:t>
      </w:r>
      <w:r>
        <w:t>unatom porezu po odbitku nerezidentnog pravnog lica obavještava poreski organ u inostranstvu na njegov pisani zahtjev.</w:t>
      </w:r>
    </w:p>
    <w:p w:rsidR="00000000" w:rsidRDefault="002A572B">
      <w:pPr>
        <w:pStyle w:val="C30X"/>
      </w:pPr>
      <w:r>
        <w:t>Č</w:t>
      </w:r>
      <w:r>
        <w:t>lan 29b</w:t>
      </w:r>
    </w:p>
    <w:p w:rsidR="00000000" w:rsidRDefault="002A572B">
      <w:pPr>
        <w:pStyle w:val="T30X"/>
      </w:pPr>
      <w:r>
        <w:t xml:space="preserve">U smislu </w:t>
      </w:r>
      <w:r>
        <w:t>č</w:t>
      </w:r>
      <w:r>
        <w:t>lana 29 ovog zak</w:t>
      </w:r>
      <w:r>
        <w:t>ona:</w:t>
      </w:r>
    </w:p>
    <w:p w:rsidR="00000000" w:rsidRDefault="002A572B">
      <w:pPr>
        <w:pStyle w:val="T30X"/>
        <w:ind w:left="567" w:hanging="283"/>
      </w:pPr>
      <w:r>
        <w:lastRenderedPageBreak/>
        <w:t xml:space="preserve">   1) kamate su prihod od potraživanja duga, nezavisno od toga da li su obezbije</w:t>
      </w:r>
      <w:r>
        <w:t>đ</w:t>
      </w:r>
      <w:r>
        <w:t>ene zalogom ili hipotekom i da li se na osnovu tih potraživanja sti</w:t>
      </w:r>
      <w:r>
        <w:t>č</w:t>
      </w:r>
      <w:r>
        <w:t>e pravo na u</w:t>
      </w:r>
      <w:r>
        <w:t>č</w:t>
      </w:r>
      <w:r>
        <w:t>eš</w:t>
      </w:r>
      <w:r>
        <w:t>ć</w:t>
      </w:r>
      <w:r>
        <w:t>e u dobiti dužnika, a naro</w:t>
      </w:r>
      <w:r>
        <w:t>č</w:t>
      </w:r>
      <w:r>
        <w:t>ito prihod od hartija od vrijednosti i prihod od obveznica,</w:t>
      </w:r>
      <w:r>
        <w:t xml:space="preserve"> uklju</w:t>
      </w:r>
      <w:r>
        <w:t>č</w:t>
      </w:r>
      <w:r>
        <w:t>uju</w:t>
      </w:r>
      <w:r>
        <w:t>ć</w:t>
      </w:r>
      <w:r>
        <w:t>i premije i nagrade na takve hartije od vrijednosti ili obveznice, osim zateznih kamata;</w:t>
      </w:r>
    </w:p>
    <w:p w:rsidR="00000000" w:rsidRDefault="002A572B">
      <w:pPr>
        <w:pStyle w:val="T30X"/>
        <w:ind w:left="567" w:hanging="283"/>
      </w:pPr>
      <w:r>
        <w:t xml:space="preserve">   2) autorske naknade su isplate bilo koje vrste primljene kao naknada za koriš</w:t>
      </w:r>
      <w:r>
        <w:t>ć</w:t>
      </w:r>
      <w:r>
        <w:t>enje ili pravo koriš</w:t>
      </w:r>
      <w:r>
        <w:t>ć</w:t>
      </w:r>
      <w:r>
        <w:t>enja bilo kojeg autorskog prava na književno, umjetni</w:t>
      </w:r>
      <w:r>
        <w:t>č</w:t>
      </w:r>
      <w:r>
        <w:t>ko ili nau</w:t>
      </w:r>
      <w:r>
        <w:t>č</w:t>
      </w:r>
      <w:r>
        <w:t>no djelo, uklju</w:t>
      </w:r>
      <w:r>
        <w:t>č</w:t>
      </w:r>
      <w:r>
        <w:t>uju</w:t>
      </w:r>
      <w:r>
        <w:t>ć</w:t>
      </w:r>
      <w:r>
        <w:t>i kinematografske filmove i softver, bilo kojeg patenta, zaštitnog znaka, uzorka ili modela, plana, tajne formule ili postupka ili obavještenja koja se odnose na industrijska, komercijalna ili nau</w:t>
      </w:r>
      <w:r>
        <w:t>č</w:t>
      </w:r>
      <w:r>
        <w:t>na iskustva i pla</w:t>
      </w:r>
      <w:r>
        <w:t>ć</w:t>
      </w:r>
      <w:r>
        <w:t>anja za ko</w:t>
      </w:r>
      <w:r>
        <w:t>riš</w:t>
      </w:r>
      <w:r>
        <w:t>ć</w:t>
      </w:r>
      <w:r>
        <w:t>enje ili za pravo na koriš</w:t>
      </w:r>
      <w:r>
        <w:t>ć</w:t>
      </w:r>
      <w:r>
        <w:t>enje industrijske, komercijalne ili nau</w:t>
      </w:r>
      <w:r>
        <w:t>č</w:t>
      </w:r>
      <w:r>
        <w:t>ne opreme;</w:t>
      </w:r>
    </w:p>
    <w:p w:rsidR="00000000" w:rsidRDefault="002A572B">
      <w:pPr>
        <w:pStyle w:val="T30X"/>
        <w:ind w:left="567" w:hanging="283"/>
      </w:pPr>
      <w:r>
        <w:t xml:space="preserve">   3) dividende su dohodak od akcija ili drugih prava u</w:t>
      </w:r>
      <w:r>
        <w:t>č</w:t>
      </w:r>
      <w:r>
        <w:t>eš</w:t>
      </w:r>
      <w:r>
        <w:t>ć</w:t>
      </w:r>
      <w:r>
        <w:t>a u dobiti koja nijesu potraživanja duga;</w:t>
      </w:r>
    </w:p>
    <w:p w:rsidR="00000000" w:rsidRDefault="002A572B">
      <w:pPr>
        <w:pStyle w:val="T30X"/>
        <w:ind w:left="567" w:hanging="283"/>
      </w:pPr>
      <w:r>
        <w:t xml:space="preserve">   4) konsalting usluge su usluge pravnih lica koja daju savjete i intele</w:t>
      </w:r>
      <w:r>
        <w:t>ktualne usluge prilikom izvo</w:t>
      </w:r>
      <w:r>
        <w:t>đ</w:t>
      </w:r>
      <w:r>
        <w:t>enja privrednih, finansijskih i tehni</w:t>
      </w:r>
      <w:r>
        <w:t>č</w:t>
      </w:r>
      <w:r>
        <w:t>kih projekata ili rade na nekom drugom projektu za odre</w:t>
      </w:r>
      <w:r>
        <w:t>đ</w:t>
      </w:r>
      <w:r>
        <w:t>enu naknadu, kao i pravne, poreske, ra</w:t>
      </w:r>
      <w:r>
        <w:t>č</w:t>
      </w:r>
      <w:r>
        <w:t>unovodstvene i revizorske usluge, koje strana pravna lica vrše za doma</w:t>
      </w:r>
      <w:r>
        <w:t>ć</w:t>
      </w:r>
      <w:r>
        <w:t>e subjekte uz naknadu i</w:t>
      </w:r>
      <w:r>
        <w:t xml:space="preserve"> drugi oblik poslovnog savjetovanja ili konsultacija, osim usluga održavanja seminara, predavanja, radionica, i drugih sli</w:t>
      </w:r>
      <w:r>
        <w:t>č</w:t>
      </w:r>
      <w:r>
        <w:t>nih metoda podu</w:t>
      </w:r>
      <w:r>
        <w:t>č</w:t>
      </w:r>
      <w:r>
        <w:t>avanja, usluga inženjera, arhitekata i sli</w:t>
      </w:r>
      <w:r>
        <w:t>č</w:t>
      </w:r>
      <w:r>
        <w:t>nih usluga koje za rezultat imaju pisana dokumenta za postupanje (idejni i</w:t>
      </w:r>
      <w:r>
        <w:t xml:space="preserve"> izvo</w:t>
      </w:r>
      <w:r>
        <w:t>đ</w:t>
      </w:r>
      <w:r>
        <w:t>a</w:t>
      </w:r>
      <w:r>
        <w:t>č</w:t>
      </w:r>
      <w:r>
        <w:t>ki projekti, nacrti, uputstva i druga dokumenta za postupanje), usluge posredovanja i zastupanja, kao i usluge koriš</w:t>
      </w:r>
      <w:r>
        <w:t>ć</w:t>
      </w:r>
      <w:r>
        <w:t>enja raznih baza podataka;</w:t>
      </w:r>
    </w:p>
    <w:p w:rsidR="00000000" w:rsidRDefault="002A572B">
      <w:pPr>
        <w:pStyle w:val="T30X"/>
        <w:ind w:left="567" w:hanging="283"/>
      </w:pPr>
      <w:r>
        <w:t xml:space="preserve">   5) usluge istraživanja tržišta su usluge prikupljanja tržišnih informacija, odre</w:t>
      </w:r>
      <w:r>
        <w:t>đ</w:t>
      </w:r>
      <w:r>
        <w:t>ivanja tržišnih kara</w:t>
      </w:r>
      <w:r>
        <w:t>kteristika, mjerenje tržišnog potencijala, analiza u</w:t>
      </w:r>
      <w:r>
        <w:t>č</w:t>
      </w:r>
      <w:r>
        <w:t>eš</w:t>
      </w:r>
      <w:r>
        <w:t>ć</w:t>
      </w:r>
      <w:r>
        <w:t>a na tržištu, analiza prodaje, istraživanje trendova u poslovanju, kratkoro</w:t>
      </w:r>
      <w:r>
        <w:t>č</w:t>
      </w:r>
      <w:r>
        <w:t>na i dugoro</w:t>
      </w:r>
      <w:r>
        <w:t>č</w:t>
      </w:r>
      <w:r>
        <w:t>na predvi</w:t>
      </w:r>
      <w:r>
        <w:t>đ</w:t>
      </w:r>
      <w:r>
        <w:t>anja, ispitivanje konkurentskih ponuda, istraživanje cijena i testiranje novih i postoje</w:t>
      </w:r>
      <w:r>
        <w:t>ć</w:t>
      </w:r>
      <w:r>
        <w:t xml:space="preserve">ih proizvoda </w:t>
      </w:r>
      <w:r>
        <w:t>na tržištu;</w:t>
      </w:r>
    </w:p>
    <w:p w:rsidR="00000000" w:rsidRDefault="002A572B">
      <w:pPr>
        <w:pStyle w:val="T30X"/>
        <w:ind w:left="567" w:hanging="283"/>
      </w:pPr>
      <w:r>
        <w:t xml:space="preserve">   6) usluge revizije finansijskih izvještaja su usluge koje </w:t>
      </w:r>
      <w:r>
        <w:t>se odnose na postupak provjere i ocjene finansijskih izvještaja kao i podataka i metoda koji se primjenjuju pri sastavljanju finansijskih izvještaja na osnovu kojih se daje nezavisno stru</w:t>
      </w:r>
      <w:r>
        <w:t>č</w:t>
      </w:r>
      <w:r>
        <w:t xml:space="preserve">no mišljenje o tome da li finansijski izvještaji u svim materijalno </w:t>
      </w:r>
      <w:r>
        <w:t>zna</w:t>
      </w:r>
      <w:r>
        <w:t>č</w:t>
      </w:r>
      <w:r>
        <w:t>ajnim aspektima daju istinit i pošten prikaz finansijskog stanja i rezultata poslovanja pravnog lica primjenom Me</w:t>
      </w:r>
      <w:r>
        <w:t>đ</w:t>
      </w:r>
      <w:r>
        <w:t>unarodnih standarda revizije i Kodeksa etike za profesionalne ra</w:t>
      </w:r>
      <w:r>
        <w:t>č</w:t>
      </w:r>
      <w:r>
        <w:t>unovo</w:t>
      </w:r>
      <w:r>
        <w:t>đ</w:t>
      </w:r>
      <w:r>
        <w:t>e.</w:t>
      </w:r>
    </w:p>
    <w:p w:rsidR="00000000" w:rsidRDefault="002A572B">
      <w:pPr>
        <w:pStyle w:val="C30X"/>
      </w:pPr>
      <w:r>
        <w:t>Č</w:t>
      </w:r>
      <w:r>
        <w:t>lan 29c</w:t>
      </w:r>
    </w:p>
    <w:p w:rsidR="00000000" w:rsidRDefault="002A572B">
      <w:pPr>
        <w:pStyle w:val="T30X"/>
        <w:ind w:left="283" w:hanging="283"/>
      </w:pPr>
      <w:r>
        <w:t>(1) Na prihode koje ostvari nerezidentno pravno lice od</w:t>
      </w:r>
      <w:r>
        <w:t xml:space="preserve"> drugog nerezidentnog pravnog lica i rezidentnog ili nerezidentnog fizi</w:t>
      </w:r>
      <w:r>
        <w:t>č</w:t>
      </w:r>
      <w:r>
        <w:t xml:space="preserve">kog lica na teritoriji Crne Gore, po osnovu kapitalnih dobitaka nastalih u skladu sa odredbama </w:t>
      </w:r>
      <w:r>
        <w:t>č</w:t>
      </w:r>
      <w:r>
        <w:t>l. 21 do 24 ovog zakona, obra</w:t>
      </w:r>
      <w:r>
        <w:t>č</w:t>
      </w:r>
      <w:r>
        <w:t>unava se i pla</w:t>
      </w:r>
      <w:r>
        <w:t>ć</w:t>
      </w:r>
      <w:r>
        <w:t>a porez po stopi od 15%, ako ugovorom o izb</w:t>
      </w:r>
      <w:r>
        <w:t>jegavanju dvostrukog oporezivanja nije druk</w:t>
      </w:r>
      <w:r>
        <w:t>č</w:t>
      </w:r>
      <w:r>
        <w:t>ije ure</w:t>
      </w:r>
      <w:r>
        <w:t>đ</w:t>
      </w:r>
      <w:r>
        <w:t>eno.</w:t>
      </w:r>
    </w:p>
    <w:p w:rsidR="00000000" w:rsidRDefault="002A572B">
      <w:pPr>
        <w:pStyle w:val="T30X"/>
        <w:ind w:left="283" w:hanging="283"/>
      </w:pPr>
      <w:r>
        <w:t xml:space="preserve">(2) Porez iz stava 1 ovog </w:t>
      </w:r>
      <w:r>
        <w:t>č</w:t>
      </w:r>
      <w:r>
        <w:t>lana obra</w:t>
      </w:r>
      <w:r>
        <w:t>č</w:t>
      </w:r>
      <w:r>
        <w:t>unava se i pla</w:t>
      </w:r>
      <w:r>
        <w:t>ć</w:t>
      </w:r>
      <w:r>
        <w:t xml:space="preserve">a i na prihode po osnovu izdavanja u zakup pokretne i nepokretne imovine iz </w:t>
      </w:r>
      <w:r>
        <w:t>č</w:t>
      </w:r>
      <w:r>
        <w:t>lana 29 stav 1 ta</w:t>
      </w:r>
      <w:r>
        <w:t>č</w:t>
      </w:r>
      <w:r>
        <w:t>ka 2 ovog zakona, koje nerezidentno pravno lice ostv</w:t>
      </w:r>
      <w:r>
        <w:t>aruje od lica koje nije dužno da obra</w:t>
      </w:r>
      <w:r>
        <w:t>č</w:t>
      </w:r>
      <w:r>
        <w:t>unava, obustavlja i upla</w:t>
      </w:r>
      <w:r>
        <w:t>ć</w:t>
      </w:r>
      <w:r>
        <w:t>uje porez po odbitku.</w:t>
      </w:r>
    </w:p>
    <w:p w:rsidR="00000000" w:rsidRDefault="002A572B">
      <w:pPr>
        <w:pStyle w:val="T30X"/>
        <w:ind w:left="283" w:hanging="283"/>
      </w:pPr>
      <w:r>
        <w:t xml:space="preserve">(3) Nerezidentno pravno lice-primalac prihoda iz st. 1 i 2 ovog </w:t>
      </w:r>
      <w:r>
        <w:t>č</w:t>
      </w:r>
      <w:r>
        <w:t xml:space="preserve">lana, dužan je da nadležnom poreskom organu, u opštini na </w:t>
      </w:r>
      <w:r>
        <w:t>č</w:t>
      </w:r>
      <w:r>
        <w:t>ijoj se teritoriji nalazi nepokretnost, sjedišt</w:t>
      </w:r>
      <w:r>
        <w:t>e privrednog društva u kojem nerezidentno pravno lice ima udio ili hartije od vrijednosti, koje su predmet prodaje, odnosno sjedište ili prebivalište isplatioca prihoda po osnovu zakupa pokretne i nepokretne imovine, preko poreskog punomo</w:t>
      </w:r>
      <w:r>
        <w:t>ć</w:t>
      </w:r>
      <w:r>
        <w:t>nika odre</w:t>
      </w:r>
      <w:r>
        <w:t>đ</w:t>
      </w:r>
      <w:r>
        <w:t xml:space="preserve">enog u </w:t>
      </w:r>
      <w:r>
        <w:t>skladu sa propisima kojima se ure</w:t>
      </w:r>
      <w:r>
        <w:t>đ</w:t>
      </w:r>
      <w:r>
        <w:t>uje poreski postupak i poreska administracija, podnese poresku prijavu u roku od 30 dana, od dana ostvarivanja prihoda, na osnovu koje nadležni poreski organ donosi rješenje</w:t>
      </w:r>
    </w:p>
    <w:p w:rsidR="00000000" w:rsidRDefault="002A572B">
      <w:pPr>
        <w:pStyle w:val="T30X"/>
        <w:ind w:left="283" w:hanging="283"/>
      </w:pPr>
      <w:r>
        <w:t xml:space="preserve">(4) Sadržaj poreske prijave iz stava 3 ovog </w:t>
      </w:r>
      <w:r>
        <w:t>č</w:t>
      </w:r>
      <w:r>
        <w:t>lan</w:t>
      </w:r>
      <w:r>
        <w:t>a propisuje Ministarstvo.</w:t>
      </w:r>
    </w:p>
    <w:p w:rsidR="00000000" w:rsidRDefault="002A572B">
      <w:pPr>
        <w:pStyle w:val="N01X"/>
      </w:pPr>
      <w:r>
        <w:t>VIIa. OPOREZIVANJE ISPLATA KAMATA, AUTORSKIH NAKNADA, DIVIDENDI I UDJELA U DOBITI IZME</w:t>
      </w:r>
      <w:r>
        <w:t>Đ</w:t>
      </w:r>
      <w:r>
        <w:t xml:space="preserve">U POVEZANIH DRUŠTAVA U DRŽAVAMA </w:t>
      </w:r>
      <w:r>
        <w:t>Č</w:t>
      </w:r>
      <w:r>
        <w:t>LANICAMA EVROPSKE UNIJE</w:t>
      </w:r>
    </w:p>
    <w:p w:rsidR="00000000" w:rsidRDefault="002A572B">
      <w:pPr>
        <w:pStyle w:val="C30X"/>
      </w:pPr>
      <w:r>
        <w:t>Č</w:t>
      </w:r>
      <w:r>
        <w:t>lan 29d</w:t>
      </w:r>
    </w:p>
    <w:p w:rsidR="00000000" w:rsidRDefault="002A572B">
      <w:pPr>
        <w:pStyle w:val="T30X"/>
        <w:ind w:left="283" w:hanging="283"/>
      </w:pPr>
      <w:r>
        <w:t>(1) Isplate kamata i autorskih naknada koje vrši društvo iz Crne Gore ili sta</w:t>
      </w:r>
      <w:r>
        <w:t xml:space="preserve">lna poslovna jedinica društva iz druge države </w:t>
      </w:r>
      <w:r>
        <w:t>č</w:t>
      </w:r>
      <w:r>
        <w:t>lanice Evropske unije (u daljem tekstu: EU) u Crnoj Gori, ne oporezuju se porezom po odbitku, pod uslovom da su isplate kamata i autorskih naknada izvršene povezanim društvima, koja ostvaruju pravo na kamatu i</w:t>
      </w:r>
      <w:r>
        <w:t xml:space="preserve">li autorsku naknadu u drugoj državi </w:t>
      </w:r>
      <w:r>
        <w:t>č</w:t>
      </w:r>
      <w:r>
        <w:t xml:space="preserve">lanici EU ili stalnoj poslovoj jedinici društva </w:t>
      </w:r>
      <w:r>
        <w:t>č</w:t>
      </w:r>
      <w:r>
        <w:t xml:space="preserve">ije je sjedište u Crnoj Gori, a koja se nalazi u drugoj državi </w:t>
      </w:r>
      <w:r>
        <w:t>č</w:t>
      </w:r>
      <w:r>
        <w:t>lanici EU.</w:t>
      </w:r>
    </w:p>
    <w:p w:rsidR="00000000" w:rsidRDefault="002A572B">
      <w:pPr>
        <w:pStyle w:val="T30X"/>
        <w:ind w:left="283" w:hanging="283"/>
      </w:pPr>
      <w:r>
        <w:t xml:space="preserve">(2) Kada društvo iz države </w:t>
      </w:r>
      <w:r>
        <w:t>č</w:t>
      </w:r>
      <w:r>
        <w:t>lanice EU ili stalna poslovna jedinica koja se nalazi u drugoj drža</w:t>
      </w:r>
      <w:r>
        <w:t xml:space="preserve">vi </w:t>
      </w:r>
      <w:r>
        <w:t>č</w:t>
      </w:r>
      <w:r>
        <w:t>lanici EU ispla</w:t>
      </w:r>
      <w:r>
        <w:t>ć</w:t>
      </w:r>
      <w:r>
        <w:t xml:space="preserve">uju kamate ili autorske naknade, smatra se da je ta isplata nastala u toj državi </w:t>
      </w:r>
      <w:r>
        <w:t>č</w:t>
      </w:r>
      <w:r>
        <w:t>lanici.</w:t>
      </w:r>
    </w:p>
    <w:p w:rsidR="00000000" w:rsidRDefault="002A572B">
      <w:pPr>
        <w:pStyle w:val="T30X"/>
        <w:ind w:left="283" w:hanging="283"/>
      </w:pPr>
      <w:r>
        <w:lastRenderedPageBreak/>
        <w:t xml:space="preserve">(3) Društvo iz stava 1 ovog </w:t>
      </w:r>
      <w:r>
        <w:t>č</w:t>
      </w:r>
      <w:r>
        <w:t>lana smatra se povezanim sa drugim društvom, ako u periodu od najmanje 24 mjeseca:</w:t>
      </w:r>
    </w:p>
    <w:p w:rsidR="00000000" w:rsidRDefault="002A572B">
      <w:pPr>
        <w:pStyle w:val="T30X"/>
        <w:ind w:left="567" w:hanging="283"/>
      </w:pPr>
      <w:r>
        <w:t xml:space="preserve">   1) društvo koje je isplatilac k</w:t>
      </w:r>
      <w:r>
        <w:t>amate i autorske naknade (u daljem tekstu: isplatilac) ima direktni minimalni udio od 25% kapitala društva koje ostvaruje pravo na kamatu ili autorsku naknadu (u daljem tekstu: primalac), ili</w:t>
      </w:r>
    </w:p>
    <w:p w:rsidR="00000000" w:rsidRDefault="002A572B">
      <w:pPr>
        <w:pStyle w:val="T30X"/>
        <w:ind w:left="567" w:hanging="283"/>
      </w:pPr>
      <w:r>
        <w:t xml:space="preserve">   2) primalac ima direktni minimalni udio od 25% kapitala ispla</w:t>
      </w:r>
      <w:r>
        <w:t>tioca, ili</w:t>
      </w:r>
    </w:p>
    <w:p w:rsidR="00000000" w:rsidRDefault="002A572B">
      <w:pPr>
        <w:pStyle w:val="T30X"/>
        <w:ind w:left="567" w:hanging="283"/>
      </w:pPr>
      <w:r>
        <w:t xml:space="preserve">   3) društvo ima direktni minimalni udio od 25% kapitala isplatioca i primaoca, koji su društva iz država </w:t>
      </w:r>
      <w:r>
        <w:t>č</w:t>
      </w:r>
      <w:r>
        <w:t>lanica EU.</w:t>
      </w:r>
    </w:p>
    <w:p w:rsidR="00000000" w:rsidRDefault="002A572B">
      <w:pPr>
        <w:pStyle w:val="T30X"/>
        <w:ind w:left="283" w:hanging="283"/>
      </w:pPr>
      <w:r>
        <w:t>(4) Isplatilac, odnosno primalac je društvo:</w:t>
      </w:r>
    </w:p>
    <w:p w:rsidR="00000000" w:rsidRDefault="002A572B">
      <w:pPr>
        <w:pStyle w:val="T30X"/>
        <w:ind w:left="567" w:hanging="283"/>
      </w:pPr>
      <w:r>
        <w:t xml:space="preserve">   1) organizovano u organizacioni oblik utvr</w:t>
      </w:r>
      <w:r>
        <w:t>đ</w:t>
      </w:r>
      <w:r>
        <w:t>en na listi koju Ministarstvo objav</w:t>
      </w:r>
      <w:r>
        <w:t>ljuje na internet stranici,</w:t>
      </w:r>
    </w:p>
    <w:p w:rsidR="00000000" w:rsidRDefault="002A572B">
      <w:pPr>
        <w:pStyle w:val="T30X"/>
        <w:ind w:left="567" w:hanging="283"/>
      </w:pPr>
      <w:r>
        <w:t xml:space="preserve">   2) društvo koje je rezident države </w:t>
      </w:r>
      <w:r>
        <w:t>č</w:t>
      </w:r>
      <w:r>
        <w:t>lanice EU, i</w:t>
      </w:r>
    </w:p>
    <w:p w:rsidR="00000000" w:rsidRDefault="002A572B">
      <w:pPr>
        <w:pStyle w:val="T30X"/>
        <w:ind w:left="567" w:hanging="283"/>
      </w:pPr>
      <w:r>
        <w:t xml:space="preserve">   3) društvo koje je poreski obveznik poreza na dobit utvr</w:t>
      </w:r>
      <w:r>
        <w:t>đ</w:t>
      </w:r>
      <w:r>
        <w:t>enog na listi koju Ministarstvo objavljuje na internet stranici.</w:t>
      </w:r>
    </w:p>
    <w:p w:rsidR="00000000" w:rsidRDefault="002A572B">
      <w:pPr>
        <w:pStyle w:val="T30X"/>
        <w:ind w:left="283" w:hanging="283"/>
      </w:pPr>
      <w:r>
        <w:t>(5) Društvo iz stava 4 ta</w:t>
      </w:r>
      <w:r>
        <w:t>č</w:t>
      </w:r>
      <w:r>
        <w:t xml:space="preserve">ka 3 ovog </w:t>
      </w:r>
      <w:r>
        <w:t>č</w:t>
      </w:r>
      <w:r>
        <w:t>lana nema stat</w:t>
      </w:r>
      <w:r>
        <w:t>us poreskog obveznika, ako je oslobo</w:t>
      </w:r>
      <w:r>
        <w:t>đ</w:t>
      </w:r>
      <w:r>
        <w:t>eno poreza na dobit.</w:t>
      </w:r>
    </w:p>
    <w:p w:rsidR="00000000" w:rsidRDefault="002A572B">
      <w:pPr>
        <w:pStyle w:val="T30X"/>
        <w:ind w:left="283" w:hanging="283"/>
      </w:pPr>
      <w:r>
        <w:t xml:space="preserve">(6) Društvo iz države </w:t>
      </w:r>
      <w:r>
        <w:t>č</w:t>
      </w:r>
      <w:r>
        <w:t>lanice EU smatra se primaocem kamate ili autorske naknade ako te isplate prima za svoj ra</w:t>
      </w:r>
      <w:r>
        <w:t>č</w:t>
      </w:r>
      <w:r>
        <w:t>un i u svoje ime, a ne kao posrednik (agent, opunomo</w:t>
      </w:r>
      <w:r>
        <w:t>ć</w:t>
      </w:r>
      <w:r>
        <w:t>enik ili ovlaš</w:t>
      </w:r>
      <w:r>
        <w:t>ć</w:t>
      </w:r>
      <w:r>
        <w:t>eni potpisnik).</w:t>
      </w:r>
    </w:p>
    <w:p w:rsidR="00000000" w:rsidRDefault="002A572B">
      <w:pPr>
        <w:pStyle w:val="T30X"/>
        <w:ind w:left="283" w:hanging="283"/>
      </w:pPr>
      <w:r>
        <w:t>(</w:t>
      </w:r>
      <w:r>
        <w:t xml:space="preserve">7) Stalna poslovna jedinica iz stava 1 ovog </w:t>
      </w:r>
      <w:r>
        <w:t>č</w:t>
      </w:r>
      <w:r>
        <w:t xml:space="preserve">lana, predstavlja stalno mjesto poslovanja u jednoj državi </w:t>
      </w:r>
      <w:r>
        <w:t>č</w:t>
      </w:r>
      <w:r>
        <w:t xml:space="preserve">lanici EU, preko koga društvo druge države </w:t>
      </w:r>
      <w:r>
        <w:t>č</w:t>
      </w:r>
      <w:r>
        <w:t>lanice u cjelosti ili djelimi</w:t>
      </w:r>
      <w:r>
        <w:t>č</w:t>
      </w:r>
      <w:r>
        <w:t>no obavlja svoje poslovanje.</w:t>
      </w:r>
    </w:p>
    <w:p w:rsidR="00000000" w:rsidRDefault="002A572B">
      <w:pPr>
        <w:pStyle w:val="C30X"/>
      </w:pPr>
      <w:r>
        <w:t>Č</w:t>
      </w:r>
      <w:r>
        <w:t>lan 29e</w:t>
      </w:r>
    </w:p>
    <w:p w:rsidR="00000000" w:rsidRDefault="002A572B">
      <w:pPr>
        <w:pStyle w:val="T30X"/>
        <w:ind w:left="283" w:hanging="283"/>
      </w:pPr>
      <w:r>
        <w:t xml:space="preserve">(1) Stalna poslovna jedinica smatra se </w:t>
      </w:r>
      <w:r>
        <w:t xml:space="preserve">isplatiocem kamata i autorskih naknada, ako za stalnu poslovnu jedinicu ta isplata predstavlja rashod, koji se priznaje u poreske svrhe u državi </w:t>
      </w:r>
      <w:r>
        <w:t>č</w:t>
      </w:r>
      <w:r>
        <w:t>lanici u kojoj se nalazi.</w:t>
      </w:r>
    </w:p>
    <w:p w:rsidR="00000000" w:rsidRDefault="002A572B">
      <w:pPr>
        <w:pStyle w:val="T30X"/>
        <w:ind w:left="283" w:hanging="283"/>
      </w:pPr>
      <w:r>
        <w:t>(2) Stalna poslovna jedinica, smatra se primaocem kamate ili autorskih naknada ako:</w:t>
      </w:r>
    </w:p>
    <w:p w:rsidR="00000000" w:rsidRDefault="002A572B">
      <w:pPr>
        <w:pStyle w:val="T30X"/>
        <w:ind w:left="567" w:hanging="283"/>
      </w:pPr>
      <w:r>
        <w:t xml:space="preserve">   1) je potraživanje, pravo na informacije ili koriš</w:t>
      </w:r>
      <w:r>
        <w:t>ć</w:t>
      </w:r>
      <w:r>
        <w:t xml:space="preserve">enje informacija, zbog </w:t>
      </w:r>
      <w:r>
        <w:t>č</w:t>
      </w:r>
      <w:r>
        <w:t>ega se kamata i autorska naknada ispla</w:t>
      </w:r>
      <w:r>
        <w:t>ć</w:t>
      </w:r>
      <w:r>
        <w:t>uje, povezano sa tom stalnom poslovnom jedinicom, i</w:t>
      </w:r>
    </w:p>
    <w:p w:rsidR="00000000" w:rsidRDefault="002A572B">
      <w:pPr>
        <w:pStyle w:val="T30X"/>
        <w:ind w:left="567" w:hanging="283"/>
      </w:pPr>
      <w:r>
        <w:t xml:space="preserve">   2) kamate ili autorske naknade predstavljaju prihod za koji je ta stalna poslovna je</w:t>
      </w:r>
      <w:r>
        <w:t xml:space="preserve">dinica u državi </w:t>
      </w:r>
      <w:r>
        <w:t>č</w:t>
      </w:r>
      <w:r>
        <w:t xml:space="preserve">lanici EU, u kojoj se nalazi, obveznik poreza na dobit, u skladu sa </w:t>
      </w:r>
      <w:r>
        <w:t>č</w:t>
      </w:r>
      <w:r>
        <w:t>lanom 29d stav 4 ta</w:t>
      </w:r>
      <w:r>
        <w:t>č</w:t>
      </w:r>
      <w:r>
        <w:t>ka 3 ovog zakona.</w:t>
      </w:r>
    </w:p>
    <w:p w:rsidR="00000000" w:rsidRDefault="002A572B">
      <w:pPr>
        <w:pStyle w:val="T30X"/>
        <w:ind w:left="283" w:hanging="283"/>
      </w:pPr>
      <w:r>
        <w:t xml:space="preserve">(3) Ako se stalna poslovna jedinica društva iz države </w:t>
      </w:r>
      <w:r>
        <w:t>č</w:t>
      </w:r>
      <w:r>
        <w:t>lanice EU smatra isplatiocem ili primaocem kamata ili autorskih naknada, nijedan drugi dio tog društva ne</w:t>
      </w:r>
      <w:r>
        <w:t>ć</w:t>
      </w:r>
      <w:r>
        <w:t>e se smatrati isplatiocem ili primaocem tih kamata ili autorskih naknada.</w:t>
      </w:r>
    </w:p>
    <w:p w:rsidR="00000000" w:rsidRDefault="002A572B">
      <w:pPr>
        <w:pStyle w:val="T30X"/>
        <w:ind w:left="283" w:hanging="283"/>
      </w:pPr>
      <w:r>
        <w:t xml:space="preserve">(4) Odredbe st. 1, 2 i 3 ovog </w:t>
      </w:r>
      <w:r>
        <w:t>č</w:t>
      </w:r>
      <w:r>
        <w:t xml:space="preserve">lana i </w:t>
      </w:r>
      <w:r>
        <w:t>č</w:t>
      </w:r>
      <w:r>
        <w:t>lana 29d ovog zakona ne primjenjuju s</w:t>
      </w:r>
      <w:r>
        <w:t>e na isplate:</w:t>
      </w:r>
    </w:p>
    <w:p w:rsidR="00000000" w:rsidRDefault="002A572B">
      <w:pPr>
        <w:pStyle w:val="T30X"/>
        <w:ind w:left="567" w:hanging="283"/>
      </w:pPr>
      <w:r>
        <w:t xml:space="preserve">   - kamata i autorskih naknada stalnoj poslovnoj jedinici, ili</w:t>
      </w:r>
    </w:p>
    <w:p w:rsidR="00000000" w:rsidRDefault="002A572B">
      <w:pPr>
        <w:pStyle w:val="T30X"/>
        <w:ind w:left="567" w:hanging="283"/>
      </w:pPr>
      <w:r>
        <w:t xml:space="preserve">   - koje obavlja stalna poslovna jedinica koja se nalazi u državi koja nije </w:t>
      </w:r>
      <w:r>
        <w:t>č</w:t>
      </w:r>
      <w:r>
        <w:t>lanica EU, preko koje se, u cjelosti ili djelimi</w:t>
      </w:r>
      <w:r>
        <w:t>č</w:t>
      </w:r>
      <w:r>
        <w:t xml:space="preserve">no, obavljaju poslovi društva iz države </w:t>
      </w:r>
      <w:r>
        <w:t>č</w:t>
      </w:r>
      <w:r>
        <w:t>lanice EU.</w:t>
      </w:r>
    </w:p>
    <w:p w:rsidR="00000000" w:rsidRDefault="002A572B">
      <w:pPr>
        <w:pStyle w:val="C30X"/>
      </w:pPr>
      <w:r>
        <w:t>Č</w:t>
      </w:r>
      <w:r>
        <w:t>lan 29f</w:t>
      </w:r>
    </w:p>
    <w:p w:rsidR="00000000" w:rsidRDefault="002A572B">
      <w:pPr>
        <w:pStyle w:val="T30X"/>
        <w:ind w:left="283" w:hanging="283"/>
      </w:pPr>
      <w:r>
        <w:t>(1) Isplate kamata i autorskih naknada koje su izvršene od strane isplatioca iz Crne Gore ne oporezuju se porezom po odbitku, pod uslovom da primalac dostavi isplatiocu potvrdu nadležnog poreskog organa države primaoca, kojom se dokazuje ispunjen</w:t>
      </w:r>
      <w:r>
        <w:t xml:space="preserve">ost uslova iz </w:t>
      </w:r>
      <w:r>
        <w:t>č</w:t>
      </w:r>
      <w:r>
        <w:t>l. 29d i 29e ovog zakona.</w:t>
      </w:r>
    </w:p>
    <w:p w:rsidR="00000000" w:rsidRDefault="002A572B">
      <w:pPr>
        <w:pStyle w:val="T30X"/>
        <w:ind w:left="283" w:hanging="283"/>
      </w:pPr>
      <w:r>
        <w:t xml:space="preserve">(2) Ako primalac ne dokaže ispunjenost uslova iz stava 1 ovog </w:t>
      </w:r>
      <w:r>
        <w:t>č</w:t>
      </w:r>
      <w:r>
        <w:t>lana u trenutku isplate kamata i autorskih naknada, isplatilac je dužan da uplati porez po odbitku.</w:t>
      </w:r>
    </w:p>
    <w:p w:rsidR="00000000" w:rsidRDefault="002A572B">
      <w:pPr>
        <w:pStyle w:val="T30X"/>
        <w:ind w:left="283" w:hanging="283"/>
      </w:pPr>
      <w:r>
        <w:t>(3) Ako su isplate kamata i autorskih naknada izvrše</w:t>
      </w:r>
      <w:r>
        <w:t xml:space="preserve">ne od strane isplatioca iz država </w:t>
      </w:r>
      <w:r>
        <w:t>č</w:t>
      </w:r>
      <w:r>
        <w:t xml:space="preserve">lanica EU, a njihov primalac se nalazi u Crnoj Gori, poreski organ izdaje primaocu potvrdu kojom dokazuje ispunjenost uslova iz </w:t>
      </w:r>
      <w:r>
        <w:t>č</w:t>
      </w:r>
      <w:r>
        <w:t>l. 29d i 29e ovog zakona.</w:t>
      </w:r>
    </w:p>
    <w:p w:rsidR="00000000" w:rsidRDefault="002A572B">
      <w:pPr>
        <w:pStyle w:val="T30X"/>
        <w:ind w:left="283" w:hanging="283"/>
      </w:pPr>
      <w:r>
        <w:t>(4) Na</w:t>
      </w:r>
      <w:r>
        <w:t>č</w:t>
      </w:r>
      <w:r>
        <w:t xml:space="preserve">in izdavanja i bliži sadržaj potvrde iz stava 3 ovog </w:t>
      </w:r>
      <w:r>
        <w:t>č</w:t>
      </w:r>
      <w:r>
        <w:t xml:space="preserve">lana </w:t>
      </w:r>
      <w:r>
        <w:t>propisuje Ministarstvo.</w:t>
      </w:r>
    </w:p>
    <w:p w:rsidR="00000000" w:rsidRDefault="002A572B">
      <w:pPr>
        <w:pStyle w:val="C30X"/>
      </w:pPr>
      <w:r>
        <w:t>Č</w:t>
      </w:r>
      <w:r>
        <w:t>lan 29g</w:t>
      </w:r>
    </w:p>
    <w:p w:rsidR="00000000" w:rsidRDefault="002A572B">
      <w:pPr>
        <w:pStyle w:val="T30X"/>
        <w:ind w:left="283" w:hanging="283"/>
      </w:pPr>
      <w:r>
        <w:t xml:space="preserve">(1) Odredbe </w:t>
      </w:r>
      <w:r>
        <w:t>č</w:t>
      </w:r>
      <w:r>
        <w:t>l. 29d, 29e i 29f ovoga zakona ne primjenjuju se na:</w:t>
      </w:r>
    </w:p>
    <w:p w:rsidR="00000000" w:rsidRDefault="002A572B">
      <w:pPr>
        <w:pStyle w:val="T30X"/>
        <w:ind w:left="567" w:hanging="283"/>
      </w:pPr>
      <w:r>
        <w:t xml:space="preserve">   1) pla</w:t>
      </w:r>
      <w:r>
        <w:t>ć</w:t>
      </w:r>
      <w:r>
        <w:t>anja koja imaju karakter raspodjele dobiti ili povra</w:t>
      </w:r>
      <w:r>
        <w:t>ć</w:t>
      </w:r>
      <w:r>
        <w:t>aja kapitala;</w:t>
      </w:r>
    </w:p>
    <w:p w:rsidR="00000000" w:rsidRDefault="002A572B">
      <w:pPr>
        <w:pStyle w:val="T30X"/>
        <w:ind w:left="567" w:hanging="283"/>
      </w:pPr>
      <w:r>
        <w:t xml:space="preserve">   2) isplate kamata na kredite koji sadrže pravo u</w:t>
      </w:r>
      <w:r>
        <w:t>č</w:t>
      </w:r>
      <w:r>
        <w:t>eš</w:t>
      </w:r>
      <w:r>
        <w:t>ć</w:t>
      </w:r>
      <w:r>
        <w:t>a u dobiti dužnika;</w:t>
      </w:r>
    </w:p>
    <w:p w:rsidR="00000000" w:rsidRDefault="002A572B">
      <w:pPr>
        <w:pStyle w:val="T30X"/>
        <w:ind w:left="567" w:hanging="283"/>
      </w:pPr>
      <w:r>
        <w:t xml:space="preserve">   3)</w:t>
      </w:r>
      <w:r>
        <w:t xml:space="preserve"> isplate kamata na kredite koji davaocu kredita daju pravo zamjene njegovih prava na kamate sa pravom u</w:t>
      </w:r>
      <w:r>
        <w:t>č</w:t>
      </w:r>
      <w:r>
        <w:t>eš</w:t>
      </w:r>
      <w:r>
        <w:t>ć</w:t>
      </w:r>
      <w:r>
        <w:t>a u dobiti;</w:t>
      </w:r>
    </w:p>
    <w:p w:rsidR="00000000" w:rsidRDefault="002A572B">
      <w:pPr>
        <w:pStyle w:val="T30X"/>
        <w:ind w:left="567" w:hanging="283"/>
      </w:pPr>
      <w:r>
        <w:t xml:space="preserve">   4) pla</w:t>
      </w:r>
      <w:r>
        <w:t>ć</w:t>
      </w:r>
      <w:r>
        <w:t>anja po osnovu ugovora o kreditu koji ne sadrži odredbe za otplatu glavnice;</w:t>
      </w:r>
    </w:p>
    <w:p w:rsidR="00000000" w:rsidRDefault="002A572B">
      <w:pPr>
        <w:pStyle w:val="T30X"/>
        <w:ind w:left="567" w:hanging="283"/>
      </w:pPr>
      <w:r>
        <w:t xml:space="preserve">   5) pla</w:t>
      </w:r>
      <w:r>
        <w:t>ć</w:t>
      </w:r>
      <w:r>
        <w:t>anja po osnovu ugovora o kreditu koji sa</w:t>
      </w:r>
      <w:r>
        <w:t>drži odredbe za otplatu glavnice koja dospijeva nakon 50 godina od izdavanja kredita.</w:t>
      </w:r>
    </w:p>
    <w:p w:rsidR="00000000" w:rsidRDefault="002A572B">
      <w:pPr>
        <w:pStyle w:val="T30X"/>
        <w:ind w:left="283" w:hanging="283"/>
      </w:pPr>
      <w:r>
        <w:lastRenderedPageBreak/>
        <w:t>(2) Ako izme</w:t>
      </w:r>
      <w:r>
        <w:t>đ</w:t>
      </w:r>
      <w:r>
        <w:t>u povezanih društava, odnosno isplatioca i primaoca, ili izme</w:t>
      </w:r>
      <w:r>
        <w:t>đ</w:t>
      </w:r>
      <w:r>
        <w:t>u svakog od njih i nekog drugog lica, iznos kamata ili autorskih naknada je ve</w:t>
      </w:r>
      <w:r>
        <w:t>ć</w:t>
      </w:r>
      <w:r>
        <w:t>i od iznosa koji</w:t>
      </w:r>
      <w:r>
        <w:t xml:space="preserve"> bi bio ugovoren da izme</w:t>
      </w:r>
      <w:r>
        <w:t>đ</w:t>
      </w:r>
      <w:r>
        <w:t xml:space="preserve">u isplatioca i primaoca nema povezanog odnosa, odredbe </w:t>
      </w:r>
      <w:r>
        <w:t>č</w:t>
      </w:r>
      <w:r>
        <w:t>l. 29d, 29e i 29f ovoga zakona primjenjuju se samo na iznos koji bi bio ugovoren da takvog odnosa nema.</w:t>
      </w:r>
    </w:p>
    <w:p w:rsidR="00000000" w:rsidRDefault="002A572B">
      <w:pPr>
        <w:pStyle w:val="T30X"/>
        <w:ind w:left="283" w:hanging="283"/>
      </w:pPr>
      <w:r>
        <w:t xml:space="preserve">(3) Odredbe </w:t>
      </w:r>
      <w:r>
        <w:t>č</w:t>
      </w:r>
      <w:r>
        <w:t>l. 29d, 29e i 29f ovog zakona ne primjenjuju se ako se utv</w:t>
      </w:r>
      <w:r>
        <w:t>rdi da su isplate kamata i autorskih naknada preduzete, radi utaje poreza i izbjegavanja pla</w:t>
      </w:r>
      <w:r>
        <w:t>ć</w:t>
      </w:r>
      <w:r>
        <w:t>anja poreza.</w:t>
      </w:r>
    </w:p>
    <w:p w:rsidR="00000000" w:rsidRDefault="002A572B">
      <w:pPr>
        <w:pStyle w:val="C30X"/>
      </w:pPr>
      <w:r>
        <w:t>Č</w:t>
      </w:r>
      <w:r>
        <w:t>lan 29h</w:t>
      </w:r>
    </w:p>
    <w:p w:rsidR="00000000" w:rsidRDefault="002A572B">
      <w:pPr>
        <w:pStyle w:val="T30X"/>
        <w:ind w:left="283" w:hanging="283"/>
      </w:pPr>
      <w:r>
        <w:t>(1) Isplate dividendi i udjela u dobiti, koje vrši zavisno društvo iz Crne Gore mati</w:t>
      </w:r>
      <w:r>
        <w:t>č</w:t>
      </w:r>
      <w:r>
        <w:t xml:space="preserve">nom društvu u drugoj državi </w:t>
      </w:r>
      <w:r>
        <w:t>č</w:t>
      </w:r>
      <w:r>
        <w:t xml:space="preserve">lanici EU, ne oporezuju se </w:t>
      </w:r>
      <w:r>
        <w:t>porezom po odbitku.</w:t>
      </w:r>
    </w:p>
    <w:p w:rsidR="00000000" w:rsidRDefault="002A572B">
      <w:pPr>
        <w:pStyle w:val="T30X"/>
        <w:ind w:left="283" w:hanging="283"/>
      </w:pPr>
      <w:r>
        <w:t>(2) Mati</w:t>
      </w:r>
      <w:r>
        <w:t>č</w:t>
      </w:r>
      <w:r>
        <w:t xml:space="preserve">no društvo iz st. 1 i 4 ovog </w:t>
      </w:r>
      <w:r>
        <w:t>č</w:t>
      </w:r>
      <w:r>
        <w:t>lana je društvo koje ima najmanje 10% vlasni</w:t>
      </w:r>
      <w:r>
        <w:t>č</w:t>
      </w:r>
      <w:r>
        <w:t>kih udjela u kapitalu zavisnog društva koje ispla</w:t>
      </w:r>
      <w:r>
        <w:t>ć</w:t>
      </w:r>
      <w:r>
        <w:t>uje dividendu ili udio u dobiti, u periodu od najmanje 24 mjeseca neprekidno.</w:t>
      </w:r>
    </w:p>
    <w:p w:rsidR="00000000" w:rsidRDefault="002A572B">
      <w:pPr>
        <w:pStyle w:val="T30X"/>
        <w:ind w:left="283" w:hanging="283"/>
      </w:pPr>
      <w:r>
        <w:t>(3) Zavisno društvo iz s</w:t>
      </w:r>
      <w:r>
        <w:t xml:space="preserve">tava 1 ovog </w:t>
      </w:r>
      <w:r>
        <w:t>č</w:t>
      </w:r>
      <w:r>
        <w:t>lana, koje vrši isplatu dividendi i udjela u dobiti, dostavlja nadležnom poreskom organu u trenutku isplate, potvrdu kojom mati</w:t>
      </w:r>
      <w:r>
        <w:t>č</w:t>
      </w:r>
      <w:r>
        <w:t xml:space="preserve">no društvo dokazuje ispunjenost uslova iz st. 2 i 5 ovog </w:t>
      </w:r>
      <w:r>
        <w:t>č</w:t>
      </w:r>
      <w:r>
        <w:t>lana.</w:t>
      </w:r>
    </w:p>
    <w:p w:rsidR="00000000" w:rsidRDefault="002A572B">
      <w:pPr>
        <w:pStyle w:val="T30X"/>
        <w:ind w:left="283" w:hanging="283"/>
      </w:pPr>
      <w:r>
        <w:t>(4) Kada mati</w:t>
      </w:r>
      <w:r>
        <w:t>č</w:t>
      </w:r>
      <w:r>
        <w:t>no društvo u Crnoj Gori ili stalna po</w:t>
      </w:r>
      <w:r>
        <w:t xml:space="preserve">slovna jedinica tog društva koja se nalazi u Crnoj Gori, prima raspodijeljenu dobit (dividende i udjele u dobiti) od zavisnog društva iz država </w:t>
      </w:r>
      <w:r>
        <w:t>č</w:t>
      </w:r>
      <w:r>
        <w:t xml:space="preserve">lanica EU, to društvo i stalna poslovna jedinica, prihode od dividendi i udjela od dobiti izuzimaju iz poreske </w:t>
      </w:r>
      <w:r>
        <w:t>osnovice, ako se zavisnom društvu ne priznaju kao rashod u poreske svrhe.</w:t>
      </w:r>
    </w:p>
    <w:p w:rsidR="00000000" w:rsidRDefault="002A572B">
      <w:pPr>
        <w:pStyle w:val="T30X"/>
        <w:ind w:left="283" w:hanging="283"/>
      </w:pPr>
      <w:r>
        <w:t>(5) Društvo koje vrši isplatu dividendi i udjela u dobiti, odnosno društvo koje prima dividende i udjele u dobiti je društvo:</w:t>
      </w:r>
    </w:p>
    <w:p w:rsidR="00000000" w:rsidRDefault="002A572B">
      <w:pPr>
        <w:pStyle w:val="T30X"/>
        <w:ind w:left="567" w:hanging="283"/>
      </w:pPr>
      <w:r>
        <w:t xml:space="preserve">   1) organizovano u organizacioni oblik utvr</w:t>
      </w:r>
      <w:r>
        <w:t>đ</w:t>
      </w:r>
      <w:r>
        <w:t>en na list</w:t>
      </w:r>
      <w:r>
        <w:t>i koju Ministarstvo objavljuje na internet stranici,</w:t>
      </w:r>
    </w:p>
    <w:p w:rsidR="00000000" w:rsidRDefault="002A572B">
      <w:pPr>
        <w:pStyle w:val="T30X"/>
        <w:ind w:left="567" w:hanging="283"/>
      </w:pPr>
      <w:r>
        <w:t xml:space="preserve">   2) koje je rezident države </w:t>
      </w:r>
      <w:r>
        <w:t>č</w:t>
      </w:r>
      <w:r>
        <w:t>lanice EU, i</w:t>
      </w:r>
    </w:p>
    <w:p w:rsidR="00000000" w:rsidRDefault="002A572B">
      <w:pPr>
        <w:pStyle w:val="T30X"/>
        <w:ind w:left="567" w:hanging="283"/>
      </w:pPr>
      <w:r>
        <w:t xml:space="preserve">   3) koje je poreski obveznik poreza na dobit utvr</w:t>
      </w:r>
      <w:r>
        <w:t>đ</w:t>
      </w:r>
      <w:r>
        <w:t>enog na listi koju Ministarstvo objavljuje na internet stranici.</w:t>
      </w:r>
    </w:p>
    <w:p w:rsidR="00000000" w:rsidRDefault="002A572B">
      <w:pPr>
        <w:pStyle w:val="T30X"/>
        <w:ind w:left="283" w:hanging="283"/>
      </w:pPr>
      <w:r>
        <w:t>(6) Društvo iz stava 5 ta</w:t>
      </w:r>
      <w:r>
        <w:t>č</w:t>
      </w:r>
      <w:r>
        <w:t xml:space="preserve">ka 3 ovog </w:t>
      </w:r>
      <w:r>
        <w:t>č</w:t>
      </w:r>
      <w:r>
        <w:t>lana, nema status poreskog obveznika, ako je oslobo</w:t>
      </w:r>
      <w:r>
        <w:t>đ</w:t>
      </w:r>
      <w:r>
        <w:t>eno poreza na dobit.</w:t>
      </w:r>
    </w:p>
    <w:p w:rsidR="00000000" w:rsidRDefault="002A572B">
      <w:pPr>
        <w:pStyle w:val="T30X"/>
        <w:ind w:left="283" w:hanging="283"/>
      </w:pPr>
      <w:r>
        <w:t xml:space="preserve">(7) Odredbe st. 1 i 4 ovog </w:t>
      </w:r>
      <w:r>
        <w:t>č</w:t>
      </w:r>
      <w:r>
        <w:t>lana ne primjenjuju se ako se utvrdi da su isplate dividendi i udjela u dobiti preduzete, radi utaje poreza i izbjegavanja pla</w:t>
      </w:r>
      <w:r>
        <w:t>ć</w:t>
      </w:r>
      <w:r>
        <w:t>anja poreza.</w:t>
      </w:r>
    </w:p>
    <w:p w:rsidR="00000000" w:rsidRDefault="002A572B">
      <w:pPr>
        <w:pStyle w:val="N01X"/>
      </w:pPr>
      <w:r>
        <w:t>VIII PORESKA OS</w:t>
      </w:r>
      <w:r>
        <w:t>LOBO</w:t>
      </w:r>
      <w:r>
        <w:t>Đ</w:t>
      </w:r>
      <w:r>
        <w:t>ENJA I OLAKŠICE</w:t>
      </w:r>
    </w:p>
    <w:p w:rsidR="00000000" w:rsidRDefault="002A572B">
      <w:pPr>
        <w:pStyle w:val="C30X"/>
      </w:pPr>
      <w:r>
        <w:t>Č</w:t>
      </w:r>
      <w:r>
        <w:t>lan 30</w:t>
      </w:r>
    </w:p>
    <w:p w:rsidR="00000000" w:rsidRDefault="002A572B">
      <w:pPr>
        <w:pStyle w:val="T60X"/>
      </w:pPr>
      <w:r>
        <w:t>Briše se. (Zakon o izmjenama Zakona o porezu na dobit pravnih lica, "Sl. list CG", br. 86/09)</w:t>
      </w:r>
    </w:p>
    <w:p w:rsidR="00000000" w:rsidRDefault="002A572B">
      <w:pPr>
        <w:pStyle w:val="C30X"/>
      </w:pPr>
      <w:r>
        <w:t>Č</w:t>
      </w:r>
      <w:r>
        <w:t>lan 30a</w:t>
      </w:r>
    </w:p>
    <w:p w:rsidR="00000000" w:rsidRDefault="002A572B">
      <w:pPr>
        <w:pStyle w:val="T60X"/>
      </w:pPr>
      <w:r>
        <w:t>Briše se. (Zakon o izmjenama Zakona o porezu na dobit pravnih lica, "Sl. list CG", br. 86/09)</w:t>
      </w:r>
    </w:p>
    <w:p w:rsidR="00000000" w:rsidRDefault="002A572B">
      <w:pPr>
        <w:pStyle w:val="C30X"/>
      </w:pPr>
      <w:r>
        <w:t>Č</w:t>
      </w:r>
      <w:r>
        <w:t>lan 31</w:t>
      </w:r>
    </w:p>
    <w:p w:rsidR="00000000" w:rsidRDefault="002A572B">
      <w:pPr>
        <w:pStyle w:val="T30X"/>
        <w:ind w:left="283" w:hanging="283"/>
      </w:pPr>
      <w:r>
        <w:t>(1) Novoosnovanom prav</w:t>
      </w:r>
      <w:r>
        <w:t>nom licu koje obavlja djelatnost u privredno nedovoljno razvijenim opštinama obra</w:t>
      </w:r>
      <w:r>
        <w:t>č</w:t>
      </w:r>
      <w:r>
        <w:t>unati porez na dobit za prvih osam godina umanjuje se u iznosu od 100%.</w:t>
      </w:r>
    </w:p>
    <w:p w:rsidR="00000000" w:rsidRDefault="002A572B">
      <w:pPr>
        <w:pStyle w:val="T30X"/>
        <w:ind w:left="283" w:hanging="283"/>
      </w:pPr>
      <w:r>
        <w:t>(2) Poresko oslobo</w:t>
      </w:r>
      <w:r>
        <w:t>đ</w:t>
      </w:r>
      <w:r>
        <w:t xml:space="preserve">enje iz stava 1 ovog </w:t>
      </w:r>
      <w:r>
        <w:t>č</w:t>
      </w:r>
      <w:r>
        <w:t>lana odnosi se i na dobit koju poreski obveznik ostvari u nov</w:t>
      </w:r>
      <w:r>
        <w:t>oosnovanoj poslovnoj jedinici, koja obavlja djelatnost u nedovoljno razvijenoj opštini, srazmjerno u</w:t>
      </w:r>
      <w:r>
        <w:t>č</w:t>
      </w:r>
      <w:r>
        <w:t>eš</w:t>
      </w:r>
      <w:r>
        <w:t>ć</w:t>
      </w:r>
      <w:r>
        <w:t>u dobiti ostvarene u toj poslovnoj jedinici u ukupnoj dobiti poreskog obveznika.</w:t>
      </w:r>
    </w:p>
    <w:p w:rsidR="00000000" w:rsidRDefault="002A572B">
      <w:pPr>
        <w:pStyle w:val="T30X"/>
        <w:ind w:left="283" w:hanging="283"/>
      </w:pPr>
      <w:r>
        <w:t>(3) Poresko oslobo</w:t>
      </w:r>
      <w:r>
        <w:t>đ</w:t>
      </w:r>
      <w:r>
        <w:t xml:space="preserve">enje iz stava 2 ovog </w:t>
      </w:r>
      <w:r>
        <w:t>č</w:t>
      </w:r>
      <w:r>
        <w:t xml:space="preserve">lana ostvaruje se pod uslovom </w:t>
      </w:r>
      <w:r>
        <w:t>da poreski obveznik vodi posebnu evidenciju poslovanja poslovne jedinice u nedovoljno razvijenoj opštini.</w:t>
      </w:r>
    </w:p>
    <w:p w:rsidR="00000000" w:rsidRDefault="002A572B">
      <w:pPr>
        <w:pStyle w:val="T30X"/>
        <w:ind w:left="283" w:hanging="283"/>
      </w:pPr>
      <w:r>
        <w:t>(4) Ukupan iznos poreskog oslobo</w:t>
      </w:r>
      <w:r>
        <w:t>đ</w:t>
      </w:r>
      <w:r>
        <w:t xml:space="preserve">enja iz stava 1 ovog </w:t>
      </w:r>
      <w:r>
        <w:t>č</w:t>
      </w:r>
      <w:r>
        <w:t>lana za period od osam godina ne može biti ve</w:t>
      </w:r>
      <w:r>
        <w:t>ć</w:t>
      </w:r>
      <w:r>
        <w:t>i od 200.000,00 eura.</w:t>
      </w:r>
    </w:p>
    <w:p w:rsidR="00000000" w:rsidRDefault="002A572B">
      <w:pPr>
        <w:pStyle w:val="T30X"/>
        <w:ind w:left="283" w:hanging="283"/>
      </w:pPr>
      <w:r>
        <w:t xml:space="preserve">(5) Prva godina u kojoj se </w:t>
      </w:r>
      <w:r>
        <w:t>ostvaruje pravo na poresko oslobo</w:t>
      </w:r>
      <w:r>
        <w:t>đ</w:t>
      </w:r>
      <w:r>
        <w:t>enje po</w:t>
      </w:r>
      <w:r>
        <w:t>č</w:t>
      </w:r>
      <w:r>
        <w:t>inje da te</w:t>
      </w:r>
      <w:r>
        <w:t>č</w:t>
      </w:r>
      <w:r>
        <w:t>e od dana upisa novoosnovanog pravnog lica u Centralni registar privrednih subjekata (u daljem tekstu: CRPS).</w:t>
      </w:r>
    </w:p>
    <w:p w:rsidR="00000000" w:rsidRDefault="002A572B">
      <w:pPr>
        <w:pStyle w:val="T30X"/>
        <w:ind w:left="283" w:hanging="283"/>
      </w:pPr>
      <w:r>
        <w:t>(6) Novoosnovanim pravnim licem ne smatra se: pravno lice nastalo spajanjem ili podjelom post</w:t>
      </w:r>
      <w:r>
        <w:t>oje</w:t>
      </w:r>
      <w:r>
        <w:t>ć</w:t>
      </w:r>
      <w:r>
        <w:t>eg pravnog lica, pravno lice nastalo bilo kojom statusnom promjenom, kao i pravno lice koje je u periodu od tri godine koje prethode osnivanju tog pravnog lica prestalo da postoji, odnosno prekinulo sa poslovanjem u istoj ili sli</w:t>
      </w:r>
      <w:r>
        <w:t>č</w:t>
      </w:r>
      <w:r>
        <w:t>noj djelatnosti.</w:t>
      </w:r>
    </w:p>
    <w:p w:rsidR="00000000" w:rsidRDefault="002A572B">
      <w:pPr>
        <w:pStyle w:val="T30X"/>
        <w:ind w:left="283" w:hanging="283"/>
      </w:pPr>
      <w:r>
        <w:t>(7) P</w:t>
      </w:r>
      <w:r>
        <w:t>ravo na oslobo</w:t>
      </w:r>
      <w:r>
        <w:t>đ</w:t>
      </w:r>
      <w:r>
        <w:t xml:space="preserve">enje ne može ostvariti novoosnovano pravno lice </w:t>
      </w:r>
      <w:r>
        <w:t>č</w:t>
      </w:r>
      <w:r>
        <w:t>iji je osniva</w:t>
      </w:r>
      <w:r>
        <w:t>č</w:t>
      </w:r>
      <w:r>
        <w:t>, odnosno suosniva</w:t>
      </w:r>
      <w:r>
        <w:t>č</w:t>
      </w:r>
      <w:r>
        <w:t xml:space="preserve"> povezano lice.</w:t>
      </w:r>
    </w:p>
    <w:p w:rsidR="00000000" w:rsidRDefault="002A572B">
      <w:pPr>
        <w:pStyle w:val="T30X"/>
        <w:ind w:left="283" w:hanging="283"/>
      </w:pPr>
      <w:r>
        <w:lastRenderedPageBreak/>
        <w:t xml:space="preserve">(8) Ako je poreski obveznik u periodu iz stava 1 ovog </w:t>
      </w:r>
      <w:r>
        <w:t>č</w:t>
      </w:r>
      <w:r>
        <w:t>lana korisnik državne pomo</w:t>
      </w:r>
      <w:r>
        <w:t>ć</w:t>
      </w:r>
      <w:r>
        <w:t>i u skladu sa posebnim propisom, odnosno ostvario pravo na po</w:t>
      </w:r>
      <w:r>
        <w:t>resko oslobo</w:t>
      </w:r>
      <w:r>
        <w:t>đ</w:t>
      </w:r>
      <w:r>
        <w:t xml:space="preserve">enje za novozaposlena lica u skladu sa posebnim propisom i/ili </w:t>
      </w:r>
      <w:r>
        <w:t>č</w:t>
      </w:r>
      <w:r>
        <w:t>lanom 31b ovog zakona, ukupan iznos poreskog oslobo</w:t>
      </w:r>
      <w:r>
        <w:t>đ</w:t>
      </w:r>
      <w:r>
        <w:t>enja ne može biti ve</w:t>
      </w:r>
      <w:r>
        <w:t>ć</w:t>
      </w:r>
      <w:r>
        <w:t xml:space="preserve">i od iznosa iz stava 4 ovog </w:t>
      </w:r>
      <w:r>
        <w:t>č</w:t>
      </w:r>
      <w:r>
        <w:t>lana.</w:t>
      </w:r>
    </w:p>
    <w:p w:rsidR="00000000" w:rsidRDefault="002A572B">
      <w:pPr>
        <w:pStyle w:val="T30X"/>
        <w:ind w:left="283" w:hanging="283"/>
      </w:pPr>
      <w:r>
        <w:t xml:space="preserve">(9) Izuzetno od stava 8 ovog </w:t>
      </w:r>
      <w:r>
        <w:t>č</w:t>
      </w:r>
      <w:r>
        <w:t>lana, pravo na poresko oslobo</w:t>
      </w:r>
      <w:r>
        <w:t>đ</w:t>
      </w:r>
      <w:r>
        <w:t>enje iz st.</w:t>
      </w:r>
      <w:r>
        <w:t xml:space="preserve"> 1 do 5 ovog </w:t>
      </w:r>
      <w:r>
        <w:t>č</w:t>
      </w:r>
      <w:r>
        <w:t>lana nema poreski obveznik koji je korisnik državne pomo</w:t>
      </w:r>
      <w:r>
        <w:t>ć</w:t>
      </w:r>
      <w:r>
        <w:t>i dodijeljene zbog suo</w:t>
      </w:r>
      <w:r>
        <w:t>č</w:t>
      </w:r>
      <w:r>
        <w:t>avanja sa poteško</w:t>
      </w:r>
      <w:r>
        <w:t>ć</w:t>
      </w:r>
      <w:r>
        <w:t>ama u poslovanju, u skladu sa posebnim propisom kojim se ure</w:t>
      </w:r>
      <w:r>
        <w:t>đ</w:t>
      </w:r>
      <w:r>
        <w:t>uje dodjela državne pomo</w:t>
      </w:r>
      <w:r>
        <w:t>ć</w:t>
      </w:r>
      <w:r>
        <w:t>i.</w:t>
      </w:r>
    </w:p>
    <w:p w:rsidR="00000000" w:rsidRDefault="002A572B">
      <w:pPr>
        <w:pStyle w:val="T30X"/>
        <w:ind w:left="283" w:hanging="283"/>
      </w:pPr>
      <w:r>
        <w:t>(10) Poresko oslobo</w:t>
      </w:r>
      <w:r>
        <w:t>đ</w:t>
      </w:r>
      <w:r>
        <w:t xml:space="preserve">enje iz st. 1 do 5 ovog </w:t>
      </w:r>
      <w:r>
        <w:t>č</w:t>
      </w:r>
      <w:r>
        <w:t>lana ne od</w:t>
      </w:r>
      <w:r>
        <w:t xml:space="preserve">nosi se na poreskog obveznika koji posluje u sektoru primarne proizvodnje poljoprivrednih proizvoda, transporta, brodogradilišta, ribarstva, </w:t>
      </w:r>
      <w:r>
        <w:t>č</w:t>
      </w:r>
      <w:r>
        <w:t>elika, trgovine i ugostiteljstva, osim primarnih ugostiteljskih objekata.</w:t>
      </w:r>
    </w:p>
    <w:p w:rsidR="00000000" w:rsidRDefault="002A572B">
      <w:pPr>
        <w:pStyle w:val="C30X"/>
      </w:pPr>
      <w:r>
        <w:t>Č</w:t>
      </w:r>
      <w:r>
        <w:t>lan 31a</w:t>
      </w:r>
    </w:p>
    <w:p w:rsidR="00000000" w:rsidRDefault="002A572B">
      <w:pPr>
        <w:pStyle w:val="T30X"/>
        <w:ind w:left="283" w:hanging="283"/>
      </w:pPr>
      <w:r>
        <w:t>(1) Pravo na poresko oslobo</w:t>
      </w:r>
      <w:r>
        <w:t>đ</w:t>
      </w:r>
      <w:r>
        <w:t>enj</w:t>
      </w:r>
      <w:r>
        <w:t xml:space="preserve">e iz </w:t>
      </w:r>
      <w:r>
        <w:t>č</w:t>
      </w:r>
      <w:r>
        <w:t>lana 31 ovog zakona ostvaruje se na osnovu zahtjeva poreskog obveznika, koji se podnosi nadležnom poreskom organu u roku od 30 dana od dana upisa u CRPS.</w:t>
      </w:r>
    </w:p>
    <w:p w:rsidR="00000000" w:rsidRDefault="002A572B">
      <w:pPr>
        <w:pStyle w:val="T30X"/>
        <w:ind w:left="283" w:hanging="283"/>
      </w:pPr>
      <w:r>
        <w:t xml:space="preserve">(2) Poreski obveznik iz stava1 ovog </w:t>
      </w:r>
      <w:r>
        <w:t>č</w:t>
      </w:r>
      <w:r>
        <w:t>lana dužan je da za period koriš</w:t>
      </w:r>
      <w:r>
        <w:t>ć</w:t>
      </w:r>
      <w:r>
        <w:t>enja poreskog oslobo</w:t>
      </w:r>
      <w:r>
        <w:t>đ</w:t>
      </w:r>
      <w:r>
        <w:t xml:space="preserve">enja </w:t>
      </w:r>
      <w:r>
        <w:t>podnese nadležnom poreskom organu izjavu o bilo kojoj drugoj državnoj pomo</w:t>
      </w:r>
      <w:r>
        <w:t>ć</w:t>
      </w:r>
      <w:r>
        <w:t>i primljenoj tokom prethodnih fiskalnih godina, uklju</w:t>
      </w:r>
      <w:r>
        <w:t>č</w:t>
      </w:r>
      <w:r>
        <w:t>uju</w:t>
      </w:r>
      <w:r>
        <w:t>ć</w:t>
      </w:r>
      <w:r>
        <w:t>i i oslobo</w:t>
      </w:r>
      <w:r>
        <w:t>đ</w:t>
      </w:r>
      <w:r>
        <w:t xml:space="preserve">enja iz </w:t>
      </w:r>
      <w:r>
        <w:t>č</w:t>
      </w:r>
      <w:r>
        <w:t>lana 31b ovog zakona.</w:t>
      </w:r>
    </w:p>
    <w:p w:rsidR="00000000" w:rsidRDefault="002A572B">
      <w:pPr>
        <w:pStyle w:val="T30X"/>
        <w:ind w:left="283" w:hanging="283"/>
      </w:pPr>
      <w:r>
        <w:t xml:space="preserve">(3) Izjavu iz stava 2 ovog </w:t>
      </w:r>
      <w:r>
        <w:t>č</w:t>
      </w:r>
      <w:r>
        <w:t>lana poreski obveznik podnosi istovremeno sa poreskom</w:t>
      </w:r>
      <w:r>
        <w:t xml:space="preserve"> prijavom za porez na dobit.</w:t>
      </w:r>
    </w:p>
    <w:p w:rsidR="00000000" w:rsidRDefault="002A572B">
      <w:pPr>
        <w:pStyle w:val="T30X"/>
        <w:ind w:left="283" w:hanging="283"/>
      </w:pPr>
      <w:r>
        <w:t xml:space="preserve">(4) O zahtjevu iz stava 1 ovog </w:t>
      </w:r>
      <w:r>
        <w:t>č</w:t>
      </w:r>
      <w:r>
        <w:t>lana poreski organ odlu</w:t>
      </w:r>
      <w:r>
        <w:t>č</w:t>
      </w:r>
      <w:r>
        <w:t>uje rješenjem.</w:t>
      </w:r>
    </w:p>
    <w:p w:rsidR="00000000" w:rsidRDefault="002A572B">
      <w:pPr>
        <w:pStyle w:val="T30X"/>
        <w:ind w:left="283" w:hanging="283"/>
      </w:pPr>
      <w:r>
        <w:t>(5) Bliži na</w:t>
      </w:r>
      <w:r>
        <w:t>č</w:t>
      </w:r>
      <w:r>
        <w:t>in koriš</w:t>
      </w:r>
      <w:r>
        <w:t>ć</w:t>
      </w:r>
      <w:r>
        <w:t>enja poreskog oslobo</w:t>
      </w:r>
      <w:r>
        <w:t>đ</w:t>
      </w:r>
      <w:r>
        <w:t xml:space="preserve">enja iz </w:t>
      </w:r>
      <w:r>
        <w:t>č</w:t>
      </w:r>
      <w:r>
        <w:t xml:space="preserve">lana 31 ovog zakona, oblik i sadržinu zahtjeva i izjave iz st. 1 i 2 ovog </w:t>
      </w:r>
      <w:r>
        <w:t>č</w:t>
      </w:r>
      <w:r>
        <w:t>lana propisuje Ministarstvo.</w:t>
      </w:r>
    </w:p>
    <w:p w:rsidR="00000000" w:rsidRDefault="002A572B">
      <w:pPr>
        <w:pStyle w:val="C30X"/>
      </w:pPr>
      <w:r>
        <w:t>Č</w:t>
      </w:r>
      <w:r>
        <w:t>lan 31b</w:t>
      </w:r>
    </w:p>
    <w:p w:rsidR="00000000" w:rsidRDefault="002A572B">
      <w:pPr>
        <w:pStyle w:val="T30X"/>
        <w:ind w:left="283" w:hanging="283"/>
      </w:pPr>
      <w:r>
        <w:t xml:space="preserve">(1) Poreski obveznik iz </w:t>
      </w:r>
      <w:r>
        <w:t>č</w:t>
      </w:r>
      <w:r>
        <w:t>lana 31 ovog zakona, koji na neodre</w:t>
      </w:r>
      <w:r>
        <w:t>đ</w:t>
      </w:r>
      <w:r>
        <w:t>eno vrijeme ili najmanje na pet godina zaposli lice, osloba</w:t>
      </w:r>
      <w:r>
        <w:t>đ</w:t>
      </w:r>
      <w:r>
        <w:t>a se obaveze pla</w:t>
      </w:r>
      <w:r>
        <w:t>ć</w:t>
      </w:r>
      <w:r>
        <w:t>anja obra</w:t>
      </w:r>
      <w:r>
        <w:t>č</w:t>
      </w:r>
      <w:r>
        <w:t xml:space="preserve">unatog i obustavljenog poreza iz zarade za tog zaposlenog, za period od </w:t>
      </w:r>
      <w:r>
        <w:t>č</w:t>
      </w:r>
      <w:r>
        <w:t>etiri godine od dana zasni</w:t>
      </w:r>
      <w:r>
        <w:t>vanja radnog odnosa.</w:t>
      </w:r>
    </w:p>
    <w:p w:rsidR="00000000" w:rsidRDefault="002A572B">
      <w:pPr>
        <w:pStyle w:val="T30X"/>
        <w:ind w:left="283" w:hanging="283"/>
      </w:pPr>
      <w:r>
        <w:t xml:space="preserve">(2) Zaposlenim licem iz stava 1 ovog </w:t>
      </w:r>
      <w:r>
        <w:t>č</w:t>
      </w:r>
      <w:r>
        <w:t>lana smatra se lice koje se nalazi na evidenciji Zavoda za zapošljavanje Crne Gore duže od tri mjeseca, sa kojim je poslodavac zaklju</w:t>
      </w:r>
      <w:r>
        <w:t>č</w:t>
      </w:r>
      <w:r>
        <w:t>io ugovor o radu u skladu sa zakonom kojim se ure</w:t>
      </w:r>
      <w:r>
        <w:t>đ</w:t>
      </w:r>
      <w:r>
        <w:t>uju prava i obaveze zaposlenih po osnovu rada, a koje ima prebivalište u nedovoljno razvijenoj opštini.</w:t>
      </w:r>
    </w:p>
    <w:p w:rsidR="00000000" w:rsidRDefault="002A572B">
      <w:pPr>
        <w:pStyle w:val="T30X"/>
        <w:ind w:left="283" w:hanging="283"/>
      </w:pPr>
      <w:r>
        <w:t xml:space="preserve">(3) Zaposlenim licem iz stava 2 ovog </w:t>
      </w:r>
      <w:r>
        <w:t>č</w:t>
      </w:r>
      <w:r>
        <w:t>lana ne smatra se lice koje je prije zasnivanja radnog odnosa bilo zaposleno kod lica koje je osniva</w:t>
      </w:r>
      <w:r>
        <w:t>č</w:t>
      </w:r>
      <w:r>
        <w:t xml:space="preserve"> ili je povez</w:t>
      </w:r>
      <w:r>
        <w:t>ano lice sa poslodavcem kod koga zasniva radni odnos, nezavisno od toga da li je postojao prekid radnog odnosa.</w:t>
      </w:r>
    </w:p>
    <w:p w:rsidR="00000000" w:rsidRDefault="002A572B">
      <w:pPr>
        <w:pStyle w:val="T30X"/>
        <w:ind w:left="283" w:hanging="283"/>
      </w:pPr>
      <w:r>
        <w:t>(4) Poresko oslobo</w:t>
      </w:r>
      <w:r>
        <w:t>đ</w:t>
      </w:r>
      <w:r>
        <w:t xml:space="preserve">enje iz stava 1 ovog </w:t>
      </w:r>
      <w:r>
        <w:t>č</w:t>
      </w:r>
      <w:r>
        <w:t>lana ostvaruje se pod uslovom da je ostvaren neto porast broja zaposlenih u odnosu na prosje</w:t>
      </w:r>
      <w:r>
        <w:t>č</w:t>
      </w:r>
      <w:r>
        <w:t>an broj za</w:t>
      </w:r>
      <w:r>
        <w:t>poslenih kod tog poslodavca za posljednjih 12 mjeseci.</w:t>
      </w:r>
    </w:p>
    <w:p w:rsidR="00000000" w:rsidRDefault="002A572B">
      <w:pPr>
        <w:pStyle w:val="T30X"/>
        <w:ind w:left="283" w:hanging="283"/>
      </w:pPr>
      <w:r>
        <w:t>(5) Poresko oslobo</w:t>
      </w:r>
      <w:r>
        <w:t>đ</w:t>
      </w:r>
      <w:r>
        <w:t xml:space="preserve">enje iz stava 1 ovog </w:t>
      </w:r>
      <w:r>
        <w:t>č</w:t>
      </w:r>
      <w:r>
        <w:t>lana ne mogu ostvariti državni organi i organizacije, javne ustanove i drugi direktni budžetski korisnici.</w:t>
      </w:r>
    </w:p>
    <w:p w:rsidR="00000000" w:rsidRDefault="002A572B">
      <w:pPr>
        <w:pStyle w:val="T30X"/>
        <w:ind w:left="283" w:hanging="283"/>
      </w:pPr>
      <w:r>
        <w:t>(6) Ako poreski obveznik raskine radni odnos sa novoz</w:t>
      </w:r>
      <w:r>
        <w:t>aposlenim licem prije isteka tri godine od dana zasnivanja radnog odnosa, osim na zahtjev zaposlenog, dužan je da u roku od 30 dana od raskida radnog odnosa, uplati porez koji bi platio da nije koristio poresko oslobo</w:t>
      </w:r>
      <w:r>
        <w:t>đ</w:t>
      </w:r>
      <w:r>
        <w:t xml:space="preserve">enje iz stava 1 ovog </w:t>
      </w:r>
      <w:r>
        <w:t>č</w:t>
      </w:r>
      <w:r>
        <w:t>lana.</w:t>
      </w:r>
    </w:p>
    <w:p w:rsidR="00000000" w:rsidRDefault="002A572B">
      <w:pPr>
        <w:pStyle w:val="C30X"/>
      </w:pPr>
      <w:r>
        <w:t>Č</w:t>
      </w:r>
      <w:r>
        <w:t>lan 31c</w:t>
      </w:r>
    </w:p>
    <w:p w:rsidR="00000000" w:rsidRDefault="002A572B">
      <w:pPr>
        <w:pStyle w:val="T30X"/>
      </w:pPr>
      <w:r>
        <w:t>P</w:t>
      </w:r>
      <w:r>
        <w:t>ravo na oslobo</w:t>
      </w:r>
      <w:r>
        <w:t>đ</w:t>
      </w:r>
      <w:r>
        <w:t>enje od pla</w:t>
      </w:r>
      <w:r>
        <w:t>ć</w:t>
      </w:r>
      <w:r>
        <w:t>anja poreza na dobit pravnih lica ostvaruje korisnik podsticajnih mjera za razvoj istraživanja i inovacija u skladu sa zakonom kojim se ure</w:t>
      </w:r>
      <w:r>
        <w:t>đ</w:t>
      </w:r>
      <w:r>
        <w:t>uju podsticajne mjere za razvoj istraživanja i inovacija.</w:t>
      </w:r>
    </w:p>
    <w:p w:rsidR="00000000" w:rsidRDefault="002A572B">
      <w:pPr>
        <w:pStyle w:val="C30X"/>
      </w:pPr>
      <w:r>
        <w:t>Č</w:t>
      </w:r>
      <w:r>
        <w:t>lan 32</w:t>
      </w:r>
    </w:p>
    <w:p w:rsidR="00000000" w:rsidRDefault="002A572B">
      <w:pPr>
        <w:pStyle w:val="T30X"/>
        <w:ind w:left="283" w:hanging="283"/>
      </w:pPr>
      <w:r>
        <w:t>(1) Pravnom licu - nevl</w:t>
      </w:r>
      <w:r>
        <w:t>adinoj organizaciji, koja je registrovana za obavljanje privredne djelatnosti, poreska osnovica se umanjuje u visini od 4.000 Eura, pod uslovom da dobit iskoristi za ostvarivanje ciljeva zbog kojih je osnovano.</w:t>
      </w:r>
    </w:p>
    <w:p w:rsidR="00000000" w:rsidRDefault="002A572B">
      <w:pPr>
        <w:pStyle w:val="T30X"/>
        <w:ind w:left="283" w:hanging="283"/>
      </w:pPr>
      <w:r>
        <w:t xml:space="preserve">(2) Umanjenje iz stava 1 ovog </w:t>
      </w:r>
      <w:r>
        <w:t>č</w:t>
      </w:r>
      <w:r>
        <w:t xml:space="preserve">lana priznaje </w:t>
      </w:r>
      <w:r>
        <w:t>se najviše do iznosa poreske osnovice.</w:t>
      </w:r>
    </w:p>
    <w:p w:rsidR="00000000" w:rsidRDefault="002A572B">
      <w:pPr>
        <w:pStyle w:val="N01X"/>
      </w:pPr>
      <w:r>
        <w:t>Umanjenje poreske obaveze</w:t>
      </w:r>
    </w:p>
    <w:p w:rsidR="00000000" w:rsidRDefault="002A572B">
      <w:pPr>
        <w:pStyle w:val="C30X"/>
      </w:pPr>
      <w:r>
        <w:t>Č</w:t>
      </w:r>
      <w:r>
        <w:t>lan 32a</w:t>
      </w:r>
    </w:p>
    <w:p w:rsidR="00000000" w:rsidRDefault="002A572B">
      <w:pPr>
        <w:pStyle w:val="T60X"/>
      </w:pPr>
      <w:r>
        <w:t>Briše se. (Zakon o izmjenama i dopunama Zakona o porezu na dobit pravnih lica, "Sl. list CG", br. 146/21)</w:t>
      </w:r>
    </w:p>
    <w:p w:rsidR="00000000" w:rsidRDefault="002A572B">
      <w:pPr>
        <w:pStyle w:val="N01X"/>
      </w:pPr>
      <w:r>
        <w:t>IX IZBJEGAVANJE DVOSTRUKOG OPOREZIVANJA DOBITI</w:t>
      </w:r>
    </w:p>
    <w:p w:rsidR="00000000" w:rsidRDefault="002A572B">
      <w:pPr>
        <w:pStyle w:val="C30X"/>
      </w:pPr>
      <w:r>
        <w:t>Č</w:t>
      </w:r>
      <w:r>
        <w:t>lan 33</w:t>
      </w:r>
    </w:p>
    <w:p w:rsidR="00000000" w:rsidRDefault="002A572B">
      <w:pPr>
        <w:pStyle w:val="T30X"/>
        <w:ind w:left="283" w:hanging="283"/>
      </w:pPr>
      <w:r>
        <w:lastRenderedPageBreak/>
        <w:t>(1) Rezidentnom pores</w:t>
      </w:r>
      <w:r>
        <w:t>kom obvezniku, koji ostvari dobit izvan Crne Gore i koji pla</w:t>
      </w:r>
      <w:r>
        <w:t>ć</w:t>
      </w:r>
      <w:r>
        <w:t>a porez na tu dobit u drugoj državi na ra</w:t>
      </w:r>
      <w:r>
        <w:t>č</w:t>
      </w:r>
      <w:r>
        <w:t>un poreza na dobit utv</w:t>
      </w:r>
      <w:r>
        <w:t>đ</w:t>
      </w:r>
      <w:r>
        <w:t>enog prema odredbama ovog zakona, odobrava se poreski kredit u visini poreza na dobit pla</w:t>
      </w:r>
      <w:r>
        <w:t>ć</w:t>
      </w:r>
      <w:r>
        <w:t>enog u toj državi.</w:t>
      </w:r>
    </w:p>
    <w:p w:rsidR="00000000" w:rsidRDefault="002A572B">
      <w:pPr>
        <w:pStyle w:val="T30X"/>
        <w:ind w:left="283" w:hanging="283"/>
      </w:pPr>
      <w:r>
        <w:t>(2) Poreski kredit iz</w:t>
      </w:r>
      <w:r>
        <w:t xml:space="preserve"> stava 1 ovog </w:t>
      </w:r>
      <w:r>
        <w:t>č</w:t>
      </w:r>
      <w:r>
        <w:t>lana ne može biti ve</w:t>
      </w:r>
      <w:r>
        <w:t>ć</w:t>
      </w:r>
      <w:r>
        <w:t>i od iznosa koji bi se dobio primjenom odredaba ovog zakona na dobit ostvarenu u drugoj državi.</w:t>
      </w:r>
    </w:p>
    <w:p w:rsidR="00000000" w:rsidRDefault="002A572B">
      <w:pPr>
        <w:pStyle w:val="C30X"/>
      </w:pPr>
      <w:r>
        <w:t>Č</w:t>
      </w:r>
      <w:r>
        <w:t>lan 34</w:t>
      </w:r>
    </w:p>
    <w:p w:rsidR="00000000" w:rsidRDefault="002A572B">
      <w:pPr>
        <w:pStyle w:val="T30X"/>
        <w:ind w:left="283" w:hanging="283"/>
      </w:pPr>
      <w:r>
        <w:t>(1) Sporazum o otklanjanju dvostrukog oporezivanja ima pretežnu važnost u odnosu na odredbe ovog zakona.</w:t>
      </w:r>
    </w:p>
    <w:p w:rsidR="00000000" w:rsidRDefault="002A572B">
      <w:pPr>
        <w:pStyle w:val="T30X"/>
        <w:ind w:left="283" w:hanging="283"/>
      </w:pPr>
      <w:r>
        <w:t>(2) Potvrdu</w:t>
      </w:r>
      <w:r>
        <w:t xml:space="preserve"> o rezidentnosti izdaje poreski organ.</w:t>
      </w:r>
    </w:p>
    <w:p w:rsidR="00000000" w:rsidRDefault="002A572B">
      <w:pPr>
        <w:pStyle w:val="T30X"/>
        <w:ind w:left="283" w:hanging="283"/>
      </w:pPr>
      <w:r>
        <w:t>(3) Oblik i sadržinu potvrde o rezidentnosti, u poreske svrhe, propisuje Ministarstvo.</w:t>
      </w:r>
    </w:p>
    <w:p w:rsidR="00000000" w:rsidRDefault="002A572B">
      <w:pPr>
        <w:pStyle w:val="N01X"/>
      </w:pPr>
      <w:r>
        <w:t>Me</w:t>
      </w:r>
      <w:r>
        <w:t>đ</w:t>
      </w:r>
      <w:r>
        <w:t>ukompanijske dividende</w:t>
      </w:r>
    </w:p>
    <w:p w:rsidR="00000000" w:rsidRDefault="002A572B">
      <w:pPr>
        <w:pStyle w:val="C30X"/>
      </w:pPr>
      <w:r>
        <w:t>Č</w:t>
      </w:r>
      <w:r>
        <w:t>lan 34a</w:t>
      </w:r>
    </w:p>
    <w:p w:rsidR="00000000" w:rsidRDefault="002A572B">
      <w:pPr>
        <w:pStyle w:val="T30X"/>
        <w:ind w:left="283" w:hanging="283"/>
      </w:pPr>
      <w:r>
        <w:t>(1) Mati</w:t>
      </w:r>
      <w:r>
        <w:t>č</w:t>
      </w:r>
      <w:r>
        <w:t>nom preduze</w:t>
      </w:r>
      <w:r>
        <w:t>ć</w:t>
      </w:r>
      <w:r>
        <w:t>u - rezidentnom obvezniku Crne Gore može se umanjiti obra</w:t>
      </w:r>
      <w:r>
        <w:t>č</w:t>
      </w:r>
      <w:r>
        <w:t>unati porez na d</w:t>
      </w:r>
      <w:r>
        <w:t>obit za iznos koji odgovara porezu koji je njegova nerezidentna filijala platila u drugoj državi, na dividende koje se uklju</w:t>
      </w:r>
      <w:r>
        <w:t>č</w:t>
      </w:r>
      <w:r>
        <w:t>uju u prihode mati</w:t>
      </w:r>
      <w:r>
        <w:t>č</w:t>
      </w:r>
      <w:r>
        <w:t>nog preduze</w:t>
      </w:r>
      <w:r>
        <w:t>ć</w:t>
      </w:r>
      <w:r>
        <w:t>a.</w:t>
      </w:r>
    </w:p>
    <w:p w:rsidR="00000000" w:rsidRDefault="002A572B">
      <w:pPr>
        <w:pStyle w:val="T30X"/>
        <w:ind w:left="283" w:hanging="283"/>
      </w:pPr>
      <w:r>
        <w:t>(2) Prihodi od dividendi iz nerezidentne filijale uklju</w:t>
      </w:r>
      <w:r>
        <w:t>č</w:t>
      </w:r>
      <w:r>
        <w:t>uju se u prihode rezidentnog mati</w:t>
      </w:r>
      <w:r>
        <w:t>č</w:t>
      </w:r>
      <w:r>
        <w:t>nog pre</w:t>
      </w:r>
      <w:r>
        <w:t>duze</w:t>
      </w:r>
      <w:r>
        <w:t>ć</w:t>
      </w:r>
      <w:r>
        <w:t>a u iznosu uve</w:t>
      </w:r>
      <w:r>
        <w:t>ć</w:t>
      </w:r>
      <w:r>
        <w:t>anom za pla</w:t>
      </w:r>
      <w:r>
        <w:t>ć</w:t>
      </w:r>
      <w:r>
        <w:t>eni porez po odbitku na ispla</w:t>
      </w:r>
      <w:r>
        <w:t>ć</w:t>
      </w:r>
      <w:r>
        <w:t xml:space="preserve">ene dividende iz stava 1 ovog </w:t>
      </w:r>
      <w:r>
        <w:t>č</w:t>
      </w:r>
      <w:r>
        <w:t>lana.</w:t>
      </w:r>
    </w:p>
    <w:p w:rsidR="00000000" w:rsidRDefault="002A572B">
      <w:pPr>
        <w:pStyle w:val="T30X"/>
        <w:ind w:left="283" w:hanging="283"/>
      </w:pPr>
      <w:r>
        <w:t xml:space="preserve">(3) Poreski kredit iz stava 1 ovog </w:t>
      </w:r>
      <w:r>
        <w:t>č</w:t>
      </w:r>
      <w:r>
        <w:t>lana može se koristiti za umanjenje obra</w:t>
      </w:r>
      <w:r>
        <w:t>č</w:t>
      </w:r>
      <w:r>
        <w:t>unatog poreza mati</w:t>
      </w:r>
      <w:r>
        <w:t>č</w:t>
      </w:r>
      <w:r>
        <w:t>nog preduze</w:t>
      </w:r>
      <w:r>
        <w:t>ć</w:t>
      </w:r>
      <w:r>
        <w:t xml:space="preserve">a, najviše do iznosa poreza koji bi po odredbama </w:t>
      </w:r>
      <w:r>
        <w:t>ovog zakona bio obra</w:t>
      </w:r>
      <w:r>
        <w:t>č</w:t>
      </w:r>
      <w:r>
        <w:t>unat na dobit, odnosno na dividendu.</w:t>
      </w:r>
    </w:p>
    <w:p w:rsidR="00000000" w:rsidRDefault="002A572B">
      <w:pPr>
        <w:pStyle w:val="T30X"/>
        <w:ind w:left="283" w:hanging="283"/>
      </w:pPr>
      <w:r>
        <w:t>(4) Neiskoriš</w:t>
      </w:r>
      <w:r>
        <w:t>ć</w:t>
      </w:r>
      <w:r>
        <w:t xml:space="preserve">eni dio poreskog kredita iz stava 1 ovog </w:t>
      </w:r>
      <w:r>
        <w:t>č</w:t>
      </w:r>
      <w:r>
        <w:t>lana može se prenijeti na ra</w:t>
      </w:r>
      <w:r>
        <w:t>č</w:t>
      </w:r>
      <w:r>
        <w:t>un poreza mati</w:t>
      </w:r>
      <w:r>
        <w:t>č</w:t>
      </w:r>
      <w:r>
        <w:t>nog preduze</w:t>
      </w:r>
      <w:r>
        <w:t>ć</w:t>
      </w:r>
      <w:r>
        <w:t>a iz budu</w:t>
      </w:r>
      <w:r>
        <w:t>ć</w:t>
      </w:r>
      <w:r>
        <w:t>ih obra</w:t>
      </w:r>
      <w:r>
        <w:t>č</w:t>
      </w:r>
      <w:r>
        <w:t>unskih perioda, ali ne duže od pet godina.</w:t>
      </w:r>
    </w:p>
    <w:p w:rsidR="00000000" w:rsidRDefault="002A572B">
      <w:pPr>
        <w:pStyle w:val="C30X"/>
      </w:pPr>
      <w:r>
        <w:t>Č</w:t>
      </w:r>
      <w:r>
        <w:t>lan 34b</w:t>
      </w:r>
    </w:p>
    <w:p w:rsidR="00000000" w:rsidRDefault="002A572B">
      <w:pPr>
        <w:pStyle w:val="T30X"/>
        <w:ind w:left="283" w:hanging="283"/>
      </w:pPr>
      <w:r>
        <w:t xml:space="preserve">(1) Pravo na poreski kredit iz </w:t>
      </w:r>
      <w:r>
        <w:t>č</w:t>
      </w:r>
      <w:r>
        <w:t>lana 34a ovog zakona ima mati</w:t>
      </w:r>
      <w:r>
        <w:t>č</w:t>
      </w:r>
      <w:r>
        <w:t>no preduze</w:t>
      </w:r>
      <w:r>
        <w:t>ć</w:t>
      </w:r>
      <w:r>
        <w:t>e koje je neprekidno u periodu od najmanje godinu dana, koji prethodi podnošenju poreske prijave posjedovalo 10% ili više akcija, odnosno udjela nerezidentne filijale.</w:t>
      </w:r>
    </w:p>
    <w:p w:rsidR="00000000" w:rsidRDefault="002A572B">
      <w:pPr>
        <w:pStyle w:val="T30X"/>
        <w:ind w:left="283" w:hanging="283"/>
      </w:pPr>
      <w:r>
        <w:t>(2) Obveznik iz</w:t>
      </w:r>
      <w:r>
        <w:t xml:space="preserve"> stava 1 ovog </w:t>
      </w:r>
      <w:r>
        <w:t>č</w:t>
      </w:r>
      <w:r>
        <w:t>lana dužan je da nadležnom poreskom organu podnese odgovaraju</w:t>
      </w:r>
      <w:r>
        <w:t>ć</w:t>
      </w:r>
      <w:r>
        <w:t>e dokaze o veli</w:t>
      </w:r>
      <w:r>
        <w:t>č</w:t>
      </w:r>
      <w:r>
        <w:t>ini svog u</w:t>
      </w:r>
      <w:r>
        <w:t>č</w:t>
      </w:r>
      <w:r>
        <w:t>eš</w:t>
      </w:r>
      <w:r>
        <w:t>ć</w:t>
      </w:r>
      <w:r>
        <w:t>a u kapitalu nerezidentne filijale, dužini trajanja tog u</w:t>
      </w:r>
      <w:r>
        <w:t>č</w:t>
      </w:r>
      <w:r>
        <w:t>eš</w:t>
      </w:r>
      <w:r>
        <w:t>ć</w:t>
      </w:r>
      <w:r>
        <w:t>a i porezu koji je filijala platila u drugoj državi, zajedno sa njenim bilansom uspjeha.</w:t>
      </w:r>
    </w:p>
    <w:p w:rsidR="00000000" w:rsidRDefault="002A572B">
      <w:pPr>
        <w:pStyle w:val="T30X"/>
        <w:ind w:left="283" w:hanging="283"/>
      </w:pPr>
      <w:r>
        <w:t xml:space="preserve">(3) Odredbe st. 1 i 2 ovog </w:t>
      </w:r>
      <w:r>
        <w:t>č</w:t>
      </w:r>
      <w:r>
        <w:t>lana, shodno se primenjuju i u slu</w:t>
      </w:r>
      <w:r>
        <w:t>č</w:t>
      </w:r>
      <w:r>
        <w:t>aju kada mati</w:t>
      </w:r>
      <w:r>
        <w:t>č</w:t>
      </w:r>
      <w:r>
        <w:t>no preduze</w:t>
      </w:r>
      <w:r>
        <w:t>ć</w:t>
      </w:r>
      <w:r>
        <w:t>e ostvaruje posrednu kontrolu nad nerezidentnom filijalom kroz posjedovanje 10% ili više akcija, odnosno udjela druge nerezidentne filijale.</w:t>
      </w:r>
    </w:p>
    <w:p w:rsidR="00000000" w:rsidRDefault="002A572B">
      <w:pPr>
        <w:pStyle w:val="T30X"/>
        <w:ind w:left="283" w:hanging="283"/>
      </w:pPr>
      <w:r>
        <w:t>(4) Na</w:t>
      </w:r>
      <w:r>
        <w:t>č</w:t>
      </w:r>
      <w:r>
        <w:t>in ostvarivanja pra</w:t>
      </w:r>
      <w:r>
        <w:t xml:space="preserve">va na poreski kredit iz stava 1 ovog </w:t>
      </w:r>
      <w:r>
        <w:t>č</w:t>
      </w:r>
      <w:r>
        <w:t>lana bliže ure</w:t>
      </w:r>
      <w:r>
        <w:t>đ</w:t>
      </w:r>
      <w:r>
        <w:t>uje Ministarstvo.</w:t>
      </w:r>
    </w:p>
    <w:p w:rsidR="00000000" w:rsidRDefault="002A572B">
      <w:pPr>
        <w:pStyle w:val="N01X"/>
      </w:pPr>
      <w:r>
        <w:t>X GRUPNO OPOREZIVANJE I TRANSFERNE CIJENE</w:t>
      </w:r>
    </w:p>
    <w:p w:rsidR="00000000" w:rsidRDefault="002A572B">
      <w:pPr>
        <w:pStyle w:val="N01X"/>
      </w:pPr>
      <w:r>
        <w:t>Poresko konsolidovanje</w:t>
      </w:r>
    </w:p>
    <w:p w:rsidR="00000000" w:rsidRDefault="002A572B">
      <w:pPr>
        <w:pStyle w:val="C30X"/>
      </w:pPr>
      <w:r>
        <w:t>Č</w:t>
      </w:r>
      <w:r>
        <w:t>lan 35</w:t>
      </w:r>
    </w:p>
    <w:p w:rsidR="00000000" w:rsidRDefault="002A572B">
      <w:pPr>
        <w:pStyle w:val="T30X"/>
        <w:ind w:left="283" w:hanging="283"/>
      </w:pPr>
      <w:r>
        <w:t>(1) Mati</w:t>
      </w:r>
      <w:r>
        <w:t>č</w:t>
      </w:r>
      <w:r>
        <w:t>na i zavisna preduze</w:t>
      </w:r>
      <w:r>
        <w:t>ć</w:t>
      </w:r>
      <w:r>
        <w:t xml:space="preserve">a, za potrebe poreskog konsolidovanja, </w:t>
      </w:r>
      <w:r>
        <w:t>č</w:t>
      </w:r>
      <w:r>
        <w:t>ine grupu povezanih preduze</w:t>
      </w:r>
      <w:r>
        <w:t>ć</w:t>
      </w:r>
      <w:r>
        <w:t>a ako mati</w:t>
      </w:r>
      <w:r>
        <w:t>č</w:t>
      </w:r>
      <w:r>
        <w:t xml:space="preserve">no </w:t>
      </w:r>
      <w:r>
        <w:t>preduze</w:t>
      </w:r>
      <w:r>
        <w:t>ć</w:t>
      </w:r>
      <w:r>
        <w:t>e ima neposrednu ili posrednu kontrolu nad najmanje 75% akcija ili udjela zavisnog preduze</w:t>
      </w:r>
      <w:r>
        <w:t>ć</w:t>
      </w:r>
      <w:r>
        <w:t>a.</w:t>
      </w:r>
    </w:p>
    <w:p w:rsidR="00000000" w:rsidRDefault="002A572B">
      <w:pPr>
        <w:pStyle w:val="T30X"/>
        <w:ind w:left="283" w:hanging="283"/>
      </w:pPr>
      <w:r>
        <w:t>(2) Povezana preduze</w:t>
      </w:r>
      <w:r>
        <w:t>ć</w:t>
      </w:r>
      <w:r>
        <w:t>a imaju pravo na poresko konsolidovanje pod uslovom da su ta preduze</w:t>
      </w:r>
      <w:r>
        <w:t>ć</w:t>
      </w:r>
      <w:r>
        <w:t>a rezidenti Crne Gore.</w:t>
      </w:r>
    </w:p>
    <w:p w:rsidR="00000000" w:rsidRDefault="002A572B">
      <w:pPr>
        <w:pStyle w:val="T30X"/>
        <w:ind w:left="283" w:hanging="283"/>
      </w:pPr>
      <w:r>
        <w:t>(3) Zahtjev za poresku konsolidaciju nadl</w:t>
      </w:r>
      <w:r>
        <w:t>ežnom poreskom organu podnosi mati</w:t>
      </w:r>
      <w:r>
        <w:t>č</w:t>
      </w:r>
      <w:r>
        <w:t>no preduze</w:t>
      </w:r>
      <w:r>
        <w:t>ć</w:t>
      </w:r>
      <w:r>
        <w:t>e najkasnije do 31. decembra teku</w:t>
      </w:r>
      <w:r>
        <w:t>ć</w:t>
      </w:r>
      <w:r>
        <w:t>eg poreskog perioda.</w:t>
      </w:r>
    </w:p>
    <w:p w:rsidR="00000000" w:rsidRDefault="002A572B">
      <w:pPr>
        <w:pStyle w:val="T30X"/>
        <w:ind w:left="283" w:hanging="283"/>
      </w:pPr>
      <w:r>
        <w:t xml:space="preserve">(4) Nadležni poreski organ dužan je da u roku od 30 dana od dana podnošenja zahtjeva iz stava 3 ovog </w:t>
      </w:r>
      <w:r>
        <w:t>č</w:t>
      </w:r>
      <w:r>
        <w:t>lana, odlu</w:t>
      </w:r>
      <w:r>
        <w:t>č</w:t>
      </w:r>
      <w:r>
        <w:t>i o zahtjevu kojim se odobrava poresko kon</w:t>
      </w:r>
      <w:r>
        <w:t>solidovanje.</w:t>
      </w:r>
    </w:p>
    <w:p w:rsidR="00000000" w:rsidRDefault="002A572B">
      <w:pPr>
        <w:pStyle w:val="C30X"/>
      </w:pPr>
      <w:r>
        <w:t>Č</w:t>
      </w:r>
      <w:r>
        <w:t>lan 36</w:t>
      </w:r>
    </w:p>
    <w:p w:rsidR="00000000" w:rsidRDefault="002A572B">
      <w:pPr>
        <w:pStyle w:val="T30X"/>
        <w:ind w:left="283" w:hanging="283"/>
      </w:pPr>
      <w:r>
        <w:t xml:space="preserve">(1) Svaki </w:t>
      </w:r>
      <w:r>
        <w:t>č</w:t>
      </w:r>
      <w:r>
        <w:t>lan grupe povezanih preduze</w:t>
      </w:r>
      <w:r>
        <w:t>ć</w:t>
      </w:r>
      <w:r>
        <w:t>a dužan je da podnese svoju poresku prijavu nadležnom poreskom organu, a mati</w:t>
      </w:r>
      <w:r>
        <w:t>č</w:t>
      </w:r>
      <w:r>
        <w:t>no preduze</w:t>
      </w:r>
      <w:r>
        <w:t>ć</w:t>
      </w:r>
      <w:r>
        <w:t>e podnosi konsolidovanu poresku prijavu za grupu povezanih preduze</w:t>
      </w:r>
      <w:r>
        <w:t>ć</w:t>
      </w:r>
      <w:r>
        <w:t>a.</w:t>
      </w:r>
    </w:p>
    <w:p w:rsidR="00000000" w:rsidRDefault="002A572B">
      <w:pPr>
        <w:pStyle w:val="T30X"/>
        <w:ind w:left="283" w:hanging="283"/>
      </w:pPr>
      <w:r>
        <w:t>(2) U konsolidovanoj poreskoj prijavi</w:t>
      </w:r>
      <w:r>
        <w:t xml:space="preserve"> gubici povezanih preduze</w:t>
      </w:r>
      <w:r>
        <w:t>ć</w:t>
      </w:r>
      <w:r>
        <w:t>a prebijaju se na ra</w:t>
      </w:r>
      <w:r>
        <w:t>č</w:t>
      </w:r>
      <w:r>
        <w:t>un dobiti drugih povezanih preduze</w:t>
      </w:r>
      <w:r>
        <w:t>ć</w:t>
      </w:r>
      <w:r>
        <w:t>a u grupi.</w:t>
      </w:r>
    </w:p>
    <w:p w:rsidR="00000000" w:rsidRDefault="002A572B">
      <w:pPr>
        <w:pStyle w:val="T30X"/>
        <w:ind w:left="283" w:hanging="283"/>
      </w:pPr>
      <w:r>
        <w:t>(3) Za obra</w:t>
      </w:r>
      <w:r>
        <w:t>č</w:t>
      </w:r>
      <w:r>
        <w:t>unati porez po konsolidovanoj prijavi poreski obveznici su pojedina</w:t>
      </w:r>
      <w:r>
        <w:t>č</w:t>
      </w:r>
      <w:r>
        <w:t>no povezana preduze</w:t>
      </w:r>
      <w:r>
        <w:t>ć</w:t>
      </w:r>
      <w:r>
        <w:t>a iz grupe, srazmjerno oporezivoj dobiti iz pojedina</w:t>
      </w:r>
      <w:r>
        <w:t>č</w:t>
      </w:r>
      <w:r>
        <w:t>ne poreske</w:t>
      </w:r>
      <w:r>
        <w:t xml:space="preserve"> prijave.</w:t>
      </w:r>
    </w:p>
    <w:p w:rsidR="00000000" w:rsidRDefault="002A572B">
      <w:pPr>
        <w:pStyle w:val="T30X"/>
        <w:ind w:left="283" w:hanging="283"/>
      </w:pPr>
      <w:r>
        <w:lastRenderedPageBreak/>
        <w:t>(4) Bliži na</w:t>
      </w:r>
      <w:r>
        <w:t>č</w:t>
      </w:r>
      <w:r>
        <w:t>in otklanjanja dvostrukog oslobo</w:t>
      </w:r>
      <w:r>
        <w:t>đ</w:t>
      </w:r>
      <w:r>
        <w:t>enja ili dvostrukog oporezivanja pojedinih pozicija u konsolidovanoj poreskoj prijavi propisuje Ministarstvo.</w:t>
      </w:r>
    </w:p>
    <w:p w:rsidR="00000000" w:rsidRDefault="002A572B">
      <w:pPr>
        <w:pStyle w:val="C30X"/>
      </w:pPr>
      <w:r>
        <w:t>Č</w:t>
      </w:r>
      <w:r>
        <w:t>lan 37</w:t>
      </w:r>
    </w:p>
    <w:p w:rsidR="00000000" w:rsidRDefault="002A572B">
      <w:pPr>
        <w:pStyle w:val="T30X"/>
        <w:ind w:left="283" w:hanging="283"/>
      </w:pPr>
      <w:r>
        <w:t>(1) Jednom odobreno poresko konsolidovanje primjenjuje se najmanje pet godina.</w:t>
      </w:r>
    </w:p>
    <w:p w:rsidR="00000000" w:rsidRDefault="002A572B">
      <w:pPr>
        <w:pStyle w:val="T30X"/>
        <w:ind w:left="283" w:hanging="283"/>
      </w:pPr>
      <w:r>
        <w:t>(2)</w:t>
      </w:r>
      <w:r>
        <w:t xml:space="preserve"> Ako se prije isteka perioda iz stava 1 ovog </w:t>
      </w:r>
      <w:r>
        <w:t>č</w:t>
      </w:r>
      <w:r>
        <w:t xml:space="preserve">lana, promijene uslovi iz </w:t>
      </w:r>
      <w:r>
        <w:t>č</w:t>
      </w:r>
      <w:r>
        <w:t>lana 35 st. 1 i 2 ovog zakona ili se jedno ili više povezanih preduze</w:t>
      </w:r>
      <w:r>
        <w:t>ć</w:t>
      </w:r>
      <w:r>
        <w:t>a odlu</w:t>
      </w:r>
      <w:r>
        <w:t>č</w:t>
      </w:r>
      <w:r>
        <w:t>i za pojedina</w:t>
      </w:r>
      <w:r>
        <w:t>č</w:t>
      </w:r>
      <w:r>
        <w:t xml:space="preserve">no oporezivanje, svaki </w:t>
      </w:r>
      <w:r>
        <w:t>č</w:t>
      </w:r>
      <w:r>
        <w:t>lan grupe dužan je da plati srazmjernu razliku poreske olakšice koju</w:t>
      </w:r>
      <w:r>
        <w:t xml:space="preserve"> je koristio.</w:t>
      </w:r>
    </w:p>
    <w:p w:rsidR="00000000" w:rsidRDefault="002A572B">
      <w:pPr>
        <w:pStyle w:val="N01X"/>
      </w:pPr>
      <w:r>
        <w:t>Transferne cijene</w:t>
      </w:r>
    </w:p>
    <w:p w:rsidR="00000000" w:rsidRDefault="002A572B">
      <w:pPr>
        <w:pStyle w:val="C30X"/>
      </w:pPr>
      <w:r>
        <w:t>Č</w:t>
      </w:r>
      <w:r>
        <w:t>lan 38</w:t>
      </w:r>
    </w:p>
    <w:p w:rsidR="00000000" w:rsidRDefault="002A572B">
      <w:pPr>
        <w:pStyle w:val="T30X"/>
        <w:ind w:left="283" w:hanging="283"/>
      </w:pPr>
      <w:r>
        <w:t>(1) Transfernom cijenom smatra se cijena nastala u vezi sa transakcijama sredstava ili stvaranjem obaveza me</w:t>
      </w:r>
      <w:r>
        <w:t>đ</w:t>
      </w:r>
      <w:r>
        <w:t>u povezanim licima.</w:t>
      </w:r>
    </w:p>
    <w:p w:rsidR="00000000" w:rsidRDefault="002A572B">
      <w:pPr>
        <w:pStyle w:val="T30X"/>
        <w:ind w:left="283" w:hanging="283"/>
      </w:pPr>
      <w:r>
        <w:t xml:space="preserve">(2) Status povezanog lica iz stava 1 ovog </w:t>
      </w:r>
      <w:r>
        <w:t>č</w:t>
      </w:r>
      <w:r>
        <w:t>lana ima:</w:t>
      </w:r>
    </w:p>
    <w:p w:rsidR="00000000" w:rsidRDefault="002A572B">
      <w:pPr>
        <w:pStyle w:val="T30X"/>
        <w:ind w:left="567" w:hanging="283"/>
      </w:pPr>
      <w:r>
        <w:t xml:space="preserve">   1) pravno ili fizi</w:t>
      </w:r>
      <w:r>
        <w:t>č</w:t>
      </w:r>
      <w:r>
        <w:t>ko lice koje</w:t>
      </w:r>
      <w:r>
        <w:t xml:space="preserve"> kod obveznika u</w:t>
      </w:r>
      <w:r>
        <w:t>č</w:t>
      </w:r>
      <w:r>
        <w:t>estvuje neposredno ili posredno u upravljanju, kontroli ili kapitalu, i</w:t>
      </w:r>
    </w:p>
    <w:p w:rsidR="00000000" w:rsidRDefault="002A572B">
      <w:pPr>
        <w:pStyle w:val="T30X"/>
        <w:ind w:left="567" w:hanging="283"/>
      </w:pPr>
      <w:r>
        <w:t xml:space="preserve">   2) pravno lice u kojem, kao i kod obveznika, ista fizi</w:t>
      </w:r>
      <w:r>
        <w:t>č</w:t>
      </w:r>
      <w:r>
        <w:t>ka ili pravna lica u</w:t>
      </w:r>
      <w:r>
        <w:t>č</w:t>
      </w:r>
      <w:r>
        <w:t>estvuju neposredno ili posredno u upravljanju, kontroli ili kapitalu.</w:t>
      </w:r>
    </w:p>
    <w:p w:rsidR="00000000" w:rsidRDefault="002A572B">
      <w:pPr>
        <w:pStyle w:val="T30X"/>
        <w:ind w:left="283" w:hanging="283"/>
      </w:pPr>
      <w:r>
        <w:t>(3) Pravno ili fizi</w:t>
      </w:r>
      <w:r>
        <w:t>č</w:t>
      </w:r>
      <w:r>
        <w:t>ko lice u</w:t>
      </w:r>
      <w:r>
        <w:t>č</w:t>
      </w:r>
      <w:r>
        <w:t>estvuje kod obveznika neposredno ili posredno u upravljanju, kontroli ili kapitalu, ako to lice:</w:t>
      </w:r>
    </w:p>
    <w:p w:rsidR="00000000" w:rsidRDefault="002A572B">
      <w:pPr>
        <w:pStyle w:val="T30X"/>
        <w:ind w:left="567" w:hanging="283"/>
      </w:pPr>
      <w:r>
        <w:t xml:space="preserve">   - posjeduje posredno ili neposredno najmanje 25% obveznikovih akcija ili vlasni</w:t>
      </w:r>
      <w:r>
        <w:t>č</w:t>
      </w:r>
      <w:r>
        <w:t>kih udjela, ili</w:t>
      </w:r>
    </w:p>
    <w:p w:rsidR="00000000" w:rsidRDefault="002A572B">
      <w:pPr>
        <w:pStyle w:val="T30X"/>
        <w:ind w:left="567" w:hanging="283"/>
      </w:pPr>
      <w:r>
        <w:t xml:space="preserve">   - ima stvarnu mogu</w:t>
      </w:r>
      <w:r>
        <w:t>ć</w:t>
      </w:r>
      <w:r>
        <w:t>nost kon</w:t>
      </w:r>
      <w:r>
        <w:t>trole poslovnih odluka obveznika.</w:t>
      </w:r>
    </w:p>
    <w:p w:rsidR="00000000" w:rsidRDefault="002A572B">
      <w:pPr>
        <w:pStyle w:val="T30X"/>
        <w:ind w:left="283" w:hanging="283"/>
      </w:pPr>
      <w:r>
        <w:t>(4) Pravno ili fizi</w:t>
      </w:r>
      <w:r>
        <w:t>č</w:t>
      </w:r>
      <w:r>
        <w:t>ko lice ima stvarnu mogu</w:t>
      </w:r>
      <w:r>
        <w:t>ć</w:t>
      </w:r>
      <w:r>
        <w:t>nost kontrole poslovnih odluka obveznika kada:</w:t>
      </w:r>
    </w:p>
    <w:p w:rsidR="00000000" w:rsidRDefault="002A572B">
      <w:pPr>
        <w:pStyle w:val="T30X"/>
        <w:ind w:left="567" w:hanging="283"/>
      </w:pPr>
      <w:r>
        <w:t xml:space="preserve">   1) posjeduje ili kontroliše posredno ili neposredno najmanje 25% glasa</w:t>
      </w:r>
      <w:r>
        <w:t>č</w:t>
      </w:r>
      <w:r>
        <w:t>kih prava u obveznikovim organima upravljanja;</w:t>
      </w:r>
    </w:p>
    <w:p w:rsidR="00000000" w:rsidRDefault="002A572B">
      <w:pPr>
        <w:pStyle w:val="T30X"/>
        <w:ind w:left="567" w:hanging="283"/>
      </w:pPr>
      <w:r>
        <w:t xml:space="preserve">   2) ima</w:t>
      </w:r>
      <w:r>
        <w:t xml:space="preserve"> pravo u</w:t>
      </w:r>
      <w:r>
        <w:t>č</w:t>
      </w:r>
      <w:r>
        <w:t>eš</w:t>
      </w:r>
      <w:r>
        <w:t>ć</w:t>
      </w:r>
      <w:r>
        <w:t>a od najmanje 25% u dobiti obveznika;</w:t>
      </w:r>
    </w:p>
    <w:p w:rsidR="00000000" w:rsidRDefault="002A572B">
      <w:pPr>
        <w:pStyle w:val="T30X"/>
        <w:ind w:left="567" w:hanging="283"/>
      </w:pPr>
      <w:r>
        <w:t xml:space="preserve">   3) je </w:t>
      </w:r>
      <w:r>
        <w:t>č</w:t>
      </w:r>
      <w:r>
        <w:t xml:space="preserve">lan porodice obveznika ili je povezano lice sa </w:t>
      </w:r>
      <w:r>
        <w:t>č</w:t>
      </w:r>
      <w:r>
        <w:t xml:space="preserve">lanom porodice u skladu sa st. 2 i 3 ovog </w:t>
      </w:r>
      <w:r>
        <w:t>č</w:t>
      </w:r>
      <w:r>
        <w:t>lana i ta</w:t>
      </w:r>
      <w:r>
        <w:t>č</w:t>
      </w:r>
      <w:r>
        <w:t>. 1 i 2 ovog stava.</w:t>
      </w:r>
    </w:p>
    <w:p w:rsidR="00000000" w:rsidRDefault="002A572B">
      <w:pPr>
        <w:pStyle w:val="T30X"/>
        <w:ind w:left="283" w:hanging="283"/>
      </w:pPr>
      <w:r>
        <w:t xml:space="preserve">(5) </w:t>
      </w:r>
      <w:r>
        <w:t>Č</w:t>
      </w:r>
      <w:r>
        <w:t>lanom porodice obveznika iz stava 4 ta</w:t>
      </w:r>
      <w:r>
        <w:t>č</w:t>
      </w:r>
      <w:r>
        <w:t xml:space="preserve">ka 3 ovog </w:t>
      </w:r>
      <w:r>
        <w:t>č</w:t>
      </w:r>
      <w:r>
        <w:t>lana, smatra se srod</w:t>
      </w:r>
      <w:r>
        <w:t>nik u krvnom srodstvu u pravoj liniji, kao i u pobo</w:t>
      </w:r>
      <w:r>
        <w:t>č</w:t>
      </w:r>
      <w:r>
        <w:t xml:space="preserve">noj liniji do </w:t>
      </w:r>
      <w:r>
        <w:t>č</w:t>
      </w:r>
      <w:r>
        <w:t>etvrtog stepena srodstva, bra</w:t>
      </w:r>
      <w:r>
        <w:t>č</w:t>
      </w:r>
      <w:r>
        <w:t>ni ili vanbra</w:t>
      </w:r>
      <w:r>
        <w:t>č</w:t>
      </w:r>
      <w:r>
        <w:t>ni supružnik, životni partner lica istog pola, ili tazbina do drugog stepena srodstva, bez obzira na to da li se ta bra</w:t>
      </w:r>
      <w:r>
        <w:t>č</w:t>
      </w:r>
      <w:r>
        <w:t xml:space="preserve">na veza prekinula, kao i </w:t>
      </w:r>
      <w:r>
        <w:t>usvojenici i potomci usvojenika.</w:t>
      </w:r>
    </w:p>
    <w:p w:rsidR="00000000" w:rsidRDefault="002A572B">
      <w:pPr>
        <w:pStyle w:val="T30X"/>
        <w:ind w:left="283" w:hanging="283"/>
      </w:pPr>
      <w:r>
        <w:t xml:space="preserve">(6) Status povezanog lica sa obveznikom ima i nerezidentno pravno lice iz </w:t>
      </w:r>
      <w:r>
        <w:t>č</w:t>
      </w:r>
      <w:r>
        <w:t>lana 29 st. 5 i 6 ovog zakona.</w:t>
      </w:r>
    </w:p>
    <w:p w:rsidR="00000000" w:rsidRDefault="002A572B">
      <w:pPr>
        <w:pStyle w:val="T30X"/>
        <w:ind w:left="283" w:hanging="283"/>
      </w:pPr>
      <w:r>
        <w:t>(7) Bliži na</w:t>
      </w:r>
      <w:r>
        <w:t>č</w:t>
      </w:r>
      <w:r>
        <w:t>in utvr</w:t>
      </w:r>
      <w:r>
        <w:t>đ</w:t>
      </w:r>
      <w:r>
        <w:t xml:space="preserve">ivanja cijene iz stava 1 ovog </w:t>
      </w:r>
      <w:r>
        <w:t>č</w:t>
      </w:r>
      <w:r>
        <w:t>lana propisuje Ministarstvo, u skladu sa smjernicama Organizacije</w:t>
      </w:r>
      <w:r>
        <w:t xml:space="preserve"> za ekonomsku saradnju i razvoj (OECD) i drugih me</w:t>
      </w:r>
      <w:r>
        <w:t>đ</w:t>
      </w:r>
      <w:r>
        <w:t>unarodnih organizacija.</w:t>
      </w:r>
    </w:p>
    <w:p w:rsidR="00000000" w:rsidRDefault="002A572B">
      <w:pPr>
        <w:pStyle w:val="C30X"/>
      </w:pPr>
      <w:r>
        <w:t>Č</w:t>
      </w:r>
      <w:r>
        <w:t>lan 38a</w:t>
      </w:r>
    </w:p>
    <w:p w:rsidR="00000000" w:rsidRDefault="002A572B">
      <w:pPr>
        <w:pStyle w:val="T30X"/>
        <w:ind w:left="283" w:hanging="283"/>
      </w:pPr>
      <w:r>
        <w:t>(1) Poreski obveznik koji ima jednu ili više transakcija sa povezanim licima, dužan je da utvrdi oporezivu dobit na na</w:t>
      </w:r>
      <w:r>
        <w:t>č</w:t>
      </w:r>
      <w:r>
        <w:t>in koji je u skladu sa principom "van dohvata ruke".</w:t>
      </w:r>
    </w:p>
    <w:p w:rsidR="00000000" w:rsidRDefault="002A572B">
      <w:pPr>
        <w:pStyle w:val="T30X"/>
        <w:ind w:left="283" w:hanging="283"/>
      </w:pPr>
      <w:r>
        <w:t>(2) Poreska osnovica obveznika koji ima jednu ili više transakcija sa povezanim licima u skladu je sa principom "van dohvata ruke", ako se uslovi pod kojima se transakcije sa povezanim licima ne razlikuju od uslova koji bi bili primjenljivi izme</w:t>
      </w:r>
      <w:r>
        <w:t>đ</w:t>
      </w:r>
      <w:r>
        <w:t>u nepoveza</w:t>
      </w:r>
      <w:r>
        <w:t>nih lica, u uporedivim transakcijama, obavljenim pod uporedivim okolnostima.</w:t>
      </w:r>
    </w:p>
    <w:p w:rsidR="00000000" w:rsidRDefault="002A572B">
      <w:pPr>
        <w:pStyle w:val="T30X"/>
        <w:ind w:left="283" w:hanging="283"/>
      </w:pPr>
      <w:r>
        <w:t>(3) Ako uslovi iz transakcije sa povezanim licem nijesu u skladu sa principom "van dohvata ruke", radi uskla</w:t>
      </w:r>
      <w:r>
        <w:t>đ</w:t>
      </w:r>
      <w:r>
        <w:t>ivanja transakcije sa tim principom obveznik, odnosno nadležni poreski</w:t>
      </w:r>
      <w:r>
        <w:t xml:space="preserve"> organ, dužni su da usklade poresku osnovicu obveznika.</w:t>
      </w:r>
    </w:p>
    <w:p w:rsidR="00000000" w:rsidRDefault="002A572B">
      <w:pPr>
        <w:pStyle w:val="T30X"/>
        <w:ind w:left="283" w:hanging="283"/>
      </w:pPr>
      <w:r>
        <w:t xml:space="preserve">(4) Obveznik iz stava 3 ovog </w:t>
      </w:r>
      <w:r>
        <w:t>č</w:t>
      </w:r>
      <w:r>
        <w:t>lana dužan je da u poresku osnovicu uklju</w:t>
      </w:r>
      <w:r>
        <w:t>č</w:t>
      </w:r>
      <w:r>
        <w:t>i:</w:t>
      </w:r>
    </w:p>
    <w:p w:rsidR="00000000" w:rsidRDefault="002A572B">
      <w:pPr>
        <w:pStyle w:val="T30X"/>
        <w:ind w:left="567" w:hanging="283"/>
      </w:pPr>
      <w:r>
        <w:t xml:space="preserve">   1) iznos pozitivne razlike izme</w:t>
      </w:r>
      <w:r>
        <w:t>đ</w:t>
      </w:r>
      <w:r>
        <w:t>u prihoda po osnovu transakcije po cijeni utvr</w:t>
      </w:r>
      <w:r>
        <w:t>đ</w:t>
      </w:r>
      <w:r>
        <w:t xml:space="preserve">enoj primjenom principa "van dohvata ruke" </w:t>
      </w:r>
      <w:r>
        <w:t>i prihoda po osnovu te transakcije po transfernoj cijeni, ili</w:t>
      </w:r>
    </w:p>
    <w:p w:rsidR="00000000" w:rsidRDefault="002A572B">
      <w:pPr>
        <w:pStyle w:val="T30X"/>
        <w:ind w:left="567" w:hanging="283"/>
      </w:pPr>
      <w:r>
        <w:t xml:space="preserve">   2) iznos pozitivne razlike izme</w:t>
      </w:r>
      <w:r>
        <w:t>đ</w:t>
      </w:r>
      <w:r>
        <w:t>u rashoda po osnovu te transakcije po transfernoj cijeni i rashoda po osnovu te transakcije po cijeni utvr</w:t>
      </w:r>
      <w:r>
        <w:t>đ</w:t>
      </w:r>
      <w:r>
        <w:t>enoj primjenom principa "van dohvata ruke.</w:t>
      </w:r>
    </w:p>
    <w:p w:rsidR="00000000" w:rsidRDefault="002A572B">
      <w:pPr>
        <w:pStyle w:val="C30X"/>
      </w:pPr>
      <w:r>
        <w:t>Č</w:t>
      </w:r>
      <w:r>
        <w:t>lan 38b</w:t>
      </w:r>
    </w:p>
    <w:p w:rsidR="00000000" w:rsidRDefault="002A572B">
      <w:pPr>
        <w:pStyle w:val="T30X"/>
        <w:ind w:left="283" w:hanging="283"/>
      </w:pPr>
      <w:r>
        <w:t>(1) Cijena transakcije po principu "van dohvata ruke" utvr</w:t>
      </w:r>
      <w:r>
        <w:t>đ</w:t>
      </w:r>
      <w:r>
        <w:t>uje se primjenom:</w:t>
      </w:r>
    </w:p>
    <w:p w:rsidR="00000000" w:rsidRDefault="002A572B">
      <w:pPr>
        <w:pStyle w:val="T30X"/>
        <w:ind w:left="567" w:hanging="283"/>
      </w:pPr>
      <w:r>
        <w:lastRenderedPageBreak/>
        <w:t xml:space="preserve">   1) metode uporedive cijene na tržištu;</w:t>
      </w:r>
    </w:p>
    <w:p w:rsidR="00000000" w:rsidRDefault="002A572B">
      <w:pPr>
        <w:pStyle w:val="T30X"/>
        <w:ind w:left="567" w:hanging="283"/>
      </w:pPr>
      <w:r>
        <w:t xml:space="preserve">   2) metode cijene koštanja uve</w:t>
      </w:r>
      <w:r>
        <w:t>ć</w:t>
      </w:r>
      <w:r>
        <w:t>ane za uobi</w:t>
      </w:r>
      <w:r>
        <w:t>č</w:t>
      </w:r>
      <w:r>
        <w:t>ajenu zaradu (metoda troškova uve</w:t>
      </w:r>
      <w:r>
        <w:t>ć</w:t>
      </w:r>
      <w:r>
        <w:t>anih za bruto maržu);</w:t>
      </w:r>
    </w:p>
    <w:p w:rsidR="00000000" w:rsidRDefault="002A572B">
      <w:pPr>
        <w:pStyle w:val="T30X"/>
        <w:ind w:left="567" w:hanging="283"/>
      </w:pPr>
      <w:r>
        <w:t xml:space="preserve">   3) metode preprodajne cijene;</w:t>
      </w:r>
    </w:p>
    <w:p w:rsidR="00000000" w:rsidRDefault="002A572B">
      <w:pPr>
        <w:pStyle w:val="T30X"/>
        <w:ind w:left="567" w:hanging="283"/>
      </w:pPr>
      <w:r>
        <w:t xml:space="preserve">   </w:t>
      </w:r>
      <w:r>
        <w:t>4) metode transakcione neto marže;</w:t>
      </w:r>
    </w:p>
    <w:p w:rsidR="00000000" w:rsidRDefault="002A572B">
      <w:pPr>
        <w:pStyle w:val="T30X"/>
        <w:ind w:left="567" w:hanging="283"/>
      </w:pPr>
      <w:r>
        <w:t xml:space="preserve">   5) metode podjele dobiti;</w:t>
      </w:r>
    </w:p>
    <w:p w:rsidR="00000000" w:rsidRDefault="002A572B">
      <w:pPr>
        <w:pStyle w:val="T30X"/>
        <w:ind w:left="567" w:hanging="283"/>
      </w:pPr>
      <w:r>
        <w:t xml:space="preserve">   6) nekom drugom metodom kojom je mogu</w:t>
      </w:r>
      <w:r>
        <w:t>ć</w:t>
      </w:r>
      <w:r>
        <w:t>e utvrditi cijenu transakcije po principu "van dohvata ruke", ako nije mogu</w:t>
      </w:r>
      <w:r>
        <w:t>ć</w:t>
      </w:r>
      <w:r>
        <w:t>e cijenu transakcije utvrditi u skladu sa metodama iz ta</w:t>
      </w:r>
      <w:r>
        <w:t>č</w:t>
      </w:r>
      <w:r>
        <w:t>. 1 do 5 ovog stav</w:t>
      </w:r>
      <w:r>
        <w:t>a;</w:t>
      </w:r>
    </w:p>
    <w:p w:rsidR="00000000" w:rsidRDefault="002A572B">
      <w:pPr>
        <w:pStyle w:val="T30X"/>
        <w:ind w:left="567" w:hanging="283"/>
      </w:pPr>
      <w:r>
        <w:t xml:space="preserve">   7) kombinacijom metoda iz ta</w:t>
      </w:r>
      <w:r>
        <w:t>č</w:t>
      </w:r>
      <w:r>
        <w:t>. 1 do 6 ovog stava, ako je to potrebno.</w:t>
      </w:r>
    </w:p>
    <w:p w:rsidR="00000000" w:rsidRDefault="002A572B">
      <w:pPr>
        <w:pStyle w:val="T30X"/>
        <w:ind w:left="283" w:hanging="283"/>
      </w:pPr>
      <w:r>
        <w:t>(2) Radi utvr</w:t>
      </w:r>
      <w:r>
        <w:t>đ</w:t>
      </w:r>
      <w:r>
        <w:t>ivanja iznosa kamatne stope koja bi se u skladu sa principom "van dohvata ruke" obra</w:t>
      </w:r>
      <w:r>
        <w:t>č</w:t>
      </w:r>
      <w:r>
        <w:t>unavala na pozajmice, zajmove, odnosno kredite i druge finansijske instrumente iz</w:t>
      </w:r>
      <w:r>
        <w:t>me</w:t>
      </w:r>
      <w:r>
        <w:t>đ</w:t>
      </w:r>
      <w:r>
        <w:t>u povezanih lica, iznose kamatnih stopa koji su u skladu sa pricnipom "van dohvata ruke" propisuje Ministarstvo najkasnije do 31. decembra teku</w:t>
      </w:r>
      <w:r>
        <w:t>ć</w:t>
      </w:r>
      <w:r>
        <w:t>e za narednu godinu.</w:t>
      </w:r>
    </w:p>
    <w:p w:rsidR="00000000" w:rsidRDefault="002A572B">
      <w:pPr>
        <w:pStyle w:val="T30X"/>
        <w:ind w:left="283" w:hanging="283"/>
      </w:pPr>
      <w:r>
        <w:t xml:space="preserve">(3) Izuzetno od stava 2 ovog </w:t>
      </w:r>
      <w:r>
        <w:t>č</w:t>
      </w:r>
      <w:r>
        <w:t>lana, poreski obveznik ima pravo da za potrebe utvr</w:t>
      </w:r>
      <w:r>
        <w:t>đ</w:t>
      </w:r>
      <w:r>
        <w:t>ivanja iznosa kamate koja bi se po principu "van dohvata ruke" obra</w:t>
      </w:r>
      <w:r>
        <w:t>č</w:t>
      </w:r>
      <w:r>
        <w:t>unavala na pozajmice, zajmove, odnosno kredite i druge finansijske instrumente izme</w:t>
      </w:r>
      <w:r>
        <w:t>đ</w:t>
      </w:r>
      <w:r>
        <w:t>u povezanih lica, primijeni opšta pravila o utvr</w:t>
      </w:r>
      <w:r>
        <w:t>đ</w:t>
      </w:r>
      <w:r>
        <w:t>ivanju cijene transakcije po principu "van dohvata ruke</w:t>
      </w:r>
      <w:r>
        <w:t xml:space="preserve">" iz stava 1 ovog </w:t>
      </w:r>
      <w:r>
        <w:t>č</w:t>
      </w:r>
      <w:r>
        <w:t>lana.</w:t>
      </w:r>
    </w:p>
    <w:p w:rsidR="00000000" w:rsidRDefault="002A572B">
      <w:pPr>
        <w:pStyle w:val="C30X"/>
      </w:pPr>
      <w:r>
        <w:t>Č</w:t>
      </w:r>
      <w:r>
        <w:t>lan 38c</w:t>
      </w:r>
    </w:p>
    <w:p w:rsidR="00000000" w:rsidRDefault="002A572B">
      <w:pPr>
        <w:pStyle w:val="T30X"/>
        <w:ind w:left="283" w:hanging="283"/>
      </w:pPr>
      <w:r>
        <w:t>(1) Veliki poreski obveznik, razvrstan u skladu sa propisom kojim se ure</w:t>
      </w:r>
      <w:r>
        <w:t>đ</w:t>
      </w:r>
      <w:r>
        <w:t>uju kriterijumi za odre</w:t>
      </w:r>
      <w:r>
        <w:t>đ</w:t>
      </w:r>
      <w:r>
        <w:t xml:space="preserve">ivanje velikih poreskih obveznika, koji obavlja transakcije sa povezanim licima, dužan je da prilikom podnošenja prijave iz </w:t>
      </w:r>
      <w:r>
        <w:t>č</w:t>
      </w:r>
      <w:r>
        <w:t>lana 40 ovog zakona, dostavi i dokumentaciju o transfernim cijenama na osnovu koje se može utvrditi da li su uslovi transakcije sa povezanim licima u skladu sa principom "van dohvata ruke".</w:t>
      </w:r>
    </w:p>
    <w:p w:rsidR="00000000" w:rsidRDefault="002A572B">
      <w:pPr>
        <w:pStyle w:val="T30X"/>
        <w:ind w:left="283" w:hanging="283"/>
      </w:pPr>
      <w:r>
        <w:t>(2) Poreski obveznik, koji nema status velikog poreskog obveznika,</w:t>
      </w:r>
      <w:r>
        <w:t xml:space="preserve"> dužan je da dokumentaciju iz stava 1 ovog </w:t>
      </w:r>
      <w:r>
        <w:t>č</w:t>
      </w:r>
      <w:r>
        <w:t xml:space="preserve">lana posjeduje prilikom podnošenja prijave iz </w:t>
      </w:r>
      <w:r>
        <w:t>č</w:t>
      </w:r>
      <w:r>
        <w:t>lana 40 ovog zakona i da je na zahtjev nadležnog poreskog organa dostavi u roku od 45 dana od dana prijema zahtjeva.</w:t>
      </w:r>
    </w:p>
    <w:p w:rsidR="00000000" w:rsidRDefault="002A572B">
      <w:pPr>
        <w:pStyle w:val="T30X"/>
        <w:ind w:left="283" w:hanging="283"/>
      </w:pPr>
      <w:r>
        <w:t xml:space="preserve">(3) Poreski obveznik iz stava 2 ovog </w:t>
      </w:r>
      <w:r>
        <w:t>č</w:t>
      </w:r>
      <w:r>
        <w:t>lana, može</w:t>
      </w:r>
      <w:r>
        <w:t xml:space="preserve"> da posjeduje dokumentaciju u skra</w:t>
      </w:r>
      <w:r>
        <w:t>ć</w:t>
      </w:r>
      <w:r>
        <w:t>enom obliku ako transakcije sa povezanim licem ne prelaze vrijednost od 75.000 eura u godini za koju se podnosi poreska prijava.</w:t>
      </w:r>
    </w:p>
    <w:p w:rsidR="00000000" w:rsidRDefault="002A572B">
      <w:pPr>
        <w:pStyle w:val="T30X"/>
        <w:ind w:left="283" w:hanging="283"/>
      </w:pPr>
      <w:r>
        <w:t>(4) Transakcije izme</w:t>
      </w:r>
      <w:r>
        <w:t>đ</w:t>
      </w:r>
      <w:r>
        <w:t xml:space="preserve">u stalne poslovne jedinice iz </w:t>
      </w:r>
      <w:r>
        <w:t>č</w:t>
      </w:r>
      <w:r>
        <w:t>lana 4 ovog zakona i nerezidentne centra</w:t>
      </w:r>
      <w:r>
        <w:t>le te poslovne jedinice su predmet dokumentacije o transfernim cijenama.</w:t>
      </w:r>
    </w:p>
    <w:p w:rsidR="00000000" w:rsidRDefault="002A572B">
      <w:pPr>
        <w:pStyle w:val="T30X"/>
        <w:ind w:left="283" w:hanging="283"/>
      </w:pPr>
      <w:r>
        <w:t xml:space="preserve">(5) Bliži sadržaj dokumentacije za transferne cijene iz st. 1 i 3 ovog </w:t>
      </w:r>
      <w:r>
        <w:t>č</w:t>
      </w:r>
      <w:r>
        <w:t>lana propisuje Ministarstvo.</w:t>
      </w:r>
    </w:p>
    <w:p w:rsidR="00000000" w:rsidRDefault="002A572B">
      <w:pPr>
        <w:pStyle w:val="N01X"/>
      </w:pPr>
      <w:r>
        <w:t>XI OBRA</w:t>
      </w:r>
      <w:r>
        <w:t>Č</w:t>
      </w:r>
      <w:r>
        <w:t>UNAVANJE I PLA</w:t>
      </w:r>
      <w:r>
        <w:t>Ć</w:t>
      </w:r>
      <w:r>
        <w:t>ANJE POREZA NA DOBIT</w:t>
      </w:r>
    </w:p>
    <w:p w:rsidR="00000000" w:rsidRDefault="002A572B">
      <w:pPr>
        <w:pStyle w:val="N01X"/>
      </w:pPr>
      <w:r>
        <w:t>Poreski period</w:t>
      </w:r>
    </w:p>
    <w:p w:rsidR="00000000" w:rsidRDefault="002A572B">
      <w:pPr>
        <w:pStyle w:val="C30X"/>
      </w:pPr>
      <w:r>
        <w:t>Č</w:t>
      </w:r>
      <w:r>
        <w:t>lan 39</w:t>
      </w:r>
    </w:p>
    <w:p w:rsidR="00000000" w:rsidRDefault="002A572B">
      <w:pPr>
        <w:pStyle w:val="T30X"/>
        <w:ind w:left="283" w:hanging="283"/>
      </w:pPr>
      <w:r>
        <w:t>(1) Poreski per</w:t>
      </w:r>
      <w:r>
        <w:t>iod za koji se obra</w:t>
      </w:r>
      <w:r>
        <w:t>č</w:t>
      </w:r>
      <w:r>
        <w:t>unava porez na dobit je finansijska godina.</w:t>
      </w:r>
    </w:p>
    <w:p w:rsidR="00000000" w:rsidRDefault="002A572B">
      <w:pPr>
        <w:pStyle w:val="T30X"/>
        <w:ind w:left="283" w:hanging="283"/>
      </w:pPr>
      <w:r>
        <w:t>(2) Finansijska godina je kalendarska godina, osim u slu</w:t>
      </w:r>
      <w:r>
        <w:t>č</w:t>
      </w:r>
      <w:r>
        <w:t>aju likvidacije ili otpo</w:t>
      </w:r>
      <w:r>
        <w:t>č</w:t>
      </w:r>
      <w:r>
        <w:t>injanja obavljanja djelatnosti u toku godine.</w:t>
      </w:r>
    </w:p>
    <w:p w:rsidR="00000000" w:rsidRDefault="002A572B">
      <w:pPr>
        <w:pStyle w:val="T30X"/>
        <w:ind w:left="283" w:hanging="283"/>
      </w:pPr>
      <w:r>
        <w:t>(3) Porez na dobit se obra</w:t>
      </w:r>
      <w:r>
        <w:t>č</w:t>
      </w:r>
      <w:r>
        <w:t>unava nakon isteka finansijske godine</w:t>
      </w:r>
      <w:r>
        <w:t xml:space="preserve"> ili drugog perioda utvr</w:t>
      </w:r>
      <w:r>
        <w:t>đ</w:t>
      </w:r>
      <w:r>
        <w:t>ivanja poreza, prema poreskoj osnovici ostvarenoj u tom periodu.</w:t>
      </w:r>
    </w:p>
    <w:p w:rsidR="00000000" w:rsidRDefault="002A572B">
      <w:pPr>
        <w:pStyle w:val="N01X"/>
      </w:pPr>
      <w:r>
        <w:t>Poreska prijava</w:t>
      </w:r>
    </w:p>
    <w:p w:rsidR="00000000" w:rsidRDefault="002A572B">
      <w:pPr>
        <w:pStyle w:val="C30X"/>
      </w:pPr>
      <w:r>
        <w:t>Č</w:t>
      </w:r>
      <w:r>
        <w:t>lan 40</w:t>
      </w:r>
    </w:p>
    <w:p w:rsidR="00000000" w:rsidRDefault="002A572B">
      <w:pPr>
        <w:pStyle w:val="T30X"/>
        <w:ind w:left="283" w:hanging="283"/>
      </w:pPr>
      <w:r>
        <w:t>(1) Obveznik poreza na dobit dužan je da porez na dobit obra</w:t>
      </w:r>
      <w:r>
        <w:t>č</w:t>
      </w:r>
      <w:r>
        <w:t>una u skladu sa ovim zakonom.</w:t>
      </w:r>
    </w:p>
    <w:p w:rsidR="00000000" w:rsidRDefault="002A572B">
      <w:pPr>
        <w:pStyle w:val="T30X"/>
        <w:ind w:left="283" w:hanging="283"/>
      </w:pPr>
      <w:r>
        <w:t xml:space="preserve">(2) Obveznik iz stava 1 ovog </w:t>
      </w:r>
      <w:r>
        <w:t>č</w:t>
      </w:r>
      <w:r>
        <w:t>lana dužan je da za p</w:t>
      </w:r>
      <w:r>
        <w:t>eriod za koji se obra</w:t>
      </w:r>
      <w:r>
        <w:t>č</w:t>
      </w:r>
      <w:r>
        <w:t>unava porez na dobit, nadležnom poreskom organu podnese poresku prijavu.</w:t>
      </w:r>
    </w:p>
    <w:p w:rsidR="00000000" w:rsidRDefault="002A572B">
      <w:pPr>
        <w:pStyle w:val="T30X"/>
        <w:ind w:left="283" w:hanging="283"/>
      </w:pPr>
      <w:r>
        <w:t xml:space="preserve">(3) Prijava iz stava 2 ovog </w:t>
      </w:r>
      <w:r>
        <w:t>č</w:t>
      </w:r>
      <w:r>
        <w:t>lana podnosi se najkasnije u roku od tri mjeseca od isteka perioda za koji se obra</w:t>
      </w:r>
      <w:r>
        <w:t>č</w:t>
      </w:r>
      <w:r>
        <w:t>unava porez. U istom roku vrši se i uplata poreza</w:t>
      </w:r>
      <w:r>
        <w:t xml:space="preserve"> iskazanog u prijavi.</w:t>
      </w:r>
    </w:p>
    <w:p w:rsidR="00000000" w:rsidRDefault="002A572B">
      <w:pPr>
        <w:pStyle w:val="T30X"/>
        <w:ind w:left="283" w:hanging="283"/>
      </w:pPr>
      <w:r>
        <w:t xml:space="preserve">(4) Poreski obveznik, uz prijavu iz stava 2 ovog </w:t>
      </w:r>
      <w:r>
        <w:t>č</w:t>
      </w:r>
      <w:r>
        <w:t>lana, dužan je da dostavi dokaz o uplati poreza iskazanog u prijavi, kao i bilans uspjeha i bilans stanja, pripremljen u skladu sa zakonom kojim se ure</w:t>
      </w:r>
      <w:r>
        <w:t>đ</w:t>
      </w:r>
      <w:r>
        <w:t>uje ra</w:t>
      </w:r>
      <w:r>
        <w:t>č</w:t>
      </w:r>
      <w:r>
        <w:t>unovodstvo.</w:t>
      </w:r>
    </w:p>
    <w:p w:rsidR="00000000" w:rsidRDefault="002A572B">
      <w:pPr>
        <w:pStyle w:val="T30X"/>
        <w:ind w:left="283" w:hanging="283"/>
      </w:pPr>
      <w:r>
        <w:t>(5) Oblik i s</w:t>
      </w:r>
      <w:r>
        <w:t>adržinu poreske prijave na predlog nadležnog poreskog organa, propisuje Ministarstvo.</w:t>
      </w:r>
    </w:p>
    <w:p w:rsidR="00000000" w:rsidRDefault="002A572B">
      <w:pPr>
        <w:pStyle w:val="T30X"/>
        <w:ind w:left="283" w:hanging="283"/>
      </w:pPr>
      <w:r>
        <w:t xml:space="preserve">(6) Prijavu iz stava 2 ovog </w:t>
      </w:r>
      <w:r>
        <w:t>č</w:t>
      </w:r>
      <w:r>
        <w:t>lana poreski obveznik dužan je da podnese elektronskim putem.</w:t>
      </w:r>
    </w:p>
    <w:p w:rsidR="00000000" w:rsidRDefault="002A572B">
      <w:pPr>
        <w:pStyle w:val="C30X"/>
      </w:pPr>
      <w:r>
        <w:lastRenderedPageBreak/>
        <w:t>Č</w:t>
      </w:r>
      <w:r>
        <w:t>lan 41</w:t>
      </w:r>
    </w:p>
    <w:p w:rsidR="00000000" w:rsidRDefault="002A572B">
      <w:pPr>
        <w:pStyle w:val="T60X"/>
      </w:pPr>
      <w:r>
        <w:t>Briše se. (Zakon o izmjenama Zakona o porezu na dobit pravnih lica, "Sl</w:t>
      </w:r>
      <w:r>
        <w:t>. list CG", br. 86/09)</w:t>
      </w:r>
    </w:p>
    <w:p w:rsidR="00000000" w:rsidRDefault="002A572B">
      <w:pPr>
        <w:pStyle w:val="N01X"/>
      </w:pPr>
      <w:r>
        <w:t>Shodna primjena drugih propisa</w:t>
      </w:r>
    </w:p>
    <w:p w:rsidR="00000000" w:rsidRDefault="002A572B">
      <w:pPr>
        <w:pStyle w:val="C30X"/>
      </w:pPr>
      <w:r>
        <w:t>Č</w:t>
      </w:r>
      <w:r>
        <w:t>lan 42</w:t>
      </w:r>
    </w:p>
    <w:p w:rsidR="00000000" w:rsidRDefault="002A572B">
      <w:pPr>
        <w:pStyle w:val="T30X"/>
      </w:pPr>
      <w:r>
        <w:t>Na odnose koji nijesu posebno ure</w:t>
      </w:r>
      <w:r>
        <w:t>đ</w:t>
      </w:r>
      <w:r>
        <w:t>eni ovim zakonom (žalbeni postupak, postupak prinudne naplate, kamate i dr.) shodno se primjenjuje zakon kojim se ure</w:t>
      </w:r>
      <w:r>
        <w:t>đ</w:t>
      </w:r>
      <w:r>
        <w:t>uje poreski postupak.</w:t>
      </w:r>
    </w:p>
    <w:p w:rsidR="00000000" w:rsidRDefault="002A572B">
      <w:pPr>
        <w:pStyle w:val="N01X"/>
      </w:pPr>
      <w:r>
        <w:t>XIa KAZNENE ODREDBE</w:t>
      </w:r>
    </w:p>
    <w:p w:rsidR="00000000" w:rsidRDefault="002A572B">
      <w:pPr>
        <w:pStyle w:val="C30X"/>
      </w:pPr>
      <w:r>
        <w:t>Č</w:t>
      </w:r>
      <w:r>
        <w:t>lan 42a</w:t>
      </w:r>
    </w:p>
    <w:p w:rsidR="00000000" w:rsidRDefault="002A572B">
      <w:pPr>
        <w:pStyle w:val="T30X"/>
        <w:ind w:left="283" w:hanging="283"/>
      </w:pPr>
      <w:r>
        <w:t>(1) Nov</w:t>
      </w:r>
      <w:r>
        <w:t>č</w:t>
      </w:r>
      <w:r>
        <w:t>anom kaznom od 1.000 eura do 20.000 eura kazni</w:t>
      </w:r>
      <w:r>
        <w:t>ć</w:t>
      </w:r>
      <w:r>
        <w:t>e se za prekršaj pravno lice, ako:</w:t>
      </w:r>
    </w:p>
    <w:p w:rsidR="00000000" w:rsidRDefault="002A572B">
      <w:pPr>
        <w:pStyle w:val="T30X"/>
        <w:ind w:left="567" w:hanging="283"/>
      </w:pPr>
      <w:r>
        <w:t xml:space="preserve">   1) ne obra</w:t>
      </w:r>
      <w:r>
        <w:t>č</w:t>
      </w:r>
      <w:r>
        <w:t>una, neta</w:t>
      </w:r>
      <w:r>
        <w:t>č</w:t>
      </w:r>
      <w:r>
        <w:t>no obra</w:t>
      </w:r>
      <w:r>
        <w:t>č</w:t>
      </w:r>
      <w:r>
        <w:t>una ili ne uplati porez po odbitku na ispla</w:t>
      </w:r>
      <w:r>
        <w:t>ć</w:t>
      </w:r>
      <w:r>
        <w:t xml:space="preserve">ene prihode iz </w:t>
      </w:r>
      <w:r>
        <w:t>č</w:t>
      </w:r>
      <w:r>
        <w:t>lana 29 ovog zakona;</w:t>
      </w:r>
    </w:p>
    <w:p w:rsidR="00000000" w:rsidRDefault="002A572B">
      <w:pPr>
        <w:pStyle w:val="T30X"/>
        <w:ind w:left="567" w:hanging="283"/>
      </w:pPr>
      <w:r>
        <w:t xml:space="preserve">   2) u propisanom roku ne podnese izvještaj</w:t>
      </w:r>
      <w:r>
        <w:t xml:space="preserve"> o obra</w:t>
      </w:r>
      <w:r>
        <w:t>č</w:t>
      </w:r>
      <w:r>
        <w:t>unatom porezu po odbitku (</w:t>
      </w:r>
      <w:r>
        <w:t>č</w:t>
      </w:r>
      <w:r>
        <w:t xml:space="preserve">lan 29a stav 5 i </w:t>
      </w:r>
      <w:r>
        <w:t>č</w:t>
      </w:r>
      <w:r>
        <w:t>lan 28a stav 3);</w:t>
      </w:r>
    </w:p>
    <w:p w:rsidR="00000000" w:rsidRDefault="002A572B">
      <w:pPr>
        <w:pStyle w:val="T30X"/>
        <w:ind w:left="567" w:hanging="283"/>
      </w:pPr>
      <w:r>
        <w:t xml:space="preserve">   2a) ne obra</w:t>
      </w:r>
      <w:r>
        <w:t>č</w:t>
      </w:r>
      <w:r>
        <w:t>una, neta</w:t>
      </w:r>
      <w:r>
        <w:t>č</w:t>
      </w:r>
      <w:r>
        <w:t>no obra</w:t>
      </w:r>
      <w:r>
        <w:t>č</w:t>
      </w:r>
      <w:r>
        <w:t>una ili ne uplati porez po odbitku na isplate izvršene po osnovu zajma, odnosno pozajmice sa ili bez kamate fizi</w:t>
      </w:r>
      <w:r>
        <w:t>č</w:t>
      </w:r>
      <w:r>
        <w:t>kim licima, kao i u slu</w:t>
      </w:r>
      <w:r>
        <w:t>č</w:t>
      </w:r>
      <w:r>
        <w:t>aju produženja r</w:t>
      </w:r>
      <w:r>
        <w:t>oka otplate zajma odnosno pozajmice (</w:t>
      </w:r>
      <w:r>
        <w:t>č</w:t>
      </w:r>
      <w:r>
        <w:t>lan 28a stav 1);</w:t>
      </w:r>
    </w:p>
    <w:p w:rsidR="00000000" w:rsidRDefault="002A572B">
      <w:pPr>
        <w:pStyle w:val="T30X"/>
        <w:ind w:left="567" w:hanging="283"/>
      </w:pPr>
      <w:r>
        <w:t xml:space="preserve">   3) prilikom podnošenja prijave iz </w:t>
      </w:r>
      <w:r>
        <w:t>č</w:t>
      </w:r>
      <w:r>
        <w:t>lana 40 ovog zakona, ne dostavi dokumentaciju o transfernim cijenama na osnovu koje se može utvrditi da li su uslovi transakcije sa povezanim licima u skladu sa pr</w:t>
      </w:r>
      <w:r>
        <w:t>incipom "van dohvata ruke" (</w:t>
      </w:r>
      <w:r>
        <w:t>č</w:t>
      </w:r>
      <w:r>
        <w:t>lan 38c stav 1);</w:t>
      </w:r>
    </w:p>
    <w:p w:rsidR="00000000" w:rsidRDefault="002A572B">
      <w:pPr>
        <w:pStyle w:val="T30X"/>
        <w:ind w:left="567" w:hanging="283"/>
      </w:pPr>
      <w:r>
        <w:t xml:space="preserve">   4) prilikom podnošenja prijave iz </w:t>
      </w:r>
      <w:r>
        <w:t>č</w:t>
      </w:r>
      <w:r>
        <w:t>lana 40 ovog zakona, ne posjeduje dokumentaciju o transfernim cijenama i na zahtjev je ne dostavi nadležnom poreskom organu u roku od 45 dana od dana prijema zahtjeva (</w:t>
      </w:r>
      <w:r>
        <w:t>č</w:t>
      </w:r>
      <w:r>
        <w:t>lan</w:t>
      </w:r>
      <w:r>
        <w:t xml:space="preserve"> 38c stav 2);</w:t>
      </w:r>
    </w:p>
    <w:p w:rsidR="00000000" w:rsidRDefault="002A572B">
      <w:pPr>
        <w:pStyle w:val="T30X"/>
        <w:ind w:left="567" w:hanging="283"/>
      </w:pPr>
      <w:r>
        <w:t xml:space="preserve">   5) porez na dobit ne obra</w:t>
      </w:r>
      <w:r>
        <w:t>č</w:t>
      </w:r>
      <w:r>
        <w:t>una u skladu sa ovim zakonom (</w:t>
      </w:r>
      <w:r>
        <w:t>č</w:t>
      </w:r>
      <w:r>
        <w:t>lan 40 stav 1);</w:t>
      </w:r>
    </w:p>
    <w:p w:rsidR="00000000" w:rsidRDefault="002A572B">
      <w:pPr>
        <w:pStyle w:val="T30X"/>
        <w:ind w:left="567" w:hanging="283"/>
      </w:pPr>
      <w:r>
        <w:t xml:space="preserve">   6) nadležnom poreskom organu elektronskim putem ne podnese poresku prijavu u roku od tri mjeseca od isteka perioda za koji se obra</w:t>
      </w:r>
      <w:r>
        <w:t>č</w:t>
      </w:r>
      <w:r>
        <w:t>unava porez (</w:t>
      </w:r>
      <w:r>
        <w:t>č</w:t>
      </w:r>
      <w:r>
        <w:t xml:space="preserve">lan 40 st. 2, 3 i </w:t>
      </w:r>
      <w:r>
        <w:t>6);</w:t>
      </w:r>
    </w:p>
    <w:p w:rsidR="00000000" w:rsidRDefault="002A572B">
      <w:pPr>
        <w:pStyle w:val="T30X"/>
        <w:ind w:left="567" w:hanging="283"/>
      </w:pPr>
      <w:r>
        <w:t xml:space="preserve">   7) nadležnom poreskom organu, uz prijavu iz </w:t>
      </w:r>
      <w:r>
        <w:t>č</w:t>
      </w:r>
      <w:r>
        <w:t>lana 40 stav 2 ovog zakona, ne dostavi dokaz o upla</w:t>
      </w:r>
      <w:r>
        <w:t>ć</w:t>
      </w:r>
      <w:r>
        <w:t>enom porezu i bilans uspjeha i bilans stanja, pripremljen u skladu sa zakonom kojim se ure</w:t>
      </w:r>
      <w:r>
        <w:t>đ</w:t>
      </w:r>
      <w:r>
        <w:t>uje ra</w:t>
      </w:r>
      <w:r>
        <w:t>č</w:t>
      </w:r>
      <w:r>
        <w:t>unovodstvo (</w:t>
      </w:r>
      <w:r>
        <w:t>č</w:t>
      </w:r>
      <w:r>
        <w:t>lan 40 stav 4);</w:t>
      </w:r>
    </w:p>
    <w:p w:rsidR="00000000" w:rsidRDefault="002A572B">
      <w:pPr>
        <w:pStyle w:val="T30X"/>
        <w:ind w:left="283" w:hanging="283"/>
      </w:pPr>
      <w:r>
        <w:t>(2) Za prekršaje iz stava</w:t>
      </w:r>
      <w:r>
        <w:t xml:space="preserve"> 1 ovog </w:t>
      </w:r>
      <w:r>
        <w:t>č</w:t>
      </w:r>
      <w:r>
        <w:t>lana kazni</w:t>
      </w:r>
      <w:r>
        <w:t>ć</w:t>
      </w:r>
      <w:r>
        <w:t>e se i odgovorno lice u pravnom licu nov</w:t>
      </w:r>
      <w:r>
        <w:t>č</w:t>
      </w:r>
      <w:r>
        <w:t>anom kaznom od 500 eura do 2.000 eura.</w:t>
      </w:r>
    </w:p>
    <w:p w:rsidR="00000000" w:rsidRDefault="002A572B">
      <w:pPr>
        <w:pStyle w:val="N01X"/>
      </w:pPr>
      <w:r>
        <w:t>XII PRELAZNE I ZAVRŠNE ODREDBE</w:t>
      </w:r>
    </w:p>
    <w:p w:rsidR="00000000" w:rsidRDefault="002A572B">
      <w:pPr>
        <w:pStyle w:val="C30X"/>
      </w:pPr>
      <w:r>
        <w:t>Č</w:t>
      </w:r>
      <w:r>
        <w:t>lan 43</w:t>
      </w:r>
    </w:p>
    <w:p w:rsidR="00000000" w:rsidRDefault="002A572B">
      <w:pPr>
        <w:pStyle w:val="T30X"/>
      </w:pPr>
      <w:r>
        <w:t>Bliže propise za primjenu ovog zakona donije</w:t>
      </w:r>
      <w:r>
        <w:t>ć</w:t>
      </w:r>
      <w:r>
        <w:t>e Ministarstvo nadležno za finansije, u roku od šest mjeseci od dana stu</w:t>
      </w:r>
      <w:r>
        <w:t>panja na snagu ovog zakona.</w:t>
      </w:r>
    </w:p>
    <w:p w:rsidR="00000000" w:rsidRDefault="002A572B">
      <w:pPr>
        <w:pStyle w:val="C30X"/>
      </w:pPr>
      <w:r>
        <w:t>Č</w:t>
      </w:r>
      <w:r>
        <w:t>lan 43a</w:t>
      </w:r>
    </w:p>
    <w:p w:rsidR="00000000" w:rsidRDefault="002A572B">
      <w:pPr>
        <w:pStyle w:val="T30X"/>
      </w:pPr>
      <w:r>
        <w:t xml:space="preserve">Izuzetno od </w:t>
      </w:r>
      <w:r>
        <w:t>č</w:t>
      </w:r>
      <w:r>
        <w:t>lana 29 stav 2 ovog zakona, do 1. januara 2010. godine, stopa poreza po odbitku na kamate koje se ispla</w:t>
      </w:r>
      <w:r>
        <w:t>ć</w:t>
      </w:r>
      <w:r>
        <w:t>uju nerezidentnim pravnim licima, iznosi 5%.</w:t>
      </w:r>
    </w:p>
    <w:p w:rsidR="00000000" w:rsidRDefault="002A572B">
      <w:pPr>
        <w:pStyle w:val="C30X"/>
      </w:pPr>
      <w:r>
        <w:t>Č</w:t>
      </w:r>
      <w:r>
        <w:t>lan 43b</w:t>
      </w:r>
    </w:p>
    <w:p w:rsidR="00000000" w:rsidRDefault="002A572B">
      <w:pPr>
        <w:pStyle w:val="T30X"/>
      </w:pPr>
      <w:r>
        <w:t>Podzakonski akti za sprovo</w:t>
      </w:r>
      <w:r>
        <w:t>đ</w:t>
      </w:r>
      <w:r>
        <w:t>enje ovog zakona doni</w:t>
      </w:r>
      <w:r>
        <w:t>je</w:t>
      </w:r>
      <w:r>
        <w:t>ć</w:t>
      </w:r>
      <w:r>
        <w:t>e se u roku od godinu dana od dana po</w:t>
      </w:r>
      <w:r>
        <w:t>č</w:t>
      </w:r>
      <w:r>
        <w:t>etka primjene ovog zakona.</w:t>
      </w:r>
    </w:p>
    <w:p w:rsidR="00000000" w:rsidRDefault="002A572B">
      <w:pPr>
        <w:pStyle w:val="C30X"/>
      </w:pPr>
      <w:r>
        <w:t>Č</w:t>
      </w:r>
      <w:r>
        <w:t>lan 43c</w:t>
      </w:r>
    </w:p>
    <w:p w:rsidR="00000000" w:rsidRDefault="002A572B">
      <w:pPr>
        <w:pStyle w:val="T30X"/>
      </w:pPr>
      <w:r>
        <w:t xml:space="preserve">Podzakonski akt iz </w:t>
      </w:r>
      <w:r>
        <w:t>č</w:t>
      </w:r>
      <w:r>
        <w:t>lana 28a stav 4 ovog zakona donije</w:t>
      </w:r>
      <w:r>
        <w:t>ć</w:t>
      </w:r>
      <w:r>
        <w:t>e se u roku od 90 dana od dana stupanja na snagu ovog zakona.</w:t>
      </w:r>
    </w:p>
    <w:p w:rsidR="00000000" w:rsidRDefault="002A572B">
      <w:pPr>
        <w:pStyle w:val="C30X"/>
      </w:pPr>
      <w:r>
        <w:t>Č</w:t>
      </w:r>
      <w:r>
        <w:t>lan 44</w:t>
      </w:r>
    </w:p>
    <w:p w:rsidR="00000000" w:rsidRDefault="002A572B">
      <w:pPr>
        <w:pStyle w:val="T30X"/>
      </w:pPr>
      <w:r>
        <w:t>Poreski obveznici koji su stekli pravo na koriš</w:t>
      </w:r>
      <w:r>
        <w:t>ć</w:t>
      </w:r>
      <w:r>
        <w:t>enje p</w:t>
      </w:r>
      <w:r>
        <w:t>oreskih olakšica po odredbama Zakona o porezu na dobit preduze</w:t>
      </w:r>
      <w:r>
        <w:t>ć</w:t>
      </w:r>
      <w:r>
        <w:t>a ("Službeni list RCG", br. 3/92, 30/93, 3/94, 42/94, 13/96 i 45/98) nastavi</w:t>
      </w:r>
      <w:r>
        <w:t>ć</w:t>
      </w:r>
      <w:r>
        <w:t>e sa njihovim koriš</w:t>
      </w:r>
      <w:r>
        <w:t>ć</w:t>
      </w:r>
      <w:r>
        <w:t>enjem do njihovog isteka.</w:t>
      </w:r>
    </w:p>
    <w:p w:rsidR="00000000" w:rsidRDefault="002A572B">
      <w:pPr>
        <w:pStyle w:val="C30X"/>
      </w:pPr>
      <w:r>
        <w:lastRenderedPageBreak/>
        <w:t>Č</w:t>
      </w:r>
      <w:r>
        <w:t>lan 44a</w:t>
      </w:r>
    </w:p>
    <w:p w:rsidR="00000000" w:rsidRDefault="002A572B">
      <w:pPr>
        <w:pStyle w:val="T30X"/>
      </w:pPr>
      <w:r>
        <w:t>Poreski obveznici koji su ostvarili pravo na poresko oslobo</w:t>
      </w:r>
      <w:r>
        <w:t>đ</w:t>
      </w:r>
      <w:r>
        <w:t>e</w:t>
      </w:r>
      <w:r>
        <w:t>nje za obavljanje proizvodne djelatnosti u nedovoljno razvijenim opštinama do dana stupanja na snagu ovog zakona nastavi</w:t>
      </w:r>
      <w:r>
        <w:t>ć</w:t>
      </w:r>
      <w:r>
        <w:t>e se njegovim koriš</w:t>
      </w:r>
      <w:r>
        <w:t>ć</w:t>
      </w:r>
      <w:r>
        <w:t>enjem u skladu sa ovim zakonom.</w:t>
      </w:r>
    </w:p>
    <w:p w:rsidR="00000000" w:rsidRDefault="002A572B">
      <w:pPr>
        <w:pStyle w:val="C30X"/>
      </w:pPr>
      <w:r>
        <w:t>Č</w:t>
      </w:r>
      <w:r>
        <w:t>lan 44b</w:t>
      </w:r>
    </w:p>
    <w:p w:rsidR="00000000" w:rsidRDefault="002A572B">
      <w:pPr>
        <w:pStyle w:val="T30X"/>
      </w:pPr>
      <w:r>
        <w:t xml:space="preserve">Poreski obveznik iz </w:t>
      </w:r>
      <w:r>
        <w:t>č</w:t>
      </w:r>
      <w:r>
        <w:t>lana 38c stav 1 ovog zakona dužan je da dokumenatacij</w:t>
      </w:r>
      <w:r>
        <w:t>u o transfernim cijenama dostavi do 30. juna teku</w:t>
      </w:r>
      <w:r>
        <w:t>ć</w:t>
      </w:r>
      <w:r>
        <w:t>e za prethodnu godinu, do 2027. godine.</w:t>
      </w:r>
    </w:p>
    <w:p w:rsidR="00000000" w:rsidRDefault="002A572B">
      <w:pPr>
        <w:pStyle w:val="T30X"/>
      </w:pPr>
      <w:r>
        <w:t xml:space="preserve">Poreski obveznik iz </w:t>
      </w:r>
      <w:r>
        <w:t>č</w:t>
      </w:r>
      <w:r>
        <w:t>lana 38c stav 2 ovog zakona dužan je da posjeduje dokumenataciju o transfernim cijenama do 30. juna teku</w:t>
      </w:r>
      <w:r>
        <w:t>ć</w:t>
      </w:r>
      <w:r>
        <w:t>e godine za prethodnu godinu, d</w:t>
      </w:r>
      <w:r>
        <w:t>o 2027. godine.</w:t>
      </w:r>
    </w:p>
    <w:p w:rsidR="00000000" w:rsidRDefault="002A572B">
      <w:pPr>
        <w:pStyle w:val="C30X"/>
      </w:pPr>
      <w:r>
        <w:t>Č</w:t>
      </w:r>
      <w:r>
        <w:t>lan 44c</w:t>
      </w:r>
    </w:p>
    <w:p w:rsidR="00000000" w:rsidRDefault="002A572B">
      <w:pPr>
        <w:pStyle w:val="T30X"/>
      </w:pPr>
      <w:r>
        <w:t>Obveznik poreza na dobit koji je sa fizi</w:t>
      </w:r>
      <w:r>
        <w:t>č</w:t>
      </w:r>
      <w:r>
        <w:t>kim licem zaklju</w:t>
      </w:r>
      <w:r>
        <w:t>č</w:t>
      </w:r>
      <w:r>
        <w:t>io ugovor o zajmu odnosno pozajmici sa ili bez kamate do dana stupanja na snagu ovog zakona, dužan je da nakon isteka perioda na koji je taj ugovor zaklju</w:t>
      </w:r>
      <w:r>
        <w:t>č</w:t>
      </w:r>
      <w:r>
        <w:t>en obra</w:t>
      </w:r>
      <w:r>
        <w:t>č</w:t>
      </w:r>
      <w:r>
        <w:t>una i plat</w:t>
      </w:r>
      <w:r>
        <w:t xml:space="preserve">i porez po odbitku iz </w:t>
      </w:r>
      <w:r>
        <w:t>č</w:t>
      </w:r>
      <w:r>
        <w:t>lana 28a ovog zakona, ako zaklju</w:t>
      </w:r>
      <w:r>
        <w:t>č</w:t>
      </w:r>
      <w:r>
        <w:t>e ugovor kojim se taj period produžava.</w:t>
      </w:r>
    </w:p>
    <w:p w:rsidR="00000000" w:rsidRDefault="002A572B">
      <w:pPr>
        <w:pStyle w:val="C30X"/>
      </w:pPr>
      <w:r>
        <w:t>Č</w:t>
      </w:r>
      <w:r>
        <w:t>lan 45</w:t>
      </w:r>
    </w:p>
    <w:p w:rsidR="00000000" w:rsidRDefault="002A572B">
      <w:pPr>
        <w:pStyle w:val="T30X"/>
      </w:pPr>
      <w:r>
        <w:t xml:space="preserve">Izuzetno od </w:t>
      </w:r>
      <w:r>
        <w:t>č</w:t>
      </w:r>
      <w:r>
        <w:t>lana 41 ovog zakona, mjese</w:t>
      </w:r>
      <w:r>
        <w:t>č</w:t>
      </w:r>
      <w:r>
        <w:t>na akontacija poreza na dobit za period januar-april 2002. godine pla</w:t>
      </w:r>
      <w:r>
        <w:t>ć</w:t>
      </w:r>
      <w:r>
        <w:t>a se u visini poslednje pla</w:t>
      </w:r>
      <w:r>
        <w:t>ć</w:t>
      </w:r>
      <w:r>
        <w:t>ene mjese</w:t>
      </w:r>
      <w:r>
        <w:t>č</w:t>
      </w:r>
      <w:r>
        <w:t>ne a</w:t>
      </w:r>
      <w:r>
        <w:t>kontacije poreza na dobit za 2001. godinu.</w:t>
      </w:r>
    </w:p>
    <w:p w:rsidR="00000000" w:rsidRDefault="002A572B">
      <w:pPr>
        <w:pStyle w:val="C30X"/>
      </w:pPr>
      <w:r>
        <w:t>Č</w:t>
      </w:r>
      <w:r>
        <w:t>lan 45a</w:t>
      </w:r>
    </w:p>
    <w:p w:rsidR="00000000" w:rsidRDefault="002A572B">
      <w:pPr>
        <w:pStyle w:val="T30X"/>
      </w:pPr>
      <w:r>
        <w:t>Odredbe Poglavlja VIIa ovog zakona primjenjiva</w:t>
      </w:r>
      <w:r>
        <w:t>ć</w:t>
      </w:r>
      <w:r>
        <w:t>e se od dana pristupanja Crne Gore Evropskoj uniji.</w:t>
      </w:r>
    </w:p>
    <w:p w:rsidR="00000000" w:rsidRDefault="002A572B">
      <w:pPr>
        <w:pStyle w:val="C30X"/>
      </w:pPr>
      <w:r>
        <w:t>Č</w:t>
      </w:r>
      <w:r>
        <w:t>lan 46</w:t>
      </w:r>
    </w:p>
    <w:p w:rsidR="00000000" w:rsidRDefault="002A572B">
      <w:pPr>
        <w:pStyle w:val="T30X"/>
      </w:pPr>
      <w:r>
        <w:t>Poreski bilans za 2001. godinu sastavlja se u skladu sa Zakonom o porezu na dobit preduze</w:t>
      </w:r>
      <w:r>
        <w:t>ć</w:t>
      </w:r>
      <w:r>
        <w:t>a ("Slu</w:t>
      </w:r>
      <w:r>
        <w:t>žbeni list RCG", br. 3/92, 30/93, 3/94, 42/94, 13/96 i 45/98) i propisa donesenih na osnovu tog zakona.</w:t>
      </w:r>
    </w:p>
    <w:p w:rsidR="00000000" w:rsidRDefault="002A572B">
      <w:pPr>
        <w:pStyle w:val="C30X"/>
      </w:pPr>
      <w:r>
        <w:t>Č</w:t>
      </w:r>
      <w:r>
        <w:t>lan 47</w:t>
      </w:r>
    </w:p>
    <w:p w:rsidR="00000000" w:rsidRDefault="002A572B">
      <w:pPr>
        <w:pStyle w:val="T30X"/>
      </w:pPr>
      <w:r>
        <w:t>Danom primjene ovog zakona prestaje da važi Zakon o porezu na dobit preduze</w:t>
      </w:r>
      <w:r>
        <w:t>ć</w:t>
      </w:r>
      <w:r>
        <w:t>a ("Službeni list RCG", br. 3/92, 30/93, 3/94, 42/94, 13/96 i 45/98)</w:t>
      </w:r>
      <w:r>
        <w:t xml:space="preserve"> i propisi doneseni na osnovu tog zakona.</w:t>
      </w:r>
    </w:p>
    <w:p w:rsidR="00000000" w:rsidRDefault="002A572B">
      <w:pPr>
        <w:pStyle w:val="C30X"/>
      </w:pPr>
      <w:r>
        <w:t>Č</w:t>
      </w:r>
      <w:r>
        <w:t>lan 48</w:t>
      </w:r>
    </w:p>
    <w:p w:rsidR="002A572B" w:rsidRDefault="002A572B">
      <w:pPr>
        <w:pStyle w:val="T30X"/>
      </w:pPr>
      <w:r>
        <w:t>Ovaj zakon stupa na snagu osmog dana od dana objavljivanja u "Službenom listu Crne Gore".</w:t>
      </w:r>
    </w:p>
    <w:sectPr w:rsidR="002A572B">
      <w:headerReference w:type="even" r:id="rId6"/>
      <w:headerReference w:type="default" r:id="rId7"/>
      <w:footerReference w:type="even" r:id="rId8"/>
      <w:footerReference w:type="default" r:id="rId9"/>
      <w:pgSz w:w="11906" w:h="16838"/>
      <w:pgMar w:top="850" w:right="850" w:bottom="850" w:left="850" w:header="567" w:footer="567"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572B" w:rsidRDefault="002A572B">
      <w:r>
        <w:separator/>
      </w:r>
    </w:p>
  </w:endnote>
  <w:endnote w:type="continuationSeparator" w:id="0">
    <w:p w:rsidR="002A572B" w:rsidRDefault="002A57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CellMar>
        <w:top w:w="40" w:type="dxa"/>
        <w:left w:w="0" w:type="dxa"/>
        <w:bottom w:w="40" w:type="dxa"/>
        <w:right w:w="0" w:type="dxa"/>
      </w:tblCellMar>
      <w:tblLook w:val="0000" w:firstRow="0" w:lastRow="0" w:firstColumn="0" w:lastColumn="0" w:noHBand="0" w:noVBand="0"/>
    </w:tblPr>
    <w:tblGrid>
      <w:gridCol w:w="5102"/>
      <w:gridCol w:w="5103"/>
    </w:tblGrid>
    <w:tr w:rsidR="00000000">
      <w:tblPrEx>
        <w:tblCellMar>
          <w:left w:w="0" w:type="dxa"/>
          <w:right w:w="0" w:type="dxa"/>
        </w:tblCellMar>
      </w:tblPrEx>
      <w:trPr>
        <w:cantSplit/>
        <w:trHeight w:val="240"/>
      </w:trPr>
      <w:tc>
        <w:tcPr>
          <w:tcW w:w="5102" w:type="dxa"/>
          <w:tcBorders>
            <w:top w:val="dotted" w:sz="4" w:space="0" w:color="000000"/>
            <w:left w:val="nil"/>
            <w:bottom w:val="nil"/>
            <w:right w:val="nil"/>
          </w:tcBorders>
          <w:shd w:val="clear" w:color="auto" w:fill="FFFFFF"/>
          <w:tcMar>
            <w:left w:w="68" w:type="dxa"/>
            <w:right w:w="68" w:type="dxa"/>
          </w:tcMar>
        </w:tcPr>
        <w:p w:rsidR="00000000" w:rsidRDefault="002A572B">
          <w:pPr>
            <w:pStyle w:val="Fotter"/>
          </w:pPr>
          <w:hyperlink w:anchor="http___www_katalogpropisa_me" w:history="1">
            <w:r>
              <w:rPr>
                <w:rStyle w:val="Hyperlink"/>
              </w:rPr>
              <w:t>Nespa computers doo, Podgorica</w:t>
            </w:r>
          </w:hyperlink>
        </w:p>
      </w:tc>
      <w:tc>
        <w:tcPr>
          <w:tcW w:w="5103" w:type="dxa"/>
          <w:tcBorders>
            <w:top w:val="dotted" w:sz="4" w:space="0" w:color="000000"/>
            <w:left w:val="nil"/>
            <w:bottom w:val="nil"/>
            <w:right w:val="nil"/>
          </w:tcBorders>
          <w:shd w:val="clear" w:color="auto" w:fill="FFFFFF"/>
          <w:tcMar>
            <w:left w:w="68" w:type="dxa"/>
            <w:right w:w="68" w:type="dxa"/>
          </w:tcMar>
        </w:tcPr>
        <w:p w:rsidR="00000000" w:rsidRDefault="002A572B">
          <w:pPr>
            <w:pStyle w:val="Fotter"/>
            <w:jc w:val="right"/>
          </w:pPr>
          <w:r>
            <w:fldChar w:fldCharType="begin"/>
          </w:r>
          <w:r>
            <w:instrText>PAGE</w:instrText>
          </w:r>
          <w:r>
            <w:fldChar w:fldCharType="separate"/>
          </w:r>
          <w:r w:rsidR="00CB4E54">
            <w:rPr>
              <w:noProof/>
            </w:rPr>
            <w:t>6</w:t>
          </w:r>
          <w:r>
            <w:fldChar w:fldCharType="end"/>
          </w:r>
        </w:p>
      </w:tc>
    </w:tr>
  </w:tbl>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CellMar>
        <w:top w:w="40" w:type="dxa"/>
        <w:left w:w="0" w:type="dxa"/>
        <w:bottom w:w="40" w:type="dxa"/>
        <w:right w:w="0" w:type="dxa"/>
      </w:tblCellMar>
      <w:tblLook w:val="0000" w:firstRow="0" w:lastRow="0" w:firstColumn="0" w:lastColumn="0" w:noHBand="0" w:noVBand="0"/>
    </w:tblPr>
    <w:tblGrid>
      <w:gridCol w:w="5102"/>
      <w:gridCol w:w="5103"/>
    </w:tblGrid>
    <w:tr w:rsidR="00000000">
      <w:tblPrEx>
        <w:tblCellMar>
          <w:left w:w="0" w:type="dxa"/>
          <w:right w:w="0" w:type="dxa"/>
        </w:tblCellMar>
      </w:tblPrEx>
      <w:trPr>
        <w:cantSplit/>
        <w:trHeight w:val="240"/>
      </w:trPr>
      <w:tc>
        <w:tcPr>
          <w:tcW w:w="5102" w:type="dxa"/>
          <w:tcBorders>
            <w:top w:val="dotted" w:sz="4" w:space="0" w:color="000000"/>
            <w:left w:val="nil"/>
            <w:bottom w:val="nil"/>
            <w:right w:val="nil"/>
          </w:tcBorders>
          <w:shd w:val="clear" w:color="auto" w:fill="FFFFFF"/>
          <w:tcMar>
            <w:left w:w="68" w:type="dxa"/>
            <w:right w:w="68" w:type="dxa"/>
          </w:tcMar>
        </w:tcPr>
        <w:p w:rsidR="00000000" w:rsidRDefault="002A572B">
          <w:pPr>
            <w:pStyle w:val="Fotter"/>
          </w:pPr>
          <w:hyperlink w:anchor="http___www_katalogpropisa_me" w:history="1">
            <w:r>
              <w:rPr>
                <w:rStyle w:val="Hyperlink"/>
              </w:rPr>
              <w:t>Nespa computers doo, Podgorica</w:t>
            </w:r>
          </w:hyperlink>
        </w:p>
      </w:tc>
      <w:tc>
        <w:tcPr>
          <w:tcW w:w="5103" w:type="dxa"/>
          <w:tcBorders>
            <w:top w:val="dotted" w:sz="4" w:space="0" w:color="000000"/>
            <w:left w:val="nil"/>
            <w:bottom w:val="nil"/>
            <w:right w:val="nil"/>
          </w:tcBorders>
          <w:shd w:val="clear" w:color="auto" w:fill="FFFFFF"/>
          <w:tcMar>
            <w:left w:w="68" w:type="dxa"/>
            <w:right w:w="68" w:type="dxa"/>
          </w:tcMar>
        </w:tcPr>
        <w:p w:rsidR="00000000" w:rsidRDefault="002A572B">
          <w:pPr>
            <w:pStyle w:val="Fotter"/>
            <w:jc w:val="right"/>
          </w:pPr>
          <w:r>
            <w:fldChar w:fldCharType="begin"/>
          </w:r>
          <w:r>
            <w:instrText>PAGE</w:instrText>
          </w:r>
          <w:r>
            <w:fldChar w:fldCharType="separate"/>
          </w:r>
          <w:r w:rsidR="00CB4E54">
            <w:rPr>
              <w:noProof/>
            </w:rPr>
            <w:t>5</w:t>
          </w:r>
          <w:r>
            <w:fldChar w:fldCharType="end"/>
          </w:r>
        </w:p>
      </w:tc>
    </w:tr>
  </w:tbl>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572B" w:rsidRDefault="002A572B">
      <w:r>
        <w:separator/>
      </w:r>
    </w:p>
  </w:footnote>
  <w:footnote w:type="continuationSeparator" w:id="0">
    <w:p w:rsidR="002A572B" w:rsidRDefault="002A57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2A572B">
    <w:pPr>
      <w:pStyle w:val="Header"/>
    </w:pPr>
    <w:r>
      <w:t>Katalog propisa 2023</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2A572B">
    <w:pPr>
      <w:pStyle w:val="Header"/>
    </w:pPr>
    <w:r>
      <w:t>Katalog propisa 2023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4E54"/>
    <w:rsid w:val="002A572B"/>
    <w:rsid w:val="00CB4E5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C82959A8-40A3-4B57-860D-E4E60828B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hr-HR" w:eastAsia="hr-HR" w:bidi="ar-SA"/>
      </w:rPr>
    </w:rPrDefault>
    <w:pPrDefault>
      <w:pPr>
        <w:spacing w:after="160" w:line="259" w:lineRule="auto"/>
      </w:pPr>
    </w:pPrDefault>
  </w:docDefaults>
  <w:latentStyles w:defLockedState="0" w:defUIPriority="99"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99"/>
    <w:qFormat/>
    <w:pPr>
      <w:autoSpaceDE w:val="0"/>
      <w:autoSpaceDN w:val="0"/>
      <w:adjustRightInd w:val="0"/>
      <w:spacing w:after="0" w:line="240" w:lineRule="auto"/>
    </w:pPr>
    <w:rPr>
      <w:rFonts w:ascii="Times New Roman" w:hAnsi="Times New Roman" w:cs="Times New Roman"/>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nt0">
    <w:name w:val="DefaultParagraphFont"/>
  </w:style>
  <w:style w:type="paragraph" w:customStyle="1" w:styleId="Heading1">
    <w:name w:val="Heading1"/>
    <w:basedOn w:val="Normal"/>
    <w:uiPriority w:val="99"/>
    <w:pPr>
      <w:outlineLvl w:val="0"/>
    </w:pPr>
  </w:style>
  <w:style w:type="paragraph" w:customStyle="1" w:styleId="Heading2">
    <w:name w:val="Heading2"/>
    <w:basedOn w:val="Heading1"/>
    <w:uiPriority w:val="99"/>
    <w:pPr>
      <w:outlineLvl w:val="1"/>
    </w:pPr>
  </w:style>
  <w:style w:type="paragraph" w:customStyle="1" w:styleId="Heading3">
    <w:name w:val="Heading3"/>
    <w:basedOn w:val="Heading2"/>
    <w:uiPriority w:val="99"/>
    <w:pPr>
      <w:outlineLvl w:val="2"/>
    </w:pPr>
  </w:style>
  <w:style w:type="paragraph" w:customStyle="1" w:styleId="Heading4">
    <w:name w:val="Heading4"/>
    <w:basedOn w:val="Heading3"/>
    <w:uiPriority w:val="99"/>
    <w:pPr>
      <w:outlineLvl w:val="3"/>
    </w:pPr>
  </w:style>
  <w:style w:type="paragraph" w:customStyle="1" w:styleId="Heading5">
    <w:name w:val="Heading5"/>
    <w:basedOn w:val="Heading4"/>
    <w:uiPriority w:val="99"/>
    <w:pPr>
      <w:outlineLvl w:val="4"/>
    </w:pPr>
  </w:style>
  <w:style w:type="paragraph" w:customStyle="1" w:styleId="Heading6">
    <w:name w:val="Heading6"/>
    <w:basedOn w:val="Heading5"/>
    <w:uiPriority w:val="99"/>
    <w:pPr>
      <w:outlineLvl w:val="5"/>
    </w:pPr>
  </w:style>
  <w:style w:type="paragraph" w:customStyle="1" w:styleId="Heading7">
    <w:name w:val="Heading7"/>
    <w:basedOn w:val="Heading6"/>
    <w:uiPriority w:val="99"/>
    <w:pPr>
      <w:outlineLvl w:val="6"/>
    </w:pPr>
  </w:style>
  <w:style w:type="paragraph" w:customStyle="1" w:styleId="Heading8">
    <w:name w:val="Heading8"/>
    <w:basedOn w:val="Heading7"/>
    <w:uiPriority w:val="99"/>
    <w:pPr>
      <w:outlineLvl w:val="7"/>
    </w:pPr>
  </w:style>
  <w:style w:type="paragraph" w:customStyle="1" w:styleId="Heading9">
    <w:name w:val="Heading9"/>
    <w:basedOn w:val="Heading8"/>
    <w:uiPriority w:val="99"/>
    <w:pPr>
      <w:outlineLvl w:val="8"/>
    </w:pPr>
  </w:style>
  <w:style w:type="paragraph" w:styleId="List">
    <w:name w:val="List"/>
    <w:basedOn w:val="Normal"/>
    <w:uiPriority w:val="99"/>
  </w:style>
  <w:style w:type="paragraph" w:customStyle="1" w:styleId="Footnote">
    <w:name w:val="Footnote"/>
    <w:basedOn w:val="Normal"/>
    <w:uiPriority w:val="99"/>
  </w:style>
  <w:style w:type="paragraph" w:styleId="Header">
    <w:name w:val="header"/>
    <w:basedOn w:val="Normal"/>
    <w:link w:val="HeaderChar"/>
    <w:uiPriority w:val="99"/>
    <w:pPr>
      <w:pBdr>
        <w:bottom w:val="dotted" w:sz="4" w:space="0" w:color="4682B4"/>
      </w:pBdr>
      <w:tabs>
        <w:tab w:val="right" w:pos="9071"/>
      </w:tabs>
      <w:jc w:val="right"/>
    </w:pPr>
    <w:rPr>
      <w:rFonts w:ascii="Verdana" w:hAnsi="Verdana" w:cs="Verdana"/>
      <w:b/>
      <w:bCs/>
      <w:color w:val="4682B4"/>
      <w:sz w:val="18"/>
      <w:szCs w:val="18"/>
    </w:rPr>
  </w:style>
  <w:style w:type="character" w:customStyle="1" w:styleId="HeaderChar">
    <w:name w:val="Header Char"/>
    <w:basedOn w:val="DefaultParagraphFont"/>
    <w:link w:val="Header"/>
    <w:uiPriority w:val="99"/>
    <w:semiHidden/>
    <w:rPr>
      <w:rFonts w:ascii="Times New Roman" w:hAnsi="Times New Roman" w:cs="Times New Roman"/>
      <w:color w:val="000000"/>
      <w:sz w:val="20"/>
      <w:szCs w:val="20"/>
    </w:rPr>
  </w:style>
  <w:style w:type="paragraph" w:styleId="Footer">
    <w:name w:val="footer"/>
    <w:basedOn w:val="Normal"/>
    <w:link w:val="FooterChar"/>
    <w:uiPriority w:val="99"/>
    <w:pPr>
      <w:pBdr>
        <w:top w:val="dotted" w:sz="4" w:space="0" w:color="4682B4"/>
      </w:pBdr>
      <w:tabs>
        <w:tab w:val="center" w:pos="5669"/>
      </w:tabs>
      <w:jc w:val="center"/>
    </w:pPr>
    <w:rPr>
      <w:rFonts w:ascii="Verdana" w:hAnsi="Verdana" w:cs="Verdana"/>
      <w:b/>
      <w:bCs/>
      <w:color w:val="4682B4"/>
      <w:sz w:val="18"/>
      <w:szCs w:val="18"/>
    </w:rPr>
  </w:style>
  <w:style w:type="character" w:customStyle="1" w:styleId="FooterChar">
    <w:name w:val="Footer Char"/>
    <w:basedOn w:val="DefaultParagraphFont"/>
    <w:link w:val="Footer"/>
    <w:uiPriority w:val="99"/>
    <w:semiHidden/>
    <w:rPr>
      <w:rFonts w:ascii="Times New Roman" w:hAnsi="Times New Roman" w:cs="Times New Roman"/>
      <w:color w:val="000000"/>
      <w:sz w:val="20"/>
      <w:szCs w:val="20"/>
    </w:rPr>
  </w:style>
  <w:style w:type="character" w:styleId="Hyperlink">
    <w:name w:val="Hyperlink"/>
    <w:basedOn w:val="DefaultParagraphFont0"/>
    <w:uiPriority w:val="99"/>
  </w:style>
  <w:style w:type="paragraph" w:customStyle="1" w:styleId="InvalidStyleName">
    <w:name w:val="InvalidStyleName"/>
    <w:basedOn w:val="Normal"/>
    <w:uiPriority w:val="99"/>
    <w:rPr>
      <w:b/>
      <w:bCs/>
      <w:color w:val="00FF00"/>
      <w:u w:val="dash"/>
    </w:rPr>
  </w:style>
  <w:style w:type="paragraph" w:customStyle="1" w:styleId="N03Y">
    <w:name w:val="N03Y"/>
    <w:basedOn w:val="Normal"/>
    <w:uiPriority w:val="99"/>
    <w:pPr>
      <w:spacing w:before="200" w:after="200"/>
      <w:jc w:val="center"/>
    </w:pPr>
    <w:rPr>
      <w:b/>
      <w:bCs/>
      <w:sz w:val="28"/>
      <w:szCs w:val="28"/>
    </w:rPr>
  </w:style>
  <w:style w:type="paragraph" w:customStyle="1" w:styleId="N01X">
    <w:name w:val="N01X"/>
    <w:basedOn w:val="Normal"/>
    <w:uiPriority w:val="99"/>
    <w:pPr>
      <w:spacing w:before="200" w:after="200"/>
      <w:jc w:val="center"/>
    </w:pPr>
    <w:rPr>
      <w:b/>
      <w:bCs/>
      <w:sz w:val="24"/>
      <w:szCs w:val="24"/>
    </w:rPr>
  </w:style>
  <w:style w:type="paragraph" w:customStyle="1" w:styleId="C30X">
    <w:name w:val="C30X"/>
    <w:basedOn w:val="Normal"/>
    <w:uiPriority w:val="99"/>
    <w:pPr>
      <w:spacing w:before="200" w:after="60"/>
      <w:jc w:val="center"/>
    </w:pPr>
    <w:rPr>
      <w:b/>
      <w:bCs/>
      <w:sz w:val="24"/>
      <w:szCs w:val="24"/>
    </w:rPr>
  </w:style>
  <w:style w:type="paragraph" w:customStyle="1" w:styleId="C31X">
    <w:name w:val="C31X"/>
    <w:basedOn w:val="Normal"/>
    <w:uiPriority w:val="99"/>
    <w:pPr>
      <w:spacing w:before="60" w:after="60"/>
      <w:jc w:val="center"/>
    </w:pPr>
    <w:rPr>
      <w:b/>
      <w:bCs/>
      <w:sz w:val="22"/>
      <w:szCs w:val="22"/>
    </w:rPr>
  </w:style>
  <w:style w:type="paragraph" w:customStyle="1" w:styleId="Fotter">
    <w:name w:val="Fotter"/>
    <w:basedOn w:val="Normal"/>
    <w:uiPriority w:val="99"/>
    <w:rPr>
      <w:rFonts w:ascii="Verdana" w:hAnsi="Verdana" w:cs="Verdana"/>
      <w:b/>
      <w:bCs/>
      <w:color w:val="4682B4"/>
      <w:sz w:val="18"/>
      <w:szCs w:val="18"/>
    </w:rPr>
  </w:style>
  <w:style w:type="paragraph" w:customStyle="1" w:styleId="ODRX">
    <w:name w:val="ODRX"/>
    <w:basedOn w:val="Normal"/>
    <w:uiPriority w:val="99"/>
    <w:pPr>
      <w:pBdr>
        <w:top w:val="single" w:sz="8" w:space="2" w:color="000000"/>
        <w:left w:val="single" w:sz="8" w:space="2" w:color="000000"/>
        <w:bottom w:val="single" w:sz="8" w:space="2" w:color="000000"/>
        <w:right w:val="single" w:sz="8" w:space="2" w:color="000000"/>
      </w:pBdr>
      <w:shd w:val="clear" w:color="auto" w:fill="D3D3D3"/>
      <w:spacing w:before="200" w:after="200"/>
      <w:jc w:val="center"/>
    </w:pPr>
    <w:rPr>
      <w:b/>
      <w:bCs/>
      <w:sz w:val="24"/>
      <w:szCs w:val="24"/>
    </w:rPr>
  </w:style>
  <w:style w:type="paragraph" w:customStyle="1" w:styleId="NVPX">
    <w:name w:val="NVPX"/>
    <w:basedOn w:val="Normal"/>
    <w:uiPriority w:val="99"/>
    <w:pPr>
      <w:pBdr>
        <w:top w:val="single" w:sz="8" w:space="2" w:color="000000"/>
        <w:left w:val="single" w:sz="8" w:space="2" w:color="000000"/>
        <w:bottom w:val="single" w:sz="8" w:space="2" w:color="000000"/>
        <w:right w:val="single" w:sz="8" w:space="2" w:color="000000"/>
      </w:pBdr>
      <w:shd w:val="clear" w:color="auto" w:fill="000000"/>
      <w:spacing w:before="200" w:after="200"/>
      <w:jc w:val="center"/>
    </w:pPr>
    <w:rPr>
      <w:b/>
      <w:bCs/>
      <w:color w:val="FFFFFF"/>
      <w:sz w:val="24"/>
      <w:szCs w:val="24"/>
    </w:rPr>
  </w:style>
  <w:style w:type="paragraph" w:customStyle="1" w:styleId="TextBox">
    <w:name w:val="TextBox"/>
    <w:basedOn w:val="Normal"/>
    <w:uiPriority w:val="99"/>
    <w:pPr>
      <w:pBdr>
        <w:top w:val="single" w:sz="20" w:space="3" w:color="000000"/>
        <w:left w:val="single" w:sz="20" w:space="3" w:color="000000"/>
        <w:bottom w:val="single" w:sz="20" w:space="3" w:color="000000"/>
        <w:right w:val="single" w:sz="20" w:space="3" w:color="000000"/>
      </w:pBdr>
      <w:shd w:val="clear" w:color="auto" w:fill="87CEEB"/>
      <w:jc w:val="both"/>
    </w:pPr>
  </w:style>
  <w:style w:type="paragraph" w:customStyle="1" w:styleId="TOC">
    <w:name w:val="TOC"/>
    <w:basedOn w:val="Normal"/>
    <w:uiPriority w:val="99"/>
    <w:pPr>
      <w:tabs>
        <w:tab w:val="right" w:leader="dot" w:pos="9071"/>
      </w:tabs>
    </w:pPr>
    <w:rPr>
      <w:color w:val="0000FF"/>
    </w:rPr>
  </w:style>
  <w:style w:type="paragraph" w:customStyle="1" w:styleId="N01Y">
    <w:name w:val="N01Y"/>
    <w:basedOn w:val="Normal"/>
    <w:uiPriority w:val="99"/>
    <w:pPr>
      <w:spacing w:before="60" w:after="60"/>
    </w:pPr>
    <w:rPr>
      <w:b/>
      <w:bCs/>
      <w:sz w:val="22"/>
      <w:szCs w:val="22"/>
    </w:rPr>
  </w:style>
  <w:style w:type="paragraph" w:customStyle="1" w:styleId="N02Y">
    <w:name w:val="N02Y"/>
    <w:basedOn w:val="Normal"/>
    <w:uiPriority w:val="99"/>
    <w:pPr>
      <w:spacing w:before="120" w:after="60"/>
      <w:ind w:firstLine="283"/>
      <w:jc w:val="both"/>
    </w:pPr>
    <w:rPr>
      <w:sz w:val="22"/>
      <w:szCs w:val="22"/>
    </w:rPr>
  </w:style>
  <w:style w:type="paragraph" w:customStyle="1" w:styleId="N05Y">
    <w:name w:val="N05Y"/>
    <w:basedOn w:val="Normal"/>
    <w:uiPriority w:val="99"/>
    <w:pPr>
      <w:spacing w:before="60" w:after="200"/>
      <w:jc w:val="center"/>
    </w:pPr>
    <w:rPr>
      <w:b/>
      <w:bCs/>
      <w:sz w:val="24"/>
      <w:szCs w:val="24"/>
    </w:rPr>
  </w:style>
  <w:style w:type="paragraph" w:customStyle="1" w:styleId="N01Z">
    <w:name w:val="N01Z"/>
    <w:basedOn w:val="Normal"/>
    <w:uiPriority w:val="99"/>
    <w:pPr>
      <w:spacing w:before="60" w:after="60"/>
      <w:jc w:val="center"/>
    </w:pPr>
    <w:rPr>
      <w:b/>
      <w:bCs/>
    </w:rPr>
  </w:style>
  <w:style w:type="paragraph" w:customStyle="1" w:styleId="T30X">
    <w:name w:val="T30X"/>
    <w:basedOn w:val="Normal"/>
    <w:uiPriority w:val="99"/>
    <w:pPr>
      <w:spacing w:before="60" w:after="60"/>
      <w:ind w:firstLine="283"/>
      <w:jc w:val="both"/>
    </w:pPr>
    <w:rPr>
      <w:sz w:val="22"/>
      <w:szCs w:val="22"/>
    </w:rPr>
  </w:style>
  <w:style w:type="paragraph" w:customStyle="1" w:styleId="TABELATE">
    <w:name w:val="TABELA_TE"/>
    <w:basedOn w:val="Normal"/>
    <w:uiPriority w:val="99"/>
    <w:pPr>
      <w:spacing w:before="60" w:after="60"/>
    </w:pPr>
    <w:rPr>
      <w:rFonts w:ascii="Courier New" w:hAnsi="Courier New" w:cs="Courier New"/>
      <w:sz w:val="16"/>
      <w:szCs w:val="16"/>
    </w:rPr>
  </w:style>
  <w:style w:type="paragraph" w:customStyle="1" w:styleId="T60X">
    <w:name w:val="T60X"/>
    <w:basedOn w:val="Normal"/>
    <w:uiPriority w:val="99"/>
    <w:pPr>
      <w:spacing w:before="60" w:after="60"/>
      <w:jc w:val="center"/>
    </w:pPr>
    <w:rPr>
      <w:i/>
      <w:iCs/>
      <w:sz w:val="22"/>
      <w:szCs w:val="22"/>
    </w:rPr>
  </w:style>
  <w:style w:type="paragraph" w:customStyle="1" w:styleId="FSNT">
    <w:name w:val="FSNT"/>
    <w:basedOn w:val="Normal"/>
    <w:uiPriority w:val="99"/>
    <w:pPr>
      <w:spacing w:before="200" w:after="120"/>
      <w:ind w:left="850" w:hanging="170"/>
    </w:pPr>
    <w:rPr>
      <w:sz w:val="18"/>
      <w:szCs w:val="18"/>
    </w:rPr>
  </w:style>
  <w:style w:type="paragraph" w:customStyle="1" w:styleId="HLINE">
    <w:name w:val="HLINE"/>
    <w:basedOn w:val="Normal"/>
    <w:uiPriority w:val="99"/>
    <w:pPr>
      <w:pBdr>
        <w:top w:val="single" w:sz="8" w:space="1" w:color="000000"/>
        <w:left w:val="none" w:sz="0" w:space="1" w:color="auto"/>
        <w:bottom w:val="none" w:sz="0" w:space="1" w:color="auto"/>
        <w:right w:val="none" w:sz="0" w:space="1" w:color="auto"/>
      </w:pBdr>
      <w:spacing w:before="60"/>
      <w:jc w:val="center"/>
    </w:pPr>
  </w:style>
  <w:style w:type="paragraph" w:customStyle="1" w:styleId="SPN">
    <w:name w:val="SPN"/>
    <w:basedOn w:val="Normal"/>
    <w:uiPriority w:val="99"/>
    <w:pPr>
      <w:spacing w:before="200" w:after="200"/>
      <w:jc w:val="center"/>
    </w:pPr>
    <w:rPr>
      <w:b/>
      <w:bCs/>
      <w:sz w:val="28"/>
      <w:szCs w:val="28"/>
    </w:rPr>
  </w:style>
  <w:style w:type="paragraph" w:customStyle="1" w:styleId="SPS">
    <w:name w:val="SPS"/>
    <w:basedOn w:val="Normal"/>
    <w:uiPriority w:val="99"/>
    <w:pPr>
      <w:spacing w:before="100" w:after="100"/>
    </w:pPr>
    <w:rPr>
      <w:color w:val="000080"/>
      <w:sz w:val="24"/>
      <w:szCs w:val="24"/>
    </w:rPr>
  </w:style>
  <w:style w:type="paragraph" w:customStyle="1" w:styleId="SPP">
    <w:name w:val="SPP"/>
    <w:basedOn w:val="Normal"/>
    <w:uiPriority w:val="99"/>
    <w:pPr>
      <w:spacing w:before="200" w:after="200"/>
      <w:jc w:val="center"/>
    </w:pPr>
    <w:rPr>
      <w:b/>
      <w:bCs/>
      <w:sz w:val="22"/>
      <w:szCs w:val="22"/>
    </w:rPr>
  </w:style>
  <w:style w:type="paragraph" w:customStyle="1" w:styleId="SPOB">
    <w:name w:val="SPOB"/>
    <w:basedOn w:val="Normal"/>
    <w:uiPriority w:val="99"/>
    <w:pPr>
      <w:spacing w:before="60" w:after="60"/>
      <w:jc w:val="center"/>
    </w:pPr>
    <w:rPr>
      <w:b/>
      <w:bCs/>
      <w:i/>
      <w:iCs/>
      <w:sz w:val="22"/>
      <w:szCs w:val="22"/>
    </w:rPr>
  </w:style>
  <w:style w:type="paragraph" w:customStyle="1" w:styleId="SPT">
    <w:name w:val="SPT"/>
    <w:basedOn w:val="Normal"/>
    <w:uiPriority w:val="99"/>
    <w:pPr>
      <w:spacing w:before="140" w:after="140"/>
      <w:jc w:val="both"/>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8279</Words>
  <Characters>47196</Characters>
  <Application>Microsoft Office Word</Application>
  <DocSecurity>0</DocSecurity>
  <Lines>393</Lines>
  <Paragraphs>110</Paragraphs>
  <ScaleCrop>false</ScaleCrop>
  <HeadingPairs>
    <vt:vector size="2" baseType="variant">
      <vt:variant>
        <vt:lpstr>Title</vt:lpstr>
      </vt:variant>
      <vt:variant>
        <vt:i4>1</vt:i4>
      </vt:variant>
    </vt:vector>
  </HeadingPairs>
  <TitlesOfParts>
    <vt:vector size="1" baseType="lpstr">
      <vt:lpstr></vt:lpstr>
    </vt:vector>
  </TitlesOfParts>
  <Company/>
  <LinksUpToDate>false</LinksUpToDate>
  <CharactersWithSpaces>55365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
  <cp:lastModifiedBy>Irina Bulatovic</cp:lastModifiedBy>
  <cp:revision>2</cp:revision>
  <dcterms:created xsi:type="dcterms:W3CDTF">2023-03-17T10:56:00Z</dcterms:created>
  <dcterms:modified xsi:type="dcterms:W3CDTF">2023-03-17T10:56:00Z</dcterms:modified>
</cp:coreProperties>
</file>