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63D" w:rsidRDefault="00A5763D" w:rsidP="00A5763D">
      <w:pPr>
        <w:shd w:val="clear" w:color="auto" w:fill="DEEAF6" w:themeFill="accent1" w:themeFillTint="33"/>
        <w:jc w:val="center"/>
        <w:rPr>
          <w:rFonts w:asciiTheme="minorHAnsi" w:eastAsia="Times New Roman" w:hAnsiTheme="minorHAnsi" w:cstheme="minorHAnsi"/>
          <w:b/>
          <w:color w:val="000000"/>
          <w:lang w:val="sr-Latn-ME" w:eastAsia="en-GB"/>
        </w:rPr>
      </w:pPr>
      <w:r>
        <w:rPr>
          <w:rFonts w:asciiTheme="minorHAnsi" w:eastAsia="Times New Roman" w:hAnsiTheme="minorHAnsi" w:cstheme="minorHAnsi"/>
          <w:b/>
          <w:color w:val="000000"/>
          <w:lang w:val="sr-Latn-ME" w:eastAsia="en-GB"/>
        </w:rPr>
        <w:t>Izvršenje budžeta za sedam mjeseci 2024. godine</w:t>
      </w:r>
    </w:p>
    <w:p w:rsidR="00A5763D" w:rsidRPr="00AE025C" w:rsidRDefault="00A5763D" w:rsidP="00A5763D">
      <w:pPr>
        <w:shd w:val="clear" w:color="auto" w:fill="FFFFFF"/>
        <w:rPr>
          <w:rFonts w:asciiTheme="minorHAnsi" w:eastAsia="Times New Roman" w:hAnsiTheme="minorHAnsi" w:cstheme="minorHAnsi"/>
          <w:color w:val="000000"/>
          <w:lang w:val="sr-Latn-ME" w:eastAsia="en-GB"/>
        </w:rPr>
      </w:pPr>
    </w:p>
    <w:p w:rsidR="00A5763D" w:rsidRDefault="00A5763D" w:rsidP="00A5763D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</w:pPr>
      <w:r w:rsidRPr="00AE025C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Prihodi budžeta </w:t>
      </w:r>
      <w:r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za sedam mjeseci 2024. </w:t>
      </w:r>
      <w:bookmarkStart w:id="0" w:name="_Hlk171580505"/>
      <w:r w:rsidRPr="00AE025C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godine iznosili su</w:t>
      </w:r>
      <w:r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 1.569,1 </w:t>
      </w:r>
      <w:r w:rsidRPr="00AE025C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mil. €</w:t>
      </w:r>
      <w:r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 ili 22,3% procijenjenog BDP-a</w:t>
      </w:r>
      <w:r w:rsidRPr="00AE025C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, što je u odnosu na isti period prethodne godine veće za</w:t>
      </w:r>
      <w:r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 124,7 </w:t>
      </w:r>
      <w:r w:rsidRPr="00AE025C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mil.€ ili </w:t>
      </w:r>
      <w:r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8,6</w:t>
      </w:r>
      <w:r w:rsidRPr="00AE025C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%. </w:t>
      </w:r>
      <w:r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U poređenju sa planom za period januar-jul, prihodi budžeta veći su za 95,5 mil.€ ili 6,5%. </w:t>
      </w:r>
      <w:bookmarkEnd w:id="0"/>
      <w:r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U posmatranom periodu gotovo sve kategorije prihoda bilježe rast, kako u odnosu na plan</w:t>
      </w:r>
      <w:r w:rsidR="00FD0EB3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,</w:t>
      </w:r>
      <w:r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 tako i u odnosu na uporedni period 2023. godine.</w:t>
      </w:r>
    </w:p>
    <w:p w:rsidR="00A5763D" w:rsidRPr="00B1621F" w:rsidRDefault="00A5763D" w:rsidP="00A5763D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bCs/>
          <w:color w:val="000000"/>
          <w:sz w:val="8"/>
          <w:szCs w:val="8"/>
          <w:lang w:val="sr-Latn-ME" w:eastAsia="en-GB"/>
        </w:rPr>
      </w:pPr>
    </w:p>
    <w:p w:rsidR="00A5763D" w:rsidRPr="00326690" w:rsidRDefault="00A5763D" w:rsidP="00A5763D">
      <w:pPr>
        <w:jc w:val="both"/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Neophodno je napomenuti da su, </w:t>
      </w:r>
      <w:r w:rsidRPr="00D36783">
        <w:rPr>
          <w:rFonts w:asciiTheme="minorHAnsi" w:eastAsia="Times New Roman" w:hAnsiTheme="minorHAnsi" w:cstheme="minorHAnsi"/>
          <w:b/>
          <w:bCs/>
          <w:color w:val="000000"/>
          <w:u w:val="single"/>
          <w:lang w:val="sr-Latn-ME" w:eastAsia="en-GB"/>
        </w:rPr>
        <w:t>izuzimajući prihode jednokratnog karaktera</w:t>
      </w:r>
      <w:r w:rsidRPr="00326690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, prihodi budžeta za sedam mjeseci 2024. godine u odnosu na posmatrani period 2023. godine veći za 237,2 mil.€ ili 18,2%.</w:t>
      </w:r>
    </w:p>
    <w:p w:rsidR="00A5763D" w:rsidRPr="00D36783" w:rsidRDefault="00A5763D" w:rsidP="00A5763D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8"/>
          <w:szCs w:val="8"/>
          <w:lang w:val="sr-Latn-ME" w:eastAsia="en-GB"/>
        </w:rPr>
      </w:pPr>
      <w:bookmarkStart w:id="1" w:name="_Hlk171580532"/>
    </w:p>
    <w:p w:rsidR="00A5763D" w:rsidRDefault="00A5763D" w:rsidP="00A5763D">
      <w:pPr>
        <w:shd w:val="clear" w:color="auto" w:fill="FFFFFF"/>
        <w:jc w:val="both"/>
        <w:rPr>
          <w:rFonts w:cstheme="minorHAnsi"/>
          <w:color w:val="000000"/>
          <w:lang w:val="sr-Latn-ME"/>
        </w:rPr>
      </w:pPr>
      <w:r>
        <w:rPr>
          <w:rFonts w:cstheme="minorHAnsi"/>
          <w:b/>
          <w:color w:val="000000"/>
          <w:lang w:val="sr-Latn-ME"/>
        </w:rPr>
        <w:t>Prihodi budžeta po osnovu p</w:t>
      </w:r>
      <w:r w:rsidRPr="00D36783">
        <w:rPr>
          <w:rFonts w:asciiTheme="minorHAnsi" w:hAnsiTheme="minorHAnsi" w:cstheme="minorHAnsi"/>
          <w:b/>
          <w:color w:val="000000"/>
          <w:lang w:val="sr-Latn-ME"/>
        </w:rPr>
        <w:t>ore</w:t>
      </w:r>
      <w:r>
        <w:rPr>
          <w:rFonts w:asciiTheme="minorHAnsi" w:hAnsiTheme="minorHAnsi" w:cstheme="minorHAnsi"/>
          <w:b/>
          <w:color w:val="000000"/>
          <w:lang w:val="sr-Latn-ME"/>
        </w:rPr>
        <w:t>za</w:t>
      </w:r>
      <w:r w:rsidRPr="00D36783">
        <w:rPr>
          <w:rFonts w:asciiTheme="minorHAnsi" w:hAnsiTheme="minorHAnsi" w:cstheme="minorHAnsi"/>
          <w:b/>
          <w:color w:val="000000"/>
          <w:lang w:val="sr-Latn-ME"/>
        </w:rPr>
        <w:t xml:space="preserve"> na dobit pravnih </w:t>
      </w:r>
      <w:r w:rsidRPr="00D36783">
        <w:rPr>
          <w:rFonts w:asciiTheme="minorHAnsi" w:hAnsiTheme="minorHAnsi" w:cstheme="minorHAnsi"/>
          <w:color w:val="000000"/>
          <w:lang w:val="sr-Latn-ME"/>
        </w:rPr>
        <w:t>lica</w:t>
      </w:r>
      <w:r>
        <w:rPr>
          <w:rFonts w:asciiTheme="minorHAnsi" w:hAnsiTheme="minorHAnsi" w:cstheme="minorHAnsi"/>
          <w:color w:val="000000"/>
          <w:lang w:val="sr-Latn-ME"/>
        </w:rPr>
        <w:t xml:space="preserve"> naplaćeni su u ukupnom iznosu od </w:t>
      </w:r>
      <w:r w:rsidRPr="00D36783">
        <w:rPr>
          <w:rFonts w:asciiTheme="minorHAnsi" w:hAnsiTheme="minorHAnsi" w:cstheme="minorHAnsi"/>
          <w:color w:val="000000"/>
          <w:lang w:val="sr-Latn-ME"/>
        </w:rPr>
        <w:t>197,6 mil.</w:t>
      </w:r>
      <w:r w:rsidR="00FD0EB3">
        <w:rPr>
          <w:rFonts w:asciiTheme="minorHAnsi" w:hAnsiTheme="minorHAnsi" w:cstheme="minorHAnsi"/>
          <w:color w:val="000000"/>
          <w:lang w:val="sr-Latn-ME"/>
        </w:rPr>
        <w:t xml:space="preserve"> </w:t>
      </w:r>
      <w:r w:rsidRPr="00D36783">
        <w:rPr>
          <w:rFonts w:asciiTheme="minorHAnsi" w:hAnsiTheme="minorHAnsi" w:cstheme="minorHAnsi"/>
          <w:color w:val="000000"/>
          <w:lang w:val="sr-Latn-ME"/>
        </w:rPr>
        <w:t xml:space="preserve">€, </w:t>
      </w:r>
      <w:r>
        <w:rPr>
          <w:rFonts w:asciiTheme="minorHAnsi" w:hAnsiTheme="minorHAnsi" w:cstheme="minorHAnsi"/>
          <w:color w:val="000000"/>
          <w:lang w:val="sr-Latn-ME"/>
        </w:rPr>
        <w:t xml:space="preserve">što predstavlja značajan rast u odnosu na posmatrani period 2023. godine, i to za </w:t>
      </w:r>
      <w:r w:rsidRPr="00D36783">
        <w:rPr>
          <w:rFonts w:cstheme="minorHAnsi"/>
          <w:color w:val="000000"/>
          <w:lang w:val="sr-Latn-ME"/>
        </w:rPr>
        <w:t>61,8 mil.€ ili 45,</w:t>
      </w:r>
      <w:r w:rsidR="002503ED">
        <w:rPr>
          <w:rFonts w:cstheme="minorHAnsi"/>
          <w:color w:val="000000"/>
          <w:lang w:val="sr-Latn-ME"/>
        </w:rPr>
        <w:t>5</w:t>
      </w:r>
      <w:r w:rsidRPr="00D36783">
        <w:rPr>
          <w:rFonts w:cstheme="minorHAnsi"/>
          <w:color w:val="000000"/>
          <w:lang w:val="sr-Latn-ME"/>
        </w:rPr>
        <w:t>%</w:t>
      </w:r>
      <w:r>
        <w:rPr>
          <w:rFonts w:cstheme="minorHAnsi"/>
          <w:color w:val="000000"/>
          <w:lang w:val="sr-Latn-ME"/>
        </w:rPr>
        <w:t xml:space="preserve">. Ova kategorija prihoda u značajnom iznosu je premašila i plan prihoda budžeta, i to u iznosu od </w:t>
      </w:r>
      <w:r w:rsidRPr="00D36783">
        <w:rPr>
          <w:rFonts w:asciiTheme="minorHAnsi" w:hAnsiTheme="minorHAnsi" w:cstheme="minorHAnsi"/>
          <w:color w:val="000000"/>
          <w:lang w:val="sr-Latn-ME"/>
        </w:rPr>
        <w:t>51,8 mil.</w:t>
      </w:r>
      <w:r w:rsidR="006B3D21">
        <w:rPr>
          <w:rFonts w:asciiTheme="minorHAnsi" w:hAnsiTheme="minorHAnsi" w:cstheme="minorHAnsi"/>
          <w:color w:val="000000"/>
          <w:lang w:val="sr-Latn-ME"/>
        </w:rPr>
        <w:t xml:space="preserve"> </w:t>
      </w:r>
      <w:r w:rsidRPr="00D36783">
        <w:rPr>
          <w:rFonts w:asciiTheme="minorHAnsi" w:hAnsiTheme="minorHAnsi" w:cstheme="minorHAnsi"/>
          <w:color w:val="000000"/>
          <w:lang w:val="sr-Latn-ME"/>
        </w:rPr>
        <w:t>€ ili 35,6%</w:t>
      </w:r>
      <w:r>
        <w:rPr>
          <w:rFonts w:cstheme="minorHAnsi"/>
          <w:color w:val="000000"/>
          <w:lang w:val="sr-Latn-ME"/>
        </w:rPr>
        <w:t xml:space="preserve">. </w:t>
      </w:r>
    </w:p>
    <w:p w:rsidR="00A5763D" w:rsidRPr="00D36783" w:rsidRDefault="00A5763D" w:rsidP="00A5763D">
      <w:pPr>
        <w:shd w:val="clear" w:color="auto" w:fill="FFFFFF"/>
        <w:jc w:val="both"/>
        <w:rPr>
          <w:rFonts w:eastAsia="Times New Roman" w:cstheme="minorHAnsi"/>
          <w:bCs/>
          <w:color w:val="000000"/>
          <w:sz w:val="8"/>
          <w:szCs w:val="8"/>
          <w:lang w:val="sr-Latn-ME" w:eastAsia="en-GB"/>
        </w:rPr>
      </w:pPr>
    </w:p>
    <w:p w:rsidR="00A5763D" w:rsidRPr="009F07B0" w:rsidRDefault="00A5763D" w:rsidP="00A5763D">
      <w:pPr>
        <w:shd w:val="clear" w:color="auto" w:fill="FFFFFF"/>
        <w:jc w:val="both"/>
        <w:rPr>
          <w:rFonts w:cstheme="minorHAnsi"/>
          <w:color w:val="000000"/>
          <w:lang w:val="en-US"/>
        </w:rPr>
      </w:pPr>
      <w:r w:rsidRPr="00EC36E4">
        <w:rPr>
          <w:rFonts w:cstheme="minorHAnsi"/>
          <w:color w:val="000000"/>
          <w:lang w:val="sr-Latn-ME"/>
        </w:rPr>
        <w:t>U istom periodu</w:t>
      </w:r>
      <w:r>
        <w:rPr>
          <w:rFonts w:cstheme="minorHAnsi"/>
          <w:color w:val="000000"/>
          <w:lang w:val="sr-Latn-ME"/>
        </w:rPr>
        <w:t xml:space="preserve"> evidentiran je snažan rast i po osnovu naplate </w:t>
      </w:r>
      <w:r>
        <w:rPr>
          <w:rFonts w:cstheme="minorHAnsi"/>
          <w:b/>
          <w:color w:val="000000"/>
          <w:lang w:val="sr-Latn-ME"/>
        </w:rPr>
        <w:t>p</w:t>
      </w:r>
      <w:r w:rsidRPr="00D36783">
        <w:rPr>
          <w:rFonts w:asciiTheme="minorHAnsi" w:hAnsiTheme="minorHAnsi" w:cstheme="minorHAnsi"/>
          <w:b/>
          <w:color w:val="000000"/>
          <w:lang w:val="sr-Latn-ME"/>
        </w:rPr>
        <w:t>orez</w:t>
      </w:r>
      <w:r>
        <w:rPr>
          <w:rFonts w:asciiTheme="minorHAnsi" w:hAnsiTheme="minorHAnsi" w:cstheme="minorHAnsi"/>
          <w:b/>
          <w:color w:val="000000"/>
          <w:lang w:val="sr-Latn-ME"/>
        </w:rPr>
        <w:t>a</w:t>
      </w:r>
      <w:r w:rsidRPr="00D36783">
        <w:rPr>
          <w:rFonts w:asciiTheme="minorHAnsi" w:hAnsiTheme="minorHAnsi" w:cstheme="minorHAnsi"/>
          <w:b/>
          <w:color w:val="000000"/>
          <w:lang w:val="sr-Latn-ME"/>
        </w:rPr>
        <w:t xml:space="preserve"> na dohodak fizičkih lica</w:t>
      </w:r>
      <w:r w:rsidRPr="00D36783">
        <w:rPr>
          <w:rFonts w:asciiTheme="minorHAnsi" w:hAnsiTheme="minorHAnsi" w:cstheme="minorHAnsi"/>
          <w:color w:val="000000"/>
          <w:lang w:val="sr-Latn-ME"/>
        </w:rPr>
        <w:t xml:space="preserve"> koji je ostvaren u iznosu od 45,</w:t>
      </w:r>
      <w:r w:rsidR="000F1BD2">
        <w:rPr>
          <w:rFonts w:asciiTheme="minorHAnsi" w:hAnsiTheme="minorHAnsi" w:cstheme="minorHAnsi"/>
          <w:color w:val="000000"/>
          <w:lang w:val="sr-Latn-ME"/>
        </w:rPr>
        <w:t>9</w:t>
      </w:r>
      <w:r w:rsidRPr="00D36783">
        <w:rPr>
          <w:rFonts w:asciiTheme="minorHAnsi" w:hAnsiTheme="minorHAnsi" w:cstheme="minorHAnsi"/>
          <w:color w:val="000000"/>
          <w:lang w:val="sr-Latn-ME"/>
        </w:rPr>
        <w:t xml:space="preserve"> mil.</w:t>
      </w:r>
      <w:r w:rsidR="006B3D21">
        <w:rPr>
          <w:rFonts w:asciiTheme="minorHAnsi" w:hAnsiTheme="minorHAnsi" w:cstheme="minorHAnsi"/>
          <w:color w:val="000000"/>
          <w:lang w:val="sr-Latn-ME"/>
        </w:rPr>
        <w:t xml:space="preserve"> </w:t>
      </w:r>
      <w:r w:rsidRPr="00D36783">
        <w:rPr>
          <w:rFonts w:asciiTheme="minorHAnsi" w:hAnsiTheme="minorHAnsi" w:cstheme="minorHAnsi"/>
          <w:color w:val="000000"/>
          <w:lang w:val="sr-Latn-ME"/>
        </w:rPr>
        <w:t>€, što je za 7,6 mil.</w:t>
      </w:r>
      <w:r w:rsidR="006B3D21">
        <w:rPr>
          <w:rFonts w:asciiTheme="minorHAnsi" w:hAnsiTheme="minorHAnsi" w:cstheme="minorHAnsi"/>
          <w:color w:val="000000"/>
          <w:lang w:val="sr-Latn-ME"/>
        </w:rPr>
        <w:t xml:space="preserve"> </w:t>
      </w:r>
      <w:r w:rsidRPr="00D36783">
        <w:rPr>
          <w:rFonts w:asciiTheme="minorHAnsi" w:hAnsiTheme="minorHAnsi" w:cstheme="minorHAnsi"/>
          <w:color w:val="000000"/>
          <w:lang w:val="sr-Latn-ME"/>
        </w:rPr>
        <w:t>€ ili 19,9%</w:t>
      </w:r>
      <w:r w:rsidRPr="00D36783">
        <w:rPr>
          <w:rFonts w:cstheme="minorHAnsi"/>
          <w:color w:val="000000"/>
          <w:lang w:val="sr-Latn-ME"/>
        </w:rPr>
        <w:t xml:space="preserve"> veće u odnosu na plan i 14,4 mil.€ ili 45,8% veće u odnosu na posmatrani period 2023. godine</w:t>
      </w:r>
      <w:r>
        <w:rPr>
          <w:rFonts w:cstheme="minorHAnsi"/>
          <w:color w:val="000000"/>
          <w:lang w:val="sr-Latn-ME"/>
        </w:rPr>
        <w:t>.</w:t>
      </w:r>
    </w:p>
    <w:p w:rsidR="00A5763D" w:rsidRPr="00D36783" w:rsidRDefault="00A5763D" w:rsidP="00A5763D">
      <w:pPr>
        <w:shd w:val="clear" w:color="auto" w:fill="FFFFFF"/>
        <w:jc w:val="both"/>
        <w:rPr>
          <w:rFonts w:eastAsia="Times New Roman" w:cstheme="minorHAnsi"/>
          <w:bCs/>
          <w:color w:val="000000"/>
          <w:sz w:val="8"/>
          <w:szCs w:val="8"/>
          <w:lang w:val="sr-Latn-ME" w:eastAsia="en-GB"/>
        </w:rPr>
      </w:pPr>
    </w:p>
    <w:p w:rsidR="00A5763D" w:rsidRDefault="00A5763D" w:rsidP="00A5763D">
      <w:pPr>
        <w:shd w:val="clear" w:color="auto" w:fill="FFFFFF"/>
        <w:jc w:val="both"/>
        <w:rPr>
          <w:rFonts w:cstheme="minorHAnsi"/>
          <w:color w:val="000000"/>
          <w:lang w:val="sr-Latn-ME"/>
        </w:rPr>
      </w:pPr>
      <w:r>
        <w:rPr>
          <w:rFonts w:asciiTheme="minorHAnsi" w:hAnsiTheme="minorHAnsi" w:cstheme="minorHAnsi"/>
          <w:b/>
          <w:color w:val="000000"/>
          <w:lang w:val="sr-Latn-ME"/>
        </w:rPr>
        <w:t>D</w:t>
      </w:r>
      <w:r w:rsidRPr="00D36783">
        <w:rPr>
          <w:rFonts w:asciiTheme="minorHAnsi" w:hAnsiTheme="minorHAnsi" w:cstheme="minorHAnsi"/>
          <w:b/>
          <w:color w:val="000000"/>
          <w:lang w:val="sr-Latn-ME"/>
        </w:rPr>
        <w:t>oprinosi</w:t>
      </w:r>
      <w:r w:rsidRPr="00D36783">
        <w:rPr>
          <w:rFonts w:asciiTheme="minorHAnsi" w:hAnsiTheme="minorHAnsi" w:cstheme="minorHAnsi"/>
          <w:color w:val="000000"/>
          <w:lang w:val="sr-Latn-ME"/>
        </w:rPr>
        <w:t xml:space="preserve"> su ostvareni u iznosu od 321</w:t>
      </w:r>
      <w:bookmarkStart w:id="2" w:name="_GoBack"/>
      <w:bookmarkEnd w:id="2"/>
      <w:r w:rsidRPr="00D36783">
        <w:rPr>
          <w:rFonts w:asciiTheme="minorHAnsi" w:hAnsiTheme="minorHAnsi" w:cstheme="minorHAnsi"/>
          <w:color w:val="000000"/>
          <w:lang w:val="sr-Latn-ME"/>
        </w:rPr>
        <w:t xml:space="preserve"> mil.</w:t>
      </w:r>
      <w:r w:rsidR="006B3D21">
        <w:rPr>
          <w:rFonts w:asciiTheme="minorHAnsi" w:hAnsiTheme="minorHAnsi" w:cstheme="minorHAnsi"/>
          <w:color w:val="000000"/>
          <w:lang w:val="sr-Latn-ME"/>
        </w:rPr>
        <w:t xml:space="preserve"> </w:t>
      </w:r>
      <w:r w:rsidRPr="00D36783">
        <w:rPr>
          <w:rFonts w:asciiTheme="minorHAnsi" w:hAnsiTheme="minorHAnsi" w:cstheme="minorHAnsi"/>
          <w:color w:val="000000"/>
          <w:lang w:val="sr-Latn-ME"/>
        </w:rPr>
        <w:t>€</w:t>
      </w:r>
      <w:r>
        <w:rPr>
          <w:rFonts w:asciiTheme="minorHAnsi" w:hAnsiTheme="minorHAnsi" w:cstheme="minorHAnsi"/>
          <w:color w:val="000000"/>
          <w:lang w:val="sr-Latn-ME"/>
        </w:rPr>
        <w:t xml:space="preserve"> i bilježe rast od </w:t>
      </w:r>
      <w:r w:rsidRPr="00D36783">
        <w:rPr>
          <w:rFonts w:asciiTheme="minorHAnsi" w:hAnsiTheme="minorHAnsi" w:cstheme="minorHAnsi"/>
          <w:color w:val="000000"/>
          <w:lang w:val="sr-Latn-ME"/>
        </w:rPr>
        <w:t>16,2 mil.</w:t>
      </w:r>
      <w:r w:rsidR="006B3D21">
        <w:rPr>
          <w:rFonts w:asciiTheme="minorHAnsi" w:hAnsiTheme="minorHAnsi" w:cstheme="minorHAnsi"/>
          <w:color w:val="000000"/>
          <w:lang w:val="sr-Latn-ME"/>
        </w:rPr>
        <w:t xml:space="preserve"> </w:t>
      </w:r>
      <w:r w:rsidRPr="00D36783">
        <w:rPr>
          <w:rFonts w:asciiTheme="minorHAnsi" w:hAnsiTheme="minorHAnsi" w:cstheme="minorHAnsi"/>
          <w:color w:val="000000"/>
          <w:lang w:val="sr-Latn-ME"/>
        </w:rPr>
        <w:t>€, ili 5,3%</w:t>
      </w:r>
      <w:r w:rsidRPr="00D36783">
        <w:rPr>
          <w:rFonts w:cstheme="minorHAnsi"/>
          <w:color w:val="000000"/>
          <w:lang w:val="sr-Latn-ME"/>
        </w:rPr>
        <w:t xml:space="preserve"> u odnosu na plan i</w:t>
      </w:r>
      <w:r w:rsidRPr="00D36783">
        <w:rPr>
          <w:rFonts w:asciiTheme="minorHAnsi" w:hAnsiTheme="minorHAnsi" w:cstheme="minorHAnsi"/>
          <w:color w:val="000000"/>
          <w:lang w:val="sr-Latn-ME"/>
        </w:rPr>
        <w:t xml:space="preserve"> 31,2 </w:t>
      </w:r>
      <w:r w:rsidRPr="00D36783">
        <w:rPr>
          <w:rFonts w:cstheme="minorHAnsi"/>
          <w:color w:val="000000"/>
          <w:lang w:val="sr-Latn-ME"/>
        </w:rPr>
        <w:t>mil.</w:t>
      </w:r>
      <w:r w:rsidR="006B3D21">
        <w:rPr>
          <w:rFonts w:cstheme="minorHAnsi"/>
          <w:color w:val="000000"/>
          <w:lang w:val="sr-Latn-ME"/>
        </w:rPr>
        <w:t xml:space="preserve"> </w:t>
      </w:r>
      <w:r w:rsidRPr="00D36783">
        <w:rPr>
          <w:rFonts w:cstheme="minorHAnsi"/>
          <w:color w:val="000000"/>
          <w:lang w:val="sr-Latn-ME"/>
        </w:rPr>
        <w:t>€ ili 10,8% u odnosu na posmatrani period 2023. godine</w:t>
      </w:r>
      <w:r>
        <w:rPr>
          <w:rFonts w:cstheme="minorHAnsi"/>
          <w:color w:val="000000"/>
          <w:lang w:val="sr-Latn-ME"/>
        </w:rPr>
        <w:t>.</w:t>
      </w:r>
    </w:p>
    <w:p w:rsidR="00A5763D" w:rsidRPr="00D36783" w:rsidRDefault="00A5763D" w:rsidP="00A5763D">
      <w:pPr>
        <w:shd w:val="clear" w:color="auto" w:fill="FFFFFF"/>
        <w:jc w:val="both"/>
        <w:rPr>
          <w:rFonts w:eastAsia="Times New Roman" w:cstheme="minorHAnsi"/>
          <w:bCs/>
          <w:color w:val="000000"/>
          <w:sz w:val="8"/>
          <w:szCs w:val="8"/>
          <w:lang w:val="sr-Latn-ME" w:eastAsia="en-GB"/>
        </w:rPr>
      </w:pPr>
    </w:p>
    <w:p w:rsidR="00A5763D" w:rsidRPr="00D36783" w:rsidRDefault="00A5763D" w:rsidP="00A5763D">
      <w:pPr>
        <w:shd w:val="clear" w:color="auto" w:fill="FFFFFF"/>
        <w:jc w:val="both"/>
        <w:rPr>
          <w:rFonts w:eastAsia="Times New Roman" w:cstheme="minorHAnsi"/>
          <w:bCs/>
          <w:color w:val="000000"/>
          <w:lang w:val="sr-Latn-ME" w:eastAsia="en-GB"/>
        </w:rPr>
      </w:pPr>
      <w:r w:rsidRPr="00023FAD">
        <w:rPr>
          <w:rFonts w:cstheme="minorHAnsi"/>
          <w:color w:val="000000"/>
          <w:lang w:val="sr-Latn-ME"/>
        </w:rPr>
        <w:t>Zaključno sa julom mjesecom</w:t>
      </w:r>
      <w:r>
        <w:rPr>
          <w:rFonts w:cstheme="minorHAnsi"/>
          <w:b/>
          <w:color w:val="000000"/>
          <w:lang w:val="sr-Latn-ME"/>
        </w:rPr>
        <w:t>, prihodi budžeta po osnovu p</w:t>
      </w:r>
      <w:r w:rsidRPr="00D36783">
        <w:rPr>
          <w:rFonts w:cstheme="minorHAnsi"/>
          <w:b/>
          <w:color w:val="000000"/>
          <w:lang w:val="sr-Latn-ME"/>
        </w:rPr>
        <w:t>ore</w:t>
      </w:r>
      <w:r>
        <w:rPr>
          <w:rFonts w:cstheme="minorHAnsi"/>
          <w:b/>
          <w:color w:val="000000"/>
          <w:lang w:val="sr-Latn-ME"/>
        </w:rPr>
        <w:t>za</w:t>
      </w:r>
      <w:r w:rsidRPr="00D36783">
        <w:rPr>
          <w:rFonts w:cstheme="minorHAnsi"/>
          <w:b/>
          <w:color w:val="000000"/>
          <w:lang w:val="sr-Latn-ME"/>
        </w:rPr>
        <w:t xml:space="preserve"> na dodatu vrijednost</w:t>
      </w:r>
      <w:r w:rsidRPr="00D36783">
        <w:rPr>
          <w:rFonts w:cstheme="minorHAnsi"/>
          <w:color w:val="000000"/>
          <w:lang w:val="sr-Latn-ME"/>
        </w:rPr>
        <w:t xml:space="preserve"> ostvaren</w:t>
      </w:r>
      <w:r>
        <w:rPr>
          <w:rFonts w:cstheme="minorHAnsi"/>
          <w:color w:val="000000"/>
          <w:lang w:val="sr-Latn-ME"/>
        </w:rPr>
        <w:t>i</w:t>
      </w:r>
      <w:r w:rsidRPr="00D36783">
        <w:rPr>
          <w:rFonts w:cstheme="minorHAnsi"/>
          <w:color w:val="000000"/>
          <w:lang w:val="sr-Latn-ME"/>
        </w:rPr>
        <w:t xml:space="preserve"> </w:t>
      </w:r>
      <w:r>
        <w:rPr>
          <w:rFonts w:cstheme="minorHAnsi"/>
          <w:color w:val="000000"/>
          <w:lang w:val="sr-Latn-ME"/>
        </w:rPr>
        <w:t>s</w:t>
      </w:r>
      <w:r w:rsidRPr="00D36783">
        <w:rPr>
          <w:rFonts w:cstheme="minorHAnsi"/>
          <w:color w:val="000000"/>
          <w:lang w:val="sr-Latn-ME"/>
        </w:rPr>
        <w:t xml:space="preserve">u </w:t>
      </w:r>
      <w:r>
        <w:rPr>
          <w:rFonts w:cstheme="minorHAnsi"/>
          <w:color w:val="000000"/>
          <w:lang w:val="sr-Latn-ME"/>
        </w:rPr>
        <w:t xml:space="preserve">u </w:t>
      </w:r>
      <w:r w:rsidRPr="00D36783">
        <w:rPr>
          <w:rFonts w:cstheme="minorHAnsi"/>
          <w:color w:val="000000"/>
          <w:lang w:val="sr-Latn-ME"/>
        </w:rPr>
        <w:t>iznosu od 655,4 mil.</w:t>
      </w:r>
      <w:r w:rsidR="006B3D21">
        <w:rPr>
          <w:rFonts w:cstheme="minorHAnsi"/>
          <w:color w:val="000000"/>
          <w:lang w:val="sr-Latn-ME"/>
        </w:rPr>
        <w:t xml:space="preserve"> </w:t>
      </w:r>
      <w:r w:rsidRPr="00D36783">
        <w:rPr>
          <w:rFonts w:cstheme="minorHAnsi"/>
          <w:color w:val="000000"/>
          <w:lang w:val="sr-Latn-ME"/>
        </w:rPr>
        <w:t>€, što je za 13,8 mil.</w:t>
      </w:r>
      <w:r w:rsidR="006B3D21">
        <w:rPr>
          <w:rFonts w:cstheme="minorHAnsi"/>
          <w:color w:val="000000"/>
          <w:lang w:val="sr-Latn-ME"/>
        </w:rPr>
        <w:t xml:space="preserve"> </w:t>
      </w:r>
      <w:r w:rsidRPr="00D36783">
        <w:rPr>
          <w:rFonts w:cstheme="minorHAnsi"/>
          <w:color w:val="000000"/>
          <w:lang w:val="sr-Latn-ME"/>
        </w:rPr>
        <w:t>€ ili 2,</w:t>
      </w:r>
      <w:r>
        <w:rPr>
          <w:rFonts w:cstheme="minorHAnsi"/>
          <w:color w:val="000000"/>
          <w:lang w:val="sr-Latn-ME"/>
        </w:rPr>
        <w:t>1</w:t>
      </w:r>
      <w:r w:rsidRPr="00D36783">
        <w:rPr>
          <w:rFonts w:cstheme="minorHAnsi"/>
          <w:color w:val="000000"/>
          <w:lang w:val="sr-Latn-ME"/>
        </w:rPr>
        <w:t xml:space="preserve">% veće u odnosu na plan i 87,1 mil.€ ili 15,3% veće u odnosu na posmatrani period 2023. godine. </w:t>
      </w:r>
      <w:r w:rsidRPr="00D36783">
        <w:rPr>
          <w:rFonts w:asciiTheme="minorHAnsi" w:hAnsiTheme="minorHAnsi" w:cstheme="minorHAnsi"/>
          <w:lang w:val="sr-Latn-ME"/>
        </w:rPr>
        <w:t>U navedenom periodu</w:t>
      </w:r>
      <w:r w:rsidR="00611DB7">
        <w:rPr>
          <w:rFonts w:asciiTheme="minorHAnsi" w:hAnsiTheme="minorHAnsi" w:cstheme="minorHAnsi"/>
          <w:lang w:val="sr-Latn-ME"/>
        </w:rPr>
        <w:t>,</w:t>
      </w:r>
      <w:r w:rsidRPr="00D36783">
        <w:rPr>
          <w:rFonts w:asciiTheme="minorHAnsi" w:hAnsiTheme="minorHAnsi" w:cstheme="minorHAnsi"/>
          <w:lang w:val="sr-Latn-ME"/>
        </w:rPr>
        <w:t xml:space="preserve"> povraćaj PDV-a iznosio je 60,</w:t>
      </w:r>
      <w:r>
        <w:rPr>
          <w:rFonts w:asciiTheme="minorHAnsi" w:hAnsiTheme="minorHAnsi" w:cstheme="minorHAnsi"/>
          <w:lang w:val="sr-Latn-ME"/>
        </w:rPr>
        <w:t>9</w:t>
      </w:r>
      <w:r w:rsidRPr="00D36783">
        <w:rPr>
          <w:rFonts w:asciiTheme="minorHAnsi" w:hAnsiTheme="minorHAnsi" w:cstheme="minorHAnsi"/>
          <w:lang w:val="sr-Latn-ME"/>
        </w:rPr>
        <w:t xml:space="preserve"> mil.</w:t>
      </w:r>
      <w:r w:rsidR="006B3D21">
        <w:rPr>
          <w:rFonts w:asciiTheme="minorHAnsi" w:hAnsiTheme="minorHAnsi" w:cstheme="minorHAnsi"/>
          <w:lang w:val="sr-Latn-ME"/>
        </w:rPr>
        <w:t xml:space="preserve"> </w:t>
      </w:r>
      <w:r w:rsidRPr="00D36783">
        <w:rPr>
          <w:rFonts w:asciiTheme="minorHAnsi" w:hAnsiTheme="minorHAnsi" w:cstheme="minorHAnsi"/>
          <w:lang w:val="sr-Latn-ME"/>
        </w:rPr>
        <w:t>€, što je u odnosu na isti period prethodne godine veće za 5,</w:t>
      </w:r>
      <w:r>
        <w:rPr>
          <w:rFonts w:asciiTheme="minorHAnsi" w:hAnsiTheme="minorHAnsi" w:cstheme="minorHAnsi"/>
          <w:lang w:val="sr-Latn-ME"/>
        </w:rPr>
        <w:t>8</w:t>
      </w:r>
      <w:r w:rsidRPr="00D36783">
        <w:rPr>
          <w:rFonts w:asciiTheme="minorHAnsi" w:hAnsiTheme="minorHAnsi" w:cstheme="minorHAnsi"/>
          <w:lang w:val="sr-Latn-ME"/>
        </w:rPr>
        <w:t xml:space="preserve"> mil.€ ili 10</w:t>
      </w:r>
      <w:r>
        <w:rPr>
          <w:rFonts w:asciiTheme="minorHAnsi" w:hAnsiTheme="minorHAnsi" w:cstheme="minorHAnsi"/>
          <w:lang w:val="sr-Latn-ME"/>
        </w:rPr>
        <w:t>,6</w:t>
      </w:r>
      <w:r w:rsidRPr="00D36783">
        <w:rPr>
          <w:rFonts w:asciiTheme="minorHAnsi" w:hAnsiTheme="minorHAnsi" w:cstheme="minorHAnsi"/>
          <w:lang w:val="sr-Latn-ME"/>
        </w:rPr>
        <w:t>%.</w:t>
      </w:r>
    </w:p>
    <w:p w:rsidR="00A5763D" w:rsidRPr="00D36783" w:rsidRDefault="00A5763D" w:rsidP="00A5763D">
      <w:pPr>
        <w:spacing w:line="259" w:lineRule="auto"/>
        <w:jc w:val="both"/>
        <w:rPr>
          <w:rFonts w:asciiTheme="minorHAnsi" w:hAnsiTheme="minorHAnsi" w:cstheme="minorHAnsi"/>
          <w:sz w:val="8"/>
          <w:szCs w:val="8"/>
          <w:lang w:val="sr-Latn-ME"/>
        </w:rPr>
      </w:pPr>
    </w:p>
    <w:p w:rsidR="00A5763D" w:rsidRDefault="00A5763D" w:rsidP="00A5763D">
      <w:pPr>
        <w:spacing w:line="259" w:lineRule="auto"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 xml:space="preserve">Prihodi od </w:t>
      </w:r>
      <w:r w:rsidRPr="00B121C6">
        <w:rPr>
          <w:rFonts w:asciiTheme="minorHAnsi" w:hAnsiTheme="minorHAnsi" w:cstheme="minorHAnsi"/>
          <w:b/>
          <w:lang w:val="sr-Latn-ME"/>
        </w:rPr>
        <w:t>akciza</w:t>
      </w:r>
      <w:r>
        <w:rPr>
          <w:rFonts w:asciiTheme="minorHAnsi" w:hAnsiTheme="minorHAnsi" w:cstheme="minorHAnsi"/>
          <w:lang w:val="sr-Latn-ME"/>
        </w:rPr>
        <w:t xml:space="preserve"> u navedenom periodu iznosili su 195,1 mil.</w:t>
      </w:r>
      <w:r w:rsidR="006B3D21">
        <w:rPr>
          <w:rFonts w:asciiTheme="minorHAnsi" w:hAnsiTheme="minorHAnsi" w:cstheme="minorHAnsi"/>
          <w:lang w:val="sr-Latn-ME"/>
        </w:rPr>
        <w:t xml:space="preserve"> </w:t>
      </w:r>
      <w:r>
        <w:rPr>
          <w:rFonts w:asciiTheme="minorHAnsi" w:hAnsiTheme="minorHAnsi" w:cstheme="minorHAnsi"/>
          <w:lang w:val="sr-Latn-ME"/>
        </w:rPr>
        <w:t>€, što predstavlja značajan rast u iznosu od 23,5 mil.</w:t>
      </w:r>
      <w:r w:rsidR="006B3D21">
        <w:rPr>
          <w:rFonts w:asciiTheme="minorHAnsi" w:hAnsiTheme="minorHAnsi" w:cstheme="minorHAnsi"/>
          <w:lang w:val="sr-Latn-ME"/>
        </w:rPr>
        <w:t xml:space="preserve"> </w:t>
      </w:r>
      <w:r>
        <w:rPr>
          <w:rFonts w:asciiTheme="minorHAnsi" w:hAnsiTheme="minorHAnsi" w:cstheme="minorHAnsi"/>
          <w:lang w:val="sr-Latn-ME"/>
        </w:rPr>
        <w:t>€ ili 13,7% u odnosu na isti period 2023. godine, kao i rast od 0</w:t>
      </w:r>
      <w:r w:rsidR="00611DB7">
        <w:rPr>
          <w:rFonts w:asciiTheme="minorHAnsi" w:hAnsiTheme="minorHAnsi" w:cstheme="minorHAnsi"/>
          <w:lang w:val="sr-Latn-ME"/>
        </w:rPr>
        <w:t>,</w:t>
      </w:r>
      <w:r>
        <w:rPr>
          <w:rFonts w:asciiTheme="minorHAnsi" w:hAnsiTheme="minorHAnsi" w:cstheme="minorHAnsi"/>
          <w:lang w:val="sr-Latn-ME"/>
        </w:rPr>
        <w:t>9 mil.</w:t>
      </w:r>
      <w:r w:rsidR="006B3D21">
        <w:rPr>
          <w:rFonts w:asciiTheme="minorHAnsi" w:hAnsiTheme="minorHAnsi" w:cstheme="minorHAnsi"/>
          <w:lang w:val="sr-Latn-ME"/>
        </w:rPr>
        <w:t xml:space="preserve"> </w:t>
      </w:r>
      <w:r>
        <w:rPr>
          <w:rFonts w:asciiTheme="minorHAnsi" w:hAnsiTheme="minorHAnsi" w:cstheme="minorHAnsi"/>
          <w:lang w:val="sr-Latn-ME"/>
        </w:rPr>
        <w:t>€ ili 0,5% u odnosu na plan za period januar-jul.</w:t>
      </w:r>
    </w:p>
    <w:p w:rsidR="00A5763D" w:rsidRDefault="00A5763D" w:rsidP="00A5763D">
      <w:pPr>
        <w:spacing w:line="259" w:lineRule="auto"/>
        <w:jc w:val="both"/>
        <w:rPr>
          <w:rFonts w:asciiTheme="minorHAnsi" w:hAnsiTheme="minorHAnsi" w:cstheme="minorHAnsi"/>
          <w:lang w:val="sr-Latn-ME"/>
        </w:rPr>
      </w:pPr>
    </w:p>
    <w:p w:rsidR="00A5763D" w:rsidRPr="00D36783" w:rsidRDefault="00A5763D" w:rsidP="00A5763D">
      <w:pPr>
        <w:spacing w:line="259" w:lineRule="auto"/>
        <w:jc w:val="both"/>
        <w:rPr>
          <w:rFonts w:asciiTheme="minorHAnsi" w:hAnsiTheme="minorHAnsi" w:cstheme="minorHAnsi"/>
          <w:sz w:val="8"/>
          <w:szCs w:val="8"/>
          <w:lang w:val="sr-Latn-ME"/>
        </w:rPr>
      </w:pPr>
    </w:p>
    <w:bookmarkEnd w:id="1"/>
    <w:p w:rsidR="00A5763D" w:rsidRDefault="00A5763D" w:rsidP="00A5763D">
      <w:pPr>
        <w:spacing w:line="259" w:lineRule="auto"/>
        <w:jc w:val="both"/>
        <w:rPr>
          <w:rFonts w:asciiTheme="minorHAnsi" w:hAnsiTheme="minorHAnsi" w:cstheme="minorHAnsi"/>
          <w:lang w:val="sr-Latn-ME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E5A8D5E" wp14:editId="32EE2817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2581275" cy="2133600"/>
            <wp:effectExtent l="0" t="0" r="0" b="0"/>
            <wp:wrapThrough wrapText="bothSides">
              <wp:wrapPolygon edited="0">
                <wp:start x="0" y="0"/>
                <wp:lineTo x="0" y="21407"/>
                <wp:lineTo x="21361" y="21407"/>
                <wp:lineTo x="21361" y="0"/>
                <wp:lineTo x="0" y="0"/>
              </wp:wrapPolygon>
            </wp:wrapThrough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2515609-072D-4723-B2ED-8310D892F4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lang w:val="sr-Latn-ME"/>
        </w:rPr>
        <w:t xml:space="preserve">Pored navedenog, u posmatranom periodu </w:t>
      </w:r>
      <w:r w:rsidRPr="00A259B1">
        <w:rPr>
          <w:rFonts w:asciiTheme="minorHAnsi" w:hAnsiTheme="minorHAnsi" w:cstheme="minorHAnsi"/>
          <w:b/>
          <w:lang w:val="sr-Latn-ME"/>
        </w:rPr>
        <w:t>ostali prihodi</w:t>
      </w:r>
      <w:r w:rsidRPr="00FC442A">
        <w:rPr>
          <w:rFonts w:asciiTheme="minorHAnsi" w:hAnsiTheme="minorHAnsi" w:cstheme="minorHAnsi"/>
          <w:lang w:val="sr-Latn-ME"/>
        </w:rPr>
        <w:t xml:space="preserve"> bilježe rast u odnosu na</w:t>
      </w:r>
      <w:r>
        <w:rPr>
          <w:rFonts w:asciiTheme="minorHAnsi" w:hAnsiTheme="minorHAnsi" w:cstheme="minorHAnsi"/>
          <w:lang w:val="sr-Latn-ME"/>
        </w:rPr>
        <w:t xml:space="preserve"> plan za 4,5 mil.</w:t>
      </w:r>
      <w:r w:rsidR="007211B4">
        <w:rPr>
          <w:rFonts w:asciiTheme="minorHAnsi" w:hAnsiTheme="minorHAnsi" w:cstheme="minorHAnsi"/>
          <w:lang w:val="sr-Latn-ME"/>
        </w:rPr>
        <w:t xml:space="preserve"> </w:t>
      </w:r>
      <w:r>
        <w:rPr>
          <w:rFonts w:asciiTheme="minorHAnsi" w:hAnsiTheme="minorHAnsi" w:cstheme="minorHAnsi"/>
          <w:lang w:val="sr-Latn-ME"/>
        </w:rPr>
        <w:t>€ ili 8,5% a dominantno kao rezultat: izvršenih uplata CBCG za dobit iz 2022. i 2023. godine u iznosu od ukupno 9,1 mil.</w:t>
      </w:r>
      <w:r w:rsidR="007211B4">
        <w:rPr>
          <w:rFonts w:asciiTheme="minorHAnsi" w:hAnsiTheme="minorHAnsi" w:cstheme="minorHAnsi"/>
          <w:lang w:val="sr-Latn-ME"/>
        </w:rPr>
        <w:t xml:space="preserve"> </w:t>
      </w:r>
      <w:r w:rsidRPr="003E2F8D">
        <w:rPr>
          <w:rFonts w:asciiTheme="minorHAnsi" w:hAnsiTheme="minorHAnsi" w:cstheme="minorHAnsi"/>
          <w:lang w:val="sr-Latn-ME"/>
        </w:rPr>
        <w:t>€, kao i po osnovu Programa ekonomskog državljanstva, u ukupnom iznosu od 17,3 mil.</w:t>
      </w:r>
      <w:r w:rsidR="007211B4">
        <w:rPr>
          <w:rFonts w:asciiTheme="minorHAnsi" w:hAnsiTheme="minorHAnsi" w:cstheme="minorHAnsi"/>
          <w:lang w:val="sr-Latn-ME"/>
        </w:rPr>
        <w:t xml:space="preserve"> </w:t>
      </w:r>
      <w:r w:rsidRPr="003E2F8D">
        <w:rPr>
          <w:rFonts w:asciiTheme="minorHAnsi" w:hAnsiTheme="minorHAnsi" w:cstheme="minorHAnsi"/>
          <w:lang w:val="sr-Latn-ME"/>
        </w:rPr>
        <w:t>€</w:t>
      </w:r>
      <w:r w:rsidRPr="00B9725F">
        <w:rPr>
          <w:rFonts w:asciiTheme="minorHAnsi" w:hAnsiTheme="minorHAnsi" w:cstheme="minorHAnsi"/>
          <w:lang w:val="sr-Latn-ME"/>
        </w:rPr>
        <w:t>.</w:t>
      </w:r>
      <w:r w:rsidR="003B22CE">
        <w:rPr>
          <w:rFonts w:asciiTheme="minorHAnsi" w:hAnsiTheme="minorHAnsi" w:cstheme="minorHAnsi"/>
          <w:lang w:val="sr-Latn-ME"/>
        </w:rPr>
        <w:t xml:space="preserve"> </w:t>
      </w:r>
      <w:r w:rsidRPr="003A0E0C">
        <w:rPr>
          <w:rFonts w:asciiTheme="minorHAnsi" w:hAnsiTheme="minorHAnsi" w:cstheme="minorHAnsi"/>
          <w:lang w:val="sr-Latn-ME"/>
        </w:rPr>
        <w:t>Takođe, u okviru navedene kategorije prihoda budžeta naplaćeno je i 4,</w:t>
      </w:r>
      <w:r>
        <w:rPr>
          <w:rFonts w:asciiTheme="minorHAnsi" w:hAnsiTheme="minorHAnsi" w:cstheme="minorHAnsi"/>
          <w:lang w:val="sr-Latn-ME"/>
        </w:rPr>
        <w:t>5</w:t>
      </w:r>
      <w:r w:rsidRPr="003A0E0C">
        <w:rPr>
          <w:rFonts w:asciiTheme="minorHAnsi" w:hAnsiTheme="minorHAnsi" w:cstheme="minorHAnsi"/>
          <w:lang w:val="sr-Latn-ME"/>
        </w:rPr>
        <w:t xml:space="preserve"> mil.</w:t>
      </w:r>
      <w:r w:rsidR="007211B4">
        <w:rPr>
          <w:rFonts w:asciiTheme="minorHAnsi" w:hAnsiTheme="minorHAnsi" w:cstheme="minorHAnsi"/>
          <w:lang w:val="sr-Latn-ME"/>
        </w:rPr>
        <w:t xml:space="preserve"> </w:t>
      </w:r>
      <w:r w:rsidRPr="003A0E0C">
        <w:rPr>
          <w:rFonts w:asciiTheme="minorHAnsi" w:hAnsiTheme="minorHAnsi" w:cstheme="minorHAnsi"/>
          <w:lang w:val="sr-Latn-ME"/>
        </w:rPr>
        <w:t xml:space="preserve">€ na ime povraćaja sredstava od Ministarstva rada i socijalnog staranja, a </w:t>
      </w:r>
      <w:r w:rsidR="007211B4">
        <w:rPr>
          <w:rFonts w:asciiTheme="minorHAnsi" w:hAnsiTheme="minorHAnsi" w:cstheme="minorHAnsi"/>
          <w:lang w:val="sr-Latn-ME"/>
        </w:rPr>
        <w:t xml:space="preserve">u </w:t>
      </w:r>
      <w:r w:rsidRPr="003A0E0C">
        <w:rPr>
          <w:rFonts w:asciiTheme="minorHAnsi" w:hAnsiTheme="minorHAnsi" w:cstheme="minorHAnsi"/>
          <w:lang w:val="sr-Latn-ME"/>
        </w:rPr>
        <w:t xml:space="preserve">julu je evidentirana </w:t>
      </w:r>
      <w:r w:rsidR="00E417B9">
        <w:rPr>
          <w:rFonts w:asciiTheme="minorHAnsi" w:hAnsiTheme="minorHAnsi" w:cstheme="minorHAnsi"/>
          <w:lang w:val="sr-Latn-ME"/>
        </w:rPr>
        <w:t>i</w:t>
      </w:r>
      <w:r w:rsidRPr="003A0E0C">
        <w:rPr>
          <w:rFonts w:asciiTheme="minorHAnsi" w:hAnsiTheme="minorHAnsi" w:cstheme="minorHAnsi"/>
          <w:lang w:val="sr-Latn-ME"/>
        </w:rPr>
        <w:t xml:space="preserve"> uplata dividende </w:t>
      </w:r>
      <w:r w:rsidR="007211B4">
        <w:rPr>
          <w:rFonts w:asciiTheme="minorHAnsi" w:hAnsiTheme="minorHAnsi" w:cstheme="minorHAnsi"/>
          <w:lang w:val="sr-Latn-ME"/>
        </w:rPr>
        <w:t xml:space="preserve">koja je </w:t>
      </w:r>
      <w:r w:rsidRPr="003A0E0C">
        <w:rPr>
          <w:rFonts w:asciiTheme="minorHAnsi" w:hAnsiTheme="minorHAnsi" w:cstheme="minorHAnsi"/>
          <w:lang w:val="sr-Latn-ME"/>
        </w:rPr>
        <w:t>izvršena od strane CGES u iznosu od 4,7 mil.</w:t>
      </w:r>
      <w:r w:rsidR="00F054BB">
        <w:rPr>
          <w:rFonts w:asciiTheme="minorHAnsi" w:hAnsiTheme="minorHAnsi" w:cstheme="minorHAnsi"/>
          <w:lang w:val="sr-Latn-ME"/>
        </w:rPr>
        <w:t xml:space="preserve"> </w:t>
      </w:r>
      <w:r w:rsidRPr="003A0E0C">
        <w:rPr>
          <w:rFonts w:asciiTheme="minorHAnsi" w:hAnsiTheme="minorHAnsi" w:cstheme="minorHAnsi"/>
          <w:lang w:val="sr-Latn-ME"/>
        </w:rPr>
        <w:t xml:space="preserve">€. </w:t>
      </w:r>
    </w:p>
    <w:p w:rsidR="007211B4" w:rsidRDefault="007211B4" w:rsidP="00A5763D">
      <w:pPr>
        <w:spacing w:line="259" w:lineRule="auto"/>
        <w:jc w:val="both"/>
        <w:rPr>
          <w:rFonts w:asciiTheme="minorHAnsi" w:hAnsiTheme="minorHAnsi" w:cstheme="minorHAnsi"/>
          <w:b/>
          <w:lang w:val="sr-Latn-ME"/>
        </w:rPr>
      </w:pPr>
    </w:p>
    <w:p w:rsidR="00A5763D" w:rsidRPr="00F054BB" w:rsidRDefault="00A5763D" w:rsidP="00A5763D">
      <w:pPr>
        <w:jc w:val="both"/>
        <w:rPr>
          <w:rFonts w:asciiTheme="minorHAnsi" w:hAnsiTheme="minorHAnsi" w:cstheme="minorHAnsi"/>
          <w:color w:val="FF0000"/>
          <w:lang w:val="sr-Latn-ME"/>
        </w:rPr>
      </w:pPr>
      <w:r>
        <w:rPr>
          <w:rFonts w:asciiTheme="minorHAnsi" w:hAnsiTheme="minorHAnsi" w:cstheme="minorHAnsi"/>
          <w:b/>
          <w:lang w:val="sr-Latn-ME"/>
        </w:rPr>
        <w:t>Snažan rast p</w:t>
      </w:r>
      <w:r w:rsidRPr="00AE025C">
        <w:rPr>
          <w:rFonts w:asciiTheme="minorHAnsi" w:hAnsiTheme="minorHAnsi" w:cstheme="minorHAnsi"/>
          <w:b/>
          <w:lang w:val="sr-Latn-ME"/>
        </w:rPr>
        <w:t>rihod</w:t>
      </w:r>
      <w:r>
        <w:rPr>
          <w:rFonts w:asciiTheme="minorHAnsi" w:hAnsiTheme="minorHAnsi" w:cstheme="minorHAnsi"/>
          <w:b/>
          <w:lang w:val="sr-Latn-ME"/>
        </w:rPr>
        <w:t>a</w:t>
      </w:r>
      <w:r w:rsidRPr="00AE025C">
        <w:rPr>
          <w:rFonts w:asciiTheme="minorHAnsi" w:hAnsiTheme="minorHAnsi" w:cstheme="minorHAnsi"/>
          <w:b/>
          <w:lang w:val="sr-Latn-ME"/>
        </w:rPr>
        <w:t xml:space="preserve"> budžeta</w:t>
      </w:r>
      <w:r>
        <w:rPr>
          <w:rFonts w:asciiTheme="minorHAnsi" w:hAnsiTheme="minorHAnsi" w:cstheme="minorHAnsi"/>
          <w:b/>
          <w:lang w:val="sr-Latn-ME"/>
        </w:rPr>
        <w:t xml:space="preserve"> zabilježen je i samo</w:t>
      </w:r>
      <w:r w:rsidRPr="00AE025C">
        <w:rPr>
          <w:rFonts w:asciiTheme="minorHAnsi" w:hAnsiTheme="minorHAnsi" w:cstheme="minorHAnsi"/>
          <w:b/>
          <w:lang w:val="sr-Latn-ME"/>
        </w:rPr>
        <w:t xml:space="preserve"> </w:t>
      </w:r>
      <w:r>
        <w:rPr>
          <w:rFonts w:asciiTheme="minorHAnsi" w:hAnsiTheme="minorHAnsi" w:cstheme="minorHAnsi"/>
          <w:b/>
          <w:lang w:val="sr-Latn-ME"/>
        </w:rPr>
        <w:t>u julu mjesecu 2024. godine, kada su</w:t>
      </w:r>
      <w:r w:rsidRPr="00AE025C">
        <w:rPr>
          <w:rFonts w:asciiTheme="minorHAnsi" w:hAnsiTheme="minorHAnsi" w:cstheme="minorHAnsi"/>
          <w:b/>
          <w:lang w:val="sr-Latn-ME"/>
        </w:rPr>
        <w:t xml:space="preserve"> iznosili</w:t>
      </w:r>
      <w:r>
        <w:rPr>
          <w:rFonts w:asciiTheme="minorHAnsi" w:hAnsiTheme="minorHAnsi" w:cstheme="minorHAnsi"/>
          <w:b/>
          <w:lang w:val="sr-Latn-ME"/>
        </w:rPr>
        <w:t xml:space="preserve"> 260,0 </w:t>
      </w:r>
      <w:r w:rsidRPr="00AE025C">
        <w:rPr>
          <w:rFonts w:asciiTheme="minorHAnsi" w:hAnsiTheme="minorHAnsi" w:cstheme="minorHAnsi"/>
          <w:b/>
          <w:lang w:val="sr-Latn-ME"/>
        </w:rPr>
        <w:t>mil.</w:t>
      </w:r>
      <w:r w:rsidR="00F054BB">
        <w:rPr>
          <w:rFonts w:asciiTheme="minorHAnsi" w:hAnsiTheme="minorHAnsi" w:cstheme="minorHAnsi"/>
          <w:b/>
          <w:lang w:val="sr-Latn-ME"/>
        </w:rPr>
        <w:t xml:space="preserve"> </w:t>
      </w:r>
      <w:r w:rsidRPr="00AE025C">
        <w:rPr>
          <w:rFonts w:asciiTheme="minorHAnsi" w:hAnsiTheme="minorHAnsi" w:cstheme="minorHAnsi"/>
          <w:b/>
          <w:lang w:val="sr-Latn-ME"/>
        </w:rPr>
        <w:t xml:space="preserve">€, što je u odnosu na </w:t>
      </w:r>
      <w:r>
        <w:rPr>
          <w:rFonts w:asciiTheme="minorHAnsi" w:hAnsiTheme="minorHAnsi" w:cstheme="minorHAnsi"/>
          <w:b/>
          <w:lang w:val="sr-Latn-ME"/>
        </w:rPr>
        <w:t>isti mjesec</w:t>
      </w:r>
      <w:r w:rsidRPr="00AE025C">
        <w:rPr>
          <w:rFonts w:asciiTheme="minorHAnsi" w:hAnsiTheme="minorHAnsi" w:cstheme="minorHAnsi"/>
          <w:b/>
          <w:lang w:val="sr-Latn-ME"/>
        </w:rPr>
        <w:t xml:space="preserve"> prethodne </w:t>
      </w:r>
      <w:r w:rsidRPr="00303822">
        <w:rPr>
          <w:rFonts w:asciiTheme="minorHAnsi" w:hAnsiTheme="minorHAnsi" w:cstheme="minorHAnsi"/>
          <w:b/>
          <w:lang w:val="sr-Latn-ME"/>
        </w:rPr>
        <w:t xml:space="preserve">godine </w:t>
      </w:r>
      <w:r>
        <w:rPr>
          <w:rFonts w:asciiTheme="minorHAnsi" w:hAnsiTheme="minorHAnsi" w:cstheme="minorHAnsi"/>
          <w:b/>
          <w:lang w:val="sr-Latn-ME"/>
        </w:rPr>
        <w:t>veće</w:t>
      </w:r>
      <w:r w:rsidRPr="00AE025C">
        <w:rPr>
          <w:rFonts w:asciiTheme="minorHAnsi" w:hAnsiTheme="minorHAnsi" w:cstheme="minorHAnsi"/>
          <w:b/>
          <w:lang w:val="sr-Latn-ME"/>
        </w:rPr>
        <w:t xml:space="preserve"> za</w:t>
      </w:r>
      <w:r>
        <w:rPr>
          <w:rFonts w:asciiTheme="minorHAnsi" w:hAnsiTheme="minorHAnsi" w:cstheme="minorHAnsi"/>
          <w:b/>
          <w:lang w:val="sr-Latn-ME"/>
        </w:rPr>
        <w:t xml:space="preserve"> 52,0 </w:t>
      </w:r>
      <w:r w:rsidRPr="00AE025C">
        <w:rPr>
          <w:rFonts w:asciiTheme="minorHAnsi" w:hAnsiTheme="minorHAnsi" w:cstheme="minorHAnsi"/>
          <w:b/>
          <w:lang w:val="sr-Latn-ME"/>
        </w:rPr>
        <w:t>mil.</w:t>
      </w:r>
      <w:r w:rsidR="00F054BB">
        <w:rPr>
          <w:rFonts w:asciiTheme="minorHAnsi" w:hAnsiTheme="minorHAnsi" w:cstheme="minorHAnsi"/>
          <w:b/>
          <w:lang w:val="sr-Latn-ME"/>
        </w:rPr>
        <w:t xml:space="preserve"> </w:t>
      </w:r>
      <w:r w:rsidRPr="00AE025C">
        <w:rPr>
          <w:rFonts w:asciiTheme="minorHAnsi" w:hAnsiTheme="minorHAnsi" w:cstheme="minorHAnsi"/>
          <w:b/>
          <w:lang w:val="sr-Latn-ME"/>
        </w:rPr>
        <w:t>€ ili</w:t>
      </w:r>
      <w:r>
        <w:rPr>
          <w:rFonts w:asciiTheme="minorHAnsi" w:hAnsiTheme="minorHAnsi" w:cstheme="minorHAnsi"/>
          <w:b/>
          <w:lang w:val="sr-Latn-ME"/>
        </w:rPr>
        <w:t xml:space="preserve"> 25</w:t>
      </w:r>
      <w:r w:rsidRPr="00AE025C">
        <w:rPr>
          <w:rFonts w:asciiTheme="minorHAnsi" w:hAnsiTheme="minorHAnsi" w:cstheme="minorHAnsi"/>
          <w:b/>
          <w:lang w:val="sr-Latn-ME"/>
        </w:rPr>
        <w:t xml:space="preserve">%. </w:t>
      </w:r>
      <w:r>
        <w:rPr>
          <w:rFonts w:asciiTheme="minorHAnsi" w:hAnsiTheme="minorHAnsi" w:cstheme="minorHAnsi"/>
          <w:b/>
          <w:lang w:val="sr-Latn-ME"/>
        </w:rPr>
        <w:t>U poređenju sa planom za mjesec jul, prihodi budžeta bilježe rast u iznosu od 20,1 mil.</w:t>
      </w:r>
      <w:r w:rsidR="00F054BB">
        <w:rPr>
          <w:rFonts w:asciiTheme="minorHAnsi" w:hAnsiTheme="minorHAnsi" w:cstheme="minorHAnsi"/>
          <w:b/>
          <w:lang w:val="sr-Latn-ME"/>
        </w:rPr>
        <w:t xml:space="preserve"> </w:t>
      </w:r>
      <w:r>
        <w:rPr>
          <w:rFonts w:asciiTheme="minorHAnsi" w:hAnsiTheme="minorHAnsi" w:cstheme="minorHAnsi"/>
          <w:b/>
          <w:lang w:val="sr-Latn-ME"/>
        </w:rPr>
        <w:t xml:space="preserve">€ ili 8,4%. </w:t>
      </w:r>
      <w:r w:rsidRPr="005F6990">
        <w:rPr>
          <w:rFonts w:asciiTheme="minorHAnsi" w:hAnsiTheme="minorHAnsi" w:cstheme="minorHAnsi"/>
          <w:lang w:val="sr-Latn-ME"/>
        </w:rPr>
        <w:t>Posmatrano samo u julu mjesecu</w:t>
      </w:r>
      <w:r>
        <w:rPr>
          <w:rFonts w:asciiTheme="minorHAnsi" w:hAnsiTheme="minorHAnsi" w:cstheme="minorHAnsi"/>
          <w:lang w:val="sr-Latn-ME"/>
        </w:rPr>
        <w:t>,</w:t>
      </w:r>
      <w:r w:rsidRPr="005F6990">
        <w:rPr>
          <w:rFonts w:asciiTheme="minorHAnsi" w:hAnsiTheme="minorHAnsi" w:cstheme="minorHAnsi"/>
          <w:lang w:val="sr-Latn-ME"/>
        </w:rPr>
        <w:t xml:space="preserve"> gotovo sve kategorije prihoda budžeta bilježe rast</w:t>
      </w:r>
      <w:r>
        <w:rPr>
          <w:rFonts w:asciiTheme="minorHAnsi" w:hAnsiTheme="minorHAnsi" w:cstheme="minorHAnsi"/>
          <w:lang w:val="sr-Latn-ME"/>
        </w:rPr>
        <w:t>, kako u odnosu na plan tako i</w:t>
      </w:r>
      <w:r w:rsidRPr="005F6990">
        <w:rPr>
          <w:rFonts w:asciiTheme="minorHAnsi" w:hAnsiTheme="minorHAnsi" w:cstheme="minorHAnsi"/>
          <w:lang w:val="sr-Latn-ME"/>
        </w:rPr>
        <w:t xml:space="preserve"> u odnosu na isti </w:t>
      </w:r>
      <w:r>
        <w:rPr>
          <w:rFonts w:asciiTheme="minorHAnsi" w:hAnsiTheme="minorHAnsi" w:cstheme="minorHAnsi"/>
          <w:lang w:val="sr-Latn-ME"/>
        </w:rPr>
        <w:t>mjesec</w:t>
      </w:r>
      <w:r w:rsidRPr="005F6990">
        <w:rPr>
          <w:rFonts w:asciiTheme="minorHAnsi" w:hAnsiTheme="minorHAnsi" w:cstheme="minorHAnsi"/>
          <w:lang w:val="sr-Latn-ME"/>
        </w:rPr>
        <w:t xml:space="preserve"> prethodne godine</w:t>
      </w:r>
      <w:r>
        <w:rPr>
          <w:rFonts w:asciiTheme="minorHAnsi" w:hAnsiTheme="minorHAnsi" w:cstheme="minorHAnsi"/>
          <w:lang w:val="sr-Latn-ME"/>
        </w:rPr>
        <w:t xml:space="preserve">. U tom smislu, značajno je premašen plan za mjesec jul kod </w:t>
      </w:r>
      <w:r w:rsidRPr="005F6990">
        <w:rPr>
          <w:rFonts w:asciiTheme="minorHAnsi" w:hAnsiTheme="minorHAnsi" w:cstheme="minorHAnsi"/>
          <w:lang w:val="sr-Latn-ME"/>
        </w:rPr>
        <w:t>prihod</w:t>
      </w:r>
      <w:r>
        <w:rPr>
          <w:rFonts w:asciiTheme="minorHAnsi" w:hAnsiTheme="minorHAnsi" w:cstheme="minorHAnsi"/>
          <w:lang w:val="sr-Latn-ME"/>
        </w:rPr>
        <w:t>a budžeta</w:t>
      </w:r>
      <w:r w:rsidRPr="005F6990">
        <w:rPr>
          <w:rFonts w:asciiTheme="minorHAnsi" w:hAnsiTheme="minorHAnsi" w:cstheme="minorHAnsi"/>
          <w:lang w:val="sr-Latn-ME"/>
        </w:rPr>
        <w:t xml:space="preserve"> od PDV-a za 1</w:t>
      </w:r>
      <w:r>
        <w:rPr>
          <w:rFonts w:asciiTheme="minorHAnsi" w:hAnsiTheme="minorHAnsi" w:cstheme="minorHAnsi"/>
          <w:lang w:val="sr-Latn-ME"/>
        </w:rPr>
        <w:t>4,4</w:t>
      </w:r>
      <w:r w:rsidRPr="005F6990">
        <w:rPr>
          <w:rFonts w:asciiTheme="minorHAnsi" w:hAnsiTheme="minorHAnsi" w:cstheme="minorHAnsi"/>
          <w:lang w:val="sr-Latn-ME"/>
        </w:rPr>
        <w:t xml:space="preserve"> mil.</w:t>
      </w:r>
      <w:r w:rsidR="00F054BB">
        <w:rPr>
          <w:rFonts w:asciiTheme="minorHAnsi" w:hAnsiTheme="minorHAnsi" w:cstheme="minorHAnsi"/>
          <w:lang w:val="sr-Latn-ME"/>
        </w:rPr>
        <w:t xml:space="preserve"> </w:t>
      </w:r>
      <w:r w:rsidRPr="005F6990">
        <w:rPr>
          <w:rFonts w:asciiTheme="minorHAnsi" w:hAnsiTheme="minorHAnsi" w:cstheme="minorHAnsi"/>
          <w:lang w:val="sr-Latn-ME"/>
        </w:rPr>
        <w:t>€ ili 1</w:t>
      </w:r>
      <w:r>
        <w:rPr>
          <w:rFonts w:asciiTheme="minorHAnsi" w:hAnsiTheme="minorHAnsi" w:cstheme="minorHAnsi"/>
          <w:lang w:val="sr-Latn-ME"/>
        </w:rPr>
        <w:t>3</w:t>
      </w:r>
      <w:r w:rsidRPr="005F6990">
        <w:rPr>
          <w:rFonts w:asciiTheme="minorHAnsi" w:hAnsiTheme="minorHAnsi" w:cstheme="minorHAnsi"/>
          <w:lang w:val="sr-Latn-ME"/>
        </w:rPr>
        <w:t>,</w:t>
      </w:r>
      <w:r>
        <w:rPr>
          <w:rFonts w:asciiTheme="minorHAnsi" w:hAnsiTheme="minorHAnsi" w:cstheme="minorHAnsi"/>
          <w:lang w:val="sr-Latn-ME"/>
        </w:rPr>
        <w:t>8</w:t>
      </w:r>
      <w:r w:rsidRPr="005F6990">
        <w:rPr>
          <w:rFonts w:asciiTheme="minorHAnsi" w:hAnsiTheme="minorHAnsi" w:cstheme="minorHAnsi"/>
          <w:lang w:val="sr-Latn-ME"/>
        </w:rPr>
        <w:t>%,</w:t>
      </w:r>
      <w:r w:rsidR="00715F2D">
        <w:rPr>
          <w:rFonts w:asciiTheme="minorHAnsi" w:hAnsiTheme="minorHAnsi" w:cstheme="minorHAnsi"/>
          <w:lang w:val="sr-Latn-ME"/>
        </w:rPr>
        <w:t xml:space="preserve"> kada je naplaćeno 119,4 mil.</w:t>
      </w:r>
      <w:r w:rsidR="00F054BB">
        <w:rPr>
          <w:rFonts w:asciiTheme="minorHAnsi" w:hAnsiTheme="minorHAnsi" w:cstheme="minorHAnsi"/>
          <w:lang w:val="sr-Latn-ME"/>
        </w:rPr>
        <w:t xml:space="preserve"> </w:t>
      </w:r>
      <w:r w:rsidR="00715F2D">
        <w:rPr>
          <w:rFonts w:asciiTheme="minorHAnsi" w:hAnsiTheme="minorHAnsi" w:cstheme="minorHAnsi"/>
          <w:lang w:val="sr-Latn-ME"/>
        </w:rPr>
        <w:t>€,</w:t>
      </w:r>
      <w:r>
        <w:rPr>
          <w:rFonts w:asciiTheme="minorHAnsi" w:hAnsiTheme="minorHAnsi" w:cstheme="minorHAnsi"/>
          <w:lang w:val="sr-Latn-ME"/>
        </w:rPr>
        <w:t xml:space="preserve"> što </w:t>
      </w:r>
      <w:r w:rsidR="00715F2D">
        <w:rPr>
          <w:rFonts w:asciiTheme="minorHAnsi" w:hAnsiTheme="minorHAnsi" w:cstheme="minorHAnsi"/>
          <w:lang w:val="sr-Latn-ME"/>
        </w:rPr>
        <w:t>je</w:t>
      </w:r>
      <w:r>
        <w:rPr>
          <w:rFonts w:asciiTheme="minorHAnsi" w:hAnsiTheme="minorHAnsi" w:cstheme="minorHAnsi"/>
          <w:lang w:val="sr-Latn-ME"/>
        </w:rPr>
        <w:t xml:space="preserve"> i za 26,7 mil.</w:t>
      </w:r>
      <w:r w:rsidR="00F054BB">
        <w:rPr>
          <w:rFonts w:asciiTheme="minorHAnsi" w:hAnsiTheme="minorHAnsi" w:cstheme="minorHAnsi"/>
          <w:lang w:val="sr-Latn-ME"/>
        </w:rPr>
        <w:t xml:space="preserve"> </w:t>
      </w:r>
      <w:r>
        <w:rPr>
          <w:rFonts w:asciiTheme="minorHAnsi" w:hAnsiTheme="minorHAnsi" w:cstheme="minorHAnsi"/>
          <w:lang w:val="sr-Latn-ME"/>
        </w:rPr>
        <w:t xml:space="preserve">€ ili 28,8% više u odnosu na mjesec jul 2023. godine. Kategorija prihoda budžeta od akciza bilježi u julu </w:t>
      </w:r>
      <w:r w:rsidR="00F054BB">
        <w:rPr>
          <w:rFonts w:asciiTheme="minorHAnsi" w:hAnsiTheme="minorHAnsi" w:cstheme="minorHAnsi"/>
          <w:lang w:val="sr-Latn-ME"/>
        </w:rPr>
        <w:t xml:space="preserve"> </w:t>
      </w:r>
      <w:r>
        <w:rPr>
          <w:rFonts w:asciiTheme="minorHAnsi" w:hAnsiTheme="minorHAnsi" w:cstheme="minorHAnsi"/>
          <w:lang w:val="sr-Latn-ME"/>
        </w:rPr>
        <w:t xml:space="preserve">odstupanje </w:t>
      </w:r>
      <w:r w:rsidRPr="005F6990">
        <w:rPr>
          <w:rFonts w:asciiTheme="minorHAnsi" w:hAnsiTheme="minorHAnsi" w:cstheme="minorHAnsi"/>
          <w:lang w:val="sr-Latn-ME"/>
        </w:rPr>
        <w:t>u odnosu na plan, u iznosu od 3,</w:t>
      </w:r>
      <w:r w:rsidR="003567EE">
        <w:rPr>
          <w:rFonts w:asciiTheme="minorHAnsi" w:hAnsiTheme="minorHAnsi" w:cstheme="minorHAnsi"/>
          <w:lang w:val="sr-Latn-ME"/>
        </w:rPr>
        <w:t>1</w:t>
      </w:r>
      <w:r w:rsidRPr="005F6990">
        <w:rPr>
          <w:rFonts w:asciiTheme="minorHAnsi" w:hAnsiTheme="minorHAnsi" w:cstheme="minorHAnsi"/>
          <w:lang w:val="sr-Latn-ME"/>
        </w:rPr>
        <w:t xml:space="preserve"> mil.</w:t>
      </w:r>
      <w:r w:rsidR="00F054BB">
        <w:rPr>
          <w:rFonts w:asciiTheme="minorHAnsi" w:hAnsiTheme="minorHAnsi" w:cstheme="minorHAnsi"/>
          <w:lang w:val="sr-Latn-ME"/>
        </w:rPr>
        <w:t xml:space="preserve"> </w:t>
      </w:r>
      <w:r>
        <w:rPr>
          <w:rFonts w:asciiTheme="minorHAnsi" w:hAnsiTheme="minorHAnsi" w:cstheme="minorHAnsi"/>
          <w:lang w:val="sr-Latn-ME"/>
        </w:rPr>
        <w:t>€</w:t>
      </w:r>
      <w:r w:rsidRPr="005F6990">
        <w:rPr>
          <w:rFonts w:asciiTheme="minorHAnsi" w:hAnsiTheme="minorHAnsi" w:cstheme="minorHAnsi"/>
          <w:lang w:val="sr-Latn-ME"/>
        </w:rPr>
        <w:t xml:space="preserve"> Ili </w:t>
      </w:r>
      <w:r w:rsidR="000F1BD2">
        <w:rPr>
          <w:rFonts w:asciiTheme="minorHAnsi" w:hAnsiTheme="minorHAnsi" w:cstheme="minorHAnsi"/>
          <w:lang w:val="sr-Latn-ME"/>
        </w:rPr>
        <w:t>8,1</w:t>
      </w:r>
      <w:r w:rsidRPr="005F6990">
        <w:rPr>
          <w:rFonts w:asciiTheme="minorHAnsi" w:hAnsiTheme="minorHAnsi" w:cstheme="minorHAnsi"/>
          <w:lang w:val="sr-Latn-ME"/>
        </w:rPr>
        <w:t>%</w:t>
      </w:r>
      <w:r>
        <w:rPr>
          <w:rFonts w:asciiTheme="minorHAnsi" w:hAnsiTheme="minorHAnsi" w:cstheme="minorHAnsi"/>
          <w:lang w:val="sr-Latn-ME"/>
        </w:rPr>
        <w:t xml:space="preserve">, dok je ova kategorija prihoda budžeta ostvarena na gotovo istom nivou kao u julu 2023. godine. </w:t>
      </w:r>
    </w:p>
    <w:p w:rsidR="00A5763D" w:rsidRPr="005F6990" w:rsidRDefault="00A5763D" w:rsidP="00A5763D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lastRenderedPageBreak/>
        <w:t>Važno je napomenuti d</w:t>
      </w:r>
      <w:r w:rsidRPr="00175346">
        <w:rPr>
          <w:rFonts w:asciiTheme="minorHAnsi" w:hAnsiTheme="minorHAnsi" w:cstheme="minorHAnsi"/>
          <w:lang w:val="sr-Latn-ME"/>
        </w:rPr>
        <w:t xml:space="preserve">a </w:t>
      </w:r>
      <w:r>
        <w:rPr>
          <w:rFonts w:asciiTheme="minorHAnsi" w:hAnsiTheme="minorHAnsi" w:cstheme="minorHAnsi"/>
          <w:lang w:val="sr-Latn-ME"/>
        </w:rPr>
        <w:t>se odstupanja kod pojedinih kategorija prihod budžeta evid</w:t>
      </w:r>
      <w:r w:rsidR="004839F7">
        <w:rPr>
          <w:rFonts w:asciiTheme="minorHAnsi" w:hAnsiTheme="minorHAnsi" w:cstheme="minorHAnsi"/>
          <w:lang w:val="sr-Latn-ME"/>
        </w:rPr>
        <w:t>entiraju</w:t>
      </w:r>
      <w:r>
        <w:rPr>
          <w:rFonts w:asciiTheme="minorHAnsi" w:hAnsiTheme="minorHAnsi" w:cstheme="minorHAnsi"/>
          <w:lang w:val="sr-Latn-ME"/>
        </w:rPr>
        <w:t xml:space="preserve"> </w:t>
      </w:r>
      <w:r w:rsidRPr="00175346">
        <w:rPr>
          <w:rFonts w:asciiTheme="minorHAnsi" w:hAnsiTheme="minorHAnsi" w:cstheme="minorHAnsi"/>
          <w:lang w:val="sr-Latn-ME"/>
        </w:rPr>
        <w:t xml:space="preserve">usljed činjenice da su podaci vremenski prilagođeni, odnosno da se naplata od strane Poreske uprave danas, knjiži u </w:t>
      </w:r>
      <w:r>
        <w:rPr>
          <w:rFonts w:asciiTheme="minorHAnsi" w:hAnsiTheme="minorHAnsi" w:cstheme="minorHAnsi"/>
          <w:lang w:val="sr-Latn-ME"/>
        </w:rPr>
        <w:t xml:space="preserve">državnom </w:t>
      </w:r>
      <w:r w:rsidRPr="00175346">
        <w:rPr>
          <w:rFonts w:asciiTheme="minorHAnsi" w:hAnsiTheme="minorHAnsi" w:cstheme="minorHAnsi"/>
          <w:lang w:val="sr-Latn-ME"/>
        </w:rPr>
        <w:t>trezoru kao prihod narednog dana. Dakle, prihod posljednjeg dana u mjesecu kroz sistem računovodstva javnog sektora evidentira se kao prihod narednog mjeseca</w:t>
      </w:r>
      <w:r>
        <w:rPr>
          <w:rFonts w:asciiTheme="minorHAnsi" w:hAnsiTheme="minorHAnsi" w:cstheme="minorHAnsi"/>
          <w:lang w:val="sr-Latn-ME"/>
        </w:rPr>
        <w:t xml:space="preserve">. </w:t>
      </w:r>
    </w:p>
    <w:p w:rsidR="00887AD0" w:rsidRPr="00D741D3" w:rsidRDefault="00887AD0" w:rsidP="00474386">
      <w:pPr>
        <w:shd w:val="clear" w:color="auto" w:fill="FFFFFF"/>
        <w:jc w:val="both"/>
        <w:rPr>
          <w:rFonts w:eastAsia="Times New Roman"/>
          <w:lang w:val="sr-Latn-ME"/>
        </w:rPr>
      </w:pPr>
    </w:p>
    <w:p w:rsidR="00E97C2C" w:rsidRDefault="00A14276" w:rsidP="00A14276">
      <w:pPr>
        <w:spacing w:after="240"/>
        <w:jc w:val="both"/>
        <w:rPr>
          <w:lang w:val="sr-Latn-ME"/>
        </w:rPr>
      </w:pPr>
      <w:r w:rsidRPr="009F3E29">
        <w:rPr>
          <w:b/>
          <w:lang w:val="sr-Latn-ME"/>
        </w:rPr>
        <w:t>Izdaci budžeta za period januar – ju</w:t>
      </w:r>
      <w:r w:rsidR="00522A5C">
        <w:rPr>
          <w:b/>
          <w:lang w:val="sr-Latn-ME"/>
        </w:rPr>
        <w:t>l</w:t>
      </w:r>
      <w:r>
        <w:rPr>
          <w:lang w:val="sr-Latn-ME"/>
        </w:rPr>
        <w:t xml:space="preserve"> </w:t>
      </w:r>
      <w:r w:rsidRPr="00FA0B22">
        <w:rPr>
          <w:lang w:val="sr-Latn-ME"/>
        </w:rPr>
        <w:t>ove godine iznosili su 1.</w:t>
      </w:r>
      <w:r w:rsidR="00522A5C">
        <w:rPr>
          <w:lang w:val="sr-Latn-ME"/>
        </w:rPr>
        <w:t>527</w:t>
      </w:r>
      <w:r w:rsidRPr="00FA0B22">
        <w:rPr>
          <w:lang w:val="sr-Latn-ME"/>
        </w:rPr>
        <w:t>,</w:t>
      </w:r>
      <w:r w:rsidR="00522A5C">
        <w:rPr>
          <w:lang w:val="sr-Latn-ME"/>
        </w:rPr>
        <w:t>1</w:t>
      </w:r>
      <w:r w:rsidRPr="00FA0B22">
        <w:rPr>
          <w:lang w:val="sr-Latn-ME"/>
        </w:rPr>
        <w:t xml:space="preserve"> mil. € ili </w:t>
      </w:r>
      <w:r w:rsidR="00522A5C">
        <w:rPr>
          <w:lang w:val="sr-Latn-ME"/>
        </w:rPr>
        <w:t>21</w:t>
      </w:r>
      <w:r w:rsidRPr="00FA0B22">
        <w:rPr>
          <w:lang w:val="sr-Latn-ME"/>
        </w:rPr>
        <w:t>,</w:t>
      </w:r>
      <w:r w:rsidR="00522A5C">
        <w:rPr>
          <w:lang w:val="sr-Latn-ME"/>
        </w:rPr>
        <w:t>7</w:t>
      </w:r>
      <w:r w:rsidRPr="00FA0B22">
        <w:rPr>
          <w:lang w:val="sr-Latn-ME"/>
        </w:rPr>
        <w:t xml:space="preserve">% procijenjenog BDP-a i manji su za </w:t>
      </w:r>
      <w:r>
        <w:rPr>
          <w:lang w:val="sr-Latn-ME"/>
        </w:rPr>
        <w:t>1</w:t>
      </w:r>
      <w:r w:rsidR="00522A5C">
        <w:rPr>
          <w:lang w:val="sr-Latn-ME"/>
        </w:rPr>
        <w:t>24</w:t>
      </w:r>
      <w:r w:rsidRPr="00FA0B22">
        <w:rPr>
          <w:lang w:val="sr-Latn-ME"/>
        </w:rPr>
        <w:t>,</w:t>
      </w:r>
      <w:r w:rsidR="00522A5C">
        <w:rPr>
          <w:lang w:val="sr-Latn-ME"/>
        </w:rPr>
        <w:t>8</w:t>
      </w:r>
      <w:r w:rsidR="001227BC" w:rsidRPr="00FA0B22">
        <w:rPr>
          <w:lang w:val="sr-Latn-ME"/>
        </w:rPr>
        <w:t xml:space="preserve"> </w:t>
      </w:r>
      <w:r w:rsidRPr="00FA0B22">
        <w:rPr>
          <w:lang w:val="sr-Latn-ME"/>
        </w:rPr>
        <w:t xml:space="preserve">mil. € ili </w:t>
      </w:r>
      <w:r>
        <w:rPr>
          <w:lang w:val="sr-Latn-ME"/>
        </w:rPr>
        <w:t>7</w:t>
      </w:r>
      <w:r w:rsidRPr="00FA0B22">
        <w:rPr>
          <w:lang w:val="sr-Latn-ME"/>
        </w:rPr>
        <w:t>,</w:t>
      </w:r>
      <w:r w:rsidR="00522A5C">
        <w:rPr>
          <w:lang w:val="sr-Latn-ME"/>
        </w:rPr>
        <w:t>6</w:t>
      </w:r>
      <w:r w:rsidRPr="00FA0B22">
        <w:rPr>
          <w:lang w:val="sr-Latn-ME"/>
        </w:rPr>
        <w:t>% u odnosu na planirane.</w:t>
      </w:r>
      <w:r>
        <w:rPr>
          <w:lang w:val="sr-Latn-ME"/>
        </w:rPr>
        <w:t xml:space="preserve"> </w:t>
      </w:r>
      <w:r w:rsidR="00E97C2C">
        <w:rPr>
          <w:lang w:val="sr-Latn-ME"/>
        </w:rPr>
        <w:t xml:space="preserve">Niže ostvarenje budžetskih izdataka od plana odraz je prije svega dosadašnje dinamike pristizanja obaveza u ovom periodu, kao i aktivnog upravljanja potrošnjom </w:t>
      </w:r>
      <w:r w:rsidR="00E97C2C" w:rsidRPr="00DC7806">
        <w:rPr>
          <w:b/>
          <w:lang w:val="sr-Latn-ME"/>
        </w:rPr>
        <w:t>uz napomenu da država sve svoje obaveze redovno i pravovremeno servisira</w:t>
      </w:r>
      <w:r w:rsidR="00E97C2C">
        <w:rPr>
          <w:lang w:val="sr-Latn-ME"/>
        </w:rPr>
        <w:t xml:space="preserve">. Imajući u vidu trendove potrošnje u prethodnim godinama, očekivano da će potrošnja biti intezivirana u posljednjem kvartalu tekuće godine, </w:t>
      </w:r>
      <w:r w:rsidR="00DC7806">
        <w:rPr>
          <w:lang w:val="sr-Latn-ME"/>
        </w:rPr>
        <w:t xml:space="preserve">s obzirom da </w:t>
      </w:r>
      <w:r w:rsidR="00E97C2C">
        <w:rPr>
          <w:lang w:val="sr-Latn-ME"/>
        </w:rPr>
        <w:t>glavne kategorije potrošnje rastu usljed usklađivnaja (prava iz oblasti socijalne zaštite)</w:t>
      </w:r>
      <w:r w:rsidR="00DC7806">
        <w:rPr>
          <w:lang w:val="sr-Latn-ME"/>
        </w:rPr>
        <w:t>, izdaci za bruto z</w:t>
      </w:r>
      <w:r w:rsidR="00E97C2C">
        <w:rPr>
          <w:lang w:val="sr-Latn-ME"/>
        </w:rPr>
        <w:t xml:space="preserve">arade usljed realizacije kadrovskih planova, </w:t>
      </w:r>
      <w:r w:rsidR="00DC7806">
        <w:rPr>
          <w:lang w:val="sr-Latn-ME"/>
        </w:rPr>
        <w:t xml:space="preserve">izdaci za </w:t>
      </w:r>
      <w:r w:rsidR="00E97C2C">
        <w:rPr>
          <w:lang w:val="sr-Latn-ME"/>
        </w:rPr>
        <w:t>rashod</w:t>
      </w:r>
      <w:r w:rsidR="00DC7806">
        <w:rPr>
          <w:lang w:val="sr-Latn-ME"/>
        </w:rPr>
        <w:t>e</w:t>
      </w:r>
      <w:r w:rsidR="00E97C2C">
        <w:rPr>
          <w:lang w:val="sr-Latn-ME"/>
        </w:rPr>
        <w:t xml:space="preserve"> za materijal i usluge kao i Kapitalni budžet usljed finalizacije trenderskih postupaka</w:t>
      </w:r>
      <w:r w:rsidR="00DC7806">
        <w:rPr>
          <w:lang w:val="sr-Latn-ME"/>
        </w:rPr>
        <w:t>, kao</w:t>
      </w:r>
      <w:r w:rsidR="00E97C2C">
        <w:rPr>
          <w:lang w:val="sr-Latn-ME"/>
        </w:rPr>
        <w:t xml:space="preserve"> i</w:t>
      </w:r>
      <w:r w:rsidR="00DC7806">
        <w:rPr>
          <w:lang w:val="sr-Latn-ME"/>
        </w:rPr>
        <w:t xml:space="preserve"> iz</w:t>
      </w:r>
      <w:r w:rsidR="00E97C2C">
        <w:rPr>
          <w:lang w:val="sr-Latn-ME"/>
        </w:rPr>
        <w:t xml:space="preserve"> drugih objektivnih ra</w:t>
      </w:r>
      <w:r w:rsidR="00716115">
        <w:rPr>
          <w:lang w:val="sr-Latn-ME"/>
        </w:rPr>
        <w:t>zloga.</w:t>
      </w:r>
    </w:p>
    <w:p w:rsidR="00A14276" w:rsidRDefault="00A14276" w:rsidP="00A14276">
      <w:pPr>
        <w:spacing w:after="240"/>
        <w:jc w:val="both"/>
        <w:rPr>
          <w:lang w:val="sr-Latn-ME"/>
        </w:rPr>
      </w:pPr>
      <w:r w:rsidRPr="00C87AC6">
        <w:rPr>
          <w:lang w:val="sr-Latn-ME"/>
        </w:rPr>
        <w:t xml:space="preserve">U odnosu na isti period prethodne godine, izdaci su veći </w:t>
      </w:r>
      <w:r>
        <w:rPr>
          <w:lang w:val="sr-Latn-ME"/>
        </w:rPr>
        <w:t>2</w:t>
      </w:r>
      <w:r w:rsidR="00522A5C">
        <w:rPr>
          <w:lang w:val="sr-Latn-ME"/>
        </w:rPr>
        <w:t>31</w:t>
      </w:r>
      <w:r>
        <w:rPr>
          <w:lang w:val="sr-Latn-ME"/>
        </w:rPr>
        <w:t>,</w:t>
      </w:r>
      <w:r w:rsidR="00522A5C">
        <w:rPr>
          <w:lang w:val="sr-Latn-ME"/>
        </w:rPr>
        <w:t>9</w:t>
      </w:r>
      <w:r w:rsidRPr="00C87AC6">
        <w:rPr>
          <w:lang w:val="sr-Latn-ME"/>
        </w:rPr>
        <w:t xml:space="preserve"> mil</w:t>
      </w:r>
      <w:r>
        <w:rPr>
          <w:lang w:val="sr-Latn-ME"/>
        </w:rPr>
        <w:t>.</w:t>
      </w:r>
      <w:r w:rsidRPr="00C87AC6">
        <w:rPr>
          <w:lang w:val="sr-Latn-ME"/>
        </w:rPr>
        <w:t xml:space="preserve"> €, ili </w:t>
      </w:r>
      <w:r>
        <w:rPr>
          <w:lang w:val="sr-Latn-ME"/>
        </w:rPr>
        <w:t>1</w:t>
      </w:r>
      <w:r w:rsidR="00522A5C">
        <w:rPr>
          <w:lang w:val="sr-Latn-ME"/>
        </w:rPr>
        <w:t>7,9</w:t>
      </w:r>
      <w:r w:rsidRPr="00C87AC6">
        <w:rPr>
          <w:lang w:val="sr-Latn-ME"/>
        </w:rPr>
        <w:t>%</w:t>
      </w:r>
      <w:r w:rsidR="007D26AE">
        <w:rPr>
          <w:lang w:val="sr-Latn-ME"/>
        </w:rPr>
        <w:t xml:space="preserve"> i</w:t>
      </w:r>
      <w:r w:rsidR="007D26AE" w:rsidRPr="00CF3B1C">
        <w:rPr>
          <w:lang w:val="sr-Latn-ME"/>
        </w:rPr>
        <w:t xml:space="preserve"> najveće odstupanje je kod izdvajanja za isplatu prava iz oblasti penzijskog i invalidskog osiguranja dominantno zbog povećanja minimalne penzije, transfera institucijama i značajnije kod institucija javnog zdravlja, kao i rasta izdvajanja za bruto zarade (usvajanje granskih kolektivnih ugovora kojima su povećane zarade zaposlenih u javnom sektoru u 2023. godini).</w:t>
      </w:r>
    </w:p>
    <w:p w:rsidR="006044E3" w:rsidRDefault="006044E3" w:rsidP="00A14276">
      <w:pPr>
        <w:spacing w:after="240"/>
        <w:jc w:val="both"/>
        <w:rPr>
          <w:lang w:val="sr-Latn-ME"/>
        </w:rPr>
      </w:pPr>
    </w:p>
    <w:p w:rsidR="006044E3" w:rsidRDefault="00FA20D6" w:rsidP="00A14276">
      <w:pPr>
        <w:spacing w:after="240"/>
        <w:jc w:val="both"/>
        <w:rPr>
          <w:lang w:val="sr-Latn-ME"/>
        </w:rPr>
      </w:pPr>
      <w:r>
        <w:rPr>
          <w:noProof/>
          <w:lang w:val="en-US"/>
        </w:rPr>
        <w:drawing>
          <wp:inline distT="0" distB="0" distL="0" distR="0" wp14:anchorId="360DC6C9">
            <wp:extent cx="3686175" cy="3438215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43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163A" w:rsidRDefault="00DB163A" w:rsidP="00A14276">
      <w:pPr>
        <w:spacing w:after="240"/>
        <w:jc w:val="both"/>
        <w:rPr>
          <w:lang w:val="sr-Latn-ME"/>
        </w:rPr>
      </w:pPr>
      <w:r>
        <w:rPr>
          <w:lang w:val="sr-Latn-ME"/>
        </w:rPr>
        <w:t>Posmatrajući strukturu budžeta, Tekući budžet za prvih sedam mjeseci ostvaren je u iznosu od 1,448.5 mil</w:t>
      </w:r>
      <w:r w:rsidR="00C67551">
        <w:rPr>
          <w:lang w:val="sr-Latn-ME"/>
        </w:rPr>
        <w:t>.</w:t>
      </w:r>
      <w:r>
        <w:rPr>
          <w:lang w:val="sr-Latn-ME"/>
        </w:rPr>
        <w:t xml:space="preserve"> € odnosno 95% ukupne potrošnje, dok je Kapitalni budžet realizovan u iznosu od 78.6 mil</w:t>
      </w:r>
      <w:r w:rsidR="00C67551">
        <w:rPr>
          <w:lang w:val="sr-Latn-ME"/>
        </w:rPr>
        <w:t>.</w:t>
      </w:r>
      <w:r>
        <w:rPr>
          <w:lang w:val="sr-Latn-ME"/>
        </w:rPr>
        <w:t xml:space="preserve"> €, što predstavlja 5% ukupne potrošnje.</w:t>
      </w:r>
    </w:p>
    <w:p w:rsidR="006044E3" w:rsidRDefault="00A14276" w:rsidP="00A14276">
      <w:pPr>
        <w:spacing w:after="240"/>
        <w:jc w:val="both"/>
        <w:rPr>
          <w:lang w:val="sr-Latn-ME"/>
        </w:rPr>
      </w:pPr>
      <w:r w:rsidRPr="003A4AA8">
        <w:rPr>
          <w:lang w:val="sr-Latn-ME"/>
        </w:rPr>
        <w:t xml:space="preserve">Tekući izdaci u tekućem budžetu u posmatranom periodu ostvareni su u iznosu od </w:t>
      </w:r>
      <w:r w:rsidR="002B4A34">
        <w:rPr>
          <w:lang w:val="sr-Latn-ME"/>
        </w:rPr>
        <w:t>5</w:t>
      </w:r>
      <w:r w:rsidR="00522A5C">
        <w:rPr>
          <w:lang w:val="sr-Latn-ME"/>
        </w:rPr>
        <w:t>95</w:t>
      </w:r>
      <w:r w:rsidR="00BC3F2B">
        <w:rPr>
          <w:lang w:val="sr-Latn-ME"/>
        </w:rPr>
        <w:t>,</w:t>
      </w:r>
      <w:r w:rsidR="00DB163A">
        <w:rPr>
          <w:lang w:val="sr-Latn-ME"/>
        </w:rPr>
        <w:t>9</w:t>
      </w:r>
      <w:r w:rsidRPr="003A4AA8">
        <w:rPr>
          <w:lang w:val="sr-Latn-ME"/>
        </w:rPr>
        <w:t xml:space="preserve"> mil. €, što </w:t>
      </w:r>
      <w:r w:rsidR="007636BA">
        <w:rPr>
          <w:lang w:val="sr-Latn-ME"/>
        </w:rPr>
        <w:t>predstavlja 92</w:t>
      </w:r>
      <w:r w:rsidR="00522A5C">
        <w:rPr>
          <w:lang w:val="sr-Latn-ME"/>
        </w:rPr>
        <w:t>,6</w:t>
      </w:r>
      <w:r w:rsidR="007636BA">
        <w:rPr>
          <w:lang w:val="sr-Latn-ME"/>
        </w:rPr>
        <w:t xml:space="preserve">% plana, i niže ostvarenje je zabilježeno dominantno kod </w:t>
      </w:r>
      <w:r w:rsidR="00DB163A">
        <w:rPr>
          <w:lang w:val="sr-Latn-ME"/>
        </w:rPr>
        <w:t xml:space="preserve">Bruto zarada, </w:t>
      </w:r>
      <w:r w:rsidR="00522A5C">
        <w:rPr>
          <w:lang w:val="sr-Latn-ME"/>
        </w:rPr>
        <w:t>rashod</w:t>
      </w:r>
      <w:r w:rsidR="00DB163A">
        <w:rPr>
          <w:lang w:val="sr-Latn-ME"/>
        </w:rPr>
        <w:t>a za materijal, rashoda za tekuć</w:t>
      </w:r>
      <w:r w:rsidR="00522A5C">
        <w:rPr>
          <w:lang w:val="sr-Latn-ME"/>
        </w:rPr>
        <w:t>e održavanje i ostalih i</w:t>
      </w:r>
      <w:r w:rsidR="00DB163A">
        <w:rPr>
          <w:lang w:val="sr-Latn-ME"/>
        </w:rPr>
        <w:t>zdataka</w:t>
      </w:r>
      <w:r w:rsidR="00453C3A">
        <w:rPr>
          <w:lang w:val="sr-Latn-ME"/>
        </w:rPr>
        <w:t>.</w:t>
      </w:r>
      <w:r w:rsidR="00DB163A">
        <w:rPr>
          <w:lang w:val="sr-Latn-ME"/>
        </w:rPr>
        <w:t xml:space="preserve"> Takođe, kamate b</w:t>
      </w:r>
      <w:r w:rsidR="00D21956">
        <w:rPr>
          <w:lang w:val="sr-Latn-ME"/>
        </w:rPr>
        <w:t>i</w:t>
      </w:r>
      <w:r w:rsidR="00DB163A">
        <w:rPr>
          <w:lang w:val="sr-Latn-ME"/>
        </w:rPr>
        <w:t>lježe niže izvršenje u odnosu na plan za 8.5 mil</w:t>
      </w:r>
      <w:r w:rsidR="00D21956">
        <w:rPr>
          <w:lang w:val="sr-Latn-ME"/>
        </w:rPr>
        <w:t>.</w:t>
      </w:r>
      <w:r w:rsidR="00DB163A">
        <w:rPr>
          <w:lang w:val="sr-Latn-ME"/>
        </w:rPr>
        <w:t xml:space="preserve"> €, i usklađeno je sa dinamikom otplate duga.</w:t>
      </w:r>
    </w:p>
    <w:p w:rsidR="006044E3" w:rsidRPr="003A4AA8" w:rsidRDefault="00FA20D6" w:rsidP="00A14276">
      <w:pPr>
        <w:spacing w:after="240"/>
        <w:jc w:val="both"/>
        <w:rPr>
          <w:lang w:val="sr-Latn-ME"/>
        </w:rPr>
      </w:pPr>
      <w:r>
        <w:rPr>
          <w:noProof/>
          <w:lang w:val="en-US"/>
        </w:rPr>
        <w:lastRenderedPageBreak/>
        <w:drawing>
          <wp:inline distT="0" distB="0" distL="0" distR="0" wp14:anchorId="2009851E">
            <wp:extent cx="5655129" cy="304800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443" cy="3053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2086" w:rsidRDefault="00F12086" w:rsidP="00F12086">
      <w:pPr>
        <w:spacing w:after="240"/>
        <w:jc w:val="both"/>
        <w:rPr>
          <w:lang w:val="sr-Latn-ME"/>
        </w:rPr>
      </w:pPr>
      <w:r w:rsidRPr="00F12086">
        <w:rPr>
          <w:lang w:val="sr-Latn-ME"/>
        </w:rPr>
        <w:t>Transferi za socijalnu zaštitu</w:t>
      </w:r>
      <w:r>
        <w:rPr>
          <w:lang w:val="sr-Latn-ME"/>
        </w:rPr>
        <w:t xml:space="preserve"> ostareni su u iznosu od 571.9 mil</w:t>
      </w:r>
      <w:r w:rsidR="00D21956">
        <w:rPr>
          <w:lang w:val="sr-Latn-ME"/>
        </w:rPr>
        <w:t>.</w:t>
      </w:r>
      <w:r>
        <w:rPr>
          <w:lang w:val="sr-Latn-ME"/>
        </w:rPr>
        <w:t xml:space="preserve"> € što predstavlja niže ostvarenje</w:t>
      </w:r>
      <w:r w:rsidR="00D21956">
        <w:rPr>
          <w:lang w:val="sr-Latn-ME"/>
        </w:rPr>
        <w:t xml:space="preserve"> </w:t>
      </w:r>
      <w:r>
        <w:rPr>
          <w:lang w:val="sr-Latn-ME"/>
        </w:rPr>
        <w:t>od plana za 11.9 mil</w:t>
      </w:r>
      <w:r w:rsidR="00D21956">
        <w:rPr>
          <w:lang w:val="sr-Latn-ME"/>
        </w:rPr>
        <w:t>.</w:t>
      </w:r>
      <w:r>
        <w:rPr>
          <w:lang w:val="sr-Latn-ME"/>
        </w:rPr>
        <w:t xml:space="preserve"> € i </w:t>
      </w:r>
      <w:r w:rsidR="00D21956">
        <w:rPr>
          <w:lang w:val="sr-Latn-ME"/>
        </w:rPr>
        <w:t>od</w:t>
      </w:r>
      <w:r>
        <w:rPr>
          <w:lang w:val="sr-Latn-ME"/>
        </w:rPr>
        <w:t>nosi se na niže ostvarenje po osnovu p</w:t>
      </w:r>
      <w:r w:rsidRPr="00F12086">
        <w:rPr>
          <w:lang w:val="sr-Latn-ME"/>
        </w:rPr>
        <w:t>rava iz oblasti socijalne zaštite</w:t>
      </w:r>
      <w:r>
        <w:rPr>
          <w:lang w:val="sr-Latn-ME"/>
        </w:rPr>
        <w:t xml:space="preserve"> i p</w:t>
      </w:r>
      <w:r w:rsidRPr="00F12086">
        <w:rPr>
          <w:lang w:val="sr-Latn-ME"/>
        </w:rPr>
        <w:t>rava iz oblasti penzijskog i invalidskog osiguranja</w:t>
      </w:r>
      <w:r>
        <w:rPr>
          <w:lang w:val="sr-Latn-ME"/>
        </w:rPr>
        <w:t xml:space="preserve"> koje se realizuju u skladu stvarnim obračunom koji je niži od inicijalno planiranog.</w:t>
      </w:r>
    </w:p>
    <w:p w:rsidR="003053C0" w:rsidRPr="00522A5C" w:rsidRDefault="00A14276" w:rsidP="00A14276">
      <w:pPr>
        <w:spacing w:after="240"/>
        <w:jc w:val="both"/>
        <w:rPr>
          <w:highlight w:val="yellow"/>
          <w:lang w:val="sr-Latn-ME"/>
        </w:rPr>
      </w:pPr>
      <w:r w:rsidRPr="003A4AA8">
        <w:rPr>
          <w:lang w:val="sr-Latn-ME"/>
        </w:rPr>
        <w:t xml:space="preserve">Transferi institucijama, pojedincima, nevladinom i javnom sektoru iznosili su </w:t>
      </w:r>
      <w:r w:rsidR="00522A5C">
        <w:rPr>
          <w:lang w:val="sr-Latn-ME"/>
        </w:rPr>
        <w:t>219</w:t>
      </w:r>
      <w:r w:rsidRPr="003A4AA8">
        <w:rPr>
          <w:lang w:val="sr-Latn-ME"/>
        </w:rPr>
        <w:t>,</w:t>
      </w:r>
      <w:r w:rsidR="00522A5C">
        <w:rPr>
          <w:lang w:val="sr-Latn-ME"/>
        </w:rPr>
        <w:t>47</w:t>
      </w:r>
      <w:r w:rsidRPr="003A4AA8">
        <w:rPr>
          <w:lang w:val="sr-Latn-ME"/>
        </w:rPr>
        <w:t xml:space="preserve"> mil. € i manji su </w:t>
      </w:r>
      <w:r w:rsidR="00AF29CC">
        <w:rPr>
          <w:lang w:val="sr-Latn-ME"/>
        </w:rPr>
        <w:t xml:space="preserve">od plana </w:t>
      </w:r>
      <w:r w:rsidRPr="003A4AA8">
        <w:rPr>
          <w:lang w:val="sr-Latn-ME"/>
        </w:rPr>
        <w:t>za</w:t>
      </w:r>
      <w:r>
        <w:rPr>
          <w:lang w:val="sr-Latn-ME"/>
        </w:rPr>
        <w:t xml:space="preserve"> 2</w:t>
      </w:r>
      <w:r w:rsidR="00522A5C">
        <w:rPr>
          <w:lang w:val="sr-Latn-ME"/>
        </w:rPr>
        <w:t>7</w:t>
      </w:r>
      <w:r>
        <w:rPr>
          <w:lang w:val="sr-Latn-ME"/>
        </w:rPr>
        <w:t>,</w:t>
      </w:r>
      <w:r w:rsidR="00522A5C">
        <w:rPr>
          <w:lang w:val="sr-Latn-ME"/>
        </w:rPr>
        <w:t>57</w:t>
      </w:r>
      <w:r>
        <w:rPr>
          <w:lang w:val="sr-Latn-ME"/>
        </w:rPr>
        <w:t xml:space="preserve"> mil. </w:t>
      </w:r>
      <w:r>
        <w:rPr>
          <w:rFonts w:cstheme="minorHAnsi"/>
          <w:lang w:val="sr-Latn-ME"/>
        </w:rPr>
        <w:t>€</w:t>
      </w:r>
      <w:r w:rsidR="00AF29CC">
        <w:rPr>
          <w:rFonts w:cstheme="minorHAnsi"/>
          <w:lang w:val="sr-Latn-ME"/>
        </w:rPr>
        <w:t xml:space="preserve"> </w:t>
      </w:r>
      <w:r>
        <w:rPr>
          <w:lang w:val="sr-Latn-ME"/>
        </w:rPr>
        <w:t>ili 1</w:t>
      </w:r>
      <w:r w:rsidR="00522A5C">
        <w:rPr>
          <w:lang w:val="sr-Latn-ME"/>
        </w:rPr>
        <w:t>1</w:t>
      </w:r>
      <w:r>
        <w:rPr>
          <w:lang w:val="sr-Latn-ME"/>
        </w:rPr>
        <w:t>,</w:t>
      </w:r>
      <w:r w:rsidR="00522A5C">
        <w:rPr>
          <w:lang w:val="sr-Latn-ME"/>
        </w:rPr>
        <w:t>2</w:t>
      </w:r>
      <w:r>
        <w:rPr>
          <w:lang w:val="sr-Latn-ME"/>
        </w:rPr>
        <w:t>%</w:t>
      </w:r>
      <w:r w:rsidR="007F24F5">
        <w:rPr>
          <w:lang w:val="sr-Latn-ME"/>
        </w:rPr>
        <w:t>.</w:t>
      </w:r>
      <w:r w:rsidR="001742CF">
        <w:rPr>
          <w:lang w:val="sr-Latn-ME"/>
        </w:rPr>
        <w:t xml:space="preserve"> Najznačajnije odstupanje zabilježeno je kod Ministarstva prosvjete, nauke i inovacija u izsnosu od 7,1 mil</w:t>
      </w:r>
      <w:r w:rsidR="00F46449">
        <w:rPr>
          <w:lang w:val="sr-Latn-ME"/>
        </w:rPr>
        <w:t>.</w:t>
      </w:r>
      <w:r w:rsidR="001742CF">
        <w:rPr>
          <w:lang w:val="sr-Latn-ME"/>
        </w:rPr>
        <w:t xml:space="preserve"> € usljed sporije realizacije projekata koji se finansiraju iz sredstava EIB-a, zatim nižeg ostvarenja programa stručnog osposobljavanja lica sa visokim obrazovanjem, kao i nižeg ostvarenja transfera za osnovno obrazovanje</w:t>
      </w:r>
      <w:r w:rsidR="00953583">
        <w:rPr>
          <w:lang w:val="sr-Latn-ME"/>
        </w:rPr>
        <w:t>,</w:t>
      </w:r>
      <w:r w:rsidR="001742CF">
        <w:rPr>
          <w:lang w:val="sr-Latn-ME"/>
        </w:rPr>
        <w:t xml:space="preserve"> zati</w:t>
      </w:r>
      <w:r w:rsidR="00953583">
        <w:rPr>
          <w:lang w:val="sr-Latn-ME"/>
        </w:rPr>
        <w:t>m Kod Fonda za zdravstveno osiguranje u iznosu od 4.6 mil</w:t>
      </w:r>
      <w:r w:rsidR="00F46449">
        <w:rPr>
          <w:lang w:val="sr-Latn-ME"/>
        </w:rPr>
        <w:t>.</w:t>
      </w:r>
      <w:r w:rsidR="00953583">
        <w:rPr>
          <w:lang w:val="sr-Latn-ME"/>
        </w:rPr>
        <w:t xml:space="preserve"> € i niže ostvarenje od plana se odnosi dominantno na niže ostvarenje kod javnih zdravstvenih ustanova po osnovu pružanja usluga zdravstvene zaštite,</w:t>
      </w:r>
      <w:r w:rsidR="001742CF">
        <w:rPr>
          <w:lang w:val="sr-Latn-ME"/>
        </w:rPr>
        <w:t xml:space="preserve"> kod Ministarstva kulture i medija u iznosu od 3.9 mil</w:t>
      </w:r>
      <w:r w:rsidR="00F46449">
        <w:rPr>
          <w:lang w:val="sr-Latn-ME"/>
        </w:rPr>
        <w:t>.</w:t>
      </w:r>
      <w:r w:rsidR="001742CF">
        <w:rPr>
          <w:lang w:val="sr-Latn-ME"/>
        </w:rPr>
        <w:t xml:space="preserve"> € usljed nižeg ostvarenja kod javnih ustanova kulture kao i koriš</w:t>
      </w:r>
      <w:r w:rsidR="00F46449">
        <w:rPr>
          <w:lang w:val="sr-Latn-ME"/>
        </w:rPr>
        <w:t>ć</w:t>
      </w:r>
      <w:r w:rsidR="001742CF">
        <w:rPr>
          <w:lang w:val="sr-Latn-ME"/>
        </w:rPr>
        <w:t xml:space="preserve">enja namjenski ostvarenih prihoda za potrebe Filmskog centra i podrške istraživanju i zaštiti kulturnog nasleđa. Niže ostvarenje je zabilježeno takođe kod </w:t>
      </w:r>
      <w:r w:rsidR="00953583">
        <w:rPr>
          <w:lang w:val="sr-Latn-ME"/>
        </w:rPr>
        <w:t>Zavoda za zapošljavanje u iznosu od 2.4 mil</w:t>
      </w:r>
      <w:r w:rsidR="00F46449">
        <w:rPr>
          <w:lang w:val="sr-Latn-ME"/>
        </w:rPr>
        <w:t>.</w:t>
      </w:r>
      <w:r w:rsidR="00953583">
        <w:rPr>
          <w:lang w:val="sr-Latn-ME"/>
        </w:rPr>
        <w:t xml:space="preserve"> € koje se odnosi na </w:t>
      </w:r>
      <w:r w:rsidR="00093FBD">
        <w:rPr>
          <w:lang w:val="sr-Latn-ME"/>
        </w:rPr>
        <w:t>niže ostvarenje raspoloživih sredstava za implementaciju aktivnih mjera zapošljavanja za koje plaćanje zaključno sa julom nije u potpunos</w:t>
      </w:r>
      <w:r w:rsidR="00F46449">
        <w:rPr>
          <w:lang w:val="sr-Latn-ME"/>
        </w:rPr>
        <w:t>t</w:t>
      </w:r>
      <w:r w:rsidR="00093FBD">
        <w:rPr>
          <w:lang w:val="sr-Latn-ME"/>
        </w:rPr>
        <w:t xml:space="preserve">i otpočelo, kod </w:t>
      </w:r>
      <w:r w:rsidR="001742CF">
        <w:rPr>
          <w:lang w:val="sr-Latn-ME"/>
        </w:rPr>
        <w:t xml:space="preserve">Ministarstva ekonomskog razvoja </w:t>
      </w:r>
      <w:r w:rsidR="00E736BF">
        <w:rPr>
          <w:lang w:val="sr-Latn-ME"/>
        </w:rPr>
        <w:t>u iz</w:t>
      </w:r>
      <w:r w:rsidR="00F46449">
        <w:rPr>
          <w:lang w:val="sr-Latn-ME"/>
        </w:rPr>
        <w:t>nos</w:t>
      </w:r>
      <w:r w:rsidR="00E736BF">
        <w:rPr>
          <w:lang w:val="sr-Latn-ME"/>
        </w:rPr>
        <w:t>u od 1.5 mil</w:t>
      </w:r>
      <w:r w:rsidR="00F46449">
        <w:rPr>
          <w:lang w:val="sr-Latn-ME"/>
        </w:rPr>
        <w:t>.</w:t>
      </w:r>
      <w:r w:rsidR="00E736BF">
        <w:rPr>
          <w:lang w:val="sr-Latn-ME"/>
        </w:rPr>
        <w:t xml:space="preserve"> € </w:t>
      </w:r>
      <w:r w:rsidR="001742CF">
        <w:rPr>
          <w:lang w:val="sr-Latn-ME"/>
        </w:rPr>
        <w:t xml:space="preserve">usljed niže realizacije mjera </w:t>
      </w:r>
      <w:r w:rsidR="00E736BF">
        <w:rPr>
          <w:lang w:val="sr-Latn-ME"/>
        </w:rPr>
        <w:t>finansijske podrške privredi u cilju unapr</w:t>
      </w:r>
      <w:r w:rsidR="00F46449">
        <w:rPr>
          <w:lang w:val="sr-Latn-ME"/>
        </w:rPr>
        <w:t>j</w:t>
      </w:r>
      <w:r w:rsidR="00E736BF">
        <w:rPr>
          <w:lang w:val="sr-Latn-ME"/>
        </w:rPr>
        <w:t>eđenja konkurentnosti koje je u</w:t>
      </w:r>
      <w:r w:rsidR="00F46449">
        <w:rPr>
          <w:lang w:val="sr-Latn-ME"/>
        </w:rPr>
        <w:t>sk</w:t>
      </w:r>
      <w:r w:rsidR="00E736BF">
        <w:rPr>
          <w:lang w:val="sr-Latn-ME"/>
        </w:rPr>
        <w:t>lađeno sa konkursima i koje se očekuje da bude u cjelosti realizovano u narednom periodu, kod Ministarstva poljoprivrede niže ostvarenje za 1 mil</w:t>
      </w:r>
      <w:r w:rsidR="00F46449">
        <w:rPr>
          <w:lang w:val="sr-Latn-ME"/>
        </w:rPr>
        <w:t>.</w:t>
      </w:r>
      <w:r w:rsidR="00E736BF">
        <w:rPr>
          <w:lang w:val="sr-Latn-ME"/>
        </w:rPr>
        <w:t xml:space="preserve"> € na socijalnim</w:t>
      </w:r>
      <w:r w:rsidR="00953583">
        <w:rPr>
          <w:lang w:val="sr-Latn-ME"/>
        </w:rPr>
        <w:t xml:space="preserve"> </w:t>
      </w:r>
      <w:r w:rsidR="00E736BF">
        <w:rPr>
          <w:lang w:val="sr-Latn-ME"/>
        </w:rPr>
        <w:t>trans</w:t>
      </w:r>
      <w:r w:rsidR="00F46449">
        <w:rPr>
          <w:lang w:val="sr-Latn-ME"/>
        </w:rPr>
        <w:t>f</w:t>
      </w:r>
      <w:r w:rsidR="00E736BF">
        <w:rPr>
          <w:lang w:val="sr-Latn-ME"/>
        </w:rPr>
        <w:t>erima seoskom stanovništvu koje je usklađeno sa propisanim proceduram</w:t>
      </w:r>
      <w:r w:rsidR="00F46449">
        <w:rPr>
          <w:lang w:val="sr-Latn-ME"/>
        </w:rPr>
        <w:t>a</w:t>
      </w:r>
      <w:r w:rsidR="00E736BF">
        <w:rPr>
          <w:lang w:val="sr-Latn-ME"/>
        </w:rPr>
        <w:t xml:space="preserve"> i očekuje se realizacija u narednom periodu, kod Ministarstva zdravlja u iznosu od 1.4 mil</w:t>
      </w:r>
      <w:r w:rsidR="00F46449">
        <w:rPr>
          <w:lang w:val="sr-Latn-ME"/>
        </w:rPr>
        <w:t>.</w:t>
      </w:r>
      <w:r w:rsidR="00E736BF">
        <w:rPr>
          <w:lang w:val="sr-Latn-ME"/>
        </w:rPr>
        <w:t xml:space="preserve"> € koje se dominantno vezano za realizaciju projekta digitalizacije zdravstvenog sistema i tenderskih postupaka u vezi sa istom, </w:t>
      </w:r>
      <w:r w:rsidR="00953583" w:rsidRPr="00953583">
        <w:rPr>
          <w:lang w:val="sr-Latn-ME"/>
        </w:rPr>
        <w:t>Fond</w:t>
      </w:r>
      <w:r w:rsidR="00953583">
        <w:rPr>
          <w:lang w:val="sr-Latn-ME"/>
        </w:rPr>
        <w:t>a</w:t>
      </w:r>
      <w:r w:rsidR="00953583" w:rsidRPr="00953583">
        <w:rPr>
          <w:lang w:val="sr-Latn-ME"/>
        </w:rPr>
        <w:t xml:space="preserve"> za zaštitu i ostvarivanje manjinskih prava</w:t>
      </w:r>
      <w:r w:rsidR="00953583">
        <w:rPr>
          <w:lang w:val="sr-Latn-ME"/>
        </w:rPr>
        <w:t xml:space="preserve"> u iznosu</w:t>
      </w:r>
      <w:r w:rsidR="00F46449">
        <w:rPr>
          <w:lang w:val="sr-Latn-ME"/>
        </w:rPr>
        <w:t xml:space="preserve"> </w:t>
      </w:r>
      <w:r w:rsidR="00953583">
        <w:rPr>
          <w:lang w:val="sr-Latn-ME"/>
        </w:rPr>
        <w:t>od 1.6 mil</w:t>
      </w:r>
      <w:r w:rsidR="00F46449">
        <w:rPr>
          <w:lang w:val="sr-Latn-ME"/>
        </w:rPr>
        <w:t>.</w:t>
      </w:r>
      <w:r w:rsidR="00953583">
        <w:rPr>
          <w:lang w:val="sr-Latn-ME"/>
        </w:rPr>
        <w:t xml:space="preserve"> € koje se odnosi na trans</w:t>
      </w:r>
      <w:r w:rsidR="00093FBD">
        <w:rPr>
          <w:lang w:val="sr-Latn-ME"/>
        </w:rPr>
        <w:t xml:space="preserve">fere NVO u skladu sa konkursima. </w:t>
      </w:r>
    </w:p>
    <w:p w:rsidR="00A14276" w:rsidRDefault="00A14276" w:rsidP="00A14276">
      <w:pPr>
        <w:spacing w:after="240"/>
        <w:jc w:val="both"/>
        <w:rPr>
          <w:lang w:val="sr-Latn-ME"/>
        </w:rPr>
      </w:pPr>
      <w:r w:rsidRPr="00295AE5">
        <w:rPr>
          <w:lang w:val="sr-Latn-ME"/>
        </w:rPr>
        <w:t xml:space="preserve">Kapitalni budžet, koji uključuje budžetske pozicije kapitalnih izdataka, kao i pojedine pozicije u okviru rashoda za usluge i druge pozicije, realizovan je u iznosu od </w:t>
      </w:r>
      <w:r w:rsidR="00522A5C">
        <w:rPr>
          <w:lang w:val="sr-Latn-ME"/>
        </w:rPr>
        <w:t>78</w:t>
      </w:r>
      <w:r>
        <w:rPr>
          <w:lang w:val="sr-Latn-ME"/>
        </w:rPr>
        <w:t>,</w:t>
      </w:r>
      <w:r w:rsidR="00522A5C">
        <w:rPr>
          <w:lang w:val="sr-Latn-ME"/>
        </w:rPr>
        <w:t>63</w:t>
      </w:r>
      <w:r w:rsidRPr="00295AE5">
        <w:rPr>
          <w:lang w:val="sr-Latn-ME"/>
        </w:rPr>
        <w:t xml:space="preserve"> mil</w:t>
      </w:r>
      <w:r>
        <w:rPr>
          <w:lang w:val="sr-Latn-ME"/>
        </w:rPr>
        <w:t>.</w:t>
      </w:r>
      <w:r w:rsidRPr="00295AE5">
        <w:rPr>
          <w:lang w:val="sr-Latn-ME"/>
        </w:rPr>
        <w:t xml:space="preserve"> €, što predstavlja </w:t>
      </w:r>
      <w:r>
        <w:rPr>
          <w:lang w:val="sr-Latn-ME"/>
        </w:rPr>
        <w:t>8</w:t>
      </w:r>
      <w:r w:rsidR="00522A5C">
        <w:rPr>
          <w:lang w:val="sr-Latn-ME"/>
        </w:rPr>
        <w:t>4</w:t>
      </w:r>
      <w:r>
        <w:rPr>
          <w:lang w:val="sr-Latn-ME"/>
        </w:rPr>
        <w:t>,</w:t>
      </w:r>
      <w:r w:rsidR="00522A5C">
        <w:rPr>
          <w:lang w:val="sr-Latn-ME"/>
        </w:rPr>
        <w:t>3</w:t>
      </w:r>
      <w:r w:rsidRPr="00295AE5">
        <w:rPr>
          <w:lang w:val="sr-Latn-ME"/>
        </w:rPr>
        <w:t>% plana kapitalnog budžeta za ovaj period.</w:t>
      </w:r>
      <w:r w:rsidR="00F12086">
        <w:rPr>
          <w:lang w:val="sr-Latn-ME"/>
        </w:rPr>
        <w:t xml:space="preserve"> </w:t>
      </w:r>
      <w:r>
        <w:rPr>
          <w:lang w:val="sr-Latn-ME"/>
        </w:rPr>
        <w:t>U odnosu na isti period prethodne godine, njegovo ostvarenje je veće za 2</w:t>
      </w:r>
      <w:r w:rsidR="00E06F62">
        <w:rPr>
          <w:lang w:val="sr-Latn-ME"/>
        </w:rPr>
        <w:t>9</w:t>
      </w:r>
      <w:r>
        <w:rPr>
          <w:lang w:val="sr-Latn-ME"/>
        </w:rPr>
        <w:t>,</w:t>
      </w:r>
      <w:r w:rsidR="00E06F62">
        <w:rPr>
          <w:lang w:val="sr-Latn-ME"/>
        </w:rPr>
        <w:t>40</w:t>
      </w:r>
      <w:r>
        <w:rPr>
          <w:lang w:val="sr-Latn-ME"/>
        </w:rPr>
        <w:t xml:space="preserve"> mil</w:t>
      </w:r>
      <w:r w:rsidR="005F4A79">
        <w:rPr>
          <w:lang w:val="sr-Latn-ME"/>
        </w:rPr>
        <w:t>.</w:t>
      </w:r>
      <w:r>
        <w:rPr>
          <w:lang w:val="sr-Latn-ME"/>
        </w:rPr>
        <w:t xml:space="preserve"> </w:t>
      </w:r>
      <w:r>
        <w:rPr>
          <w:rFonts w:cstheme="minorHAnsi"/>
          <w:lang w:val="sr-Latn-ME"/>
        </w:rPr>
        <w:t>€</w:t>
      </w:r>
      <w:r>
        <w:rPr>
          <w:lang w:val="sr-Latn-ME"/>
        </w:rPr>
        <w:t xml:space="preserve"> ili </w:t>
      </w:r>
      <w:r w:rsidR="00E06F62">
        <w:rPr>
          <w:lang w:val="sr-Latn-ME"/>
        </w:rPr>
        <w:t>59</w:t>
      </w:r>
      <w:r>
        <w:rPr>
          <w:lang w:val="sr-Latn-ME"/>
        </w:rPr>
        <w:t>,</w:t>
      </w:r>
      <w:r w:rsidR="00E06F62">
        <w:rPr>
          <w:lang w:val="sr-Latn-ME"/>
        </w:rPr>
        <w:t>7</w:t>
      </w:r>
      <w:r>
        <w:rPr>
          <w:lang w:val="sr-Latn-ME"/>
        </w:rPr>
        <w:t>%.</w:t>
      </w:r>
    </w:p>
    <w:p w:rsidR="00A14276" w:rsidRPr="00B65154" w:rsidRDefault="00A14276" w:rsidP="00A14276">
      <w:pPr>
        <w:spacing w:after="240"/>
        <w:jc w:val="both"/>
        <w:rPr>
          <w:lang w:val="sr-Latn-ME"/>
        </w:rPr>
      </w:pPr>
      <w:r w:rsidRPr="00B65154">
        <w:rPr>
          <w:lang w:val="sr-Latn-ME"/>
        </w:rPr>
        <w:t>Posmatrajući ju</w:t>
      </w:r>
      <w:r w:rsidR="00E06F62">
        <w:rPr>
          <w:lang w:val="sr-Latn-ME"/>
        </w:rPr>
        <w:t>l</w:t>
      </w:r>
      <w:r w:rsidRPr="00B65154">
        <w:rPr>
          <w:lang w:val="sr-Latn-ME"/>
        </w:rPr>
        <w:t xml:space="preserve"> mjesec, izdaci iznose 2</w:t>
      </w:r>
      <w:r w:rsidR="00E06F62">
        <w:rPr>
          <w:lang w:val="sr-Latn-ME"/>
        </w:rPr>
        <w:t>48</w:t>
      </w:r>
      <w:r w:rsidRPr="00B65154">
        <w:rPr>
          <w:lang w:val="sr-Latn-ME"/>
        </w:rPr>
        <w:t>,</w:t>
      </w:r>
      <w:r w:rsidR="00E06F62">
        <w:rPr>
          <w:lang w:val="sr-Latn-ME"/>
        </w:rPr>
        <w:t>4</w:t>
      </w:r>
      <w:r w:rsidRPr="00B65154">
        <w:rPr>
          <w:lang w:val="sr-Latn-ME"/>
        </w:rPr>
        <w:t xml:space="preserve"> mil. € i manji su za 1</w:t>
      </w:r>
      <w:r w:rsidR="00E06F62">
        <w:rPr>
          <w:lang w:val="sr-Latn-ME"/>
        </w:rPr>
        <w:t>6</w:t>
      </w:r>
      <w:r w:rsidRPr="00B65154">
        <w:rPr>
          <w:lang w:val="sr-Latn-ME"/>
        </w:rPr>
        <w:t>,</w:t>
      </w:r>
      <w:r w:rsidR="00E06F62">
        <w:rPr>
          <w:lang w:val="sr-Latn-ME"/>
        </w:rPr>
        <w:t>3</w:t>
      </w:r>
      <w:r w:rsidRPr="00B65154">
        <w:rPr>
          <w:lang w:val="sr-Latn-ME"/>
        </w:rPr>
        <w:t xml:space="preserve"> mil. € ili </w:t>
      </w:r>
      <w:r w:rsidR="00E06F62">
        <w:rPr>
          <w:lang w:val="sr-Latn-ME"/>
        </w:rPr>
        <w:t>6</w:t>
      </w:r>
      <w:r w:rsidRPr="00B65154">
        <w:rPr>
          <w:lang w:val="sr-Latn-ME"/>
        </w:rPr>
        <w:t>,1% od plana</w:t>
      </w:r>
      <w:r w:rsidR="00F12086">
        <w:rPr>
          <w:lang w:val="sr-Latn-ME"/>
        </w:rPr>
        <w:t xml:space="preserve"> i odstupanje od plana se dominantno odnosi na niže ostvarenje za </w:t>
      </w:r>
      <w:r w:rsidR="00F12086" w:rsidRPr="00F12086">
        <w:rPr>
          <w:lang w:val="sr-Latn-ME"/>
        </w:rPr>
        <w:t xml:space="preserve">Transferi institucijama, pojedincima, nevladinom </w:t>
      </w:r>
      <w:r w:rsidR="00F12086" w:rsidRPr="00F12086">
        <w:rPr>
          <w:lang w:val="sr-Latn-ME"/>
        </w:rPr>
        <w:lastRenderedPageBreak/>
        <w:t>i javnom sektoru</w:t>
      </w:r>
      <w:r w:rsidR="00F12086">
        <w:rPr>
          <w:lang w:val="sr-Latn-ME"/>
        </w:rPr>
        <w:t xml:space="preserve"> u iznosu od 3.4 mil</w:t>
      </w:r>
      <w:r w:rsidR="005F4A79">
        <w:rPr>
          <w:lang w:val="sr-Latn-ME"/>
        </w:rPr>
        <w:t>.</w:t>
      </w:r>
      <w:r w:rsidR="00F12086">
        <w:rPr>
          <w:lang w:val="sr-Latn-ME"/>
        </w:rPr>
        <w:t xml:space="preserve"> € i Rezerve 9.3 mil</w:t>
      </w:r>
      <w:r w:rsidR="005F4A79">
        <w:rPr>
          <w:lang w:val="sr-Latn-ME"/>
        </w:rPr>
        <w:t>.</w:t>
      </w:r>
      <w:r w:rsidR="00F12086">
        <w:rPr>
          <w:lang w:val="sr-Latn-ME"/>
        </w:rPr>
        <w:t xml:space="preserve"> €. Sa druge strane, </w:t>
      </w:r>
      <w:r w:rsidR="00F12086" w:rsidRPr="00F12086">
        <w:rPr>
          <w:lang w:val="sr-Latn-ME"/>
        </w:rPr>
        <w:t xml:space="preserve">Transferi za socijalnu zaštitu realizovani su u iznosu od 88,66 mil. € što je za 2,69 mil. € veće od plana, </w:t>
      </w:r>
      <w:r w:rsidR="00A514D6">
        <w:rPr>
          <w:lang w:val="sr-Latn-ME"/>
        </w:rPr>
        <w:t>a navedeno se dominantno odnosi na izdatke po osnovu l</w:t>
      </w:r>
      <w:r w:rsidR="00F12086" w:rsidRPr="00F12086">
        <w:rPr>
          <w:lang w:val="sr-Latn-ME"/>
        </w:rPr>
        <w:t>iječenj</w:t>
      </w:r>
      <w:r w:rsidR="005F4A79">
        <w:rPr>
          <w:lang w:val="sr-Latn-ME"/>
        </w:rPr>
        <w:t>a</w:t>
      </w:r>
      <w:r w:rsidR="00F12086" w:rsidRPr="00F12086">
        <w:rPr>
          <w:lang w:val="sr-Latn-ME"/>
        </w:rPr>
        <w:t xml:space="preserve"> van sistema javnih zdravstvenih ustanova u Crnoj Gori kod Fonda za zdravstveno osiguranje</w:t>
      </w:r>
      <w:r w:rsidR="00A514D6">
        <w:rPr>
          <w:lang w:val="sr-Latn-ME"/>
        </w:rPr>
        <w:t xml:space="preserve">. </w:t>
      </w:r>
      <w:r w:rsidR="00F12086">
        <w:rPr>
          <w:lang w:val="sr-Latn-ME"/>
        </w:rPr>
        <w:t xml:space="preserve">Kapitalni budžet u </w:t>
      </w:r>
      <w:r w:rsidR="005F4A79">
        <w:rPr>
          <w:lang w:val="sr-Latn-ME"/>
        </w:rPr>
        <w:t>j</w:t>
      </w:r>
      <w:r w:rsidR="00F12086">
        <w:rPr>
          <w:lang w:val="sr-Latn-ME"/>
        </w:rPr>
        <w:t>ulu ostvaren je na ni</w:t>
      </w:r>
      <w:r w:rsidR="005F4A79">
        <w:rPr>
          <w:lang w:val="sr-Latn-ME"/>
        </w:rPr>
        <w:t>vo</w:t>
      </w:r>
      <w:r w:rsidR="00F12086">
        <w:rPr>
          <w:lang w:val="sr-Latn-ME"/>
        </w:rPr>
        <w:t>u od 18.7 mil</w:t>
      </w:r>
      <w:r w:rsidR="005F4A79">
        <w:rPr>
          <w:lang w:val="sr-Latn-ME"/>
        </w:rPr>
        <w:t>.</w:t>
      </w:r>
      <w:r w:rsidR="00F12086">
        <w:rPr>
          <w:lang w:val="sr-Latn-ME"/>
        </w:rPr>
        <w:t xml:space="preserve"> € što predstavlja 91 % plana.</w:t>
      </w:r>
    </w:p>
    <w:p w:rsidR="002D79E6" w:rsidRPr="005F4A79" w:rsidRDefault="00A14276" w:rsidP="00164E5E">
      <w:pPr>
        <w:spacing w:after="240"/>
        <w:jc w:val="both"/>
        <w:rPr>
          <w:u w:val="single"/>
          <w:lang w:val="sr-Latn-ME"/>
        </w:rPr>
      </w:pPr>
      <w:r w:rsidRPr="005F4A79">
        <w:rPr>
          <w:u w:val="single"/>
          <w:lang w:val="sr-Latn-ME"/>
        </w:rPr>
        <w:t>Uzimajući u obzir ostvarene prihode i rashode</w:t>
      </w:r>
      <w:r w:rsidR="00A514D6" w:rsidRPr="005F4A79">
        <w:rPr>
          <w:u w:val="single"/>
          <w:lang w:val="sr-Latn-ME"/>
        </w:rPr>
        <w:t>,</w:t>
      </w:r>
      <w:r w:rsidRPr="005F4A79">
        <w:rPr>
          <w:u w:val="single"/>
          <w:lang w:val="sr-Latn-ME"/>
        </w:rPr>
        <w:t xml:space="preserve"> u posmatranom periodu</w:t>
      </w:r>
      <w:r w:rsidR="00A82894" w:rsidRPr="005F4A79">
        <w:rPr>
          <w:u w:val="single"/>
          <w:lang w:val="sr-Latn-ME"/>
        </w:rPr>
        <w:t xml:space="preserve"> </w:t>
      </w:r>
      <w:r w:rsidRPr="005F4A79">
        <w:rPr>
          <w:u w:val="single"/>
          <w:lang w:val="sr-Latn-ME"/>
        </w:rPr>
        <w:t xml:space="preserve">ostvaren je </w:t>
      </w:r>
      <w:r w:rsidRPr="005F4A79">
        <w:rPr>
          <w:b/>
          <w:u w:val="single"/>
          <w:lang w:val="sr-Latn-ME"/>
        </w:rPr>
        <w:t>suficit</w:t>
      </w:r>
      <w:r w:rsidRPr="005F4A79">
        <w:rPr>
          <w:u w:val="single"/>
          <w:lang w:val="sr-Latn-ME"/>
        </w:rPr>
        <w:t xml:space="preserve"> budžeta u iznosu od </w:t>
      </w:r>
      <w:r w:rsidR="00E06F62" w:rsidRPr="005F4A79">
        <w:rPr>
          <w:u w:val="single"/>
          <w:lang w:val="sr-Latn-ME"/>
        </w:rPr>
        <w:t>42</w:t>
      </w:r>
      <w:r w:rsidRPr="005F4A79">
        <w:rPr>
          <w:u w:val="single"/>
          <w:lang w:val="sr-Latn-ME"/>
        </w:rPr>
        <w:t xml:space="preserve"> mil. €, odnosno na nivou od 0,</w:t>
      </w:r>
      <w:r w:rsidR="00E06F62" w:rsidRPr="005F4A79">
        <w:rPr>
          <w:u w:val="single"/>
          <w:lang w:val="sr-Latn-ME"/>
        </w:rPr>
        <w:t>6</w:t>
      </w:r>
      <w:r w:rsidRPr="005F4A79">
        <w:rPr>
          <w:u w:val="single"/>
          <w:lang w:val="sr-Latn-ME"/>
        </w:rPr>
        <w:t>% procijenjenog BDP-a, što je u poređenju sa planom, koji predviđa ostvarenje deficita od 1</w:t>
      </w:r>
      <w:r w:rsidR="00E06F62" w:rsidRPr="005F4A79">
        <w:rPr>
          <w:u w:val="single"/>
          <w:lang w:val="sr-Latn-ME"/>
        </w:rPr>
        <w:t>78</w:t>
      </w:r>
      <w:r w:rsidRPr="005F4A79">
        <w:rPr>
          <w:u w:val="single"/>
          <w:lang w:val="sr-Latn-ME"/>
        </w:rPr>
        <w:t>,</w:t>
      </w:r>
      <w:r w:rsidR="00E06F62" w:rsidRPr="005F4A79">
        <w:rPr>
          <w:u w:val="single"/>
          <w:lang w:val="sr-Latn-ME"/>
        </w:rPr>
        <w:t>3</w:t>
      </w:r>
      <w:r w:rsidRPr="005F4A79">
        <w:rPr>
          <w:u w:val="single"/>
          <w:lang w:val="sr-Latn-ME"/>
        </w:rPr>
        <w:t xml:space="preserve"> mil. €, za </w:t>
      </w:r>
      <w:r w:rsidR="00E06F62" w:rsidRPr="005F4A79">
        <w:rPr>
          <w:u w:val="single"/>
          <w:lang w:val="sr-Latn-ME"/>
        </w:rPr>
        <w:t>220</w:t>
      </w:r>
      <w:r w:rsidRPr="005F4A79">
        <w:rPr>
          <w:u w:val="single"/>
          <w:lang w:val="sr-Latn-ME"/>
        </w:rPr>
        <w:t>,</w:t>
      </w:r>
      <w:r w:rsidR="00E06F62" w:rsidRPr="005F4A79">
        <w:rPr>
          <w:u w:val="single"/>
          <w:lang w:val="sr-Latn-ME"/>
        </w:rPr>
        <w:t>3</w:t>
      </w:r>
      <w:r w:rsidRPr="005F4A79">
        <w:rPr>
          <w:u w:val="single"/>
          <w:lang w:val="sr-Latn-ME"/>
        </w:rPr>
        <w:t xml:space="preserve"> mil. € bolji </w:t>
      </w:r>
      <w:r w:rsidR="00A514D6" w:rsidRPr="005F4A79">
        <w:rPr>
          <w:u w:val="single"/>
          <w:lang w:val="sr-Latn-ME"/>
        </w:rPr>
        <w:t xml:space="preserve">budžetski bilans </w:t>
      </w:r>
      <w:r w:rsidRPr="005F4A79">
        <w:rPr>
          <w:u w:val="single"/>
          <w:lang w:val="sr-Latn-ME"/>
        </w:rPr>
        <w:t>od plana. U ju</w:t>
      </w:r>
      <w:r w:rsidR="00E06F62" w:rsidRPr="005F4A79">
        <w:rPr>
          <w:u w:val="single"/>
          <w:lang w:val="sr-Latn-ME"/>
        </w:rPr>
        <w:t>l</w:t>
      </w:r>
      <w:r w:rsidRPr="005F4A79">
        <w:rPr>
          <w:u w:val="single"/>
          <w:lang w:val="sr-Latn-ME"/>
        </w:rPr>
        <w:t xml:space="preserve">u mjesecu ostvaren je suficit budžeta u iznosu od </w:t>
      </w:r>
      <w:r w:rsidR="00E06F62" w:rsidRPr="005F4A79">
        <w:rPr>
          <w:u w:val="single"/>
          <w:lang w:val="sr-Latn-ME"/>
        </w:rPr>
        <w:t>11</w:t>
      </w:r>
      <w:r w:rsidRPr="005F4A79">
        <w:rPr>
          <w:u w:val="single"/>
          <w:lang w:val="sr-Latn-ME"/>
        </w:rPr>
        <w:t xml:space="preserve">,5 mil. €, dok je </w:t>
      </w:r>
      <w:r w:rsidR="00A82894" w:rsidRPr="005F4A79">
        <w:rPr>
          <w:u w:val="single"/>
          <w:lang w:val="sr-Latn-ME"/>
        </w:rPr>
        <w:t xml:space="preserve">planom bio projektovan </w:t>
      </w:r>
      <w:r w:rsidRPr="005F4A79">
        <w:rPr>
          <w:u w:val="single"/>
          <w:lang w:val="sr-Latn-ME"/>
        </w:rPr>
        <w:t xml:space="preserve">deficit u iznosu od </w:t>
      </w:r>
      <w:r w:rsidR="00E06F62" w:rsidRPr="005F4A79">
        <w:rPr>
          <w:u w:val="single"/>
          <w:lang w:val="sr-Latn-ME"/>
        </w:rPr>
        <w:t>24</w:t>
      </w:r>
      <w:r w:rsidRPr="005F4A79">
        <w:rPr>
          <w:u w:val="single"/>
          <w:lang w:val="sr-Latn-ME"/>
        </w:rPr>
        <w:t>,</w:t>
      </w:r>
      <w:r w:rsidR="00E06F62" w:rsidRPr="005F4A79">
        <w:rPr>
          <w:u w:val="single"/>
          <w:lang w:val="sr-Latn-ME"/>
        </w:rPr>
        <w:t>9</w:t>
      </w:r>
      <w:r w:rsidRPr="005F4A79">
        <w:rPr>
          <w:u w:val="single"/>
          <w:lang w:val="sr-Latn-ME"/>
        </w:rPr>
        <w:t xml:space="preserve"> mil. €.</w:t>
      </w:r>
    </w:p>
    <w:sectPr w:rsidR="002D79E6" w:rsidRPr="005F4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19E" w:rsidRDefault="0098619E" w:rsidP="00AE025C">
      <w:r>
        <w:separator/>
      </w:r>
    </w:p>
  </w:endnote>
  <w:endnote w:type="continuationSeparator" w:id="0">
    <w:p w:rsidR="0098619E" w:rsidRDefault="0098619E" w:rsidP="00AE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19E" w:rsidRDefault="0098619E" w:rsidP="00AE025C">
      <w:r>
        <w:separator/>
      </w:r>
    </w:p>
  </w:footnote>
  <w:footnote w:type="continuationSeparator" w:id="0">
    <w:p w:rsidR="0098619E" w:rsidRDefault="0098619E" w:rsidP="00AE0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0F62"/>
    <w:multiLevelType w:val="hybridMultilevel"/>
    <w:tmpl w:val="BF5CC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66737"/>
    <w:multiLevelType w:val="hybridMultilevel"/>
    <w:tmpl w:val="EA06A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54C5A"/>
    <w:multiLevelType w:val="hybridMultilevel"/>
    <w:tmpl w:val="968CDC70"/>
    <w:lvl w:ilvl="0" w:tplc="88780E9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10769"/>
    <w:multiLevelType w:val="hybridMultilevel"/>
    <w:tmpl w:val="15C20C64"/>
    <w:lvl w:ilvl="0" w:tplc="DE46C7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E6C9B"/>
    <w:multiLevelType w:val="hybridMultilevel"/>
    <w:tmpl w:val="AB5C7C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050B9"/>
    <w:multiLevelType w:val="hybridMultilevel"/>
    <w:tmpl w:val="340C122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898"/>
    <w:multiLevelType w:val="multilevel"/>
    <w:tmpl w:val="5592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0D6B97"/>
    <w:multiLevelType w:val="hybridMultilevel"/>
    <w:tmpl w:val="38DCBC36"/>
    <w:lvl w:ilvl="0" w:tplc="E6665D8C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46F8C"/>
    <w:multiLevelType w:val="hybridMultilevel"/>
    <w:tmpl w:val="18AA7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A52"/>
    <w:rsid w:val="00007A1E"/>
    <w:rsid w:val="000109AE"/>
    <w:rsid w:val="000130C8"/>
    <w:rsid w:val="0001722B"/>
    <w:rsid w:val="0002188D"/>
    <w:rsid w:val="00025F91"/>
    <w:rsid w:val="00037110"/>
    <w:rsid w:val="00037624"/>
    <w:rsid w:val="00043D85"/>
    <w:rsid w:val="000451BF"/>
    <w:rsid w:val="00051859"/>
    <w:rsid w:val="00053795"/>
    <w:rsid w:val="00055D3D"/>
    <w:rsid w:val="0006397A"/>
    <w:rsid w:val="0006682A"/>
    <w:rsid w:val="000669DB"/>
    <w:rsid w:val="00071CC2"/>
    <w:rsid w:val="000731BB"/>
    <w:rsid w:val="00080862"/>
    <w:rsid w:val="00085733"/>
    <w:rsid w:val="00086D69"/>
    <w:rsid w:val="000876FE"/>
    <w:rsid w:val="00093FBD"/>
    <w:rsid w:val="000950B1"/>
    <w:rsid w:val="000A21BB"/>
    <w:rsid w:val="000B15BD"/>
    <w:rsid w:val="000B42D8"/>
    <w:rsid w:val="000C7AF2"/>
    <w:rsid w:val="000D0985"/>
    <w:rsid w:val="000D10E4"/>
    <w:rsid w:val="000D3F94"/>
    <w:rsid w:val="000E07F2"/>
    <w:rsid w:val="000E229A"/>
    <w:rsid w:val="000E4D83"/>
    <w:rsid w:val="000E5404"/>
    <w:rsid w:val="000F1BD2"/>
    <w:rsid w:val="000F39B2"/>
    <w:rsid w:val="000F5CB8"/>
    <w:rsid w:val="0010039B"/>
    <w:rsid w:val="001009D6"/>
    <w:rsid w:val="00103580"/>
    <w:rsid w:val="00107188"/>
    <w:rsid w:val="001101B3"/>
    <w:rsid w:val="00112BA1"/>
    <w:rsid w:val="00114B54"/>
    <w:rsid w:val="00121718"/>
    <w:rsid w:val="001227BC"/>
    <w:rsid w:val="00125208"/>
    <w:rsid w:val="00125A57"/>
    <w:rsid w:val="001311E3"/>
    <w:rsid w:val="001317FF"/>
    <w:rsid w:val="001321A9"/>
    <w:rsid w:val="001328C5"/>
    <w:rsid w:val="001330D2"/>
    <w:rsid w:val="001362B8"/>
    <w:rsid w:val="00152D1F"/>
    <w:rsid w:val="001560C2"/>
    <w:rsid w:val="00157138"/>
    <w:rsid w:val="0016209E"/>
    <w:rsid w:val="00163260"/>
    <w:rsid w:val="00164E5E"/>
    <w:rsid w:val="00166B4D"/>
    <w:rsid w:val="001720EF"/>
    <w:rsid w:val="00173C6F"/>
    <w:rsid w:val="001742CF"/>
    <w:rsid w:val="00191A0C"/>
    <w:rsid w:val="001939AB"/>
    <w:rsid w:val="00196C0B"/>
    <w:rsid w:val="001A3953"/>
    <w:rsid w:val="001A564A"/>
    <w:rsid w:val="001A7806"/>
    <w:rsid w:val="001C16CD"/>
    <w:rsid w:val="001D0B09"/>
    <w:rsid w:val="001D5934"/>
    <w:rsid w:val="001E0459"/>
    <w:rsid w:val="001F1603"/>
    <w:rsid w:val="001F3871"/>
    <w:rsid w:val="001F5931"/>
    <w:rsid w:val="002034EC"/>
    <w:rsid w:val="00203FAA"/>
    <w:rsid w:val="002135BB"/>
    <w:rsid w:val="00216C0E"/>
    <w:rsid w:val="0022492B"/>
    <w:rsid w:val="00224ECA"/>
    <w:rsid w:val="00225BB9"/>
    <w:rsid w:val="002503ED"/>
    <w:rsid w:val="002551B1"/>
    <w:rsid w:val="002821E0"/>
    <w:rsid w:val="00284BDA"/>
    <w:rsid w:val="0029565C"/>
    <w:rsid w:val="002A0A70"/>
    <w:rsid w:val="002A4127"/>
    <w:rsid w:val="002A63A6"/>
    <w:rsid w:val="002B0AE3"/>
    <w:rsid w:val="002B3CAC"/>
    <w:rsid w:val="002B4A34"/>
    <w:rsid w:val="002B5D5B"/>
    <w:rsid w:val="002C57F4"/>
    <w:rsid w:val="002C7432"/>
    <w:rsid w:val="002D0838"/>
    <w:rsid w:val="002D08B3"/>
    <w:rsid w:val="002D12A2"/>
    <w:rsid w:val="002D58DD"/>
    <w:rsid w:val="002D79E6"/>
    <w:rsid w:val="002E033B"/>
    <w:rsid w:val="002F1C00"/>
    <w:rsid w:val="00303822"/>
    <w:rsid w:val="003053C0"/>
    <w:rsid w:val="0031609C"/>
    <w:rsid w:val="003202B4"/>
    <w:rsid w:val="00324FF2"/>
    <w:rsid w:val="00333ECF"/>
    <w:rsid w:val="00343CDB"/>
    <w:rsid w:val="00346425"/>
    <w:rsid w:val="00347A89"/>
    <w:rsid w:val="0035297C"/>
    <w:rsid w:val="003531AF"/>
    <w:rsid w:val="00355256"/>
    <w:rsid w:val="003567EE"/>
    <w:rsid w:val="00360CB8"/>
    <w:rsid w:val="00362BAE"/>
    <w:rsid w:val="003668F2"/>
    <w:rsid w:val="0037271B"/>
    <w:rsid w:val="00372A9C"/>
    <w:rsid w:val="00382C99"/>
    <w:rsid w:val="00385E90"/>
    <w:rsid w:val="003902BC"/>
    <w:rsid w:val="00392998"/>
    <w:rsid w:val="00392C9D"/>
    <w:rsid w:val="00396ECF"/>
    <w:rsid w:val="003A0721"/>
    <w:rsid w:val="003A4729"/>
    <w:rsid w:val="003B22CD"/>
    <w:rsid w:val="003B22CE"/>
    <w:rsid w:val="003B43D2"/>
    <w:rsid w:val="003B6BC1"/>
    <w:rsid w:val="003B7F39"/>
    <w:rsid w:val="003D1A7F"/>
    <w:rsid w:val="003D3703"/>
    <w:rsid w:val="003D4CBE"/>
    <w:rsid w:val="003E4632"/>
    <w:rsid w:val="003F0CF3"/>
    <w:rsid w:val="003F61B5"/>
    <w:rsid w:val="003F6477"/>
    <w:rsid w:val="0040699C"/>
    <w:rsid w:val="00406B19"/>
    <w:rsid w:val="00414E4A"/>
    <w:rsid w:val="00416C27"/>
    <w:rsid w:val="00425647"/>
    <w:rsid w:val="004362CC"/>
    <w:rsid w:val="00436803"/>
    <w:rsid w:val="00451F67"/>
    <w:rsid w:val="004529FA"/>
    <w:rsid w:val="00453313"/>
    <w:rsid w:val="00453C3A"/>
    <w:rsid w:val="00464298"/>
    <w:rsid w:val="00471ECC"/>
    <w:rsid w:val="00474386"/>
    <w:rsid w:val="00477A4A"/>
    <w:rsid w:val="00480FEE"/>
    <w:rsid w:val="00481CA4"/>
    <w:rsid w:val="004839F7"/>
    <w:rsid w:val="00493CD0"/>
    <w:rsid w:val="00493F39"/>
    <w:rsid w:val="0049785D"/>
    <w:rsid w:val="004B2EAD"/>
    <w:rsid w:val="004B7CF9"/>
    <w:rsid w:val="004C1465"/>
    <w:rsid w:val="004C52AC"/>
    <w:rsid w:val="004C6B14"/>
    <w:rsid w:val="004E1879"/>
    <w:rsid w:val="004F26E9"/>
    <w:rsid w:val="004F580A"/>
    <w:rsid w:val="00510135"/>
    <w:rsid w:val="00511083"/>
    <w:rsid w:val="0052153C"/>
    <w:rsid w:val="00522A5C"/>
    <w:rsid w:val="005318A2"/>
    <w:rsid w:val="00533821"/>
    <w:rsid w:val="005411DB"/>
    <w:rsid w:val="00541A08"/>
    <w:rsid w:val="00543725"/>
    <w:rsid w:val="00551A8F"/>
    <w:rsid w:val="00551F92"/>
    <w:rsid w:val="00554551"/>
    <w:rsid w:val="00557A50"/>
    <w:rsid w:val="005639CE"/>
    <w:rsid w:val="00565511"/>
    <w:rsid w:val="005677A5"/>
    <w:rsid w:val="00567F48"/>
    <w:rsid w:val="005702CA"/>
    <w:rsid w:val="00571FF3"/>
    <w:rsid w:val="00573963"/>
    <w:rsid w:val="00575D4E"/>
    <w:rsid w:val="00577CBA"/>
    <w:rsid w:val="005853A3"/>
    <w:rsid w:val="005865E1"/>
    <w:rsid w:val="00590472"/>
    <w:rsid w:val="0059157B"/>
    <w:rsid w:val="005915EF"/>
    <w:rsid w:val="0059443A"/>
    <w:rsid w:val="00597849"/>
    <w:rsid w:val="005A0ABB"/>
    <w:rsid w:val="005A7269"/>
    <w:rsid w:val="005A79F8"/>
    <w:rsid w:val="005A7AE6"/>
    <w:rsid w:val="005B005C"/>
    <w:rsid w:val="005B1792"/>
    <w:rsid w:val="005B4BDC"/>
    <w:rsid w:val="005C2B5E"/>
    <w:rsid w:val="005C4418"/>
    <w:rsid w:val="005C4CDE"/>
    <w:rsid w:val="005C6B45"/>
    <w:rsid w:val="005C7F67"/>
    <w:rsid w:val="005D44BB"/>
    <w:rsid w:val="005E005C"/>
    <w:rsid w:val="005F1052"/>
    <w:rsid w:val="005F4A79"/>
    <w:rsid w:val="005F7A32"/>
    <w:rsid w:val="005F7C6C"/>
    <w:rsid w:val="00600EF4"/>
    <w:rsid w:val="00601916"/>
    <w:rsid w:val="00601DA4"/>
    <w:rsid w:val="006044E3"/>
    <w:rsid w:val="00611DB7"/>
    <w:rsid w:val="00612C90"/>
    <w:rsid w:val="0061380C"/>
    <w:rsid w:val="00614044"/>
    <w:rsid w:val="00614905"/>
    <w:rsid w:val="00615F67"/>
    <w:rsid w:val="00616617"/>
    <w:rsid w:val="00617653"/>
    <w:rsid w:val="00624068"/>
    <w:rsid w:val="00624DDE"/>
    <w:rsid w:val="006270EF"/>
    <w:rsid w:val="006275E3"/>
    <w:rsid w:val="0063250B"/>
    <w:rsid w:val="00634DCF"/>
    <w:rsid w:val="0063576D"/>
    <w:rsid w:val="006474FF"/>
    <w:rsid w:val="0065030A"/>
    <w:rsid w:val="00652B03"/>
    <w:rsid w:val="00655CB2"/>
    <w:rsid w:val="006622EA"/>
    <w:rsid w:val="006644F1"/>
    <w:rsid w:val="00666737"/>
    <w:rsid w:val="00675837"/>
    <w:rsid w:val="00687B2E"/>
    <w:rsid w:val="00697377"/>
    <w:rsid w:val="006A1DE8"/>
    <w:rsid w:val="006A5F70"/>
    <w:rsid w:val="006B3D21"/>
    <w:rsid w:val="006C1924"/>
    <w:rsid w:val="006C293E"/>
    <w:rsid w:val="006C2FF0"/>
    <w:rsid w:val="006C351D"/>
    <w:rsid w:val="006C54DF"/>
    <w:rsid w:val="006C625E"/>
    <w:rsid w:val="006D2302"/>
    <w:rsid w:val="006E302E"/>
    <w:rsid w:val="006E68E8"/>
    <w:rsid w:val="006F176C"/>
    <w:rsid w:val="006F550D"/>
    <w:rsid w:val="006F7547"/>
    <w:rsid w:val="00700D8C"/>
    <w:rsid w:val="00703D21"/>
    <w:rsid w:val="00704C50"/>
    <w:rsid w:val="00715F2D"/>
    <w:rsid w:val="0071605B"/>
    <w:rsid w:val="00716115"/>
    <w:rsid w:val="007211B4"/>
    <w:rsid w:val="00723F0D"/>
    <w:rsid w:val="0072602B"/>
    <w:rsid w:val="00730267"/>
    <w:rsid w:val="00731EAA"/>
    <w:rsid w:val="00741211"/>
    <w:rsid w:val="00743E4A"/>
    <w:rsid w:val="00744486"/>
    <w:rsid w:val="00751B81"/>
    <w:rsid w:val="00755067"/>
    <w:rsid w:val="00755800"/>
    <w:rsid w:val="007564AF"/>
    <w:rsid w:val="007636BA"/>
    <w:rsid w:val="00766921"/>
    <w:rsid w:val="0078113B"/>
    <w:rsid w:val="00783410"/>
    <w:rsid w:val="00783A6F"/>
    <w:rsid w:val="0079247D"/>
    <w:rsid w:val="00793491"/>
    <w:rsid w:val="007968D2"/>
    <w:rsid w:val="007A0361"/>
    <w:rsid w:val="007B071F"/>
    <w:rsid w:val="007B3665"/>
    <w:rsid w:val="007C317E"/>
    <w:rsid w:val="007C5CDE"/>
    <w:rsid w:val="007D26AE"/>
    <w:rsid w:val="007D31EF"/>
    <w:rsid w:val="007E5DBF"/>
    <w:rsid w:val="007E74A7"/>
    <w:rsid w:val="007E7C42"/>
    <w:rsid w:val="007F0EBF"/>
    <w:rsid w:val="007F24C2"/>
    <w:rsid w:val="007F24F5"/>
    <w:rsid w:val="0080485A"/>
    <w:rsid w:val="008074F2"/>
    <w:rsid w:val="00812196"/>
    <w:rsid w:val="00812A0A"/>
    <w:rsid w:val="00825E2F"/>
    <w:rsid w:val="0083224C"/>
    <w:rsid w:val="00845DE2"/>
    <w:rsid w:val="00846708"/>
    <w:rsid w:val="00853F9A"/>
    <w:rsid w:val="008710F9"/>
    <w:rsid w:val="00882A5B"/>
    <w:rsid w:val="008854E7"/>
    <w:rsid w:val="00887AD0"/>
    <w:rsid w:val="008900E4"/>
    <w:rsid w:val="00894734"/>
    <w:rsid w:val="008951D3"/>
    <w:rsid w:val="008A1B1B"/>
    <w:rsid w:val="008A214D"/>
    <w:rsid w:val="008B0721"/>
    <w:rsid w:val="008B5831"/>
    <w:rsid w:val="008B7AEE"/>
    <w:rsid w:val="008C0962"/>
    <w:rsid w:val="008C1CFF"/>
    <w:rsid w:val="008D1016"/>
    <w:rsid w:val="008E6064"/>
    <w:rsid w:val="008E7C4A"/>
    <w:rsid w:val="00900D54"/>
    <w:rsid w:val="00904064"/>
    <w:rsid w:val="009042F3"/>
    <w:rsid w:val="00911BA3"/>
    <w:rsid w:val="00916CEA"/>
    <w:rsid w:val="009355A7"/>
    <w:rsid w:val="00945CA6"/>
    <w:rsid w:val="00947CB9"/>
    <w:rsid w:val="00952B5D"/>
    <w:rsid w:val="00952EF3"/>
    <w:rsid w:val="00953583"/>
    <w:rsid w:val="009541C3"/>
    <w:rsid w:val="00964AC0"/>
    <w:rsid w:val="00970513"/>
    <w:rsid w:val="00971205"/>
    <w:rsid w:val="00976CA5"/>
    <w:rsid w:val="00983C76"/>
    <w:rsid w:val="0098619E"/>
    <w:rsid w:val="009872A4"/>
    <w:rsid w:val="00996EA6"/>
    <w:rsid w:val="0099745E"/>
    <w:rsid w:val="009A3693"/>
    <w:rsid w:val="009B0820"/>
    <w:rsid w:val="009B371B"/>
    <w:rsid w:val="009B4BBA"/>
    <w:rsid w:val="009B4F15"/>
    <w:rsid w:val="009B546A"/>
    <w:rsid w:val="009B6237"/>
    <w:rsid w:val="009C5273"/>
    <w:rsid w:val="009C5F18"/>
    <w:rsid w:val="009D51BF"/>
    <w:rsid w:val="009D66FF"/>
    <w:rsid w:val="009F3289"/>
    <w:rsid w:val="009F3E29"/>
    <w:rsid w:val="009F3E76"/>
    <w:rsid w:val="009F50C4"/>
    <w:rsid w:val="00A00305"/>
    <w:rsid w:val="00A0153E"/>
    <w:rsid w:val="00A02F3F"/>
    <w:rsid w:val="00A11E49"/>
    <w:rsid w:val="00A12F19"/>
    <w:rsid w:val="00A1375F"/>
    <w:rsid w:val="00A14276"/>
    <w:rsid w:val="00A1469A"/>
    <w:rsid w:val="00A22D64"/>
    <w:rsid w:val="00A304C8"/>
    <w:rsid w:val="00A32160"/>
    <w:rsid w:val="00A335E9"/>
    <w:rsid w:val="00A470CC"/>
    <w:rsid w:val="00A514D6"/>
    <w:rsid w:val="00A51583"/>
    <w:rsid w:val="00A5763D"/>
    <w:rsid w:val="00A62057"/>
    <w:rsid w:val="00A66A52"/>
    <w:rsid w:val="00A71169"/>
    <w:rsid w:val="00A711AF"/>
    <w:rsid w:val="00A75498"/>
    <w:rsid w:val="00A82894"/>
    <w:rsid w:val="00A935CA"/>
    <w:rsid w:val="00AA3387"/>
    <w:rsid w:val="00AA7264"/>
    <w:rsid w:val="00AB249E"/>
    <w:rsid w:val="00AD3D7D"/>
    <w:rsid w:val="00AD787F"/>
    <w:rsid w:val="00AE025C"/>
    <w:rsid w:val="00AE05CB"/>
    <w:rsid w:val="00AE3203"/>
    <w:rsid w:val="00AE4057"/>
    <w:rsid w:val="00AE6E50"/>
    <w:rsid w:val="00AF1E83"/>
    <w:rsid w:val="00AF29CC"/>
    <w:rsid w:val="00B06894"/>
    <w:rsid w:val="00B1100F"/>
    <w:rsid w:val="00B121C6"/>
    <w:rsid w:val="00B14D18"/>
    <w:rsid w:val="00B1582D"/>
    <w:rsid w:val="00B25C13"/>
    <w:rsid w:val="00B27DF4"/>
    <w:rsid w:val="00B315F6"/>
    <w:rsid w:val="00B4575B"/>
    <w:rsid w:val="00B47C8F"/>
    <w:rsid w:val="00B505B6"/>
    <w:rsid w:val="00B53A8E"/>
    <w:rsid w:val="00B60CCD"/>
    <w:rsid w:val="00B62C68"/>
    <w:rsid w:val="00B65B65"/>
    <w:rsid w:val="00B71C41"/>
    <w:rsid w:val="00B71DB2"/>
    <w:rsid w:val="00B74687"/>
    <w:rsid w:val="00B75F88"/>
    <w:rsid w:val="00B76725"/>
    <w:rsid w:val="00B81B9B"/>
    <w:rsid w:val="00B93BDE"/>
    <w:rsid w:val="00B97A0D"/>
    <w:rsid w:val="00BA1D9C"/>
    <w:rsid w:val="00BA71DF"/>
    <w:rsid w:val="00BA73AA"/>
    <w:rsid w:val="00BA7966"/>
    <w:rsid w:val="00BB05B5"/>
    <w:rsid w:val="00BB2A4A"/>
    <w:rsid w:val="00BB5A51"/>
    <w:rsid w:val="00BC3F2B"/>
    <w:rsid w:val="00BD45FE"/>
    <w:rsid w:val="00BE1F25"/>
    <w:rsid w:val="00BE4A36"/>
    <w:rsid w:val="00BF00B0"/>
    <w:rsid w:val="00BF4520"/>
    <w:rsid w:val="00BF5E58"/>
    <w:rsid w:val="00C03CCA"/>
    <w:rsid w:val="00C0607B"/>
    <w:rsid w:val="00C127A0"/>
    <w:rsid w:val="00C13233"/>
    <w:rsid w:val="00C134C5"/>
    <w:rsid w:val="00C211D2"/>
    <w:rsid w:val="00C25E24"/>
    <w:rsid w:val="00C26E56"/>
    <w:rsid w:val="00C353A4"/>
    <w:rsid w:val="00C4266C"/>
    <w:rsid w:val="00C42D61"/>
    <w:rsid w:val="00C61399"/>
    <w:rsid w:val="00C64E5A"/>
    <w:rsid w:val="00C66590"/>
    <w:rsid w:val="00C67551"/>
    <w:rsid w:val="00C74BE9"/>
    <w:rsid w:val="00C858A1"/>
    <w:rsid w:val="00CA5715"/>
    <w:rsid w:val="00CA6961"/>
    <w:rsid w:val="00CA788B"/>
    <w:rsid w:val="00CD2D66"/>
    <w:rsid w:val="00CE616A"/>
    <w:rsid w:val="00CE7581"/>
    <w:rsid w:val="00CF4901"/>
    <w:rsid w:val="00CF7D20"/>
    <w:rsid w:val="00D04422"/>
    <w:rsid w:val="00D11F11"/>
    <w:rsid w:val="00D1471A"/>
    <w:rsid w:val="00D16887"/>
    <w:rsid w:val="00D21956"/>
    <w:rsid w:val="00D2255F"/>
    <w:rsid w:val="00D23A7C"/>
    <w:rsid w:val="00D24356"/>
    <w:rsid w:val="00D31F55"/>
    <w:rsid w:val="00D3430D"/>
    <w:rsid w:val="00D464BA"/>
    <w:rsid w:val="00D46E1A"/>
    <w:rsid w:val="00D52ABE"/>
    <w:rsid w:val="00D5667C"/>
    <w:rsid w:val="00D57BAF"/>
    <w:rsid w:val="00D57DE9"/>
    <w:rsid w:val="00D65643"/>
    <w:rsid w:val="00D741D3"/>
    <w:rsid w:val="00D745A7"/>
    <w:rsid w:val="00D75261"/>
    <w:rsid w:val="00D75E45"/>
    <w:rsid w:val="00D8114E"/>
    <w:rsid w:val="00D85AA0"/>
    <w:rsid w:val="00D8703B"/>
    <w:rsid w:val="00D92E6E"/>
    <w:rsid w:val="00D945FE"/>
    <w:rsid w:val="00DA0157"/>
    <w:rsid w:val="00DA4A5A"/>
    <w:rsid w:val="00DA585D"/>
    <w:rsid w:val="00DA586D"/>
    <w:rsid w:val="00DA72DE"/>
    <w:rsid w:val="00DA7EF9"/>
    <w:rsid w:val="00DB163A"/>
    <w:rsid w:val="00DB3D4E"/>
    <w:rsid w:val="00DB7700"/>
    <w:rsid w:val="00DC7806"/>
    <w:rsid w:val="00DD10B8"/>
    <w:rsid w:val="00DD78C2"/>
    <w:rsid w:val="00DF0773"/>
    <w:rsid w:val="00DF68C2"/>
    <w:rsid w:val="00DF728C"/>
    <w:rsid w:val="00E003E9"/>
    <w:rsid w:val="00E01242"/>
    <w:rsid w:val="00E03746"/>
    <w:rsid w:val="00E03C07"/>
    <w:rsid w:val="00E04654"/>
    <w:rsid w:val="00E05457"/>
    <w:rsid w:val="00E063FC"/>
    <w:rsid w:val="00E06F62"/>
    <w:rsid w:val="00E14934"/>
    <w:rsid w:val="00E167F4"/>
    <w:rsid w:val="00E2110E"/>
    <w:rsid w:val="00E2471B"/>
    <w:rsid w:val="00E26B1B"/>
    <w:rsid w:val="00E30B1F"/>
    <w:rsid w:val="00E33AFB"/>
    <w:rsid w:val="00E417B9"/>
    <w:rsid w:val="00E4632E"/>
    <w:rsid w:val="00E46A64"/>
    <w:rsid w:val="00E51C44"/>
    <w:rsid w:val="00E544BE"/>
    <w:rsid w:val="00E54869"/>
    <w:rsid w:val="00E6452B"/>
    <w:rsid w:val="00E66319"/>
    <w:rsid w:val="00E70F31"/>
    <w:rsid w:val="00E736BF"/>
    <w:rsid w:val="00E755DA"/>
    <w:rsid w:val="00E77797"/>
    <w:rsid w:val="00E8206E"/>
    <w:rsid w:val="00E85DC4"/>
    <w:rsid w:val="00E90042"/>
    <w:rsid w:val="00E92037"/>
    <w:rsid w:val="00E937F3"/>
    <w:rsid w:val="00E946FE"/>
    <w:rsid w:val="00E96030"/>
    <w:rsid w:val="00E97C2C"/>
    <w:rsid w:val="00EB49FA"/>
    <w:rsid w:val="00EB5DAD"/>
    <w:rsid w:val="00ED36F0"/>
    <w:rsid w:val="00ED3919"/>
    <w:rsid w:val="00ED7DA0"/>
    <w:rsid w:val="00EF3F09"/>
    <w:rsid w:val="00F054BB"/>
    <w:rsid w:val="00F05C5E"/>
    <w:rsid w:val="00F05E3F"/>
    <w:rsid w:val="00F12086"/>
    <w:rsid w:val="00F34287"/>
    <w:rsid w:val="00F3727D"/>
    <w:rsid w:val="00F40F6B"/>
    <w:rsid w:val="00F415F0"/>
    <w:rsid w:val="00F42AD1"/>
    <w:rsid w:val="00F42DEF"/>
    <w:rsid w:val="00F46449"/>
    <w:rsid w:val="00F525C9"/>
    <w:rsid w:val="00F53AD5"/>
    <w:rsid w:val="00F664C7"/>
    <w:rsid w:val="00F70DB5"/>
    <w:rsid w:val="00F710E7"/>
    <w:rsid w:val="00F71797"/>
    <w:rsid w:val="00F75244"/>
    <w:rsid w:val="00F86117"/>
    <w:rsid w:val="00FA165F"/>
    <w:rsid w:val="00FA1683"/>
    <w:rsid w:val="00FA20D6"/>
    <w:rsid w:val="00FA3CAF"/>
    <w:rsid w:val="00FB31F3"/>
    <w:rsid w:val="00FB622E"/>
    <w:rsid w:val="00FC240C"/>
    <w:rsid w:val="00FC2EB8"/>
    <w:rsid w:val="00FC3C0A"/>
    <w:rsid w:val="00FC442A"/>
    <w:rsid w:val="00FC59CB"/>
    <w:rsid w:val="00FC766C"/>
    <w:rsid w:val="00FD0EB3"/>
    <w:rsid w:val="00FD2614"/>
    <w:rsid w:val="00FD3012"/>
    <w:rsid w:val="00FD71BA"/>
    <w:rsid w:val="00FE416C"/>
    <w:rsid w:val="00FF4E18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649C8"/>
  <w15:chartTrackingRefBased/>
  <w15:docId w15:val="{E5A11DE1-2615-48CA-BEEF-49438967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D4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5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5DAD"/>
    <w:pPr>
      <w:ind w:left="720"/>
    </w:pPr>
  </w:style>
  <w:style w:type="table" w:styleId="GridTable1Light">
    <w:name w:val="Grid Table 1 Light"/>
    <w:basedOn w:val="TableNormal"/>
    <w:uiPriority w:val="46"/>
    <w:rsid w:val="00983C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E0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25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E0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25C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5E5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5E58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5E5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4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4E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22A5C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sr-Latn-ME" sz="1100"/>
              <a:t>Prihodi jednokratnog karaktera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Sheet1!$C$3</c:f>
              <c:strCache>
                <c:ptCount val="1"/>
                <c:pt idx="0">
                  <c:v>Januar – jul 2023</c:v>
                </c:pt>
              </c:strCache>
            </c:strRef>
          </c:tx>
          <c:spPr>
            <a:solidFill>
              <a:schemeClr val="accent5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Sheet1!$B$4:$B$11</c:f>
              <c:strCache>
                <c:ptCount val="1"/>
                <c:pt idx="0">
                  <c:v>Ukupno </c:v>
                </c:pt>
              </c:strCache>
            </c:strRef>
          </c:cat>
          <c:val>
            <c:numRef>
              <c:f>Sheet1!$C$4:$C$11</c:f>
              <c:numCache>
                <c:formatCode>#,##0.00</c:formatCode>
                <c:ptCount val="1"/>
                <c:pt idx="0">
                  <c:v>138.9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C9-44F6-AD07-37AAA9044182}"/>
            </c:ext>
          </c:extLst>
        </c:ser>
        <c:ser>
          <c:idx val="1"/>
          <c:order val="1"/>
          <c:tx>
            <c:strRef>
              <c:f>Sheet1!$D$3</c:f>
              <c:strCache>
                <c:ptCount val="1"/>
                <c:pt idx="0">
                  <c:v>Januar – jul 2024</c:v>
                </c:pt>
              </c:strCache>
            </c:strRef>
          </c:tx>
          <c:spPr>
            <a:solidFill>
              <a:schemeClr val="accent6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Sheet1!$B$4:$B$11</c:f>
              <c:strCache>
                <c:ptCount val="1"/>
                <c:pt idx="0">
                  <c:v>Ukupno </c:v>
                </c:pt>
              </c:strCache>
            </c:strRef>
          </c:cat>
          <c:val>
            <c:numRef>
              <c:f>Sheet1!$D$4:$D$11</c:f>
              <c:numCache>
                <c:formatCode>#,##0.00</c:formatCode>
                <c:ptCount val="1"/>
                <c:pt idx="0">
                  <c:v>26.5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C9-44F6-AD07-37AAA90441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700529776"/>
        <c:axId val="1425226688"/>
      </c:barChart>
      <c:catAx>
        <c:axId val="1700529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25226688"/>
        <c:crosses val="autoZero"/>
        <c:auto val="1"/>
        <c:lblAlgn val="ctr"/>
        <c:lblOffset val="100"/>
        <c:noMultiLvlLbl val="0"/>
      </c:catAx>
      <c:valAx>
        <c:axId val="1425226688"/>
        <c:scaling>
          <c:orientation val="minMax"/>
        </c:scaling>
        <c:delete val="0"/>
        <c:axPos val="l"/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0529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Stanisic</dc:creator>
  <cp:keywords/>
  <dc:description/>
  <cp:lastModifiedBy>Aleksandar Bozovic</cp:lastModifiedBy>
  <cp:revision>12</cp:revision>
  <dcterms:created xsi:type="dcterms:W3CDTF">2024-08-26T10:45:00Z</dcterms:created>
  <dcterms:modified xsi:type="dcterms:W3CDTF">2024-08-30T11:27:00Z</dcterms:modified>
</cp:coreProperties>
</file>