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50515857"/>
    <w:bookmarkStart w:id="1" w:name="_GoBack"/>
    <w:bookmarkEnd w:id="1"/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C60F08" w:rsidRDefault="00D632DE" w:rsidP="00D632DE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>Spisak zarada javnih funkcionera Ministarstva ekonomskog razvoja</w:t>
      </w:r>
    </w:p>
    <w:p w:rsidR="00D632DE" w:rsidRPr="00C60F08" w:rsidRDefault="00D632DE" w:rsidP="00830EEC">
      <w:pPr>
        <w:spacing w:before="0" w:after="160" w:line="259" w:lineRule="auto"/>
        <w:jc w:val="center"/>
        <w:rPr>
          <w:rFonts w:ascii="Times New Roman" w:eastAsia="Times New Roman" w:hAnsi="Times New Roman"/>
          <w:b/>
          <w:szCs w:val="24"/>
          <w:u w:val="single"/>
        </w:rPr>
      </w:pP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– </w:t>
      </w:r>
      <w:r w:rsidR="006E4852">
        <w:rPr>
          <w:rFonts w:ascii="Times New Roman" w:eastAsia="Times New Roman" w:hAnsi="Times New Roman"/>
          <w:b/>
          <w:szCs w:val="24"/>
          <w:u w:val="single"/>
        </w:rPr>
        <w:t>Oktobar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 xml:space="preserve"> 202</w:t>
      </w:r>
      <w:r w:rsidR="007159D1" w:rsidRPr="00C60F08">
        <w:rPr>
          <w:rFonts w:ascii="Times New Roman" w:eastAsia="Times New Roman" w:hAnsi="Times New Roman"/>
          <w:b/>
          <w:szCs w:val="24"/>
          <w:u w:val="single"/>
        </w:rPr>
        <w:t>5</w:t>
      </w:r>
      <w:r w:rsidRPr="00C60F08">
        <w:rPr>
          <w:rFonts w:ascii="Times New Roman" w:eastAsia="Times New Roman" w:hAnsi="Times New Roman"/>
          <w:b/>
          <w:szCs w:val="24"/>
          <w:u w:val="single"/>
        </w:rPr>
        <w:t>. godine –</w:t>
      </w:r>
    </w:p>
    <w:p w:rsidR="00D632DE" w:rsidRPr="00C60F08" w:rsidRDefault="00D632DE" w:rsidP="00D632DE">
      <w:pPr>
        <w:spacing w:before="0" w:after="160" w:line="259" w:lineRule="auto"/>
        <w:rPr>
          <w:rFonts w:ascii="Times New Roman" w:eastAsia="Times New Roman" w:hAnsi="Times New Roman"/>
          <w:b/>
          <w:szCs w:val="24"/>
          <w:u w:val="single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520"/>
        <w:gridCol w:w="2355"/>
        <w:gridCol w:w="3437"/>
        <w:gridCol w:w="1485"/>
        <w:gridCol w:w="1553"/>
      </w:tblGrid>
      <w:tr w:rsidR="00504249" w:rsidRPr="00C60F08" w:rsidTr="00504249">
        <w:trPr>
          <w:trHeight w:val="413"/>
        </w:trPr>
        <w:tc>
          <w:tcPr>
            <w:tcW w:w="520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</w:p>
        </w:tc>
        <w:tc>
          <w:tcPr>
            <w:tcW w:w="235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Ime i prezime</w:t>
            </w:r>
          </w:p>
        </w:tc>
        <w:tc>
          <w:tcPr>
            <w:tcW w:w="3437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Funkcija</w:t>
            </w:r>
          </w:p>
        </w:tc>
        <w:tc>
          <w:tcPr>
            <w:tcW w:w="1485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Neto iznos (€)</w:t>
            </w:r>
          </w:p>
        </w:tc>
        <w:tc>
          <w:tcPr>
            <w:tcW w:w="1553" w:type="dxa"/>
            <w:shd w:val="clear" w:color="auto" w:fill="FFE599" w:themeFill="accent4" w:themeFillTint="66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b/>
                <w:szCs w:val="24"/>
              </w:rPr>
            </w:pPr>
            <w:r w:rsidRPr="00C60F08">
              <w:rPr>
                <w:rFonts w:ascii="Times New Roman" w:eastAsiaTheme="minorEastAsia" w:hAnsi="Times New Roman"/>
                <w:b/>
                <w:szCs w:val="24"/>
              </w:rPr>
              <w:t>Bruto iznos (€)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Nik Gjeloshaj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ministar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/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2.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Ana Raičević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državna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1.650,26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2.050,01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3.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Vilson Junčaj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1.583,87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1.960,90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4.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Adnan Alibegu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državni sekretar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1.570,25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1.942,61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5.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Milica Musović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sekretarka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1.335,82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1.627,95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6.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Anđela Gajević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</w:t>
            </w:r>
            <w:r w:rsidR="0062491E">
              <w:rPr>
                <w:rFonts w:ascii="Times New Roman" w:hAnsi="Times New Roman"/>
              </w:rPr>
              <w:t>407,71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</w:t>
            </w:r>
            <w:r w:rsidR="0062491E">
              <w:rPr>
                <w:rFonts w:ascii="Times New Roman" w:hAnsi="Times New Roman"/>
              </w:rPr>
              <w:t>24,45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  <w:sz w:val="22"/>
              </w:rPr>
            </w:pPr>
            <w:r w:rsidRPr="00C60F08">
              <w:rPr>
                <w:rFonts w:ascii="Times New Roman" w:hAnsi="Times New Roman"/>
                <w:sz w:val="22"/>
              </w:rPr>
              <w:t>7.</w:t>
            </w:r>
          </w:p>
        </w:tc>
        <w:tc>
          <w:tcPr>
            <w:tcW w:w="235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Renata Milutinović</w:t>
            </w:r>
          </w:p>
        </w:tc>
        <w:tc>
          <w:tcPr>
            <w:tcW w:w="3437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1.397,28</w:t>
            </w:r>
          </w:p>
        </w:tc>
        <w:tc>
          <w:tcPr>
            <w:tcW w:w="1553" w:type="dxa"/>
          </w:tcPr>
          <w:p w:rsidR="00504249" w:rsidRPr="00C60F08" w:rsidRDefault="00504249" w:rsidP="00504249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1.710,45</w:t>
            </w:r>
          </w:p>
        </w:tc>
      </w:tr>
      <w:tr w:rsidR="00790520" w:rsidRPr="00C60F08" w:rsidTr="00504249">
        <w:trPr>
          <w:trHeight w:val="20"/>
        </w:trPr>
        <w:tc>
          <w:tcPr>
            <w:tcW w:w="520" w:type="dxa"/>
          </w:tcPr>
          <w:p w:rsidR="00790520" w:rsidRPr="00C60F08" w:rsidRDefault="00790520" w:rsidP="00790520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8.</w:t>
            </w:r>
          </w:p>
        </w:tc>
        <w:tc>
          <w:tcPr>
            <w:tcW w:w="2355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Ivona Savićević</w:t>
            </w:r>
          </w:p>
        </w:tc>
        <w:tc>
          <w:tcPr>
            <w:tcW w:w="3437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generalna direktorica</w:t>
            </w:r>
          </w:p>
        </w:tc>
        <w:tc>
          <w:tcPr>
            <w:tcW w:w="1485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</w:t>
            </w:r>
            <w:r w:rsidR="00A53F08">
              <w:rPr>
                <w:rFonts w:ascii="Times New Roman" w:hAnsi="Times New Roman"/>
              </w:rPr>
              <w:t>.342,52</w:t>
            </w:r>
          </w:p>
        </w:tc>
        <w:tc>
          <w:tcPr>
            <w:tcW w:w="1553" w:type="dxa"/>
          </w:tcPr>
          <w:p w:rsidR="00790520" w:rsidRPr="00C60F08" w:rsidRDefault="00790520" w:rsidP="00790520">
            <w:pPr>
              <w:spacing w:before="0" w:after="0"/>
              <w:rPr>
                <w:rFonts w:ascii="Times New Roman" w:hAnsi="Times New Roman"/>
              </w:rPr>
            </w:pPr>
            <w:r w:rsidRPr="00C60F08">
              <w:rPr>
                <w:rFonts w:ascii="Times New Roman" w:hAnsi="Times New Roman"/>
              </w:rPr>
              <w:t>1.6</w:t>
            </w:r>
            <w:r w:rsidR="00A53F08">
              <w:rPr>
                <w:rFonts w:ascii="Times New Roman" w:hAnsi="Times New Roman"/>
              </w:rPr>
              <w:t>36,93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790520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9</w:t>
            </w:r>
            <w:r w:rsidR="00504249" w:rsidRPr="00C60F08">
              <w:rPr>
                <w:rFonts w:ascii="Times New Roman" w:eastAsiaTheme="minorEastAsia" w:hAnsi="Times New Roman"/>
                <w:sz w:val="22"/>
              </w:rPr>
              <w:t>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Jasna Vujović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1.288,88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1.564,93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10.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Marija Čvorović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v.d. generalna direktorica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</w:t>
            </w:r>
            <w:r w:rsidR="004606DD">
              <w:rPr>
                <w:rFonts w:ascii="Times New Roman" w:eastAsiaTheme="minorEastAsia" w:hAnsi="Times New Roman"/>
                <w:szCs w:val="24"/>
              </w:rPr>
              <w:t>.</w:t>
            </w:r>
            <w:r w:rsidR="00A53F08">
              <w:rPr>
                <w:rFonts w:ascii="Times New Roman" w:eastAsiaTheme="minorEastAsia" w:hAnsi="Times New Roman"/>
                <w:szCs w:val="24"/>
              </w:rPr>
              <w:t>358,17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</w:t>
            </w:r>
            <w:r w:rsidR="00A53F08">
              <w:rPr>
                <w:rFonts w:ascii="Times New Roman" w:eastAsiaTheme="minorEastAsia" w:hAnsi="Times New Roman"/>
                <w:szCs w:val="24"/>
              </w:rPr>
              <w:t>657,94</w:t>
            </w:r>
          </w:p>
        </w:tc>
      </w:tr>
      <w:tr w:rsidR="00504249" w:rsidRPr="00C60F08" w:rsidTr="00504249">
        <w:trPr>
          <w:trHeight w:val="20"/>
        </w:trPr>
        <w:tc>
          <w:tcPr>
            <w:tcW w:w="520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C60F08">
              <w:rPr>
                <w:rFonts w:ascii="Times New Roman" w:eastAsiaTheme="minorEastAsia" w:hAnsi="Times New Roman"/>
                <w:sz w:val="22"/>
              </w:rPr>
              <w:t>11.</w:t>
            </w:r>
          </w:p>
        </w:tc>
        <w:tc>
          <w:tcPr>
            <w:tcW w:w="235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Marina Radulović</w:t>
            </w:r>
          </w:p>
        </w:tc>
        <w:tc>
          <w:tcPr>
            <w:tcW w:w="3437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glavna tržišna inspektorka</w:t>
            </w:r>
          </w:p>
        </w:tc>
        <w:tc>
          <w:tcPr>
            <w:tcW w:w="1485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1.260,77</w:t>
            </w:r>
          </w:p>
        </w:tc>
        <w:tc>
          <w:tcPr>
            <w:tcW w:w="1553" w:type="dxa"/>
          </w:tcPr>
          <w:p w:rsidR="00504249" w:rsidRPr="00C60F08" w:rsidRDefault="00504249" w:rsidP="00D632DE">
            <w:pPr>
              <w:spacing w:before="0" w:after="0" w:line="240" w:lineRule="auto"/>
              <w:jc w:val="left"/>
              <w:rPr>
                <w:rFonts w:ascii="Times New Roman" w:eastAsiaTheme="minorEastAsia" w:hAnsi="Times New Roman"/>
                <w:szCs w:val="24"/>
              </w:rPr>
            </w:pPr>
            <w:r w:rsidRPr="00C60F08">
              <w:rPr>
                <w:rFonts w:ascii="Times New Roman" w:eastAsiaTheme="minorEastAsia" w:hAnsi="Times New Roman"/>
                <w:szCs w:val="24"/>
              </w:rPr>
              <w:t>1.527,21</w:t>
            </w:r>
          </w:p>
        </w:tc>
      </w:tr>
    </w:tbl>
    <w:p w:rsidR="00D632DE" w:rsidRPr="00C60F08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41BE"/>
    <w:rsid w:val="00117CF5"/>
    <w:rsid w:val="00146EFA"/>
    <w:rsid w:val="00171551"/>
    <w:rsid w:val="00187640"/>
    <w:rsid w:val="001A27BF"/>
    <w:rsid w:val="00202DC3"/>
    <w:rsid w:val="00212222"/>
    <w:rsid w:val="002544D9"/>
    <w:rsid w:val="0032189B"/>
    <w:rsid w:val="003302C8"/>
    <w:rsid w:val="003357A2"/>
    <w:rsid w:val="00371937"/>
    <w:rsid w:val="00371DE2"/>
    <w:rsid w:val="00376028"/>
    <w:rsid w:val="003D6561"/>
    <w:rsid w:val="004146FD"/>
    <w:rsid w:val="004606DD"/>
    <w:rsid w:val="0046413A"/>
    <w:rsid w:val="004E30CE"/>
    <w:rsid w:val="00504249"/>
    <w:rsid w:val="005121D6"/>
    <w:rsid w:val="0062491E"/>
    <w:rsid w:val="0062604C"/>
    <w:rsid w:val="00644AE1"/>
    <w:rsid w:val="006D70EE"/>
    <w:rsid w:val="006E4852"/>
    <w:rsid w:val="007159D1"/>
    <w:rsid w:val="00750A55"/>
    <w:rsid w:val="00770D56"/>
    <w:rsid w:val="00790520"/>
    <w:rsid w:val="00806305"/>
    <w:rsid w:val="008107B7"/>
    <w:rsid w:val="00830EEC"/>
    <w:rsid w:val="008604B5"/>
    <w:rsid w:val="008C14DF"/>
    <w:rsid w:val="008D3E0A"/>
    <w:rsid w:val="008D7E12"/>
    <w:rsid w:val="009041A5"/>
    <w:rsid w:val="00974BDC"/>
    <w:rsid w:val="009A749D"/>
    <w:rsid w:val="009E1833"/>
    <w:rsid w:val="009F1168"/>
    <w:rsid w:val="009F13A5"/>
    <w:rsid w:val="009F6F59"/>
    <w:rsid w:val="00A2473A"/>
    <w:rsid w:val="00A5344C"/>
    <w:rsid w:val="00A53F08"/>
    <w:rsid w:val="00AA312E"/>
    <w:rsid w:val="00AC12B2"/>
    <w:rsid w:val="00AC5F46"/>
    <w:rsid w:val="00B07D71"/>
    <w:rsid w:val="00B113B2"/>
    <w:rsid w:val="00B200B5"/>
    <w:rsid w:val="00B2050B"/>
    <w:rsid w:val="00B421D6"/>
    <w:rsid w:val="00B6380E"/>
    <w:rsid w:val="00C443BD"/>
    <w:rsid w:val="00C60F08"/>
    <w:rsid w:val="00C6437A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C4DF2"/>
    <w:rsid w:val="00DD1BAA"/>
    <w:rsid w:val="00DD255A"/>
    <w:rsid w:val="00DE4601"/>
    <w:rsid w:val="00DF24CF"/>
    <w:rsid w:val="00DF54F3"/>
    <w:rsid w:val="00EC5E94"/>
    <w:rsid w:val="00EE1B9B"/>
    <w:rsid w:val="00EF26D4"/>
    <w:rsid w:val="00EF70FE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2025-10-29T12:41:00Z</dcterms:created>
  <dcterms:modified xsi:type="dcterms:W3CDTF">2025-10-29T12:41:00Z</dcterms:modified>
</cp:coreProperties>
</file>