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12" w:rsidRDefault="003F1B12" w:rsidP="003F1B12">
      <w:pPr>
        <w:spacing w:after="270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Na osnovu člana 23 stav 3 Zakona o nacionalnim stručnim kvalifikacijama ("Službeni list CG", broj 80/08), Ministarstvo prosvjete i nauke, donosi</w:t>
      </w:r>
    </w:p>
    <w:p w:rsidR="003F1B12" w:rsidRDefault="003F1B12" w:rsidP="003F1B12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PRAVILNIK</w:t>
      </w:r>
    </w:p>
    <w:p w:rsidR="003F1B12" w:rsidRDefault="003F1B12" w:rsidP="003F1B12">
      <w:pPr>
        <w:rPr>
          <w:rFonts w:ascii="Arial" w:hAnsi="Arial" w:cs="Arial"/>
          <w:color w:val="000000"/>
          <w:sz w:val="27"/>
          <w:szCs w:val="27"/>
          <w:lang w:val="sr-Latn-CS"/>
        </w:rPr>
      </w:pPr>
    </w:p>
    <w:p w:rsidR="003F1B12" w:rsidRDefault="003F1B12" w:rsidP="003F1B12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O NAČINU I POSTUPKU IZDAVANJA I ODUZIMANJA LICENCE ZA RAD ISPITIVAČA, KAO I OBLIKU I SADRŽAJU LICENCE ZA RAD ISPITIVAČA</w:t>
      </w:r>
    </w:p>
    <w:p w:rsidR="003F1B12" w:rsidRDefault="003F1B12" w:rsidP="003F1B12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3F1B12" w:rsidRDefault="003F1B12" w:rsidP="003F1B12">
      <w:pPr>
        <w:jc w:val="center"/>
        <w:rPr>
          <w:rFonts w:ascii="Arial" w:hAnsi="Arial" w:cs="Arial"/>
          <w:color w:val="000000"/>
          <w:sz w:val="18"/>
          <w:szCs w:val="18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(Objavljen u "Sl. listu Crne Gore", br. 46 od 6. avgusta 2010)</w:t>
      </w:r>
    </w:p>
    <w:p w:rsidR="003F1B12" w:rsidRDefault="003F1B12" w:rsidP="003F1B12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3F1B12" w:rsidRDefault="003F1B12" w:rsidP="003F1B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Sadržaj pravilnika</w:t>
      </w:r>
    </w:p>
    <w:p w:rsidR="003F1B12" w:rsidRDefault="003F1B12" w:rsidP="003F1B12">
      <w:pPr>
        <w:rPr>
          <w:rStyle w:val="expand1"/>
          <w:vanish w:val="0"/>
          <w:color w:val="000000"/>
        </w:rPr>
      </w:pPr>
    </w:p>
    <w:p w:rsidR="003F1B12" w:rsidRDefault="003F1B12" w:rsidP="003F1B12">
      <w:pPr>
        <w:jc w:val="center"/>
      </w:pPr>
      <w:bookmarkStart w:id="0" w:name="clan1"/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" name="Picture 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" name="Picture 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B12" w:rsidRDefault="003F1B12" w:rsidP="003F1B1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" w:name="1001"/>
      <w:bookmarkEnd w:id="1"/>
      <w:r>
        <w:rPr>
          <w:rStyle w:val="expand1"/>
          <w:vanish w:val="0"/>
          <w:color w:val="000000"/>
          <w:lang w:val="sr-Latn-CS"/>
        </w:rPr>
        <w:t>     Ovim pravilnikom bliže se propisuje način i postupak izdavanja i oduzimanja licence za rad ispitivača (u daljem tekstu: licenca), kao i oblik i sadržaj licence za rad ispitivača.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F1B12" w:rsidRDefault="003F1B12" w:rsidP="003F1B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Pokretanje postupka za izdavanje licence</w:t>
      </w:r>
    </w:p>
    <w:p w:rsidR="003F1B12" w:rsidRDefault="003F1B12" w:rsidP="003F1B12">
      <w:pPr>
        <w:rPr>
          <w:rStyle w:val="expand1"/>
          <w:vanish w:val="0"/>
          <w:color w:val="000000"/>
        </w:rPr>
      </w:pPr>
    </w:p>
    <w:p w:rsidR="003F1B12" w:rsidRDefault="003F1B12" w:rsidP="003F1B12">
      <w:pPr>
        <w:jc w:val="center"/>
      </w:pPr>
      <w:bookmarkStart w:id="2" w:name="clan2"/>
      <w:bookmarkEnd w:id="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" name="Picture 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" name="Picture 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B12" w:rsidRDefault="003F1B12" w:rsidP="003F1B1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" w:name="1002"/>
      <w:bookmarkEnd w:id="3"/>
      <w:r>
        <w:rPr>
          <w:rStyle w:val="expand1"/>
          <w:vanish w:val="0"/>
          <w:color w:val="000000"/>
          <w:lang w:val="sr-Latn-CS"/>
        </w:rPr>
        <w:t>     Postupak za izdavanje licence pokreće kandidat za ispitivača podnošenjem zahtjeva za izdavanje licence Ispitnom centru.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Uz zahtjev iz stava 1 ovog člana, kandidat za ispitivača prilaže dokaze o ispunjenosti uslova iz člana 22 Zakona o nacionalnim stručnim kvalifikacijama.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F1B12" w:rsidRDefault="003F1B12" w:rsidP="003F1B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Komisija za provjeru ispunjenosti uslova</w:t>
      </w:r>
    </w:p>
    <w:p w:rsidR="003F1B12" w:rsidRDefault="003F1B12" w:rsidP="003F1B12">
      <w:pPr>
        <w:rPr>
          <w:rStyle w:val="expand1"/>
          <w:vanish w:val="0"/>
          <w:color w:val="000000"/>
        </w:rPr>
      </w:pPr>
    </w:p>
    <w:p w:rsidR="003F1B12" w:rsidRDefault="003F1B12" w:rsidP="003F1B12">
      <w:pPr>
        <w:jc w:val="center"/>
      </w:pPr>
      <w:bookmarkStart w:id="4" w:name="clan3"/>
      <w:bookmarkEnd w:id="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" name="Picture 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" name="Picture 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B12" w:rsidRDefault="003F1B12" w:rsidP="003F1B1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" w:name="1003"/>
      <w:bookmarkEnd w:id="5"/>
      <w:r>
        <w:rPr>
          <w:rStyle w:val="expand1"/>
          <w:vanish w:val="0"/>
          <w:color w:val="000000"/>
          <w:lang w:val="sr-Latn-CS"/>
        </w:rPr>
        <w:t>     Ispunjenost uslova za dobijanje licence utvrđuje stručna komisija koju obrazuje Ispitni centar.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Komisija iz stava 1 ovog člana ima tri člana i čine je predstavnik Ispitnog centra i dva člana koji imaju licencu za odgovarajuću stručnu kvalifikaciju.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Bliži sastav i način rada komisiJe iz stava I ovog člana utvrđuje se aktom o obrazovanju.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F1B12" w:rsidRDefault="003F1B12" w:rsidP="003F1B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Prijedlog za izdavanje licence</w:t>
      </w:r>
    </w:p>
    <w:p w:rsidR="003F1B12" w:rsidRDefault="003F1B12" w:rsidP="003F1B12">
      <w:pPr>
        <w:rPr>
          <w:rStyle w:val="expand1"/>
          <w:vanish w:val="0"/>
          <w:color w:val="000000"/>
        </w:rPr>
      </w:pPr>
    </w:p>
    <w:p w:rsidR="003F1B12" w:rsidRDefault="003F1B12" w:rsidP="003F1B12">
      <w:pPr>
        <w:jc w:val="center"/>
      </w:pPr>
      <w:bookmarkStart w:id="6" w:name="clan4"/>
      <w:bookmarkEnd w:id="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" name="Picture 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" name="Picture 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B12" w:rsidRDefault="003F1B12" w:rsidP="003F1B1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" w:name="1004"/>
      <w:bookmarkEnd w:id="7"/>
      <w:r>
        <w:rPr>
          <w:rStyle w:val="expand1"/>
          <w:vanish w:val="0"/>
          <w:color w:val="000000"/>
          <w:lang w:val="sr-Latn-CS"/>
        </w:rPr>
        <w:t>     Na osnovu izvještaja komisije, Ispitni centar formira prijedlog za izdavanje licence kandidatu koji ispunjava propisane uslove, i dostavlja organu državne uprave nadležnom za poslove prosvjete (u daljem tekstu: Ministarstvo).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F1B12" w:rsidRDefault="003F1B12" w:rsidP="003F1B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Izdavanje licence</w:t>
      </w:r>
    </w:p>
    <w:p w:rsidR="003F1B12" w:rsidRDefault="003F1B12" w:rsidP="003F1B12">
      <w:pPr>
        <w:rPr>
          <w:rStyle w:val="expand1"/>
          <w:vanish w:val="0"/>
          <w:color w:val="000000"/>
        </w:rPr>
      </w:pPr>
    </w:p>
    <w:p w:rsidR="003F1B12" w:rsidRDefault="003F1B12" w:rsidP="003F1B12">
      <w:pPr>
        <w:jc w:val="center"/>
      </w:pPr>
      <w:bookmarkStart w:id="8" w:name="clan5"/>
      <w:bookmarkEnd w:id="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" name="Picture 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" name="Picture 1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B12" w:rsidRDefault="003F1B12" w:rsidP="003F1B1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9" w:name="1005"/>
      <w:bookmarkEnd w:id="9"/>
      <w:r>
        <w:rPr>
          <w:rStyle w:val="expand1"/>
          <w:vanish w:val="0"/>
          <w:color w:val="000000"/>
          <w:lang w:val="sr-Latn-CS"/>
        </w:rPr>
        <w:t xml:space="preserve">     Na osnovu prijedloga iz člana </w:t>
      </w:r>
      <w:hyperlink r:id="rId5" w:anchor="clan4" w:history="1">
        <w:r>
          <w:rPr>
            <w:rStyle w:val="Hyperlink"/>
            <w:lang w:val="sr-Latn-CS"/>
          </w:rPr>
          <w:t>4</w:t>
        </w:r>
      </w:hyperlink>
      <w:r>
        <w:rPr>
          <w:rStyle w:val="expand1"/>
          <w:vanish w:val="0"/>
          <w:color w:val="000000"/>
          <w:lang w:val="sr-Latn-CS"/>
        </w:rPr>
        <w:t xml:space="preserve"> ovog pravilnika, Ministarstvo izdaje licencu u roku od 15 dana od dana dobijanja prijedloga.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F1B12" w:rsidRDefault="003F1B12" w:rsidP="003F1B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Oblik i sadržaj licence</w:t>
      </w:r>
    </w:p>
    <w:p w:rsidR="003F1B12" w:rsidRDefault="003F1B12" w:rsidP="003F1B12">
      <w:pPr>
        <w:rPr>
          <w:rStyle w:val="expand1"/>
          <w:vanish w:val="0"/>
          <w:color w:val="000000"/>
        </w:rPr>
      </w:pPr>
    </w:p>
    <w:p w:rsidR="003F1B12" w:rsidRDefault="003F1B12" w:rsidP="003F1B12">
      <w:pPr>
        <w:jc w:val="center"/>
      </w:pPr>
      <w:bookmarkStart w:id="10" w:name="clan6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" name="Picture 1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" name="Picture 1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B12" w:rsidRDefault="003F1B12" w:rsidP="003F1B1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1" w:name="1006"/>
      <w:bookmarkEnd w:id="11"/>
      <w:r>
        <w:rPr>
          <w:rStyle w:val="expand1"/>
          <w:vanish w:val="0"/>
          <w:color w:val="000000"/>
          <w:lang w:val="sr-Latn-CS"/>
        </w:rPr>
        <w:t>     Licenca se izdaje na obrascu koji je odštampan uz ovaj pravilnik i čini njegov sastavni dio.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F1B12" w:rsidRDefault="003F1B12" w:rsidP="003F1B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Oduzimanje licence</w:t>
      </w:r>
    </w:p>
    <w:p w:rsidR="003F1B12" w:rsidRDefault="003F1B12" w:rsidP="003F1B12">
      <w:pPr>
        <w:rPr>
          <w:rStyle w:val="expand1"/>
          <w:vanish w:val="0"/>
          <w:color w:val="000000"/>
        </w:rPr>
      </w:pPr>
    </w:p>
    <w:p w:rsidR="003F1B12" w:rsidRDefault="003F1B12" w:rsidP="003F1B12">
      <w:pPr>
        <w:jc w:val="center"/>
      </w:pPr>
      <w:bookmarkStart w:id="12" w:name="clan7"/>
      <w:bookmarkEnd w:id="1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" name="Picture 1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" name="Picture 1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B12" w:rsidRDefault="003F1B12" w:rsidP="003F1B1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3" w:name="1007"/>
      <w:bookmarkEnd w:id="13"/>
      <w:r>
        <w:rPr>
          <w:rStyle w:val="expand1"/>
          <w:vanish w:val="0"/>
          <w:color w:val="000000"/>
          <w:lang w:val="sr-Latn-CS"/>
        </w:rPr>
        <w:t>     Na postupak oduzimanja licence shodno se primjenjuju odredbe ovog pravilnika koje se odnose na izdavanje licence.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3F1B12" w:rsidRDefault="003F1B12" w:rsidP="003F1B1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Stupanje na snagu</w:t>
      </w:r>
    </w:p>
    <w:p w:rsidR="003F1B12" w:rsidRDefault="003F1B12" w:rsidP="003F1B12">
      <w:pPr>
        <w:rPr>
          <w:rStyle w:val="expand1"/>
          <w:vanish w:val="0"/>
          <w:color w:val="000000"/>
        </w:rPr>
      </w:pPr>
    </w:p>
    <w:p w:rsidR="003F1B12" w:rsidRDefault="003F1B12" w:rsidP="003F1B12">
      <w:pPr>
        <w:jc w:val="center"/>
      </w:pPr>
      <w:bookmarkStart w:id="14" w:name="clan8"/>
      <w:bookmarkEnd w:id="1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5" name="Picture 1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6" name="Picture 1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A" w:rsidRDefault="003F1B12" w:rsidP="003F1B12">
      <w:bookmarkStart w:id="15" w:name="1008"/>
      <w:bookmarkEnd w:id="15"/>
      <w:r>
        <w:rPr>
          <w:rStyle w:val="expand1"/>
          <w:vanish w:val="0"/>
          <w:color w:val="000000"/>
          <w:lang w:val="sr-Latn-CS"/>
        </w:rPr>
        <w:t>     Ovaj pravilnik stupa na snagu osmog dana od dana objavljivanja u "Službenom listu Crne Gore".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Broj: 04-3249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lastRenderedPageBreak/>
        <w:t>     Podgorica, 23. jula 2010. godine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Ministar, Slavoljub Stijepović, s.r.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sectPr w:rsidR="009B4CCA" w:rsidSect="009B4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F1B12"/>
    <w:rsid w:val="003F1B12"/>
    <w:rsid w:val="00764D54"/>
    <w:rsid w:val="0094034F"/>
    <w:rsid w:val="009B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3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4034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4034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4034F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94034F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4034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4034F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4034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4034F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34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034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034F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4034F"/>
    <w:rPr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4034F"/>
    <w:rPr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4034F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4034F"/>
    <w:rPr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4034F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4034F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94034F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94034F"/>
    <w:rPr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94034F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94034F"/>
    <w:rPr>
      <w:rFonts w:ascii="Arial" w:hAnsi="Arial" w:cs="Arial"/>
      <w:b/>
      <w:bCs/>
      <w:sz w:val="22"/>
      <w:szCs w:val="24"/>
    </w:rPr>
  </w:style>
  <w:style w:type="character" w:styleId="Strong">
    <w:name w:val="Strong"/>
    <w:basedOn w:val="DefaultParagraphFont"/>
    <w:qFormat/>
    <w:rsid w:val="0094034F"/>
    <w:rPr>
      <w:b/>
      <w:bCs/>
    </w:rPr>
  </w:style>
  <w:style w:type="paragraph" w:styleId="NoSpacing">
    <w:name w:val="No Spacing"/>
    <w:basedOn w:val="Normal"/>
    <w:uiPriority w:val="1"/>
    <w:qFormat/>
    <w:rsid w:val="0094034F"/>
    <w:rPr>
      <w:rFonts w:eastAsia="Calibri"/>
    </w:rPr>
  </w:style>
  <w:style w:type="paragraph" w:styleId="ListParagraph">
    <w:name w:val="List Paragraph"/>
    <w:basedOn w:val="Normal"/>
    <w:uiPriority w:val="34"/>
    <w:qFormat/>
    <w:rsid w:val="0094034F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3F1B12"/>
    <w:rPr>
      <w:rFonts w:ascii="Arial" w:hAnsi="Arial" w:cs="Arial" w:hint="default"/>
      <w:i w:val="0"/>
      <w:iCs w:val="0"/>
      <w:strike w:val="0"/>
      <w:dstrike w:val="0"/>
      <w:color w:val="850000"/>
      <w:sz w:val="18"/>
      <w:szCs w:val="18"/>
      <w:u w:val="none"/>
      <w:effect w:val="none"/>
    </w:rPr>
  </w:style>
  <w:style w:type="character" w:customStyle="1" w:styleId="expand1">
    <w:name w:val="expand1"/>
    <w:basedOn w:val="DefaultParagraphFont"/>
    <w:rsid w:val="003F1B12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269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daci.net/sllistcg/prikaz-b.php?db=&amp;what=P-npiolr04v1046&amp;draft=0&amp;html=&amp;nas=23154&amp;nad=4&amp;god=2010&amp;status=1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nahida.jahic</dc:creator>
  <cp:keywords/>
  <dc:description/>
  <cp:lastModifiedBy>nahida.jahic</cp:lastModifiedBy>
  <cp:revision>1</cp:revision>
  <dcterms:created xsi:type="dcterms:W3CDTF">2015-04-03T13:25:00Z</dcterms:created>
  <dcterms:modified xsi:type="dcterms:W3CDTF">2015-04-03T13:26:00Z</dcterms:modified>
</cp:coreProperties>
</file>