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A89" w:rsidRPr="00E63F55" w:rsidRDefault="00E63F55" w:rsidP="00E63F55">
      <w:pPr>
        <w:spacing w:after="0" w:line="240" w:lineRule="auto"/>
        <w:jc w:val="right"/>
        <w:rPr>
          <w:rFonts w:ascii="Arial" w:hAnsi="Arial" w:cs="Arial"/>
          <w:b/>
          <w:sz w:val="24"/>
          <w:szCs w:val="24"/>
          <w:u w:val="single"/>
        </w:rPr>
      </w:pPr>
      <w:r w:rsidRPr="00E63F55">
        <w:rPr>
          <w:rFonts w:ascii="Arial" w:hAnsi="Arial" w:cs="Arial"/>
          <w:b/>
          <w:sz w:val="24"/>
          <w:szCs w:val="24"/>
          <w:u w:val="single"/>
        </w:rPr>
        <w:t>NACRT</w:t>
      </w:r>
    </w:p>
    <w:p w:rsidR="00E63F55" w:rsidRPr="00DF1911" w:rsidRDefault="00E63F55" w:rsidP="00E63F55">
      <w:pPr>
        <w:spacing w:after="0" w:line="240" w:lineRule="auto"/>
        <w:jc w:val="right"/>
        <w:rPr>
          <w:rFonts w:ascii="Arial" w:hAnsi="Arial" w:cs="Arial"/>
          <w:sz w:val="24"/>
          <w:szCs w:val="24"/>
        </w:rPr>
      </w:pPr>
    </w:p>
    <w:p w:rsidR="00D04266" w:rsidRPr="00DF1911" w:rsidRDefault="000C06E4" w:rsidP="00D04266">
      <w:pPr>
        <w:spacing w:after="0" w:line="240" w:lineRule="auto"/>
        <w:jc w:val="both"/>
        <w:rPr>
          <w:rFonts w:ascii="Arial" w:hAnsi="Arial" w:cs="Arial"/>
          <w:sz w:val="24"/>
          <w:szCs w:val="24"/>
        </w:rPr>
      </w:pPr>
      <w:r>
        <w:rPr>
          <w:rFonts w:ascii="Arial" w:hAnsi="Arial" w:cs="Arial"/>
          <w:sz w:val="24"/>
          <w:szCs w:val="24"/>
        </w:rPr>
        <w:tab/>
      </w:r>
      <w:r w:rsidR="00D04266" w:rsidRPr="00DF1911">
        <w:rPr>
          <w:rFonts w:ascii="Arial" w:hAnsi="Arial" w:cs="Arial"/>
          <w:sz w:val="24"/>
          <w:szCs w:val="24"/>
        </w:rPr>
        <w:t xml:space="preserve">Na osnovu člana 90 stav 2, čl. 91 i 95 </w:t>
      </w:r>
      <w:proofErr w:type="spellStart"/>
      <w:r w:rsidR="00D04266" w:rsidRPr="00DF1911">
        <w:rPr>
          <w:rFonts w:ascii="Arial" w:hAnsi="Arial" w:cs="Arial"/>
          <w:sz w:val="24"/>
          <w:szCs w:val="24"/>
        </w:rPr>
        <w:t>stav</w:t>
      </w:r>
      <w:proofErr w:type="spellEnd"/>
      <w:r w:rsidR="00D04266" w:rsidRPr="00DF1911">
        <w:rPr>
          <w:rFonts w:ascii="Arial" w:hAnsi="Arial" w:cs="Arial"/>
          <w:sz w:val="24"/>
          <w:szCs w:val="24"/>
        </w:rPr>
        <w:t xml:space="preserve"> 3 </w:t>
      </w:r>
      <w:proofErr w:type="spellStart"/>
      <w:r w:rsidR="00D04266" w:rsidRPr="00DF1911">
        <w:rPr>
          <w:rFonts w:ascii="Arial" w:hAnsi="Arial" w:cs="Arial"/>
          <w:sz w:val="24"/>
          <w:szCs w:val="24"/>
        </w:rPr>
        <w:t>Zakona</w:t>
      </w:r>
      <w:proofErr w:type="spellEnd"/>
      <w:r w:rsidR="00D04266" w:rsidRPr="00DF1911">
        <w:rPr>
          <w:rFonts w:ascii="Arial" w:hAnsi="Arial" w:cs="Arial"/>
          <w:sz w:val="24"/>
          <w:szCs w:val="24"/>
        </w:rPr>
        <w:t xml:space="preserve"> o </w:t>
      </w:r>
      <w:proofErr w:type="spellStart"/>
      <w:r w:rsidR="00D04266" w:rsidRPr="00DF1911">
        <w:rPr>
          <w:rFonts w:ascii="Arial" w:hAnsi="Arial" w:cs="Arial"/>
          <w:sz w:val="24"/>
          <w:szCs w:val="24"/>
        </w:rPr>
        <w:t>osiguranju</w:t>
      </w:r>
      <w:proofErr w:type="spellEnd"/>
      <w:r w:rsidR="00D04266" w:rsidRPr="00DF1911">
        <w:rPr>
          <w:rFonts w:ascii="Arial" w:hAnsi="Arial" w:cs="Arial"/>
          <w:sz w:val="24"/>
          <w:szCs w:val="24"/>
        </w:rPr>
        <w:t xml:space="preserve"> („Sl.</w:t>
      </w:r>
      <w:r w:rsidR="002E208E">
        <w:rPr>
          <w:rFonts w:ascii="Arial" w:hAnsi="Arial" w:cs="Arial"/>
          <w:sz w:val="24"/>
          <w:szCs w:val="24"/>
        </w:rPr>
        <w:t xml:space="preserve"> </w:t>
      </w:r>
      <w:r w:rsidR="00D04266" w:rsidRPr="00DF1911">
        <w:rPr>
          <w:rFonts w:ascii="Arial" w:hAnsi="Arial" w:cs="Arial"/>
          <w:sz w:val="24"/>
          <w:szCs w:val="24"/>
        </w:rPr>
        <w:t xml:space="preserve">list RCG“ </w:t>
      </w:r>
      <w:proofErr w:type="spellStart"/>
      <w:r w:rsidR="00D04266" w:rsidRPr="00DF1911">
        <w:rPr>
          <w:rFonts w:ascii="Arial" w:hAnsi="Arial" w:cs="Arial"/>
          <w:sz w:val="24"/>
          <w:szCs w:val="24"/>
        </w:rPr>
        <w:t>broj</w:t>
      </w:r>
      <w:proofErr w:type="spellEnd"/>
      <w:r w:rsidR="00D04266" w:rsidRPr="00DF1911">
        <w:rPr>
          <w:rFonts w:ascii="Arial" w:hAnsi="Arial" w:cs="Arial"/>
          <w:sz w:val="24"/>
          <w:szCs w:val="24"/>
        </w:rPr>
        <w:t xml:space="preserve"> 78/06 i „Sl.</w:t>
      </w:r>
      <w:r w:rsidR="002E208E">
        <w:rPr>
          <w:rFonts w:ascii="Arial" w:hAnsi="Arial" w:cs="Arial"/>
          <w:sz w:val="24"/>
          <w:szCs w:val="24"/>
        </w:rPr>
        <w:t xml:space="preserve"> </w:t>
      </w:r>
      <w:r w:rsidR="00D04266" w:rsidRPr="00DF1911">
        <w:rPr>
          <w:rFonts w:ascii="Arial" w:hAnsi="Arial" w:cs="Arial"/>
          <w:sz w:val="24"/>
          <w:szCs w:val="24"/>
        </w:rPr>
        <w:t>list CG“ br.</w:t>
      </w:r>
      <w:r w:rsidR="00140667">
        <w:rPr>
          <w:rFonts w:ascii="Arial" w:hAnsi="Arial" w:cs="Arial"/>
          <w:sz w:val="24"/>
          <w:szCs w:val="24"/>
        </w:rPr>
        <w:t xml:space="preserve"> </w:t>
      </w:r>
      <w:r w:rsidR="00D04266" w:rsidRPr="00DF1911">
        <w:rPr>
          <w:rFonts w:ascii="Arial" w:hAnsi="Arial" w:cs="Arial"/>
          <w:sz w:val="24"/>
          <w:szCs w:val="24"/>
        </w:rPr>
        <w:t>45/12, 6/13 i 55/16), Ministarstvo finansija donijelo je</w:t>
      </w:r>
    </w:p>
    <w:p w:rsidR="00D04266" w:rsidRPr="00DF1911" w:rsidRDefault="00D04266" w:rsidP="00535FE5">
      <w:pPr>
        <w:spacing w:after="0" w:line="240" w:lineRule="auto"/>
        <w:jc w:val="center"/>
        <w:rPr>
          <w:rFonts w:ascii="Arial" w:hAnsi="Arial" w:cs="Arial"/>
          <w:b/>
          <w:sz w:val="24"/>
          <w:szCs w:val="24"/>
        </w:rPr>
      </w:pPr>
    </w:p>
    <w:p w:rsidR="00DF1911" w:rsidRDefault="00DF1911" w:rsidP="00535FE5">
      <w:pPr>
        <w:spacing w:after="0" w:line="240" w:lineRule="auto"/>
        <w:jc w:val="center"/>
        <w:rPr>
          <w:rFonts w:ascii="Arial" w:hAnsi="Arial" w:cs="Arial"/>
          <w:b/>
          <w:sz w:val="24"/>
          <w:szCs w:val="24"/>
        </w:rPr>
      </w:pPr>
      <w:r w:rsidRPr="00DF1911">
        <w:rPr>
          <w:rFonts w:ascii="Arial" w:hAnsi="Arial" w:cs="Arial"/>
          <w:b/>
          <w:sz w:val="24"/>
          <w:szCs w:val="24"/>
        </w:rPr>
        <w:t xml:space="preserve">PRAVILNIK </w:t>
      </w:r>
    </w:p>
    <w:p w:rsidR="00535FE5" w:rsidRPr="00DF1911" w:rsidRDefault="00DF1911" w:rsidP="00535FE5">
      <w:pPr>
        <w:spacing w:after="0" w:line="240" w:lineRule="auto"/>
        <w:jc w:val="center"/>
        <w:rPr>
          <w:rFonts w:ascii="Arial" w:hAnsi="Arial" w:cs="Arial"/>
          <w:b/>
          <w:sz w:val="24"/>
          <w:szCs w:val="24"/>
        </w:rPr>
      </w:pPr>
      <w:r w:rsidRPr="00DF1911">
        <w:rPr>
          <w:rFonts w:ascii="Arial" w:hAnsi="Arial" w:cs="Arial"/>
          <w:b/>
          <w:sz w:val="24"/>
          <w:szCs w:val="24"/>
        </w:rPr>
        <w:t>O IZMJENAMA I DOPUNAMA PRAVILNIKA O DEPONOVANJU I ULAGANJU SREDSTAVA TEHNIČKIH REZERVI I SREDSTAVA KAPITALA DRUŠTVA ZA OSIGURANJE</w:t>
      </w:r>
    </w:p>
    <w:p w:rsidR="00535FE5" w:rsidRPr="00DF1911" w:rsidRDefault="00535FE5" w:rsidP="00535FE5">
      <w:pPr>
        <w:spacing w:after="0" w:line="240" w:lineRule="auto"/>
        <w:jc w:val="both"/>
        <w:rPr>
          <w:rFonts w:ascii="Arial" w:hAnsi="Arial" w:cs="Arial"/>
          <w:sz w:val="24"/>
          <w:szCs w:val="24"/>
        </w:rPr>
      </w:pPr>
    </w:p>
    <w:p w:rsidR="000B3235" w:rsidRPr="00DF1911" w:rsidRDefault="004B1525" w:rsidP="00535FE5">
      <w:pPr>
        <w:spacing w:after="0" w:line="240" w:lineRule="auto"/>
        <w:jc w:val="center"/>
        <w:rPr>
          <w:rFonts w:ascii="Arial" w:hAnsi="Arial" w:cs="Arial"/>
          <w:b/>
          <w:sz w:val="24"/>
          <w:szCs w:val="24"/>
        </w:rPr>
      </w:pPr>
      <w:r w:rsidRPr="00DF1911">
        <w:rPr>
          <w:rFonts w:ascii="Arial" w:hAnsi="Arial" w:cs="Arial"/>
          <w:b/>
          <w:sz w:val="24"/>
          <w:szCs w:val="24"/>
        </w:rPr>
        <w:t>Član 1</w:t>
      </w:r>
    </w:p>
    <w:p w:rsidR="004B1525" w:rsidRPr="00DF1911" w:rsidRDefault="00140667" w:rsidP="00535FE5">
      <w:pPr>
        <w:spacing w:after="0" w:line="240" w:lineRule="auto"/>
        <w:jc w:val="both"/>
        <w:rPr>
          <w:rFonts w:ascii="Arial" w:hAnsi="Arial" w:cs="Arial"/>
          <w:sz w:val="24"/>
          <w:szCs w:val="24"/>
        </w:rPr>
      </w:pPr>
      <w:r>
        <w:rPr>
          <w:rFonts w:ascii="Arial" w:hAnsi="Arial" w:cs="Arial"/>
          <w:sz w:val="24"/>
          <w:szCs w:val="24"/>
        </w:rPr>
        <w:tab/>
      </w:r>
      <w:r w:rsidR="004B1525" w:rsidRPr="00DF1911">
        <w:rPr>
          <w:rFonts w:ascii="Arial" w:hAnsi="Arial" w:cs="Arial"/>
          <w:sz w:val="24"/>
          <w:szCs w:val="24"/>
        </w:rPr>
        <w:t>U Pravilniku o deponovanju i ulaganju sredstava tehni</w:t>
      </w:r>
      <w:r w:rsidR="008A65A8" w:rsidRPr="00DF1911">
        <w:rPr>
          <w:rFonts w:ascii="Arial" w:hAnsi="Arial" w:cs="Arial"/>
          <w:sz w:val="24"/>
          <w:szCs w:val="24"/>
        </w:rPr>
        <w:t>čkih rezervi i sredstava kapital</w:t>
      </w:r>
      <w:r w:rsidR="004B1525" w:rsidRPr="00DF1911">
        <w:rPr>
          <w:rFonts w:ascii="Arial" w:hAnsi="Arial" w:cs="Arial"/>
          <w:sz w:val="24"/>
          <w:szCs w:val="24"/>
        </w:rPr>
        <w:t>a društva za osiguranje u naslovu riječi „i sredstava kapitala“ brišu se.</w:t>
      </w:r>
    </w:p>
    <w:p w:rsidR="00535FE5" w:rsidRPr="00DF1911" w:rsidRDefault="00535FE5" w:rsidP="00535FE5">
      <w:pPr>
        <w:spacing w:after="0" w:line="240" w:lineRule="auto"/>
        <w:jc w:val="both"/>
        <w:rPr>
          <w:rFonts w:ascii="Arial" w:hAnsi="Arial" w:cs="Arial"/>
          <w:sz w:val="24"/>
          <w:szCs w:val="24"/>
        </w:rPr>
      </w:pPr>
    </w:p>
    <w:p w:rsidR="004B1525" w:rsidRPr="00DF1911" w:rsidRDefault="004B1525" w:rsidP="00535FE5">
      <w:pPr>
        <w:spacing w:after="0" w:line="240" w:lineRule="auto"/>
        <w:jc w:val="center"/>
        <w:rPr>
          <w:rFonts w:ascii="Arial" w:hAnsi="Arial" w:cs="Arial"/>
          <w:b/>
          <w:sz w:val="24"/>
          <w:szCs w:val="24"/>
        </w:rPr>
      </w:pPr>
      <w:r w:rsidRPr="00DF1911">
        <w:rPr>
          <w:rFonts w:ascii="Arial" w:hAnsi="Arial" w:cs="Arial"/>
          <w:b/>
          <w:sz w:val="24"/>
          <w:szCs w:val="24"/>
        </w:rPr>
        <w:t>Član 2</w:t>
      </w:r>
    </w:p>
    <w:p w:rsidR="004B1525" w:rsidRPr="00DF1911" w:rsidRDefault="00140667" w:rsidP="00535FE5">
      <w:pPr>
        <w:spacing w:after="0" w:line="240" w:lineRule="auto"/>
        <w:jc w:val="both"/>
        <w:rPr>
          <w:rFonts w:ascii="Arial" w:hAnsi="Arial" w:cs="Arial"/>
          <w:sz w:val="24"/>
          <w:szCs w:val="24"/>
        </w:rPr>
      </w:pPr>
      <w:r>
        <w:rPr>
          <w:rFonts w:ascii="Arial" w:hAnsi="Arial" w:cs="Arial"/>
          <w:sz w:val="24"/>
          <w:szCs w:val="24"/>
        </w:rPr>
        <w:tab/>
      </w:r>
      <w:r w:rsidR="004B1525" w:rsidRPr="00DF1911">
        <w:rPr>
          <w:rFonts w:ascii="Arial" w:hAnsi="Arial" w:cs="Arial"/>
          <w:sz w:val="24"/>
          <w:szCs w:val="24"/>
        </w:rPr>
        <w:t xml:space="preserve">U </w:t>
      </w:r>
      <w:r w:rsidR="00FD52E1" w:rsidRPr="00DF1911">
        <w:rPr>
          <w:rFonts w:ascii="Arial" w:hAnsi="Arial" w:cs="Arial"/>
          <w:sz w:val="24"/>
          <w:szCs w:val="24"/>
        </w:rPr>
        <w:t xml:space="preserve">članu 1 </w:t>
      </w:r>
      <w:r w:rsidR="008720B6" w:rsidRPr="00DF1911">
        <w:rPr>
          <w:rFonts w:ascii="Arial" w:hAnsi="Arial" w:cs="Arial"/>
          <w:sz w:val="24"/>
          <w:szCs w:val="24"/>
        </w:rPr>
        <w:t>riječi</w:t>
      </w:r>
      <w:r>
        <w:rPr>
          <w:rFonts w:ascii="Arial" w:hAnsi="Arial" w:cs="Arial"/>
          <w:sz w:val="24"/>
          <w:szCs w:val="24"/>
        </w:rPr>
        <w:t>:</w:t>
      </w:r>
      <w:r w:rsidR="008720B6" w:rsidRPr="00DF1911">
        <w:rPr>
          <w:rFonts w:ascii="Arial" w:hAnsi="Arial" w:cs="Arial"/>
          <w:sz w:val="24"/>
          <w:szCs w:val="24"/>
        </w:rPr>
        <w:t xml:space="preserve"> „</w:t>
      </w:r>
      <w:r w:rsidR="00FD52E1" w:rsidRPr="00DF1911">
        <w:rPr>
          <w:rFonts w:ascii="Arial" w:hAnsi="Arial" w:cs="Arial"/>
          <w:sz w:val="24"/>
          <w:szCs w:val="24"/>
        </w:rPr>
        <w:t xml:space="preserve">i </w:t>
      </w:r>
      <w:r w:rsidR="008720B6" w:rsidRPr="00DF1911">
        <w:rPr>
          <w:rFonts w:ascii="Arial" w:hAnsi="Arial" w:cs="Arial"/>
          <w:sz w:val="24"/>
          <w:szCs w:val="24"/>
        </w:rPr>
        <w:t xml:space="preserve">sredstva kapitala“ i </w:t>
      </w:r>
      <w:r>
        <w:rPr>
          <w:rFonts w:ascii="Arial" w:hAnsi="Arial" w:cs="Arial"/>
          <w:sz w:val="24"/>
          <w:szCs w:val="24"/>
        </w:rPr>
        <w:t xml:space="preserve">riječ: </w:t>
      </w:r>
      <w:r w:rsidR="008720B6" w:rsidRPr="00DF1911">
        <w:rPr>
          <w:rFonts w:ascii="Arial" w:hAnsi="Arial" w:cs="Arial"/>
          <w:sz w:val="24"/>
          <w:szCs w:val="24"/>
        </w:rPr>
        <w:t xml:space="preserve">„i kapitala“ </w:t>
      </w:r>
      <w:r w:rsidR="004B1525" w:rsidRPr="00DF1911">
        <w:rPr>
          <w:rFonts w:ascii="Arial" w:hAnsi="Arial" w:cs="Arial"/>
          <w:sz w:val="24"/>
          <w:szCs w:val="24"/>
        </w:rPr>
        <w:t>brišu se.</w:t>
      </w:r>
    </w:p>
    <w:p w:rsidR="00535FE5" w:rsidRPr="00DF1911" w:rsidRDefault="00140667" w:rsidP="00535FE5">
      <w:pPr>
        <w:spacing w:after="0" w:line="240" w:lineRule="auto"/>
        <w:jc w:val="both"/>
        <w:rPr>
          <w:rFonts w:ascii="Arial" w:hAnsi="Arial" w:cs="Arial"/>
          <w:sz w:val="24"/>
          <w:szCs w:val="24"/>
        </w:rPr>
      </w:pPr>
      <w:r>
        <w:rPr>
          <w:rFonts w:ascii="Arial" w:hAnsi="Arial" w:cs="Arial"/>
          <w:sz w:val="24"/>
          <w:szCs w:val="24"/>
        </w:rPr>
        <w:tab/>
      </w:r>
      <w:r w:rsidR="00FD52E1" w:rsidRPr="00DF1911">
        <w:rPr>
          <w:rFonts w:ascii="Arial" w:hAnsi="Arial" w:cs="Arial"/>
          <w:sz w:val="24"/>
          <w:szCs w:val="24"/>
        </w:rPr>
        <w:t>U čl. 4 i 5 riječi</w:t>
      </w:r>
      <w:r>
        <w:rPr>
          <w:rFonts w:ascii="Arial" w:hAnsi="Arial" w:cs="Arial"/>
          <w:sz w:val="24"/>
          <w:szCs w:val="24"/>
        </w:rPr>
        <w:t>:</w:t>
      </w:r>
      <w:r w:rsidR="00FD52E1" w:rsidRPr="00DF1911">
        <w:rPr>
          <w:rFonts w:ascii="Arial" w:hAnsi="Arial" w:cs="Arial"/>
          <w:sz w:val="24"/>
          <w:szCs w:val="24"/>
        </w:rPr>
        <w:t xml:space="preserve"> „i kapitala“ brišu se.</w:t>
      </w:r>
    </w:p>
    <w:p w:rsidR="00FD52E1" w:rsidRPr="00DF1911" w:rsidRDefault="00FD52E1" w:rsidP="00535FE5">
      <w:pPr>
        <w:spacing w:after="0" w:line="240" w:lineRule="auto"/>
        <w:jc w:val="both"/>
        <w:rPr>
          <w:rFonts w:ascii="Arial" w:hAnsi="Arial" w:cs="Arial"/>
          <w:sz w:val="24"/>
          <w:szCs w:val="24"/>
        </w:rPr>
      </w:pPr>
    </w:p>
    <w:p w:rsidR="004B1525" w:rsidRPr="00DF1911" w:rsidRDefault="004B1525" w:rsidP="00535FE5">
      <w:pPr>
        <w:spacing w:after="0" w:line="240" w:lineRule="auto"/>
        <w:jc w:val="center"/>
        <w:rPr>
          <w:rFonts w:ascii="Arial" w:hAnsi="Arial" w:cs="Arial"/>
          <w:b/>
          <w:sz w:val="24"/>
          <w:szCs w:val="24"/>
        </w:rPr>
      </w:pPr>
      <w:r w:rsidRPr="00DF1911">
        <w:rPr>
          <w:rFonts w:ascii="Arial" w:hAnsi="Arial" w:cs="Arial"/>
          <w:b/>
          <w:sz w:val="24"/>
          <w:szCs w:val="24"/>
        </w:rPr>
        <w:t>Član 3</w:t>
      </w:r>
    </w:p>
    <w:p w:rsidR="004B1525" w:rsidRDefault="00140667" w:rsidP="00535FE5">
      <w:pPr>
        <w:spacing w:after="0" w:line="240" w:lineRule="auto"/>
        <w:jc w:val="both"/>
        <w:rPr>
          <w:rFonts w:ascii="Arial" w:hAnsi="Arial" w:cs="Arial"/>
          <w:sz w:val="24"/>
          <w:szCs w:val="24"/>
        </w:rPr>
      </w:pPr>
      <w:r>
        <w:rPr>
          <w:rFonts w:ascii="Arial" w:hAnsi="Arial" w:cs="Arial"/>
          <w:sz w:val="24"/>
          <w:szCs w:val="24"/>
        </w:rPr>
        <w:tab/>
      </w:r>
      <w:proofErr w:type="spellStart"/>
      <w:r w:rsidR="008A65A8" w:rsidRPr="00DF1911">
        <w:rPr>
          <w:rFonts w:ascii="Arial" w:hAnsi="Arial" w:cs="Arial"/>
          <w:sz w:val="24"/>
          <w:szCs w:val="24"/>
        </w:rPr>
        <w:t>Član</w:t>
      </w:r>
      <w:proofErr w:type="spellEnd"/>
      <w:r w:rsidR="00D56DB1" w:rsidRPr="00DF1911">
        <w:rPr>
          <w:rFonts w:ascii="Arial" w:hAnsi="Arial" w:cs="Arial"/>
          <w:sz w:val="24"/>
          <w:szCs w:val="24"/>
        </w:rPr>
        <w:t xml:space="preserve"> 6 </w:t>
      </w:r>
      <w:proofErr w:type="spellStart"/>
      <w:r w:rsidR="00E744C2">
        <w:rPr>
          <w:rFonts w:ascii="Arial" w:hAnsi="Arial" w:cs="Arial"/>
          <w:sz w:val="24"/>
          <w:szCs w:val="24"/>
        </w:rPr>
        <w:t>mijenja</w:t>
      </w:r>
      <w:proofErr w:type="spellEnd"/>
      <w:r w:rsidR="00E744C2">
        <w:rPr>
          <w:rFonts w:ascii="Arial" w:hAnsi="Arial" w:cs="Arial"/>
          <w:sz w:val="24"/>
          <w:szCs w:val="24"/>
        </w:rPr>
        <w:t xml:space="preserve"> se</w:t>
      </w:r>
      <w:r w:rsidR="004B1525" w:rsidRPr="00DF1911">
        <w:rPr>
          <w:rFonts w:ascii="Arial" w:hAnsi="Arial" w:cs="Arial"/>
          <w:sz w:val="24"/>
          <w:szCs w:val="24"/>
        </w:rPr>
        <w:t xml:space="preserve"> i </w:t>
      </w:r>
      <w:proofErr w:type="spellStart"/>
      <w:r w:rsidR="004B1525" w:rsidRPr="00DF1911">
        <w:rPr>
          <w:rFonts w:ascii="Arial" w:hAnsi="Arial" w:cs="Arial"/>
          <w:sz w:val="24"/>
          <w:szCs w:val="24"/>
        </w:rPr>
        <w:t>glasi</w:t>
      </w:r>
      <w:proofErr w:type="spellEnd"/>
      <w:r w:rsidR="004B1525" w:rsidRPr="00DF1911">
        <w:rPr>
          <w:rFonts w:ascii="Arial" w:hAnsi="Arial" w:cs="Arial"/>
          <w:sz w:val="24"/>
          <w:szCs w:val="24"/>
        </w:rPr>
        <w:t>:</w:t>
      </w:r>
    </w:p>
    <w:p w:rsidR="000D2AAE" w:rsidRPr="00DF1911" w:rsidRDefault="000D2AAE" w:rsidP="00535FE5">
      <w:pPr>
        <w:spacing w:after="0" w:line="240" w:lineRule="auto"/>
        <w:jc w:val="both"/>
        <w:rPr>
          <w:rFonts w:ascii="Arial" w:hAnsi="Arial" w:cs="Arial"/>
          <w:sz w:val="24"/>
          <w:szCs w:val="24"/>
        </w:rPr>
      </w:pPr>
    </w:p>
    <w:p w:rsidR="00D56DB1" w:rsidRPr="00DF1911" w:rsidRDefault="00140667" w:rsidP="00D56DB1">
      <w:pPr>
        <w:spacing w:after="0" w:line="240" w:lineRule="auto"/>
        <w:jc w:val="both"/>
        <w:rPr>
          <w:rFonts w:ascii="Arial" w:hAnsi="Arial" w:cs="Arial"/>
          <w:sz w:val="24"/>
          <w:szCs w:val="24"/>
        </w:rPr>
      </w:pPr>
      <w:r>
        <w:rPr>
          <w:rFonts w:ascii="Arial" w:hAnsi="Arial" w:cs="Arial"/>
          <w:sz w:val="24"/>
          <w:szCs w:val="24"/>
        </w:rPr>
        <w:tab/>
      </w:r>
      <w:r w:rsidR="00622639" w:rsidRPr="00DF1911">
        <w:rPr>
          <w:rFonts w:ascii="Arial" w:hAnsi="Arial" w:cs="Arial"/>
          <w:sz w:val="24"/>
          <w:szCs w:val="24"/>
        </w:rPr>
        <w:t>„</w:t>
      </w:r>
      <w:r w:rsidR="00D56DB1" w:rsidRPr="00DF1911">
        <w:rPr>
          <w:rFonts w:ascii="Arial" w:hAnsi="Arial" w:cs="Arial"/>
          <w:sz w:val="24"/>
          <w:szCs w:val="24"/>
        </w:rPr>
        <w:t>Sredstva tehničkih rezervi deponuju se i ulažu, pored imovine iz člana 90 stav 1 Zakona o osiguranju, i u:</w:t>
      </w:r>
    </w:p>
    <w:p w:rsidR="00D56DB1" w:rsidRPr="00DF1911" w:rsidRDefault="00D56DB1" w:rsidP="00D56DB1">
      <w:pPr>
        <w:numPr>
          <w:ilvl w:val="0"/>
          <w:numId w:val="2"/>
        </w:numPr>
        <w:spacing w:after="0" w:line="240" w:lineRule="auto"/>
        <w:jc w:val="both"/>
        <w:rPr>
          <w:rFonts w:ascii="Arial" w:hAnsi="Arial" w:cs="Arial"/>
          <w:sz w:val="24"/>
          <w:szCs w:val="24"/>
        </w:rPr>
      </w:pPr>
      <w:r w:rsidRPr="00DF1911">
        <w:rPr>
          <w:rFonts w:ascii="Arial" w:hAnsi="Arial" w:cs="Arial"/>
          <w:sz w:val="24"/>
          <w:szCs w:val="24"/>
        </w:rPr>
        <w:t>nepokretnosti, pod uslovom da:</w:t>
      </w:r>
    </w:p>
    <w:p w:rsidR="00D56DB1" w:rsidRPr="00DF1911" w:rsidRDefault="00D56DB1" w:rsidP="002E208E">
      <w:pPr>
        <w:numPr>
          <w:ilvl w:val="0"/>
          <w:numId w:val="1"/>
        </w:numPr>
        <w:spacing w:after="0" w:line="240" w:lineRule="auto"/>
        <w:ind w:left="1418" w:firstLine="0"/>
        <w:jc w:val="both"/>
        <w:rPr>
          <w:rFonts w:ascii="Arial" w:hAnsi="Arial" w:cs="Arial"/>
          <w:sz w:val="24"/>
          <w:szCs w:val="24"/>
        </w:rPr>
      </w:pPr>
      <w:r w:rsidRPr="00DF1911">
        <w:rPr>
          <w:rFonts w:ascii="Arial" w:hAnsi="Arial" w:cs="Arial"/>
          <w:sz w:val="24"/>
          <w:szCs w:val="24"/>
        </w:rPr>
        <w:t>je vlasništvo nad tim nepokretnostima upisano u katastar nepokretnosti u Crnoj Gori u korist</w:t>
      </w:r>
      <w:r w:rsidR="00305BD7" w:rsidRPr="00DF1911">
        <w:rPr>
          <w:rFonts w:ascii="Arial" w:hAnsi="Arial" w:cs="Arial"/>
          <w:sz w:val="24"/>
          <w:szCs w:val="24"/>
        </w:rPr>
        <w:t xml:space="preserve"> </w:t>
      </w:r>
      <w:r w:rsidRPr="00DF1911">
        <w:rPr>
          <w:rFonts w:ascii="Arial" w:hAnsi="Arial" w:cs="Arial"/>
          <w:sz w:val="24"/>
          <w:szCs w:val="24"/>
        </w:rPr>
        <w:t>društva za osiguranje,</w:t>
      </w:r>
    </w:p>
    <w:p w:rsidR="00D56DB1" w:rsidRPr="00DF1911" w:rsidRDefault="00D56DB1" w:rsidP="002E208E">
      <w:pPr>
        <w:numPr>
          <w:ilvl w:val="0"/>
          <w:numId w:val="1"/>
        </w:numPr>
        <w:spacing w:after="0" w:line="240" w:lineRule="auto"/>
        <w:ind w:left="1418" w:firstLine="0"/>
        <w:jc w:val="both"/>
        <w:rPr>
          <w:rFonts w:ascii="Arial" w:hAnsi="Arial" w:cs="Arial"/>
          <w:sz w:val="24"/>
          <w:szCs w:val="24"/>
        </w:rPr>
      </w:pPr>
      <w:r w:rsidRPr="00DF1911">
        <w:rPr>
          <w:rFonts w:ascii="Arial" w:hAnsi="Arial" w:cs="Arial"/>
          <w:sz w:val="24"/>
          <w:szCs w:val="24"/>
        </w:rPr>
        <w:t>donose prihod,</w:t>
      </w:r>
    </w:p>
    <w:p w:rsidR="00D56DB1" w:rsidRPr="00DF1911" w:rsidRDefault="00D56DB1" w:rsidP="002E208E">
      <w:pPr>
        <w:numPr>
          <w:ilvl w:val="0"/>
          <w:numId w:val="1"/>
        </w:numPr>
        <w:spacing w:after="0" w:line="240" w:lineRule="auto"/>
        <w:ind w:left="1418" w:firstLine="0"/>
        <w:jc w:val="both"/>
        <w:rPr>
          <w:rFonts w:ascii="Arial" w:hAnsi="Arial" w:cs="Arial"/>
          <w:sz w:val="24"/>
          <w:szCs w:val="24"/>
        </w:rPr>
      </w:pPr>
      <w:r w:rsidRPr="00DF1911">
        <w:rPr>
          <w:rFonts w:ascii="Arial" w:hAnsi="Arial" w:cs="Arial"/>
          <w:sz w:val="24"/>
          <w:szCs w:val="24"/>
        </w:rPr>
        <w:t>je vrijednost nepokretnosti određena u skladu sa međunarodnim računovodstvenim standardima,</w:t>
      </w:r>
    </w:p>
    <w:p w:rsidR="00D56DB1" w:rsidRPr="00DF1911" w:rsidRDefault="00D56DB1" w:rsidP="002E208E">
      <w:pPr>
        <w:numPr>
          <w:ilvl w:val="0"/>
          <w:numId w:val="1"/>
        </w:numPr>
        <w:spacing w:after="0" w:line="240" w:lineRule="auto"/>
        <w:ind w:left="1418" w:firstLine="0"/>
        <w:jc w:val="both"/>
        <w:rPr>
          <w:rFonts w:ascii="Arial" w:hAnsi="Arial" w:cs="Arial"/>
          <w:sz w:val="24"/>
          <w:szCs w:val="24"/>
        </w:rPr>
      </w:pPr>
      <w:r w:rsidRPr="00DF1911">
        <w:rPr>
          <w:rFonts w:ascii="Arial" w:hAnsi="Arial" w:cs="Arial"/>
          <w:sz w:val="24"/>
          <w:szCs w:val="24"/>
        </w:rPr>
        <w:t>nad nepokretnostima nije uspostavljen teret;</w:t>
      </w:r>
    </w:p>
    <w:p w:rsidR="00D56DB1" w:rsidRPr="00DF1911" w:rsidRDefault="00D56DB1" w:rsidP="00D56DB1">
      <w:pPr>
        <w:numPr>
          <w:ilvl w:val="0"/>
          <w:numId w:val="2"/>
        </w:numPr>
        <w:spacing w:after="0" w:line="240" w:lineRule="auto"/>
        <w:jc w:val="both"/>
        <w:rPr>
          <w:rFonts w:ascii="Arial" w:hAnsi="Arial" w:cs="Arial"/>
          <w:sz w:val="24"/>
          <w:szCs w:val="24"/>
        </w:rPr>
      </w:pPr>
      <w:r w:rsidRPr="00DF1911">
        <w:rPr>
          <w:rFonts w:ascii="Arial" w:hAnsi="Arial" w:cs="Arial"/>
          <w:sz w:val="24"/>
          <w:szCs w:val="24"/>
        </w:rPr>
        <w:t xml:space="preserve">dužničke hartije od vrijednosti koje su emitovane od strane države ili centralne banke države članice EU ili države članice OECD-a ili međunarodne finansijske organizacije kojoj pripada jedna ili više država članica EU, odnosno jedna ili više država članica OECD-a, odnosno u hartije od vrijednosti za koje je garanciju izdala država ili centralna banka države članice EU ili države članice OECDa ili međunarodne finansijske organizacija kojoj pripada jedna ili više država članica EU, odnosno jedna ili više država članica OECD-a, ako imaju ocjenu kreditnog rejtinga za dugoročno zaduživanje u domaćoj i stranoj valuti najmanje jednaku ocjeni </w:t>
      </w:r>
      <w:r w:rsidR="00CD0FB8" w:rsidRPr="00DF1911">
        <w:rPr>
          <w:rFonts w:ascii="Arial" w:hAnsi="Arial" w:cs="Arial"/>
          <w:sz w:val="24"/>
          <w:szCs w:val="24"/>
        </w:rPr>
        <w:t>t</w:t>
      </w:r>
      <w:r w:rsidRPr="00DF1911">
        <w:rPr>
          <w:rFonts w:ascii="Arial" w:hAnsi="Arial" w:cs="Arial"/>
          <w:sz w:val="24"/>
          <w:szCs w:val="24"/>
        </w:rPr>
        <w:t>og kreditnog rejtinga Crn</w:t>
      </w:r>
      <w:r w:rsidR="00CD0FB8" w:rsidRPr="00DF1911">
        <w:rPr>
          <w:rFonts w:ascii="Arial" w:hAnsi="Arial" w:cs="Arial"/>
          <w:sz w:val="24"/>
          <w:szCs w:val="24"/>
        </w:rPr>
        <w:t>e</w:t>
      </w:r>
      <w:r w:rsidRPr="00DF1911">
        <w:rPr>
          <w:rFonts w:ascii="Arial" w:hAnsi="Arial" w:cs="Arial"/>
          <w:sz w:val="24"/>
          <w:szCs w:val="24"/>
        </w:rPr>
        <w:t xml:space="preserve"> Gor</w:t>
      </w:r>
      <w:r w:rsidR="00CD0FB8" w:rsidRPr="00DF1911">
        <w:rPr>
          <w:rFonts w:ascii="Arial" w:hAnsi="Arial" w:cs="Arial"/>
          <w:sz w:val="24"/>
          <w:szCs w:val="24"/>
        </w:rPr>
        <w:t>e</w:t>
      </w:r>
      <w:r w:rsidRPr="00DF1911">
        <w:rPr>
          <w:rFonts w:ascii="Arial" w:hAnsi="Arial" w:cs="Arial"/>
          <w:sz w:val="24"/>
          <w:szCs w:val="24"/>
        </w:rPr>
        <w:t xml:space="preserve"> prema agenciji Standard &amp; Poor</w:t>
      </w:r>
      <w:r w:rsidR="00CD0FB8" w:rsidRPr="00DF1911">
        <w:rPr>
          <w:rFonts w:ascii="Arial" w:hAnsi="Arial" w:cs="Arial"/>
          <w:sz w:val="24"/>
          <w:szCs w:val="24"/>
        </w:rPr>
        <w:t>’s ili Fitch - IBCA ili Moody’s;</w:t>
      </w:r>
    </w:p>
    <w:p w:rsidR="00D56DB1" w:rsidRPr="00DF1911" w:rsidRDefault="00D56DB1" w:rsidP="00D56DB1">
      <w:pPr>
        <w:numPr>
          <w:ilvl w:val="0"/>
          <w:numId w:val="2"/>
        </w:numPr>
        <w:spacing w:after="0" w:line="240" w:lineRule="auto"/>
        <w:jc w:val="both"/>
        <w:rPr>
          <w:rFonts w:ascii="Arial" w:hAnsi="Arial" w:cs="Arial"/>
          <w:sz w:val="24"/>
          <w:szCs w:val="24"/>
        </w:rPr>
      </w:pPr>
      <w:r w:rsidRPr="00DF1911">
        <w:rPr>
          <w:rFonts w:ascii="Arial" w:hAnsi="Arial" w:cs="Arial"/>
          <w:sz w:val="24"/>
          <w:szCs w:val="24"/>
        </w:rPr>
        <w:t>obveznice i druge dužničke hartije od vrijednosti čiji je izdavalac jedinica lokalne samouprave u Crnoj Gori, državi članici EU ili državi članici OECD-a;</w:t>
      </w:r>
    </w:p>
    <w:p w:rsidR="00D56DB1" w:rsidRPr="00DF1911" w:rsidRDefault="00D56DB1" w:rsidP="00D56DB1">
      <w:pPr>
        <w:numPr>
          <w:ilvl w:val="0"/>
          <w:numId w:val="2"/>
        </w:numPr>
        <w:spacing w:after="0" w:line="240" w:lineRule="auto"/>
        <w:jc w:val="both"/>
        <w:rPr>
          <w:rFonts w:ascii="Arial" w:hAnsi="Arial" w:cs="Arial"/>
          <w:sz w:val="24"/>
          <w:szCs w:val="24"/>
        </w:rPr>
      </w:pPr>
      <w:r w:rsidRPr="00DF1911">
        <w:rPr>
          <w:rFonts w:ascii="Arial" w:hAnsi="Arial" w:cs="Arial"/>
          <w:sz w:val="24"/>
          <w:szCs w:val="24"/>
        </w:rPr>
        <w:t>obveznice i druge dužničke hartije od vrijednosti za koje je jedinica lokalne samouprave u Crnoj Gori, državi članici EU ili državi članici OECD-a izdala garanciju;</w:t>
      </w:r>
    </w:p>
    <w:p w:rsidR="00D56DB1" w:rsidRPr="00DF1911" w:rsidRDefault="00D56DB1" w:rsidP="00D56DB1">
      <w:pPr>
        <w:numPr>
          <w:ilvl w:val="0"/>
          <w:numId w:val="2"/>
        </w:numPr>
        <w:spacing w:after="0" w:line="240" w:lineRule="auto"/>
        <w:jc w:val="both"/>
        <w:rPr>
          <w:rFonts w:ascii="Arial" w:hAnsi="Arial" w:cs="Arial"/>
          <w:sz w:val="24"/>
          <w:szCs w:val="24"/>
        </w:rPr>
      </w:pPr>
      <w:r w:rsidRPr="00DF1911">
        <w:rPr>
          <w:rFonts w:ascii="Arial" w:hAnsi="Arial" w:cs="Arial"/>
          <w:sz w:val="24"/>
          <w:szCs w:val="24"/>
        </w:rPr>
        <w:t xml:space="preserve">dužničke hartije od vrijednosti stranih pravnih lica kojima se trguje na berzanskom tržištu u državama u kojima su registrovana, pod uslovom da </w:t>
      </w:r>
      <w:r w:rsidRPr="00DF1911">
        <w:rPr>
          <w:rFonts w:ascii="Arial" w:hAnsi="Arial" w:cs="Arial"/>
          <w:sz w:val="24"/>
          <w:szCs w:val="24"/>
        </w:rPr>
        <w:lastRenderedPageBreak/>
        <w:t>su im agencije za procjenu boniteta Standard &amp; Poor's ili Fitch - IBCA utvrdile kreditni rejting sa najmanje A, odnosno Moody's sa najmanje A2;</w:t>
      </w:r>
    </w:p>
    <w:p w:rsidR="00D56DB1" w:rsidRPr="00DF1911" w:rsidRDefault="00D56DB1" w:rsidP="00D56DB1">
      <w:pPr>
        <w:numPr>
          <w:ilvl w:val="0"/>
          <w:numId w:val="2"/>
        </w:numPr>
        <w:spacing w:after="0" w:line="240" w:lineRule="auto"/>
        <w:jc w:val="both"/>
        <w:rPr>
          <w:rFonts w:ascii="Arial" w:hAnsi="Arial" w:cs="Arial"/>
          <w:sz w:val="24"/>
          <w:szCs w:val="24"/>
        </w:rPr>
      </w:pPr>
      <w:r w:rsidRPr="00DF1911">
        <w:rPr>
          <w:rFonts w:ascii="Arial" w:hAnsi="Arial" w:cs="Arial"/>
          <w:sz w:val="24"/>
          <w:szCs w:val="24"/>
        </w:rPr>
        <w:t>akcije stranih pravnih lica pod uslovom da su najmanje posljednje dvije godine uvrštene u berzansku kotaciju i ako imaju kreditni rejting koji su agencije za procjenu boniteta Standard &amp; Poor's ili Fitch - IBCA utvrdile sa najmanje A, odnosno Moody's sa najmanje A2;</w:t>
      </w:r>
    </w:p>
    <w:p w:rsidR="00D56DB1" w:rsidRPr="00DF1911" w:rsidRDefault="00D56DB1" w:rsidP="00D56DB1">
      <w:pPr>
        <w:numPr>
          <w:ilvl w:val="0"/>
          <w:numId w:val="2"/>
        </w:numPr>
        <w:spacing w:after="0" w:line="240" w:lineRule="auto"/>
        <w:jc w:val="both"/>
        <w:rPr>
          <w:rFonts w:ascii="Arial" w:hAnsi="Arial" w:cs="Arial"/>
          <w:sz w:val="24"/>
          <w:szCs w:val="24"/>
        </w:rPr>
      </w:pPr>
      <w:r w:rsidRPr="00DF1911">
        <w:rPr>
          <w:rFonts w:ascii="Arial" w:hAnsi="Arial" w:cs="Arial"/>
          <w:sz w:val="24"/>
          <w:szCs w:val="24"/>
        </w:rPr>
        <w:t>udjele reosiguravača u tehničkim rezervama;</w:t>
      </w:r>
    </w:p>
    <w:p w:rsidR="00D56DB1" w:rsidRPr="00DF1911" w:rsidRDefault="00D56DB1" w:rsidP="00D56DB1">
      <w:pPr>
        <w:numPr>
          <w:ilvl w:val="0"/>
          <w:numId w:val="2"/>
        </w:numPr>
        <w:spacing w:after="0" w:line="240" w:lineRule="auto"/>
        <w:rPr>
          <w:rFonts w:ascii="Arial" w:hAnsi="Arial" w:cs="Arial"/>
          <w:sz w:val="24"/>
          <w:szCs w:val="24"/>
        </w:rPr>
      </w:pPr>
      <w:r w:rsidRPr="00DF1911">
        <w:rPr>
          <w:rFonts w:ascii="Arial" w:hAnsi="Arial" w:cs="Arial"/>
          <w:sz w:val="24"/>
          <w:szCs w:val="24"/>
        </w:rPr>
        <w:t>investicione jedinice investicionih fondova koji su registrovani u Crnoj Gori, državi članici EU ili državi članici OECD-a.</w:t>
      </w:r>
    </w:p>
    <w:p w:rsidR="007C6E67" w:rsidRPr="00DF1911" w:rsidRDefault="007C6E67" w:rsidP="007C6E67">
      <w:pPr>
        <w:spacing w:after="0" w:line="240" w:lineRule="auto"/>
        <w:jc w:val="both"/>
        <w:rPr>
          <w:rFonts w:ascii="Arial" w:hAnsi="Arial" w:cs="Arial"/>
          <w:sz w:val="24"/>
          <w:szCs w:val="24"/>
        </w:rPr>
      </w:pPr>
    </w:p>
    <w:p w:rsidR="007C6E67" w:rsidRPr="00DF1911" w:rsidRDefault="000D2AAE" w:rsidP="007C6E67">
      <w:pPr>
        <w:spacing w:after="0" w:line="240" w:lineRule="auto"/>
        <w:jc w:val="both"/>
        <w:rPr>
          <w:rFonts w:ascii="Arial" w:hAnsi="Arial" w:cs="Arial"/>
          <w:sz w:val="24"/>
          <w:szCs w:val="24"/>
        </w:rPr>
      </w:pPr>
      <w:r>
        <w:rPr>
          <w:rFonts w:ascii="Arial" w:hAnsi="Arial" w:cs="Arial"/>
          <w:sz w:val="24"/>
          <w:szCs w:val="24"/>
        </w:rPr>
        <w:tab/>
      </w:r>
      <w:r w:rsidR="007C6E67" w:rsidRPr="00DF1911">
        <w:rPr>
          <w:rFonts w:ascii="Arial" w:hAnsi="Arial" w:cs="Arial"/>
          <w:sz w:val="24"/>
          <w:szCs w:val="24"/>
        </w:rPr>
        <w:t>Imovina iz stava 1 tačka 8 ovog člana može se pribavljati samo sredstvima posebnih rezervi za naknade osigurane ugovorom o osiguranju koje su direktno vezane za vrijednosti ulaganja.</w:t>
      </w:r>
    </w:p>
    <w:p w:rsidR="00D56DB1" w:rsidRPr="00DF1911" w:rsidRDefault="00D56DB1" w:rsidP="00D56DB1">
      <w:pPr>
        <w:spacing w:after="0" w:line="240" w:lineRule="auto"/>
        <w:ind w:left="1065"/>
        <w:rPr>
          <w:rFonts w:ascii="Arial" w:hAnsi="Arial" w:cs="Arial"/>
          <w:sz w:val="24"/>
          <w:szCs w:val="24"/>
        </w:rPr>
      </w:pPr>
    </w:p>
    <w:p w:rsidR="00D56DB1" w:rsidRPr="00DF1911" w:rsidRDefault="000D2AAE" w:rsidP="00D56DB1">
      <w:pPr>
        <w:spacing w:after="0" w:line="240" w:lineRule="auto"/>
        <w:jc w:val="both"/>
        <w:rPr>
          <w:rFonts w:ascii="Arial" w:hAnsi="Arial" w:cs="Arial"/>
          <w:sz w:val="24"/>
          <w:szCs w:val="24"/>
        </w:rPr>
      </w:pPr>
      <w:r>
        <w:rPr>
          <w:rFonts w:ascii="Arial" w:hAnsi="Arial" w:cs="Arial"/>
          <w:sz w:val="24"/>
          <w:szCs w:val="24"/>
        </w:rPr>
        <w:tab/>
      </w:r>
      <w:r w:rsidR="00D56DB1" w:rsidRPr="00DF1911">
        <w:rPr>
          <w:rFonts w:ascii="Arial" w:hAnsi="Arial" w:cs="Arial"/>
          <w:sz w:val="24"/>
          <w:szCs w:val="24"/>
        </w:rPr>
        <w:t>Pored imovine iz stava 1 ovog člana, sredstva matematičke rezerve mogu se ulagati i u avanse i zajmove date osiguranicima do visine iznosa otkupne vrijednosti osiguranja na osnovu ugovora o životnom osiguranju.</w:t>
      </w:r>
    </w:p>
    <w:p w:rsidR="00D56DB1" w:rsidRPr="00DF1911" w:rsidRDefault="00D56DB1" w:rsidP="00D56DB1">
      <w:pPr>
        <w:spacing w:after="0" w:line="240" w:lineRule="auto"/>
        <w:jc w:val="both"/>
        <w:rPr>
          <w:rFonts w:ascii="Arial" w:hAnsi="Arial" w:cs="Arial"/>
          <w:sz w:val="24"/>
          <w:szCs w:val="24"/>
        </w:rPr>
      </w:pPr>
    </w:p>
    <w:p w:rsidR="00D56DB1" w:rsidRPr="00DF1911" w:rsidRDefault="000D2AAE" w:rsidP="00D56DB1">
      <w:pPr>
        <w:spacing w:after="0" w:line="240" w:lineRule="auto"/>
        <w:jc w:val="both"/>
        <w:rPr>
          <w:rFonts w:ascii="Arial" w:hAnsi="Arial" w:cs="Arial"/>
          <w:sz w:val="24"/>
          <w:szCs w:val="24"/>
        </w:rPr>
      </w:pPr>
      <w:r>
        <w:rPr>
          <w:rFonts w:ascii="Arial" w:hAnsi="Arial" w:cs="Arial"/>
          <w:sz w:val="24"/>
          <w:szCs w:val="24"/>
        </w:rPr>
        <w:tab/>
      </w:r>
      <w:r w:rsidR="00D56DB1" w:rsidRPr="00DF1911">
        <w:rPr>
          <w:rFonts w:ascii="Arial" w:hAnsi="Arial" w:cs="Arial"/>
          <w:sz w:val="24"/>
          <w:szCs w:val="24"/>
        </w:rPr>
        <w:t>Sredstva tehničkih rezervi mogu se deponovati i ulagati u imovinu lica</w:t>
      </w:r>
      <w:r w:rsidR="007C6E67" w:rsidRPr="00DF1911">
        <w:rPr>
          <w:rFonts w:ascii="Arial" w:hAnsi="Arial" w:cs="Arial"/>
          <w:sz w:val="24"/>
          <w:szCs w:val="24"/>
        </w:rPr>
        <w:t>,</w:t>
      </w:r>
      <w:r w:rsidR="00D56DB1" w:rsidRPr="00DF1911">
        <w:rPr>
          <w:rFonts w:ascii="Arial" w:hAnsi="Arial" w:cs="Arial"/>
          <w:sz w:val="24"/>
          <w:szCs w:val="24"/>
        </w:rPr>
        <w:t xml:space="preserve"> povezanih sa društvom za osiguranje</w:t>
      </w:r>
      <w:r w:rsidR="007C6E67" w:rsidRPr="00DF1911">
        <w:rPr>
          <w:rFonts w:ascii="Arial" w:hAnsi="Arial" w:cs="Arial"/>
          <w:sz w:val="24"/>
          <w:szCs w:val="24"/>
        </w:rPr>
        <w:t xml:space="preserve"> u smislu</w:t>
      </w:r>
      <w:r w:rsidR="00D56DB1" w:rsidRPr="00DF1911">
        <w:rPr>
          <w:rFonts w:ascii="Arial" w:hAnsi="Arial" w:cs="Arial"/>
          <w:sz w:val="24"/>
          <w:szCs w:val="24"/>
        </w:rPr>
        <w:t xml:space="preserve"> član</w:t>
      </w:r>
      <w:r w:rsidR="007C6E67" w:rsidRPr="00DF1911">
        <w:rPr>
          <w:rFonts w:ascii="Arial" w:hAnsi="Arial" w:cs="Arial"/>
          <w:sz w:val="24"/>
          <w:szCs w:val="24"/>
        </w:rPr>
        <w:t>a</w:t>
      </w:r>
      <w:r w:rsidR="00D56DB1" w:rsidRPr="00DF1911">
        <w:rPr>
          <w:rFonts w:ascii="Arial" w:hAnsi="Arial" w:cs="Arial"/>
          <w:sz w:val="24"/>
          <w:szCs w:val="24"/>
        </w:rPr>
        <w:t xml:space="preserve"> 24 Zakona o osiguranju, ukupno do 20% od ukupnog iznosa tehničkih rezervi, a pojedinačno do ograničenja iz čl. 7 i 8 ovog pravilnika. </w:t>
      </w:r>
    </w:p>
    <w:p w:rsidR="00D56DB1" w:rsidRPr="00DF1911" w:rsidRDefault="00D56DB1" w:rsidP="00D56DB1">
      <w:pPr>
        <w:spacing w:after="0" w:line="240" w:lineRule="auto"/>
        <w:jc w:val="both"/>
        <w:rPr>
          <w:rFonts w:ascii="Arial" w:hAnsi="Arial" w:cs="Arial"/>
          <w:sz w:val="24"/>
          <w:szCs w:val="24"/>
        </w:rPr>
      </w:pPr>
    </w:p>
    <w:p w:rsidR="00D56DB1" w:rsidRPr="002E208E" w:rsidRDefault="000D2AAE" w:rsidP="00D56DB1">
      <w:pPr>
        <w:spacing w:after="0" w:line="240" w:lineRule="auto"/>
        <w:jc w:val="both"/>
        <w:rPr>
          <w:rFonts w:ascii="Arial" w:hAnsi="Arial" w:cs="Arial"/>
          <w:sz w:val="24"/>
          <w:szCs w:val="24"/>
        </w:rPr>
      </w:pPr>
      <w:r>
        <w:rPr>
          <w:rFonts w:ascii="Arial" w:hAnsi="Arial" w:cs="Arial"/>
          <w:sz w:val="24"/>
          <w:szCs w:val="24"/>
        </w:rPr>
        <w:tab/>
      </w:r>
      <w:r w:rsidR="00D56DB1" w:rsidRPr="00DF1911">
        <w:rPr>
          <w:rFonts w:ascii="Arial" w:hAnsi="Arial" w:cs="Arial"/>
          <w:sz w:val="24"/>
          <w:szCs w:val="24"/>
        </w:rPr>
        <w:t xml:space="preserve">Ograničenja deponovanja i ulaganja iz stava </w:t>
      </w:r>
      <w:r w:rsidR="007C6E67" w:rsidRPr="00DF1911">
        <w:rPr>
          <w:rFonts w:ascii="Arial" w:hAnsi="Arial" w:cs="Arial"/>
          <w:sz w:val="24"/>
          <w:szCs w:val="24"/>
        </w:rPr>
        <w:t>4</w:t>
      </w:r>
      <w:r w:rsidR="00D56DB1" w:rsidRPr="00DF1911">
        <w:rPr>
          <w:rFonts w:ascii="Arial" w:hAnsi="Arial" w:cs="Arial"/>
          <w:sz w:val="24"/>
          <w:szCs w:val="24"/>
        </w:rPr>
        <w:t xml:space="preserve"> ovog člana </w:t>
      </w:r>
      <w:r w:rsidR="00564035" w:rsidRPr="00DF1911">
        <w:rPr>
          <w:rFonts w:ascii="Arial" w:hAnsi="Arial" w:cs="Arial"/>
          <w:sz w:val="24"/>
          <w:szCs w:val="24"/>
        </w:rPr>
        <w:t xml:space="preserve">ne odnose se na </w:t>
      </w:r>
      <w:proofErr w:type="spellStart"/>
      <w:r w:rsidR="00564035" w:rsidRPr="00DF1911">
        <w:rPr>
          <w:rFonts w:ascii="Arial" w:hAnsi="Arial" w:cs="Arial"/>
          <w:sz w:val="24"/>
          <w:szCs w:val="24"/>
        </w:rPr>
        <w:t>u</w:t>
      </w:r>
      <w:r w:rsidR="00D56DB1" w:rsidRPr="00DF1911">
        <w:rPr>
          <w:rFonts w:ascii="Arial" w:hAnsi="Arial" w:cs="Arial"/>
          <w:sz w:val="24"/>
          <w:szCs w:val="24"/>
        </w:rPr>
        <w:t>djele</w:t>
      </w:r>
      <w:proofErr w:type="spellEnd"/>
      <w:r w:rsidR="00D56DB1" w:rsidRPr="00DF1911">
        <w:rPr>
          <w:rFonts w:ascii="Arial" w:hAnsi="Arial" w:cs="Arial"/>
          <w:sz w:val="24"/>
          <w:szCs w:val="24"/>
        </w:rPr>
        <w:t xml:space="preserve"> </w:t>
      </w:r>
      <w:proofErr w:type="spellStart"/>
      <w:r w:rsidR="00D56DB1" w:rsidRPr="00DF1911">
        <w:rPr>
          <w:rFonts w:ascii="Arial" w:hAnsi="Arial" w:cs="Arial"/>
          <w:sz w:val="24"/>
          <w:szCs w:val="24"/>
        </w:rPr>
        <w:t>reosiguravača</w:t>
      </w:r>
      <w:proofErr w:type="spellEnd"/>
      <w:r w:rsidR="00D56DB1" w:rsidRPr="00DF1911">
        <w:rPr>
          <w:rFonts w:ascii="Arial" w:hAnsi="Arial" w:cs="Arial"/>
          <w:sz w:val="24"/>
          <w:szCs w:val="24"/>
        </w:rPr>
        <w:t xml:space="preserve"> u </w:t>
      </w:r>
      <w:proofErr w:type="spellStart"/>
      <w:r w:rsidR="00D56DB1" w:rsidRPr="00DF1911">
        <w:rPr>
          <w:rFonts w:ascii="Arial" w:hAnsi="Arial" w:cs="Arial"/>
          <w:sz w:val="24"/>
          <w:szCs w:val="24"/>
        </w:rPr>
        <w:t>tehničkim</w:t>
      </w:r>
      <w:proofErr w:type="spellEnd"/>
      <w:r w:rsidR="00D56DB1" w:rsidRPr="00DF1911">
        <w:rPr>
          <w:rFonts w:ascii="Arial" w:hAnsi="Arial" w:cs="Arial"/>
          <w:sz w:val="24"/>
          <w:szCs w:val="24"/>
        </w:rPr>
        <w:t xml:space="preserve"> </w:t>
      </w:r>
      <w:proofErr w:type="spellStart"/>
      <w:r w:rsidR="00D56DB1" w:rsidRPr="00DF1911">
        <w:rPr>
          <w:rFonts w:ascii="Arial" w:hAnsi="Arial" w:cs="Arial"/>
          <w:sz w:val="24"/>
          <w:szCs w:val="24"/>
        </w:rPr>
        <w:t>rezervama</w:t>
      </w:r>
      <w:proofErr w:type="spellEnd"/>
      <w:r w:rsidR="00D56DB1" w:rsidRPr="00DF1911">
        <w:rPr>
          <w:rFonts w:ascii="Arial" w:hAnsi="Arial" w:cs="Arial"/>
          <w:sz w:val="24"/>
          <w:szCs w:val="24"/>
        </w:rPr>
        <w:t>.</w:t>
      </w:r>
      <w:r w:rsidR="002E208E">
        <w:rPr>
          <w:rFonts w:ascii="Arial" w:hAnsi="Arial" w:cs="Arial"/>
          <w:sz w:val="24"/>
          <w:szCs w:val="24"/>
        </w:rPr>
        <w:t>"</w:t>
      </w:r>
    </w:p>
    <w:p w:rsidR="00863E65" w:rsidRPr="00DF1911" w:rsidRDefault="00863E65" w:rsidP="00535FE5">
      <w:pPr>
        <w:spacing w:after="0" w:line="240" w:lineRule="auto"/>
        <w:jc w:val="both"/>
        <w:rPr>
          <w:rFonts w:ascii="Arial" w:hAnsi="Arial" w:cs="Arial"/>
          <w:sz w:val="24"/>
          <w:szCs w:val="24"/>
        </w:rPr>
      </w:pPr>
    </w:p>
    <w:p w:rsidR="00622639" w:rsidRPr="00DF1911" w:rsidRDefault="006F6EED" w:rsidP="007E0E6F">
      <w:pPr>
        <w:spacing w:after="0" w:line="240" w:lineRule="auto"/>
        <w:jc w:val="center"/>
        <w:rPr>
          <w:rFonts w:ascii="Arial" w:hAnsi="Arial" w:cs="Arial"/>
          <w:b/>
          <w:sz w:val="24"/>
          <w:szCs w:val="24"/>
        </w:rPr>
      </w:pPr>
      <w:r w:rsidRPr="00DF1911">
        <w:rPr>
          <w:rFonts w:ascii="Arial" w:hAnsi="Arial" w:cs="Arial"/>
          <w:b/>
          <w:sz w:val="24"/>
          <w:szCs w:val="24"/>
        </w:rPr>
        <w:t>Član 4</w:t>
      </w:r>
    </w:p>
    <w:p w:rsidR="00622639" w:rsidRDefault="000D2AAE">
      <w:pPr>
        <w:spacing w:after="0" w:line="240" w:lineRule="auto"/>
        <w:jc w:val="both"/>
        <w:rPr>
          <w:rFonts w:ascii="Arial" w:hAnsi="Arial" w:cs="Arial"/>
          <w:sz w:val="24"/>
          <w:szCs w:val="24"/>
        </w:rPr>
      </w:pPr>
      <w:r>
        <w:rPr>
          <w:rFonts w:ascii="Arial" w:hAnsi="Arial" w:cs="Arial"/>
          <w:sz w:val="24"/>
          <w:szCs w:val="24"/>
        </w:rPr>
        <w:tab/>
      </w:r>
      <w:r w:rsidR="007E0E6F" w:rsidRPr="00DF1911">
        <w:rPr>
          <w:rFonts w:ascii="Arial" w:hAnsi="Arial" w:cs="Arial"/>
          <w:sz w:val="24"/>
          <w:szCs w:val="24"/>
        </w:rPr>
        <w:t xml:space="preserve">Član 7 </w:t>
      </w:r>
      <w:r w:rsidR="00622639" w:rsidRPr="00DF1911">
        <w:rPr>
          <w:rFonts w:ascii="Arial" w:hAnsi="Arial" w:cs="Arial"/>
          <w:sz w:val="24"/>
          <w:szCs w:val="24"/>
        </w:rPr>
        <w:t>mijenja se i glasi:</w:t>
      </w:r>
    </w:p>
    <w:p w:rsidR="000D2AAE" w:rsidRPr="00DF1911" w:rsidRDefault="000D2AAE">
      <w:pPr>
        <w:spacing w:after="0" w:line="240" w:lineRule="auto"/>
        <w:jc w:val="both"/>
        <w:rPr>
          <w:rFonts w:ascii="Arial" w:hAnsi="Arial" w:cs="Arial"/>
          <w:sz w:val="24"/>
          <w:szCs w:val="24"/>
        </w:rPr>
      </w:pPr>
    </w:p>
    <w:p w:rsidR="00D56DB1" w:rsidRPr="00DF1911" w:rsidRDefault="000D2AAE" w:rsidP="00D56DB1">
      <w:pPr>
        <w:spacing w:after="0" w:line="240" w:lineRule="auto"/>
        <w:jc w:val="both"/>
        <w:rPr>
          <w:rFonts w:ascii="Arial" w:hAnsi="Arial" w:cs="Arial"/>
          <w:sz w:val="24"/>
          <w:szCs w:val="24"/>
        </w:rPr>
      </w:pPr>
      <w:r>
        <w:rPr>
          <w:rFonts w:ascii="Arial" w:hAnsi="Arial" w:cs="Arial"/>
          <w:sz w:val="24"/>
          <w:szCs w:val="24"/>
        </w:rPr>
        <w:tab/>
      </w:r>
      <w:r w:rsidR="007E0E6F" w:rsidRPr="00DF1911">
        <w:rPr>
          <w:rFonts w:ascii="Arial" w:hAnsi="Arial" w:cs="Arial"/>
          <w:sz w:val="24"/>
          <w:szCs w:val="24"/>
        </w:rPr>
        <w:t>„</w:t>
      </w:r>
      <w:r w:rsidR="00D56DB1" w:rsidRPr="00DF1911">
        <w:rPr>
          <w:rFonts w:ascii="Arial" w:hAnsi="Arial" w:cs="Arial"/>
          <w:sz w:val="24"/>
          <w:szCs w:val="24"/>
        </w:rPr>
        <w:t>Sredstva tehničkih rezervi deponuju se i ulažu u imovinu propisanu članom 90 Zakona o osiguranju i članom 6 ovog pravilnika do određenog iznosa, i to:</w:t>
      </w:r>
    </w:p>
    <w:p w:rsidR="00D56DB1" w:rsidRPr="00DF1911" w:rsidRDefault="00D56DB1" w:rsidP="00D56DB1">
      <w:pPr>
        <w:numPr>
          <w:ilvl w:val="0"/>
          <w:numId w:val="3"/>
        </w:numPr>
        <w:spacing w:after="0" w:line="240" w:lineRule="auto"/>
        <w:jc w:val="both"/>
        <w:rPr>
          <w:rFonts w:ascii="Arial" w:hAnsi="Arial" w:cs="Arial"/>
          <w:sz w:val="24"/>
          <w:szCs w:val="24"/>
        </w:rPr>
      </w:pPr>
      <w:r w:rsidRPr="00DF1911">
        <w:rPr>
          <w:rFonts w:ascii="Arial" w:hAnsi="Arial" w:cs="Arial"/>
          <w:sz w:val="24"/>
          <w:szCs w:val="24"/>
        </w:rPr>
        <w:t>za ukupna deponovanja i ulaganja</w:t>
      </w:r>
    </w:p>
    <w:p w:rsidR="00D56DB1" w:rsidRPr="00DF1911" w:rsidRDefault="00D56DB1" w:rsidP="00D56DB1">
      <w:pPr>
        <w:numPr>
          <w:ilvl w:val="0"/>
          <w:numId w:val="4"/>
        </w:numPr>
        <w:spacing w:after="0" w:line="240" w:lineRule="auto"/>
        <w:ind w:left="1134"/>
        <w:jc w:val="both"/>
        <w:rPr>
          <w:rFonts w:ascii="Arial" w:hAnsi="Arial" w:cs="Arial"/>
          <w:sz w:val="24"/>
          <w:szCs w:val="24"/>
        </w:rPr>
      </w:pPr>
      <w:r w:rsidRPr="00DF1911">
        <w:rPr>
          <w:rFonts w:ascii="Arial" w:hAnsi="Arial" w:cs="Arial"/>
          <w:sz w:val="24"/>
          <w:szCs w:val="24"/>
        </w:rPr>
        <w:t>do 30% u imovinu iz člana 6 stav 1 tačka 1 ovog pravilnika,</w:t>
      </w:r>
    </w:p>
    <w:p w:rsidR="00D56DB1" w:rsidRPr="00DF1911" w:rsidRDefault="00D56DB1" w:rsidP="00D56DB1">
      <w:pPr>
        <w:numPr>
          <w:ilvl w:val="0"/>
          <w:numId w:val="4"/>
        </w:numPr>
        <w:spacing w:after="0" w:line="240" w:lineRule="auto"/>
        <w:ind w:left="1134"/>
        <w:jc w:val="both"/>
        <w:rPr>
          <w:rFonts w:ascii="Arial" w:hAnsi="Arial" w:cs="Arial"/>
          <w:sz w:val="24"/>
          <w:szCs w:val="24"/>
        </w:rPr>
      </w:pPr>
      <w:r w:rsidRPr="00DF1911">
        <w:rPr>
          <w:rFonts w:ascii="Arial" w:hAnsi="Arial" w:cs="Arial"/>
          <w:sz w:val="24"/>
          <w:szCs w:val="24"/>
        </w:rPr>
        <w:t>do 15% u imovinu iz člana 6 stav 1 tač</w:t>
      </w:r>
      <w:r w:rsidR="00564035" w:rsidRPr="00DF1911">
        <w:rPr>
          <w:rFonts w:ascii="Arial" w:hAnsi="Arial" w:cs="Arial"/>
          <w:sz w:val="24"/>
          <w:szCs w:val="24"/>
        </w:rPr>
        <w:t>.</w:t>
      </w:r>
      <w:r w:rsidRPr="00DF1911">
        <w:rPr>
          <w:rFonts w:ascii="Arial" w:hAnsi="Arial" w:cs="Arial"/>
          <w:sz w:val="24"/>
          <w:szCs w:val="24"/>
        </w:rPr>
        <w:t xml:space="preserve"> 2, 5 i 6 ovog pravilnika i u hartije od vrijednosti koje su izdate od strane centralnih banaka i vlada stranih zemalja i koje imaju ocjenu najmanje A, odnosno njen ekvivalent, dodijeljenu od strane opšteprihvaćenih, međunarodno priznat</w:t>
      </w:r>
      <w:r w:rsidR="002F3ED7" w:rsidRPr="00DF1911">
        <w:rPr>
          <w:rFonts w:ascii="Arial" w:hAnsi="Arial" w:cs="Arial"/>
          <w:sz w:val="24"/>
          <w:szCs w:val="24"/>
        </w:rPr>
        <w:t>ih agencija za dodjelu rejtinga;</w:t>
      </w:r>
    </w:p>
    <w:p w:rsidR="00D56DB1" w:rsidRPr="00DF1911" w:rsidRDefault="00D56DB1" w:rsidP="00D56DB1">
      <w:pPr>
        <w:numPr>
          <w:ilvl w:val="0"/>
          <w:numId w:val="4"/>
        </w:numPr>
        <w:spacing w:after="0" w:line="240" w:lineRule="auto"/>
        <w:ind w:left="1134"/>
        <w:jc w:val="both"/>
        <w:rPr>
          <w:rFonts w:ascii="Arial" w:hAnsi="Arial" w:cs="Arial"/>
          <w:sz w:val="24"/>
          <w:szCs w:val="24"/>
        </w:rPr>
      </w:pPr>
      <w:r w:rsidRPr="00DF1911">
        <w:rPr>
          <w:rFonts w:ascii="Arial" w:hAnsi="Arial" w:cs="Arial"/>
          <w:sz w:val="24"/>
          <w:szCs w:val="24"/>
        </w:rPr>
        <w:t>do 30% u imovinu iz člana 6 sta</w:t>
      </w:r>
      <w:r w:rsidR="00564035" w:rsidRPr="00DF1911">
        <w:rPr>
          <w:rFonts w:ascii="Arial" w:hAnsi="Arial" w:cs="Arial"/>
          <w:sz w:val="24"/>
          <w:szCs w:val="24"/>
        </w:rPr>
        <w:t>v 1 tačka 3 i 4 ovog pravilnika;</w:t>
      </w:r>
    </w:p>
    <w:p w:rsidR="00D56DB1" w:rsidRPr="00DF1911" w:rsidRDefault="00D56DB1" w:rsidP="00D56DB1">
      <w:pPr>
        <w:numPr>
          <w:ilvl w:val="0"/>
          <w:numId w:val="4"/>
        </w:numPr>
        <w:spacing w:after="0" w:line="240" w:lineRule="auto"/>
        <w:ind w:left="1134"/>
        <w:jc w:val="both"/>
        <w:rPr>
          <w:rFonts w:ascii="Arial" w:hAnsi="Arial" w:cs="Arial"/>
          <w:sz w:val="24"/>
          <w:szCs w:val="24"/>
        </w:rPr>
      </w:pPr>
      <w:r w:rsidRPr="00DF1911">
        <w:rPr>
          <w:rFonts w:ascii="Arial" w:hAnsi="Arial" w:cs="Arial"/>
          <w:sz w:val="24"/>
          <w:szCs w:val="24"/>
        </w:rPr>
        <w:t>do 100% u depozite kod b</w:t>
      </w:r>
      <w:r w:rsidR="00564035" w:rsidRPr="00DF1911">
        <w:rPr>
          <w:rFonts w:ascii="Arial" w:hAnsi="Arial" w:cs="Arial"/>
          <w:sz w:val="24"/>
          <w:szCs w:val="24"/>
        </w:rPr>
        <w:t>anaka sa sjedištem u Crnoj Gori;</w:t>
      </w:r>
    </w:p>
    <w:p w:rsidR="00D56DB1" w:rsidRPr="00DF1911" w:rsidRDefault="00D56DB1" w:rsidP="00D56DB1">
      <w:pPr>
        <w:numPr>
          <w:ilvl w:val="0"/>
          <w:numId w:val="4"/>
        </w:numPr>
        <w:spacing w:after="0" w:line="240" w:lineRule="auto"/>
        <w:ind w:left="1134"/>
        <w:jc w:val="both"/>
        <w:rPr>
          <w:rFonts w:ascii="Arial" w:hAnsi="Arial" w:cs="Arial"/>
          <w:sz w:val="24"/>
          <w:szCs w:val="24"/>
        </w:rPr>
      </w:pPr>
      <w:r w:rsidRPr="00DF1911">
        <w:rPr>
          <w:rFonts w:ascii="Arial" w:hAnsi="Arial" w:cs="Arial"/>
          <w:sz w:val="24"/>
          <w:szCs w:val="24"/>
        </w:rPr>
        <w:t>do 25% u obveznice, odnosno druge dužničke hartije od vrijednosti kojima se trguje na organizovanom tržištu hart</w:t>
      </w:r>
      <w:r w:rsidR="00564035" w:rsidRPr="00DF1911">
        <w:rPr>
          <w:rFonts w:ascii="Arial" w:hAnsi="Arial" w:cs="Arial"/>
          <w:sz w:val="24"/>
          <w:szCs w:val="24"/>
        </w:rPr>
        <w:t>ija od vrijednosti u Crnoj Gori;</w:t>
      </w:r>
    </w:p>
    <w:p w:rsidR="00D56DB1" w:rsidRPr="00DF1911" w:rsidRDefault="00D56DB1" w:rsidP="00D56DB1">
      <w:pPr>
        <w:numPr>
          <w:ilvl w:val="0"/>
          <w:numId w:val="4"/>
        </w:numPr>
        <w:spacing w:after="0" w:line="240" w:lineRule="auto"/>
        <w:ind w:left="1134"/>
        <w:jc w:val="both"/>
        <w:rPr>
          <w:rFonts w:ascii="Arial" w:hAnsi="Arial" w:cs="Arial"/>
          <w:sz w:val="24"/>
          <w:szCs w:val="24"/>
        </w:rPr>
      </w:pPr>
      <w:r w:rsidRPr="00DF1911">
        <w:rPr>
          <w:rFonts w:ascii="Arial" w:hAnsi="Arial" w:cs="Arial"/>
          <w:sz w:val="24"/>
          <w:szCs w:val="24"/>
        </w:rPr>
        <w:t>do 30% u akcije kojima se trguje na organizovanom tržištu hart</w:t>
      </w:r>
      <w:r w:rsidR="00564035" w:rsidRPr="00DF1911">
        <w:rPr>
          <w:rFonts w:ascii="Arial" w:hAnsi="Arial" w:cs="Arial"/>
          <w:sz w:val="24"/>
          <w:szCs w:val="24"/>
        </w:rPr>
        <w:t>ija od vrijednosti u Crnoj Gori;</w:t>
      </w:r>
    </w:p>
    <w:p w:rsidR="00D56DB1" w:rsidRPr="00DF1911" w:rsidRDefault="00D56DB1" w:rsidP="00D56DB1">
      <w:pPr>
        <w:numPr>
          <w:ilvl w:val="0"/>
          <w:numId w:val="4"/>
        </w:numPr>
        <w:spacing w:after="0" w:line="240" w:lineRule="auto"/>
        <w:ind w:left="1134"/>
        <w:jc w:val="both"/>
        <w:rPr>
          <w:rFonts w:ascii="Arial" w:hAnsi="Arial" w:cs="Arial"/>
          <w:sz w:val="24"/>
          <w:szCs w:val="24"/>
        </w:rPr>
      </w:pPr>
      <w:r w:rsidRPr="00DF1911">
        <w:rPr>
          <w:rFonts w:ascii="Arial" w:hAnsi="Arial" w:cs="Arial"/>
          <w:sz w:val="24"/>
          <w:szCs w:val="24"/>
        </w:rPr>
        <w:t>do 5% u obveznice, odnosno druge dužničke hartije od vrijednosti kojima se ne trguje na organizovanom tržištu hartija od vrijednosti, ako je izdavalac pravno lice sa sjedištem u Crnoj Gori.</w:t>
      </w:r>
    </w:p>
    <w:p w:rsidR="00D56DB1" w:rsidRPr="00DF1911" w:rsidRDefault="00D56DB1" w:rsidP="00D56DB1">
      <w:pPr>
        <w:spacing w:after="0" w:line="240" w:lineRule="auto"/>
        <w:ind w:left="1134"/>
        <w:jc w:val="both"/>
        <w:rPr>
          <w:rFonts w:ascii="Arial" w:hAnsi="Arial" w:cs="Arial"/>
          <w:sz w:val="24"/>
          <w:szCs w:val="24"/>
        </w:rPr>
      </w:pPr>
    </w:p>
    <w:p w:rsidR="00D56DB1" w:rsidRPr="00DF1911" w:rsidRDefault="00D56DB1" w:rsidP="00D56DB1">
      <w:pPr>
        <w:numPr>
          <w:ilvl w:val="0"/>
          <w:numId w:val="3"/>
        </w:numPr>
        <w:spacing w:after="0" w:line="240" w:lineRule="auto"/>
        <w:jc w:val="both"/>
        <w:rPr>
          <w:rFonts w:ascii="Arial" w:hAnsi="Arial" w:cs="Arial"/>
          <w:sz w:val="24"/>
          <w:szCs w:val="24"/>
        </w:rPr>
      </w:pPr>
      <w:r w:rsidRPr="00DF1911">
        <w:rPr>
          <w:rFonts w:ascii="Arial" w:hAnsi="Arial" w:cs="Arial"/>
          <w:sz w:val="24"/>
          <w:szCs w:val="24"/>
        </w:rPr>
        <w:t>za pojedinačna deponovanja i ulaganja:</w:t>
      </w:r>
    </w:p>
    <w:p w:rsidR="00D56DB1" w:rsidRPr="00DF1911" w:rsidRDefault="00D56DB1" w:rsidP="00D56DB1">
      <w:pPr>
        <w:numPr>
          <w:ilvl w:val="0"/>
          <w:numId w:val="5"/>
        </w:numPr>
        <w:spacing w:after="0" w:line="240" w:lineRule="auto"/>
        <w:ind w:left="1134"/>
        <w:jc w:val="both"/>
        <w:rPr>
          <w:rFonts w:ascii="Arial" w:hAnsi="Arial" w:cs="Arial"/>
          <w:sz w:val="24"/>
          <w:szCs w:val="24"/>
        </w:rPr>
      </w:pPr>
      <w:r w:rsidRPr="00DF1911">
        <w:rPr>
          <w:rFonts w:ascii="Arial" w:hAnsi="Arial" w:cs="Arial"/>
          <w:sz w:val="24"/>
          <w:szCs w:val="24"/>
        </w:rPr>
        <w:lastRenderedPageBreak/>
        <w:t>do 10% u jednu nepokretnost, odnosno u više nepokretnosti koje su međusobno povezane i predstavljaju jedno ulaganje i ispunjavaju uslove iz član</w:t>
      </w:r>
      <w:r w:rsidR="00564035" w:rsidRPr="00DF1911">
        <w:rPr>
          <w:rFonts w:ascii="Arial" w:hAnsi="Arial" w:cs="Arial"/>
          <w:sz w:val="24"/>
          <w:szCs w:val="24"/>
        </w:rPr>
        <w:t>a 6 ovog pravilnika;</w:t>
      </w:r>
    </w:p>
    <w:p w:rsidR="00D56DB1" w:rsidRPr="00DF1911" w:rsidRDefault="00D56DB1" w:rsidP="00D56DB1">
      <w:pPr>
        <w:numPr>
          <w:ilvl w:val="0"/>
          <w:numId w:val="5"/>
        </w:numPr>
        <w:spacing w:after="0" w:line="240" w:lineRule="auto"/>
        <w:ind w:left="1134"/>
        <w:jc w:val="both"/>
        <w:rPr>
          <w:rFonts w:ascii="Arial" w:hAnsi="Arial" w:cs="Arial"/>
          <w:sz w:val="24"/>
          <w:szCs w:val="24"/>
        </w:rPr>
      </w:pPr>
      <w:r w:rsidRPr="00DF1911">
        <w:rPr>
          <w:rFonts w:ascii="Arial" w:hAnsi="Arial" w:cs="Arial"/>
          <w:sz w:val="24"/>
          <w:szCs w:val="24"/>
        </w:rPr>
        <w:t>do 5% u hartije od vrijednosti istog emitenta iz imovine obuhvaćene članom 6 stav 1 tač</w:t>
      </w:r>
      <w:r w:rsidR="00564035" w:rsidRPr="00DF1911">
        <w:rPr>
          <w:rFonts w:ascii="Arial" w:hAnsi="Arial" w:cs="Arial"/>
          <w:sz w:val="24"/>
          <w:szCs w:val="24"/>
        </w:rPr>
        <w:t>.</w:t>
      </w:r>
      <w:r w:rsidRPr="00DF1911">
        <w:rPr>
          <w:rFonts w:ascii="Arial" w:hAnsi="Arial" w:cs="Arial"/>
          <w:sz w:val="24"/>
          <w:szCs w:val="24"/>
        </w:rPr>
        <w:t xml:space="preserve"> 2, 5 i 6 ovog pravilnika i u hartije od vrijednosti koje su </w:t>
      </w:r>
      <w:proofErr w:type="spellStart"/>
      <w:r w:rsidRPr="00DF1911">
        <w:rPr>
          <w:rFonts w:ascii="Arial" w:hAnsi="Arial" w:cs="Arial"/>
          <w:sz w:val="24"/>
          <w:szCs w:val="24"/>
        </w:rPr>
        <w:t>izdate</w:t>
      </w:r>
      <w:proofErr w:type="spellEnd"/>
      <w:r w:rsidRPr="00DF1911">
        <w:rPr>
          <w:rFonts w:ascii="Arial" w:hAnsi="Arial" w:cs="Arial"/>
          <w:sz w:val="24"/>
          <w:szCs w:val="24"/>
        </w:rPr>
        <w:t xml:space="preserve"> od </w:t>
      </w:r>
      <w:proofErr w:type="spellStart"/>
      <w:r w:rsidRPr="00DF1911">
        <w:rPr>
          <w:rFonts w:ascii="Arial" w:hAnsi="Arial" w:cs="Arial"/>
          <w:sz w:val="24"/>
          <w:szCs w:val="24"/>
        </w:rPr>
        <w:t>strane</w:t>
      </w:r>
      <w:proofErr w:type="spellEnd"/>
      <w:r w:rsidRPr="00DF1911">
        <w:rPr>
          <w:rFonts w:ascii="Arial" w:hAnsi="Arial" w:cs="Arial"/>
          <w:sz w:val="24"/>
          <w:szCs w:val="24"/>
        </w:rPr>
        <w:t xml:space="preserve"> </w:t>
      </w:r>
      <w:proofErr w:type="spellStart"/>
      <w:r w:rsidRPr="00DF1911">
        <w:rPr>
          <w:rFonts w:ascii="Arial" w:hAnsi="Arial" w:cs="Arial"/>
          <w:sz w:val="24"/>
          <w:szCs w:val="24"/>
        </w:rPr>
        <w:t>centralnih</w:t>
      </w:r>
      <w:proofErr w:type="spellEnd"/>
      <w:r w:rsidRPr="00DF1911">
        <w:rPr>
          <w:rFonts w:ascii="Arial" w:hAnsi="Arial" w:cs="Arial"/>
          <w:sz w:val="24"/>
          <w:szCs w:val="24"/>
        </w:rPr>
        <w:t xml:space="preserve"> </w:t>
      </w:r>
      <w:proofErr w:type="spellStart"/>
      <w:r w:rsidRPr="00DF1911">
        <w:rPr>
          <w:rFonts w:ascii="Arial" w:hAnsi="Arial" w:cs="Arial"/>
          <w:sz w:val="24"/>
          <w:szCs w:val="24"/>
        </w:rPr>
        <w:t>banaka</w:t>
      </w:r>
      <w:proofErr w:type="spellEnd"/>
      <w:r w:rsidRPr="00DF1911">
        <w:rPr>
          <w:rFonts w:ascii="Arial" w:hAnsi="Arial" w:cs="Arial"/>
          <w:sz w:val="24"/>
          <w:szCs w:val="24"/>
        </w:rPr>
        <w:t xml:space="preserve"> i </w:t>
      </w:r>
      <w:proofErr w:type="spellStart"/>
      <w:r w:rsidRPr="00DF1911">
        <w:rPr>
          <w:rFonts w:ascii="Arial" w:hAnsi="Arial" w:cs="Arial"/>
          <w:sz w:val="24"/>
          <w:szCs w:val="24"/>
        </w:rPr>
        <w:t>vlada</w:t>
      </w:r>
      <w:proofErr w:type="spellEnd"/>
      <w:r w:rsidRPr="00DF1911">
        <w:rPr>
          <w:rFonts w:ascii="Arial" w:hAnsi="Arial" w:cs="Arial"/>
          <w:sz w:val="24"/>
          <w:szCs w:val="24"/>
        </w:rPr>
        <w:t xml:space="preserve"> </w:t>
      </w:r>
      <w:proofErr w:type="spellStart"/>
      <w:r w:rsidRPr="00DF1911">
        <w:rPr>
          <w:rFonts w:ascii="Arial" w:hAnsi="Arial" w:cs="Arial"/>
          <w:sz w:val="24"/>
          <w:szCs w:val="24"/>
        </w:rPr>
        <w:t>stranih</w:t>
      </w:r>
      <w:proofErr w:type="spellEnd"/>
      <w:r w:rsidRPr="00DF1911">
        <w:rPr>
          <w:rFonts w:ascii="Arial" w:hAnsi="Arial" w:cs="Arial"/>
          <w:sz w:val="24"/>
          <w:szCs w:val="24"/>
        </w:rPr>
        <w:t xml:space="preserve"> </w:t>
      </w:r>
      <w:proofErr w:type="spellStart"/>
      <w:r w:rsidRPr="00DF1911">
        <w:rPr>
          <w:rFonts w:ascii="Arial" w:hAnsi="Arial" w:cs="Arial"/>
          <w:sz w:val="24"/>
          <w:szCs w:val="24"/>
        </w:rPr>
        <w:t>zemalja</w:t>
      </w:r>
      <w:proofErr w:type="spellEnd"/>
      <w:r w:rsidRPr="00DF1911">
        <w:rPr>
          <w:rFonts w:ascii="Arial" w:hAnsi="Arial" w:cs="Arial"/>
          <w:sz w:val="24"/>
          <w:szCs w:val="24"/>
        </w:rPr>
        <w:t xml:space="preserve"> i </w:t>
      </w:r>
      <w:proofErr w:type="spellStart"/>
      <w:r w:rsidRPr="00DF1911">
        <w:rPr>
          <w:rFonts w:ascii="Arial" w:hAnsi="Arial" w:cs="Arial"/>
          <w:sz w:val="24"/>
          <w:szCs w:val="24"/>
        </w:rPr>
        <w:t>koje</w:t>
      </w:r>
      <w:proofErr w:type="spellEnd"/>
      <w:r w:rsidRPr="00DF1911">
        <w:rPr>
          <w:rFonts w:ascii="Arial" w:hAnsi="Arial" w:cs="Arial"/>
          <w:sz w:val="24"/>
          <w:szCs w:val="24"/>
        </w:rPr>
        <w:t xml:space="preserve"> </w:t>
      </w:r>
      <w:proofErr w:type="spellStart"/>
      <w:r w:rsidRPr="00DF1911">
        <w:rPr>
          <w:rFonts w:ascii="Arial" w:hAnsi="Arial" w:cs="Arial"/>
          <w:sz w:val="24"/>
          <w:szCs w:val="24"/>
        </w:rPr>
        <w:t>imaju</w:t>
      </w:r>
      <w:proofErr w:type="spellEnd"/>
      <w:r w:rsidRPr="00DF1911">
        <w:rPr>
          <w:rFonts w:ascii="Arial" w:hAnsi="Arial" w:cs="Arial"/>
          <w:sz w:val="24"/>
          <w:szCs w:val="24"/>
        </w:rPr>
        <w:t xml:space="preserve"> </w:t>
      </w:r>
      <w:proofErr w:type="spellStart"/>
      <w:r w:rsidRPr="00DF1911">
        <w:rPr>
          <w:rFonts w:ascii="Arial" w:hAnsi="Arial" w:cs="Arial"/>
          <w:sz w:val="24"/>
          <w:szCs w:val="24"/>
        </w:rPr>
        <w:t>ocjenu</w:t>
      </w:r>
      <w:proofErr w:type="spellEnd"/>
      <w:r w:rsidRPr="00DF1911">
        <w:rPr>
          <w:rFonts w:ascii="Arial" w:hAnsi="Arial" w:cs="Arial"/>
          <w:sz w:val="24"/>
          <w:szCs w:val="24"/>
        </w:rPr>
        <w:t xml:space="preserve"> </w:t>
      </w:r>
      <w:proofErr w:type="spellStart"/>
      <w:r w:rsidRPr="00DF1911">
        <w:rPr>
          <w:rFonts w:ascii="Arial" w:hAnsi="Arial" w:cs="Arial"/>
          <w:sz w:val="24"/>
          <w:szCs w:val="24"/>
        </w:rPr>
        <w:t>najmanje</w:t>
      </w:r>
      <w:proofErr w:type="spellEnd"/>
      <w:r w:rsidRPr="00DF1911">
        <w:rPr>
          <w:rFonts w:ascii="Arial" w:hAnsi="Arial" w:cs="Arial"/>
          <w:sz w:val="24"/>
          <w:szCs w:val="24"/>
        </w:rPr>
        <w:t xml:space="preserve"> A, </w:t>
      </w:r>
      <w:proofErr w:type="spellStart"/>
      <w:r w:rsidRPr="00DF1911">
        <w:rPr>
          <w:rFonts w:ascii="Arial" w:hAnsi="Arial" w:cs="Arial"/>
          <w:sz w:val="24"/>
          <w:szCs w:val="24"/>
        </w:rPr>
        <w:t>odnosno</w:t>
      </w:r>
      <w:proofErr w:type="spellEnd"/>
      <w:r w:rsidRPr="00DF1911">
        <w:rPr>
          <w:rFonts w:ascii="Arial" w:hAnsi="Arial" w:cs="Arial"/>
          <w:sz w:val="24"/>
          <w:szCs w:val="24"/>
        </w:rPr>
        <w:t xml:space="preserve"> </w:t>
      </w:r>
      <w:proofErr w:type="spellStart"/>
      <w:r w:rsidRPr="00DF1911">
        <w:rPr>
          <w:rFonts w:ascii="Arial" w:hAnsi="Arial" w:cs="Arial"/>
          <w:sz w:val="24"/>
          <w:szCs w:val="24"/>
        </w:rPr>
        <w:t>njen</w:t>
      </w:r>
      <w:proofErr w:type="spellEnd"/>
      <w:r w:rsidRPr="00DF1911">
        <w:rPr>
          <w:rFonts w:ascii="Arial" w:hAnsi="Arial" w:cs="Arial"/>
          <w:sz w:val="24"/>
          <w:szCs w:val="24"/>
        </w:rPr>
        <w:t xml:space="preserve"> </w:t>
      </w:r>
      <w:proofErr w:type="spellStart"/>
      <w:r w:rsidRPr="00DF1911">
        <w:rPr>
          <w:rFonts w:ascii="Arial" w:hAnsi="Arial" w:cs="Arial"/>
          <w:sz w:val="24"/>
          <w:szCs w:val="24"/>
        </w:rPr>
        <w:t>ekvivalent</w:t>
      </w:r>
      <w:proofErr w:type="spellEnd"/>
      <w:r w:rsidRPr="00DF1911">
        <w:rPr>
          <w:rFonts w:ascii="Arial" w:hAnsi="Arial" w:cs="Arial"/>
          <w:sz w:val="24"/>
          <w:szCs w:val="24"/>
        </w:rPr>
        <w:t xml:space="preserve">, </w:t>
      </w:r>
      <w:proofErr w:type="spellStart"/>
      <w:r w:rsidRPr="00DF1911">
        <w:rPr>
          <w:rFonts w:ascii="Arial" w:hAnsi="Arial" w:cs="Arial"/>
          <w:sz w:val="24"/>
          <w:szCs w:val="24"/>
        </w:rPr>
        <w:t>dodijeljenu</w:t>
      </w:r>
      <w:proofErr w:type="spellEnd"/>
      <w:r w:rsidRPr="00DF1911">
        <w:rPr>
          <w:rFonts w:ascii="Arial" w:hAnsi="Arial" w:cs="Arial"/>
          <w:sz w:val="24"/>
          <w:szCs w:val="24"/>
        </w:rPr>
        <w:t xml:space="preserve"> od strane opšteprihvaćenih, međunarodno priznat</w:t>
      </w:r>
      <w:r w:rsidR="00564035" w:rsidRPr="00DF1911">
        <w:rPr>
          <w:rFonts w:ascii="Arial" w:hAnsi="Arial" w:cs="Arial"/>
          <w:sz w:val="24"/>
          <w:szCs w:val="24"/>
        </w:rPr>
        <w:t>ih agencija za dodjelu rejtinga;</w:t>
      </w:r>
    </w:p>
    <w:p w:rsidR="00D56DB1" w:rsidRPr="00DF1911" w:rsidRDefault="00D56DB1" w:rsidP="00D56DB1">
      <w:pPr>
        <w:numPr>
          <w:ilvl w:val="0"/>
          <w:numId w:val="5"/>
        </w:numPr>
        <w:spacing w:after="0" w:line="240" w:lineRule="auto"/>
        <w:ind w:left="1134"/>
        <w:jc w:val="both"/>
        <w:rPr>
          <w:rFonts w:ascii="Arial" w:hAnsi="Arial" w:cs="Arial"/>
          <w:sz w:val="24"/>
          <w:szCs w:val="24"/>
        </w:rPr>
      </w:pPr>
      <w:r w:rsidRPr="00DF1911">
        <w:rPr>
          <w:rFonts w:ascii="Arial" w:hAnsi="Arial" w:cs="Arial"/>
          <w:sz w:val="24"/>
          <w:szCs w:val="24"/>
        </w:rPr>
        <w:t>do 20% u obveznice i druge dužničke hartije od vrijednosti istog emitenta iz imovine obuhvaćene članom 6 stav 1 tačka 3 i 4 ovog prav</w:t>
      </w:r>
      <w:r w:rsidR="00564035" w:rsidRPr="00DF1911">
        <w:rPr>
          <w:rFonts w:ascii="Arial" w:hAnsi="Arial" w:cs="Arial"/>
          <w:sz w:val="24"/>
          <w:szCs w:val="24"/>
        </w:rPr>
        <w:t>ilnika;</w:t>
      </w:r>
    </w:p>
    <w:p w:rsidR="00D56DB1" w:rsidRPr="00DF1911" w:rsidRDefault="00D56DB1" w:rsidP="00D56DB1">
      <w:pPr>
        <w:numPr>
          <w:ilvl w:val="0"/>
          <w:numId w:val="5"/>
        </w:numPr>
        <w:spacing w:after="0" w:line="240" w:lineRule="auto"/>
        <w:ind w:left="1134"/>
        <w:jc w:val="both"/>
        <w:rPr>
          <w:rFonts w:ascii="Arial" w:hAnsi="Arial" w:cs="Arial"/>
          <w:sz w:val="24"/>
          <w:szCs w:val="24"/>
        </w:rPr>
      </w:pPr>
      <w:r w:rsidRPr="00DF1911">
        <w:rPr>
          <w:rFonts w:ascii="Arial" w:hAnsi="Arial" w:cs="Arial"/>
          <w:sz w:val="24"/>
          <w:szCs w:val="24"/>
        </w:rPr>
        <w:t xml:space="preserve">do 20% u depozite kod jedne </w:t>
      </w:r>
      <w:r w:rsidR="00564035" w:rsidRPr="00DF1911">
        <w:rPr>
          <w:rFonts w:ascii="Arial" w:hAnsi="Arial" w:cs="Arial"/>
          <w:sz w:val="24"/>
          <w:szCs w:val="24"/>
        </w:rPr>
        <w:t>banke sa sjedištem u Crnoj Gori;</w:t>
      </w:r>
    </w:p>
    <w:p w:rsidR="00D56DB1" w:rsidRPr="00DF1911" w:rsidRDefault="00D56DB1" w:rsidP="00D56DB1">
      <w:pPr>
        <w:numPr>
          <w:ilvl w:val="0"/>
          <w:numId w:val="5"/>
        </w:numPr>
        <w:spacing w:after="0" w:line="240" w:lineRule="auto"/>
        <w:ind w:left="1134"/>
        <w:jc w:val="both"/>
        <w:rPr>
          <w:rFonts w:ascii="Arial" w:hAnsi="Arial" w:cs="Arial"/>
          <w:sz w:val="24"/>
          <w:szCs w:val="24"/>
        </w:rPr>
      </w:pPr>
      <w:r w:rsidRPr="00DF1911">
        <w:rPr>
          <w:rFonts w:ascii="Arial" w:hAnsi="Arial" w:cs="Arial"/>
          <w:sz w:val="24"/>
          <w:szCs w:val="24"/>
        </w:rPr>
        <w:t>do 5% u obveznice, odnosno druge dužničke hartije od vrijednosti kojima se trguje na organizovanom tržištu hart</w:t>
      </w:r>
      <w:r w:rsidR="00564035" w:rsidRPr="00DF1911">
        <w:rPr>
          <w:rFonts w:ascii="Arial" w:hAnsi="Arial" w:cs="Arial"/>
          <w:sz w:val="24"/>
          <w:szCs w:val="24"/>
        </w:rPr>
        <w:t>ija od vrijednosti u Crnoj Gori;</w:t>
      </w:r>
    </w:p>
    <w:p w:rsidR="00D56DB1" w:rsidRPr="00DF1911" w:rsidRDefault="00D56DB1" w:rsidP="00D56DB1">
      <w:pPr>
        <w:numPr>
          <w:ilvl w:val="0"/>
          <w:numId w:val="5"/>
        </w:numPr>
        <w:spacing w:after="0" w:line="240" w:lineRule="auto"/>
        <w:ind w:left="1134"/>
        <w:jc w:val="both"/>
        <w:rPr>
          <w:rFonts w:ascii="Arial" w:hAnsi="Arial" w:cs="Arial"/>
          <w:sz w:val="24"/>
          <w:szCs w:val="24"/>
        </w:rPr>
      </w:pPr>
      <w:r w:rsidRPr="00DF1911">
        <w:rPr>
          <w:rFonts w:ascii="Arial" w:hAnsi="Arial" w:cs="Arial"/>
          <w:sz w:val="24"/>
          <w:szCs w:val="24"/>
        </w:rPr>
        <w:t>do 5% u akcije jednog izdavaoca kojima se trguje na organizovanom tržištu hart</w:t>
      </w:r>
      <w:r w:rsidR="00564035" w:rsidRPr="00DF1911">
        <w:rPr>
          <w:rFonts w:ascii="Arial" w:hAnsi="Arial" w:cs="Arial"/>
          <w:sz w:val="24"/>
          <w:szCs w:val="24"/>
        </w:rPr>
        <w:t>ija od vrijednosti u Crnoj Gori;</w:t>
      </w:r>
    </w:p>
    <w:p w:rsidR="007E0E6F" w:rsidRPr="00DF1911" w:rsidRDefault="00D56DB1" w:rsidP="00D56DB1">
      <w:pPr>
        <w:numPr>
          <w:ilvl w:val="0"/>
          <w:numId w:val="5"/>
        </w:numPr>
        <w:spacing w:after="0" w:line="240" w:lineRule="auto"/>
        <w:ind w:left="1134"/>
        <w:jc w:val="both"/>
        <w:rPr>
          <w:rFonts w:ascii="Arial" w:hAnsi="Arial" w:cs="Arial"/>
          <w:sz w:val="24"/>
          <w:szCs w:val="24"/>
        </w:rPr>
      </w:pPr>
      <w:r w:rsidRPr="00DF1911">
        <w:rPr>
          <w:rFonts w:ascii="Arial" w:hAnsi="Arial" w:cs="Arial"/>
          <w:sz w:val="24"/>
          <w:szCs w:val="24"/>
        </w:rPr>
        <w:t>do 1% u obveznice, odnosno druge dužničke hartije od vrijednosti jednog izdavaoca kojima se ne trguje na organizovanom tržištu hartija od vrijednosti, ako je izdavalac pravno lice sa sjedištem u Crnoj Gori.</w:t>
      </w:r>
      <w:r w:rsidR="00465321" w:rsidRPr="00DF1911">
        <w:rPr>
          <w:rFonts w:ascii="Arial" w:hAnsi="Arial" w:cs="Arial"/>
          <w:sz w:val="24"/>
          <w:szCs w:val="24"/>
        </w:rPr>
        <w:t>“</w:t>
      </w:r>
    </w:p>
    <w:p w:rsidR="002168DA" w:rsidRPr="00DF1911" w:rsidRDefault="002168DA" w:rsidP="007E0E6F">
      <w:pPr>
        <w:spacing w:after="0" w:line="240" w:lineRule="auto"/>
        <w:jc w:val="both"/>
        <w:rPr>
          <w:rFonts w:ascii="Arial" w:hAnsi="Arial" w:cs="Arial"/>
          <w:sz w:val="24"/>
          <w:szCs w:val="24"/>
        </w:rPr>
      </w:pPr>
    </w:p>
    <w:p w:rsidR="004B1525" w:rsidRPr="00DF1911" w:rsidRDefault="004B1525" w:rsidP="00535FE5">
      <w:pPr>
        <w:spacing w:after="0" w:line="240" w:lineRule="auto"/>
        <w:jc w:val="center"/>
        <w:rPr>
          <w:rFonts w:ascii="Arial" w:hAnsi="Arial" w:cs="Arial"/>
          <w:b/>
          <w:sz w:val="24"/>
          <w:szCs w:val="24"/>
        </w:rPr>
      </w:pPr>
      <w:r w:rsidRPr="00DF1911">
        <w:rPr>
          <w:rFonts w:ascii="Arial" w:hAnsi="Arial" w:cs="Arial"/>
          <w:b/>
          <w:sz w:val="24"/>
          <w:szCs w:val="24"/>
        </w:rPr>
        <w:t xml:space="preserve">Član </w:t>
      </w:r>
      <w:r w:rsidR="006F6EED" w:rsidRPr="00DF1911">
        <w:rPr>
          <w:rFonts w:ascii="Arial" w:hAnsi="Arial" w:cs="Arial"/>
          <w:b/>
          <w:sz w:val="24"/>
          <w:szCs w:val="24"/>
        </w:rPr>
        <w:t>5</w:t>
      </w:r>
    </w:p>
    <w:p w:rsidR="004B1525" w:rsidRDefault="000D2AAE" w:rsidP="00535FE5">
      <w:pPr>
        <w:spacing w:after="0" w:line="240" w:lineRule="auto"/>
        <w:jc w:val="both"/>
        <w:rPr>
          <w:rFonts w:ascii="Arial" w:hAnsi="Arial" w:cs="Arial"/>
          <w:sz w:val="24"/>
          <w:szCs w:val="24"/>
        </w:rPr>
      </w:pPr>
      <w:r>
        <w:rPr>
          <w:rFonts w:ascii="Arial" w:hAnsi="Arial" w:cs="Arial"/>
          <w:sz w:val="24"/>
          <w:szCs w:val="24"/>
        </w:rPr>
        <w:tab/>
      </w:r>
      <w:r w:rsidR="00FD52E1" w:rsidRPr="00DF1911">
        <w:rPr>
          <w:rFonts w:ascii="Arial" w:hAnsi="Arial" w:cs="Arial"/>
          <w:sz w:val="24"/>
          <w:szCs w:val="24"/>
        </w:rPr>
        <w:t>Poslije</w:t>
      </w:r>
      <w:r w:rsidR="004B1525" w:rsidRPr="00DF1911">
        <w:rPr>
          <w:rFonts w:ascii="Arial" w:hAnsi="Arial" w:cs="Arial"/>
          <w:sz w:val="24"/>
          <w:szCs w:val="24"/>
        </w:rPr>
        <w:t xml:space="preserve"> člana 7 </w:t>
      </w:r>
      <w:proofErr w:type="spellStart"/>
      <w:r w:rsidR="004B1525" w:rsidRPr="00DF1911">
        <w:rPr>
          <w:rFonts w:ascii="Arial" w:hAnsi="Arial" w:cs="Arial"/>
          <w:sz w:val="24"/>
          <w:szCs w:val="24"/>
        </w:rPr>
        <w:t>dodaje</w:t>
      </w:r>
      <w:proofErr w:type="spellEnd"/>
      <w:r w:rsidR="004B1525" w:rsidRPr="00DF1911">
        <w:rPr>
          <w:rFonts w:ascii="Arial" w:hAnsi="Arial" w:cs="Arial"/>
          <w:sz w:val="24"/>
          <w:szCs w:val="24"/>
        </w:rPr>
        <w:t xml:space="preserve"> se </w:t>
      </w:r>
      <w:proofErr w:type="spellStart"/>
      <w:r w:rsidR="004B1525" w:rsidRPr="00DF1911">
        <w:rPr>
          <w:rFonts w:ascii="Arial" w:hAnsi="Arial" w:cs="Arial"/>
          <w:sz w:val="24"/>
          <w:szCs w:val="24"/>
        </w:rPr>
        <w:t>novi</w:t>
      </w:r>
      <w:proofErr w:type="spellEnd"/>
      <w:r w:rsidR="004B1525" w:rsidRPr="00DF1911">
        <w:rPr>
          <w:rFonts w:ascii="Arial" w:hAnsi="Arial" w:cs="Arial"/>
          <w:sz w:val="24"/>
          <w:szCs w:val="24"/>
        </w:rPr>
        <w:t xml:space="preserve"> </w:t>
      </w:r>
      <w:proofErr w:type="spellStart"/>
      <w:r w:rsidR="004B1525" w:rsidRPr="00DF1911">
        <w:rPr>
          <w:rFonts w:ascii="Arial" w:hAnsi="Arial" w:cs="Arial"/>
          <w:sz w:val="24"/>
          <w:szCs w:val="24"/>
        </w:rPr>
        <w:t>član</w:t>
      </w:r>
      <w:proofErr w:type="spellEnd"/>
      <w:r w:rsidR="004B1525" w:rsidRPr="00DF1911">
        <w:rPr>
          <w:rFonts w:ascii="Arial" w:hAnsi="Arial" w:cs="Arial"/>
          <w:sz w:val="24"/>
          <w:szCs w:val="24"/>
        </w:rPr>
        <w:t xml:space="preserve"> </w:t>
      </w:r>
      <w:proofErr w:type="spellStart"/>
      <w:r w:rsidR="00E744C2">
        <w:rPr>
          <w:rFonts w:ascii="Arial" w:hAnsi="Arial" w:cs="Arial"/>
          <w:sz w:val="24"/>
          <w:szCs w:val="24"/>
        </w:rPr>
        <w:t>koji</w:t>
      </w:r>
      <w:proofErr w:type="spellEnd"/>
      <w:r w:rsidR="004B1525" w:rsidRPr="00DF1911">
        <w:rPr>
          <w:rFonts w:ascii="Arial" w:hAnsi="Arial" w:cs="Arial"/>
          <w:sz w:val="24"/>
          <w:szCs w:val="24"/>
        </w:rPr>
        <w:t xml:space="preserve"> </w:t>
      </w:r>
      <w:proofErr w:type="spellStart"/>
      <w:r w:rsidR="004B1525" w:rsidRPr="00DF1911">
        <w:rPr>
          <w:rFonts w:ascii="Arial" w:hAnsi="Arial" w:cs="Arial"/>
          <w:sz w:val="24"/>
          <w:szCs w:val="24"/>
        </w:rPr>
        <w:t>glasi</w:t>
      </w:r>
      <w:proofErr w:type="spellEnd"/>
      <w:r w:rsidR="004B1525" w:rsidRPr="00DF1911">
        <w:rPr>
          <w:rFonts w:ascii="Arial" w:hAnsi="Arial" w:cs="Arial"/>
          <w:sz w:val="24"/>
          <w:szCs w:val="24"/>
        </w:rPr>
        <w:t>:</w:t>
      </w:r>
    </w:p>
    <w:p w:rsidR="000D2AAE" w:rsidRPr="00DF1911" w:rsidRDefault="000D2AAE" w:rsidP="00535FE5">
      <w:pPr>
        <w:spacing w:after="0" w:line="240" w:lineRule="auto"/>
        <w:jc w:val="both"/>
        <w:rPr>
          <w:rFonts w:ascii="Arial" w:hAnsi="Arial" w:cs="Arial"/>
          <w:sz w:val="24"/>
          <w:szCs w:val="24"/>
        </w:rPr>
      </w:pPr>
    </w:p>
    <w:p w:rsidR="007E0E6F" w:rsidRPr="00DF1911" w:rsidRDefault="007E0E6F" w:rsidP="007E0E6F">
      <w:pPr>
        <w:spacing w:after="0" w:line="240" w:lineRule="auto"/>
        <w:jc w:val="center"/>
        <w:rPr>
          <w:rFonts w:ascii="Arial" w:hAnsi="Arial" w:cs="Arial"/>
          <w:sz w:val="24"/>
          <w:szCs w:val="24"/>
        </w:rPr>
      </w:pPr>
      <w:r w:rsidRPr="00DF1911">
        <w:rPr>
          <w:rFonts w:ascii="Arial" w:hAnsi="Arial" w:cs="Arial"/>
          <w:sz w:val="24"/>
          <w:szCs w:val="24"/>
        </w:rPr>
        <w:t>„Član 7a</w:t>
      </w:r>
    </w:p>
    <w:p w:rsidR="00863E65" w:rsidRPr="00DF1911" w:rsidRDefault="000D2AAE" w:rsidP="00863E65">
      <w:pPr>
        <w:spacing w:after="0" w:line="240" w:lineRule="auto"/>
        <w:jc w:val="both"/>
        <w:rPr>
          <w:rFonts w:ascii="Arial" w:hAnsi="Arial" w:cs="Arial"/>
          <w:sz w:val="24"/>
          <w:szCs w:val="24"/>
        </w:rPr>
      </w:pPr>
      <w:r>
        <w:rPr>
          <w:rFonts w:ascii="Arial" w:hAnsi="Arial" w:cs="Arial"/>
          <w:sz w:val="24"/>
          <w:szCs w:val="24"/>
        </w:rPr>
        <w:tab/>
      </w:r>
      <w:r w:rsidR="00863E65" w:rsidRPr="00DF1911">
        <w:rPr>
          <w:rFonts w:ascii="Arial" w:hAnsi="Arial" w:cs="Arial"/>
          <w:sz w:val="24"/>
          <w:szCs w:val="24"/>
        </w:rPr>
        <w:t>Sredstva posebnih rezervi za naknade osigurane ugovorom o osiguranju koje su direktno vezane za vrijednosti ulaganja deponuju se i ulažu uz sljedeća ograničenja:</w:t>
      </w:r>
    </w:p>
    <w:p w:rsidR="00863E65" w:rsidRPr="00DF1911" w:rsidRDefault="00863E65" w:rsidP="00863E65">
      <w:pPr>
        <w:numPr>
          <w:ilvl w:val="0"/>
          <w:numId w:val="6"/>
        </w:numPr>
        <w:spacing w:after="0" w:line="240" w:lineRule="auto"/>
        <w:jc w:val="both"/>
        <w:rPr>
          <w:rFonts w:ascii="Arial" w:hAnsi="Arial" w:cs="Arial"/>
          <w:sz w:val="24"/>
          <w:szCs w:val="24"/>
        </w:rPr>
      </w:pPr>
      <w:r w:rsidRPr="00DF1911">
        <w:rPr>
          <w:rFonts w:ascii="Arial" w:hAnsi="Arial" w:cs="Arial"/>
          <w:sz w:val="24"/>
          <w:szCs w:val="24"/>
        </w:rPr>
        <w:t>do 30% u investicione jedinice jednog investicionog fonda;</w:t>
      </w:r>
    </w:p>
    <w:p w:rsidR="00863E65" w:rsidRPr="00DF1911" w:rsidRDefault="00863E65" w:rsidP="00863E65">
      <w:pPr>
        <w:numPr>
          <w:ilvl w:val="0"/>
          <w:numId w:val="6"/>
        </w:numPr>
        <w:spacing w:after="0" w:line="240" w:lineRule="auto"/>
        <w:jc w:val="both"/>
        <w:rPr>
          <w:rFonts w:ascii="Arial" w:hAnsi="Arial" w:cs="Arial"/>
          <w:sz w:val="24"/>
          <w:szCs w:val="24"/>
        </w:rPr>
      </w:pPr>
      <w:r w:rsidRPr="00DF1911">
        <w:rPr>
          <w:rFonts w:ascii="Arial" w:hAnsi="Arial" w:cs="Arial"/>
          <w:sz w:val="24"/>
          <w:szCs w:val="24"/>
        </w:rPr>
        <w:t>do 40% u investicione jedinice investicionih fondova kojima upravlja isto društvo za upravljanje ili su investicioni fondovi međuso</w:t>
      </w:r>
      <w:r w:rsidR="00305BD7" w:rsidRPr="00DF1911">
        <w:rPr>
          <w:rFonts w:ascii="Arial" w:hAnsi="Arial" w:cs="Arial"/>
          <w:sz w:val="24"/>
          <w:szCs w:val="24"/>
        </w:rPr>
        <w:t>bno povezana lica.</w:t>
      </w:r>
    </w:p>
    <w:p w:rsidR="00863E65" w:rsidRPr="00DF1911" w:rsidRDefault="00863E65" w:rsidP="00863E65">
      <w:pPr>
        <w:spacing w:after="0" w:line="240" w:lineRule="auto"/>
        <w:ind w:left="720"/>
        <w:jc w:val="both"/>
        <w:rPr>
          <w:rFonts w:ascii="Arial" w:hAnsi="Arial" w:cs="Arial"/>
          <w:sz w:val="24"/>
          <w:szCs w:val="24"/>
        </w:rPr>
      </w:pPr>
    </w:p>
    <w:p w:rsidR="00863E65" w:rsidRPr="00DF1911" w:rsidRDefault="000D2AAE" w:rsidP="00863E65">
      <w:pPr>
        <w:spacing w:after="0" w:line="240" w:lineRule="auto"/>
        <w:jc w:val="both"/>
        <w:rPr>
          <w:rFonts w:ascii="Arial" w:hAnsi="Arial" w:cs="Arial"/>
          <w:sz w:val="24"/>
          <w:szCs w:val="24"/>
        </w:rPr>
      </w:pPr>
      <w:r>
        <w:rPr>
          <w:rFonts w:ascii="Arial" w:hAnsi="Arial" w:cs="Arial"/>
          <w:sz w:val="24"/>
          <w:szCs w:val="24"/>
        </w:rPr>
        <w:tab/>
      </w:r>
      <w:r w:rsidR="00863E65" w:rsidRPr="00DF1911">
        <w:rPr>
          <w:rFonts w:ascii="Arial" w:hAnsi="Arial" w:cs="Arial"/>
          <w:sz w:val="24"/>
          <w:szCs w:val="24"/>
        </w:rPr>
        <w:t xml:space="preserve">Društvo za osiguranje ulaže sredstva posebnih rezervi za naknade osigurane ugovorom o osiguranju koje su direktno vezane za vrijednosti ulaganja u investicione jedinice investicionih fondova registrovanih van Crne Gore </w:t>
      </w:r>
      <w:r w:rsidR="00564035" w:rsidRPr="00DF1911">
        <w:rPr>
          <w:rFonts w:ascii="Arial" w:hAnsi="Arial" w:cs="Arial"/>
          <w:sz w:val="24"/>
          <w:szCs w:val="24"/>
        </w:rPr>
        <w:t>ako</w:t>
      </w:r>
      <w:r w:rsidR="00863E65" w:rsidRPr="00DF1911">
        <w:rPr>
          <w:rFonts w:ascii="Arial" w:hAnsi="Arial" w:cs="Arial"/>
          <w:sz w:val="24"/>
          <w:szCs w:val="24"/>
        </w:rPr>
        <w:t>:</w:t>
      </w:r>
    </w:p>
    <w:p w:rsidR="00863E65" w:rsidRPr="00DF1911" w:rsidRDefault="00863E65" w:rsidP="00863E65">
      <w:pPr>
        <w:numPr>
          <w:ilvl w:val="0"/>
          <w:numId w:val="7"/>
        </w:numPr>
        <w:spacing w:after="0" w:line="240" w:lineRule="auto"/>
        <w:jc w:val="both"/>
        <w:rPr>
          <w:rFonts w:ascii="Arial" w:hAnsi="Arial" w:cs="Arial"/>
          <w:sz w:val="24"/>
          <w:szCs w:val="24"/>
        </w:rPr>
      </w:pPr>
      <w:r w:rsidRPr="00DF1911">
        <w:rPr>
          <w:rFonts w:ascii="Arial" w:hAnsi="Arial" w:cs="Arial"/>
          <w:sz w:val="24"/>
          <w:szCs w:val="24"/>
        </w:rPr>
        <w:t>kreditni rejting za dugoročni dug države članice EU ili OECD</w:t>
      </w:r>
      <w:r w:rsidR="00564035" w:rsidRPr="00DF1911">
        <w:rPr>
          <w:rFonts w:ascii="Arial" w:hAnsi="Arial" w:cs="Arial"/>
          <w:sz w:val="24"/>
          <w:szCs w:val="24"/>
        </w:rPr>
        <w:t>,</w:t>
      </w:r>
      <w:r w:rsidRPr="00DF1911">
        <w:rPr>
          <w:rFonts w:ascii="Arial" w:hAnsi="Arial" w:cs="Arial"/>
          <w:sz w:val="24"/>
          <w:szCs w:val="24"/>
        </w:rPr>
        <w:t xml:space="preserve"> u kojoj je registrovan investicioni fond</w:t>
      </w:r>
      <w:r w:rsidR="00564035" w:rsidRPr="00DF1911">
        <w:rPr>
          <w:rFonts w:ascii="Arial" w:hAnsi="Arial" w:cs="Arial"/>
          <w:sz w:val="24"/>
          <w:szCs w:val="24"/>
        </w:rPr>
        <w:t>,</w:t>
      </w:r>
      <w:r w:rsidRPr="00DF1911">
        <w:rPr>
          <w:rFonts w:ascii="Arial" w:hAnsi="Arial" w:cs="Arial"/>
          <w:sz w:val="24"/>
          <w:szCs w:val="24"/>
        </w:rPr>
        <w:t xml:space="preserve"> n</w:t>
      </w:r>
      <w:r w:rsidR="00564035" w:rsidRPr="00DF1911">
        <w:rPr>
          <w:rFonts w:ascii="Arial" w:hAnsi="Arial" w:cs="Arial"/>
          <w:sz w:val="24"/>
          <w:szCs w:val="24"/>
        </w:rPr>
        <w:t>ij</w:t>
      </w:r>
      <w:r w:rsidRPr="00DF1911">
        <w:rPr>
          <w:rFonts w:ascii="Arial" w:hAnsi="Arial" w:cs="Arial"/>
          <w:sz w:val="24"/>
          <w:szCs w:val="24"/>
        </w:rPr>
        <w:t>e niži od kreditnog rejtinga koji ima Crna Gora,</w:t>
      </w:r>
    </w:p>
    <w:p w:rsidR="00863E65" w:rsidRPr="00DF1911" w:rsidRDefault="00863E65" w:rsidP="00863E65">
      <w:pPr>
        <w:numPr>
          <w:ilvl w:val="0"/>
          <w:numId w:val="7"/>
        </w:numPr>
        <w:spacing w:after="0" w:line="240" w:lineRule="auto"/>
        <w:jc w:val="both"/>
        <w:rPr>
          <w:rFonts w:ascii="Arial" w:hAnsi="Arial" w:cs="Arial"/>
          <w:sz w:val="24"/>
          <w:szCs w:val="24"/>
        </w:rPr>
      </w:pPr>
      <w:r w:rsidRPr="00DF1911">
        <w:rPr>
          <w:rFonts w:ascii="Arial" w:hAnsi="Arial" w:cs="Arial"/>
          <w:sz w:val="24"/>
          <w:szCs w:val="24"/>
        </w:rPr>
        <w:t>neto imovina investicionog fonda n</w:t>
      </w:r>
      <w:r w:rsidR="00564035" w:rsidRPr="00DF1911">
        <w:rPr>
          <w:rFonts w:ascii="Arial" w:hAnsi="Arial" w:cs="Arial"/>
          <w:sz w:val="24"/>
          <w:szCs w:val="24"/>
        </w:rPr>
        <w:t>ij</w:t>
      </w:r>
      <w:r w:rsidRPr="00DF1911">
        <w:rPr>
          <w:rFonts w:ascii="Arial" w:hAnsi="Arial" w:cs="Arial"/>
          <w:sz w:val="24"/>
          <w:szCs w:val="24"/>
        </w:rPr>
        <w:t>e manja od 100 miliona eura,</w:t>
      </w:r>
    </w:p>
    <w:p w:rsidR="00863E65" w:rsidRPr="00DF1911" w:rsidRDefault="00863E65" w:rsidP="00564035">
      <w:pPr>
        <w:pStyle w:val="ListParagraph"/>
        <w:numPr>
          <w:ilvl w:val="0"/>
          <w:numId w:val="7"/>
        </w:numPr>
        <w:spacing w:after="0" w:line="240" w:lineRule="auto"/>
        <w:ind w:left="714" w:hanging="357"/>
        <w:jc w:val="both"/>
        <w:rPr>
          <w:rFonts w:ascii="Arial" w:hAnsi="Arial" w:cs="Arial"/>
          <w:sz w:val="24"/>
          <w:szCs w:val="24"/>
        </w:rPr>
      </w:pPr>
      <w:r w:rsidRPr="00DF1911">
        <w:rPr>
          <w:rFonts w:ascii="Arial" w:hAnsi="Arial" w:cs="Arial"/>
          <w:sz w:val="24"/>
          <w:szCs w:val="24"/>
        </w:rPr>
        <w:t>investiciona politika investicionog fonda dozvoljava sklapanje opcijskih i terminskih poslova isključivo u cilju zaštite imovin</w:t>
      </w:r>
      <w:r w:rsidR="00BA55B4">
        <w:rPr>
          <w:rFonts w:ascii="Arial" w:hAnsi="Arial" w:cs="Arial"/>
          <w:sz w:val="24"/>
          <w:szCs w:val="24"/>
        </w:rPr>
        <w:t>e i obaveza investicionog fonda,</w:t>
      </w:r>
      <w:r w:rsidR="00564035" w:rsidRPr="00DF1911">
        <w:rPr>
          <w:rFonts w:ascii="Arial" w:hAnsi="Arial" w:cs="Arial"/>
          <w:sz w:val="24"/>
          <w:szCs w:val="24"/>
        </w:rPr>
        <w:t xml:space="preserve"> i</w:t>
      </w:r>
    </w:p>
    <w:p w:rsidR="00863E65" w:rsidRPr="00DF1911" w:rsidRDefault="00863E65" w:rsidP="00863E65">
      <w:pPr>
        <w:numPr>
          <w:ilvl w:val="0"/>
          <w:numId w:val="7"/>
        </w:numPr>
        <w:spacing w:after="0" w:line="240" w:lineRule="auto"/>
        <w:jc w:val="both"/>
        <w:rPr>
          <w:rFonts w:ascii="Arial" w:hAnsi="Arial" w:cs="Arial"/>
          <w:sz w:val="24"/>
          <w:szCs w:val="24"/>
        </w:rPr>
      </w:pPr>
      <w:r w:rsidRPr="00DF1911">
        <w:rPr>
          <w:rFonts w:ascii="Arial" w:hAnsi="Arial" w:cs="Arial"/>
          <w:sz w:val="24"/>
          <w:szCs w:val="24"/>
        </w:rPr>
        <w:t>investicioni fond n</w:t>
      </w:r>
      <w:r w:rsidR="00564035" w:rsidRPr="00DF1911">
        <w:rPr>
          <w:rFonts w:ascii="Arial" w:hAnsi="Arial" w:cs="Arial"/>
          <w:sz w:val="24"/>
          <w:szCs w:val="24"/>
        </w:rPr>
        <w:t>ij</w:t>
      </w:r>
      <w:r w:rsidRPr="00DF1911">
        <w:rPr>
          <w:rFonts w:ascii="Arial" w:hAnsi="Arial" w:cs="Arial"/>
          <w:sz w:val="24"/>
          <w:szCs w:val="24"/>
        </w:rPr>
        <w:t>e registrovan u izvan</w:t>
      </w:r>
      <w:r w:rsidR="000D2AAE">
        <w:rPr>
          <w:rFonts w:ascii="Arial" w:hAnsi="Arial" w:cs="Arial"/>
          <w:sz w:val="24"/>
          <w:szCs w:val="24"/>
        </w:rPr>
        <w:t xml:space="preserve"> </w:t>
      </w:r>
      <w:r w:rsidRPr="00DF1911">
        <w:rPr>
          <w:rFonts w:ascii="Arial" w:hAnsi="Arial" w:cs="Arial"/>
          <w:sz w:val="24"/>
          <w:szCs w:val="24"/>
        </w:rPr>
        <w:t xml:space="preserve">teritorijalnim </w:t>
      </w:r>
      <w:r w:rsidR="00CC53B5" w:rsidRPr="00DF1911">
        <w:rPr>
          <w:rFonts w:ascii="Arial" w:hAnsi="Arial" w:cs="Arial"/>
          <w:sz w:val="24"/>
          <w:szCs w:val="24"/>
        </w:rPr>
        <w:t>područjima</w:t>
      </w:r>
      <w:r w:rsidRPr="00DF1911">
        <w:rPr>
          <w:rFonts w:ascii="Arial" w:hAnsi="Arial" w:cs="Arial"/>
          <w:sz w:val="24"/>
          <w:szCs w:val="24"/>
        </w:rPr>
        <w:t xml:space="preserve"> (</w:t>
      </w:r>
      <w:r w:rsidR="00D04266" w:rsidRPr="00DF1911">
        <w:rPr>
          <w:rFonts w:ascii="Arial" w:hAnsi="Arial" w:cs="Arial"/>
          <w:i/>
          <w:sz w:val="24"/>
          <w:szCs w:val="24"/>
        </w:rPr>
        <w:t>off-shore</w:t>
      </w:r>
      <w:r w:rsidR="00D04266" w:rsidRPr="00DF1911">
        <w:rPr>
          <w:rFonts w:ascii="Arial" w:hAnsi="Arial" w:cs="Arial"/>
          <w:sz w:val="24"/>
          <w:szCs w:val="24"/>
        </w:rPr>
        <w:t xml:space="preserve"> zone</w:t>
      </w:r>
      <w:r w:rsidRPr="00DF1911">
        <w:rPr>
          <w:rFonts w:ascii="Arial" w:hAnsi="Arial" w:cs="Arial"/>
          <w:sz w:val="24"/>
          <w:szCs w:val="24"/>
        </w:rPr>
        <w:t>).</w:t>
      </w:r>
      <w:r w:rsidR="00564035" w:rsidRPr="00DF1911">
        <w:rPr>
          <w:rFonts w:ascii="Arial" w:hAnsi="Arial" w:cs="Arial"/>
          <w:sz w:val="24"/>
          <w:szCs w:val="24"/>
        </w:rPr>
        <w:t>“</w:t>
      </w:r>
    </w:p>
    <w:p w:rsidR="0042543D" w:rsidRPr="00DF1911" w:rsidRDefault="0042543D" w:rsidP="00535FE5">
      <w:pPr>
        <w:spacing w:after="0" w:line="240" w:lineRule="auto"/>
        <w:jc w:val="both"/>
        <w:rPr>
          <w:rFonts w:ascii="Arial" w:hAnsi="Arial" w:cs="Arial"/>
          <w:sz w:val="24"/>
          <w:szCs w:val="24"/>
        </w:rPr>
      </w:pPr>
    </w:p>
    <w:p w:rsidR="004B1525" w:rsidRPr="00DF1911" w:rsidRDefault="004B1525" w:rsidP="00535FE5">
      <w:pPr>
        <w:spacing w:after="0" w:line="240" w:lineRule="auto"/>
        <w:jc w:val="center"/>
        <w:rPr>
          <w:rFonts w:ascii="Arial" w:hAnsi="Arial" w:cs="Arial"/>
          <w:b/>
          <w:sz w:val="24"/>
          <w:szCs w:val="24"/>
        </w:rPr>
      </w:pPr>
      <w:r w:rsidRPr="00DF1911">
        <w:rPr>
          <w:rFonts w:ascii="Arial" w:hAnsi="Arial" w:cs="Arial"/>
          <w:b/>
          <w:sz w:val="24"/>
          <w:szCs w:val="24"/>
        </w:rPr>
        <w:t xml:space="preserve">Član </w:t>
      </w:r>
      <w:r w:rsidR="006F6EED" w:rsidRPr="00DF1911">
        <w:rPr>
          <w:rFonts w:ascii="Arial" w:hAnsi="Arial" w:cs="Arial"/>
          <w:b/>
          <w:sz w:val="24"/>
          <w:szCs w:val="24"/>
        </w:rPr>
        <w:t>6</w:t>
      </w:r>
    </w:p>
    <w:p w:rsidR="000D2AAE" w:rsidRDefault="000D2AAE" w:rsidP="00863E65">
      <w:pPr>
        <w:spacing w:after="0" w:line="240" w:lineRule="auto"/>
        <w:jc w:val="both"/>
        <w:rPr>
          <w:rFonts w:ascii="Arial" w:hAnsi="Arial" w:cs="Arial"/>
          <w:sz w:val="24"/>
          <w:szCs w:val="24"/>
        </w:rPr>
      </w:pPr>
      <w:r>
        <w:rPr>
          <w:rFonts w:ascii="Arial" w:hAnsi="Arial" w:cs="Arial"/>
          <w:sz w:val="24"/>
          <w:szCs w:val="24"/>
        </w:rPr>
        <w:tab/>
      </w:r>
      <w:r w:rsidR="00863E65" w:rsidRPr="00DF1911">
        <w:rPr>
          <w:rFonts w:ascii="Arial" w:hAnsi="Arial" w:cs="Arial"/>
          <w:sz w:val="24"/>
          <w:szCs w:val="24"/>
        </w:rPr>
        <w:t>Član 9 mijenja se i glasi:</w:t>
      </w:r>
    </w:p>
    <w:p w:rsidR="00E53988" w:rsidRPr="00DF1911" w:rsidRDefault="00E53988" w:rsidP="00863E65">
      <w:pPr>
        <w:spacing w:after="0" w:line="240" w:lineRule="auto"/>
        <w:jc w:val="both"/>
        <w:rPr>
          <w:rFonts w:ascii="Arial" w:hAnsi="Arial" w:cs="Arial"/>
          <w:sz w:val="24"/>
          <w:szCs w:val="24"/>
        </w:rPr>
      </w:pPr>
    </w:p>
    <w:p w:rsidR="00863E65" w:rsidRPr="00DF1911" w:rsidRDefault="000D2AAE" w:rsidP="00863E65">
      <w:pPr>
        <w:spacing w:after="0" w:line="240" w:lineRule="auto"/>
        <w:jc w:val="both"/>
        <w:rPr>
          <w:rFonts w:ascii="Arial" w:hAnsi="Arial" w:cs="Arial"/>
          <w:sz w:val="24"/>
          <w:szCs w:val="24"/>
        </w:rPr>
      </w:pPr>
      <w:r>
        <w:rPr>
          <w:rFonts w:ascii="Arial" w:hAnsi="Arial" w:cs="Arial"/>
          <w:sz w:val="24"/>
          <w:szCs w:val="24"/>
        </w:rPr>
        <w:tab/>
      </w:r>
      <w:r w:rsidR="00863E65" w:rsidRPr="00DF1911">
        <w:rPr>
          <w:rFonts w:ascii="Arial" w:hAnsi="Arial" w:cs="Arial"/>
          <w:sz w:val="24"/>
          <w:szCs w:val="24"/>
        </w:rPr>
        <w:t>„Ograničenja iz čl. 7 i 8 ovog pravilnika ne odnose se na obveznice i druge dužničke hartije od vrijednosti koje je izdala država Crna Gora ili za koje je država Crna Gora izdala garanciju.“</w:t>
      </w:r>
    </w:p>
    <w:p w:rsidR="00863E65" w:rsidRDefault="00863E65" w:rsidP="00863E65">
      <w:pPr>
        <w:spacing w:after="0" w:line="240" w:lineRule="auto"/>
        <w:jc w:val="both"/>
        <w:rPr>
          <w:rFonts w:ascii="Arial" w:hAnsi="Arial" w:cs="Arial"/>
          <w:color w:val="FF0000"/>
          <w:sz w:val="24"/>
          <w:szCs w:val="24"/>
        </w:rPr>
      </w:pPr>
    </w:p>
    <w:p w:rsidR="00E53988" w:rsidRDefault="00E53988" w:rsidP="00863E65">
      <w:pPr>
        <w:spacing w:after="0" w:line="240" w:lineRule="auto"/>
        <w:jc w:val="both"/>
        <w:rPr>
          <w:rFonts w:ascii="Arial" w:hAnsi="Arial" w:cs="Arial"/>
          <w:color w:val="FF0000"/>
          <w:sz w:val="24"/>
          <w:szCs w:val="24"/>
        </w:rPr>
      </w:pPr>
    </w:p>
    <w:p w:rsidR="00725E1F" w:rsidRPr="00DF1911" w:rsidRDefault="00725E1F" w:rsidP="00863E65">
      <w:pPr>
        <w:spacing w:after="0" w:line="240" w:lineRule="auto"/>
        <w:jc w:val="both"/>
        <w:rPr>
          <w:rFonts w:ascii="Arial" w:hAnsi="Arial" w:cs="Arial"/>
          <w:color w:val="FF0000"/>
          <w:sz w:val="24"/>
          <w:szCs w:val="24"/>
        </w:rPr>
      </w:pPr>
    </w:p>
    <w:p w:rsidR="00863E65" w:rsidRPr="00DF1911" w:rsidRDefault="006F6EED" w:rsidP="00863E65">
      <w:pPr>
        <w:spacing w:after="0" w:line="240" w:lineRule="auto"/>
        <w:jc w:val="center"/>
        <w:rPr>
          <w:rFonts w:ascii="Arial" w:hAnsi="Arial" w:cs="Arial"/>
          <w:b/>
          <w:sz w:val="24"/>
          <w:szCs w:val="24"/>
        </w:rPr>
      </w:pPr>
      <w:r w:rsidRPr="00DF1911">
        <w:rPr>
          <w:rFonts w:ascii="Arial" w:hAnsi="Arial" w:cs="Arial"/>
          <w:b/>
          <w:sz w:val="24"/>
          <w:szCs w:val="24"/>
        </w:rPr>
        <w:t>Član 7</w:t>
      </w:r>
    </w:p>
    <w:p w:rsidR="00535FE5" w:rsidRPr="00DF1911" w:rsidRDefault="00725E1F" w:rsidP="00B15E10">
      <w:pPr>
        <w:spacing w:after="0" w:line="240" w:lineRule="auto"/>
        <w:jc w:val="both"/>
        <w:rPr>
          <w:rFonts w:ascii="Arial" w:hAnsi="Arial" w:cs="Arial"/>
          <w:sz w:val="24"/>
          <w:szCs w:val="24"/>
        </w:rPr>
      </w:pPr>
      <w:r>
        <w:rPr>
          <w:rFonts w:ascii="Arial" w:hAnsi="Arial" w:cs="Arial"/>
          <w:sz w:val="24"/>
          <w:szCs w:val="24"/>
        </w:rPr>
        <w:tab/>
      </w:r>
      <w:r w:rsidR="008720B6" w:rsidRPr="00DF1911">
        <w:rPr>
          <w:rFonts w:ascii="Arial" w:hAnsi="Arial" w:cs="Arial"/>
          <w:sz w:val="24"/>
          <w:szCs w:val="24"/>
        </w:rPr>
        <w:t xml:space="preserve">Član 10 </w:t>
      </w:r>
      <w:r w:rsidR="00B15E10" w:rsidRPr="00DF1911">
        <w:rPr>
          <w:rFonts w:ascii="Arial" w:hAnsi="Arial" w:cs="Arial"/>
          <w:sz w:val="24"/>
          <w:szCs w:val="24"/>
        </w:rPr>
        <w:t>mijenja se i glasi:</w:t>
      </w:r>
    </w:p>
    <w:p w:rsidR="00535FE5" w:rsidRPr="00DF1911" w:rsidRDefault="00725E1F" w:rsidP="00535FE5">
      <w:pPr>
        <w:spacing w:after="0" w:line="240" w:lineRule="auto"/>
        <w:jc w:val="both"/>
        <w:rPr>
          <w:rFonts w:ascii="Arial" w:hAnsi="Arial" w:cs="Arial"/>
          <w:sz w:val="24"/>
          <w:szCs w:val="24"/>
        </w:rPr>
      </w:pPr>
      <w:r>
        <w:rPr>
          <w:rFonts w:ascii="Arial" w:hAnsi="Arial" w:cs="Arial"/>
          <w:sz w:val="24"/>
          <w:szCs w:val="24"/>
        </w:rPr>
        <w:tab/>
      </w:r>
      <w:r w:rsidR="00535FE5" w:rsidRPr="00DF1911">
        <w:rPr>
          <w:rFonts w:ascii="Arial" w:hAnsi="Arial" w:cs="Arial"/>
          <w:sz w:val="24"/>
          <w:szCs w:val="24"/>
        </w:rPr>
        <w:t xml:space="preserve">„Odredbe člana 9 ovog pravilnika primjenjivaće se do dana ulaska Crne Gore u </w:t>
      </w:r>
      <w:proofErr w:type="spellStart"/>
      <w:r w:rsidR="00535FE5" w:rsidRPr="00DF1911">
        <w:rPr>
          <w:rFonts w:ascii="Arial" w:hAnsi="Arial" w:cs="Arial"/>
          <w:sz w:val="24"/>
          <w:szCs w:val="24"/>
        </w:rPr>
        <w:t>E</w:t>
      </w:r>
      <w:r w:rsidR="00E744C2">
        <w:rPr>
          <w:rFonts w:ascii="Arial" w:hAnsi="Arial" w:cs="Arial"/>
          <w:sz w:val="24"/>
          <w:szCs w:val="24"/>
        </w:rPr>
        <w:t>vropsku</w:t>
      </w:r>
      <w:proofErr w:type="spellEnd"/>
      <w:r w:rsidR="00E744C2">
        <w:rPr>
          <w:rFonts w:ascii="Arial" w:hAnsi="Arial" w:cs="Arial"/>
          <w:sz w:val="24"/>
          <w:szCs w:val="24"/>
        </w:rPr>
        <w:t xml:space="preserve"> </w:t>
      </w:r>
      <w:proofErr w:type="spellStart"/>
      <w:r w:rsidR="00E744C2">
        <w:rPr>
          <w:rFonts w:ascii="Arial" w:hAnsi="Arial" w:cs="Arial"/>
          <w:sz w:val="24"/>
          <w:szCs w:val="24"/>
        </w:rPr>
        <w:t>uniju</w:t>
      </w:r>
      <w:proofErr w:type="spellEnd"/>
      <w:r w:rsidR="00535FE5" w:rsidRPr="00DF1911">
        <w:rPr>
          <w:rFonts w:ascii="Arial" w:hAnsi="Arial" w:cs="Arial"/>
          <w:sz w:val="24"/>
          <w:szCs w:val="24"/>
        </w:rPr>
        <w:t>.“</w:t>
      </w:r>
    </w:p>
    <w:p w:rsidR="00BF5A89" w:rsidRPr="00DF1911" w:rsidRDefault="00BF5A89" w:rsidP="00535FE5">
      <w:pPr>
        <w:spacing w:after="0" w:line="240" w:lineRule="auto"/>
        <w:jc w:val="center"/>
        <w:rPr>
          <w:rFonts w:ascii="Arial" w:hAnsi="Arial" w:cs="Arial"/>
          <w:b/>
          <w:sz w:val="24"/>
          <w:szCs w:val="24"/>
        </w:rPr>
      </w:pPr>
    </w:p>
    <w:p w:rsidR="00535FE5" w:rsidRPr="00DF1911" w:rsidRDefault="00535FE5" w:rsidP="00535FE5">
      <w:pPr>
        <w:spacing w:after="0" w:line="240" w:lineRule="auto"/>
        <w:jc w:val="center"/>
        <w:rPr>
          <w:rFonts w:ascii="Arial" w:hAnsi="Arial" w:cs="Arial"/>
          <w:b/>
          <w:sz w:val="24"/>
          <w:szCs w:val="24"/>
        </w:rPr>
      </w:pPr>
      <w:r w:rsidRPr="00DF1911">
        <w:rPr>
          <w:rFonts w:ascii="Arial" w:hAnsi="Arial" w:cs="Arial"/>
          <w:b/>
          <w:sz w:val="24"/>
          <w:szCs w:val="24"/>
        </w:rPr>
        <w:t xml:space="preserve">Član </w:t>
      </w:r>
      <w:r w:rsidR="006F6EED" w:rsidRPr="00DF1911">
        <w:rPr>
          <w:rFonts w:ascii="Arial" w:hAnsi="Arial" w:cs="Arial"/>
          <w:b/>
          <w:sz w:val="24"/>
          <w:szCs w:val="24"/>
        </w:rPr>
        <w:t>8</w:t>
      </w:r>
    </w:p>
    <w:p w:rsidR="00535FE5" w:rsidRPr="00DF1911" w:rsidRDefault="00725E1F" w:rsidP="00535FE5">
      <w:pPr>
        <w:spacing w:after="0" w:line="240" w:lineRule="auto"/>
        <w:jc w:val="both"/>
        <w:rPr>
          <w:rFonts w:ascii="Arial" w:hAnsi="Arial" w:cs="Arial"/>
          <w:sz w:val="24"/>
          <w:szCs w:val="24"/>
        </w:rPr>
      </w:pPr>
      <w:r>
        <w:rPr>
          <w:rFonts w:ascii="Arial" w:hAnsi="Arial" w:cs="Arial"/>
          <w:sz w:val="24"/>
          <w:szCs w:val="24"/>
        </w:rPr>
        <w:tab/>
      </w:r>
      <w:r w:rsidR="00535FE5" w:rsidRPr="00DF1911">
        <w:rPr>
          <w:rFonts w:ascii="Arial" w:hAnsi="Arial" w:cs="Arial"/>
          <w:sz w:val="24"/>
          <w:szCs w:val="24"/>
        </w:rPr>
        <w:t>Član 1</w:t>
      </w:r>
      <w:r w:rsidR="00B15E10" w:rsidRPr="00DF1911">
        <w:rPr>
          <w:rFonts w:ascii="Arial" w:hAnsi="Arial" w:cs="Arial"/>
          <w:sz w:val="24"/>
          <w:szCs w:val="24"/>
        </w:rPr>
        <w:t>1</w:t>
      </w:r>
      <w:r w:rsidR="00535FE5" w:rsidRPr="00DF1911">
        <w:rPr>
          <w:rFonts w:ascii="Arial" w:hAnsi="Arial" w:cs="Arial"/>
          <w:sz w:val="24"/>
          <w:szCs w:val="24"/>
        </w:rPr>
        <w:t xml:space="preserve"> briše se.</w:t>
      </w:r>
    </w:p>
    <w:p w:rsidR="0042543D" w:rsidRPr="00DF1911" w:rsidRDefault="0042543D" w:rsidP="00535FE5">
      <w:pPr>
        <w:spacing w:after="0" w:line="240" w:lineRule="auto"/>
        <w:jc w:val="both"/>
        <w:rPr>
          <w:rFonts w:ascii="Arial" w:hAnsi="Arial" w:cs="Arial"/>
          <w:sz w:val="24"/>
          <w:szCs w:val="24"/>
        </w:rPr>
      </w:pPr>
    </w:p>
    <w:p w:rsidR="00535FE5" w:rsidRPr="00DF1911" w:rsidRDefault="006F6EED" w:rsidP="00535FE5">
      <w:pPr>
        <w:spacing w:after="0" w:line="240" w:lineRule="auto"/>
        <w:jc w:val="center"/>
        <w:rPr>
          <w:rFonts w:ascii="Arial" w:hAnsi="Arial" w:cs="Arial"/>
          <w:b/>
          <w:sz w:val="24"/>
          <w:szCs w:val="24"/>
        </w:rPr>
      </w:pPr>
      <w:r w:rsidRPr="00DF1911">
        <w:rPr>
          <w:rFonts w:ascii="Arial" w:hAnsi="Arial" w:cs="Arial"/>
          <w:b/>
          <w:sz w:val="24"/>
          <w:szCs w:val="24"/>
        </w:rPr>
        <w:t>Član 9</w:t>
      </w:r>
    </w:p>
    <w:p w:rsidR="00333CB6" w:rsidRPr="00DF1911" w:rsidRDefault="00725E1F" w:rsidP="00497867">
      <w:pPr>
        <w:spacing w:after="0" w:line="240" w:lineRule="auto"/>
        <w:jc w:val="both"/>
        <w:rPr>
          <w:rFonts w:ascii="Arial" w:hAnsi="Arial" w:cs="Arial"/>
          <w:sz w:val="24"/>
          <w:szCs w:val="24"/>
        </w:rPr>
      </w:pPr>
      <w:r>
        <w:rPr>
          <w:rFonts w:ascii="Arial" w:hAnsi="Arial" w:cs="Arial"/>
          <w:sz w:val="24"/>
          <w:szCs w:val="24"/>
        </w:rPr>
        <w:tab/>
      </w:r>
      <w:r w:rsidR="00B15E10" w:rsidRPr="00DF1911">
        <w:rPr>
          <w:rFonts w:ascii="Arial" w:hAnsi="Arial" w:cs="Arial"/>
          <w:sz w:val="24"/>
          <w:szCs w:val="24"/>
        </w:rPr>
        <w:t xml:space="preserve">Ovaj pravilnik </w:t>
      </w:r>
      <w:proofErr w:type="spellStart"/>
      <w:r w:rsidR="00B15E10" w:rsidRPr="00DF1911">
        <w:rPr>
          <w:rFonts w:ascii="Arial" w:hAnsi="Arial" w:cs="Arial"/>
          <w:sz w:val="24"/>
          <w:szCs w:val="24"/>
        </w:rPr>
        <w:t>st</w:t>
      </w:r>
      <w:r w:rsidR="002E208E">
        <w:rPr>
          <w:rFonts w:ascii="Arial" w:hAnsi="Arial" w:cs="Arial"/>
          <w:sz w:val="24"/>
          <w:szCs w:val="24"/>
        </w:rPr>
        <w:t>upa</w:t>
      </w:r>
      <w:proofErr w:type="spellEnd"/>
      <w:r w:rsidR="002E208E">
        <w:rPr>
          <w:rFonts w:ascii="Arial" w:hAnsi="Arial" w:cs="Arial"/>
          <w:sz w:val="24"/>
          <w:szCs w:val="24"/>
        </w:rPr>
        <w:t xml:space="preserve"> na </w:t>
      </w:r>
      <w:proofErr w:type="spellStart"/>
      <w:r w:rsidR="002E208E">
        <w:rPr>
          <w:rFonts w:ascii="Arial" w:hAnsi="Arial" w:cs="Arial"/>
          <w:sz w:val="24"/>
          <w:szCs w:val="24"/>
        </w:rPr>
        <w:t>snagu</w:t>
      </w:r>
      <w:proofErr w:type="spellEnd"/>
      <w:r w:rsidR="002E208E">
        <w:rPr>
          <w:rFonts w:ascii="Arial" w:hAnsi="Arial" w:cs="Arial"/>
          <w:sz w:val="24"/>
          <w:szCs w:val="24"/>
        </w:rPr>
        <w:t xml:space="preserve"> </w:t>
      </w:r>
      <w:proofErr w:type="spellStart"/>
      <w:r w:rsidR="002E208E">
        <w:rPr>
          <w:rFonts w:ascii="Arial" w:hAnsi="Arial" w:cs="Arial"/>
          <w:sz w:val="24"/>
          <w:szCs w:val="24"/>
        </w:rPr>
        <w:t>osmog</w:t>
      </w:r>
      <w:proofErr w:type="spellEnd"/>
      <w:r w:rsidR="002E208E">
        <w:rPr>
          <w:rFonts w:ascii="Arial" w:hAnsi="Arial" w:cs="Arial"/>
          <w:sz w:val="24"/>
          <w:szCs w:val="24"/>
        </w:rPr>
        <w:t xml:space="preserve"> </w:t>
      </w:r>
      <w:proofErr w:type="spellStart"/>
      <w:r w:rsidR="002E208E">
        <w:rPr>
          <w:rFonts w:ascii="Arial" w:hAnsi="Arial" w:cs="Arial"/>
          <w:sz w:val="24"/>
          <w:szCs w:val="24"/>
        </w:rPr>
        <w:t>dana</w:t>
      </w:r>
      <w:proofErr w:type="spellEnd"/>
      <w:r w:rsidR="002E208E">
        <w:rPr>
          <w:rFonts w:ascii="Arial" w:hAnsi="Arial" w:cs="Arial"/>
          <w:sz w:val="24"/>
          <w:szCs w:val="24"/>
        </w:rPr>
        <w:t xml:space="preserve"> od </w:t>
      </w:r>
      <w:proofErr w:type="spellStart"/>
      <w:r w:rsidR="002E208E">
        <w:rPr>
          <w:rFonts w:ascii="Arial" w:hAnsi="Arial" w:cs="Arial"/>
          <w:sz w:val="24"/>
          <w:szCs w:val="24"/>
        </w:rPr>
        <w:t>dana</w:t>
      </w:r>
      <w:proofErr w:type="spellEnd"/>
      <w:r w:rsidR="002E208E">
        <w:rPr>
          <w:rFonts w:ascii="Arial" w:hAnsi="Arial" w:cs="Arial"/>
          <w:sz w:val="24"/>
          <w:szCs w:val="24"/>
        </w:rPr>
        <w:t xml:space="preserve"> </w:t>
      </w:r>
      <w:proofErr w:type="spellStart"/>
      <w:r w:rsidR="00B15E10" w:rsidRPr="00DF1911">
        <w:rPr>
          <w:rFonts w:ascii="Arial" w:hAnsi="Arial" w:cs="Arial"/>
          <w:sz w:val="24"/>
          <w:szCs w:val="24"/>
        </w:rPr>
        <w:t>objavljivanja</w:t>
      </w:r>
      <w:proofErr w:type="spellEnd"/>
      <w:r w:rsidR="00B15E10" w:rsidRPr="00DF1911">
        <w:rPr>
          <w:rFonts w:ascii="Arial" w:hAnsi="Arial" w:cs="Arial"/>
          <w:sz w:val="24"/>
          <w:szCs w:val="24"/>
        </w:rPr>
        <w:t xml:space="preserve"> u „</w:t>
      </w:r>
      <w:proofErr w:type="spellStart"/>
      <w:r w:rsidR="00B15E10" w:rsidRPr="00DF1911">
        <w:rPr>
          <w:rFonts w:ascii="Arial" w:hAnsi="Arial" w:cs="Arial"/>
          <w:sz w:val="24"/>
          <w:szCs w:val="24"/>
        </w:rPr>
        <w:t>Službenom</w:t>
      </w:r>
      <w:proofErr w:type="spellEnd"/>
      <w:r w:rsidR="00B15E10" w:rsidRPr="00DF1911">
        <w:rPr>
          <w:rFonts w:ascii="Arial" w:hAnsi="Arial" w:cs="Arial"/>
          <w:sz w:val="24"/>
          <w:szCs w:val="24"/>
        </w:rPr>
        <w:t xml:space="preserve"> </w:t>
      </w:r>
      <w:proofErr w:type="spellStart"/>
      <w:r w:rsidR="00B15E10" w:rsidRPr="00DF1911">
        <w:rPr>
          <w:rFonts w:ascii="Arial" w:hAnsi="Arial" w:cs="Arial"/>
          <w:sz w:val="24"/>
          <w:szCs w:val="24"/>
        </w:rPr>
        <w:t>listu</w:t>
      </w:r>
      <w:proofErr w:type="spellEnd"/>
      <w:r w:rsidR="00B15E10" w:rsidRPr="00DF1911">
        <w:rPr>
          <w:rFonts w:ascii="Arial" w:hAnsi="Arial" w:cs="Arial"/>
          <w:sz w:val="24"/>
          <w:szCs w:val="24"/>
        </w:rPr>
        <w:t xml:space="preserve"> Crne Gore“.</w:t>
      </w:r>
    </w:p>
    <w:p w:rsidR="009C2D57" w:rsidRPr="00DF1911" w:rsidRDefault="009C2D57" w:rsidP="00497867">
      <w:pPr>
        <w:spacing w:after="0" w:line="240" w:lineRule="auto"/>
        <w:jc w:val="both"/>
        <w:rPr>
          <w:rFonts w:ascii="Arial" w:hAnsi="Arial" w:cs="Arial"/>
          <w:sz w:val="24"/>
          <w:szCs w:val="24"/>
        </w:rPr>
      </w:pPr>
    </w:p>
    <w:p w:rsidR="009C2D57" w:rsidRPr="00DF1911" w:rsidRDefault="009C2D57" w:rsidP="00497867">
      <w:pPr>
        <w:spacing w:after="0" w:line="240" w:lineRule="auto"/>
        <w:jc w:val="both"/>
        <w:rPr>
          <w:rFonts w:ascii="Arial" w:hAnsi="Arial" w:cs="Arial"/>
          <w:sz w:val="24"/>
          <w:szCs w:val="24"/>
        </w:rPr>
      </w:pPr>
    </w:p>
    <w:p w:rsidR="009C2D57" w:rsidRPr="00DF1911" w:rsidRDefault="009C2D57" w:rsidP="00497867">
      <w:pPr>
        <w:spacing w:after="0" w:line="240" w:lineRule="auto"/>
        <w:jc w:val="both"/>
        <w:rPr>
          <w:rFonts w:ascii="Arial" w:hAnsi="Arial" w:cs="Arial"/>
          <w:sz w:val="24"/>
          <w:szCs w:val="24"/>
        </w:rPr>
      </w:pPr>
    </w:p>
    <w:p w:rsidR="00BF5A89" w:rsidRPr="00DF1911" w:rsidRDefault="00BF5A89" w:rsidP="00497867">
      <w:pPr>
        <w:spacing w:after="0" w:line="240" w:lineRule="auto"/>
        <w:jc w:val="both"/>
        <w:rPr>
          <w:rFonts w:ascii="Arial" w:hAnsi="Arial" w:cs="Arial"/>
          <w:sz w:val="24"/>
          <w:szCs w:val="24"/>
        </w:rPr>
      </w:pPr>
      <w:r w:rsidRPr="00DF1911">
        <w:rPr>
          <w:rFonts w:ascii="Arial" w:hAnsi="Arial" w:cs="Arial"/>
          <w:sz w:val="24"/>
          <w:szCs w:val="24"/>
        </w:rPr>
        <w:t>Broj:</w:t>
      </w:r>
    </w:p>
    <w:p w:rsidR="00BF5A89" w:rsidRPr="00DF1911" w:rsidRDefault="00BF5A89" w:rsidP="00497867">
      <w:pPr>
        <w:spacing w:after="0" w:line="240" w:lineRule="auto"/>
        <w:jc w:val="both"/>
        <w:rPr>
          <w:rFonts w:ascii="Arial" w:hAnsi="Arial" w:cs="Arial"/>
          <w:sz w:val="24"/>
          <w:szCs w:val="24"/>
        </w:rPr>
      </w:pPr>
      <w:r w:rsidRPr="00DF1911">
        <w:rPr>
          <w:rFonts w:ascii="Arial" w:hAnsi="Arial" w:cs="Arial"/>
          <w:sz w:val="24"/>
          <w:szCs w:val="24"/>
        </w:rPr>
        <w:t>Podgorica,...........2018.godine</w:t>
      </w:r>
    </w:p>
    <w:p w:rsidR="00BF5A89" w:rsidRPr="00DF1911" w:rsidRDefault="00BF5A89" w:rsidP="00497867">
      <w:pPr>
        <w:spacing w:after="0" w:line="240" w:lineRule="auto"/>
        <w:jc w:val="both"/>
        <w:rPr>
          <w:rFonts w:ascii="Arial" w:hAnsi="Arial" w:cs="Arial"/>
          <w:sz w:val="24"/>
          <w:szCs w:val="24"/>
        </w:rPr>
      </w:pPr>
      <w:r w:rsidRPr="00DF1911">
        <w:rPr>
          <w:rFonts w:ascii="Arial" w:hAnsi="Arial" w:cs="Arial"/>
          <w:sz w:val="24"/>
          <w:szCs w:val="24"/>
        </w:rPr>
        <w:tab/>
      </w:r>
      <w:r w:rsidRPr="00DF1911">
        <w:rPr>
          <w:rFonts w:ascii="Arial" w:hAnsi="Arial" w:cs="Arial"/>
          <w:sz w:val="24"/>
          <w:szCs w:val="24"/>
        </w:rPr>
        <w:tab/>
      </w:r>
      <w:r w:rsidRPr="00DF1911">
        <w:rPr>
          <w:rFonts w:ascii="Arial" w:hAnsi="Arial" w:cs="Arial"/>
          <w:sz w:val="24"/>
          <w:szCs w:val="24"/>
        </w:rPr>
        <w:tab/>
      </w:r>
      <w:r w:rsidRPr="00DF1911">
        <w:rPr>
          <w:rFonts w:ascii="Arial" w:hAnsi="Arial" w:cs="Arial"/>
          <w:sz w:val="24"/>
          <w:szCs w:val="24"/>
        </w:rPr>
        <w:tab/>
      </w:r>
      <w:r w:rsidRPr="00DF1911">
        <w:rPr>
          <w:rFonts w:ascii="Arial" w:hAnsi="Arial" w:cs="Arial"/>
          <w:sz w:val="24"/>
          <w:szCs w:val="24"/>
        </w:rPr>
        <w:tab/>
      </w:r>
      <w:r w:rsidRPr="00DF1911">
        <w:rPr>
          <w:rFonts w:ascii="Arial" w:hAnsi="Arial" w:cs="Arial"/>
          <w:sz w:val="24"/>
          <w:szCs w:val="24"/>
        </w:rPr>
        <w:tab/>
      </w:r>
      <w:r w:rsidRPr="00DF1911">
        <w:rPr>
          <w:rFonts w:ascii="Arial" w:hAnsi="Arial" w:cs="Arial"/>
          <w:sz w:val="24"/>
          <w:szCs w:val="24"/>
        </w:rPr>
        <w:tab/>
      </w:r>
      <w:r w:rsidRPr="00DF1911">
        <w:rPr>
          <w:rFonts w:ascii="Arial" w:hAnsi="Arial" w:cs="Arial"/>
          <w:sz w:val="24"/>
          <w:szCs w:val="24"/>
        </w:rPr>
        <w:tab/>
      </w:r>
      <w:r w:rsidRPr="00DF1911">
        <w:rPr>
          <w:rFonts w:ascii="Arial" w:hAnsi="Arial" w:cs="Arial"/>
          <w:sz w:val="24"/>
          <w:szCs w:val="24"/>
        </w:rPr>
        <w:tab/>
      </w:r>
    </w:p>
    <w:p w:rsidR="00BF5A89" w:rsidRPr="00DF1911" w:rsidRDefault="00BF5A89" w:rsidP="00497867">
      <w:pPr>
        <w:spacing w:after="0" w:line="240" w:lineRule="auto"/>
        <w:jc w:val="both"/>
        <w:rPr>
          <w:rFonts w:ascii="Arial" w:hAnsi="Arial" w:cs="Arial"/>
          <w:sz w:val="24"/>
          <w:szCs w:val="24"/>
        </w:rPr>
      </w:pPr>
      <w:r w:rsidRPr="00DF1911">
        <w:rPr>
          <w:rFonts w:ascii="Arial" w:hAnsi="Arial" w:cs="Arial"/>
          <w:sz w:val="24"/>
          <w:szCs w:val="24"/>
        </w:rPr>
        <w:tab/>
      </w:r>
    </w:p>
    <w:p w:rsidR="00BF5A89" w:rsidRPr="00DF1911" w:rsidRDefault="00BF5A89" w:rsidP="00B71669">
      <w:pPr>
        <w:spacing w:after="0" w:line="240" w:lineRule="auto"/>
        <w:jc w:val="right"/>
        <w:rPr>
          <w:rFonts w:ascii="Arial" w:hAnsi="Arial" w:cs="Arial"/>
          <w:sz w:val="24"/>
          <w:szCs w:val="24"/>
        </w:rPr>
      </w:pPr>
      <w:r w:rsidRPr="00DF1911">
        <w:rPr>
          <w:rFonts w:ascii="Arial" w:hAnsi="Arial" w:cs="Arial"/>
          <w:sz w:val="24"/>
          <w:szCs w:val="24"/>
        </w:rPr>
        <w:tab/>
      </w:r>
      <w:r w:rsidRPr="00DF1911">
        <w:rPr>
          <w:rFonts w:ascii="Arial" w:hAnsi="Arial" w:cs="Arial"/>
          <w:sz w:val="24"/>
          <w:szCs w:val="24"/>
        </w:rPr>
        <w:tab/>
      </w:r>
      <w:r w:rsidRPr="00DF1911">
        <w:rPr>
          <w:rFonts w:ascii="Arial" w:hAnsi="Arial" w:cs="Arial"/>
          <w:sz w:val="24"/>
          <w:szCs w:val="24"/>
        </w:rPr>
        <w:tab/>
      </w:r>
      <w:r w:rsidRPr="00DF1911">
        <w:rPr>
          <w:rFonts w:ascii="Arial" w:hAnsi="Arial" w:cs="Arial"/>
          <w:sz w:val="24"/>
          <w:szCs w:val="24"/>
        </w:rPr>
        <w:tab/>
      </w:r>
      <w:r w:rsidRPr="00DF1911">
        <w:rPr>
          <w:rFonts w:ascii="Arial" w:hAnsi="Arial" w:cs="Arial"/>
          <w:sz w:val="24"/>
          <w:szCs w:val="24"/>
        </w:rPr>
        <w:tab/>
      </w:r>
      <w:r w:rsidRPr="00DF1911">
        <w:rPr>
          <w:rFonts w:ascii="Arial" w:hAnsi="Arial" w:cs="Arial"/>
          <w:sz w:val="24"/>
          <w:szCs w:val="24"/>
        </w:rPr>
        <w:tab/>
      </w:r>
      <w:r w:rsidRPr="00DF1911">
        <w:rPr>
          <w:rFonts w:ascii="Arial" w:hAnsi="Arial" w:cs="Arial"/>
          <w:sz w:val="24"/>
          <w:szCs w:val="24"/>
        </w:rPr>
        <w:tab/>
      </w:r>
      <w:r w:rsidRPr="00DF1911">
        <w:rPr>
          <w:rFonts w:ascii="Arial" w:hAnsi="Arial" w:cs="Arial"/>
          <w:sz w:val="24"/>
          <w:szCs w:val="24"/>
        </w:rPr>
        <w:tab/>
      </w:r>
      <w:r w:rsidRPr="00DF1911">
        <w:rPr>
          <w:rFonts w:ascii="Arial" w:hAnsi="Arial" w:cs="Arial"/>
          <w:sz w:val="24"/>
          <w:szCs w:val="24"/>
        </w:rPr>
        <w:tab/>
      </w:r>
      <w:r w:rsidRPr="00DF1911">
        <w:rPr>
          <w:rFonts w:ascii="Arial" w:hAnsi="Arial" w:cs="Arial"/>
          <w:sz w:val="24"/>
          <w:szCs w:val="24"/>
        </w:rPr>
        <w:tab/>
        <w:t>MINISTAR</w:t>
      </w:r>
    </w:p>
    <w:p w:rsidR="00BF5A89" w:rsidRDefault="00BF5A89" w:rsidP="00B71669">
      <w:pPr>
        <w:spacing w:after="0" w:line="240" w:lineRule="auto"/>
        <w:jc w:val="right"/>
        <w:rPr>
          <w:rFonts w:ascii="Arial" w:hAnsi="Arial" w:cs="Arial"/>
          <w:sz w:val="24"/>
          <w:szCs w:val="24"/>
        </w:rPr>
      </w:pPr>
      <w:r w:rsidRPr="00DF1911">
        <w:rPr>
          <w:rFonts w:ascii="Arial" w:hAnsi="Arial" w:cs="Arial"/>
          <w:sz w:val="24"/>
          <w:szCs w:val="24"/>
        </w:rPr>
        <w:tab/>
      </w:r>
      <w:r w:rsidRPr="00DF1911">
        <w:rPr>
          <w:rFonts w:ascii="Arial" w:hAnsi="Arial" w:cs="Arial"/>
          <w:sz w:val="24"/>
          <w:szCs w:val="24"/>
        </w:rPr>
        <w:tab/>
      </w:r>
      <w:r w:rsidRPr="00DF1911">
        <w:rPr>
          <w:rFonts w:ascii="Arial" w:hAnsi="Arial" w:cs="Arial"/>
          <w:sz w:val="24"/>
          <w:szCs w:val="24"/>
        </w:rPr>
        <w:tab/>
      </w:r>
      <w:r w:rsidRPr="00DF1911">
        <w:rPr>
          <w:rFonts w:ascii="Arial" w:hAnsi="Arial" w:cs="Arial"/>
          <w:sz w:val="24"/>
          <w:szCs w:val="24"/>
        </w:rPr>
        <w:tab/>
      </w:r>
      <w:r w:rsidRPr="00DF1911">
        <w:rPr>
          <w:rFonts w:ascii="Arial" w:hAnsi="Arial" w:cs="Arial"/>
          <w:sz w:val="24"/>
          <w:szCs w:val="24"/>
        </w:rPr>
        <w:tab/>
      </w:r>
      <w:r w:rsidRPr="00DF1911">
        <w:rPr>
          <w:rFonts w:ascii="Arial" w:hAnsi="Arial" w:cs="Arial"/>
          <w:sz w:val="24"/>
          <w:szCs w:val="24"/>
        </w:rPr>
        <w:tab/>
      </w:r>
      <w:r w:rsidRPr="00DF1911">
        <w:rPr>
          <w:rFonts w:ascii="Arial" w:hAnsi="Arial" w:cs="Arial"/>
          <w:sz w:val="24"/>
          <w:szCs w:val="24"/>
        </w:rPr>
        <w:tab/>
      </w:r>
      <w:r w:rsidRPr="00DF1911">
        <w:rPr>
          <w:rFonts w:ascii="Arial" w:hAnsi="Arial" w:cs="Arial"/>
          <w:sz w:val="24"/>
          <w:szCs w:val="24"/>
        </w:rPr>
        <w:tab/>
      </w:r>
      <w:r w:rsidRPr="00DF1911">
        <w:rPr>
          <w:rFonts w:ascii="Arial" w:hAnsi="Arial" w:cs="Arial"/>
          <w:sz w:val="24"/>
          <w:szCs w:val="24"/>
        </w:rPr>
        <w:tab/>
      </w:r>
      <w:r w:rsidRPr="00DF1911">
        <w:rPr>
          <w:rFonts w:ascii="Arial" w:hAnsi="Arial" w:cs="Arial"/>
          <w:sz w:val="24"/>
          <w:szCs w:val="24"/>
        </w:rPr>
        <w:tab/>
        <w:t>Darko Radunović</w:t>
      </w:r>
    </w:p>
    <w:p w:rsidR="000C06E4" w:rsidRDefault="000C06E4" w:rsidP="00B71669">
      <w:pPr>
        <w:spacing w:after="0" w:line="240" w:lineRule="auto"/>
        <w:jc w:val="right"/>
        <w:rPr>
          <w:rFonts w:ascii="Arial" w:hAnsi="Arial" w:cs="Arial"/>
          <w:sz w:val="24"/>
          <w:szCs w:val="24"/>
        </w:rPr>
      </w:pPr>
    </w:p>
    <w:p w:rsidR="000C06E4" w:rsidRDefault="000C06E4" w:rsidP="00B71669">
      <w:pPr>
        <w:spacing w:after="0" w:line="240" w:lineRule="auto"/>
        <w:jc w:val="right"/>
        <w:rPr>
          <w:rFonts w:ascii="Arial" w:hAnsi="Arial" w:cs="Arial"/>
          <w:sz w:val="24"/>
          <w:szCs w:val="24"/>
        </w:rPr>
      </w:pPr>
    </w:p>
    <w:p w:rsidR="000C06E4" w:rsidRDefault="000C06E4" w:rsidP="00B71669">
      <w:pPr>
        <w:spacing w:after="0" w:line="240" w:lineRule="auto"/>
        <w:jc w:val="right"/>
        <w:rPr>
          <w:rFonts w:ascii="Arial" w:hAnsi="Arial" w:cs="Arial"/>
          <w:sz w:val="24"/>
          <w:szCs w:val="24"/>
        </w:rPr>
      </w:pPr>
    </w:p>
    <w:p w:rsidR="000C06E4" w:rsidRDefault="000C06E4" w:rsidP="00B71669">
      <w:pPr>
        <w:spacing w:after="0" w:line="240" w:lineRule="auto"/>
        <w:jc w:val="right"/>
        <w:rPr>
          <w:rFonts w:ascii="Arial" w:hAnsi="Arial" w:cs="Arial"/>
          <w:sz w:val="24"/>
          <w:szCs w:val="24"/>
        </w:rPr>
      </w:pPr>
    </w:p>
    <w:p w:rsidR="000C06E4" w:rsidRDefault="000C06E4" w:rsidP="00B71669">
      <w:pPr>
        <w:spacing w:after="0" w:line="240" w:lineRule="auto"/>
        <w:jc w:val="right"/>
        <w:rPr>
          <w:rFonts w:ascii="Arial" w:hAnsi="Arial" w:cs="Arial"/>
          <w:sz w:val="24"/>
          <w:szCs w:val="24"/>
        </w:rPr>
      </w:pPr>
    </w:p>
    <w:p w:rsidR="000C06E4" w:rsidRDefault="000C06E4" w:rsidP="00B71669">
      <w:pPr>
        <w:spacing w:after="0" w:line="240" w:lineRule="auto"/>
        <w:jc w:val="right"/>
        <w:rPr>
          <w:rFonts w:ascii="Arial" w:hAnsi="Arial" w:cs="Arial"/>
          <w:sz w:val="24"/>
          <w:szCs w:val="24"/>
        </w:rPr>
      </w:pPr>
    </w:p>
    <w:p w:rsidR="000C06E4" w:rsidRDefault="000C06E4" w:rsidP="00B71669">
      <w:pPr>
        <w:spacing w:after="0" w:line="240" w:lineRule="auto"/>
        <w:jc w:val="right"/>
        <w:rPr>
          <w:rFonts w:ascii="Arial" w:hAnsi="Arial" w:cs="Arial"/>
          <w:sz w:val="24"/>
          <w:szCs w:val="24"/>
        </w:rPr>
      </w:pPr>
    </w:p>
    <w:p w:rsidR="000C06E4" w:rsidRDefault="000C06E4" w:rsidP="00B71669">
      <w:pPr>
        <w:spacing w:after="0" w:line="240" w:lineRule="auto"/>
        <w:jc w:val="right"/>
        <w:rPr>
          <w:rFonts w:ascii="Arial" w:hAnsi="Arial" w:cs="Arial"/>
          <w:sz w:val="24"/>
          <w:szCs w:val="24"/>
        </w:rPr>
      </w:pPr>
    </w:p>
    <w:p w:rsidR="000C06E4" w:rsidRDefault="000C06E4" w:rsidP="00B71669">
      <w:pPr>
        <w:spacing w:after="0" w:line="240" w:lineRule="auto"/>
        <w:jc w:val="right"/>
        <w:rPr>
          <w:rFonts w:ascii="Arial" w:hAnsi="Arial" w:cs="Arial"/>
          <w:sz w:val="24"/>
          <w:szCs w:val="24"/>
        </w:rPr>
      </w:pPr>
    </w:p>
    <w:p w:rsidR="000C06E4" w:rsidRDefault="000C06E4" w:rsidP="00B71669">
      <w:pPr>
        <w:spacing w:after="0" w:line="240" w:lineRule="auto"/>
        <w:jc w:val="right"/>
        <w:rPr>
          <w:rFonts w:ascii="Arial" w:hAnsi="Arial" w:cs="Arial"/>
          <w:sz w:val="24"/>
          <w:szCs w:val="24"/>
        </w:rPr>
      </w:pPr>
    </w:p>
    <w:p w:rsidR="000C06E4" w:rsidRDefault="000C06E4" w:rsidP="00B71669">
      <w:pPr>
        <w:spacing w:after="0" w:line="240" w:lineRule="auto"/>
        <w:jc w:val="right"/>
        <w:rPr>
          <w:rFonts w:ascii="Arial" w:hAnsi="Arial" w:cs="Arial"/>
          <w:sz w:val="24"/>
          <w:szCs w:val="24"/>
        </w:rPr>
      </w:pPr>
    </w:p>
    <w:p w:rsidR="000C06E4" w:rsidRDefault="000C06E4" w:rsidP="00B71669">
      <w:pPr>
        <w:spacing w:after="0" w:line="240" w:lineRule="auto"/>
        <w:jc w:val="right"/>
        <w:rPr>
          <w:rFonts w:ascii="Arial" w:hAnsi="Arial" w:cs="Arial"/>
          <w:sz w:val="24"/>
          <w:szCs w:val="24"/>
        </w:rPr>
      </w:pPr>
    </w:p>
    <w:p w:rsidR="000C06E4" w:rsidRDefault="000C06E4" w:rsidP="00B71669">
      <w:pPr>
        <w:spacing w:after="0" w:line="240" w:lineRule="auto"/>
        <w:jc w:val="right"/>
        <w:rPr>
          <w:rFonts w:ascii="Arial" w:hAnsi="Arial" w:cs="Arial"/>
          <w:sz w:val="24"/>
          <w:szCs w:val="24"/>
        </w:rPr>
      </w:pPr>
    </w:p>
    <w:p w:rsidR="000C06E4" w:rsidRDefault="000C06E4" w:rsidP="00B71669">
      <w:pPr>
        <w:spacing w:after="0" w:line="240" w:lineRule="auto"/>
        <w:jc w:val="right"/>
        <w:rPr>
          <w:rFonts w:ascii="Arial" w:hAnsi="Arial" w:cs="Arial"/>
          <w:sz w:val="24"/>
          <w:szCs w:val="24"/>
        </w:rPr>
      </w:pPr>
    </w:p>
    <w:p w:rsidR="000C06E4" w:rsidRDefault="000C06E4" w:rsidP="00B71669">
      <w:pPr>
        <w:spacing w:after="0" w:line="240" w:lineRule="auto"/>
        <w:jc w:val="right"/>
        <w:rPr>
          <w:rFonts w:ascii="Arial" w:hAnsi="Arial" w:cs="Arial"/>
          <w:sz w:val="24"/>
          <w:szCs w:val="24"/>
        </w:rPr>
      </w:pPr>
    </w:p>
    <w:p w:rsidR="000C06E4" w:rsidRDefault="000C06E4" w:rsidP="00B71669">
      <w:pPr>
        <w:spacing w:after="0" w:line="240" w:lineRule="auto"/>
        <w:jc w:val="right"/>
        <w:rPr>
          <w:rFonts w:ascii="Arial" w:hAnsi="Arial" w:cs="Arial"/>
          <w:sz w:val="24"/>
          <w:szCs w:val="24"/>
        </w:rPr>
      </w:pPr>
    </w:p>
    <w:p w:rsidR="000C06E4" w:rsidRDefault="000C06E4" w:rsidP="00B71669">
      <w:pPr>
        <w:spacing w:after="0" w:line="240" w:lineRule="auto"/>
        <w:jc w:val="right"/>
        <w:rPr>
          <w:rFonts w:ascii="Arial" w:hAnsi="Arial" w:cs="Arial"/>
          <w:sz w:val="24"/>
          <w:szCs w:val="24"/>
        </w:rPr>
      </w:pPr>
    </w:p>
    <w:p w:rsidR="000C06E4" w:rsidRDefault="000C06E4" w:rsidP="00B71669">
      <w:pPr>
        <w:spacing w:after="0" w:line="240" w:lineRule="auto"/>
        <w:jc w:val="right"/>
        <w:rPr>
          <w:rFonts w:ascii="Arial" w:hAnsi="Arial" w:cs="Arial"/>
          <w:sz w:val="24"/>
          <w:szCs w:val="24"/>
        </w:rPr>
      </w:pPr>
    </w:p>
    <w:p w:rsidR="000C06E4" w:rsidRDefault="000C06E4" w:rsidP="00B71669">
      <w:pPr>
        <w:spacing w:after="0" w:line="240" w:lineRule="auto"/>
        <w:jc w:val="right"/>
        <w:rPr>
          <w:rFonts w:ascii="Arial" w:hAnsi="Arial" w:cs="Arial"/>
          <w:sz w:val="24"/>
          <w:szCs w:val="24"/>
        </w:rPr>
      </w:pPr>
    </w:p>
    <w:p w:rsidR="000C06E4" w:rsidRDefault="000C06E4" w:rsidP="00B71669">
      <w:pPr>
        <w:spacing w:after="0" w:line="240" w:lineRule="auto"/>
        <w:jc w:val="right"/>
        <w:rPr>
          <w:rFonts w:ascii="Arial" w:hAnsi="Arial" w:cs="Arial"/>
          <w:sz w:val="24"/>
          <w:szCs w:val="24"/>
        </w:rPr>
      </w:pPr>
    </w:p>
    <w:p w:rsidR="000C06E4" w:rsidRDefault="000C06E4" w:rsidP="00B71669">
      <w:pPr>
        <w:spacing w:after="0" w:line="240" w:lineRule="auto"/>
        <w:jc w:val="right"/>
        <w:rPr>
          <w:rFonts w:ascii="Arial" w:hAnsi="Arial" w:cs="Arial"/>
          <w:sz w:val="24"/>
          <w:szCs w:val="24"/>
        </w:rPr>
      </w:pPr>
    </w:p>
    <w:p w:rsidR="000C06E4" w:rsidRDefault="000C06E4" w:rsidP="00B71669">
      <w:pPr>
        <w:spacing w:after="0" w:line="240" w:lineRule="auto"/>
        <w:jc w:val="right"/>
        <w:rPr>
          <w:rFonts w:ascii="Arial" w:hAnsi="Arial" w:cs="Arial"/>
          <w:sz w:val="24"/>
          <w:szCs w:val="24"/>
        </w:rPr>
      </w:pPr>
    </w:p>
    <w:p w:rsidR="000C06E4" w:rsidRDefault="000C06E4" w:rsidP="00B71669">
      <w:pPr>
        <w:spacing w:after="0" w:line="240" w:lineRule="auto"/>
        <w:jc w:val="right"/>
        <w:rPr>
          <w:rFonts w:ascii="Arial" w:hAnsi="Arial" w:cs="Arial"/>
          <w:sz w:val="24"/>
          <w:szCs w:val="24"/>
        </w:rPr>
      </w:pPr>
    </w:p>
    <w:p w:rsidR="000C06E4" w:rsidRDefault="000C06E4" w:rsidP="00B71669">
      <w:pPr>
        <w:spacing w:after="0" w:line="240" w:lineRule="auto"/>
        <w:jc w:val="right"/>
        <w:rPr>
          <w:rFonts w:ascii="Arial" w:hAnsi="Arial" w:cs="Arial"/>
          <w:sz w:val="24"/>
          <w:szCs w:val="24"/>
        </w:rPr>
      </w:pPr>
    </w:p>
    <w:p w:rsidR="000C06E4" w:rsidRDefault="000C06E4" w:rsidP="00B71669">
      <w:pPr>
        <w:spacing w:after="0" w:line="240" w:lineRule="auto"/>
        <w:jc w:val="right"/>
        <w:rPr>
          <w:rFonts w:ascii="Arial" w:hAnsi="Arial" w:cs="Arial"/>
          <w:sz w:val="24"/>
          <w:szCs w:val="24"/>
        </w:rPr>
      </w:pPr>
    </w:p>
    <w:p w:rsidR="000C06E4" w:rsidRDefault="000C06E4" w:rsidP="00B71669">
      <w:pPr>
        <w:spacing w:after="0" w:line="240" w:lineRule="auto"/>
        <w:jc w:val="right"/>
        <w:rPr>
          <w:rFonts w:ascii="Arial" w:hAnsi="Arial" w:cs="Arial"/>
          <w:sz w:val="24"/>
          <w:szCs w:val="24"/>
        </w:rPr>
      </w:pPr>
    </w:p>
    <w:p w:rsidR="000C06E4" w:rsidRDefault="000C06E4" w:rsidP="00B71669">
      <w:pPr>
        <w:spacing w:after="0" w:line="240" w:lineRule="auto"/>
        <w:jc w:val="right"/>
        <w:rPr>
          <w:rFonts w:ascii="Arial" w:hAnsi="Arial" w:cs="Arial"/>
          <w:sz w:val="24"/>
          <w:szCs w:val="24"/>
        </w:rPr>
      </w:pPr>
    </w:p>
    <w:p w:rsidR="000C06E4" w:rsidRDefault="000C06E4" w:rsidP="00B71669">
      <w:pPr>
        <w:spacing w:after="0" w:line="240" w:lineRule="auto"/>
        <w:jc w:val="right"/>
        <w:rPr>
          <w:rFonts w:ascii="Arial" w:hAnsi="Arial" w:cs="Arial"/>
          <w:sz w:val="24"/>
          <w:szCs w:val="24"/>
        </w:rPr>
      </w:pPr>
    </w:p>
    <w:p w:rsidR="000C06E4" w:rsidRDefault="000C06E4" w:rsidP="00B71669">
      <w:pPr>
        <w:spacing w:after="0" w:line="240" w:lineRule="auto"/>
        <w:jc w:val="right"/>
        <w:rPr>
          <w:rFonts w:ascii="Arial" w:hAnsi="Arial" w:cs="Arial"/>
          <w:sz w:val="24"/>
          <w:szCs w:val="24"/>
        </w:rPr>
      </w:pPr>
    </w:p>
    <w:p w:rsidR="000C06E4" w:rsidRPr="000C06E4" w:rsidRDefault="000C06E4" w:rsidP="000C06E4">
      <w:pPr>
        <w:spacing w:after="0" w:line="240" w:lineRule="auto"/>
        <w:jc w:val="center"/>
        <w:rPr>
          <w:rFonts w:ascii="Arial" w:hAnsi="Arial" w:cs="Arial"/>
          <w:b/>
          <w:sz w:val="24"/>
          <w:szCs w:val="24"/>
        </w:rPr>
      </w:pPr>
      <w:r w:rsidRPr="000C06E4">
        <w:rPr>
          <w:rFonts w:ascii="Arial" w:hAnsi="Arial" w:cs="Arial"/>
          <w:b/>
          <w:sz w:val="24"/>
          <w:szCs w:val="24"/>
        </w:rPr>
        <w:lastRenderedPageBreak/>
        <w:t>OBRAZLOŽENJE</w:t>
      </w:r>
    </w:p>
    <w:p w:rsidR="000C06E4" w:rsidRPr="000C06E4" w:rsidRDefault="000C06E4" w:rsidP="000C06E4">
      <w:pPr>
        <w:spacing w:after="0" w:line="240" w:lineRule="auto"/>
        <w:jc w:val="both"/>
        <w:rPr>
          <w:rFonts w:ascii="Arial" w:hAnsi="Arial" w:cs="Arial"/>
          <w:sz w:val="24"/>
          <w:szCs w:val="24"/>
        </w:rPr>
      </w:pPr>
    </w:p>
    <w:p w:rsidR="00A8131A" w:rsidRPr="00A8131A" w:rsidRDefault="00E80C37" w:rsidP="00A8131A">
      <w:pPr>
        <w:spacing w:after="0" w:line="240" w:lineRule="auto"/>
        <w:jc w:val="both"/>
        <w:rPr>
          <w:rFonts w:ascii="Arial" w:hAnsi="Arial" w:cs="Arial"/>
          <w:sz w:val="24"/>
          <w:szCs w:val="24"/>
        </w:rPr>
      </w:pPr>
      <w:r>
        <w:rPr>
          <w:rFonts w:ascii="Arial" w:hAnsi="Arial" w:cs="Arial"/>
          <w:sz w:val="24"/>
          <w:szCs w:val="24"/>
        </w:rPr>
        <w:tab/>
      </w:r>
      <w:bookmarkStart w:id="0" w:name="_GoBack"/>
      <w:bookmarkEnd w:id="0"/>
      <w:r w:rsidR="00A8131A" w:rsidRPr="00A8131A">
        <w:rPr>
          <w:rFonts w:ascii="Arial" w:hAnsi="Arial" w:cs="Arial"/>
          <w:sz w:val="24"/>
          <w:szCs w:val="24"/>
        </w:rPr>
        <w:t xml:space="preserve">Na </w:t>
      </w:r>
      <w:proofErr w:type="spellStart"/>
      <w:r w:rsidR="00A8131A" w:rsidRPr="00A8131A">
        <w:rPr>
          <w:rFonts w:ascii="Arial" w:hAnsi="Arial" w:cs="Arial"/>
          <w:sz w:val="24"/>
          <w:szCs w:val="24"/>
        </w:rPr>
        <w:t>osnovu</w:t>
      </w:r>
      <w:proofErr w:type="spellEnd"/>
      <w:r w:rsidR="00A8131A" w:rsidRPr="00A8131A">
        <w:rPr>
          <w:rFonts w:ascii="Arial" w:hAnsi="Arial" w:cs="Arial"/>
          <w:sz w:val="24"/>
          <w:szCs w:val="24"/>
        </w:rPr>
        <w:t xml:space="preserve"> </w:t>
      </w:r>
      <w:proofErr w:type="spellStart"/>
      <w:r w:rsidR="00A8131A" w:rsidRPr="00A8131A">
        <w:rPr>
          <w:rFonts w:ascii="Arial" w:hAnsi="Arial" w:cs="Arial"/>
          <w:sz w:val="24"/>
          <w:szCs w:val="24"/>
        </w:rPr>
        <w:t>člana</w:t>
      </w:r>
      <w:proofErr w:type="spellEnd"/>
      <w:r w:rsidR="00A8131A" w:rsidRPr="00A8131A">
        <w:rPr>
          <w:rFonts w:ascii="Arial" w:hAnsi="Arial" w:cs="Arial"/>
          <w:sz w:val="24"/>
          <w:szCs w:val="24"/>
        </w:rPr>
        <w:t xml:space="preserve"> 90 </w:t>
      </w:r>
      <w:proofErr w:type="spellStart"/>
      <w:r w:rsidR="00A8131A" w:rsidRPr="00A8131A">
        <w:rPr>
          <w:rFonts w:ascii="Arial" w:hAnsi="Arial" w:cs="Arial"/>
          <w:sz w:val="24"/>
          <w:szCs w:val="24"/>
        </w:rPr>
        <w:t>stav</w:t>
      </w:r>
      <w:proofErr w:type="spellEnd"/>
      <w:r w:rsidR="00A8131A" w:rsidRPr="00A8131A">
        <w:rPr>
          <w:rFonts w:ascii="Arial" w:hAnsi="Arial" w:cs="Arial"/>
          <w:sz w:val="24"/>
          <w:szCs w:val="24"/>
        </w:rPr>
        <w:t xml:space="preserve"> 2, </w:t>
      </w:r>
      <w:proofErr w:type="spellStart"/>
      <w:r w:rsidR="00A8131A" w:rsidRPr="00A8131A">
        <w:rPr>
          <w:rFonts w:ascii="Arial" w:hAnsi="Arial" w:cs="Arial"/>
          <w:sz w:val="24"/>
          <w:szCs w:val="24"/>
        </w:rPr>
        <w:t>čl</w:t>
      </w:r>
      <w:proofErr w:type="spellEnd"/>
      <w:r w:rsidR="00A8131A" w:rsidRPr="00A8131A">
        <w:rPr>
          <w:rFonts w:ascii="Arial" w:hAnsi="Arial" w:cs="Arial"/>
          <w:sz w:val="24"/>
          <w:szCs w:val="24"/>
        </w:rPr>
        <w:t xml:space="preserve">. 91 i 94 i </w:t>
      </w:r>
      <w:proofErr w:type="spellStart"/>
      <w:r w:rsidR="00A8131A" w:rsidRPr="00A8131A">
        <w:rPr>
          <w:rFonts w:ascii="Arial" w:hAnsi="Arial" w:cs="Arial"/>
          <w:sz w:val="24"/>
          <w:szCs w:val="24"/>
        </w:rPr>
        <w:t>člana</w:t>
      </w:r>
      <w:proofErr w:type="spellEnd"/>
      <w:r w:rsidR="00A8131A" w:rsidRPr="00A8131A">
        <w:rPr>
          <w:rFonts w:ascii="Arial" w:hAnsi="Arial" w:cs="Arial"/>
          <w:sz w:val="24"/>
          <w:szCs w:val="24"/>
        </w:rPr>
        <w:t xml:space="preserve"> 95 </w:t>
      </w:r>
      <w:proofErr w:type="spellStart"/>
      <w:r w:rsidR="00A8131A" w:rsidRPr="00A8131A">
        <w:rPr>
          <w:rFonts w:ascii="Arial" w:hAnsi="Arial" w:cs="Arial"/>
          <w:sz w:val="24"/>
          <w:szCs w:val="24"/>
        </w:rPr>
        <w:t>stav</w:t>
      </w:r>
      <w:proofErr w:type="spellEnd"/>
      <w:r w:rsidR="00A8131A" w:rsidRPr="00A8131A">
        <w:rPr>
          <w:rFonts w:ascii="Arial" w:hAnsi="Arial" w:cs="Arial"/>
          <w:sz w:val="24"/>
          <w:szCs w:val="24"/>
        </w:rPr>
        <w:t xml:space="preserve"> 3 </w:t>
      </w:r>
      <w:proofErr w:type="spellStart"/>
      <w:r w:rsidR="00A8131A" w:rsidRPr="00A8131A">
        <w:rPr>
          <w:rFonts w:ascii="Arial" w:hAnsi="Arial" w:cs="Arial"/>
          <w:sz w:val="24"/>
          <w:szCs w:val="24"/>
        </w:rPr>
        <w:t>Zakona</w:t>
      </w:r>
      <w:proofErr w:type="spellEnd"/>
      <w:r w:rsidR="00A8131A" w:rsidRPr="00A8131A">
        <w:rPr>
          <w:rFonts w:ascii="Arial" w:hAnsi="Arial" w:cs="Arial"/>
          <w:sz w:val="24"/>
          <w:szCs w:val="24"/>
        </w:rPr>
        <w:t xml:space="preserve"> o </w:t>
      </w:r>
      <w:proofErr w:type="spellStart"/>
      <w:r w:rsidR="00A8131A" w:rsidRPr="00A8131A">
        <w:rPr>
          <w:rFonts w:ascii="Arial" w:hAnsi="Arial" w:cs="Arial"/>
          <w:sz w:val="24"/>
          <w:szCs w:val="24"/>
        </w:rPr>
        <w:t>osiguranju</w:t>
      </w:r>
      <w:proofErr w:type="spellEnd"/>
      <w:r w:rsidR="00A8131A" w:rsidRPr="00A8131A">
        <w:rPr>
          <w:rFonts w:ascii="Arial" w:hAnsi="Arial" w:cs="Arial"/>
          <w:sz w:val="24"/>
          <w:szCs w:val="24"/>
        </w:rPr>
        <w:t xml:space="preserve"> ("</w:t>
      </w:r>
      <w:proofErr w:type="spellStart"/>
      <w:r w:rsidR="00A8131A" w:rsidRPr="00A8131A">
        <w:rPr>
          <w:rFonts w:ascii="Arial" w:hAnsi="Arial" w:cs="Arial"/>
          <w:sz w:val="24"/>
          <w:szCs w:val="24"/>
        </w:rPr>
        <w:t>Službeni</w:t>
      </w:r>
      <w:proofErr w:type="spellEnd"/>
      <w:r w:rsidR="00A8131A" w:rsidRPr="00A8131A">
        <w:rPr>
          <w:rFonts w:ascii="Arial" w:hAnsi="Arial" w:cs="Arial"/>
          <w:sz w:val="24"/>
          <w:szCs w:val="24"/>
        </w:rPr>
        <w:t xml:space="preserve"> list RCG", </w:t>
      </w:r>
      <w:proofErr w:type="spellStart"/>
      <w:r w:rsidR="00A8131A" w:rsidRPr="00A8131A">
        <w:rPr>
          <w:rFonts w:ascii="Arial" w:hAnsi="Arial" w:cs="Arial"/>
          <w:sz w:val="24"/>
          <w:szCs w:val="24"/>
        </w:rPr>
        <w:t>broj</w:t>
      </w:r>
      <w:proofErr w:type="spellEnd"/>
      <w:r w:rsidR="00A8131A" w:rsidRPr="00A8131A">
        <w:rPr>
          <w:rFonts w:ascii="Arial" w:hAnsi="Arial" w:cs="Arial"/>
          <w:sz w:val="24"/>
          <w:szCs w:val="24"/>
        </w:rPr>
        <w:t xml:space="preserve"> 78/06 i "</w:t>
      </w:r>
      <w:proofErr w:type="spellStart"/>
      <w:r w:rsidR="00A8131A" w:rsidRPr="00A8131A">
        <w:rPr>
          <w:rFonts w:ascii="Arial" w:hAnsi="Arial" w:cs="Arial"/>
          <w:sz w:val="24"/>
          <w:szCs w:val="24"/>
        </w:rPr>
        <w:t>Službeni</w:t>
      </w:r>
      <w:proofErr w:type="spellEnd"/>
      <w:r w:rsidR="00A8131A" w:rsidRPr="00A8131A">
        <w:rPr>
          <w:rFonts w:ascii="Arial" w:hAnsi="Arial" w:cs="Arial"/>
          <w:sz w:val="24"/>
          <w:szCs w:val="24"/>
        </w:rPr>
        <w:t xml:space="preserve"> list CG", br. 45/12 i 6/13), Ministarstvo finansija </w:t>
      </w:r>
      <w:proofErr w:type="spellStart"/>
      <w:r w:rsidR="00A8131A" w:rsidRPr="00A8131A">
        <w:rPr>
          <w:rFonts w:ascii="Arial" w:hAnsi="Arial" w:cs="Arial"/>
          <w:sz w:val="24"/>
          <w:szCs w:val="24"/>
        </w:rPr>
        <w:t>donijelo</w:t>
      </w:r>
      <w:proofErr w:type="spellEnd"/>
      <w:r w:rsidR="00A8131A" w:rsidRPr="00A8131A">
        <w:rPr>
          <w:rFonts w:ascii="Arial" w:hAnsi="Arial" w:cs="Arial"/>
          <w:sz w:val="24"/>
          <w:szCs w:val="24"/>
        </w:rPr>
        <w:t xml:space="preserve"> je </w:t>
      </w:r>
      <w:proofErr w:type="spellStart"/>
      <w:r w:rsidR="00A8131A" w:rsidRPr="00A8131A">
        <w:rPr>
          <w:rFonts w:ascii="Arial" w:hAnsi="Arial" w:cs="Arial"/>
          <w:sz w:val="24"/>
          <w:szCs w:val="24"/>
        </w:rPr>
        <w:t>Pravilnik</w:t>
      </w:r>
      <w:proofErr w:type="spellEnd"/>
      <w:r w:rsidR="00A8131A" w:rsidRPr="00A8131A">
        <w:rPr>
          <w:rFonts w:ascii="Arial" w:hAnsi="Arial" w:cs="Arial"/>
          <w:sz w:val="24"/>
          <w:szCs w:val="24"/>
        </w:rPr>
        <w:t xml:space="preserve"> o </w:t>
      </w:r>
      <w:proofErr w:type="spellStart"/>
      <w:r w:rsidR="00A8131A" w:rsidRPr="00A8131A">
        <w:rPr>
          <w:rFonts w:ascii="Arial" w:hAnsi="Arial" w:cs="Arial"/>
          <w:sz w:val="24"/>
          <w:szCs w:val="24"/>
        </w:rPr>
        <w:t>deponovanju</w:t>
      </w:r>
      <w:proofErr w:type="spellEnd"/>
      <w:r w:rsidR="00A8131A" w:rsidRPr="00A8131A">
        <w:rPr>
          <w:rFonts w:ascii="Arial" w:hAnsi="Arial" w:cs="Arial"/>
          <w:sz w:val="24"/>
          <w:szCs w:val="24"/>
        </w:rPr>
        <w:t xml:space="preserve"> i </w:t>
      </w:r>
      <w:proofErr w:type="spellStart"/>
      <w:r w:rsidR="00A8131A" w:rsidRPr="00A8131A">
        <w:rPr>
          <w:rFonts w:ascii="Arial" w:hAnsi="Arial" w:cs="Arial"/>
          <w:sz w:val="24"/>
          <w:szCs w:val="24"/>
        </w:rPr>
        <w:t>ulaganju</w:t>
      </w:r>
      <w:proofErr w:type="spellEnd"/>
      <w:r w:rsidR="00A8131A" w:rsidRPr="00A8131A">
        <w:rPr>
          <w:rFonts w:ascii="Arial" w:hAnsi="Arial" w:cs="Arial"/>
          <w:sz w:val="24"/>
          <w:szCs w:val="24"/>
        </w:rPr>
        <w:t xml:space="preserve"> </w:t>
      </w:r>
      <w:proofErr w:type="spellStart"/>
      <w:r w:rsidR="00A8131A" w:rsidRPr="00A8131A">
        <w:rPr>
          <w:rFonts w:ascii="Arial" w:hAnsi="Arial" w:cs="Arial"/>
          <w:sz w:val="24"/>
          <w:szCs w:val="24"/>
        </w:rPr>
        <w:t>sredstava</w:t>
      </w:r>
      <w:proofErr w:type="spellEnd"/>
      <w:r w:rsidR="00A8131A" w:rsidRPr="00A8131A">
        <w:rPr>
          <w:rFonts w:ascii="Arial" w:hAnsi="Arial" w:cs="Arial"/>
          <w:sz w:val="24"/>
          <w:szCs w:val="24"/>
        </w:rPr>
        <w:t xml:space="preserve"> </w:t>
      </w:r>
      <w:proofErr w:type="spellStart"/>
      <w:r w:rsidR="00A8131A" w:rsidRPr="00A8131A">
        <w:rPr>
          <w:rFonts w:ascii="Arial" w:hAnsi="Arial" w:cs="Arial"/>
          <w:sz w:val="24"/>
          <w:szCs w:val="24"/>
        </w:rPr>
        <w:t>tehničkih</w:t>
      </w:r>
      <w:proofErr w:type="spellEnd"/>
      <w:r w:rsidR="00A8131A" w:rsidRPr="00A8131A">
        <w:rPr>
          <w:rFonts w:ascii="Arial" w:hAnsi="Arial" w:cs="Arial"/>
          <w:sz w:val="24"/>
          <w:szCs w:val="24"/>
        </w:rPr>
        <w:t xml:space="preserve"> </w:t>
      </w:r>
      <w:proofErr w:type="spellStart"/>
      <w:r w:rsidR="00A8131A" w:rsidRPr="00A8131A">
        <w:rPr>
          <w:rFonts w:ascii="Arial" w:hAnsi="Arial" w:cs="Arial"/>
          <w:sz w:val="24"/>
          <w:szCs w:val="24"/>
        </w:rPr>
        <w:t>rezervi</w:t>
      </w:r>
      <w:proofErr w:type="spellEnd"/>
      <w:r w:rsidR="00A8131A" w:rsidRPr="00A8131A">
        <w:rPr>
          <w:rFonts w:ascii="Arial" w:hAnsi="Arial" w:cs="Arial"/>
          <w:sz w:val="24"/>
          <w:szCs w:val="24"/>
        </w:rPr>
        <w:t xml:space="preserve"> i </w:t>
      </w:r>
      <w:proofErr w:type="spellStart"/>
      <w:r w:rsidR="00A8131A" w:rsidRPr="00A8131A">
        <w:rPr>
          <w:rFonts w:ascii="Arial" w:hAnsi="Arial" w:cs="Arial"/>
          <w:sz w:val="24"/>
          <w:szCs w:val="24"/>
        </w:rPr>
        <w:t>sredstava</w:t>
      </w:r>
      <w:proofErr w:type="spellEnd"/>
      <w:r w:rsidR="00A8131A" w:rsidRPr="00A8131A">
        <w:rPr>
          <w:rFonts w:ascii="Arial" w:hAnsi="Arial" w:cs="Arial"/>
          <w:sz w:val="24"/>
          <w:szCs w:val="24"/>
        </w:rPr>
        <w:t xml:space="preserve"> </w:t>
      </w:r>
      <w:proofErr w:type="spellStart"/>
      <w:r w:rsidR="00A8131A" w:rsidRPr="00A8131A">
        <w:rPr>
          <w:rFonts w:ascii="Arial" w:hAnsi="Arial" w:cs="Arial"/>
          <w:sz w:val="24"/>
          <w:szCs w:val="24"/>
        </w:rPr>
        <w:t>kapitala</w:t>
      </w:r>
      <w:proofErr w:type="spellEnd"/>
      <w:r w:rsidR="00A8131A" w:rsidRPr="00A8131A">
        <w:rPr>
          <w:rFonts w:ascii="Arial" w:hAnsi="Arial" w:cs="Arial"/>
          <w:sz w:val="24"/>
          <w:szCs w:val="24"/>
        </w:rPr>
        <w:t xml:space="preserve"> </w:t>
      </w:r>
      <w:proofErr w:type="spellStart"/>
      <w:r w:rsidR="00A8131A" w:rsidRPr="00A8131A">
        <w:rPr>
          <w:rFonts w:ascii="Arial" w:hAnsi="Arial" w:cs="Arial"/>
          <w:sz w:val="24"/>
          <w:szCs w:val="24"/>
        </w:rPr>
        <w:t>društva</w:t>
      </w:r>
      <w:proofErr w:type="spellEnd"/>
      <w:r w:rsidR="00A8131A" w:rsidRPr="00A8131A">
        <w:rPr>
          <w:rFonts w:ascii="Arial" w:hAnsi="Arial" w:cs="Arial"/>
          <w:sz w:val="24"/>
          <w:szCs w:val="24"/>
        </w:rPr>
        <w:t xml:space="preserve"> za </w:t>
      </w:r>
      <w:proofErr w:type="spellStart"/>
      <w:r w:rsidR="00A8131A" w:rsidRPr="00A8131A">
        <w:rPr>
          <w:rFonts w:ascii="Arial" w:hAnsi="Arial" w:cs="Arial"/>
          <w:sz w:val="24"/>
          <w:szCs w:val="24"/>
        </w:rPr>
        <w:t>osiguranje</w:t>
      </w:r>
      <w:proofErr w:type="spellEnd"/>
      <w:r w:rsidR="00A8131A" w:rsidRPr="00A8131A">
        <w:rPr>
          <w:rFonts w:ascii="Arial" w:hAnsi="Arial" w:cs="Arial"/>
          <w:sz w:val="24"/>
          <w:szCs w:val="24"/>
        </w:rPr>
        <w:t xml:space="preserve"> ("</w:t>
      </w:r>
      <w:proofErr w:type="spellStart"/>
      <w:r w:rsidR="00A8131A" w:rsidRPr="00A8131A">
        <w:rPr>
          <w:rFonts w:ascii="Arial" w:hAnsi="Arial" w:cs="Arial"/>
          <w:sz w:val="24"/>
          <w:szCs w:val="24"/>
        </w:rPr>
        <w:t>Službeni</w:t>
      </w:r>
      <w:proofErr w:type="spellEnd"/>
      <w:r w:rsidR="00A8131A" w:rsidRPr="00A8131A">
        <w:rPr>
          <w:rFonts w:ascii="Arial" w:hAnsi="Arial" w:cs="Arial"/>
          <w:sz w:val="24"/>
          <w:szCs w:val="24"/>
        </w:rPr>
        <w:t xml:space="preserve"> list Crne Gore", br. 046/13 od 02.10.2013). </w:t>
      </w:r>
    </w:p>
    <w:p w:rsidR="00A8131A" w:rsidRPr="00A8131A" w:rsidRDefault="00A8131A" w:rsidP="00A8131A">
      <w:pPr>
        <w:spacing w:after="0" w:line="240" w:lineRule="auto"/>
        <w:jc w:val="both"/>
        <w:rPr>
          <w:rFonts w:ascii="Arial" w:hAnsi="Arial" w:cs="Arial"/>
          <w:sz w:val="24"/>
          <w:szCs w:val="24"/>
        </w:rPr>
      </w:pPr>
    </w:p>
    <w:p w:rsidR="00A8131A" w:rsidRPr="00A8131A" w:rsidRDefault="00A8131A" w:rsidP="00A8131A">
      <w:pPr>
        <w:spacing w:after="0" w:line="240" w:lineRule="auto"/>
        <w:jc w:val="both"/>
        <w:rPr>
          <w:rFonts w:ascii="Arial" w:hAnsi="Arial" w:cs="Arial"/>
          <w:sz w:val="24"/>
          <w:szCs w:val="24"/>
        </w:rPr>
      </w:pPr>
      <w:proofErr w:type="spellStart"/>
      <w:r w:rsidRPr="00A8131A">
        <w:rPr>
          <w:rFonts w:ascii="Arial" w:hAnsi="Arial" w:cs="Arial"/>
          <w:sz w:val="24"/>
          <w:szCs w:val="24"/>
        </w:rPr>
        <w:t>Pravilnikom</w:t>
      </w:r>
      <w:proofErr w:type="spellEnd"/>
      <w:r w:rsidRPr="00A8131A">
        <w:rPr>
          <w:rFonts w:ascii="Arial" w:hAnsi="Arial" w:cs="Arial"/>
          <w:sz w:val="24"/>
          <w:szCs w:val="24"/>
        </w:rPr>
        <w:t xml:space="preserve"> </w:t>
      </w:r>
      <w:proofErr w:type="spellStart"/>
      <w:r w:rsidRPr="00A8131A">
        <w:rPr>
          <w:rFonts w:ascii="Arial" w:hAnsi="Arial" w:cs="Arial"/>
          <w:sz w:val="24"/>
          <w:szCs w:val="24"/>
        </w:rPr>
        <w:t>su</w:t>
      </w:r>
      <w:proofErr w:type="spellEnd"/>
      <w:r w:rsidRPr="00A8131A">
        <w:rPr>
          <w:rFonts w:ascii="Arial" w:hAnsi="Arial" w:cs="Arial"/>
          <w:sz w:val="24"/>
          <w:szCs w:val="24"/>
        </w:rPr>
        <w:t xml:space="preserve"> </w:t>
      </w:r>
      <w:proofErr w:type="spellStart"/>
      <w:r w:rsidRPr="00A8131A">
        <w:rPr>
          <w:rFonts w:ascii="Arial" w:hAnsi="Arial" w:cs="Arial"/>
          <w:sz w:val="24"/>
          <w:szCs w:val="24"/>
        </w:rPr>
        <w:t>propisane</w:t>
      </w:r>
      <w:proofErr w:type="spellEnd"/>
      <w:r w:rsidRPr="00A8131A">
        <w:rPr>
          <w:rFonts w:ascii="Arial" w:hAnsi="Arial" w:cs="Arial"/>
          <w:sz w:val="24"/>
          <w:szCs w:val="24"/>
        </w:rPr>
        <w:t xml:space="preserve"> </w:t>
      </w:r>
      <w:proofErr w:type="spellStart"/>
      <w:r w:rsidRPr="00A8131A">
        <w:rPr>
          <w:rFonts w:ascii="Arial" w:hAnsi="Arial" w:cs="Arial"/>
          <w:sz w:val="24"/>
          <w:szCs w:val="24"/>
        </w:rPr>
        <w:t>vrste</w:t>
      </w:r>
      <w:proofErr w:type="spellEnd"/>
      <w:r w:rsidRPr="00A8131A">
        <w:rPr>
          <w:rFonts w:ascii="Arial" w:hAnsi="Arial" w:cs="Arial"/>
          <w:sz w:val="24"/>
          <w:szCs w:val="24"/>
        </w:rPr>
        <w:t xml:space="preserve"> </w:t>
      </w:r>
      <w:proofErr w:type="spellStart"/>
      <w:r w:rsidRPr="00A8131A">
        <w:rPr>
          <w:rFonts w:ascii="Arial" w:hAnsi="Arial" w:cs="Arial"/>
          <w:sz w:val="24"/>
          <w:szCs w:val="24"/>
        </w:rPr>
        <w:t>imovine</w:t>
      </w:r>
      <w:proofErr w:type="spellEnd"/>
      <w:r w:rsidRPr="00A8131A">
        <w:rPr>
          <w:rFonts w:ascii="Arial" w:hAnsi="Arial" w:cs="Arial"/>
          <w:sz w:val="24"/>
          <w:szCs w:val="24"/>
        </w:rPr>
        <w:t xml:space="preserve"> u </w:t>
      </w:r>
      <w:proofErr w:type="spellStart"/>
      <w:r w:rsidRPr="00A8131A">
        <w:rPr>
          <w:rFonts w:ascii="Arial" w:hAnsi="Arial" w:cs="Arial"/>
          <w:sz w:val="24"/>
          <w:szCs w:val="24"/>
        </w:rPr>
        <w:t>koje</w:t>
      </w:r>
      <w:proofErr w:type="spellEnd"/>
      <w:r w:rsidRPr="00A8131A">
        <w:rPr>
          <w:rFonts w:ascii="Arial" w:hAnsi="Arial" w:cs="Arial"/>
          <w:sz w:val="24"/>
          <w:szCs w:val="24"/>
        </w:rPr>
        <w:t xml:space="preserve"> se </w:t>
      </w:r>
      <w:proofErr w:type="spellStart"/>
      <w:r w:rsidRPr="00A8131A">
        <w:rPr>
          <w:rFonts w:ascii="Arial" w:hAnsi="Arial" w:cs="Arial"/>
          <w:sz w:val="24"/>
          <w:szCs w:val="24"/>
        </w:rPr>
        <w:t>mogu</w:t>
      </w:r>
      <w:proofErr w:type="spellEnd"/>
      <w:r w:rsidRPr="00A8131A">
        <w:rPr>
          <w:rFonts w:ascii="Arial" w:hAnsi="Arial" w:cs="Arial"/>
          <w:sz w:val="24"/>
          <w:szCs w:val="24"/>
        </w:rPr>
        <w:t xml:space="preserve"> </w:t>
      </w:r>
      <w:proofErr w:type="spellStart"/>
      <w:r w:rsidRPr="00A8131A">
        <w:rPr>
          <w:rFonts w:ascii="Arial" w:hAnsi="Arial" w:cs="Arial"/>
          <w:sz w:val="24"/>
          <w:szCs w:val="24"/>
        </w:rPr>
        <w:t>deponovati</w:t>
      </w:r>
      <w:proofErr w:type="spellEnd"/>
      <w:r w:rsidRPr="00A8131A">
        <w:rPr>
          <w:rFonts w:ascii="Arial" w:hAnsi="Arial" w:cs="Arial"/>
          <w:sz w:val="24"/>
          <w:szCs w:val="24"/>
        </w:rPr>
        <w:t xml:space="preserve"> i </w:t>
      </w:r>
      <w:proofErr w:type="spellStart"/>
      <w:r w:rsidRPr="00A8131A">
        <w:rPr>
          <w:rFonts w:ascii="Arial" w:hAnsi="Arial" w:cs="Arial"/>
          <w:sz w:val="24"/>
          <w:szCs w:val="24"/>
        </w:rPr>
        <w:t>ulagati</w:t>
      </w:r>
      <w:proofErr w:type="spellEnd"/>
      <w:r w:rsidRPr="00A8131A">
        <w:rPr>
          <w:rFonts w:ascii="Arial" w:hAnsi="Arial" w:cs="Arial"/>
          <w:sz w:val="24"/>
          <w:szCs w:val="24"/>
        </w:rPr>
        <w:t xml:space="preserve"> </w:t>
      </w:r>
      <w:proofErr w:type="spellStart"/>
      <w:r w:rsidRPr="00A8131A">
        <w:rPr>
          <w:rFonts w:ascii="Arial" w:hAnsi="Arial" w:cs="Arial"/>
          <w:sz w:val="24"/>
          <w:szCs w:val="24"/>
        </w:rPr>
        <w:t>sredstva</w:t>
      </w:r>
      <w:proofErr w:type="spellEnd"/>
      <w:r w:rsidRPr="00A8131A">
        <w:rPr>
          <w:rFonts w:ascii="Arial" w:hAnsi="Arial" w:cs="Arial"/>
          <w:sz w:val="24"/>
          <w:szCs w:val="24"/>
        </w:rPr>
        <w:t xml:space="preserve"> </w:t>
      </w:r>
      <w:proofErr w:type="spellStart"/>
      <w:r w:rsidRPr="00A8131A">
        <w:rPr>
          <w:rFonts w:ascii="Arial" w:hAnsi="Arial" w:cs="Arial"/>
          <w:sz w:val="24"/>
          <w:szCs w:val="24"/>
        </w:rPr>
        <w:t>tehničkih</w:t>
      </w:r>
      <w:proofErr w:type="spellEnd"/>
      <w:r w:rsidRPr="00A8131A">
        <w:rPr>
          <w:rFonts w:ascii="Arial" w:hAnsi="Arial" w:cs="Arial"/>
          <w:sz w:val="24"/>
          <w:szCs w:val="24"/>
        </w:rPr>
        <w:t xml:space="preserve"> </w:t>
      </w:r>
      <w:proofErr w:type="spellStart"/>
      <w:r w:rsidRPr="00A8131A">
        <w:rPr>
          <w:rFonts w:ascii="Arial" w:hAnsi="Arial" w:cs="Arial"/>
          <w:sz w:val="24"/>
          <w:szCs w:val="24"/>
        </w:rPr>
        <w:t>rezervi</w:t>
      </w:r>
      <w:proofErr w:type="spellEnd"/>
      <w:r w:rsidRPr="00A8131A">
        <w:rPr>
          <w:rFonts w:ascii="Arial" w:hAnsi="Arial" w:cs="Arial"/>
          <w:sz w:val="24"/>
          <w:szCs w:val="24"/>
        </w:rPr>
        <w:t xml:space="preserve"> i </w:t>
      </w:r>
      <w:proofErr w:type="spellStart"/>
      <w:r w:rsidRPr="00A8131A">
        <w:rPr>
          <w:rFonts w:ascii="Arial" w:hAnsi="Arial" w:cs="Arial"/>
          <w:sz w:val="24"/>
          <w:szCs w:val="24"/>
        </w:rPr>
        <w:t>sredstva</w:t>
      </w:r>
      <w:proofErr w:type="spellEnd"/>
      <w:r w:rsidRPr="00A8131A">
        <w:rPr>
          <w:rFonts w:ascii="Arial" w:hAnsi="Arial" w:cs="Arial"/>
          <w:sz w:val="24"/>
          <w:szCs w:val="24"/>
        </w:rPr>
        <w:t xml:space="preserve"> </w:t>
      </w:r>
      <w:proofErr w:type="spellStart"/>
      <w:r w:rsidRPr="00A8131A">
        <w:rPr>
          <w:rFonts w:ascii="Arial" w:hAnsi="Arial" w:cs="Arial"/>
          <w:sz w:val="24"/>
          <w:szCs w:val="24"/>
        </w:rPr>
        <w:t>kapitala</w:t>
      </w:r>
      <w:proofErr w:type="spellEnd"/>
      <w:r w:rsidRPr="00A8131A">
        <w:rPr>
          <w:rFonts w:ascii="Arial" w:hAnsi="Arial" w:cs="Arial"/>
          <w:sz w:val="24"/>
          <w:szCs w:val="24"/>
        </w:rPr>
        <w:t xml:space="preserve"> </w:t>
      </w:r>
      <w:proofErr w:type="spellStart"/>
      <w:r w:rsidRPr="00A8131A">
        <w:rPr>
          <w:rFonts w:ascii="Arial" w:hAnsi="Arial" w:cs="Arial"/>
          <w:sz w:val="24"/>
          <w:szCs w:val="24"/>
        </w:rPr>
        <w:t>društva</w:t>
      </w:r>
      <w:proofErr w:type="spellEnd"/>
      <w:r w:rsidRPr="00A8131A">
        <w:rPr>
          <w:rFonts w:ascii="Arial" w:hAnsi="Arial" w:cs="Arial"/>
          <w:sz w:val="24"/>
          <w:szCs w:val="24"/>
        </w:rPr>
        <w:t xml:space="preserve"> za </w:t>
      </w:r>
      <w:proofErr w:type="spellStart"/>
      <w:r w:rsidRPr="00A8131A">
        <w:rPr>
          <w:rFonts w:ascii="Arial" w:hAnsi="Arial" w:cs="Arial"/>
          <w:sz w:val="24"/>
          <w:szCs w:val="24"/>
        </w:rPr>
        <w:t>osiguranje</w:t>
      </w:r>
      <w:proofErr w:type="spellEnd"/>
      <w:r w:rsidRPr="00A8131A">
        <w:rPr>
          <w:rFonts w:ascii="Arial" w:hAnsi="Arial" w:cs="Arial"/>
          <w:sz w:val="24"/>
          <w:szCs w:val="24"/>
        </w:rPr>
        <w:t xml:space="preserve">, </w:t>
      </w:r>
      <w:proofErr w:type="spellStart"/>
      <w:r w:rsidRPr="00A8131A">
        <w:rPr>
          <w:rFonts w:ascii="Arial" w:hAnsi="Arial" w:cs="Arial"/>
          <w:sz w:val="24"/>
          <w:szCs w:val="24"/>
        </w:rPr>
        <w:t>ograničenja</w:t>
      </w:r>
      <w:proofErr w:type="spellEnd"/>
      <w:r w:rsidRPr="00A8131A">
        <w:rPr>
          <w:rFonts w:ascii="Arial" w:hAnsi="Arial" w:cs="Arial"/>
          <w:sz w:val="24"/>
          <w:szCs w:val="24"/>
        </w:rPr>
        <w:t xml:space="preserve"> </w:t>
      </w:r>
      <w:proofErr w:type="spellStart"/>
      <w:r w:rsidRPr="00A8131A">
        <w:rPr>
          <w:rFonts w:ascii="Arial" w:hAnsi="Arial" w:cs="Arial"/>
          <w:sz w:val="24"/>
          <w:szCs w:val="24"/>
        </w:rPr>
        <w:t>deponovanja</w:t>
      </w:r>
      <w:proofErr w:type="spellEnd"/>
      <w:r w:rsidRPr="00A8131A">
        <w:rPr>
          <w:rFonts w:ascii="Arial" w:hAnsi="Arial" w:cs="Arial"/>
          <w:sz w:val="24"/>
          <w:szCs w:val="24"/>
        </w:rPr>
        <w:t xml:space="preserve"> i </w:t>
      </w:r>
      <w:proofErr w:type="spellStart"/>
      <w:r w:rsidRPr="00A8131A">
        <w:rPr>
          <w:rFonts w:ascii="Arial" w:hAnsi="Arial" w:cs="Arial"/>
          <w:sz w:val="24"/>
          <w:szCs w:val="24"/>
        </w:rPr>
        <w:t>ulaganja</w:t>
      </w:r>
      <w:proofErr w:type="spellEnd"/>
      <w:r w:rsidRPr="00A8131A">
        <w:rPr>
          <w:rFonts w:ascii="Arial" w:hAnsi="Arial" w:cs="Arial"/>
          <w:sz w:val="24"/>
          <w:szCs w:val="24"/>
        </w:rPr>
        <w:t xml:space="preserve"> </w:t>
      </w:r>
      <w:proofErr w:type="spellStart"/>
      <w:r w:rsidRPr="00A8131A">
        <w:rPr>
          <w:rFonts w:ascii="Arial" w:hAnsi="Arial" w:cs="Arial"/>
          <w:sz w:val="24"/>
          <w:szCs w:val="24"/>
        </w:rPr>
        <w:t>sredstava</w:t>
      </w:r>
      <w:proofErr w:type="spellEnd"/>
      <w:r w:rsidRPr="00A8131A">
        <w:rPr>
          <w:rFonts w:ascii="Arial" w:hAnsi="Arial" w:cs="Arial"/>
          <w:sz w:val="24"/>
          <w:szCs w:val="24"/>
        </w:rPr>
        <w:t xml:space="preserve"> </w:t>
      </w:r>
      <w:proofErr w:type="spellStart"/>
      <w:r w:rsidRPr="00A8131A">
        <w:rPr>
          <w:rFonts w:ascii="Arial" w:hAnsi="Arial" w:cs="Arial"/>
          <w:sz w:val="24"/>
          <w:szCs w:val="24"/>
        </w:rPr>
        <w:t>tehničkih</w:t>
      </w:r>
      <w:proofErr w:type="spellEnd"/>
      <w:r w:rsidRPr="00A8131A">
        <w:rPr>
          <w:rFonts w:ascii="Arial" w:hAnsi="Arial" w:cs="Arial"/>
          <w:sz w:val="24"/>
          <w:szCs w:val="24"/>
        </w:rPr>
        <w:t xml:space="preserve"> </w:t>
      </w:r>
      <w:proofErr w:type="spellStart"/>
      <w:r w:rsidRPr="00A8131A">
        <w:rPr>
          <w:rFonts w:ascii="Arial" w:hAnsi="Arial" w:cs="Arial"/>
          <w:sz w:val="24"/>
          <w:szCs w:val="24"/>
        </w:rPr>
        <w:t>rezervi</w:t>
      </w:r>
      <w:proofErr w:type="spellEnd"/>
      <w:r w:rsidRPr="00A8131A">
        <w:rPr>
          <w:rFonts w:ascii="Arial" w:hAnsi="Arial" w:cs="Arial"/>
          <w:sz w:val="24"/>
          <w:szCs w:val="24"/>
        </w:rPr>
        <w:t xml:space="preserve"> i </w:t>
      </w:r>
      <w:proofErr w:type="spellStart"/>
      <w:r w:rsidRPr="00A8131A">
        <w:rPr>
          <w:rFonts w:ascii="Arial" w:hAnsi="Arial" w:cs="Arial"/>
          <w:sz w:val="24"/>
          <w:szCs w:val="24"/>
        </w:rPr>
        <w:t>kapitala</w:t>
      </w:r>
      <w:proofErr w:type="spellEnd"/>
      <w:r w:rsidRPr="00A8131A">
        <w:rPr>
          <w:rFonts w:ascii="Arial" w:hAnsi="Arial" w:cs="Arial"/>
          <w:sz w:val="24"/>
          <w:szCs w:val="24"/>
        </w:rPr>
        <w:t xml:space="preserve">, </w:t>
      </w:r>
      <w:proofErr w:type="spellStart"/>
      <w:r w:rsidRPr="00A8131A">
        <w:rPr>
          <w:rFonts w:ascii="Arial" w:hAnsi="Arial" w:cs="Arial"/>
          <w:sz w:val="24"/>
          <w:szCs w:val="24"/>
        </w:rPr>
        <w:t>kao</w:t>
      </w:r>
      <w:proofErr w:type="spellEnd"/>
      <w:r w:rsidRPr="00A8131A">
        <w:rPr>
          <w:rFonts w:ascii="Arial" w:hAnsi="Arial" w:cs="Arial"/>
          <w:sz w:val="24"/>
          <w:szCs w:val="24"/>
        </w:rPr>
        <w:t xml:space="preserve"> i </w:t>
      </w:r>
      <w:proofErr w:type="spellStart"/>
      <w:r w:rsidRPr="00A8131A">
        <w:rPr>
          <w:rFonts w:ascii="Arial" w:hAnsi="Arial" w:cs="Arial"/>
          <w:sz w:val="24"/>
          <w:szCs w:val="24"/>
        </w:rPr>
        <w:t>visina</w:t>
      </w:r>
      <w:proofErr w:type="spellEnd"/>
      <w:r w:rsidRPr="00A8131A">
        <w:rPr>
          <w:rFonts w:ascii="Arial" w:hAnsi="Arial" w:cs="Arial"/>
          <w:sz w:val="24"/>
          <w:szCs w:val="24"/>
        </w:rPr>
        <w:t xml:space="preserve"> </w:t>
      </w:r>
      <w:proofErr w:type="spellStart"/>
      <w:r w:rsidRPr="00A8131A">
        <w:rPr>
          <w:rFonts w:ascii="Arial" w:hAnsi="Arial" w:cs="Arial"/>
          <w:sz w:val="24"/>
          <w:szCs w:val="24"/>
        </w:rPr>
        <w:t>sredstava</w:t>
      </w:r>
      <w:proofErr w:type="spellEnd"/>
      <w:r w:rsidRPr="00A8131A">
        <w:rPr>
          <w:rFonts w:ascii="Arial" w:hAnsi="Arial" w:cs="Arial"/>
          <w:sz w:val="24"/>
          <w:szCs w:val="24"/>
        </w:rPr>
        <w:t xml:space="preserve"> </w:t>
      </w:r>
      <w:proofErr w:type="spellStart"/>
      <w:r w:rsidRPr="00A8131A">
        <w:rPr>
          <w:rFonts w:ascii="Arial" w:hAnsi="Arial" w:cs="Arial"/>
          <w:sz w:val="24"/>
          <w:szCs w:val="24"/>
        </w:rPr>
        <w:t>koja</w:t>
      </w:r>
      <w:proofErr w:type="spellEnd"/>
      <w:r w:rsidRPr="00A8131A">
        <w:rPr>
          <w:rFonts w:ascii="Arial" w:hAnsi="Arial" w:cs="Arial"/>
          <w:sz w:val="24"/>
          <w:szCs w:val="24"/>
        </w:rPr>
        <w:t xml:space="preserve"> </w:t>
      </w:r>
      <w:proofErr w:type="spellStart"/>
      <w:r w:rsidRPr="00A8131A">
        <w:rPr>
          <w:rFonts w:ascii="Arial" w:hAnsi="Arial" w:cs="Arial"/>
          <w:sz w:val="24"/>
          <w:szCs w:val="24"/>
        </w:rPr>
        <w:t>društva</w:t>
      </w:r>
      <w:proofErr w:type="spellEnd"/>
      <w:r w:rsidRPr="00A8131A">
        <w:rPr>
          <w:rFonts w:ascii="Arial" w:hAnsi="Arial" w:cs="Arial"/>
          <w:sz w:val="24"/>
          <w:szCs w:val="24"/>
        </w:rPr>
        <w:t xml:space="preserve"> za </w:t>
      </w:r>
      <w:proofErr w:type="spellStart"/>
      <w:r w:rsidRPr="00A8131A">
        <w:rPr>
          <w:rFonts w:ascii="Arial" w:hAnsi="Arial" w:cs="Arial"/>
          <w:sz w:val="24"/>
          <w:szCs w:val="24"/>
        </w:rPr>
        <w:t>osiguranje</w:t>
      </w:r>
      <w:proofErr w:type="spellEnd"/>
      <w:r w:rsidRPr="00A8131A">
        <w:rPr>
          <w:rFonts w:ascii="Arial" w:hAnsi="Arial" w:cs="Arial"/>
          <w:sz w:val="24"/>
          <w:szCs w:val="24"/>
        </w:rPr>
        <w:t xml:space="preserve"> </w:t>
      </w:r>
      <w:proofErr w:type="spellStart"/>
      <w:r w:rsidRPr="00A8131A">
        <w:rPr>
          <w:rFonts w:ascii="Arial" w:hAnsi="Arial" w:cs="Arial"/>
          <w:sz w:val="24"/>
          <w:szCs w:val="24"/>
        </w:rPr>
        <w:t>mogu</w:t>
      </w:r>
      <w:proofErr w:type="spellEnd"/>
      <w:r w:rsidRPr="00A8131A">
        <w:rPr>
          <w:rFonts w:ascii="Arial" w:hAnsi="Arial" w:cs="Arial"/>
          <w:sz w:val="24"/>
          <w:szCs w:val="24"/>
        </w:rPr>
        <w:t xml:space="preserve"> </w:t>
      </w:r>
      <w:proofErr w:type="spellStart"/>
      <w:r w:rsidRPr="00A8131A">
        <w:rPr>
          <w:rFonts w:ascii="Arial" w:hAnsi="Arial" w:cs="Arial"/>
          <w:sz w:val="24"/>
          <w:szCs w:val="24"/>
        </w:rPr>
        <w:t>deponovati</w:t>
      </w:r>
      <w:proofErr w:type="spellEnd"/>
      <w:r w:rsidRPr="00A8131A">
        <w:rPr>
          <w:rFonts w:ascii="Arial" w:hAnsi="Arial" w:cs="Arial"/>
          <w:sz w:val="24"/>
          <w:szCs w:val="24"/>
        </w:rPr>
        <w:t xml:space="preserve"> i </w:t>
      </w:r>
      <w:proofErr w:type="spellStart"/>
      <w:r w:rsidRPr="00A8131A">
        <w:rPr>
          <w:rFonts w:ascii="Arial" w:hAnsi="Arial" w:cs="Arial"/>
          <w:sz w:val="24"/>
          <w:szCs w:val="24"/>
        </w:rPr>
        <w:t>ulagati</w:t>
      </w:r>
      <w:proofErr w:type="spellEnd"/>
      <w:r w:rsidRPr="00A8131A">
        <w:rPr>
          <w:rFonts w:ascii="Arial" w:hAnsi="Arial" w:cs="Arial"/>
          <w:sz w:val="24"/>
          <w:szCs w:val="24"/>
        </w:rPr>
        <w:t xml:space="preserve"> u </w:t>
      </w:r>
      <w:proofErr w:type="spellStart"/>
      <w:r w:rsidRPr="00A8131A">
        <w:rPr>
          <w:rFonts w:ascii="Arial" w:hAnsi="Arial" w:cs="Arial"/>
          <w:sz w:val="24"/>
          <w:szCs w:val="24"/>
        </w:rPr>
        <w:t>inostranstvu</w:t>
      </w:r>
      <w:proofErr w:type="spellEnd"/>
      <w:r w:rsidRPr="00A8131A">
        <w:rPr>
          <w:rFonts w:ascii="Arial" w:hAnsi="Arial" w:cs="Arial"/>
          <w:sz w:val="24"/>
          <w:szCs w:val="24"/>
        </w:rPr>
        <w:t xml:space="preserve">. </w:t>
      </w:r>
    </w:p>
    <w:p w:rsidR="00A8131A" w:rsidRPr="00A8131A" w:rsidRDefault="00A8131A" w:rsidP="00A8131A">
      <w:pPr>
        <w:spacing w:after="0" w:line="240" w:lineRule="auto"/>
        <w:jc w:val="both"/>
        <w:rPr>
          <w:rFonts w:ascii="Arial" w:hAnsi="Arial" w:cs="Arial"/>
          <w:sz w:val="24"/>
          <w:szCs w:val="24"/>
        </w:rPr>
      </w:pPr>
    </w:p>
    <w:p w:rsidR="00A8131A" w:rsidRPr="00A8131A" w:rsidRDefault="00A8131A" w:rsidP="00A8131A">
      <w:pPr>
        <w:spacing w:after="0" w:line="240" w:lineRule="auto"/>
        <w:jc w:val="both"/>
        <w:rPr>
          <w:rFonts w:ascii="Arial" w:hAnsi="Arial" w:cs="Arial"/>
          <w:sz w:val="24"/>
          <w:szCs w:val="24"/>
        </w:rPr>
      </w:pPr>
      <w:proofErr w:type="spellStart"/>
      <w:r w:rsidRPr="00A8131A">
        <w:rPr>
          <w:rFonts w:ascii="Arial" w:hAnsi="Arial" w:cs="Arial"/>
          <w:sz w:val="24"/>
          <w:szCs w:val="24"/>
        </w:rPr>
        <w:t>Međutim</w:t>
      </w:r>
      <w:proofErr w:type="spellEnd"/>
      <w:r w:rsidRPr="00A8131A">
        <w:rPr>
          <w:rFonts w:ascii="Arial" w:hAnsi="Arial" w:cs="Arial"/>
          <w:sz w:val="24"/>
          <w:szCs w:val="24"/>
        </w:rPr>
        <w:t xml:space="preserve">, </w:t>
      </w:r>
      <w:proofErr w:type="spellStart"/>
      <w:r w:rsidRPr="00A8131A">
        <w:rPr>
          <w:rFonts w:ascii="Arial" w:hAnsi="Arial" w:cs="Arial"/>
          <w:sz w:val="24"/>
          <w:szCs w:val="24"/>
        </w:rPr>
        <w:t>ovaj</w:t>
      </w:r>
      <w:proofErr w:type="spellEnd"/>
      <w:r w:rsidRPr="00A8131A">
        <w:rPr>
          <w:rFonts w:ascii="Arial" w:hAnsi="Arial" w:cs="Arial"/>
          <w:sz w:val="24"/>
          <w:szCs w:val="24"/>
        </w:rPr>
        <w:t xml:space="preserve"> </w:t>
      </w:r>
      <w:proofErr w:type="spellStart"/>
      <w:r w:rsidRPr="00A8131A">
        <w:rPr>
          <w:rFonts w:ascii="Arial" w:hAnsi="Arial" w:cs="Arial"/>
          <w:sz w:val="24"/>
          <w:szCs w:val="24"/>
        </w:rPr>
        <w:t>Pravilnik</w:t>
      </w:r>
      <w:proofErr w:type="spellEnd"/>
      <w:r w:rsidRPr="00A8131A">
        <w:rPr>
          <w:rFonts w:ascii="Arial" w:hAnsi="Arial" w:cs="Arial"/>
          <w:sz w:val="24"/>
          <w:szCs w:val="24"/>
        </w:rPr>
        <w:t xml:space="preserve"> je </w:t>
      </w:r>
      <w:proofErr w:type="spellStart"/>
      <w:r w:rsidRPr="00A8131A">
        <w:rPr>
          <w:rFonts w:ascii="Arial" w:hAnsi="Arial" w:cs="Arial"/>
          <w:sz w:val="24"/>
          <w:szCs w:val="24"/>
        </w:rPr>
        <w:t>bilo</w:t>
      </w:r>
      <w:proofErr w:type="spellEnd"/>
      <w:r w:rsidRPr="00A8131A">
        <w:rPr>
          <w:rFonts w:ascii="Arial" w:hAnsi="Arial" w:cs="Arial"/>
          <w:sz w:val="24"/>
          <w:szCs w:val="24"/>
        </w:rPr>
        <w:t xml:space="preserve"> </w:t>
      </w:r>
      <w:proofErr w:type="spellStart"/>
      <w:r w:rsidRPr="00A8131A">
        <w:rPr>
          <w:rFonts w:ascii="Arial" w:hAnsi="Arial" w:cs="Arial"/>
          <w:sz w:val="24"/>
          <w:szCs w:val="24"/>
        </w:rPr>
        <w:t>potrebno</w:t>
      </w:r>
      <w:proofErr w:type="spellEnd"/>
      <w:r w:rsidRPr="00A8131A">
        <w:rPr>
          <w:rFonts w:ascii="Arial" w:hAnsi="Arial" w:cs="Arial"/>
          <w:sz w:val="24"/>
          <w:szCs w:val="24"/>
        </w:rPr>
        <w:t xml:space="preserve"> </w:t>
      </w:r>
      <w:proofErr w:type="spellStart"/>
      <w:r w:rsidRPr="00A8131A">
        <w:rPr>
          <w:rFonts w:ascii="Arial" w:hAnsi="Arial" w:cs="Arial"/>
          <w:sz w:val="24"/>
          <w:szCs w:val="24"/>
        </w:rPr>
        <w:t>izmijeniti</w:t>
      </w:r>
      <w:proofErr w:type="spellEnd"/>
      <w:r w:rsidRPr="00A8131A">
        <w:rPr>
          <w:rFonts w:ascii="Arial" w:hAnsi="Arial" w:cs="Arial"/>
          <w:sz w:val="24"/>
          <w:szCs w:val="24"/>
        </w:rPr>
        <w:t xml:space="preserve"> u </w:t>
      </w:r>
      <w:proofErr w:type="spellStart"/>
      <w:r w:rsidRPr="00A8131A">
        <w:rPr>
          <w:rFonts w:ascii="Arial" w:hAnsi="Arial" w:cs="Arial"/>
          <w:sz w:val="24"/>
          <w:szCs w:val="24"/>
        </w:rPr>
        <w:t>cilju</w:t>
      </w:r>
      <w:proofErr w:type="spellEnd"/>
      <w:r w:rsidRPr="00A8131A">
        <w:rPr>
          <w:rFonts w:ascii="Arial" w:hAnsi="Arial" w:cs="Arial"/>
          <w:sz w:val="24"/>
          <w:szCs w:val="24"/>
        </w:rPr>
        <w:t xml:space="preserve"> </w:t>
      </w:r>
      <w:proofErr w:type="spellStart"/>
      <w:r w:rsidRPr="00A8131A">
        <w:rPr>
          <w:rFonts w:ascii="Arial" w:hAnsi="Arial" w:cs="Arial"/>
          <w:sz w:val="24"/>
          <w:szCs w:val="24"/>
        </w:rPr>
        <w:t>usaglašavanja</w:t>
      </w:r>
      <w:proofErr w:type="spellEnd"/>
      <w:r w:rsidRPr="00A8131A">
        <w:rPr>
          <w:rFonts w:ascii="Arial" w:hAnsi="Arial" w:cs="Arial"/>
          <w:sz w:val="24"/>
          <w:szCs w:val="24"/>
        </w:rPr>
        <w:t xml:space="preserve"> i </w:t>
      </w:r>
      <w:proofErr w:type="spellStart"/>
      <w:r w:rsidRPr="00A8131A">
        <w:rPr>
          <w:rFonts w:ascii="Arial" w:hAnsi="Arial" w:cs="Arial"/>
          <w:sz w:val="24"/>
          <w:szCs w:val="24"/>
        </w:rPr>
        <w:t>prilagođavanja</w:t>
      </w:r>
      <w:proofErr w:type="spellEnd"/>
      <w:r w:rsidRPr="00A8131A">
        <w:rPr>
          <w:rFonts w:ascii="Arial" w:hAnsi="Arial" w:cs="Arial"/>
          <w:sz w:val="24"/>
          <w:szCs w:val="24"/>
        </w:rPr>
        <w:t xml:space="preserve"> </w:t>
      </w:r>
      <w:proofErr w:type="spellStart"/>
      <w:r w:rsidRPr="00A8131A">
        <w:rPr>
          <w:rFonts w:ascii="Arial" w:hAnsi="Arial" w:cs="Arial"/>
          <w:sz w:val="24"/>
          <w:szCs w:val="24"/>
        </w:rPr>
        <w:t>odredbi</w:t>
      </w:r>
      <w:proofErr w:type="spellEnd"/>
      <w:r w:rsidRPr="00A8131A">
        <w:rPr>
          <w:rFonts w:ascii="Arial" w:hAnsi="Arial" w:cs="Arial"/>
          <w:sz w:val="24"/>
          <w:szCs w:val="24"/>
        </w:rPr>
        <w:t xml:space="preserve"> sa </w:t>
      </w:r>
      <w:proofErr w:type="spellStart"/>
      <w:r w:rsidRPr="00A8131A">
        <w:rPr>
          <w:rFonts w:ascii="Arial" w:hAnsi="Arial" w:cs="Arial"/>
          <w:sz w:val="24"/>
          <w:szCs w:val="24"/>
        </w:rPr>
        <w:t>Zakonom</w:t>
      </w:r>
      <w:proofErr w:type="spellEnd"/>
      <w:r w:rsidRPr="00A8131A">
        <w:rPr>
          <w:rFonts w:ascii="Arial" w:hAnsi="Arial" w:cs="Arial"/>
          <w:sz w:val="24"/>
          <w:szCs w:val="24"/>
        </w:rPr>
        <w:t xml:space="preserve"> o </w:t>
      </w:r>
      <w:proofErr w:type="spellStart"/>
      <w:r w:rsidRPr="00A8131A">
        <w:rPr>
          <w:rFonts w:ascii="Arial" w:hAnsi="Arial" w:cs="Arial"/>
          <w:sz w:val="24"/>
          <w:szCs w:val="24"/>
        </w:rPr>
        <w:t>izmjenama</w:t>
      </w:r>
      <w:proofErr w:type="spellEnd"/>
      <w:r w:rsidRPr="00A8131A">
        <w:rPr>
          <w:rFonts w:ascii="Arial" w:hAnsi="Arial" w:cs="Arial"/>
          <w:sz w:val="24"/>
          <w:szCs w:val="24"/>
        </w:rPr>
        <w:t xml:space="preserve"> i </w:t>
      </w:r>
      <w:proofErr w:type="spellStart"/>
      <w:r w:rsidRPr="00A8131A">
        <w:rPr>
          <w:rFonts w:ascii="Arial" w:hAnsi="Arial" w:cs="Arial"/>
          <w:sz w:val="24"/>
          <w:szCs w:val="24"/>
        </w:rPr>
        <w:t>dopunama</w:t>
      </w:r>
      <w:proofErr w:type="spellEnd"/>
      <w:r w:rsidRPr="00A8131A">
        <w:rPr>
          <w:rFonts w:ascii="Arial" w:hAnsi="Arial" w:cs="Arial"/>
          <w:sz w:val="24"/>
          <w:szCs w:val="24"/>
        </w:rPr>
        <w:t xml:space="preserve"> </w:t>
      </w:r>
      <w:proofErr w:type="spellStart"/>
      <w:r w:rsidRPr="00A8131A">
        <w:rPr>
          <w:rFonts w:ascii="Arial" w:hAnsi="Arial" w:cs="Arial"/>
          <w:sz w:val="24"/>
          <w:szCs w:val="24"/>
        </w:rPr>
        <w:t>Zakona</w:t>
      </w:r>
      <w:proofErr w:type="spellEnd"/>
      <w:r w:rsidRPr="00A8131A">
        <w:rPr>
          <w:rFonts w:ascii="Arial" w:hAnsi="Arial" w:cs="Arial"/>
          <w:sz w:val="24"/>
          <w:szCs w:val="24"/>
        </w:rPr>
        <w:t xml:space="preserve"> o </w:t>
      </w:r>
      <w:proofErr w:type="spellStart"/>
      <w:r w:rsidRPr="00A8131A">
        <w:rPr>
          <w:rFonts w:ascii="Arial" w:hAnsi="Arial" w:cs="Arial"/>
          <w:sz w:val="24"/>
          <w:szCs w:val="24"/>
        </w:rPr>
        <w:t>osiguranju</w:t>
      </w:r>
      <w:proofErr w:type="spellEnd"/>
      <w:r w:rsidRPr="00A8131A">
        <w:rPr>
          <w:rFonts w:ascii="Arial" w:hAnsi="Arial" w:cs="Arial"/>
          <w:sz w:val="24"/>
          <w:szCs w:val="24"/>
        </w:rPr>
        <w:t xml:space="preserve"> ("Sl. list CG", br. 55/16), </w:t>
      </w:r>
      <w:proofErr w:type="spellStart"/>
      <w:r w:rsidRPr="00A8131A">
        <w:rPr>
          <w:rFonts w:ascii="Arial" w:hAnsi="Arial" w:cs="Arial"/>
          <w:sz w:val="24"/>
          <w:szCs w:val="24"/>
        </w:rPr>
        <w:t>kojim</w:t>
      </w:r>
      <w:proofErr w:type="spellEnd"/>
      <w:r w:rsidRPr="00A8131A">
        <w:rPr>
          <w:rFonts w:ascii="Arial" w:hAnsi="Arial" w:cs="Arial"/>
          <w:sz w:val="24"/>
          <w:szCs w:val="24"/>
        </w:rPr>
        <w:t xml:space="preserve"> je </w:t>
      </w:r>
      <w:proofErr w:type="spellStart"/>
      <w:r w:rsidRPr="00A8131A">
        <w:rPr>
          <w:rFonts w:ascii="Arial" w:hAnsi="Arial" w:cs="Arial"/>
          <w:sz w:val="24"/>
          <w:szCs w:val="24"/>
        </w:rPr>
        <w:t>ukinuta</w:t>
      </w:r>
      <w:proofErr w:type="spellEnd"/>
      <w:r w:rsidRPr="00A8131A">
        <w:rPr>
          <w:rFonts w:ascii="Arial" w:hAnsi="Arial" w:cs="Arial"/>
          <w:sz w:val="24"/>
          <w:szCs w:val="24"/>
        </w:rPr>
        <w:t xml:space="preserve"> </w:t>
      </w:r>
      <w:proofErr w:type="spellStart"/>
      <w:r w:rsidRPr="00A8131A">
        <w:rPr>
          <w:rFonts w:ascii="Arial" w:hAnsi="Arial" w:cs="Arial"/>
          <w:sz w:val="24"/>
          <w:szCs w:val="24"/>
        </w:rPr>
        <w:t>obaveza</w:t>
      </w:r>
      <w:proofErr w:type="spellEnd"/>
      <w:r w:rsidRPr="00A8131A">
        <w:rPr>
          <w:rFonts w:ascii="Arial" w:hAnsi="Arial" w:cs="Arial"/>
          <w:sz w:val="24"/>
          <w:szCs w:val="24"/>
        </w:rPr>
        <w:t xml:space="preserve"> </w:t>
      </w:r>
      <w:proofErr w:type="spellStart"/>
      <w:r w:rsidRPr="00A8131A">
        <w:rPr>
          <w:rFonts w:ascii="Arial" w:hAnsi="Arial" w:cs="Arial"/>
          <w:sz w:val="24"/>
          <w:szCs w:val="24"/>
        </w:rPr>
        <w:t>deponovanja</w:t>
      </w:r>
      <w:proofErr w:type="spellEnd"/>
      <w:r w:rsidRPr="00A8131A">
        <w:rPr>
          <w:rFonts w:ascii="Arial" w:hAnsi="Arial" w:cs="Arial"/>
          <w:sz w:val="24"/>
          <w:szCs w:val="24"/>
        </w:rPr>
        <w:t xml:space="preserve"> i </w:t>
      </w:r>
      <w:proofErr w:type="spellStart"/>
      <w:r w:rsidRPr="00A8131A">
        <w:rPr>
          <w:rFonts w:ascii="Arial" w:hAnsi="Arial" w:cs="Arial"/>
          <w:sz w:val="24"/>
          <w:szCs w:val="24"/>
        </w:rPr>
        <w:t>ulaganja</w:t>
      </w:r>
      <w:proofErr w:type="spellEnd"/>
      <w:r w:rsidRPr="00A8131A">
        <w:rPr>
          <w:rFonts w:ascii="Arial" w:hAnsi="Arial" w:cs="Arial"/>
          <w:sz w:val="24"/>
          <w:szCs w:val="24"/>
        </w:rPr>
        <w:t xml:space="preserve"> </w:t>
      </w:r>
      <w:proofErr w:type="spellStart"/>
      <w:r w:rsidRPr="00A8131A">
        <w:rPr>
          <w:rFonts w:ascii="Arial" w:hAnsi="Arial" w:cs="Arial"/>
          <w:sz w:val="24"/>
          <w:szCs w:val="24"/>
        </w:rPr>
        <w:t>kapitala</w:t>
      </w:r>
      <w:proofErr w:type="spellEnd"/>
      <w:r w:rsidRPr="00A8131A">
        <w:rPr>
          <w:rFonts w:ascii="Arial" w:hAnsi="Arial" w:cs="Arial"/>
          <w:sz w:val="24"/>
          <w:szCs w:val="24"/>
        </w:rPr>
        <w:t xml:space="preserve"> i </w:t>
      </w:r>
      <w:proofErr w:type="spellStart"/>
      <w:r w:rsidRPr="00A8131A">
        <w:rPr>
          <w:rFonts w:ascii="Arial" w:hAnsi="Arial" w:cs="Arial"/>
          <w:sz w:val="24"/>
          <w:szCs w:val="24"/>
        </w:rPr>
        <w:t>ograničenja</w:t>
      </w:r>
      <w:proofErr w:type="spellEnd"/>
      <w:r w:rsidRPr="00A8131A">
        <w:rPr>
          <w:rFonts w:ascii="Arial" w:hAnsi="Arial" w:cs="Arial"/>
          <w:sz w:val="24"/>
          <w:szCs w:val="24"/>
        </w:rPr>
        <w:t xml:space="preserve"> </w:t>
      </w:r>
      <w:proofErr w:type="spellStart"/>
      <w:r w:rsidRPr="00A8131A">
        <w:rPr>
          <w:rFonts w:ascii="Arial" w:hAnsi="Arial" w:cs="Arial"/>
          <w:sz w:val="24"/>
          <w:szCs w:val="24"/>
        </w:rPr>
        <w:t>deponovanja</w:t>
      </w:r>
      <w:proofErr w:type="spellEnd"/>
      <w:r w:rsidRPr="00A8131A">
        <w:rPr>
          <w:rFonts w:ascii="Arial" w:hAnsi="Arial" w:cs="Arial"/>
          <w:sz w:val="24"/>
          <w:szCs w:val="24"/>
        </w:rPr>
        <w:t xml:space="preserve"> i </w:t>
      </w:r>
      <w:proofErr w:type="spellStart"/>
      <w:r w:rsidRPr="00A8131A">
        <w:rPr>
          <w:rFonts w:ascii="Arial" w:hAnsi="Arial" w:cs="Arial"/>
          <w:sz w:val="24"/>
          <w:szCs w:val="24"/>
        </w:rPr>
        <w:t>ulaganja</w:t>
      </w:r>
      <w:proofErr w:type="spellEnd"/>
      <w:r w:rsidRPr="00A8131A">
        <w:rPr>
          <w:rFonts w:ascii="Arial" w:hAnsi="Arial" w:cs="Arial"/>
          <w:sz w:val="24"/>
          <w:szCs w:val="24"/>
        </w:rPr>
        <w:t xml:space="preserve"> </w:t>
      </w:r>
      <w:proofErr w:type="spellStart"/>
      <w:r w:rsidRPr="00A8131A">
        <w:rPr>
          <w:rFonts w:ascii="Arial" w:hAnsi="Arial" w:cs="Arial"/>
          <w:sz w:val="24"/>
          <w:szCs w:val="24"/>
        </w:rPr>
        <w:t>sredstava</w:t>
      </w:r>
      <w:proofErr w:type="spellEnd"/>
      <w:r w:rsidRPr="00A8131A">
        <w:rPr>
          <w:rFonts w:ascii="Arial" w:hAnsi="Arial" w:cs="Arial"/>
          <w:sz w:val="24"/>
          <w:szCs w:val="24"/>
        </w:rPr>
        <w:t xml:space="preserve"> </w:t>
      </w:r>
      <w:proofErr w:type="spellStart"/>
      <w:r w:rsidRPr="00A8131A">
        <w:rPr>
          <w:rFonts w:ascii="Arial" w:hAnsi="Arial" w:cs="Arial"/>
          <w:sz w:val="24"/>
          <w:szCs w:val="24"/>
        </w:rPr>
        <w:t>kapitala</w:t>
      </w:r>
      <w:proofErr w:type="spellEnd"/>
      <w:r w:rsidRPr="00A8131A">
        <w:rPr>
          <w:rFonts w:ascii="Arial" w:hAnsi="Arial" w:cs="Arial"/>
          <w:sz w:val="24"/>
          <w:szCs w:val="24"/>
        </w:rPr>
        <w:t xml:space="preserve"> i </w:t>
      </w:r>
      <w:proofErr w:type="spellStart"/>
      <w:r w:rsidRPr="00A8131A">
        <w:rPr>
          <w:rFonts w:ascii="Arial" w:hAnsi="Arial" w:cs="Arial"/>
          <w:sz w:val="24"/>
          <w:szCs w:val="24"/>
        </w:rPr>
        <w:t>sljedećom</w:t>
      </w:r>
      <w:proofErr w:type="spellEnd"/>
      <w:r w:rsidRPr="00A8131A">
        <w:rPr>
          <w:rFonts w:ascii="Arial" w:hAnsi="Arial" w:cs="Arial"/>
          <w:sz w:val="24"/>
          <w:szCs w:val="24"/>
        </w:rPr>
        <w:t xml:space="preserve"> </w:t>
      </w:r>
      <w:proofErr w:type="spellStart"/>
      <w:r w:rsidRPr="00A8131A">
        <w:rPr>
          <w:rFonts w:ascii="Arial" w:hAnsi="Arial" w:cs="Arial"/>
          <w:sz w:val="24"/>
          <w:szCs w:val="24"/>
        </w:rPr>
        <w:t>pravnom</w:t>
      </w:r>
      <w:proofErr w:type="spellEnd"/>
      <w:r w:rsidRPr="00A8131A">
        <w:rPr>
          <w:rFonts w:ascii="Arial" w:hAnsi="Arial" w:cs="Arial"/>
          <w:sz w:val="24"/>
          <w:szCs w:val="24"/>
        </w:rPr>
        <w:t xml:space="preserve"> </w:t>
      </w:r>
      <w:proofErr w:type="spellStart"/>
      <w:r w:rsidRPr="00A8131A">
        <w:rPr>
          <w:rFonts w:ascii="Arial" w:hAnsi="Arial" w:cs="Arial"/>
          <w:sz w:val="24"/>
          <w:szCs w:val="24"/>
        </w:rPr>
        <w:t>tekovinom</w:t>
      </w:r>
      <w:proofErr w:type="spellEnd"/>
      <w:r w:rsidRPr="00A8131A">
        <w:rPr>
          <w:rFonts w:ascii="Arial" w:hAnsi="Arial" w:cs="Arial"/>
          <w:sz w:val="24"/>
          <w:szCs w:val="24"/>
        </w:rPr>
        <w:t xml:space="preserve"> EU:</w:t>
      </w:r>
    </w:p>
    <w:p w:rsidR="00A8131A" w:rsidRPr="00A8131A" w:rsidRDefault="00A8131A" w:rsidP="00A8131A">
      <w:pPr>
        <w:spacing w:after="0" w:line="240" w:lineRule="auto"/>
        <w:jc w:val="both"/>
        <w:rPr>
          <w:rFonts w:ascii="Arial" w:hAnsi="Arial" w:cs="Arial"/>
          <w:sz w:val="24"/>
          <w:szCs w:val="24"/>
        </w:rPr>
      </w:pPr>
    </w:p>
    <w:p w:rsidR="00A8131A" w:rsidRPr="00A8131A" w:rsidRDefault="00A8131A" w:rsidP="00A8131A">
      <w:pPr>
        <w:spacing w:after="0" w:line="240" w:lineRule="auto"/>
        <w:jc w:val="both"/>
        <w:rPr>
          <w:rFonts w:ascii="Arial" w:hAnsi="Arial" w:cs="Arial"/>
          <w:sz w:val="24"/>
          <w:szCs w:val="24"/>
        </w:rPr>
      </w:pPr>
      <w:r w:rsidRPr="00A8131A">
        <w:rPr>
          <w:rFonts w:ascii="Arial" w:hAnsi="Arial" w:cs="Arial"/>
          <w:sz w:val="24"/>
          <w:szCs w:val="24"/>
        </w:rPr>
        <w:t>1)</w:t>
      </w:r>
      <w:r w:rsidRPr="00A8131A">
        <w:rPr>
          <w:rFonts w:ascii="Arial" w:hAnsi="Arial" w:cs="Arial"/>
          <w:sz w:val="24"/>
          <w:szCs w:val="24"/>
        </w:rPr>
        <w:tab/>
      </w:r>
      <w:proofErr w:type="spellStart"/>
      <w:r w:rsidRPr="00A8131A">
        <w:rPr>
          <w:rFonts w:ascii="Arial" w:hAnsi="Arial" w:cs="Arial"/>
          <w:sz w:val="24"/>
          <w:szCs w:val="24"/>
        </w:rPr>
        <w:t>zahtjevima</w:t>
      </w:r>
      <w:proofErr w:type="spellEnd"/>
      <w:r w:rsidRPr="00A8131A">
        <w:rPr>
          <w:rFonts w:ascii="Arial" w:hAnsi="Arial" w:cs="Arial"/>
          <w:sz w:val="24"/>
          <w:szCs w:val="24"/>
        </w:rPr>
        <w:t xml:space="preserve"> </w:t>
      </w:r>
      <w:proofErr w:type="spellStart"/>
      <w:r w:rsidRPr="00A8131A">
        <w:rPr>
          <w:rFonts w:ascii="Arial" w:hAnsi="Arial" w:cs="Arial"/>
          <w:sz w:val="24"/>
          <w:szCs w:val="24"/>
        </w:rPr>
        <w:t>Direktive</w:t>
      </w:r>
      <w:proofErr w:type="spellEnd"/>
      <w:r w:rsidRPr="00A8131A">
        <w:rPr>
          <w:rFonts w:ascii="Arial" w:hAnsi="Arial" w:cs="Arial"/>
          <w:sz w:val="24"/>
          <w:szCs w:val="24"/>
        </w:rPr>
        <w:t xml:space="preserve"> 2002/83/EZ </w:t>
      </w:r>
      <w:proofErr w:type="spellStart"/>
      <w:r w:rsidRPr="00A8131A">
        <w:rPr>
          <w:rFonts w:ascii="Arial" w:hAnsi="Arial" w:cs="Arial"/>
          <w:sz w:val="24"/>
          <w:szCs w:val="24"/>
        </w:rPr>
        <w:t>Evropskog</w:t>
      </w:r>
      <w:proofErr w:type="spellEnd"/>
      <w:r w:rsidRPr="00A8131A">
        <w:rPr>
          <w:rFonts w:ascii="Arial" w:hAnsi="Arial" w:cs="Arial"/>
          <w:sz w:val="24"/>
          <w:szCs w:val="24"/>
        </w:rPr>
        <w:t xml:space="preserve"> </w:t>
      </w:r>
      <w:proofErr w:type="spellStart"/>
      <w:r w:rsidRPr="00A8131A">
        <w:rPr>
          <w:rFonts w:ascii="Arial" w:hAnsi="Arial" w:cs="Arial"/>
          <w:sz w:val="24"/>
          <w:szCs w:val="24"/>
        </w:rPr>
        <w:t>Parlamenta</w:t>
      </w:r>
      <w:proofErr w:type="spellEnd"/>
      <w:r w:rsidRPr="00A8131A">
        <w:rPr>
          <w:rFonts w:ascii="Arial" w:hAnsi="Arial" w:cs="Arial"/>
          <w:sz w:val="24"/>
          <w:szCs w:val="24"/>
        </w:rPr>
        <w:t xml:space="preserve"> i </w:t>
      </w:r>
      <w:proofErr w:type="spellStart"/>
      <w:r w:rsidRPr="00A8131A">
        <w:rPr>
          <w:rFonts w:ascii="Arial" w:hAnsi="Arial" w:cs="Arial"/>
          <w:sz w:val="24"/>
          <w:szCs w:val="24"/>
        </w:rPr>
        <w:t>Vijeća</w:t>
      </w:r>
      <w:proofErr w:type="spellEnd"/>
      <w:r w:rsidRPr="00A8131A">
        <w:rPr>
          <w:rFonts w:ascii="Arial" w:hAnsi="Arial" w:cs="Arial"/>
          <w:sz w:val="24"/>
          <w:szCs w:val="24"/>
        </w:rPr>
        <w:t xml:space="preserve"> o </w:t>
      </w:r>
      <w:proofErr w:type="spellStart"/>
      <w:r w:rsidRPr="00A8131A">
        <w:rPr>
          <w:rFonts w:ascii="Arial" w:hAnsi="Arial" w:cs="Arial"/>
          <w:sz w:val="24"/>
          <w:szCs w:val="24"/>
        </w:rPr>
        <w:t>životnom</w:t>
      </w:r>
      <w:proofErr w:type="spellEnd"/>
      <w:r w:rsidRPr="00A8131A">
        <w:rPr>
          <w:rFonts w:ascii="Arial" w:hAnsi="Arial" w:cs="Arial"/>
          <w:sz w:val="24"/>
          <w:szCs w:val="24"/>
        </w:rPr>
        <w:t xml:space="preserve"> </w:t>
      </w:r>
      <w:proofErr w:type="spellStart"/>
      <w:r w:rsidRPr="00A8131A">
        <w:rPr>
          <w:rFonts w:ascii="Arial" w:hAnsi="Arial" w:cs="Arial"/>
          <w:sz w:val="24"/>
          <w:szCs w:val="24"/>
        </w:rPr>
        <w:t>osiguranju</w:t>
      </w:r>
      <w:proofErr w:type="spellEnd"/>
      <w:r w:rsidRPr="00A8131A">
        <w:rPr>
          <w:rFonts w:ascii="Arial" w:hAnsi="Arial" w:cs="Arial"/>
          <w:sz w:val="24"/>
          <w:szCs w:val="24"/>
        </w:rPr>
        <w:t>;</w:t>
      </w:r>
    </w:p>
    <w:p w:rsidR="00A8131A" w:rsidRPr="00A8131A" w:rsidRDefault="00A8131A" w:rsidP="00A8131A">
      <w:pPr>
        <w:spacing w:after="0" w:line="240" w:lineRule="auto"/>
        <w:jc w:val="both"/>
        <w:rPr>
          <w:rFonts w:ascii="Arial" w:hAnsi="Arial" w:cs="Arial"/>
          <w:sz w:val="24"/>
          <w:szCs w:val="24"/>
        </w:rPr>
      </w:pPr>
      <w:r w:rsidRPr="00A8131A">
        <w:rPr>
          <w:rFonts w:ascii="Arial" w:hAnsi="Arial" w:cs="Arial"/>
          <w:sz w:val="24"/>
          <w:szCs w:val="24"/>
        </w:rPr>
        <w:t>2)</w:t>
      </w:r>
      <w:r w:rsidRPr="00A8131A">
        <w:rPr>
          <w:rFonts w:ascii="Arial" w:hAnsi="Arial" w:cs="Arial"/>
          <w:sz w:val="24"/>
          <w:szCs w:val="24"/>
        </w:rPr>
        <w:tab/>
      </w:r>
      <w:proofErr w:type="spellStart"/>
      <w:r w:rsidRPr="00A8131A">
        <w:rPr>
          <w:rFonts w:ascii="Arial" w:hAnsi="Arial" w:cs="Arial"/>
          <w:sz w:val="24"/>
          <w:szCs w:val="24"/>
        </w:rPr>
        <w:t>zahtjevima</w:t>
      </w:r>
      <w:proofErr w:type="spellEnd"/>
      <w:r w:rsidRPr="00A8131A">
        <w:rPr>
          <w:rFonts w:ascii="Arial" w:hAnsi="Arial" w:cs="Arial"/>
          <w:sz w:val="24"/>
          <w:szCs w:val="24"/>
        </w:rPr>
        <w:t xml:space="preserve"> </w:t>
      </w:r>
      <w:proofErr w:type="spellStart"/>
      <w:r w:rsidRPr="00A8131A">
        <w:rPr>
          <w:rFonts w:ascii="Arial" w:hAnsi="Arial" w:cs="Arial"/>
          <w:sz w:val="24"/>
          <w:szCs w:val="24"/>
        </w:rPr>
        <w:t>Direktive</w:t>
      </w:r>
      <w:proofErr w:type="spellEnd"/>
      <w:r w:rsidRPr="00A8131A">
        <w:rPr>
          <w:rFonts w:ascii="Arial" w:hAnsi="Arial" w:cs="Arial"/>
          <w:sz w:val="24"/>
          <w:szCs w:val="24"/>
        </w:rPr>
        <w:t xml:space="preserve"> </w:t>
      </w:r>
      <w:proofErr w:type="spellStart"/>
      <w:r w:rsidRPr="00A8131A">
        <w:rPr>
          <w:rFonts w:ascii="Arial" w:hAnsi="Arial" w:cs="Arial"/>
          <w:sz w:val="24"/>
          <w:szCs w:val="24"/>
        </w:rPr>
        <w:t>Vijeća</w:t>
      </w:r>
      <w:proofErr w:type="spellEnd"/>
      <w:r w:rsidRPr="00A8131A">
        <w:rPr>
          <w:rFonts w:ascii="Arial" w:hAnsi="Arial" w:cs="Arial"/>
          <w:sz w:val="24"/>
          <w:szCs w:val="24"/>
        </w:rPr>
        <w:t xml:space="preserve"> 92/49/EEZ o </w:t>
      </w:r>
      <w:proofErr w:type="spellStart"/>
      <w:r w:rsidRPr="00A8131A">
        <w:rPr>
          <w:rFonts w:ascii="Arial" w:hAnsi="Arial" w:cs="Arial"/>
          <w:sz w:val="24"/>
          <w:szCs w:val="24"/>
        </w:rPr>
        <w:t>usklađivanju</w:t>
      </w:r>
      <w:proofErr w:type="spellEnd"/>
      <w:r w:rsidRPr="00A8131A">
        <w:rPr>
          <w:rFonts w:ascii="Arial" w:hAnsi="Arial" w:cs="Arial"/>
          <w:sz w:val="24"/>
          <w:szCs w:val="24"/>
        </w:rPr>
        <w:t xml:space="preserve"> </w:t>
      </w:r>
      <w:proofErr w:type="spellStart"/>
      <w:r w:rsidRPr="00A8131A">
        <w:rPr>
          <w:rFonts w:ascii="Arial" w:hAnsi="Arial" w:cs="Arial"/>
          <w:sz w:val="24"/>
          <w:szCs w:val="24"/>
        </w:rPr>
        <w:t>zakona</w:t>
      </w:r>
      <w:proofErr w:type="spellEnd"/>
      <w:r w:rsidRPr="00A8131A">
        <w:rPr>
          <w:rFonts w:ascii="Arial" w:hAnsi="Arial" w:cs="Arial"/>
          <w:sz w:val="24"/>
          <w:szCs w:val="24"/>
        </w:rPr>
        <w:t xml:space="preserve"> i </w:t>
      </w:r>
      <w:proofErr w:type="spellStart"/>
      <w:r w:rsidRPr="00A8131A">
        <w:rPr>
          <w:rFonts w:ascii="Arial" w:hAnsi="Arial" w:cs="Arial"/>
          <w:sz w:val="24"/>
          <w:szCs w:val="24"/>
        </w:rPr>
        <w:t>drugih</w:t>
      </w:r>
      <w:proofErr w:type="spellEnd"/>
      <w:r w:rsidRPr="00A8131A">
        <w:rPr>
          <w:rFonts w:ascii="Arial" w:hAnsi="Arial" w:cs="Arial"/>
          <w:sz w:val="24"/>
          <w:szCs w:val="24"/>
        </w:rPr>
        <w:t xml:space="preserve"> </w:t>
      </w:r>
      <w:proofErr w:type="spellStart"/>
      <w:r w:rsidRPr="00A8131A">
        <w:rPr>
          <w:rFonts w:ascii="Arial" w:hAnsi="Arial" w:cs="Arial"/>
          <w:sz w:val="24"/>
          <w:szCs w:val="24"/>
        </w:rPr>
        <w:t>propisa</w:t>
      </w:r>
      <w:proofErr w:type="spellEnd"/>
      <w:r w:rsidRPr="00A8131A">
        <w:rPr>
          <w:rFonts w:ascii="Arial" w:hAnsi="Arial" w:cs="Arial"/>
          <w:sz w:val="24"/>
          <w:szCs w:val="24"/>
        </w:rPr>
        <w:t xml:space="preserve"> </w:t>
      </w:r>
      <w:proofErr w:type="spellStart"/>
      <w:r w:rsidRPr="00A8131A">
        <w:rPr>
          <w:rFonts w:ascii="Arial" w:hAnsi="Arial" w:cs="Arial"/>
          <w:sz w:val="24"/>
          <w:szCs w:val="24"/>
        </w:rPr>
        <w:t>koje</w:t>
      </w:r>
      <w:proofErr w:type="spellEnd"/>
      <w:r w:rsidRPr="00A8131A">
        <w:rPr>
          <w:rFonts w:ascii="Arial" w:hAnsi="Arial" w:cs="Arial"/>
          <w:sz w:val="24"/>
          <w:szCs w:val="24"/>
        </w:rPr>
        <w:t xml:space="preserve"> se </w:t>
      </w:r>
      <w:proofErr w:type="spellStart"/>
      <w:r w:rsidRPr="00A8131A">
        <w:rPr>
          <w:rFonts w:ascii="Arial" w:hAnsi="Arial" w:cs="Arial"/>
          <w:sz w:val="24"/>
          <w:szCs w:val="24"/>
        </w:rPr>
        <w:t>odnose</w:t>
      </w:r>
      <w:proofErr w:type="spellEnd"/>
      <w:r w:rsidRPr="00A8131A">
        <w:rPr>
          <w:rFonts w:ascii="Arial" w:hAnsi="Arial" w:cs="Arial"/>
          <w:sz w:val="24"/>
          <w:szCs w:val="24"/>
        </w:rPr>
        <w:t xml:space="preserve"> na </w:t>
      </w:r>
      <w:proofErr w:type="spellStart"/>
      <w:r w:rsidRPr="00A8131A">
        <w:rPr>
          <w:rFonts w:ascii="Arial" w:hAnsi="Arial" w:cs="Arial"/>
          <w:sz w:val="24"/>
          <w:szCs w:val="24"/>
        </w:rPr>
        <w:t>direktno</w:t>
      </w:r>
      <w:proofErr w:type="spellEnd"/>
      <w:r w:rsidRPr="00A8131A">
        <w:rPr>
          <w:rFonts w:ascii="Arial" w:hAnsi="Arial" w:cs="Arial"/>
          <w:sz w:val="24"/>
          <w:szCs w:val="24"/>
        </w:rPr>
        <w:t xml:space="preserve"> </w:t>
      </w:r>
      <w:proofErr w:type="spellStart"/>
      <w:r w:rsidRPr="00A8131A">
        <w:rPr>
          <w:rFonts w:ascii="Arial" w:hAnsi="Arial" w:cs="Arial"/>
          <w:sz w:val="24"/>
          <w:szCs w:val="24"/>
        </w:rPr>
        <w:t>osiguranje</w:t>
      </w:r>
      <w:proofErr w:type="spellEnd"/>
      <w:r w:rsidRPr="00A8131A">
        <w:rPr>
          <w:rFonts w:ascii="Arial" w:hAnsi="Arial" w:cs="Arial"/>
          <w:sz w:val="24"/>
          <w:szCs w:val="24"/>
        </w:rPr>
        <w:t xml:space="preserve"> </w:t>
      </w:r>
      <w:proofErr w:type="spellStart"/>
      <w:r w:rsidRPr="00A8131A">
        <w:rPr>
          <w:rFonts w:ascii="Arial" w:hAnsi="Arial" w:cs="Arial"/>
          <w:sz w:val="24"/>
          <w:szCs w:val="24"/>
        </w:rPr>
        <w:t>osim</w:t>
      </w:r>
      <w:proofErr w:type="spellEnd"/>
      <w:r w:rsidRPr="00A8131A">
        <w:rPr>
          <w:rFonts w:ascii="Arial" w:hAnsi="Arial" w:cs="Arial"/>
          <w:sz w:val="24"/>
          <w:szCs w:val="24"/>
        </w:rPr>
        <w:t xml:space="preserve"> </w:t>
      </w:r>
      <w:proofErr w:type="spellStart"/>
      <w:r w:rsidRPr="00A8131A">
        <w:rPr>
          <w:rFonts w:ascii="Arial" w:hAnsi="Arial" w:cs="Arial"/>
          <w:sz w:val="24"/>
          <w:szCs w:val="24"/>
        </w:rPr>
        <w:t>životnog</w:t>
      </w:r>
      <w:proofErr w:type="spellEnd"/>
      <w:r w:rsidRPr="00A8131A">
        <w:rPr>
          <w:rFonts w:ascii="Arial" w:hAnsi="Arial" w:cs="Arial"/>
          <w:sz w:val="24"/>
          <w:szCs w:val="24"/>
        </w:rPr>
        <w:t xml:space="preserve"> </w:t>
      </w:r>
      <w:proofErr w:type="spellStart"/>
      <w:r w:rsidRPr="00A8131A">
        <w:rPr>
          <w:rFonts w:ascii="Arial" w:hAnsi="Arial" w:cs="Arial"/>
          <w:sz w:val="24"/>
          <w:szCs w:val="24"/>
        </w:rPr>
        <w:t>osiguranja</w:t>
      </w:r>
      <w:proofErr w:type="spellEnd"/>
      <w:r w:rsidRPr="00A8131A">
        <w:rPr>
          <w:rFonts w:ascii="Arial" w:hAnsi="Arial" w:cs="Arial"/>
          <w:sz w:val="24"/>
          <w:szCs w:val="24"/>
        </w:rPr>
        <w:t xml:space="preserve"> </w:t>
      </w:r>
      <w:proofErr w:type="spellStart"/>
      <w:r w:rsidRPr="00A8131A">
        <w:rPr>
          <w:rFonts w:ascii="Arial" w:hAnsi="Arial" w:cs="Arial"/>
          <w:sz w:val="24"/>
          <w:szCs w:val="24"/>
        </w:rPr>
        <w:t>te</w:t>
      </w:r>
      <w:proofErr w:type="spellEnd"/>
      <w:r w:rsidRPr="00A8131A">
        <w:rPr>
          <w:rFonts w:ascii="Arial" w:hAnsi="Arial" w:cs="Arial"/>
          <w:sz w:val="24"/>
          <w:szCs w:val="24"/>
        </w:rPr>
        <w:t xml:space="preserve"> </w:t>
      </w:r>
      <w:proofErr w:type="spellStart"/>
      <w:r w:rsidRPr="00A8131A">
        <w:rPr>
          <w:rFonts w:ascii="Arial" w:hAnsi="Arial" w:cs="Arial"/>
          <w:sz w:val="24"/>
          <w:szCs w:val="24"/>
        </w:rPr>
        <w:t>kojom</w:t>
      </w:r>
      <w:proofErr w:type="spellEnd"/>
      <w:r w:rsidRPr="00A8131A">
        <w:rPr>
          <w:rFonts w:ascii="Arial" w:hAnsi="Arial" w:cs="Arial"/>
          <w:sz w:val="24"/>
          <w:szCs w:val="24"/>
        </w:rPr>
        <w:t xml:space="preserve"> se </w:t>
      </w:r>
      <w:proofErr w:type="spellStart"/>
      <w:r w:rsidRPr="00A8131A">
        <w:rPr>
          <w:rFonts w:ascii="Arial" w:hAnsi="Arial" w:cs="Arial"/>
          <w:sz w:val="24"/>
          <w:szCs w:val="24"/>
        </w:rPr>
        <w:t>izmjenjuje</w:t>
      </w:r>
      <w:proofErr w:type="spellEnd"/>
      <w:r w:rsidRPr="00A8131A">
        <w:rPr>
          <w:rFonts w:ascii="Arial" w:hAnsi="Arial" w:cs="Arial"/>
          <w:sz w:val="24"/>
          <w:szCs w:val="24"/>
        </w:rPr>
        <w:t xml:space="preserve"> </w:t>
      </w:r>
      <w:proofErr w:type="spellStart"/>
      <w:r w:rsidRPr="00A8131A">
        <w:rPr>
          <w:rFonts w:ascii="Arial" w:hAnsi="Arial" w:cs="Arial"/>
          <w:sz w:val="24"/>
          <w:szCs w:val="24"/>
        </w:rPr>
        <w:t>Direktiva</w:t>
      </w:r>
      <w:proofErr w:type="spellEnd"/>
      <w:r w:rsidRPr="00A8131A">
        <w:rPr>
          <w:rFonts w:ascii="Arial" w:hAnsi="Arial" w:cs="Arial"/>
          <w:sz w:val="24"/>
          <w:szCs w:val="24"/>
        </w:rPr>
        <w:t xml:space="preserve"> 88/357/EEZ (</w:t>
      </w:r>
      <w:proofErr w:type="spellStart"/>
      <w:r w:rsidRPr="00A8131A">
        <w:rPr>
          <w:rFonts w:ascii="Arial" w:hAnsi="Arial" w:cs="Arial"/>
          <w:sz w:val="24"/>
          <w:szCs w:val="24"/>
        </w:rPr>
        <w:t>Treća</w:t>
      </w:r>
      <w:proofErr w:type="spellEnd"/>
      <w:r w:rsidRPr="00A8131A">
        <w:rPr>
          <w:rFonts w:ascii="Arial" w:hAnsi="Arial" w:cs="Arial"/>
          <w:sz w:val="24"/>
          <w:szCs w:val="24"/>
        </w:rPr>
        <w:t xml:space="preserve"> </w:t>
      </w:r>
      <w:proofErr w:type="spellStart"/>
      <w:r w:rsidRPr="00A8131A">
        <w:rPr>
          <w:rFonts w:ascii="Arial" w:hAnsi="Arial" w:cs="Arial"/>
          <w:sz w:val="24"/>
          <w:szCs w:val="24"/>
        </w:rPr>
        <w:t>direktiva</w:t>
      </w:r>
      <w:proofErr w:type="spellEnd"/>
      <w:r w:rsidRPr="00A8131A">
        <w:rPr>
          <w:rFonts w:ascii="Arial" w:hAnsi="Arial" w:cs="Arial"/>
          <w:sz w:val="24"/>
          <w:szCs w:val="24"/>
        </w:rPr>
        <w:t xml:space="preserve"> o </w:t>
      </w:r>
      <w:proofErr w:type="spellStart"/>
      <w:r w:rsidRPr="00A8131A">
        <w:rPr>
          <w:rFonts w:ascii="Arial" w:hAnsi="Arial" w:cs="Arial"/>
          <w:sz w:val="24"/>
          <w:szCs w:val="24"/>
        </w:rPr>
        <w:t>neživotnom</w:t>
      </w:r>
      <w:proofErr w:type="spellEnd"/>
      <w:r w:rsidRPr="00A8131A">
        <w:rPr>
          <w:rFonts w:ascii="Arial" w:hAnsi="Arial" w:cs="Arial"/>
          <w:sz w:val="24"/>
          <w:szCs w:val="24"/>
        </w:rPr>
        <w:t xml:space="preserve"> </w:t>
      </w:r>
      <w:proofErr w:type="spellStart"/>
      <w:r w:rsidRPr="00A8131A">
        <w:rPr>
          <w:rFonts w:ascii="Arial" w:hAnsi="Arial" w:cs="Arial"/>
          <w:sz w:val="24"/>
          <w:szCs w:val="24"/>
        </w:rPr>
        <w:t>osiguranju</w:t>
      </w:r>
      <w:proofErr w:type="spellEnd"/>
      <w:r w:rsidRPr="00A8131A">
        <w:rPr>
          <w:rFonts w:ascii="Arial" w:hAnsi="Arial" w:cs="Arial"/>
          <w:sz w:val="24"/>
          <w:szCs w:val="24"/>
        </w:rPr>
        <w:t>); i</w:t>
      </w:r>
    </w:p>
    <w:p w:rsidR="00A8131A" w:rsidRPr="00A8131A" w:rsidRDefault="00A8131A" w:rsidP="00A8131A">
      <w:pPr>
        <w:spacing w:after="0" w:line="240" w:lineRule="auto"/>
        <w:jc w:val="both"/>
        <w:rPr>
          <w:rFonts w:ascii="Arial" w:hAnsi="Arial" w:cs="Arial"/>
          <w:sz w:val="24"/>
          <w:szCs w:val="24"/>
        </w:rPr>
      </w:pPr>
      <w:r w:rsidRPr="00A8131A">
        <w:rPr>
          <w:rFonts w:ascii="Arial" w:hAnsi="Arial" w:cs="Arial"/>
          <w:sz w:val="24"/>
          <w:szCs w:val="24"/>
        </w:rPr>
        <w:t>3)</w:t>
      </w:r>
      <w:r w:rsidRPr="00A8131A">
        <w:rPr>
          <w:rFonts w:ascii="Arial" w:hAnsi="Arial" w:cs="Arial"/>
          <w:sz w:val="24"/>
          <w:szCs w:val="24"/>
        </w:rPr>
        <w:tab/>
      </w:r>
      <w:proofErr w:type="spellStart"/>
      <w:r w:rsidRPr="00A8131A">
        <w:rPr>
          <w:rFonts w:ascii="Arial" w:hAnsi="Arial" w:cs="Arial"/>
          <w:sz w:val="24"/>
          <w:szCs w:val="24"/>
        </w:rPr>
        <w:t>zahtjevima</w:t>
      </w:r>
      <w:proofErr w:type="spellEnd"/>
      <w:r w:rsidRPr="00A8131A">
        <w:rPr>
          <w:rFonts w:ascii="Arial" w:hAnsi="Arial" w:cs="Arial"/>
          <w:sz w:val="24"/>
          <w:szCs w:val="24"/>
        </w:rPr>
        <w:t xml:space="preserve"> </w:t>
      </w:r>
      <w:proofErr w:type="spellStart"/>
      <w:r w:rsidRPr="00A8131A">
        <w:rPr>
          <w:rFonts w:ascii="Arial" w:hAnsi="Arial" w:cs="Arial"/>
          <w:sz w:val="24"/>
          <w:szCs w:val="24"/>
        </w:rPr>
        <w:t>Prve</w:t>
      </w:r>
      <w:proofErr w:type="spellEnd"/>
      <w:r w:rsidRPr="00A8131A">
        <w:rPr>
          <w:rFonts w:ascii="Arial" w:hAnsi="Arial" w:cs="Arial"/>
          <w:sz w:val="24"/>
          <w:szCs w:val="24"/>
        </w:rPr>
        <w:t xml:space="preserve"> </w:t>
      </w:r>
      <w:proofErr w:type="spellStart"/>
      <w:r w:rsidRPr="00A8131A">
        <w:rPr>
          <w:rFonts w:ascii="Arial" w:hAnsi="Arial" w:cs="Arial"/>
          <w:sz w:val="24"/>
          <w:szCs w:val="24"/>
        </w:rPr>
        <w:t>Direktive</w:t>
      </w:r>
      <w:proofErr w:type="spellEnd"/>
      <w:r w:rsidRPr="00A8131A">
        <w:rPr>
          <w:rFonts w:ascii="Arial" w:hAnsi="Arial" w:cs="Arial"/>
          <w:sz w:val="24"/>
          <w:szCs w:val="24"/>
        </w:rPr>
        <w:t xml:space="preserve"> </w:t>
      </w:r>
      <w:proofErr w:type="spellStart"/>
      <w:r w:rsidRPr="00A8131A">
        <w:rPr>
          <w:rFonts w:ascii="Arial" w:hAnsi="Arial" w:cs="Arial"/>
          <w:sz w:val="24"/>
          <w:szCs w:val="24"/>
        </w:rPr>
        <w:t>Vijeća</w:t>
      </w:r>
      <w:proofErr w:type="spellEnd"/>
      <w:r w:rsidRPr="00A8131A">
        <w:rPr>
          <w:rFonts w:ascii="Arial" w:hAnsi="Arial" w:cs="Arial"/>
          <w:sz w:val="24"/>
          <w:szCs w:val="24"/>
        </w:rPr>
        <w:t xml:space="preserve"> o </w:t>
      </w:r>
      <w:proofErr w:type="spellStart"/>
      <w:r w:rsidRPr="00A8131A">
        <w:rPr>
          <w:rFonts w:ascii="Arial" w:hAnsi="Arial" w:cs="Arial"/>
          <w:sz w:val="24"/>
          <w:szCs w:val="24"/>
        </w:rPr>
        <w:t>usklađivanju</w:t>
      </w:r>
      <w:proofErr w:type="spellEnd"/>
      <w:r w:rsidRPr="00A8131A">
        <w:rPr>
          <w:rFonts w:ascii="Arial" w:hAnsi="Arial" w:cs="Arial"/>
          <w:sz w:val="24"/>
          <w:szCs w:val="24"/>
        </w:rPr>
        <w:t xml:space="preserve"> </w:t>
      </w:r>
      <w:proofErr w:type="spellStart"/>
      <w:r w:rsidRPr="00A8131A">
        <w:rPr>
          <w:rFonts w:ascii="Arial" w:hAnsi="Arial" w:cs="Arial"/>
          <w:sz w:val="24"/>
          <w:szCs w:val="24"/>
        </w:rPr>
        <w:t>zakona</w:t>
      </w:r>
      <w:proofErr w:type="spellEnd"/>
      <w:r w:rsidRPr="00A8131A">
        <w:rPr>
          <w:rFonts w:ascii="Arial" w:hAnsi="Arial" w:cs="Arial"/>
          <w:sz w:val="24"/>
          <w:szCs w:val="24"/>
        </w:rPr>
        <w:t xml:space="preserve"> i </w:t>
      </w:r>
      <w:proofErr w:type="spellStart"/>
      <w:r w:rsidRPr="00A8131A">
        <w:rPr>
          <w:rFonts w:ascii="Arial" w:hAnsi="Arial" w:cs="Arial"/>
          <w:sz w:val="24"/>
          <w:szCs w:val="24"/>
        </w:rPr>
        <w:t>drugih</w:t>
      </w:r>
      <w:proofErr w:type="spellEnd"/>
      <w:r w:rsidRPr="00A8131A">
        <w:rPr>
          <w:rFonts w:ascii="Arial" w:hAnsi="Arial" w:cs="Arial"/>
          <w:sz w:val="24"/>
          <w:szCs w:val="24"/>
        </w:rPr>
        <w:t xml:space="preserve"> </w:t>
      </w:r>
      <w:proofErr w:type="spellStart"/>
      <w:r w:rsidRPr="00A8131A">
        <w:rPr>
          <w:rFonts w:ascii="Arial" w:hAnsi="Arial" w:cs="Arial"/>
          <w:sz w:val="24"/>
          <w:szCs w:val="24"/>
        </w:rPr>
        <w:t>propisa</w:t>
      </w:r>
      <w:proofErr w:type="spellEnd"/>
      <w:r w:rsidRPr="00A8131A">
        <w:rPr>
          <w:rFonts w:ascii="Arial" w:hAnsi="Arial" w:cs="Arial"/>
          <w:sz w:val="24"/>
          <w:szCs w:val="24"/>
        </w:rPr>
        <w:t xml:space="preserve"> u </w:t>
      </w:r>
      <w:proofErr w:type="spellStart"/>
      <w:r w:rsidRPr="00A8131A">
        <w:rPr>
          <w:rFonts w:ascii="Arial" w:hAnsi="Arial" w:cs="Arial"/>
          <w:sz w:val="24"/>
          <w:szCs w:val="24"/>
        </w:rPr>
        <w:t>odnosu</w:t>
      </w:r>
      <w:proofErr w:type="spellEnd"/>
      <w:r w:rsidRPr="00A8131A">
        <w:rPr>
          <w:rFonts w:ascii="Arial" w:hAnsi="Arial" w:cs="Arial"/>
          <w:sz w:val="24"/>
          <w:szCs w:val="24"/>
        </w:rPr>
        <w:t xml:space="preserve"> na </w:t>
      </w:r>
      <w:proofErr w:type="spellStart"/>
      <w:r w:rsidRPr="00A8131A">
        <w:rPr>
          <w:rFonts w:ascii="Arial" w:hAnsi="Arial" w:cs="Arial"/>
          <w:sz w:val="24"/>
          <w:szCs w:val="24"/>
        </w:rPr>
        <w:t>osnivanje</w:t>
      </w:r>
      <w:proofErr w:type="spellEnd"/>
      <w:r w:rsidRPr="00A8131A">
        <w:rPr>
          <w:rFonts w:ascii="Arial" w:hAnsi="Arial" w:cs="Arial"/>
          <w:sz w:val="24"/>
          <w:szCs w:val="24"/>
        </w:rPr>
        <w:t xml:space="preserve"> i </w:t>
      </w:r>
      <w:proofErr w:type="spellStart"/>
      <w:r w:rsidRPr="00A8131A">
        <w:rPr>
          <w:rFonts w:ascii="Arial" w:hAnsi="Arial" w:cs="Arial"/>
          <w:sz w:val="24"/>
          <w:szCs w:val="24"/>
        </w:rPr>
        <w:t>obavljanje</w:t>
      </w:r>
      <w:proofErr w:type="spellEnd"/>
      <w:r w:rsidRPr="00A8131A">
        <w:rPr>
          <w:rFonts w:ascii="Arial" w:hAnsi="Arial" w:cs="Arial"/>
          <w:sz w:val="24"/>
          <w:szCs w:val="24"/>
        </w:rPr>
        <w:t xml:space="preserve"> </w:t>
      </w:r>
      <w:proofErr w:type="spellStart"/>
      <w:r w:rsidRPr="00A8131A">
        <w:rPr>
          <w:rFonts w:ascii="Arial" w:hAnsi="Arial" w:cs="Arial"/>
          <w:sz w:val="24"/>
          <w:szCs w:val="24"/>
        </w:rPr>
        <w:t>poslova</w:t>
      </w:r>
      <w:proofErr w:type="spellEnd"/>
      <w:r w:rsidRPr="00A8131A">
        <w:rPr>
          <w:rFonts w:ascii="Arial" w:hAnsi="Arial" w:cs="Arial"/>
          <w:sz w:val="24"/>
          <w:szCs w:val="24"/>
        </w:rPr>
        <w:t xml:space="preserve"> </w:t>
      </w:r>
      <w:proofErr w:type="spellStart"/>
      <w:r w:rsidRPr="00A8131A">
        <w:rPr>
          <w:rFonts w:ascii="Arial" w:hAnsi="Arial" w:cs="Arial"/>
          <w:sz w:val="24"/>
          <w:szCs w:val="24"/>
        </w:rPr>
        <w:t>direktnog</w:t>
      </w:r>
      <w:proofErr w:type="spellEnd"/>
      <w:r w:rsidRPr="00A8131A">
        <w:rPr>
          <w:rFonts w:ascii="Arial" w:hAnsi="Arial" w:cs="Arial"/>
          <w:sz w:val="24"/>
          <w:szCs w:val="24"/>
        </w:rPr>
        <w:t xml:space="preserve"> </w:t>
      </w:r>
      <w:proofErr w:type="spellStart"/>
      <w:r w:rsidRPr="00A8131A">
        <w:rPr>
          <w:rFonts w:ascii="Arial" w:hAnsi="Arial" w:cs="Arial"/>
          <w:sz w:val="24"/>
          <w:szCs w:val="24"/>
        </w:rPr>
        <w:t>osiguranja</w:t>
      </w:r>
      <w:proofErr w:type="spellEnd"/>
      <w:r w:rsidRPr="00A8131A">
        <w:rPr>
          <w:rFonts w:ascii="Arial" w:hAnsi="Arial" w:cs="Arial"/>
          <w:sz w:val="24"/>
          <w:szCs w:val="24"/>
        </w:rPr>
        <w:t xml:space="preserve"> </w:t>
      </w:r>
      <w:proofErr w:type="spellStart"/>
      <w:r w:rsidRPr="00A8131A">
        <w:rPr>
          <w:rFonts w:ascii="Arial" w:hAnsi="Arial" w:cs="Arial"/>
          <w:sz w:val="24"/>
          <w:szCs w:val="24"/>
        </w:rPr>
        <w:t>osim</w:t>
      </w:r>
      <w:proofErr w:type="spellEnd"/>
      <w:r w:rsidRPr="00A8131A">
        <w:rPr>
          <w:rFonts w:ascii="Arial" w:hAnsi="Arial" w:cs="Arial"/>
          <w:sz w:val="24"/>
          <w:szCs w:val="24"/>
        </w:rPr>
        <w:t xml:space="preserve"> </w:t>
      </w:r>
      <w:proofErr w:type="spellStart"/>
      <w:r w:rsidRPr="00A8131A">
        <w:rPr>
          <w:rFonts w:ascii="Arial" w:hAnsi="Arial" w:cs="Arial"/>
          <w:sz w:val="24"/>
          <w:szCs w:val="24"/>
        </w:rPr>
        <w:t>životnog</w:t>
      </w:r>
      <w:proofErr w:type="spellEnd"/>
      <w:r w:rsidRPr="00A8131A">
        <w:rPr>
          <w:rFonts w:ascii="Arial" w:hAnsi="Arial" w:cs="Arial"/>
          <w:sz w:val="24"/>
          <w:szCs w:val="24"/>
        </w:rPr>
        <w:t xml:space="preserve"> </w:t>
      </w:r>
      <w:proofErr w:type="spellStart"/>
      <w:r w:rsidRPr="00A8131A">
        <w:rPr>
          <w:rFonts w:ascii="Arial" w:hAnsi="Arial" w:cs="Arial"/>
          <w:sz w:val="24"/>
          <w:szCs w:val="24"/>
        </w:rPr>
        <w:t>osiguranja</w:t>
      </w:r>
      <w:proofErr w:type="spellEnd"/>
      <w:r w:rsidRPr="00A8131A">
        <w:rPr>
          <w:rFonts w:ascii="Arial" w:hAnsi="Arial" w:cs="Arial"/>
          <w:sz w:val="24"/>
          <w:szCs w:val="24"/>
        </w:rPr>
        <w:t xml:space="preserve"> (73/239/EEZ). </w:t>
      </w:r>
    </w:p>
    <w:p w:rsidR="00A8131A" w:rsidRPr="00A8131A" w:rsidRDefault="00A8131A" w:rsidP="00A8131A">
      <w:pPr>
        <w:spacing w:after="0" w:line="240" w:lineRule="auto"/>
        <w:jc w:val="both"/>
        <w:rPr>
          <w:rFonts w:ascii="Arial" w:hAnsi="Arial" w:cs="Arial"/>
          <w:sz w:val="24"/>
          <w:szCs w:val="24"/>
        </w:rPr>
      </w:pPr>
    </w:p>
    <w:p w:rsidR="00A8131A" w:rsidRPr="00A8131A" w:rsidRDefault="00A8131A" w:rsidP="00A8131A">
      <w:pPr>
        <w:spacing w:after="0" w:line="240" w:lineRule="auto"/>
        <w:jc w:val="both"/>
        <w:rPr>
          <w:rFonts w:ascii="Arial" w:hAnsi="Arial" w:cs="Arial"/>
          <w:sz w:val="24"/>
          <w:szCs w:val="24"/>
        </w:rPr>
      </w:pPr>
      <w:proofErr w:type="spellStart"/>
      <w:r w:rsidRPr="00A8131A">
        <w:rPr>
          <w:rFonts w:ascii="Arial" w:hAnsi="Arial" w:cs="Arial"/>
          <w:sz w:val="24"/>
          <w:szCs w:val="24"/>
        </w:rPr>
        <w:t>Takođe</w:t>
      </w:r>
      <w:proofErr w:type="spellEnd"/>
      <w:r w:rsidRPr="00A8131A">
        <w:rPr>
          <w:rFonts w:ascii="Arial" w:hAnsi="Arial" w:cs="Arial"/>
          <w:sz w:val="24"/>
          <w:szCs w:val="24"/>
        </w:rPr>
        <w:t xml:space="preserve">, </w:t>
      </w:r>
      <w:proofErr w:type="spellStart"/>
      <w:r w:rsidRPr="00A8131A">
        <w:rPr>
          <w:rFonts w:ascii="Arial" w:hAnsi="Arial" w:cs="Arial"/>
          <w:sz w:val="24"/>
          <w:szCs w:val="24"/>
        </w:rPr>
        <w:t>izmjene</w:t>
      </w:r>
      <w:proofErr w:type="spellEnd"/>
      <w:r w:rsidRPr="00A8131A">
        <w:rPr>
          <w:rFonts w:ascii="Arial" w:hAnsi="Arial" w:cs="Arial"/>
          <w:sz w:val="24"/>
          <w:szCs w:val="24"/>
        </w:rPr>
        <w:t xml:space="preserve"> </w:t>
      </w:r>
      <w:proofErr w:type="spellStart"/>
      <w:r w:rsidRPr="00A8131A">
        <w:rPr>
          <w:rFonts w:ascii="Arial" w:hAnsi="Arial" w:cs="Arial"/>
          <w:sz w:val="24"/>
          <w:szCs w:val="24"/>
        </w:rPr>
        <w:t>su</w:t>
      </w:r>
      <w:proofErr w:type="spellEnd"/>
      <w:r w:rsidRPr="00A8131A">
        <w:rPr>
          <w:rFonts w:ascii="Arial" w:hAnsi="Arial" w:cs="Arial"/>
          <w:sz w:val="24"/>
          <w:szCs w:val="24"/>
        </w:rPr>
        <w:t xml:space="preserve"> bile </w:t>
      </w:r>
      <w:proofErr w:type="spellStart"/>
      <w:r w:rsidRPr="00A8131A">
        <w:rPr>
          <w:rFonts w:ascii="Arial" w:hAnsi="Arial" w:cs="Arial"/>
          <w:sz w:val="24"/>
          <w:szCs w:val="24"/>
        </w:rPr>
        <w:t>potrebne</w:t>
      </w:r>
      <w:proofErr w:type="spellEnd"/>
      <w:r w:rsidRPr="00A8131A">
        <w:rPr>
          <w:rFonts w:ascii="Arial" w:hAnsi="Arial" w:cs="Arial"/>
          <w:sz w:val="24"/>
          <w:szCs w:val="24"/>
        </w:rPr>
        <w:t xml:space="preserve"> i </w:t>
      </w:r>
      <w:proofErr w:type="spellStart"/>
      <w:r w:rsidRPr="00A8131A">
        <w:rPr>
          <w:rFonts w:ascii="Arial" w:hAnsi="Arial" w:cs="Arial"/>
          <w:sz w:val="24"/>
          <w:szCs w:val="24"/>
        </w:rPr>
        <w:t>iz</w:t>
      </w:r>
      <w:proofErr w:type="spellEnd"/>
      <w:r w:rsidRPr="00A8131A">
        <w:rPr>
          <w:rFonts w:ascii="Arial" w:hAnsi="Arial" w:cs="Arial"/>
          <w:sz w:val="24"/>
          <w:szCs w:val="24"/>
        </w:rPr>
        <w:t xml:space="preserve"> </w:t>
      </w:r>
      <w:proofErr w:type="spellStart"/>
      <w:r w:rsidRPr="00A8131A">
        <w:rPr>
          <w:rFonts w:ascii="Arial" w:hAnsi="Arial" w:cs="Arial"/>
          <w:sz w:val="24"/>
          <w:szCs w:val="24"/>
        </w:rPr>
        <w:t>razloga</w:t>
      </w:r>
      <w:proofErr w:type="spellEnd"/>
      <w:r w:rsidRPr="00A8131A">
        <w:rPr>
          <w:rFonts w:ascii="Arial" w:hAnsi="Arial" w:cs="Arial"/>
          <w:sz w:val="24"/>
          <w:szCs w:val="24"/>
        </w:rPr>
        <w:t xml:space="preserve"> </w:t>
      </w:r>
      <w:proofErr w:type="spellStart"/>
      <w:r w:rsidRPr="00A8131A">
        <w:rPr>
          <w:rFonts w:ascii="Arial" w:hAnsi="Arial" w:cs="Arial"/>
          <w:sz w:val="24"/>
          <w:szCs w:val="24"/>
        </w:rPr>
        <w:t>prepoznate</w:t>
      </w:r>
      <w:proofErr w:type="spellEnd"/>
      <w:r w:rsidRPr="00A8131A">
        <w:rPr>
          <w:rFonts w:ascii="Arial" w:hAnsi="Arial" w:cs="Arial"/>
          <w:sz w:val="24"/>
          <w:szCs w:val="24"/>
        </w:rPr>
        <w:t xml:space="preserve"> </w:t>
      </w:r>
      <w:proofErr w:type="spellStart"/>
      <w:r w:rsidRPr="00A8131A">
        <w:rPr>
          <w:rFonts w:ascii="Arial" w:hAnsi="Arial" w:cs="Arial"/>
          <w:sz w:val="24"/>
          <w:szCs w:val="24"/>
        </w:rPr>
        <w:t>potrebe</w:t>
      </w:r>
      <w:proofErr w:type="spellEnd"/>
      <w:r w:rsidRPr="00A8131A">
        <w:rPr>
          <w:rFonts w:ascii="Arial" w:hAnsi="Arial" w:cs="Arial"/>
          <w:sz w:val="24"/>
          <w:szCs w:val="24"/>
        </w:rPr>
        <w:t xml:space="preserve"> za </w:t>
      </w:r>
      <w:proofErr w:type="spellStart"/>
      <w:r w:rsidRPr="00A8131A">
        <w:rPr>
          <w:rFonts w:ascii="Arial" w:hAnsi="Arial" w:cs="Arial"/>
          <w:sz w:val="24"/>
          <w:szCs w:val="24"/>
        </w:rPr>
        <w:t>izmjenama</w:t>
      </w:r>
      <w:proofErr w:type="spellEnd"/>
      <w:r w:rsidRPr="00A8131A">
        <w:rPr>
          <w:rFonts w:ascii="Arial" w:hAnsi="Arial" w:cs="Arial"/>
          <w:sz w:val="24"/>
          <w:szCs w:val="24"/>
        </w:rPr>
        <w:t xml:space="preserve"> i </w:t>
      </w:r>
      <w:proofErr w:type="spellStart"/>
      <w:r w:rsidRPr="00A8131A">
        <w:rPr>
          <w:rFonts w:ascii="Arial" w:hAnsi="Arial" w:cs="Arial"/>
          <w:sz w:val="24"/>
          <w:szCs w:val="24"/>
        </w:rPr>
        <w:t>dopunama</w:t>
      </w:r>
      <w:proofErr w:type="spellEnd"/>
      <w:r w:rsidRPr="00A8131A">
        <w:rPr>
          <w:rFonts w:ascii="Arial" w:hAnsi="Arial" w:cs="Arial"/>
          <w:sz w:val="24"/>
          <w:szCs w:val="24"/>
        </w:rPr>
        <w:t xml:space="preserve"> </w:t>
      </w:r>
      <w:proofErr w:type="spellStart"/>
      <w:r w:rsidRPr="00A8131A">
        <w:rPr>
          <w:rFonts w:ascii="Arial" w:hAnsi="Arial" w:cs="Arial"/>
          <w:sz w:val="24"/>
          <w:szCs w:val="24"/>
        </w:rPr>
        <w:t>dozvoljenih</w:t>
      </w:r>
      <w:proofErr w:type="spellEnd"/>
      <w:r w:rsidRPr="00A8131A">
        <w:rPr>
          <w:rFonts w:ascii="Arial" w:hAnsi="Arial" w:cs="Arial"/>
          <w:sz w:val="24"/>
          <w:szCs w:val="24"/>
        </w:rPr>
        <w:t xml:space="preserve"> </w:t>
      </w:r>
      <w:proofErr w:type="spellStart"/>
      <w:r w:rsidRPr="00A8131A">
        <w:rPr>
          <w:rFonts w:ascii="Arial" w:hAnsi="Arial" w:cs="Arial"/>
          <w:sz w:val="24"/>
          <w:szCs w:val="24"/>
        </w:rPr>
        <w:t>vrsta</w:t>
      </w:r>
      <w:proofErr w:type="spellEnd"/>
      <w:r w:rsidRPr="00A8131A">
        <w:rPr>
          <w:rFonts w:ascii="Arial" w:hAnsi="Arial" w:cs="Arial"/>
          <w:sz w:val="24"/>
          <w:szCs w:val="24"/>
        </w:rPr>
        <w:t xml:space="preserve"> </w:t>
      </w:r>
      <w:proofErr w:type="spellStart"/>
      <w:r w:rsidRPr="00A8131A">
        <w:rPr>
          <w:rFonts w:ascii="Arial" w:hAnsi="Arial" w:cs="Arial"/>
          <w:sz w:val="24"/>
          <w:szCs w:val="24"/>
        </w:rPr>
        <w:t>ulaganja</w:t>
      </w:r>
      <w:proofErr w:type="spellEnd"/>
      <w:r w:rsidRPr="00A8131A">
        <w:rPr>
          <w:rFonts w:ascii="Arial" w:hAnsi="Arial" w:cs="Arial"/>
          <w:sz w:val="24"/>
          <w:szCs w:val="24"/>
        </w:rPr>
        <w:t xml:space="preserve"> </w:t>
      </w:r>
      <w:proofErr w:type="spellStart"/>
      <w:r w:rsidRPr="00A8131A">
        <w:rPr>
          <w:rFonts w:ascii="Arial" w:hAnsi="Arial" w:cs="Arial"/>
          <w:sz w:val="24"/>
          <w:szCs w:val="24"/>
        </w:rPr>
        <w:t>sredstava</w:t>
      </w:r>
      <w:proofErr w:type="spellEnd"/>
      <w:r w:rsidRPr="00A8131A">
        <w:rPr>
          <w:rFonts w:ascii="Arial" w:hAnsi="Arial" w:cs="Arial"/>
          <w:sz w:val="24"/>
          <w:szCs w:val="24"/>
        </w:rPr>
        <w:t xml:space="preserve"> </w:t>
      </w:r>
      <w:proofErr w:type="spellStart"/>
      <w:r w:rsidRPr="00A8131A">
        <w:rPr>
          <w:rFonts w:ascii="Arial" w:hAnsi="Arial" w:cs="Arial"/>
          <w:sz w:val="24"/>
          <w:szCs w:val="24"/>
        </w:rPr>
        <w:t>tehničkih</w:t>
      </w:r>
      <w:proofErr w:type="spellEnd"/>
      <w:r w:rsidRPr="00A8131A">
        <w:rPr>
          <w:rFonts w:ascii="Arial" w:hAnsi="Arial" w:cs="Arial"/>
          <w:sz w:val="24"/>
          <w:szCs w:val="24"/>
        </w:rPr>
        <w:t xml:space="preserve"> </w:t>
      </w:r>
      <w:proofErr w:type="spellStart"/>
      <w:r w:rsidRPr="00A8131A">
        <w:rPr>
          <w:rFonts w:ascii="Arial" w:hAnsi="Arial" w:cs="Arial"/>
          <w:sz w:val="24"/>
          <w:szCs w:val="24"/>
        </w:rPr>
        <w:t>rezervi</w:t>
      </w:r>
      <w:proofErr w:type="spellEnd"/>
      <w:r w:rsidRPr="00A8131A">
        <w:rPr>
          <w:rFonts w:ascii="Arial" w:hAnsi="Arial" w:cs="Arial"/>
          <w:sz w:val="24"/>
          <w:szCs w:val="24"/>
        </w:rPr>
        <w:t xml:space="preserve"> i </w:t>
      </w:r>
      <w:proofErr w:type="spellStart"/>
      <w:r w:rsidRPr="00A8131A">
        <w:rPr>
          <w:rFonts w:ascii="Arial" w:hAnsi="Arial" w:cs="Arial"/>
          <w:sz w:val="24"/>
          <w:szCs w:val="24"/>
        </w:rPr>
        <w:t>procentualnih</w:t>
      </w:r>
      <w:proofErr w:type="spellEnd"/>
      <w:r w:rsidRPr="00A8131A">
        <w:rPr>
          <w:rFonts w:ascii="Arial" w:hAnsi="Arial" w:cs="Arial"/>
          <w:sz w:val="24"/>
          <w:szCs w:val="24"/>
        </w:rPr>
        <w:t xml:space="preserve"> </w:t>
      </w:r>
      <w:proofErr w:type="spellStart"/>
      <w:r w:rsidRPr="00A8131A">
        <w:rPr>
          <w:rFonts w:ascii="Arial" w:hAnsi="Arial" w:cs="Arial"/>
          <w:sz w:val="24"/>
          <w:szCs w:val="24"/>
        </w:rPr>
        <w:t>ograničenja</w:t>
      </w:r>
      <w:proofErr w:type="spellEnd"/>
      <w:r w:rsidRPr="00A8131A">
        <w:rPr>
          <w:rFonts w:ascii="Arial" w:hAnsi="Arial" w:cs="Arial"/>
          <w:sz w:val="24"/>
          <w:szCs w:val="24"/>
        </w:rPr>
        <w:t xml:space="preserve">, i to na </w:t>
      </w:r>
      <w:proofErr w:type="spellStart"/>
      <w:r w:rsidRPr="00A8131A">
        <w:rPr>
          <w:rFonts w:ascii="Arial" w:hAnsi="Arial" w:cs="Arial"/>
          <w:sz w:val="24"/>
          <w:szCs w:val="24"/>
        </w:rPr>
        <w:t>sljedeći</w:t>
      </w:r>
      <w:proofErr w:type="spellEnd"/>
      <w:r w:rsidRPr="00A8131A">
        <w:rPr>
          <w:rFonts w:ascii="Arial" w:hAnsi="Arial" w:cs="Arial"/>
          <w:sz w:val="24"/>
          <w:szCs w:val="24"/>
        </w:rPr>
        <w:t xml:space="preserve"> </w:t>
      </w:r>
      <w:proofErr w:type="spellStart"/>
      <w:r w:rsidRPr="00A8131A">
        <w:rPr>
          <w:rFonts w:ascii="Arial" w:hAnsi="Arial" w:cs="Arial"/>
          <w:sz w:val="24"/>
          <w:szCs w:val="24"/>
        </w:rPr>
        <w:t>način</w:t>
      </w:r>
      <w:proofErr w:type="spellEnd"/>
      <w:r w:rsidRPr="00A8131A">
        <w:rPr>
          <w:rFonts w:ascii="Arial" w:hAnsi="Arial" w:cs="Arial"/>
          <w:sz w:val="24"/>
          <w:szCs w:val="24"/>
        </w:rPr>
        <w:t>:</w:t>
      </w:r>
    </w:p>
    <w:p w:rsidR="00A8131A" w:rsidRPr="00A8131A" w:rsidRDefault="00A8131A" w:rsidP="00A8131A">
      <w:pPr>
        <w:spacing w:after="0" w:line="240" w:lineRule="auto"/>
        <w:jc w:val="both"/>
        <w:rPr>
          <w:rFonts w:ascii="Arial" w:hAnsi="Arial" w:cs="Arial"/>
          <w:sz w:val="24"/>
          <w:szCs w:val="24"/>
        </w:rPr>
      </w:pPr>
      <w:r w:rsidRPr="00A8131A">
        <w:rPr>
          <w:rFonts w:ascii="Arial" w:hAnsi="Arial" w:cs="Arial"/>
          <w:sz w:val="24"/>
          <w:szCs w:val="24"/>
        </w:rPr>
        <w:t>a)</w:t>
      </w:r>
      <w:r w:rsidRPr="00A8131A">
        <w:rPr>
          <w:rFonts w:ascii="Arial" w:hAnsi="Arial" w:cs="Arial"/>
          <w:sz w:val="24"/>
          <w:szCs w:val="24"/>
        </w:rPr>
        <w:tab/>
      </w:r>
      <w:proofErr w:type="spellStart"/>
      <w:r w:rsidRPr="00A8131A">
        <w:rPr>
          <w:rFonts w:ascii="Arial" w:hAnsi="Arial" w:cs="Arial"/>
          <w:sz w:val="24"/>
          <w:szCs w:val="24"/>
        </w:rPr>
        <w:t>dozvoljavanjem</w:t>
      </w:r>
      <w:proofErr w:type="spellEnd"/>
      <w:r w:rsidRPr="00A8131A">
        <w:rPr>
          <w:rFonts w:ascii="Arial" w:hAnsi="Arial" w:cs="Arial"/>
          <w:sz w:val="24"/>
          <w:szCs w:val="24"/>
        </w:rPr>
        <w:t xml:space="preserve"> </w:t>
      </w:r>
      <w:proofErr w:type="spellStart"/>
      <w:r w:rsidRPr="00A8131A">
        <w:rPr>
          <w:rFonts w:ascii="Arial" w:hAnsi="Arial" w:cs="Arial"/>
          <w:sz w:val="24"/>
          <w:szCs w:val="24"/>
        </w:rPr>
        <w:t>ulaganja</w:t>
      </w:r>
      <w:proofErr w:type="spellEnd"/>
      <w:r w:rsidRPr="00A8131A">
        <w:rPr>
          <w:rFonts w:ascii="Arial" w:hAnsi="Arial" w:cs="Arial"/>
          <w:sz w:val="24"/>
          <w:szCs w:val="24"/>
        </w:rPr>
        <w:t xml:space="preserve"> </w:t>
      </w:r>
      <w:proofErr w:type="spellStart"/>
      <w:r w:rsidRPr="00A8131A">
        <w:rPr>
          <w:rFonts w:ascii="Arial" w:hAnsi="Arial" w:cs="Arial"/>
          <w:sz w:val="24"/>
          <w:szCs w:val="24"/>
        </w:rPr>
        <w:t>sredstava</w:t>
      </w:r>
      <w:proofErr w:type="spellEnd"/>
      <w:r w:rsidRPr="00A8131A">
        <w:rPr>
          <w:rFonts w:ascii="Arial" w:hAnsi="Arial" w:cs="Arial"/>
          <w:sz w:val="24"/>
          <w:szCs w:val="24"/>
        </w:rPr>
        <w:t xml:space="preserve"> </w:t>
      </w:r>
      <w:proofErr w:type="spellStart"/>
      <w:r w:rsidRPr="00A8131A">
        <w:rPr>
          <w:rFonts w:ascii="Arial" w:hAnsi="Arial" w:cs="Arial"/>
          <w:sz w:val="24"/>
          <w:szCs w:val="24"/>
        </w:rPr>
        <w:t>tehničkih</w:t>
      </w:r>
      <w:proofErr w:type="spellEnd"/>
      <w:r w:rsidRPr="00A8131A">
        <w:rPr>
          <w:rFonts w:ascii="Arial" w:hAnsi="Arial" w:cs="Arial"/>
          <w:sz w:val="24"/>
          <w:szCs w:val="24"/>
        </w:rPr>
        <w:t xml:space="preserve"> </w:t>
      </w:r>
      <w:proofErr w:type="spellStart"/>
      <w:r w:rsidRPr="00A8131A">
        <w:rPr>
          <w:rFonts w:ascii="Arial" w:hAnsi="Arial" w:cs="Arial"/>
          <w:sz w:val="24"/>
          <w:szCs w:val="24"/>
        </w:rPr>
        <w:t>rezervi</w:t>
      </w:r>
      <w:proofErr w:type="spellEnd"/>
      <w:r w:rsidRPr="00A8131A">
        <w:rPr>
          <w:rFonts w:ascii="Arial" w:hAnsi="Arial" w:cs="Arial"/>
          <w:sz w:val="24"/>
          <w:szCs w:val="24"/>
        </w:rPr>
        <w:t xml:space="preserve"> </w:t>
      </w:r>
      <w:proofErr w:type="spellStart"/>
      <w:r w:rsidRPr="00A8131A">
        <w:rPr>
          <w:rFonts w:ascii="Arial" w:hAnsi="Arial" w:cs="Arial"/>
          <w:sz w:val="24"/>
          <w:szCs w:val="24"/>
        </w:rPr>
        <w:t>društva</w:t>
      </w:r>
      <w:proofErr w:type="spellEnd"/>
      <w:r w:rsidRPr="00A8131A">
        <w:rPr>
          <w:rFonts w:ascii="Arial" w:hAnsi="Arial" w:cs="Arial"/>
          <w:sz w:val="24"/>
          <w:szCs w:val="24"/>
        </w:rPr>
        <w:t xml:space="preserve"> za </w:t>
      </w:r>
      <w:proofErr w:type="spellStart"/>
      <w:r w:rsidRPr="00A8131A">
        <w:rPr>
          <w:rFonts w:ascii="Arial" w:hAnsi="Arial" w:cs="Arial"/>
          <w:sz w:val="24"/>
          <w:szCs w:val="24"/>
        </w:rPr>
        <w:t>osiguranje</w:t>
      </w:r>
      <w:proofErr w:type="spellEnd"/>
      <w:r w:rsidRPr="00A8131A">
        <w:rPr>
          <w:rFonts w:ascii="Arial" w:hAnsi="Arial" w:cs="Arial"/>
          <w:sz w:val="24"/>
          <w:szCs w:val="24"/>
        </w:rPr>
        <w:t xml:space="preserve"> u </w:t>
      </w:r>
      <w:proofErr w:type="spellStart"/>
      <w:r w:rsidRPr="00A8131A">
        <w:rPr>
          <w:rFonts w:ascii="Arial" w:hAnsi="Arial" w:cs="Arial"/>
          <w:sz w:val="24"/>
          <w:szCs w:val="24"/>
        </w:rPr>
        <w:t>obveznice</w:t>
      </w:r>
      <w:proofErr w:type="spellEnd"/>
      <w:r w:rsidRPr="00A8131A">
        <w:rPr>
          <w:rFonts w:ascii="Arial" w:hAnsi="Arial" w:cs="Arial"/>
          <w:sz w:val="24"/>
          <w:szCs w:val="24"/>
        </w:rPr>
        <w:t xml:space="preserve"> i </w:t>
      </w:r>
      <w:proofErr w:type="spellStart"/>
      <w:r w:rsidRPr="00A8131A">
        <w:rPr>
          <w:rFonts w:ascii="Arial" w:hAnsi="Arial" w:cs="Arial"/>
          <w:sz w:val="24"/>
          <w:szCs w:val="24"/>
        </w:rPr>
        <w:t>druge</w:t>
      </w:r>
      <w:proofErr w:type="spellEnd"/>
      <w:r w:rsidRPr="00A8131A">
        <w:rPr>
          <w:rFonts w:ascii="Arial" w:hAnsi="Arial" w:cs="Arial"/>
          <w:sz w:val="24"/>
          <w:szCs w:val="24"/>
        </w:rPr>
        <w:t xml:space="preserve"> </w:t>
      </w:r>
      <w:proofErr w:type="spellStart"/>
      <w:r w:rsidRPr="00A8131A">
        <w:rPr>
          <w:rFonts w:ascii="Arial" w:hAnsi="Arial" w:cs="Arial"/>
          <w:sz w:val="24"/>
          <w:szCs w:val="24"/>
        </w:rPr>
        <w:t>dužničke</w:t>
      </w:r>
      <w:proofErr w:type="spellEnd"/>
      <w:r w:rsidRPr="00A8131A">
        <w:rPr>
          <w:rFonts w:ascii="Arial" w:hAnsi="Arial" w:cs="Arial"/>
          <w:sz w:val="24"/>
          <w:szCs w:val="24"/>
        </w:rPr>
        <w:t xml:space="preserve"> hartije od vrijednosti </w:t>
      </w:r>
      <w:proofErr w:type="spellStart"/>
      <w:r w:rsidRPr="00A8131A">
        <w:rPr>
          <w:rFonts w:ascii="Arial" w:hAnsi="Arial" w:cs="Arial"/>
          <w:sz w:val="24"/>
          <w:szCs w:val="24"/>
        </w:rPr>
        <w:t>čiji</w:t>
      </w:r>
      <w:proofErr w:type="spellEnd"/>
      <w:r w:rsidRPr="00A8131A">
        <w:rPr>
          <w:rFonts w:ascii="Arial" w:hAnsi="Arial" w:cs="Arial"/>
          <w:sz w:val="24"/>
          <w:szCs w:val="24"/>
        </w:rPr>
        <w:t xml:space="preserve"> je </w:t>
      </w:r>
      <w:proofErr w:type="spellStart"/>
      <w:r w:rsidRPr="00A8131A">
        <w:rPr>
          <w:rFonts w:ascii="Arial" w:hAnsi="Arial" w:cs="Arial"/>
          <w:sz w:val="24"/>
          <w:szCs w:val="24"/>
        </w:rPr>
        <w:t>izdavalac</w:t>
      </w:r>
      <w:proofErr w:type="spellEnd"/>
      <w:r w:rsidRPr="00A8131A">
        <w:rPr>
          <w:rFonts w:ascii="Arial" w:hAnsi="Arial" w:cs="Arial"/>
          <w:sz w:val="24"/>
          <w:szCs w:val="24"/>
        </w:rPr>
        <w:t xml:space="preserve"> </w:t>
      </w:r>
      <w:proofErr w:type="spellStart"/>
      <w:r w:rsidRPr="00A8131A">
        <w:rPr>
          <w:rFonts w:ascii="Arial" w:hAnsi="Arial" w:cs="Arial"/>
          <w:sz w:val="24"/>
          <w:szCs w:val="24"/>
        </w:rPr>
        <w:t>ili</w:t>
      </w:r>
      <w:proofErr w:type="spellEnd"/>
      <w:r w:rsidRPr="00A8131A">
        <w:rPr>
          <w:rFonts w:ascii="Arial" w:hAnsi="Arial" w:cs="Arial"/>
          <w:sz w:val="24"/>
          <w:szCs w:val="24"/>
        </w:rPr>
        <w:t xml:space="preserve"> za </w:t>
      </w:r>
      <w:proofErr w:type="spellStart"/>
      <w:r w:rsidRPr="00A8131A">
        <w:rPr>
          <w:rFonts w:ascii="Arial" w:hAnsi="Arial" w:cs="Arial"/>
          <w:sz w:val="24"/>
          <w:szCs w:val="24"/>
        </w:rPr>
        <w:t>koje</w:t>
      </w:r>
      <w:proofErr w:type="spellEnd"/>
      <w:r w:rsidRPr="00A8131A">
        <w:rPr>
          <w:rFonts w:ascii="Arial" w:hAnsi="Arial" w:cs="Arial"/>
          <w:sz w:val="24"/>
          <w:szCs w:val="24"/>
        </w:rPr>
        <w:t xml:space="preserve"> </w:t>
      </w:r>
      <w:proofErr w:type="spellStart"/>
      <w:r w:rsidRPr="00A8131A">
        <w:rPr>
          <w:rFonts w:ascii="Arial" w:hAnsi="Arial" w:cs="Arial"/>
          <w:sz w:val="24"/>
          <w:szCs w:val="24"/>
        </w:rPr>
        <w:t>garantuje</w:t>
      </w:r>
      <w:proofErr w:type="spellEnd"/>
      <w:r w:rsidRPr="00A8131A">
        <w:rPr>
          <w:rFonts w:ascii="Arial" w:hAnsi="Arial" w:cs="Arial"/>
          <w:sz w:val="24"/>
          <w:szCs w:val="24"/>
        </w:rPr>
        <w:t xml:space="preserve"> </w:t>
      </w:r>
      <w:proofErr w:type="spellStart"/>
      <w:r w:rsidRPr="00A8131A">
        <w:rPr>
          <w:rFonts w:ascii="Arial" w:hAnsi="Arial" w:cs="Arial"/>
          <w:sz w:val="24"/>
          <w:szCs w:val="24"/>
        </w:rPr>
        <w:t>jedinica</w:t>
      </w:r>
      <w:proofErr w:type="spellEnd"/>
      <w:r w:rsidRPr="00A8131A">
        <w:rPr>
          <w:rFonts w:ascii="Arial" w:hAnsi="Arial" w:cs="Arial"/>
          <w:sz w:val="24"/>
          <w:szCs w:val="24"/>
        </w:rPr>
        <w:t xml:space="preserve"> </w:t>
      </w:r>
      <w:proofErr w:type="spellStart"/>
      <w:r w:rsidRPr="00A8131A">
        <w:rPr>
          <w:rFonts w:ascii="Arial" w:hAnsi="Arial" w:cs="Arial"/>
          <w:sz w:val="24"/>
          <w:szCs w:val="24"/>
        </w:rPr>
        <w:t>lokalne</w:t>
      </w:r>
      <w:proofErr w:type="spellEnd"/>
      <w:r w:rsidRPr="00A8131A">
        <w:rPr>
          <w:rFonts w:ascii="Arial" w:hAnsi="Arial" w:cs="Arial"/>
          <w:sz w:val="24"/>
          <w:szCs w:val="24"/>
        </w:rPr>
        <w:t xml:space="preserve"> </w:t>
      </w:r>
      <w:proofErr w:type="spellStart"/>
      <w:r w:rsidRPr="00A8131A">
        <w:rPr>
          <w:rFonts w:ascii="Arial" w:hAnsi="Arial" w:cs="Arial"/>
          <w:sz w:val="24"/>
          <w:szCs w:val="24"/>
        </w:rPr>
        <w:t>samouprave</w:t>
      </w:r>
      <w:proofErr w:type="spellEnd"/>
      <w:r w:rsidRPr="00A8131A">
        <w:rPr>
          <w:rFonts w:ascii="Arial" w:hAnsi="Arial" w:cs="Arial"/>
          <w:sz w:val="24"/>
          <w:szCs w:val="24"/>
        </w:rPr>
        <w:t xml:space="preserve"> u </w:t>
      </w:r>
      <w:proofErr w:type="spellStart"/>
      <w:r w:rsidRPr="00A8131A">
        <w:rPr>
          <w:rFonts w:ascii="Arial" w:hAnsi="Arial" w:cs="Arial"/>
          <w:sz w:val="24"/>
          <w:szCs w:val="24"/>
        </w:rPr>
        <w:t>Crnoj</w:t>
      </w:r>
      <w:proofErr w:type="spellEnd"/>
      <w:r w:rsidRPr="00A8131A">
        <w:rPr>
          <w:rFonts w:ascii="Arial" w:hAnsi="Arial" w:cs="Arial"/>
          <w:sz w:val="24"/>
          <w:szCs w:val="24"/>
        </w:rPr>
        <w:t xml:space="preserve"> </w:t>
      </w:r>
      <w:proofErr w:type="spellStart"/>
      <w:r w:rsidRPr="00A8131A">
        <w:rPr>
          <w:rFonts w:ascii="Arial" w:hAnsi="Arial" w:cs="Arial"/>
          <w:sz w:val="24"/>
          <w:szCs w:val="24"/>
        </w:rPr>
        <w:t>Gori</w:t>
      </w:r>
      <w:proofErr w:type="spellEnd"/>
      <w:r w:rsidRPr="00A8131A">
        <w:rPr>
          <w:rFonts w:ascii="Arial" w:hAnsi="Arial" w:cs="Arial"/>
          <w:sz w:val="24"/>
          <w:szCs w:val="24"/>
        </w:rPr>
        <w:t xml:space="preserve">, </w:t>
      </w:r>
      <w:proofErr w:type="spellStart"/>
      <w:r w:rsidRPr="00A8131A">
        <w:rPr>
          <w:rFonts w:ascii="Arial" w:hAnsi="Arial" w:cs="Arial"/>
          <w:sz w:val="24"/>
          <w:szCs w:val="24"/>
        </w:rPr>
        <w:t>državi</w:t>
      </w:r>
      <w:proofErr w:type="spellEnd"/>
      <w:r w:rsidRPr="00A8131A">
        <w:rPr>
          <w:rFonts w:ascii="Arial" w:hAnsi="Arial" w:cs="Arial"/>
          <w:sz w:val="24"/>
          <w:szCs w:val="24"/>
        </w:rPr>
        <w:t xml:space="preserve"> </w:t>
      </w:r>
      <w:proofErr w:type="spellStart"/>
      <w:r w:rsidRPr="00A8131A">
        <w:rPr>
          <w:rFonts w:ascii="Arial" w:hAnsi="Arial" w:cs="Arial"/>
          <w:sz w:val="24"/>
          <w:szCs w:val="24"/>
        </w:rPr>
        <w:t>članici</w:t>
      </w:r>
      <w:proofErr w:type="spellEnd"/>
      <w:r w:rsidRPr="00A8131A">
        <w:rPr>
          <w:rFonts w:ascii="Arial" w:hAnsi="Arial" w:cs="Arial"/>
          <w:sz w:val="24"/>
          <w:szCs w:val="24"/>
        </w:rPr>
        <w:t xml:space="preserve"> EU </w:t>
      </w:r>
      <w:proofErr w:type="spellStart"/>
      <w:r w:rsidRPr="00A8131A">
        <w:rPr>
          <w:rFonts w:ascii="Arial" w:hAnsi="Arial" w:cs="Arial"/>
          <w:sz w:val="24"/>
          <w:szCs w:val="24"/>
        </w:rPr>
        <w:t>ili</w:t>
      </w:r>
      <w:proofErr w:type="spellEnd"/>
      <w:r w:rsidRPr="00A8131A">
        <w:rPr>
          <w:rFonts w:ascii="Arial" w:hAnsi="Arial" w:cs="Arial"/>
          <w:sz w:val="24"/>
          <w:szCs w:val="24"/>
        </w:rPr>
        <w:t xml:space="preserve"> </w:t>
      </w:r>
      <w:proofErr w:type="spellStart"/>
      <w:r w:rsidRPr="00A8131A">
        <w:rPr>
          <w:rFonts w:ascii="Arial" w:hAnsi="Arial" w:cs="Arial"/>
          <w:sz w:val="24"/>
          <w:szCs w:val="24"/>
        </w:rPr>
        <w:t>državi</w:t>
      </w:r>
      <w:proofErr w:type="spellEnd"/>
      <w:r w:rsidRPr="00A8131A">
        <w:rPr>
          <w:rFonts w:ascii="Arial" w:hAnsi="Arial" w:cs="Arial"/>
          <w:sz w:val="24"/>
          <w:szCs w:val="24"/>
        </w:rPr>
        <w:t xml:space="preserve"> </w:t>
      </w:r>
      <w:proofErr w:type="spellStart"/>
      <w:r w:rsidRPr="00A8131A">
        <w:rPr>
          <w:rFonts w:ascii="Arial" w:hAnsi="Arial" w:cs="Arial"/>
          <w:sz w:val="24"/>
          <w:szCs w:val="24"/>
        </w:rPr>
        <w:t>članici</w:t>
      </w:r>
      <w:proofErr w:type="spellEnd"/>
      <w:r w:rsidRPr="00A8131A">
        <w:rPr>
          <w:rFonts w:ascii="Arial" w:hAnsi="Arial" w:cs="Arial"/>
          <w:sz w:val="24"/>
          <w:szCs w:val="24"/>
        </w:rPr>
        <w:t xml:space="preserve"> OECD-a;</w:t>
      </w:r>
    </w:p>
    <w:p w:rsidR="00A8131A" w:rsidRPr="00A8131A" w:rsidRDefault="00A8131A" w:rsidP="00A8131A">
      <w:pPr>
        <w:spacing w:after="0" w:line="240" w:lineRule="auto"/>
        <w:jc w:val="both"/>
        <w:rPr>
          <w:rFonts w:ascii="Arial" w:hAnsi="Arial" w:cs="Arial"/>
          <w:sz w:val="24"/>
          <w:szCs w:val="24"/>
        </w:rPr>
      </w:pPr>
      <w:r w:rsidRPr="00A8131A">
        <w:rPr>
          <w:rFonts w:ascii="Arial" w:hAnsi="Arial" w:cs="Arial"/>
          <w:sz w:val="24"/>
          <w:szCs w:val="24"/>
        </w:rPr>
        <w:t>b)</w:t>
      </w:r>
      <w:r w:rsidRPr="00A8131A">
        <w:rPr>
          <w:rFonts w:ascii="Arial" w:hAnsi="Arial" w:cs="Arial"/>
          <w:sz w:val="24"/>
          <w:szCs w:val="24"/>
        </w:rPr>
        <w:tab/>
      </w:r>
      <w:proofErr w:type="spellStart"/>
      <w:r w:rsidRPr="00A8131A">
        <w:rPr>
          <w:rFonts w:ascii="Arial" w:hAnsi="Arial" w:cs="Arial"/>
          <w:sz w:val="24"/>
          <w:szCs w:val="24"/>
        </w:rPr>
        <w:t>dozvoljavanjem</w:t>
      </w:r>
      <w:proofErr w:type="spellEnd"/>
      <w:r w:rsidRPr="00A8131A">
        <w:rPr>
          <w:rFonts w:ascii="Arial" w:hAnsi="Arial" w:cs="Arial"/>
          <w:sz w:val="24"/>
          <w:szCs w:val="24"/>
        </w:rPr>
        <w:t xml:space="preserve"> i </w:t>
      </w:r>
      <w:proofErr w:type="spellStart"/>
      <w:r w:rsidRPr="00A8131A">
        <w:rPr>
          <w:rFonts w:ascii="Arial" w:hAnsi="Arial" w:cs="Arial"/>
          <w:sz w:val="24"/>
          <w:szCs w:val="24"/>
        </w:rPr>
        <w:t>ograničavanjem</w:t>
      </w:r>
      <w:proofErr w:type="spellEnd"/>
      <w:r w:rsidRPr="00A8131A">
        <w:rPr>
          <w:rFonts w:ascii="Arial" w:hAnsi="Arial" w:cs="Arial"/>
          <w:sz w:val="24"/>
          <w:szCs w:val="24"/>
        </w:rPr>
        <w:t xml:space="preserve"> </w:t>
      </w:r>
      <w:proofErr w:type="spellStart"/>
      <w:r w:rsidRPr="00A8131A">
        <w:rPr>
          <w:rFonts w:ascii="Arial" w:hAnsi="Arial" w:cs="Arial"/>
          <w:sz w:val="24"/>
          <w:szCs w:val="24"/>
        </w:rPr>
        <w:t>ulaganja</w:t>
      </w:r>
      <w:proofErr w:type="spellEnd"/>
      <w:r w:rsidRPr="00A8131A">
        <w:rPr>
          <w:rFonts w:ascii="Arial" w:hAnsi="Arial" w:cs="Arial"/>
          <w:sz w:val="24"/>
          <w:szCs w:val="24"/>
        </w:rPr>
        <w:t xml:space="preserve"> </w:t>
      </w:r>
      <w:proofErr w:type="spellStart"/>
      <w:r w:rsidRPr="00A8131A">
        <w:rPr>
          <w:rFonts w:ascii="Arial" w:hAnsi="Arial" w:cs="Arial"/>
          <w:sz w:val="24"/>
          <w:szCs w:val="24"/>
        </w:rPr>
        <w:t>sredstava</w:t>
      </w:r>
      <w:proofErr w:type="spellEnd"/>
      <w:r w:rsidRPr="00A8131A">
        <w:rPr>
          <w:rFonts w:ascii="Arial" w:hAnsi="Arial" w:cs="Arial"/>
          <w:sz w:val="24"/>
          <w:szCs w:val="24"/>
        </w:rPr>
        <w:t xml:space="preserve"> </w:t>
      </w:r>
      <w:proofErr w:type="spellStart"/>
      <w:r w:rsidRPr="00A8131A">
        <w:rPr>
          <w:rFonts w:ascii="Arial" w:hAnsi="Arial" w:cs="Arial"/>
          <w:sz w:val="24"/>
          <w:szCs w:val="24"/>
        </w:rPr>
        <w:t>posebnih</w:t>
      </w:r>
      <w:proofErr w:type="spellEnd"/>
      <w:r w:rsidRPr="00A8131A">
        <w:rPr>
          <w:rFonts w:ascii="Arial" w:hAnsi="Arial" w:cs="Arial"/>
          <w:sz w:val="24"/>
          <w:szCs w:val="24"/>
        </w:rPr>
        <w:t xml:space="preserve"> </w:t>
      </w:r>
      <w:proofErr w:type="spellStart"/>
      <w:r w:rsidRPr="00A8131A">
        <w:rPr>
          <w:rFonts w:ascii="Arial" w:hAnsi="Arial" w:cs="Arial"/>
          <w:sz w:val="24"/>
          <w:szCs w:val="24"/>
        </w:rPr>
        <w:t>tehničkih</w:t>
      </w:r>
      <w:proofErr w:type="spellEnd"/>
      <w:r w:rsidRPr="00A8131A">
        <w:rPr>
          <w:rFonts w:ascii="Arial" w:hAnsi="Arial" w:cs="Arial"/>
          <w:sz w:val="24"/>
          <w:szCs w:val="24"/>
        </w:rPr>
        <w:t xml:space="preserve"> </w:t>
      </w:r>
      <w:proofErr w:type="spellStart"/>
      <w:r w:rsidRPr="00A8131A">
        <w:rPr>
          <w:rFonts w:ascii="Arial" w:hAnsi="Arial" w:cs="Arial"/>
          <w:sz w:val="24"/>
          <w:szCs w:val="24"/>
        </w:rPr>
        <w:t>rezervi</w:t>
      </w:r>
      <w:proofErr w:type="spellEnd"/>
      <w:r w:rsidRPr="00A8131A">
        <w:rPr>
          <w:rFonts w:ascii="Arial" w:hAnsi="Arial" w:cs="Arial"/>
          <w:sz w:val="24"/>
          <w:szCs w:val="24"/>
        </w:rPr>
        <w:t xml:space="preserve"> </w:t>
      </w:r>
      <w:proofErr w:type="spellStart"/>
      <w:r w:rsidRPr="00A8131A">
        <w:rPr>
          <w:rFonts w:ascii="Arial" w:hAnsi="Arial" w:cs="Arial"/>
          <w:sz w:val="24"/>
          <w:szCs w:val="24"/>
        </w:rPr>
        <w:t>društva</w:t>
      </w:r>
      <w:proofErr w:type="spellEnd"/>
      <w:r w:rsidRPr="00A8131A">
        <w:rPr>
          <w:rFonts w:ascii="Arial" w:hAnsi="Arial" w:cs="Arial"/>
          <w:sz w:val="24"/>
          <w:szCs w:val="24"/>
        </w:rPr>
        <w:t xml:space="preserve"> za </w:t>
      </w:r>
      <w:proofErr w:type="spellStart"/>
      <w:r w:rsidRPr="00A8131A">
        <w:rPr>
          <w:rFonts w:ascii="Arial" w:hAnsi="Arial" w:cs="Arial"/>
          <w:sz w:val="24"/>
          <w:szCs w:val="24"/>
        </w:rPr>
        <w:t>osiguranje</w:t>
      </w:r>
      <w:proofErr w:type="spellEnd"/>
      <w:r w:rsidRPr="00A8131A">
        <w:rPr>
          <w:rFonts w:ascii="Arial" w:hAnsi="Arial" w:cs="Arial"/>
          <w:sz w:val="24"/>
          <w:szCs w:val="24"/>
        </w:rPr>
        <w:t xml:space="preserve"> u </w:t>
      </w:r>
      <w:proofErr w:type="spellStart"/>
      <w:r w:rsidRPr="00A8131A">
        <w:rPr>
          <w:rFonts w:ascii="Arial" w:hAnsi="Arial" w:cs="Arial"/>
          <w:sz w:val="24"/>
          <w:szCs w:val="24"/>
        </w:rPr>
        <w:t>investicione</w:t>
      </w:r>
      <w:proofErr w:type="spellEnd"/>
      <w:r w:rsidRPr="00A8131A">
        <w:rPr>
          <w:rFonts w:ascii="Arial" w:hAnsi="Arial" w:cs="Arial"/>
          <w:sz w:val="24"/>
          <w:szCs w:val="24"/>
        </w:rPr>
        <w:t xml:space="preserve"> </w:t>
      </w:r>
      <w:proofErr w:type="spellStart"/>
      <w:r w:rsidRPr="00A8131A">
        <w:rPr>
          <w:rFonts w:ascii="Arial" w:hAnsi="Arial" w:cs="Arial"/>
          <w:sz w:val="24"/>
          <w:szCs w:val="24"/>
        </w:rPr>
        <w:t>jedinice</w:t>
      </w:r>
      <w:proofErr w:type="spellEnd"/>
      <w:r w:rsidRPr="00A8131A">
        <w:rPr>
          <w:rFonts w:ascii="Arial" w:hAnsi="Arial" w:cs="Arial"/>
          <w:sz w:val="24"/>
          <w:szCs w:val="24"/>
        </w:rPr>
        <w:t xml:space="preserve"> </w:t>
      </w:r>
      <w:proofErr w:type="spellStart"/>
      <w:r w:rsidRPr="00A8131A">
        <w:rPr>
          <w:rFonts w:ascii="Arial" w:hAnsi="Arial" w:cs="Arial"/>
          <w:sz w:val="24"/>
          <w:szCs w:val="24"/>
        </w:rPr>
        <w:t>investicionih</w:t>
      </w:r>
      <w:proofErr w:type="spellEnd"/>
      <w:r w:rsidRPr="00A8131A">
        <w:rPr>
          <w:rFonts w:ascii="Arial" w:hAnsi="Arial" w:cs="Arial"/>
          <w:sz w:val="24"/>
          <w:szCs w:val="24"/>
        </w:rPr>
        <w:t xml:space="preserve"> </w:t>
      </w:r>
      <w:proofErr w:type="spellStart"/>
      <w:r w:rsidRPr="00A8131A">
        <w:rPr>
          <w:rFonts w:ascii="Arial" w:hAnsi="Arial" w:cs="Arial"/>
          <w:sz w:val="24"/>
          <w:szCs w:val="24"/>
        </w:rPr>
        <w:t>fondova</w:t>
      </w:r>
      <w:proofErr w:type="spellEnd"/>
      <w:r w:rsidRPr="00A8131A">
        <w:rPr>
          <w:rFonts w:ascii="Arial" w:hAnsi="Arial" w:cs="Arial"/>
          <w:sz w:val="24"/>
          <w:szCs w:val="24"/>
        </w:rPr>
        <w:t>;</w:t>
      </w:r>
    </w:p>
    <w:p w:rsidR="00A8131A" w:rsidRPr="00A8131A" w:rsidRDefault="00A8131A" w:rsidP="00A8131A">
      <w:pPr>
        <w:spacing w:after="0" w:line="240" w:lineRule="auto"/>
        <w:jc w:val="both"/>
        <w:rPr>
          <w:rFonts w:ascii="Arial" w:hAnsi="Arial" w:cs="Arial"/>
          <w:sz w:val="24"/>
          <w:szCs w:val="24"/>
        </w:rPr>
      </w:pPr>
      <w:r w:rsidRPr="00A8131A">
        <w:rPr>
          <w:rFonts w:ascii="Arial" w:hAnsi="Arial" w:cs="Arial"/>
          <w:sz w:val="24"/>
          <w:szCs w:val="24"/>
        </w:rPr>
        <w:t>c)</w:t>
      </w:r>
      <w:r w:rsidRPr="00A8131A">
        <w:rPr>
          <w:rFonts w:ascii="Arial" w:hAnsi="Arial" w:cs="Arial"/>
          <w:sz w:val="24"/>
          <w:szCs w:val="24"/>
        </w:rPr>
        <w:tab/>
      </w:r>
      <w:proofErr w:type="spellStart"/>
      <w:r w:rsidRPr="00A8131A">
        <w:rPr>
          <w:rFonts w:ascii="Arial" w:hAnsi="Arial" w:cs="Arial"/>
          <w:sz w:val="24"/>
          <w:szCs w:val="24"/>
        </w:rPr>
        <w:t>ograničavanjem</w:t>
      </w:r>
      <w:proofErr w:type="spellEnd"/>
      <w:r w:rsidRPr="00A8131A">
        <w:rPr>
          <w:rFonts w:ascii="Arial" w:hAnsi="Arial" w:cs="Arial"/>
          <w:sz w:val="24"/>
          <w:szCs w:val="24"/>
        </w:rPr>
        <w:t xml:space="preserve"> </w:t>
      </w:r>
      <w:proofErr w:type="spellStart"/>
      <w:r w:rsidRPr="00A8131A">
        <w:rPr>
          <w:rFonts w:ascii="Arial" w:hAnsi="Arial" w:cs="Arial"/>
          <w:sz w:val="24"/>
          <w:szCs w:val="24"/>
        </w:rPr>
        <w:t>deponovanja</w:t>
      </w:r>
      <w:proofErr w:type="spellEnd"/>
      <w:r w:rsidRPr="00A8131A">
        <w:rPr>
          <w:rFonts w:ascii="Arial" w:hAnsi="Arial" w:cs="Arial"/>
          <w:sz w:val="24"/>
          <w:szCs w:val="24"/>
        </w:rPr>
        <w:t xml:space="preserve"> i </w:t>
      </w:r>
      <w:proofErr w:type="spellStart"/>
      <w:r w:rsidRPr="00A8131A">
        <w:rPr>
          <w:rFonts w:ascii="Arial" w:hAnsi="Arial" w:cs="Arial"/>
          <w:sz w:val="24"/>
          <w:szCs w:val="24"/>
        </w:rPr>
        <w:t>ulaganja</w:t>
      </w:r>
      <w:proofErr w:type="spellEnd"/>
      <w:r w:rsidRPr="00A8131A">
        <w:rPr>
          <w:rFonts w:ascii="Arial" w:hAnsi="Arial" w:cs="Arial"/>
          <w:sz w:val="24"/>
          <w:szCs w:val="24"/>
        </w:rPr>
        <w:t xml:space="preserve"> </w:t>
      </w:r>
      <w:proofErr w:type="spellStart"/>
      <w:r w:rsidRPr="00A8131A">
        <w:rPr>
          <w:rFonts w:ascii="Arial" w:hAnsi="Arial" w:cs="Arial"/>
          <w:sz w:val="24"/>
          <w:szCs w:val="24"/>
        </w:rPr>
        <w:t>sredstava</w:t>
      </w:r>
      <w:proofErr w:type="spellEnd"/>
      <w:r w:rsidRPr="00A8131A">
        <w:rPr>
          <w:rFonts w:ascii="Arial" w:hAnsi="Arial" w:cs="Arial"/>
          <w:sz w:val="24"/>
          <w:szCs w:val="24"/>
        </w:rPr>
        <w:t xml:space="preserve"> </w:t>
      </w:r>
      <w:proofErr w:type="spellStart"/>
      <w:r w:rsidRPr="00A8131A">
        <w:rPr>
          <w:rFonts w:ascii="Arial" w:hAnsi="Arial" w:cs="Arial"/>
          <w:sz w:val="24"/>
          <w:szCs w:val="24"/>
        </w:rPr>
        <w:t>tehničkih</w:t>
      </w:r>
      <w:proofErr w:type="spellEnd"/>
      <w:r w:rsidRPr="00A8131A">
        <w:rPr>
          <w:rFonts w:ascii="Arial" w:hAnsi="Arial" w:cs="Arial"/>
          <w:sz w:val="24"/>
          <w:szCs w:val="24"/>
        </w:rPr>
        <w:t xml:space="preserve"> </w:t>
      </w:r>
      <w:proofErr w:type="spellStart"/>
      <w:r w:rsidRPr="00A8131A">
        <w:rPr>
          <w:rFonts w:ascii="Arial" w:hAnsi="Arial" w:cs="Arial"/>
          <w:sz w:val="24"/>
          <w:szCs w:val="24"/>
        </w:rPr>
        <w:t>rezervi</w:t>
      </w:r>
      <w:proofErr w:type="spellEnd"/>
      <w:r w:rsidRPr="00A8131A">
        <w:rPr>
          <w:rFonts w:ascii="Arial" w:hAnsi="Arial" w:cs="Arial"/>
          <w:sz w:val="24"/>
          <w:szCs w:val="24"/>
        </w:rPr>
        <w:t xml:space="preserve"> u </w:t>
      </w:r>
      <w:proofErr w:type="spellStart"/>
      <w:r w:rsidRPr="00A8131A">
        <w:rPr>
          <w:rFonts w:ascii="Arial" w:hAnsi="Arial" w:cs="Arial"/>
          <w:sz w:val="24"/>
          <w:szCs w:val="24"/>
        </w:rPr>
        <w:t>lica</w:t>
      </w:r>
      <w:proofErr w:type="spellEnd"/>
      <w:r w:rsidRPr="00A8131A">
        <w:rPr>
          <w:rFonts w:ascii="Arial" w:hAnsi="Arial" w:cs="Arial"/>
          <w:sz w:val="24"/>
          <w:szCs w:val="24"/>
        </w:rPr>
        <w:t xml:space="preserve"> </w:t>
      </w:r>
      <w:proofErr w:type="spellStart"/>
      <w:r w:rsidRPr="00A8131A">
        <w:rPr>
          <w:rFonts w:ascii="Arial" w:hAnsi="Arial" w:cs="Arial"/>
          <w:sz w:val="24"/>
          <w:szCs w:val="24"/>
        </w:rPr>
        <w:t>povezana</w:t>
      </w:r>
      <w:proofErr w:type="spellEnd"/>
      <w:r w:rsidRPr="00A8131A">
        <w:rPr>
          <w:rFonts w:ascii="Arial" w:hAnsi="Arial" w:cs="Arial"/>
          <w:sz w:val="24"/>
          <w:szCs w:val="24"/>
        </w:rPr>
        <w:t xml:space="preserve"> sa </w:t>
      </w:r>
      <w:proofErr w:type="spellStart"/>
      <w:r w:rsidRPr="00A8131A">
        <w:rPr>
          <w:rFonts w:ascii="Arial" w:hAnsi="Arial" w:cs="Arial"/>
          <w:sz w:val="24"/>
          <w:szCs w:val="24"/>
        </w:rPr>
        <w:t>društvom</w:t>
      </w:r>
      <w:proofErr w:type="spellEnd"/>
      <w:r w:rsidRPr="00A8131A">
        <w:rPr>
          <w:rFonts w:ascii="Arial" w:hAnsi="Arial" w:cs="Arial"/>
          <w:sz w:val="24"/>
          <w:szCs w:val="24"/>
        </w:rPr>
        <w:t xml:space="preserve"> za </w:t>
      </w:r>
      <w:proofErr w:type="spellStart"/>
      <w:r w:rsidRPr="00A8131A">
        <w:rPr>
          <w:rFonts w:ascii="Arial" w:hAnsi="Arial" w:cs="Arial"/>
          <w:sz w:val="24"/>
          <w:szCs w:val="24"/>
        </w:rPr>
        <w:t>osiguranje</w:t>
      </w:r>
      <w:proofErr w:type="spellEnd"/>
      <w:r w:rsidRPr="00A8131A">
        <w:rPr>
          <w:rFonts w:ascii="Arial" w:hAnsi="Arial" w:cs="Arial"/>
          <w:sz w:val="24"/>
          <w:szCs w:val="24"/>
        </w:rPr>
        <w:t xml:space="preserve"> u </w:t>
      </w:r>
      <w:proofErr w:type="spellStart"/>
      <w:r w:rsidRPr="00A8131A">
        <w:rPr>
          <w:rFonts w:ascii="Arial" w:hAnsi="Arial" w:cs="Arial"/>
          <w:sz w:val="24"/>
          <w:szCs w:val="24"/>
        </w:rPr>
        <w:t>smislu</w:t>
      </w:r>
      <w:proofErr w:type="spellEnd"/>
      <w:r w:rsidRPr="00A8131A">
        <w:rPr>
          <w:rFonts w:ascii="Arial" w:hAnsi="Arial" w:cs="Arial"/>
          <w:sz w:val="24"/>
          <w:szCs w:val="24"/>
        </w:rPr>
        <w:t xml:space="preserve"> </w:t>
      </w:r>
      <w:proofErr w:type="spellStart"/>
      <w:r w:rsidRPr="00A8131A">
        <w:rPr>
          <w:rFonts w:ascii="Arial" w:hAnsi="Arial" w:cs="Arial"/>
          <w:sz w:val="24"/>
          <w:szCs w:val="24"/>
        </w:rPr>
        <w:t>čl</w:t>
      </w:r>
      <w:proofErr w:type="spellEnd"/>
      <w:r w:rsidRPr="00A8131A">
        <w:rPr>
          <w:rFonts w:ascii="Arial" w:hAnsi="Arial" w:cs="Arial"/>
          <w:sz w:val="24"/>
          <w:szCs w:val="24"/>
        </w:rPr>
        <w:t xml:space="preserve">. 24 </w:t>
      </w:r>
      <w:proofErr w:type="spellStart"/>
      <w:r w:rsidRPr="00A8131A">
        <w:rPr>
          <w:rFonts w:ascii="Arial" w:hAnsi="Arial" w:cs="Arial"/>
          <w:sz w:val="24"/>
          <w:szCs w:val="24"/>
        </w:rPr>
        <w:t>Zakona</w:t>
      </w:r>
      <w:proofErr w:type="spellEnd"/>
      <w:r w:rsidRPr="00A8131A">
        <w:rPr>
          <w:rFonts w:ascii="Arial" w:hAnsi="Arial" w:cs="Arial"/>
          <w:sz w:val="24"/>
          <w:szCs w:val="24"/>
        </w:rPr>
        <w:t xml:space="preserve"> o </w:t>
      </w:r>
      <w:proofErr w:type="spellStart"/>
      <w:r w:rsidRPr="00A8131A">
        <w:rPr>
          <w:rFonts w:ascii="Arial" w:hAnsi="Arial" w:cs="Arial"/>
          <w:sz w:val="24"/>
          <w:szCs w:val="24"/>
        </w:rPr>
        <w:t>osiguranju</w:t>
      </w:r>
      <w:proofErr w:type="spellEnd"/>
      <w:r w:rsidRPr="00A8131A">
        <w:rPr>
          <w:rFonts w:ascii="Arial" w:hAnsi="Arial" w:cs="Arial"/>
          <w:sz w:val="24"/>
          <w:szCs w:val="24"/>
        </w:rPr>
        <w:t>;</w:t>
      </w:r>
    </w:p>
    <w:p w:rsidR="00A8131A" w:rsidRPr="00A8131A" w:rsidRDefault="00A8131A" w:rsidP="00A8131A">
      <w:pPr>
        <w:spacing w:after="0" w:line="240" w:lineRule="auto"/>
        <w:jc w:val="both"/>
        <w:rPr>
          <w:rFonts w:ascii="Arial" w:hAnsi="Arial" w:cs="Arial"/>
          <w:sz w:val="24"/>
          <w:szCs w:val="24"/>
        </w:rPr>
      </w:pPr>
      <w:r w:rsidRPr="00A8131A">
        <w:rPr>
          <w:rFonts w:ascii="Arial" w:hAnsi="Arial" w:cs="Arial"/>
          <w:sz w:val="24"/>
          <w:szCs w:val="24"/>
        </w:rPr>
        <w:t>d)</w:t>
      </w:r>
      <w:r w:rsidRPr="00A8131A">
        <w:rPr>
          <w:rFonts w:ascii="Arial" w:hAnsi="Arial" w:cs="Arial"/>
          <w:sz w:val="24"/>
          <w:szCs w:val="24"/>
        </w:rPr>
        <w:tab/>
      </w:r>
      <w:proofErr w:type="spellStart"/>
      <w:r w:rsidRPr="00A8131A">
        <w:rPr>
          <w:rFonts w:ascii="Arial" w:hAnsi="Arial" w:cs="Arial"/>
          <w:sz w:val="24"/>
          <w:szCs w:val="24"/>
        </w:rPr>
        <w:t>izmjenama</w:t>
      </w:r>
      <w:proofErr w:type="spellEnd"/>
      <w:r w:rsidRPr="00A8131A">
        <w:rPr>
          <w:rFonts w:ascii="Arial" w:hAnsi="Arial" w:cs="Arial"/>
          <w:sz w:val="24"/>
          <w:szCs w:val="24"/>
        </w:rPr>
        <w:t xml:space="preserve"> i </w:t>
      </w:r>
      <w:proofErr w:type="spellStart"/>
      <w:r w:rsidRPr="00A8131A">
        <w:rPr>
          <w:rFonts w:ascii="Arial" w:hAnsi="Arial" w:cs="Arial"/>
          <w:sz w:val="24"/>
          <w:szCs w:val="24"/>
        </w:rPr>
        <w:t>dopunama</w:t>
      </w:r>
      <w:proofErr w:type="spellEnd"/>
      <w:r w:rsidRPr="00A8131A">
        <w:rPr>
          <w:rFonts w:ascii="Arial" w:hAnsi="Arial" w:cs="Arial"/>
          <w:sz w:val="24"/>
          <w:szCs w:val="24"/>
        </w:rPr>
        <w:t xml:space="preserve"> </w:t>
      </w:r>
      <w:proofErr w:type="spellStart"/>
      <w:r w:rsidRPr="00A8131A">
        <w:rPr>
          <w:rFonts w:ascii="Arial" w:hAnsi="Arial" w:cs="Arial"/>
          <w:sz w:val="24"/>
          <w:szCs w:val="24"/>
        </w:rPr>
        <w:t>procentualnih</w:t>
      </w:r>
      <w:proofErr w:type="spellEnd"/>
      <w:r w:rsidRPr="00A8131A">
        <w:rPr>
          <w:rFonts w:ascii="Arial" w:hAnsi="Arial" w:cs="Arial"/>
          <w:sz w:val="24"/>
          <w:szCs w:val="24"/>
        </w:rPr>
        <w:t xml:space="preserve"> </w:t>
      </w:r>
      <w:proofErr w:type="spellStart"/>
      <w:r w:rsidRPr="00A8131A">
        <w:rPr>
          <w:rFonts w:ascii="Arial" w:hAnsi="Arial" w:cs="Arial"/>
          <w:sz w:val="24"/>
          <w:szCs w:val="24"/>
        </w:rPr>
        <w:t>ograničenja</w:t>
      </w:r>
      <w:proofErr w:type="spellEnd"/>
      <w:r w:rsidRPr="00A8131A">
        <w:rPr>
          <w:rFonts w:ascii="Arial" w:hAnsi="Arial" w:cs="Arial"/>
          <w:sz w:val="24"/>
          <w:szCs w:val="24"/>
        </w:rPr>
        <w:t xml:space="preserve"> za </w:t>
      </w:r>
      <w:proofErr w:type="spellStart"/>
      <w:r w:rsidRPr="00A8131A">
        <w:rPr>
          <w:rFonts w:ascii="Arial" w:hAnsi="Arial" w:cs="Arial"/>
          <w:sz w:val="24"/>
          <w:szCs w:val="24"/>
        </w:rPr>
        <w:t>ukupna</w:t>
      </w:r>
      <w:proofErr w:type="spellEnd"/>
      <w:r w:rsidRPr="00A8131A">
        <w:rPr>
          <w:rFonts w:ascii="Arial" w:hAnsi="Arial" w:cs="Arial"/>
          <w:sz w:val="24"/>
          <w:szCs w:val="24"/>
        </w:rPr>
        <w:t xml:space="preserve"> i </w:t>
      </w:r>
      <w:proofErr w:type="spellStart"/>
      <w:r w:rsidRPr="00A8131A">
        <w:rPr>
          <w:rFonts w:ascii="Arial" w:hAnsi="Arial" w:cs="Arial"/>
          <w:sz w:val="24"/>
          <w:szCs w:val="24"/>
        </w:rPr>
        <w:t>pojedinačna</w:t>
      </w:r>
      <w:proofErr w:type="spellEnd"/>
      <w:r w:rsidRPr="00A8131A">
        <w:rPr>
          <w:rFonts w:ascii="Arial" w:hAnsi="Arial" w:cs="Arial"/>
          <w:sz w:val="24"/>
          <w:szCs w:val="24"/>
        </w:rPr>
        <w:t xml:space="preserve"> </w:t>
      </w:r>
      <w:proofErr w:type="spellStart"/>
      <w:r w:rsidRPr="00A8131A">
        <w:rPr>
          <w:rFonts w:ascii="Arial" w:hAnsi="Arial" w:cs="Arial"/>
          <w:sz w:val="24"/>
          <w:szCs w:val="24"/>
        </w:rPr>
        <w:t>ulaganja</w:t>
      </w:r>
      <w:proofErr w:type="spellEnd"/>
      <w:r w:rsidRPr="00A8131A">
        <w:rPr>
          <w:rFonts w:ascii="Arial" w:hAnsi="Arial" w:cs="Arial"/>
          <w:sz w:val="24"/>
          <w:szCs w:val="24"/>
        </w:rPr>
        <w:t xml:space="preserve"> </w:t>
      </w:r>
      <w:proofErr w:type="spellStart"/>
      <w:r w:rsidRPr="00A8131A">
        <w:rPr>
          <w:rFonts w:ascii="Arial" w:hAnsi="Arial" w:cs="Arial"/>
          <w:sz w:val="24"/>
          <w:szCs w:val="24"/>
        </w:rPr>
        <w:t>sredstava</w:t>
      </w:r>
      <w:proofErr w:type="spellEnd"/>
      <w:r w:rsidRPr="00A8131A">
        <w:rPr>
          <w:rFonts w:ascii="Arial" w:hAnsi="Arial" w:cs="Arial"/>
          <w:sz w:val="24"/>
          <w:szCs w:val="24"/>
        </w:rPr>
        <w:t xml:space="preserve"> </w:t>
      </w:r>
      <w:proofErr w:type="spellStart"/>
      <w:r w:rsidRPr="00A8131A">
        <w:rPr>
          <w:rFonts w:ascii="Arial" w:hAnsi="Arial" w:cs="Arial"/>
          <w:sz w:val="24"/>
          <w:szCs w:val="24"/>
        </w:rPr>
        <w:t>tehničkih</w:t>
      </w:r>
      <w:proofErr w:type="spellEnd"/>
      <w:r w:rsidRPr="00A8131A">
        <w:rPr>
          <w:rFonts w:ascii="Arial" w:hAnsi="Arial" w:cs="Arial"/>
          <w:sz w:val="24"/>
          <w:szCs w:val="24"/>
        </w:rPr>
        <w:t xml:space="preserve"> </w:t>
      </w:r>
      <w:proofErr w:type="spellStart"/>
      <w:r w:rsidRPr="00A8131A">
        <w:rPr>
          <w:rFonts w:ascii="Arial" w:hAnsi="Arial" w:cs="Arial"/>
          <w:sz w:val="24"/>
          <w:szCs w:val="24"/>
        </w:rPr>
        <w:t>rezervi</w:t>
      </w:r>
      <w:proofErr w:type="spellEnd"/>
      <w:r w:rsidRPr="00A8131A">
        <w:rPr>
          <w:rFonts w:ascii="Arial" w:hAnsi="Arial" w:cs="Arial"/>
          <w:sz w:val="24"/>
          <w:szCs w:val="24"/>
        </w:rPr>
        <w:t xml:space="preserve"> u </w:t>
      </w:r>
      <w:proofErr w:type="spellStart"/>
      <w:r w:rsidRPr="00A8131A">
        <w:rPr>
          <w:rFonts w:ascii="Arial" w:hAnsi="Arial" w:cs="Arial"/>
          <w:sz w:val="24"/>
          <w:szCs w:val="24"/>
        </w:rPr>
        <w:t>dijelu</w:t>
      </w:r>
      <w:proofErr w:type="spellEnd"/>
      <w:r w:rsidRPr="00A8131A">
        <w:rPr>
          <w:rFonts w:ascii="Arial" w:hAnsi="Arial" w:cs="Arial"/>
          <w:sz w:val="24"/>
          <w:szCs w:val="24"/>
        </w:rPr>
        <w:t>:</w:t>
      </w:r>
    </w:p>
    <w:p w:rsidR="00A8131A" w:rsidRPr="00A8131A" w:rsidRDefault="00A8131A" w:rsidP="00A8131A">
      <w:pPr>
        <w:spacing w:after="0" w:line="240" w:lineRule="auto"/>
        <w:jc w:val="both"/>
        <w:rPr>
          <w:rFonts w:ascii="Arial" w:hAnsi="Arial" w:cs="Arial"/>
          <w:sz w:val="24"/>
          <w:szCs w:val="24"/>
        </w:rPr>
      </w:pPr>
      <w:r w:rsidRPr="00A8131A">
        <w:rPr>
          <w:rFonts w:ascii="Arial" w:hAnsi="Arial" w:cs="Arial"/>
          <w:sz w:val="24"/>
          <w:szCs w:val="24"/>
        </w:rPr>
        <w:t>-</w:t>
      </w:r>
      <w:r w:rsidRPr="00A8131A">
        <w:rPr>
          <w:rFonts w:ascii="Arial" w:hAnsi="Arial" w:cs="Arial"/>
          <w:sz w:val="24"/>
          <w:szCs w:val="24"/>
        </w:rPr>
        <w:tab/>
      </w:r>
      <w:proofErr w:type="spellStart"/>
      <w:r w:rsidRPr="00A8131A">
        <w:rPr>
          <w:rFonts w:ascii="Arial" w:hAnsi="Arial" w:cs="Arial"/>
          <w:sz w:val="24"/>
          <w:szCs w:val="24"/>
        </w:rPr>
        <w:t>dužničkih</w:t>
      </w:r>
      <w:proofErr w:type="spellEnd"/>
      <w:r w:rsidRPr="00A8131A">
        <w:rPr>
          <w:rFonts w:ascii="Arial" w:hAnsi="Arial" w:cs="Arial"/>
          <w:sz w:val="24"/>
          <w:szCs w:val="24"/>
        </w:rPr>
        <w:t xml:space="preserve"> </w:t>
      </w:r>
      <w:proofErr w:type="spellStart"/>
      <w:r w:rsidRPr="00A8131A">
        <w:rPr>
          <w:rFonts w:ascii="Arial" w:hAnsi="Arial" w:cs="Arial"/>
          <w:sz w:val="24"/>
          <w:szCs w:val="24"/>
        </w:rPr>
        <w:t>hartija</w:t>
      </w:r>
      <w:proofErr w:type="spellEnd"/>
      <w:r w:rsidRPr="00A8131A">
        <w:rPr>
          <w:rFonts w:ascii="Arial" w:hAnsi="Arial" w:cs="Arial"/>
          <w:sz w:val="24"/>
          <w:szCs w:val="24"/>
        </w:rPr>
        <w:t xml:space="preserve"> od vrijednosti </w:t>
      </w:r>
      <w:proofErr w:type="spellStart"/>
      <w:r w:rsidRPr="00A8131A">
        <w:rPr>
          <w:rFonts w:ascii="Arial" w:hAnsi="Arial" w:cs="Arial"/>
          <w:sz w:val="24"/>
          <w:szCs w:val="24"/>
        </w:rPr>
        <w:t>stranih</w:t>
      </w:r>
      <w:proofErr w:type="spellEnd"/>
      <w:r w:rsidRPr="00A8131A">
        <w:rPr>
          <w:rFonts w:ascii="Arial" w:hAnsi="Arial" w:cs="Arial"/>
          <w:sz w:val="24"/>
          <w:szCs w:val="24"/>
        </w:rPr>
        <w:t xml:space="preserve"> </w:t>
      </w:r>
      <w:proofErr w:type="spellStart"/>
      <w:r w:rsidRPr="00A8131A">
        <w:rPr>
          <w:rFonts w:ascii="Arial" w:hAnsi="Arial" w:cs="Arial"/>
          <w:sz w:val="24"/>
          <w:szCs w:val="24"/>
        </w:rPr>
        <w:t>pravnih</w:t>
      </w:r>
      <w:proofErr w:type="spellEnd"/>
      <w:r w:rsidRPr="00A8131A">
        <w:rPr>
          <w:rFonts w:ascii="Arial" w:hAnsi="Arial" w:cs="Arial"/>
          <w:sz w:val="24"/>
          <w:szCs w:val="24"/>
        </w:rPr>
        <w:t xml:space="preserve"> </w:t>
      </w:r>
      <w:proofErr w:type="spellStart"/>
      <w:r w:rsidRPr="00A8131A">
        <w:rPr>
          <w:rFonts w:ascii="Arial" w:hAnsi="Arial" w:cs="Arial"/>
          <w:sz w:val="24"/>
          <w:szCs w:val="24"/>
        </w:rPr>
        <w:t>lica</w:t>
      </w:r>
      <w:proofErr w:type="spellEnd"/>
      <w:r w:rsidRPr="00A8131A">
        <w:rPr>
          <w:rFonts w:ascii="Arial" w:hAnsi="Arial" w:cs="Arial"/>
          <w:sz w:val="24"/>
          <w:szCs w:val="24"/>
        </w:rPr>
        <w:t xml:space="preserve"> </w:t>
      </w:r>
      <w:proofErr w:type="spellStart"/>
      <w:r w:rsidRPr="00A8131A">
        <w:rPr>
          <w:rFonts w:ascii="Arial" w:hAnsi="Arial" w:cs="Arial"/>
          <w:sz w:val="24"/>
          <w:szCs w:val="24"/>
        </w:rPr>
        <w:t>kojima</w:t>
      </w:r>
      <w:proofErr w:type="spellEnd"/>
      <w:r w:rsidRPr="00A8131A">
        <w:rPr>
          <w:rFonts w:ascii="Arial" w:hAnsi="Arial" w:cs="Arial"/>
          <w:sz w:val="24"/>
          <w:szCs w:val="24"/>
        </w:rPr>
        <w:t xml:space="preserve"> se </w:t>
      </w:r>
      <w:proofErr w:type="spellStart"/>
      <w:r w:rsidRPr="00A8131A">
        <w:rPr>
          <w:rFonts w:ascii="Arial" w:hAnsi="Arial" w:cs="Arial"/>
          <w:sz w:val="24"/>
          <w:szCs w:val="24"/>
        </w:rPr>
        <w:t>trguje</w:t>
      </w:r>
      <w:proofErr w:type="spellEnd"/>
      <w:r w:rsidRPr="00A8131A">
        <w:rPr>
          <w:rFonts w:ascii="Arial" w:hAnsi="Arial" w:cs="Arial"/>
          <w:sz w:val="24"/>
          <w:szCs w:val="24"/>
        </w:rPr>
        <w:t xml:space="preserve"> na </w:t>
      </w:r>
      <w:proofErr w:type="spellStart"/>
      <w:r w:rsidRPr="00A8131A">
        <w:rPr>
          <w:rFonts w:ascii="Arial" w:hAnsi="Arial" w:cs="Arial"/>
          <w:sz w:val="24"/>
          <w:szCs w:val="24"/>
        </w:rPr>
        <w:t>berzanskom</w:t>
      </w:r>
      <w:proofErr w:type="spellEnd"/>
      <w:r w:rsidRPr="00A8131A">
        <w:rPr>
          <w:rFonts w:ascii="Arial" w:hAnsi="Arial" w:cs="Arial"/>
          <w:sz w:val="24"/>
          <w:szCs w:val="24"/>
        </w:rPr>
        <w:t xml:space="preserve"> </w:t>
      </w:r>
      <w:proofErr w:type="spellStart"/>
      <w:r w:rsidRPr="00A8131A">
        <w:rPr>
          <w:rFonts w:ascii="Arial" w:hAnsi="Arial" w:cs="Arial"/>
          <w:sz w:val="24"/>
          <w:szCs w:val="24"/>
        </w:rPr>
        <w:t>tržištu</w:t>
      </w:r>
      <w:proofErr w:type="spellEnd"/>
      <w:r w:rsidRPr="00A8131A">
        <w:rPr>
          <w:rFonts w:ascii="Arial" w:hAnsi="Arial" w:cs="Arial"/>
          <w:sz w:val="24"/>
          <w:szCs w:val="24"/>
        </w:rPr>
        <w:t xml:space="preserve"> u </w:t>
      </w:r>
      <w:proofErr w:type="spellStart"/>
      <w:r w:rsidRPr="00A8131A">
        <w:rPr>
          <w:rFonts w:ascii="Arial" w:hAnsi="Arial" w:cs="Arial"/>
          <w:sz w:val="24"/>
          <w:szCs w:val="24"/>
        </w:rPr>
        <w:t>državama</w:t>
      </w:r>
      <w:proofErr w:type="spellEnd"/>
      <w:r w:rsidRPr="00A8131A">
        <w:rPr>
          <w:rFonts w:ascii="Arial" w:hAnsi="Arial" w:cs="Arial"/>
          <w:sz w:val="24"/>
          <w:szCs w:val="24"/>
        </w:rPr>
        <w:t xml:space="preserve"> u </w:t>
      </w:r>
      <w:proofErr w:type="spellStart"/>
      <w:r w:rsidRPr="00A8131A">
        <w:rPr>
          <w:rFonts w:ascii="Arial" w:hAnsi="Arial" w:cs="Arial"/>
          <w:sz w:val="24"/>
          <w:szCs w:val="24"/>
        </w:rPr>
        <w:t>kojim</w:t>
      </w:r>
      <w:proofErr w:type="spellEnd"/>
      <w:r w:rsidRPr="00A8131A">
        <w:rPr>
          <w:rFonts w:ascii="Arial" w:hAnsi="Arial" w:cs="Arial"/>
          <w:sz w:val="24"/>
          <w:szCs w:val="24"/>
        </w:rPr>
        <w:t xml:space="preserve"> </w:t>
      </w:r>
      <w:proofErr w:type="spellStart"/>
      <w:r w:rsidRPr="00A8131A">
        <w:rPr>
          <w:rFonts w:ascii="Arial" w:hAnsi="Arial" w:cs="Arial"/>
          <w:sz w:val="24"/>
          <w:szCs w:val="24"/>
        </w:rPr>
        <w:t>su</w:t>
      </w:r>
      <w:proofErr w:type="spellEnd"/>
      <w:r w:rsidRPr="00A8131A">
        <w:rPr>
          <w:rFonts w:ascii="Arial" w:hAnsi="Arial" w:cs="Arial"/>
          <w:sz w:val="24"/>
          <w:szCs w:val="24"/>
        </w:rPr>
        <w:t xml:space="preserve"> </w:t>
      </w:r>
      <w:proofErr w:type="spellStart"/>
      <w:r w:rsidRPr="00A8131A">
        <w:rPr>
          <w:rFonts w:ascii="Arial" w:hAnsi="Arial" w:cs="Arial"/>
          <w:sz w:val="24"/>
          <w:szCs w:val="24"/>
        </w:rPr>
        <w:t>registrovana</w:t>
      </w:r>
      <w:proofErr w:type="spellEnd"/>
      <w:r w:rsidRPr="00A8131A">
        <w:rPr>
          <w:rFonts w:ascii="Arial" w:hAnsi="Arial" w:cs="Arial"/>
          <w:sz w:val="24"/>
          <w:szCs w:val="24"/>
        </w:rPr>
        <w:t xml:space="preserve">, pod </w:t>
      </w:r>
      <w:proofErr w:type="spellStart"/>
      <w:r w:rsidRPr="00A8131A">
        <w:rPr>
          <w:rFonts w:ascii="Arial" w:hAnsi="Arial" w:cs="Arial"/>
          <w:sz w:val="24"/>
          <w:szCs w:val="24"/>
        </w:rPr>
        <w:t>uslovom</w:t>
      </w:r>
      <w:proofErr w:type="spellEnd"/>
      <w:r w:rsidRPr="00A8131A">
        <w:rPr>
          <w:rFonts w:ascii="Arial" w:hAnsi="Arial" w:cs="Arial"/>
          <w:sz w:val="24"/>
          <w:szCs w:val="24"/>
        </w:rPr>
        <w:t xml:space="preserve"> </w:t>
      </w:r>
      <w:proofErr w:type="spellStart"/>
      <w:r w:rsidRPr="00A8131A">
        <w:rPr>
          <w:rFonts w:ascii="Arial" w:hAnsi="Arial" w:cs="Arial"/>
          <w:sz w:val="24"/>
          <w:szCs w:val="24"/>
        </w:rPr>
        <w:t>da</w:t>
      </w:r>
      <w:proofErr w:type="spellEnd"/>
      <w:r w:rsidRPr="00A8131A">
        <w:rPr>
          <w:rFonts w:ascii="Arial" w:hAnsi="Arial" w:cs="Arial"/>
          <w:sz w:val="24"/>
          <w:szCs w:val="24"/>
        </w:rPr>
        <w:t xml:space="preserve"> </w:t>
      </w:r>
      <w:proofErr w:type="spellStart"/>
      <w:r w:rsidRPr="00A8131A">
        <w:rPr>
          <w:rFonts w:ascii="Arial" w:hAnsi="Arial" w:cs="Arial"/>
          <w:sz w:val="24"/>
          <w:szCs w:val="24"/>
        </w:rPr>
        <w:t>su</w:t>
      </w:r>
      <w:proofErr w:type="spellEnd"/>
      <w:r w:rsidRPr="00A8131A">
        <w:rPr>
          <w:rFonts w:ascii="Arial" w:hAnsi="Arial" w:cs="Arial"/>
          <w:sz w:val="24"/>
          <w:szCs w:val="24"/>
        </w:rPr>
        <w:t xml:space="preserve"> </w:t>
      </w:r>
      <w:proofErr w:type="spellStart"/>
      <w:r w:rsidRPr="00A8131A">
        <w:rPr>
          <w:rFonts w:ascii="Arial" w:hAnsi="Arial" w:cs="Arial"/>
          <w:sz w:val="24"/>
          <w:szCs w:val="24"/>
        </w:rPr>
        <w:t>im</w:t>
      </w:r>
      <w:proofErr w:type="spellEnd"/>
      <w:r w:rsidRPr="00A8131A">
        <w:rPr>
          <w:rFonts w:ascii="Arial" w:hAnsi="Arial" w:cs="Arial"/>
          <w:sz w:val="24"/>
          <w:szCs w:val="24"/>
        </w:rPr>
        <w:t xml:space="preserve"> </w:t>
      </w:r>
      <w:proofErr w:type="spellStart"/>
      <w:r w:rsidRPr="00A8131A">
        <w:rPr>
          <w:rFonts w:ascii="Arial" w:hAnsi="Arial" w:cs="Arial"/>
          <w:sz w:val="24"/>
          <w:szCs w:val="24"/>
        </w:rPr>
        <w:t>međunarodno</w:t>
      </w:r>
      <w:proofErr w:type="spellEnd"/>
      <w:r w:rsidRPr="00A8131A">
        <w:rPr>
          <w:rFonts w:ascii="Arial" w:hAnsi="Arial" w:cs="Arial"/>
          <w:sz w:val="24"/>
          <w:szCs w:val="24"/>
        </w:rPr>
        <w:t xml:space="preserve"> </w:t>
      </w:r>
      <w:proofErr w:type="spellStart"/>
      <w:r w:rsidRPr="00A8131A">
        <w:rPr>
          <w:rFonts w:ascii="Arial" w:hAnsi="Arial" w:cs="Arial"/>
          <w:sz w:val="24"/>
          <w:szCs w:val="24"/>
        </w:rPr>
        <w:t>priznate</w:t>
      </w:r>
      <w:proofErr w:type="spellEnd"/>
      <w:r w:rsidRPr="00A8131A">
        <w:rPr>
          <w:rFonts w:ascii="Arial" w:hAnsi="Arial" w:cs="Arial"/>
          <w:sz w:val="24"/>
          <w:szCs w:val="24"/>
        </w:rPr>
        <w:t xml:space="preserve"> </w:t>
      </w:r>
      <w:proofErr w:type="spellStart"/>
      <w:r w:rsidRPr="00A8131A">
        <w:rPr>
          <w:rFonts w:ascii="Arial" w:hAnsi="Arial" w:cs="Arial"/>
          <w:sz w:val="24"/>
          <w:szCs w:val="24"/>
        </w:rPr>
        <w:t>agencije</w:t>
      </w:r>
      <w:proofErr w:type="spellEnd"/>
      <w:r w:rsidRPr="00A8131A">
        <w:rPr>
          <w:rFonts w:ascii="Arial" w:hAnsi="Arial" w:cs="Arial"/>
          <w:sz w:val="24"/>
          <w:szCs w:val="24"/>
        </w:rPr>
        <w:t xml:space="preserve"> za </w:t>
      </w:r>
      <w:proofErr w:type="spellStart"/>
      <w:r w:rsidRPr="00A8131A">
        <w:rPr>
          <w:rFonts w:ascii="Arial" w:hAnsi="Arial" w:cs="Arial"/>
          <w:sz w:val="24"/>
          <w:szCs w:val="24"/>
        </w:rPr>
        <w:t>ocjenu</w:t>
      </w:r>
      <w:proofErr w:type="spellEnd"/>
      <w:r w:rsidRPr="00A8131A">
        <w:rPr>
          <w:rFonts w:ascii="Arial" w:hAnsi="Arial" w:cs="Arial"/>
          <w:sz w:val="24"/>
          <w:szCs w:val="24"/>
        </w:rPr>
        <w:t xml:space="preserve"> </w:t>
      </w:r>
      <w:proofErr w:type="spellStart"/>
      <w:r w:rsidRPr="00A8131A">
        <w:rPr>
          <w:rFonts w:ascii="Arial" w:hAnsi="Arial" w:cs="Arial"/>
          <w:sz w:val="24"/>
          <w:szCs w:val="24"/>
        </w:rPr>
        <w:t>rejtinga</w:t>
      </w:r>
      <w:proofErr w:type="spellEnd"/>
      <w:r w:rsidRPr="00A8131A">
        <w:rPr>
          <w:rFonts w:ascii="Arial" w:hAnsi="Arial" w:cs="Arial"/>
          <w:sz w:val="24"/>
          <w:szCs w:val="24"/>
        </w:rPr>
        <w:t xml:space="preserve">, Standard i&amp; Poor's </w:t>
      </w:r>
      <w:proofErr w:type="spellStart"/>
      <w:r w:rsidRPr="00A8131A">
        <w:rPr>
          <w:rFonts w:ascii="Arial" w:hAnsi="Arial" w:cs="Arial"/>
          <w:sz w:val="24"/>
          <w:szCs w:val="24"/>
        </w:rPr>
        <w:t>ili</w:t>
      </w:r>
      <w:proofErr w:type="spellEnd"/>
      <w:r w:rsidRPr="00A8131A">
        <w:rPr>
          <w:rFonts w:ascii="Arial" w:hAnsi="Arial" w:cs="Arial"/>
          <w:sz w:val="24"/>
          <w:szCs w:val="24"/>
        </w:rPr>
        <w:t xml:space="preserve"> Fitch – IBCA, dale </w:t>
      </w:r>
      <w:proofErr w:type="spellStart"/>
      <w:r w:rsidRPr="00A8131A">
        <w:rPr>
          <w:rFonts w:ascii="Arial" w:hAnsi="Arial" w:cs="Arial"/>
          <w:sz w:val="24"/>
          <w:szCs w:val="24"/>
        </w:rPr>
        <w:t>ocjenu</w:t>
      </w:r>
      <w:proofErr w:type="spellEnd"/>
      <w:r w:rsidRPr="00A8131A">
        <w:rPr>
          <w:rFonts w:ascii="Arial" w:hAnsi="Arial" w:cs="Arial"/>
          <w:sz w:val="24"/>
          <w:szCs w:val="24"/>
        </w:rPr>
        <w:t xml:space="preserve"> od </w:t>
      </w:r>
      <w:proofErr w:type="spellStart"/>
      <w:r w:rsidRPr="00A8131A">
        <w:rPr>
          <w:rFonts w:ascii="Arial" w:hAnsi="Arial" w:cs="Arial"/>
          <w:sz w:val="24"/>
          <w:szCs w:val="24"/>
        </w:rPr>
        <w:t>najmanje</w:t>
      </w:r>
      <w:proofErr w:type="spellEnd"/>
      <w:r w:rsidRPr="00A8131A">
        <w:rPr>
          <w:rFonts w:ascii="Arial" w:hAnsi="Arial" w:cs="Arial"/>
          <w:sz w:val="24"/>
          <w:szCs w:val="24"/>
        </w:rPr>
        <w:t xml:space="preserve"> A, </w:t>
      </w:r>
      <w:proofErr w:type="spellStart"/>
      <w:r w:rsidRPr="00A8131A">
        <w:rPr>
          <w:rFonts w:ascii="Arial" w:hAnsi="Arial" w:cs="Arial"/>
          <w:sz w:val="24"/>
          <w:szCs w:val="24"/>
        </w:rPr>
        <w:t>odnosno</w:t>
      </w:r>
      <w:proofErr w:type="spellEnd"/>
      <w:r w:rsidRPr="00A8131A">
        <w:rPr>
          <w:rFonts w:ascii="Arial" w:hAnsi="Arial" w:cs="Arial"/>
          <w:sz w:val="24"/>
          <w:szCs w:val="24"/>
        </w:rPr>
        <w:t xml:space="preserve"> Moody's </w:t>
      </w:r>
      <w:proofErr w:type="spellStart"/>
      <w:r w:rsidRPr="00A8131A">
        <w:rPr>
          <w:rFonts w:ascii="Arial" w:hAnsi="Arial" w:cs="Arial"/>
          <w:sz w:val="24"/>
          <w:szCs w:val="24"/>
        </w:rPr>
        <w:t>ocjenu</w:t>
      </w:r>
      <w:proofErr w:type="spellEnd"/>
      <w:r w:rsidRPr="00A8131A">
        <w:rPr>
          <w:rFonts w:ascii="Arial" w:hAnsi="Arial" w:cs="Arial"/>
          <w:sz w:val="24"/>
          <w:szCs w:val="24"/>
        </w:rPr>
        <w:t xml:space="preserve"> od </w:t>
      </w:r>
      <w:proofErr w:type="spellStart"/>
      <w:r w:rsidRPr="00A8131A">
        <w:rPr>
          <w:rFonts w:ascii="Arial" w:hAnsi="Arial" w:cs="Arial"/>
          <w:sz w:val="24"/>
          <w:szCs w:val="24"/>
        </w:rPr>
        <w:t>najmanje</w:t>
      </w:r>
      <w:proofErr w:type="spellEnd"/>
      <w:r w:rsidRPr="00A8131A">
        <w:rPr>
          <w:rFonts w:ascii="Arial" w:hAnsi="Arial" w:cs="Arial"/>
          <w:sz w:val="24"/>
          <w:szCs w:val="24"/>
        </w:rPr>
        <w:t xml:space="preserve"> A2,</w:t>
      </w:r>
    </w:p>
    <w:p w:rsidR="00A8131A" w:rsidRPr="00A8131A" w:rsidRDefault="00A8131A" w:rsidP="00A8131A">
      <w:pPr>
        <w:spacing w:after="0" w:line="240" w:lineRule="auto"/>
        <w:jc w:val="both"/>
        <w:rPr>
          <w:rFonts w:ascii="Arial" w:hAnsi="Arial" w:cs="Arial"/>
          <w:sz w:val="24"/>
          <w:szCs w:val="24"/>
        </w:rPr>
      </w:pPr>
      <w:r w:rsidRPr="00A8131A">
        <w:rPr>
          <w:rFonts w:ascii="Arial" w:hAnsi="Arial" w:cs="Arial"/>
          <w:sz w:val="24"/>
          <w:szCs w:val="24"/>
        </w:rPr>
        <w:t>-</w:t>
      </w:r>
      <w:r w:rsidRPr="00A8131A">
        <w:rPr>
          <w:rFonts w:ascii="Arial" w:hAnsi="Arial" w:cs="Arial"/>
          <w:sz w:val="24"/>
          <w:szCs w:val="24"/>
        </w:rPr>
        <w:tab/>
      </w:r>
      <w:proofErr w:type="spellStart"/>
      <w:r w:rsidRPr="00A8131A">
        <w:rPr>
          <w:rFonts w:ascii="Arial" w:hAnsi="Arial" w:cs="Arial"/>
          <w:sz w:val="24"/>
          <w:szCs w:val="24"/>
        </w:rPr>
        <w:t>obveznice</w:t>
      </w:r>
      <w:proofErr w:type="spellEnd"/>
      <w:r w:rsidRPr="00A8131A">
        <w:rPr>
          <w:rFonts w:ascii="Arial" w:hAnsi="Arial" w:cs="Arial"/>
          <w:sz w:val="24"/>
          <w:szCs w:val="24"/>
        </w:rPr>
        <w:t xml:space="preserve">, </w:t>
      </w:r>
      <w:proofErr w:type="spellStart"/>
      <w:r w:rsidRPr="00A8131A">
        <w:rPr>
          <w:rFonts w:ascii="Arial" w:hAnsi="Arial" w:cs="Arial"/>
          <w:sz w:val="24"/>
          <w:szCs w:val="24"/>
        </w:rPr>
        <w:t>odnosno</w:t>
      </w:r>
      <w:proofErr w:type="spellEnd"/>
      <w:r w:rsidRPr="00A8131A">
        <w:rPr>
          <w:rFonts w:ascii="Arial" w:hAnsi="Arial" w:cs="Arial"/>
          <w:sz w:val="24"/>
          <w:szCs w:val="24"/>
        </w:rPr>
        <w:t xml:space="preserve"> </w:t>
      </w:r>
      <w:proofErr w:type="spellStart"/>
      <w:r w:rsidRPr="00A8131A">
        <w:rPr>
          <w:rFonts w:ascii="Arial" w:hAnsi="Arial" w:cs="Arial"/>
          <w:sz w:val="24"/>
          <w:szCs w:val="24"/>
        </w:rPr>
        <w:t>dužničke</w:t>
      </w:r>
      <w:proofErr w:type="spellEnd"/>
      <w:r w:rsidRPr="00A8131A">
        <w:rPr>
          <w:rFonts w:ascii="Arial" w:hAnsi="Arial" w:cs="Arial"/>
          <w:sz w:val="24"/>
          <w:szCs w:val="24"/>
        </w:rPr>
        <w:t xml:space="preserve"> </w:t>
      </w:r>
      <w:proofErr w:type="spellStart"/>
      <w:r w:rsidRPr="00A8131A">
        <w:rPr>
          <w:rFonts w:ascii="Arial" w:hAnsi="Arial" w:cs="Arial"/>
          <w:sz w:val="24"/>
          <w:szCs w:val="24"/>
        </w:rPr>
        <w:t>HoV</w:t>
      </w:r>
      <w:proofErr w:type="spellEnd"/>
      <w:r w:rsidRPr="00A8131A">
        <w:rPr>
          <w:rFonts w:ascii="Arial" w:hAnsi="Arial" w:cs="Arial"/>
          <w:sz w:val="24"/>
          <w:szCs w:val="24"/>
        </w:rPr>
        <w:t xml:space="preserve"> </w:t>
      </w:r>
      <w:proofErr w:type="spellStart"/>
      <w:r w:rsidRPr="00A8131A">
        <w:rPr>
          <w:rFonts w:ascii="Arial" w:hAnsi="Arial" w:cs="Arial"/>
          <w:sz w:val="24"/>
          <w:szCs w:val="24"/>
        </w:rPr>
        <w:t>kojima</w:t>
      </w:r>
      <w:proofErr w:type="spellEnd"/>
      <w:r w:rsidRPr="00A8131A">
        <w:rPr>
          <w:rFonts w:ascii="Arial" w:hAnsi="Arial" w:cs="Arial"/>
          <w:sz w:val="24"/>
          <w:szCs w:val="24"/>
        </w:rPr>
        <w:t xml:space="preserve"> se ne </w:t>
      </w:r>
      <w:proofErr w:type="spellStart"/>
      <w:r w:rsidRPr="00A8131A">
        <w:rPr>
          <w:rFonts w:ascii="Arial" w:hAnsi="Arial" w:cs="Arial"/>
          <w:sz w:val="24"/>
          <w:szCs w:val="24"/>
        </w:rPr>
        <w:t>trguje</w:t>
      </w:r>
      <w:proofErr w:type="spellEnd"/>
      <w:r w:rsidRPr="00A8131A">
        <w:rPr>
          <w:rFonts w:ascii="Arial" w:hAnsi="Arial" w:cs="Arial"/>
          <w:sz w:val="24"/>
          <w:szCs w:val="24"/>
        </w:rPr>
        <w:t xml:space="preserve"> na </w:t>
      </w:r>
      <w:proofErr w:type="spellStart"/>
      <w:r w:rsidRPr="00A8131A">
        <w:rPr>
          <w:rFonts w:ascii="Arial" w:hAnsi="Arial" w:cs="Arial"/>
          <w:sz w:val="24"/>
          <w:szCs w:val="24"/>
        </w:rPr>
        <w:t>tržištu</w:t>
      </w:r>
      <w:proofErr w:type="spellEnd"/>
      <w:r w:rsidRPr="00A8131A">
        <w:rPr>
          <w:rFonts w:ascii="Arial" w:hAnsi="Arial" w:cs="Arial"/>
          <w:sz w:val="24"/>
          <w:szCs w:val="24"/>
        </w:rPr>
        <w:t xml:space="preserve"> </w:t>
      </w:r>
      <w:proofErr w:type="spellStart"/>
      <w:r w:rsidRPr="00A8131A">
        <w:rPr>
          <w:rFonts w:ascii="Arial" w:hAnsi="Arial" w:cs="Arial"/>
          <w:sz w:val="24"/>
          <w:szCs w:val="24"/>
        </w:rPr>
        <w:t>hartija</w:t>
      </w:r>
      <w:proofErr w:type="spellEnd"/>
      <w:r w:rsidRPr="00A8131A">
        <w:rPr>
          <w:rFonts w:ascii="Arial" w:hAnsi="Arial" w:cs="Arial"/>
          <w:sz w:val="24"/>
          <w:szCs w:val="24"/>
        </w:rPr>
        <w:t xml:space="preserve"> od </w:t>
      </w:r>
      <w:proofErr w:type="spellStart"/>
      <w:r w:rsidRPr="00A8131A">
        <w:rPr>
          <w:rFonts w:ascii="Arial" w:hAnsi="Arial" w:cs="Arial"/>
          <w:sz w:val="24"/>
          <w:szCs w:val="24"/>
        </w:rPr>
        <w:t>vrijendosti</w:t>
      </w:r>
      <w:proofErr w:type="spellEnd"/>
      <w:r w:rsidRPr="00A8131A">
        <w:rPr>
          <w:rFonts w:ascii="Arial" w:hAnsi="Arial" w:cs="Arial"/>
          <w:sz w:val="24"/>
          <w:szCs w:val="24"/>
        </w:rPr>
        <w:t xml:space="preserve">, </w:t>
      </w:r>
      <w:proofErr w:type="spellStart"/>
      <w:r w:rsidRPr="00A8131A">
        <w:rPr>
          <w:rFonts w:ascii="Arial" w:hAnsi="Arial" w:cs="Arial"/>
          <w:sz w:val="24"/>
          <w:szCs w:val="24"/>
        </w:rPr>
        <w:t>ako</w:t>
      </w:r>
      <w:proofErr w:type="spellEnd"/>
      <w:r w:rsidRPr="00A8131A">
        <w:rPr>
          <w:rFonts w:ascii="Arial" w:hAnsi="Arial" w:cs="Arial"/>
          <w:sz w:val="24"/>
          <w:szCs w:val="24"/>
        </w:rPr>
        <w:t xml:space="preserve"> je </w:t>
      </w:r>
      <w:proofErr w:type="spellStart"/>
      <w:r w:rsidRPr="00A8131A">
        <w:rPr>
          <w:rFonts w:ascii="Arial" w:hAnsi="Arial" w:cs="Arial"/>
          <w:sz w:val="24"/>
          <w:szCs w:val="24"/>
        </w:rPr>
        <w:t>izdavalac</w:t>
      </w:r>
      <w:proofErr w:type="spellEnd"/>
      <w:r w:rsidRPr="00A8131A">
        <w:rPr>
          <w:rFonts w:ascii="Arial" w:hAnsi="Arial" w:cs="Arial"/>
          <w:sz w:val="24"/>
          <w:szCs w:val="24"/>
        </w:rPr>
        <w:t xml:space="preserve"> </w:t>
      </w:r>
      <w:proofErr w:type="spellStart"/>
      <w:r w:rsidRPr="00A8131A">
        <w:rPr>
          <w:rFonts w:ascii="Arial" w:hAnsi="Arial" w:cs="Arial"/>
          <w:sz w:val="24"/>
          <w:szCs w:val="24"/>
        </w:rPr>
        <w:t>pravno</w:t>
      </w:r>
      <w:proofErr w:type="spellEnd"/>
      <w:r w:rsidRPr="00A8131A">
        <w:rPr>
          <w:rFonts w:ascii="Arial" w:hAnsi="Arial" w:cs="Arial"/>
          <w:sz w:val="24"/>
          <w:szCs w:val="24"/>
        </w:rPr>
        <w:t xml:space="preserve"> lice </w:t>
      </w:r>
      <w:proofErr w:type="spellStart"/>
      <w:r w:rsidRPr="00A8131A">
        <w:rPr>
          <w:rFonts w:ascii="Arial" w:hAnsi="Arial" w:cs="Arial"/>
          <w:sz w:val="24"/>
          <w:szCs w:val="24"/>
        </w:rPr>
        <w:t>iz</w:t>
      </w:r>
      <w:proofErr w:type="spellEnd"/>
      <w:r w:rsidRPr="00A8131A">
        <w:rPr>
          <w:rFonts w:ascii="Arial" w:hAnsi="Arial" w:cs="Arial"/>
          <w:sz w:val="24"/>
          <w:szCs w:val="24"/>
        </w:rPr>
        <w:t xml:space="preserve"> Crne Gore.</w:t>
      </w:r>
    </w:p>
    <w:p w:rsidR="00A8131A" w:rsidRPr="00A8131A" w:rsidRDefault="00A8131A" w:rsidP="00A8131A">
      <w:pPr>
        <w:spacing w:after="0" w:line="240" w:lineRule="auto"/>
        <w:jc w:val="both"/>
        <w:rPr>
          <w:rFonts w:ascii="Arial" w:hAnsi="Arial" w:cs="Arial"/>
          <w:sz w:val="24"/>
          <w:szCs w:val="24"/>
        </w:rPr>
      </w:pPr>
    </w:p>
    <w:p w:rsidR="00A8131A" w:rsidRPr="00A8131A" w:rsidRDefault="00A8131A" w:rsidP="00A8131A">
      <w:pPr>
        <w:spacing w:after="0" w:line="240" w:lineRule="auto"/>
        <w:jc w:val="both"/>
        <w:rPr>
          <w:rFonts w:ascii="Arial" w:hAnsi="Arial" w:cs="Arial"/>
          <w:sz w:val="24"/>
          <w:szCs w:val="24"/>
        </w:rPr>
      </w:pPr>
      <w:r w:rsidRPr="00A8131A">
        <w:rPr>
          <w:rFonts w:ascii="Arial" w:hAnsi="Arial" w:cs="Arial"/>
          <w:sz w:val="24"/>
          <w:szCs w:val="24"/>
        </w:rPr>
        <w:t xml:space="preserve">Na </w:t>
      </w:r>
      <w:proofErr w:type="spellStart"/>
      <w:r w:rsidRPr="00A8131A">
        <w:rPr>
          <w:rFonts w:ascii="Arial" w:hAnsi="Arial" w:cs="Arial"/>
          <w:sz w:val="24"/>
          <w:szCs w:val="24"/>
        </w:rPr>
        <w:t>osnovu</w:t>
      </w:r>
      <w:proofErr w:type="spellEnd"/>
      <w:r w:rsidRPr="00A8131A">
        <w:rPr>
          <w:rFonts w:ascii="Arial" w:hAnsi="Arial" w:cs="Arial"/>
          <w:sz w:val="24"/>
          <w:szCs w:val="24"/>
        </w:rPr>
        <w:t xml:space="preserve"> </w:t>
      </w:r>
      <w:proofErr w:type="spellStart"/>
      <w:r w:rsidRPr="00A8131A">
        <w:rPr>
          <w:rFonts w:ascii="Arial" w:hAnsi="Arial" w:cs="Arial"/>
          <w:sz w:val="24"/>
          <w:szCs w:val="24"/>
        </w:rPr>
        <w:t>izvršenih</w:t>
      </w:r>
      <w:proofErr w:type="spellEnd"/>
      <w:r w:rsidRPr="00A8131A">
        <w:rPr>
          <w:rFonts w:ascii="Arial" w:hAnsi="Arial" w:cs="Arial"/>
          <w:sz w:val="24"/>
          <w:szCs w:val="24"/>
        </w:rPr>
        <w:t xml:space="preserve"> </w:t>
      </w:r>
      <w:proofErr w:type="spellStart"/>
      <w:r w:rsidRPr="00A8131A">
        <w:rPr>
          <w:rFonts w:ascii="Arial" w:hAnsi="Arial" w:cs="Arial"/>
          <w:sz w:val="24"/>
          <w:szCs w:val="24"/>
        </w:rPr>
        <w:t>analiza</w:t>
      </w:r>
      <w:proofErr w:type="spellEnd"/>
      <w:r w:rsidRPr="00A8131A">
        <w:rPr>
          <w:rFonts w:ascii="Arial" w:hAnsi="Arial" w:cs="Arial"/>
          <w:sz w:val="24"/>
          <w:szCs w:val="24"/>
        </w:rPr>
        <w:t xml:space="preserve">, </w:t>
      </w:r>
      <w:proofErr w:type="spellStart"/>
      <w:r w:rsidRPr="00A8131A">
        <w:rPr>
          <w:rFonts w:ascii="Arial" w:hAnsi="Arial" w:cs="Arial"/>
          <w:sz w:val="24"/>
          <w:szCs w:val="24"/>
        </w:rPr>
        <w:t>predložen</w:t>
      </w:r>
      <w:proofErr w:type="spellEnd"/>
      <w:r w:rsidRPr="00A8131A">
        <w:rPr>
          <w:rFonts w:ascii="Arial" w:hAnsi="Arial" w:cs="Arial"/>
          <w:sz w:val="24"/>
          <w:szCs w:val="24"/>
        </w:rPr>
        <w:t xml:space="preserve"> je </w:t>
      </w:r>
      <w:proofErr w:type="spellStart"/>
      <w:r w:rsidRPr="00A8131A">
        <w:rPr>
          <w:rFonts w:ascii="Arial" w:hAnsi="Arial" w:cs="Arial"/>
          <w:sz w:val="24"/>
          <w:szCs w:val="24"/>
        </w:rPr>
        <w:t>ovaj</w:t>
      </w:r>
      <w:proofErr w:type="spellEnd"/>
      <w:r w:rsidRPr="00A8131A">
        <w:rPr>
          <w:rFonts w:ascii="Arial" w:hAnsi="Arial" w:cs="Arial"/>
          <w:sz w:val="24"/>
          <w:szCs w:val="24"/>
        </w:rPr>
        <w:t xml:space="preserve"> </w:t>
      </w:r>
      <w:proofErr w:type="spellStart"/>
      <w:r w:rsidRPr="00A8131A">
        <w:rPr>
          <w:rFonts w:ascii="Arial" w:hAnsi="Arial" w:cs="Arial"/>
          <w:sz w:val="24"/>
          <w:szCs w:val="24"/>
        </w:rPr>
        <w:t>tekst</w:t>
      </w:r>
      <w:proofErr w:type="spellEnd"/>
      <w:r w:rsidRPr="00A8131A">
        <w:rPr>
          <w:rFonts w:ascii="Arial" w:hAnsi="Arial" w:cs="Arial"/>
          <w:sz w:val="24"/>
          <w:szCs w:val="24"/>
        </w:rPr>
        <w:t xml:space="preserve"> </w:t>
      </w:r>
      <w:proofErr w:type="spellStart"/>
      <w:r w:rsidRPr="00A8131A">
        <w:rPr>
          <w:rFonts w:ascii="Arial" w:hAnsi="Arial" w:cs="Arial"/>
          <w:sz w:val="24"/>
          <w:szCs w:val="24"/>
        </w:rPr>
        <w:t>Pravilnika</w:t>
      </w:r>
      <w:proofErr w:type="spellEnd"/>
      <w:r w:rsidRPr="00A8131A">
        <w:rPr>
          <w:rFonts w:ascii="Arial" w:hAnsi="Arial" w:cs="Arial"/>
          <w:sz w:val="24"/>
          <w:szCs w:val="24"/>
        </w:rPr>
        <w:t>.</w:t>
      </w:r>
    </w:p>
    <w:p w:rsidR="00B71669" w:rsidRPr="008A65A8" w:rsidRDefault="00B71669" w:rsidP="00A8131A">
      <w:pPr>
        <w:spacing w:after="0" w:line="240" w:lineRule="auto"/>
        <w:jc w:val="both"/>
        <w:rPr>
          <w:rFonts w:asciiTheme="majorHAnsi" w:hAnsiTheme="majorHAnsi"/>
          <w:sz w:val="24"/>
          <w:szCs w:val="24"/>
        </w:rPr>
      </w:pPr>
    </w:p>
    <w:sectPr w:rsidR="00B71669" w:rsidRPr="008A65A8" w:rsidSect="009148FD">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86D" w:rsidRDefault="00A8086D" w:rsidP="001350E3">
      <w:pPr>
        <w:spacing w:after="0" w:line="240" w:lineRule="auto"/>
      </w:pPr>
      <w:r>
        <w:separator/>
      </w:r>
    </w:p>
  </w:endnote>
  <w:endnote w:type="continuationSeparator" w:id="0">
    <w:p w:rsidR="00A8086D" w:rsidRDefault="00A8086D" w:rsidP="001350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7210"/>
      <w:docPartObj>
        <w:docPartGallery w:val="Page Numbers (Bottom of Page)"/>
        <w:docPartUnique/>
      </w:docPartObj>
    </w:sdtPr>
    <w:sdtContent>
      <w:p w:rsidR="001350E3" w:rsidRDefault="00606E22">
        <w:pPr>
          <w:pStyle w:val="Footer"/>
          <w:jc w:val="right"/>
        </w:pPr>
        <w:r w:rsidRPr="001350E3">
          <w:rPr>
            <w:rFonts w:ascii="Arial" w:hAnsi="Arial" w:cs="Arial"/>
          </w:rPr>
          <w:fldChar w:fldCharType="begin"/>
        </w:r>
        <w:r w:rsidR="001350E3" w:rsidRPr="001350E3">
          <w:rPr>
            <w:rFonts w:ascii="Arial" w:hAnsi="Arial" w:cs="Arial"/>
          </w:rPr>
          <w:instrText xml:space="preserve"> PAGE   \* MERGEFORMAT </w:instrText>
        </w:r>
        <w:r w:rsidRPr="001350E3">
          <w:rPr>
            <w:rFonts w:ascii="Arial" w:hAnsi="Arial" w:cs="Arial"/>
          </w:rPr>
          <w:fldChar w:fldCharType="separate"/>
        </w:r>
        <w:r w:rsidR="00526F7B">
          <w:rPr>
            <w:rFonts w:ascii="Arial" w:hAnsi="Arial" w:cs="Arial"/>
            <w:noProof/>
          </w:rPr>
          <w:t>4</w:t>
        </w:r>
        <w:r w:rsidRPr="001350E3">
          <w:rPr>
            <w:rFonts w:ascii="Arial" w:hAnsi="Arial" w:cs="Arial"/>
          </w:rPr>
          <w:fldChar w:fldCharType="end"/>
        </w:r>
      </w:p>
    </w:sdtContent>
  </w:sdt>
  <w:p w:rsidR="001350E3" w:rsidRDefault="001350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86D" w:rsidRDefault="00A8086D" w:rsidP="001350E3">
      <w:pPr>
        <w:spacing w:after="0" w:line="240" w:lineRule="auto"/>
      </w:pPr>
      <w:r>
        <w:separator/>
      </w:r>
    </w:p>
  </w:footnote>
  <w:footnote w:type="continuationSeparator" w:id="0">
    <w:p w:rsidR="00A8086D" w:rsidRDefault="00A8086D" w:rsidP="001350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19C1"/>
    <w:multiLevelType w:val="hybridMultilevel"/>
    <w:tmpl w:val="595EDA86"/>
    <w:lvl w:ilvl="0" w:tplc="C338EBCA">
      <w:numFmt w:val="bullet"/>
      <w:lvlText w:val="-"/>
      <w:lvlJc w:val="left"/>
      <w:pPr>
        <w:ind w:left="1080" w:hanging="360"/>
      </w:pPr>
      <w:rPr>
        <w:rFonts w:ascii="Calibri" w:eastAsia="Calibri" w:hAnsi="Calibri" w:cs="Times New Roman"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
    <w:nsid w:val="10BC1D5B"/>
    <w:multiLevelType w:val="hybridMultilevel"/>
    <w:tmpl w:val="EA8452F6"/>
    <w:lvl w:ilvl="0" w:tplc="C338EBCA">
      <w:numFmt w:val="bullet"/>
      <w:lvlText w:val="-"/>
      <w:lvlJc w:val="left"/>
      <w:pPr>
        <w:ind w:left="1440" w:hanging="360"/>
      </w:pPr>
      <w:rPr>
        <w:rFonts w:ascii="Calibri" w:eastAsia="Calibri" w:hAnsi="Calibri" w:cs="Times New Roman"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2">
    <w:nsid w:val="3CC522F0"/>
    <w:multiLevelType w:val="hybridMultilevel"/>
    <w:tmpl w:val="1BD4DFBC"/>
    <w:lvl w:ilvl="0" w:tplc="C338EBCA">
      <w:numFmt w:val="bullet"/>
      <w:lvlText w:val="-"/>
      <w:lvlJc w:val="left"/>
      <w:pPr>
        <w:ind w:left="720" w:hanging="360"/>
      </w:pPr>
      <w:rPr>
        <w:rFonts w:ascii="Calibri" w:eastAsia="Calibri" w:hAnsi="Calibri"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nsid w:val="4D0328E9"/>
    <w:multiLevelType w:val="hybridMultilevel"/>
    <w:tmpl w:val="3DC8901E"/>
    <w:lvl w:ilvl="0" w:tplc="C338EBCA">
      <w:numFmt w:val="bullet"/>
      <w:lvlText w:val="-"/>
      <w:lvlJc w:val="left"/>
      <w:pPr>
        <w:ind w:left="720" w:hanging="360"/>
      </w:pPr>
      <w:rPr>
        <w:rFonts w:ascii="Calibri" w:eastAsia="Calibri" w:hAnsi="Calibri"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nsid w:val="581263AE"/>
    <w:multiLevelType w:val="hybridMultilevel"/>
    <w:tmpl w:val="F6E0846E"/>
    <w:lvl w:ilvl="0" w:tplc="2C1A0011">
      <w:start w:val="1"/>
      <w:numFmt w:val="decimal"/>
      <w:lvlText w:val="%1)"/>
      <w:lvlJc w:val="left"/>
      <w:pPr>
        <w:ind w:left="720" w:hanging="360"/>
      </w:pPr>
    </w:lvl>
    <w:lvl w:ilvl="1" w:tplc="04D49444">
      <w:start w:val="1"/>
      <w:numFmt w:val="lowerLetter"/>
      <w:lvlText w:val="%2)"/>
      <w:lvlJc w:val="left"/>
      <w:pPr>
        <w:ind w:left="1770" w:hanging="690"/>
      </w:pPr>
      <w:rPr>
        <w:rFonts w:hint="default"/>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nsid w:val="62E24162"/>
    <w:multiLevelType w:val="hybridMultilevel"/>
    <w:tmpl w:val="3AAE84F4"/>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nsid w:val="64032316"/>
    <w:multiLevelType w:val="hybridMultilevel"/>
    <w:tmpl w:val="9F18DB5A"/>
    <w:lvl w:ilvl="0" w:tplc="2C1A0011">
      <w:start w:val="1"/>
      <w:numFmt w:val="decimal"/>
      <w:lvlText w:val="%1)"/>
      <w:lvlJc w:val="left"/>
      <w:pPr>
        <w:ind w:left="1065" w:hanging="360"/>
      </w:p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num w:numId="1">
    <w:abstractNumId w:val="5"/>
  </w:num>
  <w:num w:numId="2">
    <w:abstractNumId w:val="6"/>
  </w:num>
  <w:num w:numId="3">
    <w:abstractNumId w:val="4"/>
  </w:num>
  <w:num w:numId="4">
    <w:abstractNumId w:val="0"/>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13030"/>
    <w:rsid w:val="00032C91"/>
    <w:rsid w:val="000C06E4"/>
    <w:rsid w:val="000D2AAE"/>
    <w:rsid w:val="000D4EDA"/>
    <w:rsid w:val="001350E3"/>
    <w:rsid w:val="00140667"/>
    <w:rsid w:val="001E7E8A"/>
    <w:rsid w:val="002168DA"/>
    <w:rsid w:val="002214EE"/>
    <w:rsid w:val="002E208E"/>
    <w:rsid w:val="002F3ED7"/>
    <w:rsid w:val="00305BD7"/>
    <w:rsid w:val="00316019"/>
    <w:rsid w:val="00333CB6"/>
    <w:rsid w:val="003B61F7"/>
    <w:rsid w:val="0042543D"/>
    <w:rsid w:val="00465321"/>
    <w:rsid w:val="00497867"/>
    <w:rsid w:val="004B1525"/>
    <w:rsid w:val="00526F7B"/>
    <w:rsid w:val="00535FE5"/>
    <w:rsid w:val="00564035"/>
    <w:rsid w:val="00606E22"/>
    <w:rsid w:val="00622639"/>
    <w:rsid w:val="006F6EED"/>
    <w:rsid w:val="00725E1F"/>
    <w:rsid w:val="0073150D"/>
    <w:rsid w:val="007869AB"/>
    <w:rsid w:val="007C6E67"/>
    <w:rsid w:val="007E0E6F"/>
    <w:rsid w:val="00863E65"/>
    <w:rsid w:val="008720B6"/>
    <w:rsid w:val="008749DE"/>
    <w:rsid w:val="008A65A8"/>
    <w:rsid w:val="008D6330"/>
    <w:rsid w:val="009148FD"/>
    <w:rsid w:val="009311F9"/>
    <w:rsid w:val="009472E4"/>
    <w:rsid w:val="009C2D57"/>
    <w:rsid w:val="00A07125"/>
    <w:rsid w:val="00A40C50"/>
    <w:rsid w:val="00A8086D"/>
    <w:rsid w:val="00A8131A"/>
    <w:rsid w:val="00AA090D"/>
    <w:rsid w:val="00B15E10"/>
    <w:rsid w:val="00B71669"/>
    <w:rsid w:val="00BA55B4"/>
    <w:rsid w:val="00BF5A89"/>
    <w:rsid w:val="00C3001C"/>
    <w:rsid w:val="00C81E3B"/>
    <w:rsid w:val="00C82DA4"/>
    <w:rsid w:val="00C850A5"/>
    <w:rsid w:val="00CA1C8D"/>
    <w:rsid w:val="00CC0B3A"/>
    <w:rsid w:val="00CC53B5"/>
    <w:rsid w:val="00CD0FB8"/>
    <w:rsid w:val="00D04266"/>
    <w:rsid w:val="00D15DE0"/>
    <w:rsid w:val="00D26E5E"/>
    <w:rsid w:val="00D56DB1"/>
    <w:rsid w:val="00DF1911"/>
    <w:rsid w:val="00E13030"/>
    <w:rsid w:val="00E42FBB"/>
    <w:rsid w:val="00E53988"/>
    <w:rsid w:val="00E63F55"/>
    <w:rsid w:val="00E744C2"/>
    <w:rsid w:val="00E80C37"/>
    <w:rsid w:val="00F4167A"/>
    <w:rsid w:val="00FA69A2"/>
    <w:rsid w:val="00FD52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8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52E1"/>
    <w:rPr>
      <w:sz w:val="16"/>
      <w:szCs w:val="16"/>
    </w:rPr>
  </w:style>
  <w:style w:type="paragraph" w:styleId="CommentText">
    <w:name w:val="annotation text"/>
    <w:basedOn w:val="Normal"/>
    <w:link w:val="CommentTextChar"/>
    <w:uiPriority w:val="99"/>
    <w:semiHidden/>
    <w:unhideWhenUsed/>
    <w:rsid w:val="00FD52E1"/>
    <w:pPr>
      <w:spacing w:line="240" w:lineRule="auto"/>
    </w:pPr>
    <w:rPr>
      <w:sz w:val="20"/>
      <w:szCs w:val="20"/>
    </w:rPr>
  </w:style>
  <w:style w:type="character" w:customStyle="1" w:styleId="CommentTextChar">
    <w:name w:val="Comment Text Char"/>
    <w:basedOn w:val="DefaultParagraphFont"/>
    <w:link w:val="CommentText"/>
    <w:uiPriority w:val="99"/>
    <w:semiHidden/>
    <w:rsid w:val="00FD52E1"/>
    <w:rPr>
      <w:sz w:val="20"/>
      <w:szCs w:val="20"/>
    </w:rPr>
  </w:style>
  <w:style w:type="paragraph" w:styleId="CommentSubject">
    <w:name w:val="annotation subject"/>
    <w:basedOn w:val="CommentText"/>
    <w:next w:val="CommentText"/>
    <w:link w:val="CommentSubjectChar"/>
    <w:uiPriority w:val="99"/>
    <w:semiHidden/>
    <w:unhideWhenUsed/>
    <w:rsid w:val="00FD52E1"/>
    <w:rPr>
      <w:b/>
      <w:bCs/>
    </w:rPr>
  </w:style>
  <w:style w:type="character" w:customStyle="1" w:styleId="CommentSubjectChar">
    <w:name w:val="Comment Subject Char"/>
    <w:basedOn w:val="CommentTextChar"/>
    <w:link w:val="CommentSubject"/>
    <w:uiPriority w:val="99"/>
    <w:semiHidden/>
    <w:rsid w:val="00FD52E1"/>
    <w:rPr>
      <w:b/>
      <w:bCs/>
      <w:sz w:val="20"/>
      <w:szCs w:val="20"/>
    </w:rPr>
  </w:style>
  <w:style w:type="paragraph" w:styleId="BalloonText">
    <w:name w:val="Balloon Text"/>
    <w:basedOn w:val="Normal"/>
    <w:link w:val="BalloonTextChar"/>
    <w:uiPriority w:val="99"/>
    <w:semiHidden/>
    <w:unhideWhenUsed/>
    <w:rsid w:val="00FD5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E1"/>
    <w:rPr>
      <w:rFonts w:ascii="Tahoma" w:hAnsi="Tahoma" w:cs="Tahoma"/>
      <w:sz w:val="16"/>
      <w:szCs w:val="16"/>
    </w:rPr>
  </w:style>
  <w:style w:type="paragraph" w:styleId="ListParagraph">
    <w:name w:val="List Paragraph"/>
    <w:basedOn w:val="Normal"/>
    <w:uiPriority w:val="34"/>
    <w:qFormat/>
    <w:rsid w:val="00863E65"/>
    <w:pPr>
      <w:ind w:left="720"/>
      <w:contextualSpacing/>
    </w:pPr>
  </w:style>
  <w:style w:type="paragraph" w:customStyle="1" w:styleId="stil2zakon">
    <w:name w:val="stil_2zakon"/>
    <w:basedOn w:val="Normal"/>
    <w:rsid w:val="009311F9"/>
    <w:pPr>
      <w:spacing w:before="100" w:beforeAutospacing="1" w:after="100" w:afterAutospacing="1" w:line="240" w:lineRule="auto"/>
      <w:jc w:val="center"/>
    </w:pPr>
    <w:rPr>
      <w:rFonts w:ascii="Times New Roman" w:eastAsia="Times New Roman" w:hAnsi="Times New Roman" w:cs="Times New Roman"/>
      <w:color w:val="0033CC"/>
      <w:sz w:val="70"/>
      <w:szCs w:val="70"/>
    </w:rPr>
  </w:style>
  <w:style w:type="paragraph" w:styleId="Header">
    <w:name w:val="header"/>
    <w:basedOn w:val="Normal"/>
    <w:link w:val="HeaderChar"/>
    <w:uiPriority w:val="99"/>
    <w:semiHidden/>
    <w:unhideWhenUsed/>
    <w:rsid w:val="001350E3"/>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1350E3"/>
  </w:style>
  <w:style w:type="paragraph" w:styleId="Footer">
    <w:name w:val="footer"/>
    <w:basedOn w:val="Normal"/>
    <w:link w:val="FooterChar"/>
    <w:uiPriority w:val="99"/>
    <w:unhideWhenUsed/>
    <w:rsid w:val="001350E3"/>
    <w:pPr>
      <w:tabs>
        <w:tab w:val="center" w:pos="4703"/>
        <w:tab w:val="right" w:pos="9406"/>
      </w:tabs>
      <w:spacing w:after="0" w:line="240" w:lineRule="auto"/>
    </w:pPr>
  </w:style>
  <w:style w:type="character" w:customStyle="1" w:styleId="FooterChar">
    <w:name w:val="Footer Char"/>
    <w:basedOn w:val="DefaultParagraphFont"/>
    <w:link w:val="Footer"/>
    <w:uiPriority w:val="99"/>
    <w:rsid w:val="001350E3"/>
  </w:style>
</w:styles>
</file>

<file path=word/webSettings.xml><?xml version="1.0" encoding="utf-8"?>
<w:webSettings xmlns:r="http://schemas.openxmlformats.org/officeDocument/2006/relationships" xmlns:w="http://schemas.openxmlformats.org/wordprocessingml/2006/main">
  <w:divs>
    <w:div w:id="13471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915CC-F62F-48AB-B49F-5864529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Branko Barjaktarovic</dc:creator>
  <cp:lastModifiedBy>Aleksandra Popovic</cp:lastModifiedBy>
  <cp:revision>35</cp:revision>
  <cp:lastPrinted>2018-02-06T09:01:00Z</cp:lastPrinted>
  <dcterms:created xsi:type="dcterms:W3CDTF">2018-02-06T10:21:00Z</dcterms:created>
  <dcterms:modified xsi:type="dcterms:W3CDTF">2018-03-02T07:16:00Z</dcterms:modified>
</cp:coreProperties>
</file>