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774E3" w:rsidRDefault="003774E3" w:rsidP="003774E3">
      <w:pPr>
        <w:spacing w:after="0" w:line="240" w:lineRule="auto"/>
        <w:jc w:val="both"/>
        <w:rPr>
          <w:rFonts w:ascii="Arial" w:hAnsi="Arial" w:cs="Arial"/>
          <w:sz w:val="24"/>
          <w:szCs w:val="24"/>
        </w:rPr>
      </w:pPr>
      <w:r>
        <w:rPr>
          <w:noProof/>
          <w:lang w:val="en-US"/>
        </w:rPr>
        <mc:AlternateContent>
          <mc:Choice Requires="wps">
            <w:drawing>
              <wp:anchor distT="0" distB="0" distL="114300" distR="114300" simplePos="0" relativeHeight="251660288" behindDoc="0" locked="0" layoutInCell="0" allowOverlap="1" wp14:anchorId="5629C1C8" wp14:editId="1AFBF485">
                <wp:simplePos x="0" y="0"/>
                <wp:positionH relativeFrom="page">
                  <wp:posOffset>-190500</wp:posOffset>
                </wp:positionH>
                <wp:positionV relativeFrom="page">
                  <wp:align>top</wp:align>
                </wp:positionV>
                <wp:extent cx="8161020" cy="716280"/>
                <wp:effectExtent l="0" t="0" r="24765" b="2667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162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B6743DB" id="Rectangle 3" o:spid="_x0000_s1026" style="position:absolute;margin-left:-15pt;margin-top:0;width:642.6pt;height:56.4pt;z-index:251660288;visibility:visible;mso-wrap-style:square;mso-width-percent:1050;mso-height-percent:0;mso-wrap-distance-left:9pt;mso-wrap-distance-top:0;mso-wrap-distance-right:9pt;mso-wrap-distance-bottom:0;mso-position-horizontal:absolute;mso-position-horizontal-relative:page;mso-position-vertical:top;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" o:allowincell="f" fillcolor="#4472c4 [3208]" strokecolor="#5b9bd5 [3204]">
                <w10:wrap anchorx="page" anchory="page"/>
              </v:rect>
            </w:pict>
          </mc:Fallback>
        </mc:AlternateContent>
      </w:r>
      <w:r>
        <w:rPr>
          <w:noProof/>
          <w:lang w:val="en-US"/>
        </w:rPr>
        <mc:AlternateContent>
          <mc:Choice Requires="wps">
            <w:drawing>
              <wp:anchor distT="0" distB="0" distL="114300" distR="114300" simplePos="0" relativeHeight="251662336" behindDoc="0" locked="0" layoutInCell="0" allowOverlap="1" wp14:anchorId="4EE04425" wp14:editId="0CA31144">
                <wp:simplePos x="0" y="0"/>
                <wp:positionH relativeFrom="rightMargin">
                  <wp:align>left</wp:align>
                </wp:positionH>
                <wp:positionV relativeFrom="page">
                  <wp:posOffset>12700</wp:posOffset>
                </wp:positionV>
                <wp:extent cx="90805" cy="10556240"/>
                <wp:effectExtent l="0" t="0" r="23495" b="1270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31D9AD5" id="Rectangle 4" o:spid="_x0000_s1026" style="position:absolute;margin-left:0;margin-top:1pt;width:7.15pt;height:831.2pt;z-index:251662336;visibility:visible;mso-wrap-style:square;mso-width-percent:0;mso-height-percent:1050;mso-wrap-distance-left:9pt;mso-wrap-distance-top:0;mso-wrap-distance-right:9pt;mso-wrap-distance-bottom:0;mso-position-horizontal:left;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" o:allowincell="f" strokecolor="#5b9bd5 [3204]">
                <w10:wrap anchorx="margin" anchory="page"/>
              </v:rect>
            </w:pict>
          </mc:Fallback>
        </mc:AlternateContent>
      </w:r>
      <w:r>
        <w:rPr>
          <w:noProof/>
          <w:lang w:val="en-US"/>
        </w:rPr>
        <mc:AlternateContent>
          <mc:Choice Requires="wps">
            <w:drawing>
              <wp:anchor distT="0" distB="0" distL="114300" distR="114300" simplePos="0" relativeHeight="251661312" behindDoc="0" locked="0" layoutInCell="0" allowOverlap="1" wp14:anchorId="66DA1EAA" wp14:editId="58D74C1A">
                <wp:simplePos x="0" y="0"/>
                <wp:positionH relativeFrom="leftMargin">
                  <wp:align>right</wp:align>
                </wp:positionH>
                <wp:positionV relativeFrom="page">
                  <wp:posOffset>22860</wp:posOffset>
                </wp:positionV>
                <wp:extent cx="90805" cy="10556240"/>
                <wp:effectExtent l="0" t="0" r="2349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A542822" id="Rectangle 5" o:spid="_x0000_s1026" style="position:absolute;margin-left:-44.05pt;margin-top:1.8pt;width:7.15pt;height:831.2pt;z-index:251661312;visibility:visible;mso-wrap-style:square;mso-width-percent:0;mso-height-percent:1050;mso-wrap-distance-left:9pt;mso-wrap-distance-top:0;mso-wrap-distance-right:9pt;mso-wrap-distance-bottom:0;mso-position-horizontal:right;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" o:allowincell="f" strokecolor="#5b9bd5 [3204]">
                <w10:wrap anchorx="margin" anchory="page"/>
              </v:rect>
            </w:pict>
          </mc:Fallback>
        </mc:AlternateContent>
      </w:r>
    </w:p>
    <w:p w:rsidR="003774E3" w:rsidRDefault="003774E3" w:rsidP="003774E3">
      <w:pPr>
        <w:spacing w:after="0" w:line="240" w:lineRule="auto"/>
        <w:jc w:val="right"/>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pStyle w:val="NoSpacing"/>
        <w:tabs>
          <w:tab w:val="right" w:pos="9333"/>
        </w:tabs>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                       </w:t>
      </w:r>
      <w:r w:rsidRPr="004159F1">
        <w:rPr>
          <w:rFonts w:cs="Arial"/>
          <w:noProof/>
          <w:lang w:val="en-US"/>
        </w:rPr>
        <w:drawing>
          <wp:inline distT="0" distB="0" distL="0" distR="0" wp14:anchorId="568F744F" wp14:editId="586DE5FF">
            <wp:extent cx="1152525" cy="1047750"/>
            <wp:effectExtent l="0" t="0" r="9525" b="0"/>
            <wp:docPr id="2" name="Picture 2" descr="GRB Crne Gore - doradjeni - sirina 260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Crne Gore - doradjeni - sirina 260 - 300 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047750"/>
                    </a:xfrm>
                    <a:prstGeom prst="rect">
                      <a:avLst/>
                    </a:prstGeom>
                    <a:noFill/>
                    <a:ln>
                      <a:noFill/>
                    </a:ln>
                  </pic:spPr>
                </pic:pic>
              </a:graphicData>
            </a:graphic>
          </wp:inline>
        </w:drawing>
      </w:r>
      <w:r>
        <w:rPr>
          <w:rFonts w:asciiTheme="majorHAnsi" w:eastAsiaTheme="majorEastAsia" w:hAnsiTheme="majorHAnsi" w:cstheme="majorBidi"/>
          <w:sz w:val="72"/>
          <w:szCs w:val="72"/>
        </w:rPr>
        <w:tab/>
      </w:r>
    </w:p>
    <w:p w:rsidR="003774E3" w:rsidRPr="0039099E" w:rsidRDefault="003774E3" w:rsidP="003774E3">
      <w:pPr>
        <w:autoSpaceDE w:val="0"/>
        <w:autoSpaceDN w:val="0"/>
        <w:adjustRightInd w:val="0"/>
        <w:spacing w:after="0" w:line="240" w:lineRule="auto"/>
        <w:jc w:val="center"/>
        <w:rPr>
          <w:rFonts w:eastAsia="Times New Roman" w:cs="Arial"/>
          <w:b/>
          <w:sz w:val="26"/>
          <w:szCs w:val="26"/>
        </w:rPr>
      </w:pPr>
      <w:r w:rsidRPr="0039099E">
        <w:rPr>
          <w:rFonts w:eastAsia="Times New Roman" w:cs="Arial"/>
          <w:b/>
          <w:sz w:val="26"/>
          <w:szCs w:val="26"/>
        </w:rPr>
        <w:t>CRNA GORA</w:t>
      </w:r>
    </w:p>
    <w:p w:rsidR="003774E3" w:rsidRPr="008D528C" w:rsidRDefault="003774E3" w:rsidP="003774E3">
      <w:pPr>
        <w:autoSpaceDE w:val="0"/>
        <w:autoSpaceDN w:val="0"/>
        <w:adjustRightInd w:val="0"/>
        <w:spacing w:after="0" w:line="240" w:lineRule="auto"/>
        <w:jc w:val="center"/>
        <w:rPr>
          <w:rFonts w:eastAsia="Times New Roman" w:cs="Arial"/>
          <w:b/>
          <w:sz w:val="24"/>
          <w:szCs w:val="24"/>
          <w:lang w:val="hr-HR"/>
        </w:rPr>
      </w:pPr>
      <w:r>
        <w:rPr>
          <w:rFonts w:eastAsia="Times New Roman" w:cs="Arial"/>
          <w:b/>
          <w:sz w:val="26"/>
          <w:szCs w:val="26"/>
        </w:rPr>
        <w:t xml:space="preserve">UPRAVA </w:t>
      </w:r>
      <w:r>
        <w:rPr>
          <w:rFonts w:eastAsia="Times New Roman" w:cs="Arial"/>
          <w:b/>
          <w:sz w:val="26"/>
          <w:szCs w:val="26"/>
          <w:lang w:val="hr-HR"/>
        </w:rPr>
        <w:t>ZA IZVRŠENJE KRIVIČNIH SANKCIJA</w:t>
      </w:r>
    </w:p>
    <w:p w:rsidR="003774E3" w:rsidRDefault="003774E3" w:rsidP="003774E3">
      <w:pPr>
        <w:pStyle w:val="NoSpacing"/>
        <w:rPr>
          <w:rFonts w:asciiTheme="majorHAnsi" w:eastAsiaTheme="majorEastAsia" w:hAnsiTheme="majorHAnsi" w:cstheme="majorBidi"/>
          <w:sz w:val="72"/>
          <w:szCs w:val="72"/>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sdt>
      <w:sdtPr>
        <w:rPr>
          <w:rFonts w:eastAsiaTheme="majorEastAsia" w:cstheme="majorBidi"/>
          <w:b/>
          <w:sz w:val="32"/>
          <w:szCs w:val="32"/>
        </w:rPr>
        <w:alias w:val="Title"/>
        <w:id w:val="14700071"/>
        <w:showingPlcHdr/>
        <w:dataBinding w:prefixMappings="xmlns:ns0='http://schemas.openxmlformats.org/package/2006/metadata/core-properties' xmlns:ns1='http://purl.org/dc/elements/1.1/'" w:xpath="/ns0:coreProperties[1]/ns1:title[1]" w:storeItemID="{6C3C8BC8-F283-45AE-878A-BAB7291924A1}"/>
        <w:text/>
      </w:sdtPr>
      <w:sdtEndPr/>
      <w:sdtContent>
        <w:p w:rsidR="003774E3" w:rsidRDefault="003774E3" w:rsidP="003774E3">
          <w:pPr>
            <w:pStyle w:val="NoSpacing"/>
            <w:jc w:val="center"/>
            <w:rPr>
              <w:rFonts w:ascii="Calibri" w:eastAsiaTheme="majorEastAsia" w:hAnsi="Calibri" w:cstheme="majorBidi"/>
              <w:b/>
              <w:sz w:val="32"/>
              <w:szCs w:val="32"/>
            </w:rPr>
          </w:pPr>
          <w:r>
            <w:rPr>
              <w:rFonts w:eastAsiaTheme="majorEastAsia" w:cstheme="majorBidi"/>
              <w:b/>
              <w:sz w:val="32"/>
              <w:szCs w:val="32"/>
            </w:rPr>
            <w:t xml:space="preserve">     </w:t>
          </w:r>
        </w:p>
      </w:sdtContent>
    </w:sdt>
    <w:p w:rsidR="003774E3" w:rsidRPr="008D528C" w:rsidRDefault="003774E3" w:rsidP="003774E3">
      <w:pPr>
        <w:spacing w:after="0" w:line="240" w:lineRule="auto"/>
        <w:jc w:val="center"/>
        <w:rPr>
          <w:rFonts w:cstheme="minorHAnsi"/>
          <w:b/>
          <w:sz w:val="32"/>
          <w:szCs w:val="32"/>
        </w:rPr>
      </w:pPr>
      <w:r w:rsidRPr="008D528C">
        <w:rPr>
          <w:rFonts w:cstheme="minorHAnsi"/>
          <w:b/>
          <w:sz w:val="32"/>
          <w:szCs w:val="32"/>
        </w:rPr>
        <w:t>IZVJEŠTAJ O RADU I STANJU U OBLASTIMA IZ NADLEŽNOSTI</w:t>
      </w:r>
      <w:r>
        <w:rPr>
          <w:rFonts w:cstheme="minorHAnsi"/>
          <w:b/>
          <w:sz w:val="32"/>
          <w:szCs w:val="32"/>
        </w:rPr>
        <w:t xml:space="preserve"> </w:t>
      </w:r>
      <w:r w:rsidRPr="008D528C">
        <w:rPr>
          <w:rFonts w:cstheme="minorHAnsi"/>
          <w:b/>
          <w:sz w:val="32"/>
          <w:szCs w:val="32"/>
        </w:rPr>
        <w:t xml:space="preserve">UPRAVE ZA </w:t>
      </w:r>
      <w:r>
        <w:rPr>
          <w:rFonts w:cstheme="minorHAnsi"/>
          <w:b/>
          <w:sz w:val="32"/>
          <w:szCs w:val="32"/>
        </w:rPr>
        <w:t xml:space="preserve">IZVRŠENJE KRIVIČNIH SANKCIJA ZA  </w:t>
      </w:r>
      <w:r w:rsidR="00CD20FB">
        <w:rPr>
          <w:rFonts w:cstheme="minorHAnsi"/>
          <w:b/>
          <w:sz w:val="32"/>
          <w:szCs w:val="32"/>
        </w:rPr>
        <w:t>2020</w:t>
      </w:r>
      <w:r w:rsidRPr="008D528C">
        <w:rPr>
          <w:rFonts w:cstheme="minorHAnsi"/>
          <w:b/>
          <w:sz w:val="32"/>
          <w:szCs w:val="32"/>
        </w:rPr>
        <w:t>.GODINU</w:t>
      </w:r>
    </w:p>
    <w:p w:rsidR="003774E3" w:rsidRPr="008D528C" w:rsidRDefault="003774E3" w:rsidP="003774E3">
      <w:pPr>
        <w:spacing w:after="0" w:line="240" w:lineRule="auto"/>
        <w:jc w:val="center"/>
        <w:rPr>
          <w:rFonts w:cstheme="minorHAnsi"/>
          <w:b/>
          <w:sz w:val="32"/>
          <w:szCs w:val="32"/>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1140A3" w:rsidRDefault="001140A3" w:rsidP="003774E3">
      <w:pPr>
        <w:spacing w:after="0" w:line="240" w:lineRule="auto"/>
        <w:jc w:val="center"/>
        <w:rPr>
          <w:rFonts w:eastAsia="Times New Roman" w:cs="Arial"/>
          <w:b/>
          <w:sz w:val="28"/>
          <w:szCs w:val="28"/>
        </w:rPr>
      </w:pPr>
    </w:p>
    <w:p w:rsidR="001140A3" w:rsidRDefault="001140A3" w:rsidP="003774E3">
      <w:pPr>
        <w:spacing w:after="0" w:line="240" w:lineRule="auto"/>
        <w:jc w:val="center"/>
        <w:rPr>
          <w:rFonts w:eastAsia="Times New Roman" w:cs="Arial"/>
          <w:b/>
          <w:sz w:val="28"/>
          <w:szCs w:val="28"/>
        </w:rPr>
      </w:pPr>
    </w:p>
    <w:p w:rsidR="003774E3" w:rsidRDefault="003774E3" w:rsidP="003774E3">
      <w:pPr>
        <w:spacing w:after="0" w:line="240" w:lineRule="auto"/>
        <w:jc w:val="center"/>
        <w:rPr>
          <w:rFonts w:ascii="Arial" w:hAnsi="Arial" w:cs="Arial"/>
          <w:sz w:val="24"/>
          <w:szCs w:val="24"/>
        </w:rPr>
      </w:pPr>
      <w:r>
        <w:rPr>
          <w:rFonts w:eastAsia="Times New Roman" w:cs="Arial"/>
          <w:b/>
          <w:sz w:val="28"/>
          <w:szCs w:val="28"/>
        </w:rPr>
        <w:t xml:space="preserve">Podgorica, </w:t>
      </w:r>
      <w:r w:rsidR="001140A3">
        <w:rPr>
          <w:rFonts w:eastAsia="Times New Roman" w:cs="Arial"/>
          <w:b/>
          <w:sz w:val="28"/>
          <w:szCs w:val="28"/>
        </w:rPr>
        <w:t>mart</w:t>
      </w:r>
      <w:r>
        <w:rPr>
          <w:rFonts w:eastAsia="Times New Roman" w:cs="Arial"/>
          <w:b/>
          <w:sz w:val="28"/>
          <w:szCs w:val="28"/>
        </w:rPr>
        <w:t xml:space="preserve"> </w:t>
      </w:r>
      <w:r w:rsidR="00CD20FB">
        <w:rPr>
          <w:rFonts w:eastAsia="Times New Roman" w:cs="Arial"/>
          <w:b/>
          <w:sz w:val="28"/>
          <w:szCs w:val="28"/>
        </w:rPr>
        <w:t>2021</w:t>
      </w:r>
      <w:r w:rsidRPr="008E7FE1">
        <w:rPr>
          <w:rFonts w:eastAsia="Times New Roman" w:cs="Arial"/>
          <w:b/>
          <w:sz w:val="28"/>
          <w:szCs w:val="28"/>
        </w:rPr>
        <w:t>.godine</w:t>
      </w:r>
    </w:p>
    <w:p w:rsidR="003774E3"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ascii="Arial" w:hAnsi="Arial" w:cs="Arial"/>
          <w:sz w:val="24"/>
          <w:szCs w:val="24"/>
        </w:rPr>
      </w:pPr>
    </w:p>
    <w:p w:rsidR="00333D7A" w:rsidRDefault="00333D7A" w:rsidP="003774E3">
      <w:pPr>
        <w:spacing w:after="0" w:line="240" w:lineRule="auto"/>
        <w:jc w:val="both"/>
        <w:rPr>
          <w:rFonts w:ascii="Arial" w:hAnsi="Arial" w:cs="Arial"/>
          <w:sz w:val="24"/>
          <w:szCs w:val="24"/>
        </w:rPr>
      </w:pPr>
    </w:p>
    <w:p w:rsidR="00333D7A" w:rsidRDefault="00333D7A" w:rsidP="003774E3">
      <w:pPr>
        <w:spacing w:after="0" w:line="240" w:lineRule="auto"/>
        <w:jc w:val="both"/>
        <w:rPr>
          <w:rFonts w:ascii="Arial" w:hAnsi="Arial" w:cs="Arial"/>
          <w:sz w:val="24"/>
          <w:szCs w:val="24"/>
        </w:rPr>
      </w:pPr>
    </w:p>
    <w:p w:rsidR="007763B6" w:rsidRDefault="003774E3" w:rsidP="009515D7">
      <w:pPr>
        <w:spacing w:after="0" w:line="240" w:lineRule="auto"/>
        <w:jc w:val="both"/>
        <w:rPr>
          <w:rFonts w:ascii="Arial" w:hAnsi="Arial" w:cs="Arial"/>
          <w:sz w:val="24"/>
          <w:szCs w:val="24"/>
        </w:rPr>
      </w:pPr>
      <w:r>
        <w:rPr>
          <w:noProof/>
          <w:lang w:val="en-US"/>
        </w:rPr>
        <mc:AlternateContent>
          <mc:Choice Requires="wps">
            <w:drawing>
              <wp:anchor distT="0" distB="0" distL="114300" distR="114300" simplePos="0" relativeHeight="251659264" behindDoc="0" locked="0" layoutInCell="0" allowOverlap="1" wp14:anchorId="32E5A4EC" wp14:editId="2EF4CF05">
                <wp:simplePos x="0" y="0"/>
                <wp:positionH relativeFrom="page">
                  <wp:posOffset>-259080</wp:posOffset>
                </wp:positionH>
                <wp:positionV relativeFrom="page">
                  <wp:posOffset>9997440</wp:posOffset>
                </wp:positionV>
                <wp:extent cx="8161020" cy="674370"/>
                <wp:effectExtent l="0" t="0" r="24765" b="1143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67437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DF9906D" id="Rectangle 2" o:spid="_x0000_s1026" style="position:absolute;margin-left:-20.4pt;margin-top:787.2pt;width:642.6pt;height:53.1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" o:allowincell="f" fillcolor="#4472c4 [3208]" strokecolor="#5b9bd5 [3204]">
                <w10:wrap anchorx="page" anchory="page"/>
              </v:rect>
            </w:pict>
          </mc:Fallback>
        </mc:AlternateContent>
      </w:r>
      <w:bookmarkStart w:id="1" w:name="_Toc67661120"/>
      <w:bookmarkStart w:id="2" w:name="_Toc67658512"/>
      <w:bookmarkStart w:id="3" w:name="_Toc35811315"/>
    </w:p>
    <w:p w:rsidR="009515D7" w:rsidRDefault="009515D7" w:rsidP="009515D7">
      <w:pPr>
        <w:spacing w:after="0" w:line="240" w:lineRule="auto"/>
        <w:jc w:val="both"/>
        <w:rPr>
          <w:rFonts w:ascii="Arial" w:hAnsi="Arial" w:cs="Arial"/>
          <w:sz w:val="24"/>
          <w:szCs w:val="24"/>
        </w:rPr>
      </w:pPr>
    </w:p>
    <w:p w:rsidR="002E7D27" w:rsidRDefault="002E7D27" w:rsidP="00A22518">
      <w:pPr>
        <w:pStyle w:val="TOCHeading"/>
      </w:pPr>
    </w:p>
    <w:sdt>
      <w:sdtPr>
        <w:rPr>
          <w:rFonts w:asciiTheme="minorHAnsi" w:eastAsiaTheme="minorEastAsia" w:hAnsiTheme="minorHAnsi" w:cstheme="minorBidi"/>
          <w:color w:val="auto"/>
          <w:sz w:val="22"/>
          <w:szCs w:val="22"/>
          <w:lang w:val="en-GB"/>
        </w:rPr>
        <w:id w:val="-803387782"/>
        <w:docPartObj>
          <w:docPartGallery w:val="Table of Contents"/>
          <w:docPartUnique/>
        </w:docPartObj>
      </w:sdtPr>
      <w:sdtEndPr>
        <w:rPr>
          <w:b/>
          <w:bCs/>
          <w:noProof/>
        </w:rPr>
      </w:sdtEndPr>
      <w:sdtContent>
        <w:p w:rsidR="00A9329A" w:rsidRPr="00A9329A" w:rsidRDefault="00A9329A" w:rsidP="00A9329A">
          <w:pPr>
            <w:pStyle w:val="TOCHeading"/>
            <w:rPr>
              <w:rFonts w:asciiTheme="minorHAnsi" w:hAnsiTheme="minorHAnsi" w:cstheme="minorHAnsi"/>
              <w:b/>
              <w:color w:val="auto"/>
            </w:rPr>
          </w:pPr>
          <w:r w:rsidRPr="00A9329A">
            <w:rPr>
              <w:rFonts w:asciiTheme="minorHAnsi" w:hAnsiTheme="minorHAnsi" w:cstheme="minorHAnsi"/>
              <w:b/>
              <w:color w:val="auto"/>
            </w:rPr>
            <w:t>S</w:t>
          </w:r>
          <w:r>
            <w:rPr>
              <w:rFonts w:asciiTheme="minorHAnsi" w:hAnsiTheme="minorHAnsi" w:cstheme="minorHAnsi"/>
              <w:b/>
              <w:color w:val="auto"/>
            </w:rPr>
            <w:t xml:space="preserve"> </w:t>
          </w:r>
          <w:r w:rsidRPr="00A9329A">
            <w:rPr>
              <w:rFonts w:asciiTheme="minorHAnsi" w:hAnsiTheme="minorHAnsi" w:cstheme="minorHAnsi"/>
              <w:b/>
              <w:color w:val="auto"/>
            </w:rPr>
            <w:t>A</w:t>
          </w:r>
          <w:r>
            <w:rPr>
              <w:rFonts w:asciiTheme="minorHAnsi" w:hAnsiTheme="minorHAnsi" w:cstheme="minorHAnsi"/>
              <w:b/>
              <w:color w:val="auto"/>
            </w:rPr>
            <w:t xml:space="preserve"> </w:t>
          </w:r>
          <w:r w:rsidRPr="00A9329A">
            <w:rPr>
              <w:rFonts w:asciiTheme="minorHAnsi" w:hAnsiTheme="minorHAnsi" w:cstheme="minorHAnsi"/>
              <w:b/>
              <w:color w:val="auto"/>
            </w:rPr>
            <w:t>D</w:t>
          </w:r>
          <w:r>
            <w:rPr>
              <w:rFonts w:asciiTheme="minorHAnsi" w:hAnsiTheme="minorHAnsi" w:cstheme="minorHAnsi"/>
              <w:b/>
              <w:color w:val="auto"/>
            </w:rPr>
            <w:t xml:space="preserve"> </w:t>
          </w:r>
          <w:r w:rsidRPr="00A9329A">
            <w:rPr>
              <w:rFonts w:asciiTheme="minorHAnsi" w:hAnsiTheme="minorHAnsi" w:cstheme="minorHAnsi"/>
              <w:b/>
              <w:color w:val="auto"/>
            </w:rPr>
            <w:t>R</w:t>
          </w:r>
          <w:r>
            <w:rPr>
              <w:rFonts w:asciiTheme="minorHAnsi" w:hAnsiTheme="minorHAnsi" w:cstheme="minorHAnsi"/>
              <w:b/>
              <w:color w:val="auto"/>
            </w:rPr>
            <w:t xml:space="preserve"> </w:t>
          </w:r>
          <w:r w:rsidRPr="00A9329A">
            <w:rPr>
              <w:rFonts w:asciiTheme="minorHAnsi" w:hAnsiTheme="minorHAnsi" w:cstheme="minorHAnsi"/>
              <w:b/>
              <w:color w:val="auto"/>
            </w:rPr>
            <w:t>Ž</w:t>
          </w:r>
          <w:r>
            <w:rPr>
              <w:rFonts w:asciiTheme="minorHAnsi" w:hAnsiTheme="minorHAnsi" w:cstheme="minorHAnsi"/>
              <w:b/>
              <w:color w:val="auto"/>
            </w:rPr>
            <w:t xml:space="preserve"> </w:t>
          </w:r>
          <w:r w:rsidRPr="00A9329A">
            <w:rPr>
              <w:rFonts w:asciiTheme="minorHAnsi" w:hAnsiTheme="minorHAnsi" w:cstheme="minorHAnsi"/>
              <w:b/>
              <w:color w:val="auto"/>
            </w:rPr>
            <w:t>A</w:t>
          </w:r>
          <w:r>
            <w:rPr>
              <w:rFonts w:asciiTheme="minorHAnsi" w:hAnsiTheme="minorHAnsi" w:cstheme="minorHAnsi"/>
              <w:b/>
              <w:color w:val="auto"/>
            </w:rPr>
            <w:t xml:space="preserve"> </w:t>
          </w:r>
          <w:r w:rsidRPr="00A9329A">
            <w:rPr>
              <w:rFonts w:asciiTheme="minorHAnsi" w:hAnsiTheme="minorHAnsi" w:cstheme="minorHAnsi"/>
              <w:b/>
              <w:color w:val="auto"/>
            </w:rPr>
            <w:t>J:</w:t>
          </w:r>
        </w:p>
        <w:p w:rsidR="009B1553" w:rsidRDefault="009B1553">
          <w:pPr>
            <w:pStyle w:val="TOC2"/>
            <w:rPr>
              <w:rFonts w:eastAsiaTheme="minorEastAsia" w:cstheme="minorBidi"/>
              <w:bCs w:val="0"/>
              <w:noProof/>
              <w:sz w:val="22"/>
              <w:szCs w:val="22"/>
            </w:rPr>
          </w:pPr>
          <w:r>
            <w:fldChar w:fldCharType="begin"/>
          </w:r>
          <w:r>
            <w:instrText xml:space="preserve"> TOC \o "1-3" \h \z \u </w:instrText>
          </w:r>
          <w:r>
            <w:fldChar w:fldCharType="separate"/>
          </w:r>
          <w:hyperlink w:anchor="_Toc69724100" w:history="1">
            <w:r w:rsidRPr="0011248A">
              <w:rPr>
                <w:rStyle w:val="Hyperlink"/>
                <w:b/>
                <w:noProof/>
              </w:rPr>
              <w:t>R E Z I M E</w:t>
            </w:r>
            <w:r>
              <w:rPr>
                <w:noProof/>
                <w:webHidden/>
              </w:rPr>
              <w:tab/>
            </w:r>
            <w:r w:rsidR="009839EA">
              <w:rPr>
                <w:noProof/>
                <w:webHidden/>
              </w:rPr>
              <w:t>3</w:t>
            </w:r>
          </w:hyperlink>
        </w:p>
        <w:p w:rsidR="009B1553" w:rsidRDefault="00D42F44">
          <w:pPr>
            <w:pStyle w:val="TOC1"/>
            <w:rPr>
              <w:rFonts w:asciiTheme="minorHAnsi" w:eastAsiaTheme="minorEastAsia" w:hAnsiTheme="minorHAnsi" w:cstheme="minorBidi"/>
              <w:b w:val="0"/>
              <w:sz w:val="22"/>
              <w:szCs w:val="22"/>
            </w:rPr>
          </w:pPr>
          <w:hyperlink w:anchor="_Toc69724101" w:history="1">
            <w:r w:rsidR="009B1553" w:rsidRPr="0011248A">
              <w:rPr>
                <w:rStyle w:val="Hyperlink"/>
              </w:rPr>
              <w:t>I UVOD</w:t>
            </w:r>
            <w:r w:rsidR="009B1553">
              <w:rPr>
                <w:webHidden/>
              </w:rPr>
              <w:tab/>
            </w:r>
            <w:r w:rsidR="0012463E">
              <w:rPr>
                <w:webHidden/>
              </w:rPr>
              <w:t>7</w:t>
            </w:r>
          </w:hyperlink>
        </w:p>
        <w:p w:rsidR="009B1553" w:rsidRDefault="00D42F44">
          <w:pPr>
            <w:pStyle w:val="TOC1"/>
            <w:rPr>
              <w:rFonts w:asciiTheme="minorHAnsi" w:eastAsiaTheme="minorEastAsia" w:hAnsiTheme="minorHAnsi" w:cstheme="minorBidi"/>
              <w:b w:val="0"/>
              <w:sz w:val="22"/>
              <w:szCs w:val="22"/>
            </w:rPr>
          </w:pPr>
          <w:hyperlink w:anchor="_Toc69724102" w:history="1">
            <w:r w:rsidR="009B1553" w:rsidRPr="0011248A">
              <w:rPr>
                <w:rStyle w:val="Hyperlink"/>
                <w:rFonts w:eastAsia="Times New Roman"/>
                <w:caps/>
              </w:rPr>
              <w:t>II</w:t>
            </w:r>
            <w:r w:rsidR="009B1553" w:rsidRPr="0011248A">
              <w:rPr>
                <w:rStyle w:val="Hyperlink"/>
                <w:rFonts w:eastAsia="Times New Roman"/>
              </w:rPr>
              <w:t xml:space="preserve"> REALIZACIJA CILJEVA IZ PROGRAMA RADA UPRAVE ZA IZVRŠENJE KRIVIČNIH SANKCIJA</w:t>
            </w:r>
            <w:r w:rsidR="009B1553" w:rsidRPr="0011248A">
              <w:rPr>
                <w:rStyle w:val="Hyperlink"/>
              </w:rPr>
              <w:t xml:space="preserve"> ZA 2020. GODINU</w:t>
            </w:r>
            <w:r w:rsidR="009B1553">
              <w:rPr>
                <w:webHidden/>
              </w:rPr>
              <w:tab/>
            </w:r>
            <w:r w:rsidR="0012463E">
              <w:rPr>
                <w:webHidden/>
              </w:rPr>
              <w:t>7</w:t>
            </w:r>
          </w:hyperlink>
        </w:p>
        <w:p w:rsidR="009B1553" w:rsidRDefault="00D42F44">
          <w:pPr>
            <w:pStyle w:val="TOC1"/>
            <w:rPr>
              <w:rFonts w:asciiTheme="minorHAnsi" w:eastAsiaTheme="minorEastAsia" w:hAnsiTheme="minorHAnsi" w:cstheme="minorBidi"/>
              <w:b w:val="0"/>
              <w:sz w:val="22"/>
              <w:szCs w:val="22"/>
            </w:rPr>
          </w:pPr>
          <w:hyperlink w:anchor="_Toc69724103" w:history="1">
            <w:r w:rsidR="009B1553" w:rsidRPr="0011248A">
              <w:rPr>
                <w:rStyle w:val="Hyperlink"/>
              </w:rPr>
              <w:t>III PREGLED MJERA I AKTIVNOSTI PREDUZETIH ZA IZVRŠAVANJE POSTAVLJENIH CILJEVA</w:t>
            </w:r>
            <w:r w:rsidR="009B1553">
              <w:rPr>
                <w:webHidden/>
              </w:rPr>
              <w:tab/>
            </w:r>
            <w:r w:rsidR="0012463E">
              <w:rPr>
                <w:webHidden/>
              </w:rPr>
              <w:t>8</w:t>
            </w:r>
          </w:hyperlink>
        </w:p>
        <w:p w:rsidR="009B1553" w:rsidRDefault="00D42F44">
          <w:pPr>
            <w:pStyle w:val="TOC2"/>
            <w:rPr>
              <w:rFonts w:eastAsiaTheme="minorEastAsia" w:cstheme="minorBidi"/>
              <w:bCs w:val="0"/>
              <w:noProof/>
              <w:sz w:val="22"/>
              <w:szCs w:val="22"/>
            </w:rPr>
          </w:pPr>
          <w:hyperlink w:anchor="_Toc69724104" w:history="1">
            <w:r w:rsidR="009B1553" w:rsidRPr="0011248A">
              <w:rPr>
                <w:rStyle w:val="Hyperlink"/>
                <w:b/>
                <w:noProof/>
              </w:rPr>
              <w:t>III.1 Realizacija mjera iz Akcionog plana za sprovođenje Strategije izvršenja krivičnih sankcija za period 2017-2021, za 2020.godinu:</w:t>
            </w:r>
            <w:r w:rsidR="009B1553">
              <w:rPr>
                <w:noProof/>
                <w:webHidden/>
              </w:rPr>
              <w:tab/>
            </w:r>
            <w:r w:rsidR="001D54D5">
              <w:rPr>
                <w:noProof/>
                <w:webHidden/>
              </w:rPr>
              <w:t>8</w:t>
            </w:r>
          </w:hyperlink>
        </w:p>
        <w:p w:rsidR="009B1553" w:rsidRDefault="00D42F44">
          <w:pPr>
            <w:pStyle w:val="TOC3"/>
            <w:rPr>
              <w:noProof/>
              <w:lang w:val="en-US"/>
            </w:rPr>
          </w:pPr>
          <w:hyperlink w:anchor="_Toc69724105" w:history="1">
            <w:r w:rsidR="009B1553" w:rsidRPr="0011248A">
              <w:rPr>
                <w:rStyle w:val="Hyperlink"/>
                <w:i/>
                <w:noProof/>
              </w:rPr>
              <w:t>III.1.1 Unaprjeđenje ljudskih prava  lica lišenih slobode</w:t>
            </w:r>
            <w:r w:rsidR="009B1553">
              <w:rPr>
                <w:noProof/>
                <w:webHidden/>
              </w:rPr>
              <w:tab/>
            </w:r>
            <w:r w:rsidR="001D54D5">
              <w:rPr>
                <w:noProof/>
                <w:webHidden/>
              </w:rPr>
              <w:t>8</w:t>
            </w:r>
          </w:hyperlink>
        </w:p>
        <w:p w:rsidR="009B1553" w:rsidRDefault="00D42F44">
          <w:pPr>
            <w:pStyle w:val="TOC3"/>
            <w:rPr>
              <w:noProof/>
              <w:lang w:val="en-US"/>
            </w:rPr>
          </w:pPr>
          <w:hyperlink w:anchor="_Toc69724106" w:history="1">
            <w:r w:rsidR="009B1553" w:rsidRPr="0011248A">
              <w:rPr>
                <w:rStyle w:val="Hyperlink"/>
                <w:i/>
                <w:noProof/>
              </w:rPr>
              <w:t>III.1.2. Unaprjeđenje tehničke bebjednosti</w:t>
            </w:r>
            <w:r w:rsidR="009B1553">
              <w:rPr>
                <w:noProof/>
                <w:webHidden/>
              </w:rPr>
              <w:tab/>
            </w:r>
            <w:r w:rsidR="00BC09AE">
              <w:rPr>
                <w:noProof/>
                <w:webHidden/>
              </w:rPr>
              <w:t>10</w:t>
            </w:r>
          </w:hyperlink>
        </w:p>
        <w:p w:rsidR="009B1553" w:rsidRDefault="00D42F44">
          <w:pPr>
            <w:pStyle w:val="TOC3"/>
            <w:rPr>
              <w:noProof/>
              <w:lang w:val="en-US"/>
            </w:rPr>
          </w:pPr>
          <w:hyperlink w:anchor="_Toc69724107" w:history="1">
            <w:r w:rsidR="009B1553" w:rsidRPr="0011248A">
              <w:rPr>
                <w:rStyle w:val="Hyperlink"/>
                <w:i/>
                <w:noProof/>
              </w:rPr>
              <w:t>III.1.3. Razvoj ljudskih rezursa-obuke i zapošljavanje</w:t>
            </w:r>
            <w:r w:rsidR="009B1553">
              <w:rPr>
                <w:noProof/>
                <w:webHidden/>
              </w:rPr>
              <w:tab/>
            </w:r>
            <w:r w:rsidR="00CF69BE">
              <w:rPr>
                <w:noProof/>
                <w:webHidden/>
              </w:rPr>
              <w:t>11</w:t>
            </w:r>
          </w:hyperlink>
        </w:p>
        <w:p w:rsidR="009B1553" w:rsidRDefault="00D42F44">
          <w:pPr>
            <w:pStyle w:val="TOC3"/>
            <w:rPr>
              <w:noProof/>
              <w:lang w:val="en-US"/>
            </w:rPr>
          </w:pPr>
          <w:hyperlink w:anchor="_Toc69724108" w:history="1">
            <w:r w:rsidR="009B1553" w:rsidRPr="0011248A">
              <w:rPr>
                <w:rStyle w:val="Hyperlink"/>
                <w:i/>
                <w:noProof/>
              </w:rPr>
              <w:t>III.1.4. Rekonstrukcija, sanacija i izgradnja u UIKS-a</w:t>
            </w:r>
            <w:r w:rsidR="009B1553">
              <w:rPr>
                <w:noProof/>
                <w:webHidden/>
              </w:rPr>
              <w:tab/>
            </w:r>
            <w:r w:rsidR="00CF69BE">
              <w:rPr>
                <w:noProof/>
                <w:webHidden/>
              </w:rPr>
              <w:t>13</w:t>
            </w:r>
          </w:hyperlink>
        </w:p>
        <w:p w:rsidR="009B1553" w:rsidRDefault="00D42F44">
          <w:pPr>
            <w:pStyle w:val="TOC3"/>
            <w:rPr>
              <w:noProof/>
              <w:lang w:val="en-US"/>
            </w:rPr>
          </w:pPr>
          <w:hyperlink w:anchor="_Toc69724109" w:history="1">
            <w:r w:rsidR="009B1553" w:rsidRPr="0011248A">
              <w:rPr>
                <w:rStyle w:val="Hyperlink"/>
                <w:i/>
                <w:noProof/>
              </w:rPr>
              <w:t>III.1.5. Unaprjeđenje zdravstvene zaštite</w:t>
            </w:r>
            <w:r w:rsidR="009B1553">
              <w:rPr>
                <w:noProof/>
                <w:webHidden/>
              </w:rPr>
              <w:tab/>
            </w:r>
            <w:r w:rsidR="00CF69BE">
              <w:rPr>
                <w:noProof/>
                <w:webHidden/>
              </w:rPr>
              <w:t>14</w:t>
            </w:r>
          </w:hyperlink>
        </w:p>
        <w:p w:rsidR="009B1553" w:rsidRDefault="00D42F44">
          <w:pPr>
            <w:pStyle w:val="TOC3"/>
            <w:rPr>
              <w:noProof/>
              <w:lang w:val="en-US"/>
            </w:rPr>
          </w:pPr>
          <w:hyperlink w:anchor="_Toc69724110" w:history="1">
            <w:r w:rsidR="009B1553" w:rsidRPr="0011248A">
              <w:rPr>
                <w:rStyle w:val="Hyperlink"/>
                <w:i/>
                <w:noProof/>
              </w:rPr>
              <w:t>III.1.6. Unaprjeđenje tretmana, rada i zapošljavanja zatvorenika</w:t>
            </w:r>
            <w:r w:rsidR="009B1553">
              <w:rPr>
                <w:noProof/>
                <w:webHidden/>
              </w:rPr>
              <w:tab/>
            </w:r>
            <w:r w:rsidR="00CF69BE">
              <w:rPr>
                <w:noProof/>
                <w:webHidden/>
              </w:rPr>
              <w:t>17</w:t>
            </w:r>
          </w:hyperlink>
        </w:p>
        <w:p w:rsidR="009B1553" w:rsidRDefault="00D42F44">
          <w:pPr>
            <w:pStyle w:val="TOC3"/>
            <w:rPr>
              <w:noProof/>
              <w:lang w:val="en-US"/>
            </w:rPr>
          </w:pPr>
          <w:hyperlink w:anchor="_Toc69724111" w:history="1">
            <w:r w:rsidR="009B1553" w:rsidRPr="0011248A">
              <w:rPr>
                <w:rStyle w:val="Hyperlink"/>
                <w:i/>
                <w:noProof/>
              </w:rPr>
              <w:t>III.1.7. Unaprjeđenje proizvodnje u UIKS-a</w:t>
            </w:r>
            <w:r w:rsidR="009B1553">
              <w:rPr>
                <w:noProof/>
                <w:webHidden/>
              </w:rPr>
              <w:tab/>
            </w:r>
            <w:r w:rsidR="00611F92">
              <w:rPr>
                <w:noProof/>
                <w:webHidden/>
              </w:rPr>
              <w:t>20</w:t>
            </w:r>
          </w:hyperlink>
        </w:p>
        <w:p w:rsidR="009B1553" w:rsidRDefault="00D42F44">
          <w:pPr>
            <w:pStyle w:val="TOC2"/>
            <w:rPr>
              <w:rFonts w:eastAsiaTheme="minorEastAsia" w:cstheme="minorBidi"/>
              <w:bCs w:val="0"/>
              <w:noProof/>
              <w:sz w:val="22"/>
              <w:szCs w:val="22"/>
            </w:rPr>
          </w:pPr>
          <w:hyperlink w:anchor="_Toc69724112" w:history="1">
            <w:r w:rsidR="009B1553" w:rsidRPr="0011248A">
              <w:rPr>
                <w:rStyle w:val="Hyperlink"/>
                <w:b/>
                <w:noProof/>
              </w:rPr>
              <w:t>III. 2. Izvještaj o postupanju u upravnim stvarima za 2019. godinu</w:t>
            </w:r>
            <w:r w:rsidR="009B1553">
              <w:rPr>
                <w:noProof/>
                <w:webHidden/>
              </w:rPr>
              <w:tab/>
            </w:r>
            <w:r w:rsidR="00611F92">
              <w:rPr>
                <w:noProof/>
                <w:webHidden/>
              </w:rPr>
              <w:t>21</w:t>
            </w:r>
          </w:hyperlink>
        </w:p>
        <w:p w:rsidR="009B1553" w:rsidRDefault="00D42F44">
          <w:pPr>
            <w:pStyle w:val="TOC2"/>
            <w:rPr>
              <w:rFonts w:eastAsiaTheme="minorEastAsia" w:cstheme="minorBidi"/>
              <w:bCs w:val="0"/>
              <w:noProof/>
              <w:sz w:val="22"/>
              <w:szCs w:val="22"/>
            </w:rPr>
          </w:pPr>
          <w:hyperlink w:anchor="_Toc69724113" w:history="1">
            <w:r w:rsidR="009B1553" w:rsidRPr="0011248A">
              <w:rPr>
                <w:rStyle w:val="Hyperlink"/>
                <w:rFonts w:eastAsia="Times New Roman" w:cs="Calibri"/>
                <w:b/>
                <w:noProof/>
              </w:rPr>
              <w:t>III. 3. </w:t>
            </w:r>
            <w:r w:rsidR="009B1553" w:rsidRPr="0011248A">
              <w:rPr>
                <w:rStyle w:val="Hyperlink"/>
                <w:b/>
                <w:noProof/>
              </w:rPr>
              <w:t>Izvještaj o radu i stanju u upravnim oblastima iz nadležnosti UIKS-a  za  2019.godinu</w:t>
            </w:r>
            <w:r w:rsidR="009B1553">
              <w:rPr>
                <w:noProof/>
                <w:webHidden/>
              </w:rPr>
              <w:tab/>
            </w:r>
            <w:r w:rsidR="00CF69BE">
              <w:rPr>
                <w:noProof/>
                <w:webHidden/>
              </w:rPr>
              <w:t>22</w:t>
            </w:r>
          </w:hyperlink>
        </w:p>
        <w:p w:rsidR="009B1553" w:rsidRDefault="00D42F44">
          <w:pPr>
            <w:pStyle w:val="TOC2"/>
            <w:rPr>
              <w:rFonts w:eastAsiaTheme="minorEastAsia" w:cstheme="minorBidi"/>
              <w:bCs w:val="0"/>
              <w:noProof/>
              <w:sz w:val="22"/>
              <w:szCs w:val="22"/>
            </w:rPr>
          </w:pPr>
          <w:hyperlink w:anchor="_Toc69724114" w:history="1">
            <w:r w:rsidR="009B1553" w:rsidRPr="0011248A">
              <w:rPr>
                <w:rStyle w:val="Hyperlink"/>
                <w:b/>
                <w:noProof/>
              </w:rPr>
              <w:t>III. 4. Donošenje internih pravila i procedura</w:t>
            </w:r>
            <w:r w:rsidR="009B1553">
              <w:rPr>
                <w:noProof/>
                <w:webHidden/>
              </w:rPr>
              <w:tab/>
            </w:r>
            <w:r w:rsidR="00CF69BE">
              <w:rPr>
                <w:noProof/>
                <w:webHidden/>
              </w:rPr>
              <w:t>22</w:t>
            </w:r>
          </w:hyperlink>
        </w:p>
        <w:p w:rsidR="009B1553" w:rsidRDefault="00D42F44">
          <w:pPr>
            <w:pStyle w:val="TOC2"/>
            <w:rPr>
              <w:rFonts w:eastAsiaTheme="minorEastAsia" w:cstheme="minorBidi"/>
              <w:bCs w:val="0"/>
              <w:noProof/>
              <w:sz w:val="22"/>
              <w:szCs w:val="22"/>
            </w:rPr>
          </w:pPr>
          <w:hyperlink w:anchor="_Toc69724115" w:history="1">
            <w:r w:rsidR="009B1553" w:rsidRPr="0011248A">
              <w:rPr>
                <w:rStyle w:val="Hyperlink"/>
                <w:rFonts w:cstheme="minorHAnsi"/>
                <w:b/>
                <w:noProof/>
              </w:rPr>
              <w:t>III.5. Izvještaj o realizaciji mjera sadržanih u izvještaju NPM broj:05-49/19-8 o kontrolnom obilasku UIKS-a (KPD-a i Sektora za zdravstvenu zaštitu) u 2019.godini koji se dnosi na tretman osuđenih lica u KPD</w:t>
            </w:r>
            <w:r w:rsidR="009B1553">
              <w:rPr>
                <w:noProof/>
                <w:webHidden/>
              </w:rPr>
              <w:tab/>
            </w:r>
            <w:r w:rsidR="00CF69BE">
              <w:rPr>
                <w:noProof/>
                <w:webHidden/>
              </w:rPr>
              <w:t>23</w:t>
            </w:r>
          </w:hyperlink>
        </w:p>
        <w:p w:rsidR="009B1553" w:rsidRDefault="00D42F44">
          <w:pPr>
            <w:pStyle w:val="TOC2"/>
            <w:rPr>
              <w:rFonts w:eastAsiaTheme="minorEastAsia" w:cstheme="minorBidi"/>
              <w:bCs w:val="0"/>
              <w:noProof/>
              <w:sz w:val="22"/>
              <w:szCs w:val="22"/>
            </w:rPr>
          </w:pPr>
          <w:hyperlink w:anchor="_Toc69724116" w:history="1">
            <w:r w:rsidR="009B1553" w:rsidRPr="0011248A">
              <w:rPr>
                <w:rStyle w:val="Hyperlink"/>
                <w:b/>
                <w:noProof/>
              </w:rPr>
              <w:t>III.6. Izvještaj o realizaciji mjera sadržanih u izvještaju NM broj:05-24/19-16 o izvršenom  obilasku Zatvora za kratke kazne u 2019. godini</w:t>
            </w:r>
            <w:r w:rsidR="009B1553">
              <w:rPr>
                <w:noProof/>
                <w:webHidden/>
              </w:rPr>
              <w:tab/>
            </w:r>
            <w:r w:rsidR="00CF69BE">
              <w:rPr>
                <w:noProof/>
                <w:webHidden/>
              </w:rPr>
              <w:t>26</w:t>
            </w:r>
          </w:hyperlink>
        </w:p>
        <w:p w:rsidR="009B1553" w:rsidRDefault="00D42F44">
          <w:pPr>
            <w:pStyle w:val="TOC2"/>
            <w:rPr>
              <w:rFonts w:eastAsiaTheme="minorEastAsia" w:cstheme="minorBidi"/>
              <w:bCs w:val="0"/>
              <w:noProof/>
              <w:sz w:val="22"/>
              <w:szCs w:val="22"/>
            </w:rPr>
          </w:pPr>
          <w:hyperlink w:anchor="_Toc69724117" w:history="1">
            <w:r w:rsidR="009B1553" w:rsidRPr="0011248A">
              <w:rPr>
                <w:rStyle w:val="Hyperlink"/>
                <w:b/>
                <w:noProof/>
              </w:rPr>
              <w:t>III.7. Izvještaj o realizaciji mjera za 2020.godinu iz Izvještaja (CPT) povodom posjete Crnoj Gori u oktobru 2017.godine</w:t>
            </w:r>
            <w:r w:rsidR="009B1553">
              <w:rPr>
                <w:noProof/>
                <w:webHidden/>
              </w:rPr>
              <w:tab/>
            </w:r>
            <w:r w:rsidR="00CF69BE">
              <w:rPr>
                <w:noProof/>
                <w:webHidden/>
              </w:rPr>
              <w:t>27</w:t>
            </w:r>
          </w:hyperlink>
        </w:p>
        <w:p w:rsidR="009B1553" w:rsidRDefault="00D42F44">
          <w:pPr>
            <w:pStyle w:val="TOC1"/>
            <w:rPr>
              <w:rFonts w:asciiTheme="minorHAnsi" w:eastAsiaTheme="minorEastAsia" w:hAnsiTheme="minorHAnsi" w:cstheme="minorBidi"/>
              <w:b w:val="0"/>
              <w:sz w:val="22"/>
              <w:szCs w:val="22"/>
            </w:rPr>
          </w:pPr>
          <w:hyperlink w:anchor="_Toc69724118" w:history="1">
            <w:r w:rsidR="009B1553" w:rsidRPr="0011248A">
              <w:rPr>
                <w:rStyle w:val="Hyperlink"/>
              </w:rPr>
              <w:t>IV IZVRŠAVANJE ZAKONA I DRUGIH PROPISA</w:t>
            </w:r>
            <w:r w:rsidR="009B1553">
              <w:rPr>
                <w:webHidden/>
              </w:rPr>
              <w:tab/>
            </w:r>
            <w:r w:rsidR="00CF69BE">
              <w:rPr>
                <w:webHidden/>
              </w:rPr>
              <w:t>27</w:t>
            </w:r>
          </w:hyperlink>
        </w:p>
        <w:p w:rsidR="009B1553" w:rsidRDefault="00D42F44">
          <w:pPr>
            <w:pStyle w:val="TOC1"/>
            <w:rPr>
              <w:rFonts w:asciiTheme="minorHAnsi" w:eastAsiaTheme="minorEastAsia" w:hAnsiTheme="minorHAnsi" w:cstheme="minorBidi"/>
              <w:b w:val="0"/>
              <w:sz w:val="22"/>
              <w:szCs w:val="22"/>
            </w:rPr>
          </w:pPr>
          <w:hyperlink w:anchor="_Toc69724119" w:history="1">
            <w:r w:rsidR="009B1553" w:rsidRPr="0011248A">
              <w:rPr>
                <w:rStyle w:val="Hyperlink"/>
              </w:rPr>
              <w:t>V FINANSIJSKI IZVJEŠTAJ</w:t>
            </w:r>
            <w:r w:rsidR="009B1553">
              <w:rPr>
                <w:webHidden/>
              </w:rPr>
              <w:tab/>
            </w:r>
            <w:r w:rsidR="00CF69BE">
              <w:rPr>
                <w:webHidden/>
              </w:rPr>
              <w:t>29</w:t>
            </w:r>
          </w:hyperlink>
        </w:p>
        <w:p w:rsidR="009B1553" w:rsidRDefault="00D42F44">
          <w:pPr>
            <w:pStyle w:val="TOC1"/>
            <w:rPr>
              <w:rFonts w:asciiTheme="minorHAnsi" w:eastAsiaTheme="minorEastAsia" w:hAnsiTheme="minorHAnsi" w:cstheme="minorBidi"/>
              <w:b w:val="0"/>
              <w:sz w:val="22"/>
              <w:szCs w:val="22"/>
            </w:rPr>
          </w:pPr>
          <w:hyperlink w:anchor="_Toc69724120" w:history="1">
            <w:r w:rsidR="009B1553" w:rsidRPr="0011248A">
              <w:rPr>
                <w:rStyle w:val="Hyperlink"/>
              </w:rPr>
              <w:t>VI OSTALE AKTIVNOSTI U OKVIRU DJELOKRUGA RADA UIKS-a ZA 2020.GODINU</w:t>
            </w:r>
            <w:r w:rsidR="009B1553">
              <w:rPr>
                <w:webHidden/>
              </w:rPr>
              <w:tab/>
            </w:r>
            <w:r w:rsidR="00CF69BE">
              <w:rPr>
                <w:webHidden/>
              </w:rPr>
              <w:t>31</w:t>
            </w:r>
          </w:hyperlink>
        </w:p>
        <w:p w:rsidR="009B1553" w:rsidRDefault="00D42F44">
          <w:pPr>
            <w:pStyle w:val="TOC2"/>
            <w:rPr>
              <w:rFonts w:eastAsiaTheme="minorEastAsia" w:cstheme="minorBidi"/>
              <w:bCs w:val="0"/>
              <w:noProof/>
              <w:sz w:val="22"/>
              <w:szCs w:val="22"/>
            </w:rPr>
          </w:pPr>
          <w:hyperlink w:anchor="_Toc69724121" w:history="1">
            <w:r w:rsidR="009B1553" w:rsidRPr="0011248A">
              <w:rPr>
                <w:rStyle w:val="Hyperlink"/>
                <w:rFonts w:cstheme="minorHAnsi"/>
                <w:b/>
                <w:i/>
                <w:noProof/>
              </w:rPr>
              <w:t>VI 1.  SMJEŠTAJNI KAPACITETI I POPUNJENOST KAPACITETA U 2020.GODINI</w:t>
            </w:r>
            <w:r w:rsidR="009B1553">
              <w:rPr>
                <w:noProof/>
                <w:webHidden/>
              </w:rPr>
              <w:tab/>
            </w:r>
            <w:r w:rsidR="00CF69BE">
              <w:rPr>
                <w:noProof/>
                <w:webHidden/>
              </w:rPr>
              <w:t>31</w:t>
            </w:r>
          </w:hyperlink>
        </w:p>
        <w:p w:rsidR="009B1553" w:rsidRDefault="00D42F44">
          <w:pPr>
            <w:pStyle w:val="TOC2"/>
            <w:rPr>
              <w:rFonts w:eastAsiaTheme="minorEastAsia" w:cstheme="minorBidi"/>
              <w:bCs w:val="0"/>
              <w:noProof/>
              <w:sz w:val="22"/>
              <w:szCs w:val="22"/>
            </w:rPr>
          </w:pPr>
          <w:hyperlink w:anchor="_Toc69724122" w:history="1">
            <w:r w:rsidR="009B1553" w:rsidRPr="0011248A">
              <w:rPr>
                <w:rStyle w:val="Hyperlink"/>
                <w:rFonts w:cstheme="minorHAnsi"/>
                <w:b/>
                <w:i/>
                <w:noProof/>
              </w:rPr>
              <w:t>VI 2.   BEZBJEDNOST</w:t>
            </w:r>
            <w:r w:rsidR="009B1553">
              <w:rPr>
                <w:noProof/>
                <w:webHidden/>
              </w:rPr>
              <w:tab/>
            </w:r>
            <w:r w:rsidR="00C06E57">
              <w:rPr>
                <w:noProof/>
                <w:webHidden/>
              </w:rPr>
              <w:t>34</w:t>
            </w:r>
          </w:hyperlink>
        </w:p>
        <w:p w:rsidR="009B1553" w:rsidRDefault="00D42F44">
          <w:pPr>
            <w:pStyle w:val="TOC2"/>
            <w:rPr>
              <w:rFonts w:eastAsiaTheme="minorEastAsia" w:cstheme="minorBidi"/>
              <w:bCs w:val="0"/>
              <w:noProof/>
              <w:sz w:val="22"/>
              <w:szCs w:val="22"/>
            </w:rPr>
          </w:pPr>
          <w:hyperlink w:anchor="_Toc69724123" w:history="1">
            <w:r w:rsidR="009B1553" w:rsidRPr="0011248A">
              <w:rPr>
                <w:rStyle w:val="Hyperlink"/>
                <w:rFonts w:cstheme="minorHAnsi"/>
                <w:b/>
                <w:i/>
                <w:noProof/>
              </w:rPr>
              <w:t>VI 3. SLOBODAN PRISTUP INFORMACIJAMA</w:t>
            </w:r>
            <w:r w:rsidR="009B1553">
              <w:rPr>
                <w:noProof/>
                <w:webHidden/>
              </w:rPr>
              <w:tab/>
            </w:r>
            <w:r w:rsidR="00C06E57">
              <w:rPr>
                <w:noProof/>
                <w:webHidden/>
              </w:rPr>
              <w:t>37</w:t>
            </w:r>
          </w:hyperlink>
        </w:p>
        <w:p w:rsidR="009B1553" w:rsidRDefault="00D42F44">
          <w:pPr>
            <w:pStyle w:val="TOC2"/>
            <w:rPr>
              <w:rFonts w:eastAsiaTheme="minorEastAsia" w:cstheme="minorBidi"/>
              <w:bCs w:val="0"/>
              <w:noProof/>
              <w:sz w:val="22"/>
              <w:szCs w:val="22"/>
            </w:rPr>
          </w:pPr>
          <w:hyperlink w:anchor="_Toc69724124" w:history="1">
            <w:r w:rsidR="009B1553" w:rsidRPr="0011248A">
              <w:rPr>
                <w:rStyle w:val="Hyperlink"/>
                <w:b/>
                <w:i/>
                <w:noProof/>
              </w:rPr>
              <w:t xml:space="preserve">VI 4. </w:t>
            </w:r>
            <w:r w:rsidR="009B1553" w:rsidRPr="0011248A">
              <w:rPr>
                <w:rStyle w:val="Hyperlink"/>
                <w:b/>
                <w:i/>
                <w:noProof/>
                <w:lang w:bidi="en-US"/>
              </w:rPr>
              <w:t xml:space="preserve"> SARADNJA  SA KANCELARIJOM ZAŠTITNIKA LJUDSKIH PRAVA I SLOBODA</w:t>
            </w:r>
            <w:r w:rsidR="009B1553">
              <w:rPr>
                <w:noProof/>
                <w:webHidden/>
              </w:rPr>
              <w:tab/>
            </w:r>
            <w:r w:rsidR="009B1553">
              <w:rPr>
                <w:noProof/>
                <w:webHidden/>
              </w:rPr>
              <w:fldChar w:fldCharType="begin"/>
            </w:r>
            <w:r w:rsidR="009B1553">
              <w:rPr>
                <w:noProof/>
                <w:webHidden/>
              </w:rPr>
              <w:instrText xml:space="preserve"> PAGEREF _Toc69724124 \h </w:instrText>
            </w:r>
            <w:r w:rsidR="009B1553">
              <w:rPr>
                <w:noProof/>
                <w:webHidden/>
              </w:rPr>
            </w:r>
            <w:r w:rsidR="009B1553">
              <w:rPr>
                <w:noProof/>
                <w:webHidden/>
              </w:rPr>
              <w:fldChar w:fldCharType="separate"/>
            </w:r>
            <w:r w:rsidR="009B1553">
              <w:rPr>
                <w:noProof/>
                <w:webHidden/>
              </w:rPr>
              <w:t>37</w:t>
            </w:r>
            <w:r w:rsidR="009B1553">
              <w:rPr>
                <w:noProof/>
                <w:webHidden/>
              </w:rPr>
              <w:fldChar w:fldCharType="end"/>
            </w:r>
          </w:hyperlink>
        </w:p>
        <w:p w:rsidR="009B1553" w:rsidRDefault="00D42F44">
          <w:pPr>
            <w:pStyle w:val="TOC2"/>
            <w:rPr>
              <w:rFonts w:eastAsiaTheme="minorEastAsia" w:cstheme="minorBidi"/>
              <w:bCs w:val="0"/>
              <w:noProof/>
              <w:sz w:val="22"/>
              <w:szCs w:val="22"/>
            </w:rPr>
          </w:pPr>
          <w:hyperlink w:anchor="_Toc69724125" w:history="1">
            <w:r w:rsidR="009B1553" w:rsidRPr="0011248A">
              <w:rPr>
                <w:rStyle w:val="Hyperlink"/>
                <w:b/>
                <w:i/>
                <w:noProof/>
              </w:rPr>
              <w:t>VI 5. SARADNJA SA MEDIJIMA I NEVLADINIM ORGANIZACIJAMA</w:t>
            </w:r>
            <w:r w:rsidR="009B1553">
              <w:rPr>
                <w:noProof/>
                <w:webHidden/>
              </w:rPr>
              <w:tab/>
            </w:r>
            <w:r w:rsidR="00C06E57">
              <w:rPr>
                <w:noProof/>
                <w:webHidden/>
              </w:rPr>
              <w:t>38</w:t>
            </w:r>
          </w:hyperlink>
        </w:p>
        <w:p w:rsidR="009B1553" w:rsidRDefault="00D42F44">
          <w:pPr>
            <w:pStyle w:val="TOC2"/>
            <w:rPr>
              <w:rFonts w:eastAsiaTheme="minorEastAsia" w:cstheme="minorBidi"/>
              <w:bCs w:val="0"/>
              <w:noProof/>
              <w:sz w:val="22"/>
              <w:szCs w:val="22"/>
            </w:rPr>
          </w:pPr>
          <w:hyperlink w:anchor="_Toc69724126" w:history="1">
            <w:r w:rsidR="009B1553" w:rsidRPr="0011248A">
              <w:rPr>
                <w:rStyle w:val="Hyperlink"/>
                <w:b/>
                <w:i/>
                <w:noProof/>
                <w:lang w:val="sr-Latn-RS"/>
              </w:rPr>
              <w:t xml:space="preserve">VI 6. PLAN INTEGRITETA I </w:t>
            </w:r>
            <w:r w:rsidR="009B1553" w:rsidRPr="0011248A">
              <w:rPr>
                <w:rStyle w:val="Hyperlink"/>
                <w:b/>
                <w:i/>
                <w:caps/>
                <w:noProof/>
                <w:lang w:val="sr-Latn-CS"/>
              </w:rPr>
              <w:t>Kadrovski poslovi</w:t>
            </w:r>
            <w:r w:rsidR="009B1553">
              <w:rPr>
                <w:noProof/>
                <w:webHidden/>
              </w:rPr>
              <w:tab/>
            </w:r>
            <w:r w:rsidR="00C06E57">
              <w:rPr>
                <w:noProof/>
                <w:webHidden/>
              </w:rPr>
              <w:t>39</w:t>
            </w:r>
          </w:hyperlink>
        </w:p>
        <w:p w:rsidR="009B1553" w:rsidRDefault="00D42F44">
          <w:pPr>
            <w:pStyle w:val="TOC2"/>
            <w:rPr>
              <w:rFonts w:eastAsiaTheme="minorEastAsia" w:cstheme="minorBidi"/>
              <w:bCs w:val="0"/>
              <w:noProof/>
              <w:sz w:val="22"/>
              <w:szCs w:val="22"/>
            </w:rPr>
          </w:pPr>
          <w:hyperlink w:anchor="_Toc69724127" w:history="1">
            <w:r w:rsidR="009B1553" w:rsidRPr="0011248A">
              <w:rPr>
                <w:rStyle w:val="Hyperlink"/>
                <w:b/>
                <w:i/>
                <w:noProof/>
              </w:rPr>
              <w:t>VI 7. JAVNE NABAVKE</w:t>
            </w:r>
            <w:r w:rsidR="009B1553">
              <w:rPr>
                <w:noProof/>
                <w:webHidden/>
              </w:rPr>
              <w:tab/>
            </w:r>
            <w:r w:rsidR="00BD201B">
              <w:rPr>
                <w:noProof/>
                <w:webHidden/>
              </w:rPr>
              <w:t>41</w:t>
            </w:r>
          </w:hyperlink>
        </w:p>
        <w:p w:rsidR="009B1553" w:rsidRDefault="00D42F44">
          <w:pPr>
            <w:pStyle w:val="TOC1"/>
            <w:rPr>
              <w:rFonts w:asciiTheme="minorHAnsi" w:eastAsiaTheme="minorEastAsia" w:hAnsiTheme="minorHAnsi" w:cstheme="minorBidi"/>
              <w:b w:val="0"/>
              <w:sz w:val="22"/>
              <w:szCs w:val="22"/>
            </w:rPr>
          </w:pPr>
          <w:hyperlink w:anchor="_Toc69724128" w:history="1">
            <w:r w:rsidR="009B1553" w:rsidRPr="0011248A">
              <w:rPr>
                <w:rStyle w:val="Hyperlink"/>
              </w:rPr>
              <w:t>VII PRIJEDLOG MJERA ZA UNAPREĐENJE STANJA</w:t>
            </w:r>
            <w:r w:rsidR="009B1553">
              <w:rPr>
                <w:webHidden/>
              </w:rPr>
              <w:tab/>
            </w:r>
            <w:r w:rsidR="009B1553">
              <w:rPr>
                <w:webHidden/>
              </w:rPr>
              <w:fldChar w:fldCharType="begin"/>
            </w:r>
            <w:r w:rsidR="009B1553">
              <w:rPr>
                <w:webHidden/>
              </w:rPr>
              <w:instrText xml:space="preserve"> PAGEREF _Toc69724128 \h </w:instrText>
            </w:r>
            <w:r w:rsidR="009B1553">
              <w:rPr>
                <w:webHidden/>
              </w:rPr>
            </w:r>
            <w:r w:rsidR="009B1553">
              <w:rPr>
                <w:webHidden/>
              </w:rPr>
              <w:fldChar w:fldCharType="separate"/>
            </w:r>
            <w:r w:rsidR="009B1553">
              <w:rPr>
                <w:webHidden/>
              </w:rPr>
              <w:t>41</w:t>
            </w:r>
            <w:r w:rsidR="009B1553">
              <w:rPr>
                <w:webHidden/>
              </w:rPr>
              <w:fldChar w:fldCharType="end"/>
            </w:r>
          </w:hyperlink>
        </w:p>
        <w:p w:rsidR="009B1553" w:rsidRDefault="009B1553">
          <w:r>
            <w:rPr>
              <w:b/>
              <w:bCs/>
              <w:noProof/>
            </w:rPr>
            <w:fldChar w:fldCharType="end"/>
          </w:r>
        </w:p>
      </w:sdtContent>
    </w:sdt>
    <w:p w:rsidR="00A22518" w:rsidRDefault="00A22518" w:rsidP="00A22518">
      <w:pPr>
        <w:rPr>
          <w:lang w:val="en-US"/>
        </w:rPr>
      </w:pPr>
    </w:p>
    <w:p w:rsidR="009515D7" w:rsidRDefault="009515D7" w:rsidP="002E7D27">
      <w:pPr>
        <w:pStyle w:val="Heading2"/>
        <w:rPr>
          <w:rFonts w:asciiTheme="minorHAnsi" w:hAnsiTheme="minorHAnsi"/>
          <w:b/>
          <w:color w:val="2E74B5" w:themeColor="accent1" w:themeShade="BF"/>
          <w:sz w:val="28"/>
          <w:szCs w:val="28"/>
        </w:rPr>
      </w:pPr>
      <w:bookmarkStart w:id="4" w:name="_Toc67918204"/>
    </w:p>
    <w:p w:rsidR="003774E3" w:rsidRPr="002E7D27" w:rsidRDefault="003774E3" w:rsidP="002E7D27">
      <w:pPr>
        <w:pStyle w:val="Heading2"/>
        <w:rPr>
          <w:rFonts w:asciiTheme="minorHAnsi" w:hAnsiTheme="minorHAnsi"/>
          <w:b/>
          <w:color w:val="2E74B5" w:themeColor="accent1" w:themeShade="BF"/>
          <w:sz w:val="28"/>
          <w:szCs w:val="28"/>
        </w:rPr>
      </w:pPr>
      <w:bookmarkStart w:id="5" w:name="_Toc67919664"/>
      <w:bookmarkStart w:id="6" w:name="_Toc69720407"/>
      <w:bookmarkStart w:id="7" w:name="_Toc69720766"/>
      <w:bookmarkStart w:id="8" w:name="_Toc69724100"/>
      <w:r w:rsidRPr="002E7D27">
        <w:rPr>
          <w:rFonts w:asciiTheme="minorHAnsi" w:hAnsiTheme="minorHAnsi"/>
          <w:b/>
          <w:color w:val="2E74B5" w:themeColor="accent1" w:themeShade="BF"/>
          <w:sz w:val="28"/>
          <w:szCs w:val="28"/>
        </w:rPr>
        <w:t>R E Z I M E</w:t>
      </w:r>
      <w:bookmarkEnd w:id="1"/>
      <w:bookmarkEnd w:id="2"/>
      <w:bookmarkEnd w:id="3"/>
      <w:bookmarkEnd w:id="4"/>
      <w:bookmarkEnd w:id="5"/>
      <w:bookmarkEnd w:id="6"/>
      <w:bookmarkEnd w:id="7"/>
      <w:bookmarkEnd w:id="8"/>
    </w:p>
    <w:p w:rsidR="003774E3" w:rsidRDefault="003774E3" w:rsidP="00D13E82">
      <w:pPr>
        <w:pStyle w:val="NoSpacing"/>
        <w:rPr>
          <w:lang w:val="sr-Latn-ME"/>
        </w:rPr>
      </w:pPr>
      <w:r>
        <w:rPr>
          <w:lang w:val="sr-Latn-ME"/>
        </w:rPr>
        <w:t>Uprava za izvršenje krivičnih sankcija (u daljem tekstu UIKS) je</w:t>
      </w:r>
      <w:r w:rsidRPr="002B11CA">
        <w:rPr>
          <w:lang w:val="sr-Latn-ME"/>
        </w:rPr>
        <w:t xml:space="preserve"> pri</w:t>
      </w:r>
      <w:r>
        <w:rPr>
          <w:lang w:val="sr-Latn-ME"/>
        </w:rPr>
        <w:t>premila</w:t>
      </w:r>
      <w:r w:rsidRPr="002B11CA">
        <w:rPr>
          <w:lang w:val="sr-Latn-ME"/>
        </w:rPr>
        <w:t xml:space="preserve"> Izvještaj o radu za </w:t>
      </w:r>
      <w:r w:rsidR="00CB6DAB">
        <w:rPr>
          <w:lang w:val="sr-Latn-ME"/>
        </w:rPr>
        <w:t>2020</w:t>
      </w:r>
      <w:r w:rsidRPr="002B11CA">
        <w:rPr>
          <w:lang w:val="sr-Latn-ME"/>
        </w:rPr>
        <w:t xml:space="preserve">. godinu, u skladu sa članom </w:t>
      </w:r>
      <w:r>
        <w:rPr>
          <w:lang w:val="sr-Latn-ME"/>
        </w:rPr>
        <w:t>74</w:t>
      </w:r>
      <w:r w:rsidRPr="002B11CA">
        <w:rPr>
          <w:lang w:val="sr-Latn-ME"/>
        </w:rPr>
        <w:t xml:space="preserve"> Zakona o državnoj upravi („Sl.list CG“, br.078/18) </w:t>
      </w:r>
      <w:r>
        <w:rPr>
          <w:lang w:val="sr-Latn-ME"/>
        </w:rPr>
        <w:t xml:space="preserve">i članom </w:t>
      </w:r>
      <w:r w:rsidR="00CB6DAB">
        <w:rPr>
          <w:lang w:val="sr-Latn-ME"/>
        </w:rPr>
        <w:t>48</w:t>
      </w:r>
      <w:r w:rsidRPr="00B61DDD">
        <w:rPr>
          <w:lang w:val="sr-Latn-ME"/>
        </w:rPr>
        <w:t xml:space="preserve"> Uredbe o organizaciji  i načinu rada državne uprave („Sl.list CG“, br.</w:t>
      </w:r>
      <w:r w:rsidR="00CB6DAB">
        <w:rPr>
          <w:lang w:val="sr-Latn-ME"/>
        </w:rPr>
        <w:t>118</w:t>
      </w:r>
      <w:r w:rsidRPr="00B61DDD">
        <w:rPr>
          <w:lang w:val="sr-Latn-ME"/>
        </w:rPr>
        <w:t>/</w:t>
      </w:r>
      <w:r w:rsidR="00CB6DAB">
        <w:rPr>
          <w:lang w:val="sr-Latn-ME"/>
        </w:rPr>
        <w:t>20, 121</w:t>
      </w:r>
      <w:r w:rsidRPr="00B61DDD">
        <w:rPr>
          <w:lang w:val="sr-Latn-ME"/>
        </w:rPr>
        <w:t>/</w:t>
      </w:r>
      <w:r w:rsidR="00CB6DAB">
        <w:rPr>
          <w:lang w:val="sr-Latn-ME"/>
        </w:rPr>
        <w:t>20,1/2021 i 2/2021</w:t>
      </w:r>
      <w:r w:rsidRPr="00B61DDD">
        <w:rPr>
          <w:lang w:val="sr-Latn-ME"/>
        </w:rPr>
        <w:t>)</w:t>
      </w:r>
      <w:r>
        <w:rPr>
          <w:lang w:val="sr-Latn-ME"/>
        </w:rPr>
        <w:t>.</w:t>
      </w:r>
    </w:p>
    <w:p w:rsidR="00CB6DAB" w:rsidRDefault="00CB6DAB" w:rsidP="00D13E82">
      <w:pPr>
        <w:pStyle w:val="NoSpacing"/>
        <w:rPr>
          <w:lang w:val="sr-Latn-ME"/>
        </w:rPr>
      </w:pPr>
    </w:p>
    <w:p w:rsidR="003774E3" w:rsidRDefault="003774E3" w:rsidP="00D13E82">
      <w:pPr>
        <w:pStyle w:val="NoSpacing"/>
        <w:rPr>
          <w:rFonts w:cstheme="minorHAnsi"/>
          <w:color w:val="000000"/>
        </w:rPr>
      </w:pPr>
      <w:r w:rsidRPr="00CD63CB">
        <w:rPr>
          <w:lang w:val="sr-Latn-ME"/>
        </w:rPr>
        <w:t xml:space="preserve">Uredbom o organizaciji i načinu rada državne uprave </w:t>
      </w:r>
      <w:r w:rsidR="00CB6DAB" w:rsidRPr="00B61DDD">
        <w:rPr>
          <w:lang w:val="sr-Latn-ME"/>
        </w:rPr>
        <w:t>(„Sl.list CG“, br.</w:t>
      </w:r>
      <w:r w:rsidR="00CB6DAB">
        <w:rPr>
          <w:lang w:val="sr-Latn-ME"/>
        </w:rPr>
        <w:t>118</w:t>
      </w:r>
      <w:r w:rsidR="00CB6DAB" w:rsidRPr="00B61DDD">
        <w:rPr>
          <w:lang w:val="sr-Latn-ME"/>
        </w:rPr>
        <w:t>/</w:t>
      </w:r>
      <w:r w:rsidR="00CB6DAB">
        <w:rPr>
          <w:lang w:val="sr-Latn-ME"/>
        </w:rPr>
        <w:t>20, 121</w:t>
      </w:r>
      <w:r w:rsidR="00CB6DAB" w:rsidRPr="00B61DDD">
        <w:rPr>
          <w:lang w:val="sr-Latn-ME"/>
        </w:rPr>
        <w:t>/</w:t>
      </w:r>
      <w:r w:rsidR="00CB6DAB">
        <w:rPr>
          <w:lang w:val="sr-Latn-ME"/>
        </w:rPr>
        <w:t>20,1/2021 i 2/2021</w:t>
      </w:r>
      <w:r w:rsidR="00CB6DAB" w:rsidRPr="00B61DDD">
        <w:rPr>
          <w:lang w:val="sr-Latn-ME"/>
        </w:rPr>
        <w:t>)</w:t>
      </w:r>
      <w:r w:rsidR="00CB6DAB">
        <w:rPr>
          <w:lang w:val="sr-Latn-ME"/>
        </w:rPr>
        <w:t>, a saglasno članu 45 i 46</w:t>
      </w:r>
      <w:r w:rsidR="0035686C" w:rsidRPr="0035686C">
        <w:rPr>
          <w:lang w:val="sr-Latn-ME"/>
        </w:rPr>
        <w:t xml:space="preserve"> </w:t>
      </w:r>
      <w:r w:rsidR="001B3E4C">
        <w:rPr>
          <w:lang w:val="sr-Latn-ME"/>
        </w:rPr>
        <w:t xml:space="preserve">iste </w:t>
      </w:r>
      <w:r w:rsidR="0035686C">
        <w:rPr>
          <w:lang w:val="sr-Latn-ME"/>
        </w:rPr>
        <w:t>Minist</w:t>
      </w:r>
      <w:r w:rsidR="0035686C" w:rsidRPr="00CD63CB">
        <w:rPr>
          <w:lang w:val="sr-Latn-ME"/>
        </w:rPr>
        <w:t>a</w:t>
      </w:r>
      <w:r w:rsidR="0035686C">
        <w:rPr>
          <w:lang w:val="sr-Latn-ME"/>
        </w:rPr>
        <w:t>r</w:t>
      </w:r>
      <w:r w:rsidR="0035686C" w:rsidRPr="00CD63CB">
        <w:rPr>
          <w:lang w:val="sr-Latn-ME"/>
        </w:rPr>
        <w:t>stvo pravde</w:t>
      </w:r>
      <w:r w:rsidR="0035686C">
        <w:rPr>
          <w:lang w:val="sr-Latn-ME"/>
        </w:rPr>
        <w:t xml:space="preserve">, ljudskih i manjinskih prava </w:t>
      </w:r>
      <w:r w:rsidRPr="00CD63CB">
        <w:rPr>
          <w:lang w:val="sr-Latn-ME"/>
        </w:rPr>
        <w:t>vrši nadzor nad zakon</w:t>
      </w:r>
      <w:r>
        <w:rPr>
          <w:lang w:val="sr-Latn-ME"/>
        </w:rPr>
        <w:t>itošću i cjelishodnošću njenog</w:t>
      </w:r>
      <w:r w:rsidRPr="00CD63CB">
        <w:rPr>
          <w:lang w:val="sr-Latn-ME"/>
        </w:rPr>
        <w:t xml:space="preserve"> rada</w:t>
      </w:r>
      <w:r w:rsidR="0035686C">
        <w:rPr>
          <w:lang w:val="sr-Latn-ME"/>
        </w:rPr>
        <w:t xml:space="preserve"> </w:t>
      </w:r>
      <w:r w:rsidR="0035686C">
        <w:rPr>
          <w:rFonts w:ascii="Tahoma" w:hAnsi="Tahoma" w:cs="Tahoma"/>
          <w:color w:val="000000"/>
          <w:sz w:val="23"/>
          <w:szCs w:val="23"/>
        </w:rPr>
        <w:t xml:space="preserve">i </w:t>
      </w:r>
      <w:r w:rsidR="0035686C" w:rsidRPr="0035686C">
        <w:rPr>
          <w:rFonts w:cstheme="minorHAnsi"/>
          <w:color w:val="000000"/>
        </w:rPr>
        <w:t>zakonitošću upravnih akata i drugih upravnih aktivnosti</w:t>
      </w:r>
      <w:r w:rsidR="0035686C">
        <w:rPr>
          <w:rFonts w:cstheme="minorHAnsi"/>
          <w:color w:val="000000"/>
        </w:rPr>
        <w:t>.</w:t>
      </w:r>
    </w:p>
    <w:p w:rsidR="0035686C" w:rsidRPr="0035686C" w:rsidRDefault="0035686C" w:rsidP="0035686C">
      <w:pPr>
        <w:spacing w:line="240" w:lineRule="auto"/>
        <w:contextualSpacing/>
        <w:jc w:val="both"/>
        <w:rPr>
          <w:rFonts w:eastAsiaTheme="minorHAnsi" w:cstheme="minorHAnsi"/>
          <w:sz w:val="24"/>
          <w:szCs w:val="24"/>
          <w:lang w:val="sr-Latn-ME"/>
        </w:rPr>
      </w:pPr>
    </w:p>
    <w:p w:rsidR="003774E3" w:rsidRPr="00ED458D" w:rsidRDefault="003774E3" w:rsidP="00ED458D">
      <w:pPr>
        <w:tabs>
          <w:tab w:val="left" w:pos="5580"/>
        </w:tabs>
        <w:jc w:val="both"/>
        <w:rPr>
          <w:rFonts w:cstheme="minorHAnsi"/>
          <w:sz w:val="24"/>
          <w:szCs w:val="24"/>
          <w:lang w:val="sr-Latn-ME"/>
        </w:rPr>
      </w:pPr>
      <w:r w:rsidRPr="00F55566">
        <w:rPr>
          <w:rFonts w:eastAsiaTheme="minorHAnsi" w:cstheme="minorHAnsi"/>
          <w:sz w:val="24"/>
          <w:szCs w:val="24"/>
          <w:shd w:val="clear" w:color="auto" w:fill="FFFFFF" w:themeFill="background1"/>
          <w:lang w:val="sr-Latn-ME"/>
        </w:rPr>
        <w:t xml:space="preserve">Poslove iz djelokruga rada Uprave na početku godine obavljalo </w:t>
      </w:r>
      <w:r w:rsidRPr="00F55566">
        <w:rPr>
          <w:rFonts w:eastAsiaTheme="minorHAnsi" w:cstheme="minorHAnsi"/>
          <w:sz w:val="24"/>
          <w:szCs w:val="24"/>
          <w:lang w:val="sr-Latn-ME"/>
        </w:rPr>
        <w:t xml:space="preserve">je </w:t>
      </w:r>
      <w:r w:rsidR="0035686C">
        <w:rPr>
          <w:rFonts w:eastAsiaTheme="minorHAnsi" w:cstheme="minorHAnsi"/>
          <w:sz w:val="24"/>
          <w:szCs w:val="24"/>
          <w:lang w:val="sr-Latn-ME"/>
        </w:rPr>
        <w:t>508</w:t>
      </w:r>
      <w:r w:rsidRPr="00F55566">
        <w:rPr>
          <w:rFonts w:eastAsiaTheme="minorHAnsi" w:cstheme="minorHAnsi"/>
          <w:sz w:val="24"/>
          <w:szCs w:val="24"/>
          <w:lang w:val="sr-Latn-ME"/>
        </w:rPr>
        <w:t xml:space="preserve"> izvršilaca,</w:t>
      </w:r>
      <w:r>
        <w:rPr>
          <w:rFonts w:eastAsiaTheme="minorHAnsi" w:cstheme="minorHAnsi"/>
          <w:sz w:val="24"/>
          <w:szCs w:val="24"/>
          <w:lang w:val="sr-Latn-ME"/>
        </w:rPr>
        <w:t xml:space="preserve"> a </w:t>
      </w:r>
      <w:r w:rsidR="00D13E82">
        <w:rPr>
          <w:rFonts w:eastAsiaTheme="minorHAnsi" w:cstheme="minorHAnsi"/>
          <w:sz w:val="24"/>
          <w:szCs w:val="24"/>
          <w:lang w:val="sr-Latn-ME"/>
        </w:rPr>
        <w:t xml:space="preserve">tokom godine broj izvršilaca je varirao, povećavao se i smanjivao </w:t>
      </w:r>
      <w:r>
        <w:rPr>
          <w:rFonts w:eastAsiaTheme="minorHAnsi" w:cstheme="minorHAnsi"/>
          <w:sz w:val="24"/>
          <w:szCs w:val="24"/>
          <w:lang w:val="sr-Latn-ME"/>
        </w:rPr>
        <w:t>d</w:t>
      </w:r>
      <w:r w:rsidRPr="00F55566">
        <w:rPr>
          <w:rFonts w:cstheme="minorHAnsi"/>
          <w:sz w:val="24"/>
          <w:szCs w:val="24"/>
          <w:lang w:val="pl-PL"/>
        </w:rPr>
        <w:t>a</w:t>
      </w:r>
      <w:r>
        <w:rPr>
          <w:rFonts w:cstheme="minorHAnsi"/>
          <w:sz w:val="24"/>
          <w:szCs w:val="24"/>
          <w:lang w:val="pl-PL"/>
        </w:rPr>
        <w:t xml:space="preserve"> bi</w:t>
      </w:r>
      <w:r w:rsidRPr="00F55566">
        <w:rPr>
          <w:rFonts w:cstheme="minorHAnsi"/>
          <w:sz w:val="24"/>
          <w:szCs w:val="24"/>
          <w:lang w:val="pl-PL"/>
        </w:rPr>
        <w:t xml:space="preserve"> na kraju </w:t>
      </w:r>
      <w:r w:rsidRPr="00F55566">
        <w:rPr>
          <w:rStyle w:val="normalchar"/>
          <w:rFonts w:eastAsia="Arial" w:cstheme="minorHAnsi"/>
          <w:sz w:val="24"/>
          <w:szCs w:val="24"/>
        </w:rPr>
        <w:t>izvještajnog perioda navedene poslove obavljalo</w:t>
      </w:r>
      <w:r w:rsidR="00D13E82">
        <w:rPr>
          <w:rStyle w:val="normalchar"/>
          <w:rFonts w:eastAsia="Arial" w:cstheme="minorHAnsi"/>
          <w:sz w:val="24"/>
          <w:szCs w:val="24"/>
        </w:rPr>
        <w:t xml:space="preserve"> takođe</w:t>
      </w:r>
      <w:r w:rsidR="00EC564A">
        <w:rPr>
          <w:rFonts w:cstheme="minorHAnsi"/>
          <w:bCs/>
          <w:sz w:val="24"/>
          <w:szCs w:val="24"/>
        </w:rPr>
        <w:t xml:space="preserve"> 508 izvršilaca. </w:t>
      </w:r>
      <w:r w:rsidR="00880DC9">
        <w:rPr>
          <w:rFonts w:cstheme="minorHAnsi"/>
          <w:bCs/>
          <w:sz w:val="24"/>
          <w:szCs w:val="24"/>
        </w:rPr>
        <w:t>U radni odnos u svojstvu pripravnika na period o</w:t>
      </w:r>
      <w:r w:rsidR="00376C5E">
        <w:rPr>
          <w:rFonts w:cstheme="minorHAnsi"/>
          <w:bCs/>
          <w:sz w:val="24"/>
          <w:szCs w:val="24"/>
        </w:rPr>
        <w:t>d 12 mjeseci primljeno je 19 izv</w:t>
      </w:r>
      <w:r w:rsidR="00880DC9">
        <w:rPr>
          <w:rFonts w:cstheme="minorHAnsi"/>
          <w:bCs/>
          <w:sz w:val="24"/>
          <w:szCs w:val="24"/>
        </w:rPr>
        <w:t xml:space="preserve">ršilaca i to 16 na poslovima obezbjeđenje pritvorenih i osuđenih lica, 2 na poslovima medicinskog tehničara i 1 sa VSS-diplomirani pravnik. </w:t>
      </w:r>
      <w:r w:rsidR="00EC564A">
        <w:rPr>
          <w:rFonts w:cstheme="minorHAnsi"/>
          <w:sz w:val="24"/>
          <w:szCs w:val="24"/>
        </w:rPr>
        <w:t>O</w:t>
      </w:r>
      <w:r w:rsidR="00EC564A">
        <w:rPr>
          <w:rFonts w:eastAsiaTheme="minorHAnsi" w:cs="Arial"/>
          <w:sz w:val="24"/>
          <w:szCs w:val="24"/>
          <w:lang w:val="sr-Latn-ME"/>
        </w:rPr>
        <w:t>vaj broj izvršilaca</w:t>
      </w:r>
      <w:r w:rsidR="00EC564A" w:rsidRPr="00DA4C81">
        <w:rPr>
          <w:rFonts w:eastAsiaTheme="minorHAnsi" w:cs="Arial"/>
          <w:sz w:val="24"/>
          <w:szCs w:val="24"/>
          <w:lang w:val="sr-Latn-ME"/>
        </w:rPr>
        <w:t xml:space="preserve"> nije dovoljan da bi se realizovali zadaci </w:t>
      </w:r>
      <w:r w:rsidR="00EC564A">
        <w:rPr>
          <w:rFonts w:eastAsiaTheme="minorHAnsi" w:cs="Arial"/>
          <w:sz w:val="24"/>
          <w:szCs w:val="24"/>
          <w:lang w:val="sr-Latn-ME"/>
        </w:rPr>
        <w:t>Uprave za izvršenje krivičnih sankcija</w:t>
      </w:r>
      <w:r w:rsidR="00EC564A" w:rsidRPr="00DA4C81">
        <w:rPr>
          <w:rFonts w:eastAsiaTheme="minorHAnsi" w:cs="Arial"/>
          <w:sz w:val="24"/>
          <w:szCs w:val="24"/>
          <w:lang w:val="sr-Latn-ME"/>
        </w:rPr>
        <w:t xml:space="preserve"> planirani Programom pristupanja Crne Gore Evropskoj uniji, Akcionim</w:t>
      </w:r>
      <w:r w:rsidR="00EC564A">
        <w:rPr>
          <w:rFonts w:eastAsiaTheme="minorHAnsi" w:cs="Arial"/>
          <w:sz w:val="24"/>
          <w:szCs w:val="24"/>
          <w:lang w:val="sr-Latn-ME"/>
        </w:rPr>
        <w:t xml:space="preserve"> planom za Pregovaračko poglavlje 23</w:t>
      </w:r>
      <w:r w:rsidR="00EC564A" w:rsidRPr="00DA4C81">
        <w:rPr>
          <w:rFonts w:eastAsiaTheme="minorHAnsi" w:cs="Arial"/>
          <w:sz w:val="24"/>
          <w:szCs w:val="24"/>
          <w:lang w:val="sr-Latn-ME"/>
        </w:rPr>
        <w:t>, Strategijom za izvršenje krivičnih sankcija (2017-2021)</w:t>
      </w:r>
      <w:r w:rsidR="00EC564A">
        <w:rPr>
          <w:rFonts w:eastAsiaTheme="minorHAnsi" w:cs="Arial"/>
          <w:sz w:val="24"/>
          <w:szCs w:val="24"/>
          <w:lang w:val="sr-Latn-ME"/>
        </w:rPr>
        <w:t xml:space="preserve">, preporukama Evropskog komiteta za </w:t>
      </w:r>
      <w:r w:rsidR="00EC564A" w:rsidRPr="00D13E82">
        <w:rPr>
          <w:sz w:val="24"/>
          <w:szCs w:val="24"/>
        </w:rPr>
        <w:t>sprječavanje mučenja i nečovječnog ili ponižavajućeg postupanja ili kažnjavanja</w:t>
      </w:r>
      <w:r w:rsidR="00EC564A" w:rsidRPr="00DA4C81">
        <w:rPr>
          <w:rFonts w:eastAsiaTheme="minorHAnsi" w:cs="Arial"/>
          <w:sz w:val="24"/>
          <w:szCs w:val="24"/>
          <w:lang w:val="sr-Latn-ME"/>
        </w:rPr>
        <w:t xml:space="preserve"> </w:t>
      </w:r>
      <w:r w:rsidR="00EC564A">
        <w:rPr>
          <w:rFonts w:eastAsiaTheme="minorHAnsi" w:cs="Arial"/>
          <w:sz w:val="24"/>
          <w:szCs w:val="24"/>
          <w:lang w:val="sr-Latn-ME"/>
        </w:rPr>
        <w:t>(</w:t>
      </w:r>
      <w:r w:rsidR="00EC564A">
        <w:rPr>
          <w:rFonts w:eastAsiaTheme="minorHAnsi" w:cstheme="minorHAnsi"/>
          <w:sz w:val="24"/>
          <w:szCs w:val="24"/>
        </w:rPr>
        <w:t>CPT), kao i drugi poslovi</w:t>
      </w:r>
      <w:r w:rsidR="00EC564A" w:rsidRPr="00F55566">
        <w:rPr>
          <w:rFonts w:eastAsiaTheme="minorHAnsi" w:cstheme="minorHAnsi"/>
          <w:sz w:val="24"/>
          <w:szCs w:val="24"/>
        </w:rPr>
        <w:t xml:space="preserve"> koji su</w:t>
      </w:r>
      <w:r w:rsidR="00EC564A">
        <w:rPr>
          <w:rFonts w:eastAsiaTheme="minorHAnsi" w:cstheme="minorHAnsi"/>
          <w:sz w:val="24"/>
          <w:szCs w:val="24"/>
        </w:rPr>
        <w:t xml:space="preserve"> joj od</w:t>
      </w:r>
      <w:r w:rsidR="00EC564A" w:rsidRPr="00F55566">
        <w:rPr>
          <w:rFonts w:eastAsiaTheme="minorHAnsi" w:cstheme="minorHAnsi"/>
          <w:sz w:val="24"/>
          <w:szCs w:val="24"/>
        </w:rPr>
        <w:t>ređeni u nadležnost.</w:t>
      </w:r>
      <w:r w:rsidR="00EC564A">
        <w:rPr>
          <w:rFonts w:eastAsiaTheme="minorHAnsi" w:cstheme="minorHAnsi"/>
          <w:sz w:val="24"/>
          <w:szCs w:val="24"/>
        </w:rPr>
        <w:t xml:space="preserve"> </w:t>
      </w:r>
      <w:r w:rsidR="00EC564A">
        <w:rPr>
          <w:rFonts w:cstheme="minorHAnsi"/>
          <w:bCs/>
          <w:sz w:val="24"/>
          <w:szCs w:val="24"/>
        </w:rPr>
        <w:t xml:space="preserve">Donijet je novi </w:t>
      </w:r>
      <w:r w:rsidR="00EC564A" w:rsidRPr="00EC564A">
        <w:rPr>
          <w:rFonts w:cstheme="minorHAnsi"/>
          <w:sz w:val="24"/>
          <w:szCs w:val="24"/>
        </w:rPr>
        <w:t>Pravilnik o unutrašnjoj organizaciji i sisitematizaciji radnih mjesta u Upravi za izvršenje krivičnih sankcija</w:t>
      </w:r>
      <w:r w:rsidR="00EC564A">
        <w:rPr>
          <w:rFonts w:cstheme="minorHAnsi"/>
          <w:sz w:val="24"/>
          <w:szCs w:val="24"/>
        </w:rPr>
        <w:t xml:space="preserve"> 10.06.2020.godine,</w:t>
      </w:r>
      <w:r w:rsidRPr="00F55566">
        <w:rPr>
          <w:rFonts w:cstheme="minorHAnsi"/>
          <w:bCs/>
          <w:sz w:val="24"/>
          <w:szCs w:val="24"/>
        </w:rPr>
        <w:t xml:space="preserve"> </w:t>
      </w:r>
      <w:r w:rsidR="00EC564A">
        <w:rPr>
          <w:rFonts w:cstheme="minorHAnsi"/>
          <w:sz w:val="24"/>
          <w:szCs w:val="24"/>
        </w:rPr>
        <w:t>radi upodobljavanja posebnih zvanja propisanih Uredbom</w:t>
      </w:r>
      <w:r w:rsidR="00EC564A" w:rsidRPr="00EC564A">
        <w:rPr>
          <w:rFonts w:cstheme="minorHAnsi"/>
          <w:sz w:val="24"/>
          <w:szCs w:val="24"/>
        </w:rPr>
        <w:t xml:space="preserve"> </w:t>
      </w:r>
      <w:r w:rsidR="00EC564A">
        <w:rPr>
          <w:rFonts w:cstheme="minorHAnsi"/>
          <w:color w:val="000000"/>
          <w:sz w:val="24"/>
          <w:szCs w:val="24"/>
        </w:rPr>
        <w:t>od 06.03.2020.godine</w:t>
      </w:r>
      <w:r w:rsidR="00EC564A" w:rsidRPr="00EC564A">
        <w:rPr>
          <w:rFonts w:cstheme="minorHAnsi"/>
          <w:sz w:val="24"/>
          <w:szCs w:val="24"/>
        </w:rPr>
        <w:t xml:space="preserve"> o uslovima za sticanje zvanja i nivoima zvanja službenika Uprave za izvršenje krivičnih sankcija</w:t>
      </w:r>
      <w:r w:rsidR="00EC564A">
        <w:rPr>
          <w:rFonts w:eastAsiaTheme="minorHAnsi" w:cs="Arial"/>
          <w:sz w:val="24"/>
          <w:szCs w:val="24"/>
          <w:shd w:val="clear" w:color="auto" w:fill="FFFFFF" w:themeFill="background1"/>
          <w:lang w:val="sr-Latn-ME"/>
        </w:rPr>
        <w:t>. B</w:t>
      </w:r>
      <w:r w:rsidRPr="00F55566">
        <w:rPr>
          <w:rFonts w:eastAsiaTheme="minorHAnsi" w:cs="Arial"/>
          <w:sz w:val="24"/>
          <w:szCs w:val="24"/>
          <w:shd w:val="clear" w:color="auto" w:fill="FFFFFF" w:themeFill="background1"/>
          <w:lang w:val="sr-Latn-ME"/>
        </w:rPr>
        <w:t xml:space="preserve">roj sistematizovanih izvršilaca shodno novom Pravilniku o unutrašnjoj organizaciji i sistematizaciji </w:t>
      </w:r>
      <w:r w:rsidR="00D13E82">
        <w:rPr>
          <w:rFonts w:eastAsiaTheme="minorHAnsi" w:cs="Arial"/>
          <w:sz w:val="24"/>
          <w:szCs w:val="24"/>
          <w:shd w:val="clear" w:color="auto" w:fill="FFFFFF" w:themeFill="background1"/>
          <w:lang w:val="sr-Latn-ME"/>
        </w:rPr>
        <w:t xml:space="preserve">UIKS-a </w:t>
      </w:r>
      <w:r w:rsidR="001B3E4C">
        <w:rPr>
          <w:rFonts w:eastAsiaTheme="minorHAnsi" w:cs="Arial"/>
          <w:sz w:val="24"/>
          <w:szCs w:val="24"/>
          <w:shd w:val="clear" w:color="auto" w:fill="FFFFFF" w:themeFill="background1"/>
          <w:lang w:val="sr-Latn-ME"/>
        </w:rPr>
        <w:t>iznosi</w:t>
      </w:r>
      <w:r w:rsidRPr="00F55566">
        <w:rPr>
          <w:rFonts w:eastAsiaTheme="minorHAnsi" w:cs="Arial"/>
          <w:sz w:val="24"/>
          <w:szCs w:val="24"/>
          <w:shd w:val="clear" w:color="auto" w:fill="FFFFFF" w:themeFill="background1"/>
          <w:lang w:val="sr-Latn-ME"/>
        </w:rPr>
        <w:t xml:space="preserve"> </w:t>
      </w:r>
      <w:r w:rsidR="00D13E82">
        <w:rPr>
          <w:rFonts w:eastAsiaTheme="minorHAnsi" w:cs="Arial"/>
          <w:sz w:val="24"/>
          <w:szCs w:val="24"/>
          <w:shd w:val="clear" w:color="auto" w:fill="FFFFFF" w:themeFill="background1"/>
          <w:lang w:val="sr-Latn-ME"/>
        </w:rPr>
        <w:t>661</w:t>
      </w:r>
      <w:r w:rsidR="00EC564A">
        <w:rPr>
          <w:rFonts w:eastAsiaTheme="minorHAnsi" w:cs="Arial"/>
          <w:sz w:val="24"/>
          <w:szCs w:val="24"/>
          <w:shd w:val="clear" w:color="auto" w:fill="FFFFFF" w:themeFill="background1"/>
          <w:lang w:val="sr-Latn-ME"/>
        </w:rPr>
        <w:t xml:space="preserve">, </w:t>
      </w:r>
      <w:r w:rsidR="00EC564A" w:rsidRPr="00EC564A">
        <w:rPr>
          <w:rFonts w:ascii="Cambria" w:hAnsi="Cambria"/>
          <w:sz w:val="24"/>
          <w:szCs w:val="24"/>
        </w:rPr>
        <w:t xml:space="preserve"> </w:t>
      </w:r>
      <w:r w:rsidR="00EC564A" w:rsidRPr="00EC564A">
        <w:rPr>
          <w:rFonts w:cstheme="minorHAnsi"/>
          <w:sz w:val="24"/>
          <w:szCs w:val="24"/>
        </w:rPr>
        <w:t>kojim je pov</w:t>
      </w:r>
      <w:r w:rsidR="0050527B">
        <w:rPr>
          <w:rFonts w:cstheme="minorHAnsi"/>
          <w:sz w:val="24"/>
          <w:szCs w:val="24"/>
        </w:rPr>
        <w:t>e</w:t>
      </w:r>
      <w:r w:rsidR="00EC564A" w:rsidRPr="00EC564A">
        <w:rPr>
          <w:rFonts w:cstheme="minorHAnsi"/>
          <w:sz w:val="24"/>
          <w:szCs w:val="24"/>
        </w:rPr>
        <w:t xml:space="preserve">ćan broj izvršilaca u odnosu na prethodni pravilnik iz maja 2019.godine, za 24 izvršioca. </w:t>
      </w:r>
      <w:r w:rsidR="00ED458D">
        <w:rPr>
          <w:rFonts w:cstheme="minorHAnsi"/>
          <w:sz w:val="24"/>
          <w:szCs w:val="24"/>
          <w:lang w:val="en-US"/>
        </w:rPr>
        <w:t xml:space="preserve">Novim </w:t>
      </w:r>
      <w:r w:rsidR="0050527B" w:rsidRPr="0050527B">
        <w:rPr>
          <w:rFonts w:cstheme="minorHAnsi"/>
          <w:sz w:val="24"/>
          <w:szCs w:val="24"/>
          <w:lang w:val="sr-Latn-ME"/>
        </w:rPr>
        <w:t>Pravilnikom o unutrašnjoj organizaciji i sistematizaciji radnih mjesta u UIKS-a iz juna 2020.godine, naziv organizacione jedinice</w:t>
      </w:r>
      <w:r w:rsidR="0050527B">
        <w:rPr>
          <w:rFonts w:cstheme="minorHAnsi"/>
          <w:sz w:val="24"/>
          <w:szCs w:val="24"/>
          <w:lang w:val="sr-Latn-ME"/>
        </w:rPr>
        <w:t xml:space="preserve"> </w:t>
      </w:r>
      <w:r w:rsidR="0050527B" w:rsidRPr="0050527B">
        <w:rPr>
          <w:rFonts w:cstheme="minorHAnsi"/>
          <w:sz w:val="24"/>
          <w:szCs w:val="24"/>
          <w:lang w:val="sr-Latn-ME"/>
        </w:rPr>
        <w:t>Kazneno popravni dom Podgorica zamijen</w:t>
      </w:r>
      <w:r w:rsidR="00ED458D">
        <w:rPr>
          <w:rFonts w:cstheme="minorHAnsi"/>
          <w:sz w:val="24"/>
          <w:szCs w:val="24"/>
          <w:lang w:val="sr-Latn-ME"/>
        </w:rPr>
        <w:t>jen</w:t>
      </w:r>
      <w:r w:rsidR="006B1A28">
        <w:rPr>
          <w:rFonts w:cstheme="minorHAnsi"/>
          <w:sz w:val="24"/>
          <w:szCs w:val="24"/>
          <w:lang w:val="sr-Latn-ME"/>
        </w:rPr>
        <w:t xml:space="preserve"> je</w:t>
      </w:r>
      <w:r w:rsidR="00ED458D">
        <w:rPr>
          <w:rFonts w:cstheme="minorHAnsi"/>
          <w:sz w:val="24"/>
          <w:szCs w:val="24"/>
          <w:lang w:val="sr-Latn-ME"/>
        </w:rPr>
        <w:t xml:space="preserve"> nazivom Zatvor za duge kaze, a shodno </w:t>
      </w:r>
      <w:r w:rsidR="006B1A28">
        <w:rPr>
          <w:rFonts w:cstheme="minorHAnsi"/>
          <w:sz w:val="24"/>
          <w:szCs w:val="24"/>
          <w:lang w:val="sr-Latn-ME"/>
        </w:rPr>
        <w:t>I</w:t>
      </w:r>
      <w:r w:rsidR="00ED458D" w:rsidRPr="0050527B">
        <w:rPr>
          <w:rFonts w:cstheme="minorHAnsi"/>
          <w:sz w:val="24"/>
          <w:szCs w:val="24"/>
          <w:lang w:val="sr-Latn-ME"/>
        </w:rPr>
        <w:t xml:space="preserve">zmjenama i dopunama </w:t>
      </w:r>
      <w:r w:rsidR="006B1A28">
        <w:rPr>
          <w:rFonts w:cstheme="minorHAnsi"/>
          <w:sz w:val="24"/>
          <w:szCs w:val="24"/>
          <w:lang w:val="sr-Latn-ME"/>
        </w:rPr>
        <w:t>K</w:t>
      </w:r>
      <w:r w:rsidR="006B1A28">
        <w:rPr>
          <w:rFonts w:cstheme="minorHAnsi"/>
          <w:sz w:val="24"/>
          <w:szCs w:val="24"/>
          <w:lang w:val="en-US"/>
        </w:rPr>
        <w:t>Z</w:t>
      </w:r>
      <w:r w:rsidR="00ED458D" w:rsidRPr="0050527B">
        <w:rPr>
          <w:rFonts w:cstheme="minorHAnsi"/>
          <w:sz w:val="24"/>
          <w:szCs w:val="24"/>
          <w:lang w:val="sr-Latn-ME"/>
        </w:rPr>
        <w:t xml:space="preserve"> Crne Gore, </w:t>
      </w:r>
      <w:r w:rsidR="006B1A28">
        <w:rPr>
          <w:rFonts w:cstheme="minorHAnsi"/>
          <w:sz w:val="24"/>
          <w:szCs w:val="24"/>
          <w:lang w:val="sr-Latn-ME"/>
        </w:rPr>
        <w:t xml:space="preserve">kojim je </w:t>
      </w:r>
      <w:r w:rsidR="00ED458D" w:rsidRPr="0050527B">
        <w:rPr>
          <w:rFonts w:cstheme="minorHAnsi"/>
          <w:sz w:val="24"/>
          <w:szCs w:val="24"/>
          <w:lang w:val="sr-Latn-ME"/>
        </w:rPr>
        <w:t xml:space="preserve">kazna zatvor od 40 godina zamijenjena kaznom dugotrajnog zatvora, </w:t>
      </w:r>
      <w:r w:rsidR="006B1A28">
        <w:rPr>
          <w:rFonts w:cstheme="minorHAnsi"/>
          <w:sz w:val="24"/>
          <w:szCs w:val="24"/>
          <w:lang w:val="sr-Latn-ME"/>
        </w:rPr>
        <w:t>koja je kao krivična sankcija inkorporirana u Zakon</w:t>
      </w:r>
      <w:r w:rsidR="00ED458D" w:rsidRPr="0050527B">
        <w:rPr>
          <w:rFonts w:cstheme="minorHAnsi"/>
          <w:b/>
          <w:sz w:val="24"/>
          <w:szCs w:val="24"/>
          <w:lang w:val="sr-Latn-ME"/>
        </w:rPr>
        <w:t xml:space="preserve"> </w:t>
      </w:r>
      <w:r w:rsidR="00ED458D" w:rsidRPr="0050527B">
        <w:rPr>
          <w:rFonts w:cstheme="minorHAnsi"/>
          <w:sz w:val="24"/>
          <w:szCs w:val="24"/>
          <w:lang w:val="sr-Latn-ME"/>
        </w:rPr>
        <w:t xml:space="preserve">o izmjenama i dopunama zakona o izvršenju kazni zatvora, novčane kazne i mjera bezbjednosti, </w:t>
      </w:r>
      <w:r w:rsidR="006B1A28">
        <w:rPr>
          <w:rFonts w:cstheme="minorHAnsi"/>
          <w:sz w:val="24"/>
          <w:szCs w:val="24"/>
          <w:lang w:val="sr-Latn-ME"/>
        </w:rPr>
        <w:t>a koja se</w:t>
      </w:r>
      <w:r w:rsidR="00ED458D" w:rsidRPr="0050527B">
        <w:rPr>
          <w:rFonts w:cstheme="minorHAnsi"/>
          <w:sz w:val="24"/>
          <w:szCs w:val="24"/>
          <w:lang w:val="sr-Latn-ME"/>
        </w:rPr>
        <w:t xml:space="preserve"> </w:t>
      </w:r>
      <w:r w:rsidR="006B1A28">
        <w:rPr>
          <w:rFonts w:cstheme="minorHAnsi"/>
          <w:sz w:val="24"/>
          <w:szCs w:val="24"/>
          <w:lang w:val="sr-Latn-ME"/>
        </w:rPr>
        <w:t>između ostalih izvršava</w:t>
      </w:r>
      <w:r w:rsidR="00ED458D" w:rsidRPr="0050527B">
        <w:rPr>
          <w:rFonts w:cstheme="minorHAnsi"/>
          <w:sz w:val="24"/>
          <w:szCs w:val="24"/>
          <w:lang w:val="sr-Latn-ME"/>
        </w:rPr>
        <w:t xml:space="preserve"> u </w:t>
      </w:r>
      <w:r w:rsidR="006B1A28">
        <w:rPr>
          <w:rFonts w:cstheme="minorHAnsi"/>
          <w:sz w:val="24"/>
          <w:szCs w:val="24"/>
          <w:lang w:val="sr-Latn-ME"/>
        </w:rPr>
        <w:t>Upravi</w:t>
      </w:r>
      <w:r w:rsidR="00ED458D" w:rsidRPr="0050527B">
        <w:rPr>
          <w:rFonts w:cstheme="minorHAnsi"/>
          <w:sz w:val="24"/>
          <w:szCs w:val="24"/>
          <w:lang w:val="sr-Latn-ME"/>
        </w:rPr>
        <w:t xml:space="preserve"> </w:t>
      </w:r>
      <w:r w:rsidR="006B1A28">
        <w:rPr>
          <w:rFonts w:cstheme="minorHAnsi"/>
          <w:sz w:val="24"/>
          <w:szCs w:val="24"/>
          <w:lang w:val="sr-Latn-ME"/>
        </w:rPr>
        <w:t>za izvršenje krivičnih sankcija.</w:t>
      </w:r>
      <w:r w:rsidR="00ED458D" w:rsidRPr="0050527B">
        <w:rPr>
          <w:rFonts w:cstheme="minorHAnsi"/>
          <w:sz w:val="24"/>
          <w:szCs w:val="24"/>
          <w:lang w:val="sr-Latn-ME"/>
        </w:rPr>
        <w:t xml:space="preserve"> </w:t>
      </w:r>
    </w:p>
    <w:p w:rsidR="003774E3" w:rsidRDefault="003774E3" w:rsidP="003774E3">
      <w:pPr>
        <w:spacing w:line="240" w:lineRule="auto"/>
        <w:contextualSpacing/>
        <w:jc w:val="both"/>
        <w:rPr>
          <w:rFonts w:eastAsiaTheme="minorHAnsi" w:cs="Arial"/>
          <w:sz w:val="24"/>
          <w:szCs w:val="24"/>
          <w:lang w:val="sr-Latn-ME"/>
        </w:rPr>
      </w:pPr>
      <w:r w:rsidRPr="00DA4C81">
        <w:rPr>
          <w:rFonts w:eastAsiaTheme="minorHAnsi" w:cs="Arial"/>
          <w:sz w:val="24"/>
          <w:szCs w:val="24"/>
          <w:lang w:val="sr-Latn-ME"/>
        </w:rPr>
        <w:t xml:space="preserve">Važan pokazatelj rada </w:t>
      </w:r>
      <w:r>
        <w:rPr>
          <w:rFonts w:eastAsiaTheme="minorHAnsi" w:cs="Arial"/>
          <w:sz w:val="24"/>
          <w:szCs w:val="24"/>
          <w:lang w:val="sr-Latn-ME"/>
        </w:rPr>
        <w:t>Uprave za izvršenje krivičnih sankcija za 20</w:t>
      </w:r>
      <w:r w:rsidR="001B3E4C">
        <w:rPr>
          <w:rFonts w:eastAsiaTheme="minorHAnsi" w:cs="Arial"/>
          <w:sz w:val="24"/>
          <w:szCs w:val="24"/>
          <w:lang w:val="sr-Latn-ME"/>
        </w:rPr>
        <w:t>20</w:t>
      </w:r>
      <w:r w:rsidR="00C6058E">
        <w:rPr>
          <w:rFonts w:eastAsiaTheme="minorHAnsi" w:cs="Arial"/>
          <w:sz w:val="24"/>
          <w:szCs w:val="24"/>
          <w:lang w:val="sr-Latn-ME"/>
        </w:rPr>
        <w:t>.</w:t>
      </w:r>
      <w:r>
        <w:rPr>
          <w:rFonts w:eastAsiaTheme="minorHAnsi" w:cs="Arial"/>
          <w:sz w:val="24"/>
          <w:szCs w:val="24"/>
          <w:lang w:val="sr-Latn-ME"/>
        </w:rPr>
        <w:t xml:space="preserve"> godinu</w:t>
      </w:r>
      <w:r w:rsidRPr="00DA4C81">
        <w:rPr>
          <w:rFonts w:eastAsiaTheme="minorHAnsi" w:cs="Arial"/>
          <w:sz w:val="24"/>
          <w:szCs w:val="24"/>
          <w:lang w:val="sr-Latn-ME"/>
        </w:rPr>
        <w:t xml:space="preserve"> </w:t>
      </w:r>
      <w:r>
        <w:rPr>
          <w:rFonts w:eastAsiaTheme="minorHAnsi" w:cs="Arial"/>
          <w:sz w:val="24"/>
          <w:szCs w:val="24"/>
          <w:lang w:val="sr-Latn-ME"/>
        </w:rPr>
        <w:t>je to što je</w:t>
      </w:r>
      <w:r w:rsidRPr="00DA4C81">
        <w:rPr>
          <w:rFonts w:eastAsiaTheme="minorHAnsi" w:cs="Arial"/>
          <w:sz w:val="24"/>
          <w:szCs w:val="24"/>
          <w:lang w:val="sr-Latn-ME"/>
        </w:rPr>
        <w:t xml:space="preserve"> i pored nedostatka k</w:t>
      </w:r>
      <w:r>
        <w:rPr>
          <w:rFonts w:eastAsiaTheme="minorHAnsi" w:cs="Arial"/>
          <w:sz w:val="24"/>
          <w:szCs w:val="24"/>
          <w:lang w:val="sr-Latn-ME"/>
        </w:rPr>
        <w:t>adrovskih kapaciteta preduzela sve aktivnosti u cilju poboljšanja materijalnih uslova boravka lica lišenih slobode, unaprjeđenja zdravstvene zaštite licima lišenim slobode i programa resocijalizacije i rehabilitacije zatvorenika, poboljšanje uslova rada službenika i unaprjeđenje materijalno tehničkih uslova rada za iste.</w:t>
      </w:r>
      <w:r w:rsidRPr="000B2905">
        <w:rPr>
          <w:rFonts w:eastAsiaTheme="minorHAnsi" w:cs="Arial"/>
          <w:sz w:val="24"/>
          <w:szCs w:val="24"/>
          <w:lang w:val="sr-Latn-ME"/>
        </w:rPr>
        <w:t xml:space="preserve"> </w:t>
      </w:r>
      <w:r>
        <w:rPr>
          <w:rFonts w:eastAsiaTheme="minorHAnsi" w:cs="Arial"/>
          <w:sz w:val="24"/>
          <w:szCs w:val="24"/>
          <w:lang w:val="sr-Latn-ME"/>
        </w:rPr>
        <w:t>U saradnji sa Ministarstvom pravde</w:t>
      </w:r>
      <w:r w:rsidR="003433DF" w:rsidRPr="005A6BB8">
        <w:rPr>
          <w:rFonts w:eastAsiaTheme="minorHAnsi" w:cs="Arial"/>
          <w:sz w:val="24"/>
          <w:szCs w:val="24"/>
          <w:lang w:val="sr-Latn-ME"/>
        </w:rPr>
        <w:t>,</w:t>
      </w:r>
      <w:r w:rsidR="003433DF" w:rsidRPr="005A6BB8">
        <w:rPr>
          <w:sz w:val="24"/>
          <w:szCs w:val="24"/>
          <w:lang w:val="sr-Latn-ME"/>
        </w:rPr>
        <w:t xml:space="preserve"> ljudskih i manjinskih prava</w:t>
      </w:r>
      <w:r w:rsidRPr="005A6BB8">
        <w:rPr>
          <w:rFonts w:eastAsiaTheme="minorHAnsi" w:cs="Arial"/>
          <w:sz w:val="24"/>
          <w:szCs w:val="24"/>
          <w:lang w:val="sr-Latn-ME"/>
        </w:rPr>
        <w:t xml:space="preserve"> učestvovala je u realizaciji Izvještaja o realizaciji</w:t>
      </w:r>
      <w:r w:rsidRPr="00DA4C81">
        <w:rPr>
          <w:rFonts w:eastAsiaTheme="minorHAnsi" w:cs="Arial"/>
          <w:sz w:val="24"/>
          <w:szCs w:val="24"/>
          <w:lang w:val="sr-Latn-ME"/>
        </w:rPr>
        <w:t xml:space="preserve"> Akcionog plana za sprovođenje Strategije izvršenja krivičnih sankcija za period 201</w:t>
      </w:r>
      <w:r>
        <w:rPr>
          <w:rFonts w:eastAsiaTheme="minorHAnsi" w:cs="Arial"/>
          <w:sz w:val="24"/>
          <w:szCs w:val="24"/>
          <w:lang w:val="sr-Latn-ME"/>
        </w:rPr>
        <w:t xml:space="preserve">7-2021. godina, za </w:t>
      </w:r>
      <w:r w:rsidR="001B3E4C">
        <w:rPr>
          <w:rFonts w:eastAsiaTheme="minorHAnsi" w:cs="Arial"/>
          <w:sz w:val="24"/>
          <w:szCs w:val="24"/>
          <w:lang w:val="sr-Latn-ME"/>
        </w:rPr>
        <w:t>2020</w:t>
      </w:r>
      <w:r>
        <w:rPr>
          <w:rFonts w:eastAsiaTheme="minorHAnsi" w:cs="Arial"/>
          <w:sz w:val="24"/>
          <w:szCs w:val="24"/>
          <w:lang w:val="sr-Latn-ME"/>
        </w:rPr>
        <w:t xml:space="preserve">. godinu i realizovala </w:t>
      </w:r>
      <w:r w:rsidRPr="00DA4C81">
        <w:rPr>
          <w:rFonts w:eastAsiaTheme="minorHAnsi" w:cs="Arial"/>
          <w:sz w:val="24"/>
          <w:szCs w:val="24"/>
          <w:lang w:val="sr-Latn-ME"/>
        </w:rPr>
        <w:t xml:space="preserve">Izvještaj o radu i stanju u upravnim oblastima za </w:t>
      </w:r>
      <w:r w:rsidR="001B3E4C">
        <w:rPr>
          <w:rFonts w:eastAsiaTheme="minorHAnsi" w:cs="Arial"/>
          <w:sz w:val="24"/>
          <w:szCs w:val="24"/>
          <w:lang w:val="sr-Latn-ME"/>
        </w:rPr>
        <w:t>2020</w:t>
      </w:r>
      <w:r w:rsidRPr="00DA4C81">
        <w:rPr>
          <w:rFonts w:eastAsiaTheme="minorHAnsi" w:cs="Arial"/>
          <w:sz w:val="24"/>
          <w:szCs w:val="24"/>
          <w:lang w:val="sr-Latn-ME"/>
        </w:rPr>
        <w:t>. godinu.</w:t>
      </w:r>
    </w:p>
    <w:p w:rsidR="001373D5" w:rsidRDefault="001373D5" w:rsidP="003774E3">
      <w:pPr>
        <w:spacing w:line="240" w:lineRule="auto"/>
        <w:contextualSpacing/>
        <w:jc w:val="both"/>
        <w:rPr>
          <w:rFonts w:eastAsiaTheme="minorHAnsi" w:cs="Arial"/>
          <w:sz w:val="24"/>
          <w:szCs w:val="24"/>
          <w:lang w:val="sr-Latn-ME"/>
        </w:rPr>
      </w:pPr>
    </w:p>
    <w:p w:rsidR="00AD61D3" w:rsidRDefault="00AD61D3" w:rsidP="003774E3">
      <w:pPr>
        <w:spacing w:line="240" w:lineRule="auto"/>
        <w:contextualSpacing/>
        <w:jc w:val="both"/>
        <w:rPr>
          <w:rFonts w:eastAsiaTheme="minorHAnsi" w:cs="Arial"/>
          <w:sz w:val="24"/>
          <w:szCs w:val="24"/>
          <w:lang w:val="sr-Latn-ME"/>
        </w:rPr>
      </w:pPr>
    </w:p>
    <w:p w:rsidR="006B1A28" w:rsidRDefault="006B1A28" w:rsidP="00AD61D3">
      <w:pPr>
        <w:jc w:val="both"/>
        <w:rPr>
          <w:rFonts w:cstheme="minorHAnsi"/>
          <w:color w:val="000000"/>
          <w:sz w:val="24"/>
          <w:szCs w:val="24"/>
          <w:lang w:val="sr-Latn-CS"/>
        </w:rPr>
      </w:pPr>
    </w:p>
    <w:p w:rsidR="0035168C" w:rsidRDefault="0035168C" w:rsidP="006B1A28">
      <w:pPr>
        <w:jc w:val="both"/>
        <w:rPr>
          <w:rFonts w:cstheme="minorHAnsi"/>
          <w:color w:val="000000"/>
          <w:sz w:val="24"/>
          <w:szCs w:val="24"/>
          <w:lang w:val="sr-Latn-CS"/>
        </w:rPr>
      </w:pPr>
    </w:p>
    <w:p w:rsidR="00792E01" w:rsidRDefault="00792E01" w:rsidP="006B1A28">
      <w:pPr>
        <w:jc w:val="both"/>
        <w:rPr>
          <w:rFonts w:cstheme="minorHAnsi"/>
          <w:color w:val="000000"/>
          <w:sz w:val="24"/>
          <w:szCs w:val="24"/>
          <w:lang w:val="sr-Latn-CS"/>
        </w:rPr>
      </w:pPr>
    </w:p>
    <w:p w:rsidR="009515D7" w:rsidRDefault="009515D7" w:rsidP="006B1A28">
      <w:pPr>
        <w:jc w:val="both"/>
        <w:rPr>
          <w:rFonts w:cstheme="minorHAnsi"/>
          <w:color w:val="000000"/>
          <w:sz w:val="24"/>
          <w:szCs w:val="24"/>
          <w:lang w:val="sr-Latn-CS"/>
        </w:rPr>
      </w:pPr>
    </w:p>
    <w:p w:rsidR="00C86D30" w:rsidRDefault="00AD61D3" w:rsidP="006B1A28">
      <w:pPr>
        <w:jc w:val="both"/>
        <w:rPr>
          <w:rFonts w:cstheme="minorHAnsi"/>
          <w:sz w:val="24"/>
          <w:szCs w:val="24"/>
        </w:rPr>
      </w:pPr>
      <w:r w:rsidRPr="002325B1">
        <w:rPr>
          <w:rFonts w:cstheme="minorHAnsi"/>
          <w:color w:val="000000"/>
          <w:sz w:val="24"/>
          <w:szCs w:val="24"/>
          <w:lang w:val="sr-Latn-CS"/>
        </w:rPr>
        <w:t xml:space="preserve">Kod </w:t>
      </w:r>
      <w:r w:rsidRPr="002325B1">
        <w:rPr>
          <w:rFonts w:eastAsia="Times New Roman" w:cstheme="minorHAnsi"/>
          <w:sz w:val="24"/>
          <w:szCs w:val="24"/>
          <w:lang w:val="sr-Latn-RS" w:eastAsia="sr-Latn-CS"/>
        </w:rPr>
        <w:t xml:space="preserve">Uprave za izvršenje krivičnih sankcija je u </w:t>
      </w:r>
      <w:r>
        <w:rPr>
          <w:rFonts w:eastAsia="Times New Roman" w:cstheme="minorHAnsi"/>
          <w:sz w:val="24"/>
          <w:szCs w:val="24"/>
          <w:lang w:val="sr-Latn-RS" w:eastAsia="sr-Latn-CS"/>
        </w:rPr>
        <w:t>2020</w:t>
      </w:r>
      <w:r w:rsidRPr="002325B1">
        <w:rPr>
          <w:rFonts w:eastAsia="Times New Roman" w:cstheme="minorHAnsi"/>
          <w:sz w:val="24"/>
          <w:szCs w:val="24"/>
          <w:lang w:val="sr-Latn-RS" w:eastAsia="sr-Latn-CS"/>
        </w:rPr>
        <w:t xml:space="preserve">.godini, </w:t>
      </w:r>
      <w:r w:rsidRPr="002325B1">
        <w:rPr>
          <w:rFonts w:cstheme="minorHAnsi"/>
          <w:color w:val="000000"/>
          <w:sz w:val="24"/>
          <w:szCs w:val="24"/>
          <w:lang w:val="sr-Latn-CS"/>
        </w:rPr>
        <w:t xml:space="preserve">u radu bilo </w:t>
      </w:r>
      <w:r w:rsidRPr="002325B1">
        <w:rPr>
          <w:rFonts w:cstheme="minorHAnsi"/>
          <w:sz w:val="24"/>
          <w:szCs w:val="24"/>
          <w:lang w:val="sr-Latn-CS"/>
        </w:rPr>
        <w:t>2.</w:t>
      </w:r>
      <w:r>
        <w:rPr>
          <w:rFonts w:cstheme="minorHAnsi"/>
          <w:sz w:val="24"/>
          <w:szCs w:val="24"/>
          <w:lang w:val="sr-Latn-CS"/>
        </w:rPr>
        <w:t>157</w:t>
      </w:r>
      <w:r w:rsidRPr="002325B1">
        <w:rPr>
          <w:rFonts w:cstheme="minorHAnsi"/>
          <w:color w:val="FF0000"/>
          <w:sz w:val="24"/>
          <w:szCs w:val="24"/>
          <w:lang w:val="sr-Latn-CS"/>
        </w:rPr>
        <w:t xml:space="preserve"> </w:t>
      </w:r>
      <w:r w:rsidRPr="002325B1">
        <w:rPr>
          <w:rFonts w:cstheme="minorHAnsi"/>
          <w:color w:val="000000"/>
          <w:sz w:val="24"/>
          <w:szCs w:val="24"/>
          <w:lang w:val="sr-Latn-CS"/>
        </w:rPr>
        <w:t>upravnih predmeta (</w:t>
      </w:r>
      <w:r w:rsidRPr="002325B1">
        <w:rPr>
          <w:rFonts w:cstheme="minorHAnsi"/>
          <w:sz w:val="24"/>
          <w:szCs w:val="24"/>
          <w:lang w:val="sr-Latn-CS"/>
        </w:rPr>
        <w:t>2.</w:t>
      </w:r>
      <w:r>
        <w:rPr>
          <w:rFonts w:cstheme="minorHAnsi"/>
          <w:sz w:val="24"/>
          <w:szCs w:val="24"/>
          <w:lang w:val="sr-Latn-CS"/>
        </w:rPr>
        <w:t>114</w:t>
      </w:r>
      <w:r w:rsidRPr="002325B1">
        <w:rPr>
          <w:rFonts w:cstheme="minorHAnsi"/>
          <w:sz w:val="24"/>
          <w:szCs w:val="24"/>
          <w:lang w:val="sr-Latn-CS"/>
        </w:rPr>
        <w:t xml:space="preserve"> po</w:t>
      </w:r>
      <w:r w:rsidRPr="002325B1">
        <w:rPr>
          <w:rFonts w:cstheme="minorHAnsi"/>
          <w:color w:val="000000"/>
          <w:sz w:val="24"/>
          <w:szCs w:val="24"/>
          <w:lang w:val="sr-Latn-CS"/>
        </w:rPr>
        <w:t xml:space="preserve"> službenoj dužnosti i </w:t>
      </w:r>
      <w:r>
        <w:rPr>
          <w:rFonts w:cstheme="minorHAnsi"/>
          <w:color w:val="000000"/>
          <w:sz w:val="24"/>
          <w:szCs w:val="24"/>
          <w:lang w:val="sr-Latn-CS"/>
        </w:rPr>
        <w:t>43</w:t>
      </w:r>
      <w:r w:rsidRPr="002325B1">
        <w:rPr>
          <w:rFonts w:cstheme="minorHAnsi"/>
          <w:color w:val="000000"/>
          <w:sz w:val="24"/>
          <w:szCs w:val="24"/>
          <w:lang w:val="sr-Latn-CS"/>
        </w:rPr>
        <w:t xml:space="preserve"> po zahtjevu stranke).</w:t>
      </w:r>
      <w:r>
        <w:rPr>
          <w:rFonts w:cstheme="minorHAnsi"/>
          <w:color w:val="000000"/>
          <w:sz w:val="24"/>
          <w:szCs w:val="24"/>
          <w:lang w:val="sr-Latn-CS"/>
        </w:rPr>
        <w:t xml:space="preserve"> </w:t>
      </w:r>
      <w:r w:rsidRPr="002325B1">
        <w:rPr>
          <w:rFonts w:cstheme="minorHAnsi"/>
          <w:color w:val="000000"/>
          <w:sz w:val="24"/>
          <w:szCs w:val="24"/>
          <w:lang w:val="sr-Latn-CS"/>
        </w:rPr>
        <w:t>Broj riješenih predmeta</w:t>
      </w:r>
      <w:r>
        <w:rPr>
          <w:rFonts w:cstheme="minorHAnsi"/>
          <w:color w:val="000000"/>
          <w:sz w:val="24"/>
          <w:szCs w:val="24"/>
          <w:lang w:val="sr-Latn-CS"/>
        </w:rPr>
        <w:t xml:space="preserve"> u izvještajnom periodu je bio 1</w:t>
      </w:r>
      <w:r w:rsidRPr="002325B1">
        <w:rPr>
          <w:rFonts w:cstheme="minorHAnsi"/>
          <w:color w:val="000000"/>
          <w:sz w:val="24"/>
          <w:szCs w:val="24"/>
          <w:lang w:val="sr-Latn-CS"/>
        </w:rPr>
        <w:t>.</w:t>
      </w:r>
      <w:r>
        <w:rPr>
          <w:rFonts w:cstheme="minorHAnsi"/>
          <w:color w:val="000000"/>
          <w:sz w:val="24"/>
          <w:szCs w:val="24"/>
          <w:lang w:val="sr-Latn-CS"/>
        </w:rPr>
        <w:t>955</w:t>
      </w:r>
      <w:r w:rsidRPr="002325B1">
        <w:rPr>
          <w:rFonts w:cstheme="minorHAnsi"/>
          <w:color w:val="000000"/>
          <w:sz w:val="24"/>
          <w:szCs w:val="24"/>
          <w:lang w:val="sr-Latn-CS"/>
        </w:rPr>
        <w:t xml:space="preserve">, dok je </w:t>
      </w:r>
      <w:r>
        <w:rPr>
          <w:rFonts w:cstheme="minorHAnsi"/>
          <w:color w:val="000000"/>
          <w:sz w:val="24"/>
          <w:szCs w:val="24"/>
          <w:lang w:val="sr-Latn-CS"/>
        </w:rPr>
        <w:t>202 bilo</w:t>
      </w:r>
      <w:r w:rsidRPr="002325B1">
        <w:rPr>
          <w:rFonts w:cstheme="minorHAnsi"/>
          <w:color w:val="000000"/>
          <w:sz w:val="24"/>
          <w:szCs w:val="24"/>
          <w:lang w:val="sr-Latn-CS"/>
        </w:rPr>
        <w:t xml:space="preserve"> u toku. Od ukupnog broja riješenih predmeta, u roku je riješeno 1.</w:t>
      </w:r>
      <w:r>
        <w:rPr>
          <w:rFonts w:cstheme="minorHAnsi"/>
          <w:color w:val="000000"/>
          <w:sz w:val="24"/>
          <w:szCs w:val="24"/>
          <w:lang w:val="sr-Latn-CS"/>
        </w:rPr>
        <w:t>955</w:t>
      </w:r>
      <w:r w:rsidRPr="002325B1">
        <w:rPr>
          <w:rFonts w:cstheme="minorHAnsi"/>
          <w:color w:val="000000"/>
          <w:sz w:val="24"/>
          <w:szCs w:val="24"/>
          <w:lang w:val="sr-Latn-CS"/>
        </w:rPr>
        <w:t xml:space="preserve"> predmeta, dok je </w:t>
      </w:r>
      <w:r>
        <w:rPr>
          <w:rFonts w:cstheme="minorHAnsi"/>
          <w:color w:val="000000"/>
          <w:sz w:val="24"/>
          <w:szCs w:val="24"/>
          <w:lang w:val="sr-Latn-CS"/>
        </w:rPr>
        <w:t>161 postupak</w:t>
      </w:r>
      <w:r w:rsidRPr="002325B1">
        <w:rPr>
          <w:rFonts w:cstheme="minorHAnsi"/>
          <w:color w:val="000000"/>
          <w:sz w:val="24"/>
          <w:szCs w:val="24"/>
          <w:lang w:val="sr-Latn-CS"/>
        </w:rPr>
        <w:t xml:space="preserve"> obustavljen. U </w:t>
      </w:r>
      <w:r>
        <w:rPr>
          <w:rFonts w:cstheme="minorHAnsi"/>
          <w:color w:val="000000"/>
          <w:sz w:val="24"/>
          <w:szCs w:val="24"/>
          <w:lang w:val="sr-Latn-CS"/>
        </w:rPr>
        <w:t>istom</w:t>
      </w:r>
      <w:r w:rsidRPr="002325B1">
        <w:rPr>
          <w:rFonts w:cstheme="minorHAnsi"/>
          <w:color w:val="000000"/>
          <w:sz w:val="24"/>
          <w:szCs w:val="24"/>
          <w:lang w:val="sr-Latn-CS"/>
        </w:rPr>
        <w:t xml:space="preserve"> periodu izdato je </w:t>
      </w:r>
      <w:r>
        <w:rPr>
          <w:rFonts w:cstheme="minorHAnsi"/>
          <w:color w:val="000000"/>
          <w:sz w:val="24"/>
          <w:szCs w:val="24"/>
          <w:lang w:val="sr-Latn-CS"/>
        </w:rPr>
        <w:t>755</w:t>
      </w:r>
      <w:r w:rsidRPr="002325B1">
        <w:rPr>
          <w:rFonts w:cstheme="minorHAnsi"/>
          <w:color w:val="000000"/>
          <w:sz w:val="24"/>
          <w:szCs w:val="24"/>
          <w:lang w:val="sr-Latn-CS"/>
        </w:rPr>
        <w:t xml:space="preserve"> </w:t>
      </w:r>
      <w:r w:rsidRPr="002325B1">
        <w:rPr>
          <w:rFonts w:cstheme="minorHAnsi"/>
          <w:sz w:val="24"/>
          <w:szCs w:val="24"/>
        </w:rPr>
        <w:t xml:space="preserve">uvjerenja o čijenicama o kojima se vodi službena evidencija </w:t>
      </w:r>
      <w:r w:rsidRPr="002325B1">
        <w:rPr>
          <w:rFonts w:cstheme="minorHAnsi"/>
          <w:color w:val="000000"/>
          <w:sz w:val="24"/>
          <w:szCs w:val="24"/>
          <w:lang w:val="sr-Latn-CS"/>
        </w:rPr>
        <w:t xml:space="preserve">i to </w:t>
      </w:r>
      <w:r>
        <w:rPr>
          <w:rFonts w:cstheme="minorHAnsi"/>
          <w:color w:val="000000"/>
          <w:sz w:val="24"/>
          <w:szCs w:val="24"/>
          <w:lang w:val="sr-Latn-CS"/>
        </w:rPr>
        <w:t>323 uvjerenja</w:t>
      </w:r>
      <w:r w:rsidRPr="002325B1">
        <w:rPr>
          <w:rFonts w:cstheme="minorHAnsi"/>
          <w:color w:val="000000"/>
          <w:sz w:val="24"/>
          <w:szCs w:val="24"/>
          <w:lang w:val="sr-Latn-CS"/>
        </w:rPr>
        <w:t xml:space="preserve"> na zahtjev službenika i</w:t>
      </w:r>
      <w:r w:rsidRPr="002325B1">
        <w:rPr>
          <w:rFonts w:cstheme="minorHAnsi"/>
          <w:sz w:val="24"/>
          <w:szCs w:val="24"/>
        </w:rPr>
        <w:t xml:space="preserve"> </w:t>
      </w:r>
      <w:r>
        <w:rPr>
          <w:rFonts w:cstheme="minorHAnsi"/>
          <w:sz w:val="24"/>
          <w:szCs w:val="24"/>
        </w:rPr>
        <w:t>432</w:t>
      </w:r>
      <w:r w:rsidRPr="002325B1">
        <w:rPr>
          <w:rFonts w:cstheme="minorHAnsi"/>
          <w:sz w:val="24"/>
          <w:szCs w:val="24"/>
        </w:rPr>
        <w:t xml:space="preserve"> uvjerenja na zahtjev lica lišenih slobode i njihovih punomoćnika</w:t>
      </w:r>
      <w:r>
        <w:rPr>
          <w:rFonts w:cstheme="minorHAnsi"/>
          <w:sz w:val="24"/>
          <w:szCs w:val="24"/>
        </w:rPr>
        <w:t>.</w:t>
      </w:r>
      <w:r w:rsidR="006B1A28">
        <w:rPr>
          <w:rFonts w:cstheme="minorHAnsi"/>
          <w:sz w:val="24"/>
          <w:szCs w:val="24"/>
        </w:rPr>
        <w:t xml:space="preserve"> </w:t>
      </w:r>
    </w:p>
    <w:p w:rsidR="00AA16A9" w:rsidRPr="00AA16A9" w:rsidRDefault="003774E3" w:rsidP="003774E3">
      <w:pPr>
        <w:autoSpaceDE w:val="0"/>
        <w:autoSpaceDN w:val="0"/>
        <w:adjustRightInd w:val="0"/>
        <w:jc w:val="both"/>
        <w:rPr>
          <w:rFonts w:cstheme="minorHAnsi"/>
          <w:sz w:val="24"/>
          <w:szCs w:val="24"/>
        </w:rPr>
      </w:pPr>
      <w:r w:rsidRPr="00341C05">
        <w:rPr>
          <w:rFonts w:cstheme="minorHAnsi"/>
          <w:sz w:val="24"/>
          <w:szCs w:val="24"/>
        </w:rPr>
        <w:t xml:space="preserve">Nastavljena je praksa obuka zaposlenih u UIKS-a. </w:t>
      </w:r>
      <w:r w:rsidRPr="00341C05">
        <w:rPr>
          <w:rFonts w:cstheme="minorHAnsi"/>
          <w:bCs/>
          <w:sz w:val="24"/>
          <w:szCs w:val="24"/>
        </w:rPr>
        <w:t xml:space="preserve">Obuke su realizovane </w:t>
      </w:r>
      <w:r w:rsidRPr="00341C05">
        <w:rPr>
          <w:rFonts w:cstheme="minorHAnsi"/>
          <w:sz w:val="24"/>
          <w:szCs w:val="24"/>
        </w:rPr>
        <w:t xml:space="preserve">u organizaciji UIKS-a, a u okviru plana i programa obuka Sektora za obuku kadrova za </w:t>
      </w:r>
      <w:r w:rsidR="00AA16A9">
        <w:rPr>
          <w:rFonts w:cstheme="minorHAnsi"/>
          <w:sz w:val="24"/>
          <w:szCs w:val="24"/>
        </w:rPr>
        <w:t>2020</w:t>
      </w:r>
      <w:r w:rsidRPr="00341C05">
        <w:rPr>
          <w:rFonts w:cstheme="minorHAnsi"/>
          <w:sz w:val="24"/>
          <w:szCs w:val="24"/>
        </w:rPr>
        <w:t>-</w:t>
      </w:r>
      <w:r w:rsidR="00AA16A9">
        <w:rPr>
          <w:rFonts w:cstheme="minorHAnsi"/>
          <w:sz w:val="24"/>
          <w:szCs w:val="24"/>
        </w:rPr>
        <w:t>2021</w:t>
      </w:r>
      <w:r w:rsidRPr="00341C05">
        <w:rPr>
          <w:rFonts w:cstheme="minorHAnsi"/>
          <w:sz w:val="24"/>
          <w:szCs w:val="24"/>
        </w:rPr>
        <w:t xml:space="preserve">.godinu, </w:t>
      </w:r>
      <w:r w:rsidR="00233031">
        <w:rPr>
          <w:rFonts w:cstheme="minorHAnsi"/>
          <w:sz w:val="24"/>
          <w:szCs w:val="24"/>
        </w:rPr>
        <w:t>i</w:t>
      </w:r>
      <w:r w:rsidRPr="00341C05">
        <w:rPr>
          <w:rFonts w:cstheme="minorHAnsi"/>
          <w:sz w:val="24"/>
          <w:szCs w:val="24"/>
        </w:rPr>
        <w:t xml:space="preserve"> </w:t>
      </w:r>
      <w:r w:rsidR="00AA16A9">
        <w:rPr>
          <w:rFonts w:cstheme="minorHAnsi"/>
          <w:sz w:val="24"/>
          <w:szCs w:val="24"/>
        </w:rPr>
        <w:t xml:space="preserve">u okviru </w:t>
      </w:r>
      <w:r w:rsidR="00861D6B">
        <w:rPr>
          <w:rFonts w:cstheme="minorHAnsi"/>
          <w:sz w:val="24"/>
          <w:szCs w:val="24"/>
        </w:rPr>
        <w:t>Pravilnika o Programu</w:t>
      </w:r>
      <w:r w:rsidR="00AA16A9" w:rsidRPr="00AA16A9">
        <w:rPr>
          <w:rFonts w:cstheme="minorHAnsi"/>
          <w:sz w:val="24"/>
          <w:szCs w:val="24"/>
        </w:rPr>
        <w:t xml:space="preserve"> stručnog osposobljavanja i usavršavanja službenika obezbjeđenja u Upravi za izvršenje krivičnih sankcija za 2020. i 2021. godinu,</w:t>
      </w:r>
      <w:r w:rsidR="00ED55C3">
        <w:rPr>
          <w:rFonts w:cstheme="minorHAnsi"/>
          <w:sz w:val="24"/>
          <w:szCs w:val="24"/>
        </w:rPr>
        <w:t xml:space="preserve"> te shodno mjerama predviđenim AP za sprovođenje Strategije izvršenja krivičnih sankcija,</w:t>
      </w:r>
      <w:r w:rsidR="00AA16A9">
        <w:rPr>
          <w:rFonts w:cstheme="minorHAnsi"/>
          <w:sz w:val="24"/>
          <w:szCs w:val="24"/>
        </w:rPr>
        <w:t xml:space="preserve"> </w:t>
      </w:r>
      <w:r w:rsidRPr="00AA16A9">
        <w:rPr>
          <w:rFonts w:cstheme="minorHAnsi"/>
          <w:sz w:val="24"/>
          <w:szCs w:val="24"/>
        </w:rPr>
        <w:t>u</w:t>
      </w:r>
      <w:r w:rsidRPr="00341C05">
        <w:rPr>
          <w:rFonts w:cstheme="minorHAnsi"/>
          <w:sz w:val="24"/>
          <w:szCs w:val="24"/>
        </w:rPr>
        <w:t xml:space="preserve"> saradnji sa </w:t>
      </w:r>
      <w:r w:rsidRPr="00341C05">
        <w:rPr>
          <w:rFonts w:cstheme="minorHAnsi"/>
          <w:bCs/>
          <w:sz w:val="24"/>
          <w:szCs w:val="24"/>
        </w:rPr>
        <w:t xml:space="preserve">Policijskom akademijom za obavljanje bezbjednosnih poslova, i u saradnji sa </w:t>
      </w:r>
      <w:r w:rsidRPr="00341C05">
        <w:rPr>
          <w:rFonts w:cstheme="minorHAnsi"/>
          <w:sz w:val="24"/>
          <w:szCs w:val="24"/>
        </w:rPr>
        <w:t xml:space="preserve">NVO Sektorom, </w:t>
      </w:r>
      <w:r w:rsidR="00AA16A9" w:rsidRPr="00AA16A9">
        <w:rPr>
          <w:rFonts w:cstheme="minorHAnsi"/>
          <w:sz w:val="24"/>
          <w:szCs w:val="24"/>
        </w:rPr>
        <w:t xml:space="preserve">međunarodnim organizacijama i drugim institucijama </w:t>
      </w:r>
      <w:r w:rsidRPr="00341C05">
        <w:rPr>
          <w:rFonts w:cstheme="minorHAnsi"/>
          <w:sz w:val="24"/>
          <w:szCs w:val="24"/>
        </w:rPr>
        <w:t xml:space="preserve">kao i u okviru projekta podržanog od strane </w:t>
      </w:r>
      <w:r w:rsidR="00FC2998">
        <w:rPr>
          <w:rFonts w:cstheme="minorHAnsi"/>
          <w:sz w:val="24"/>
          <w:szCs w:val="24"/>
        </w:rPr>
        <w:t>Evropske komisije.</w:t>
      </w:r>
    </w:p>
    <w:p w:rsidR="004C2DE7" w:rsidRPr="00CA6F42" w:rsidRDefault="003774E3" w:rsidP="00CA6F42">
      <w:pPr>
        <w:jc w:val="both"/>
        <w:rPr>
          <w:rFonts w:cstheme="minorHAnsi"/>
          <w:b/>
          <w:sz w:val="24"/>
          <w:szCs w:val="24"/>
          <w:lang w:val="sr-Latn-ME"/>
        </w:rPr>
      </w:pPr>
      <w:r w:rsidRPr="00CA6F42">
        <w:rPr>
          <w:rFonts w:cstheme="minorHAnsi"/>
          <w:sz w:val="24"/>
          <w:szCs w:val="24"/>
        </w:rPr>
        <w:t xml:space="preserve">U cilju unaprjeđenja tehničkih uslova izvšena je </w:t>
      </w:r>
      <w:r w:rsidR="00300189" w:rsidRPr="00CA6F42">
        <w:rPr>
          <w:rFonts w:cstheme="minorHAnsi"/>
          <w:sz w:val="24"/>
          <w:szCs w:val="24"/>
        </w:rPr>
        <w:t xml:space="preserve">nabavka bezbjednosne opreme i to: </w:t>
      </w:r>
      <w:r w:rsidR="00194614" w:rsidRPr="00CA6F42">
        <w:rPr>
          <w:rFonts w:cstheme="minorHAnsi"/>
          <w:sz w:val="24"/>
          <w:szCs w:val="24"/>
        </w:rPr>
        <w:t xml:space="preserve">detektor metala (2 metal detektor vrata i 4 ručna detektora). Od strane Aerodroma CG UIKS-a </w:t>
      </w:r>
      <w:r w:rsidR="00F107A6" w:rsidRPr="00CA6F42">
        <w:rPr>
          <w:rFonts w:cstheme="minorHAnsi"/>
          <w:sz w:val="24"/>
          <w:szCs w:val="24"/>
        </w:rPr>
        <w:t xml:space="preserve">su </w:t>
      </w:r>
      <w:r w:rsidR="00194614" w:rsidRPr="00CA6F42">
        <w:rPr>
          <w:rFonts w:cstheme="minorHAnsi"/>
          <w:sz w:val="24"/>
          <w:szCs w:val="24"/>
        </w:rPr>
        <w:t xml:space="preserve">donirana 2 rendgen uređaja koja su stavljena u funkcija. </w:t>
      </w:r>
      <w:r w:rsidR="00F107A6" w:rsidRPr="00CA6F42">
        <w:rPr>
          <w:rFonts w:cstheme="minorHAnsi"/>
          <w:sz w:val="24"/>
          <w:szCs w:val="24"/>
        </w:rPr>
        <w:t>K</w:t>
      </w:r>
      <w:r w:rsidR="00194614" w:rsidRPr="00CA6F42">
        <w:rPr>
          <w:rFonts w:cstheme="minorHAnsi"/>
          <w:sz w:val="24"/>
          <w:szCs w:val="24"/>
        </w:rPr>
        <w:t>roz proceduru javnih nabavki ljekova i medicinskih sredstava u 2020.godini izvršena je nabavka 6.000 preliminarnih testova za otkrivanje droga, a radi se o hemijskim testovima od kojih 2.500 testova na 5 do</w:t>
      </w:r>
      <w:r w:rsidR="00F107A6" w:rsidRPr="00CA6F42">
        <w:rPr>
          <w:rFonts w:cstheme="minorHAnsi"/>
          <w:sz w:val="24"/>
          <w:szCs w:val="24"/>
        </w:rPr>
        <w:t>ga i 3.500 testova na 10 droga. I</w:t>
      </w:r>
      <w:r w:rsidR="00194614" w:rsidRPr="00CA6F42">
        <w:rPr>
          <w:rFonts w:cstheme="minorHAnsi"/>
          <w:sz w:val="24"/>
          <w:szCs w:val="24"/>
        </w:rPr>
        <w:t>zvršena je nabavka digitalne ručne radio veze i to 10 komada.</w:t>
      </w:r>
      <w:r w:rsidR="00F107A6" w:rsidRPr="00CA6F42">
        <w:rPr>
          <w:rFonts w:cstheme="minorHAnsi"/>
          <w:sz w:val="24"/>
          <w:szCs w:val="24"/>
        </w:rPr>
        <w:t xml:space="preserve"> Informatička mreža je tokom 2020 dodatno obezbijeđena novim Fortinet uređajima. Migracija sa analognih sistema video nadzora je nastavljena pa je tokom 2020 kompletiran IP video nadzor Istražnog zatvora Podgorica. Sistem SMART ometača </w:t>
      </w:r>
      <w:r w:rsidR="00F107A6" w:rsidRPr="00CA6F42">
        <w:rPr>
          <w:rFonts w:cstheme="minorHAnsi"/>
          <w:color w:val="333333"/>
          <w:sz w:val="24"/>
          <w:szCs w:val="24"/>
          <w:shd w:val="clear" w:color="auto" w:fill="FFFFFF"/>
        </w:rPr>
        <w:t>telekomunikacionih mreža mobilnih operatera</w:t>
      </w:r>
      <w:r w:rsidR="006553CD" w:rsidRPr="00CA6F42">
        <w:rPr>
          <w:rFonts w:cstheme="minorHAnsi"/>
          <w:color w:val="333333"/>
          <w:sz w:val="24"/>
          <w:szCs w:val="24"/>
          <w:shd w:val="clear" w:color="auto" w:fill="FFFFFF"/>
        </w:rPr>
        <w:t xml:space="preserve"> postavljen je u Zatvoru za duge kazne, što znači da je</w:t>
      </w:r>
      <w:r w:rsidR="00F107A6" w:rsidRPr="00CA6F42">
        <w:rPr>
          <w:rFonts w:cstheme="minorHAnsi"/>
          <w:sz w:val="24"/>
          <w:szCs w:val="24"/>
        </w:rPr>
        <w:t xml:space="preserve"> unutar kruga omogućeno selektivno ometanje svih opsega telekomunikacione mreže. Takođe je kompletirana i nabavka SMART ometača za Istražni zatvor  Podgorica čiji projekat je u fazi realizacije.</w:t>
      </w:r>
      <w:r w:rsidR="00486C9E" w:rsidRPr="00CA6F42">
        <w:rPr>
          <w:rFonts w:cstheme="minorHAnsi"/>
          <w:sz w:val="24"/>
          <w:szCs w:val="24"/>
        </w:rPr>
        <w:t xml:space="preserve"> UIKS-a je u cilju unaprjeđenja funkcionisanja preventivno bezbjednosnog sistema </w:t>
      </w:r>
      <w:r w:rsidR="007B1C78" w:rsidRPr="00CA6F42">
        <w:rPr>
          <w:rFonts w:cstheme="minorHAnsi"/>
          <w:sz w:val="24"/>
          <w:szCs w:val="24"/>
        </w:rPr>
        <w:t>donirana bes</w:t>
      </w:r>
      <w:r w:rsidR="00486C9E" w:rsidRPr="00CA6F42">
        <w:rPr>
          <w:rFonts w:cstheme="minorHAnsi"/>
          <w:sz w:val="24"/>
          <w:szCs w:val="24"/>
        </w:rPr>
        <w:t>pilotna letjelica-Dron "Mavic".</w:t>
      </w:r>
      <w:r w:rsidR="00CA6F42">
        <w:rPr>
          <w:rFonts w:cstheme="minorHAnsi"/>
          <w:sz w:val="24"/>
          <w:szCs w:val="24"/>
        </w:rPr>
        <w:t xml:space="preserve"> </w:t>
      </w:r>
      <w:r w:rsidR="007B1C78" w:rsidRPr="00CA6F42">
        <w:rPr>
          <w:rFonts w:cstheme="minorHAnsi"/>
          <w:sz w:val="24"/>
          <w:szCs w:val="24"/>
        </w:rPr>
        <w:t>U cilju unaprjeđenja</w:t>
      </w:r>
      <w:r w:rsidR="00DD1842" w:rsidRPr="00CA6F42">
        <w:rPr>
          <w:rFonts w:cstheme="minorHAnsi"/>
          <w:sz w:val="24"/>
          <w:szCs w:val="24"/>
        </w:rPr>
        <w:t xml:space="preserve"> materijalno bezbjednosnih uslova</w:t>
      </w:r>
      <w:r w:rsidR="00DD1842" w:rsidRPr="00CA6F42">
        <w:rPr>
          <w:rFonts w:cstheme="minorHAnsi"/>
          <w:b/>
          <w:sz w:val="24"/>
          <w:szCs w:val="24"/>
        </w:rPr>
        <w:t xml:space="preserve"> </w:t>
      </w:r>
      <w:r w:rsidR="00DD1842" w:rsidRPr="00CA6F42">
        <w:rPr>
          <w:rFonts w:cstheme="minorHAnsi"/>
          <w:sz w:val="24"/>
          <w:szCs w:val="24"/>
        </w:rPr>
        <w:t>i</w:t>
      </w:r>
      <w:r w:rsidR="004C2DE7" w:rsidRPr="00CA6F42">
        <w:rPr>
          <w:rFonts w:cstheme="minorHAnsi"/>
          <w:sz w:val="24"/>
          <w:szCs w:val="24"/>
        </w:rPr>
        <w:t>zgrađena je zaštitna ograda-bedem</w:t>
      </w:r>
      <w:r w:rsidR="00CA6F42" w:rsidRPr="00CA6F42">
        <w:rPr>
          <w:rFonts w:cstheme="minorHAnsi"/>
          <w:sz w:val="24"/>
          <w:szCs w:val="24"/>
        </w:rPr>
        <w:t xml:space="preserve"> okolo</w:t>
      </w:r>
      <w:r w:rsidR="004C2DE7" w:rsidRPr="00CA6F42">
        <w:rPr>
          <w:rFonts w:cstheme="minorHAnsi"/>
          <w:sz w:val="24"/>
          <w:szCs w:val="24"/>
        </w:rPr>
        <w:t xml:space="preserve"> </w:t>
      </w:r>
      <w:r w:rsidR="00CA6F42" w:rsidRPr="00CA6F42">
        <w:rPr>
          <w:rFonts w:cstheme="minorHAnsi"/>
          <w:sz w:val="24"/>
          <w:szCs w:val="24"/>
        </w:rPr>
        <w:t>Zatvora</w:t>
      </w:r>
      <w:r w:rsidR="004C2DE7" w:rsidRPr="00CA6F42">
        <w:rPr>
          <w:rFonts w:cstheme="minorHAnsi"/>
          <w:sz w:val="24"/>
          <w:szCs w:val="24"/>
        </w:rPr>
        <w:t xml:space="preserve"> za kratke kazne</w:t>
      </w:r>
      <w:r w:rsidR="00CA6F42" w:rsidRPr="00CA6F42">
        <w:rPr>
          <w:rFonts w:cstheme="minorHAnsi"/>
          <w:sz w:val="24"/>
          <w:szCs w:val="24"/>
        </w:rPr>
        <w:t xml:space="preserve"> Podgorica dužine 220m i visine 3,20m.</w:t>
      </w:r>
      <w:r w:rsidR="00CA6F42">
        <w:rPr>
          <w:rFonts w:cstheme="minorHAnsi"/>
          <w:sz w:val="24"/>
          <w:szCs w:val="24"/>
        </w:rPr>
        <w:t xml:space="preserve"> </w:t>
      </w:r>
      <w:r w:rsidR="004C2DE7" w:rsidRPr="00CA6F42">
        <w:rPr>
          <w:rFonts w:cstheme="minorHAnsi"/>
          <w:sz w:val="24"/>
          <w:szCs w:val="24"/>
        </w:rPr>
        <w:t>Izgrađen je dio zaštitne ograde-spoljne ograde okolo Istražnog zatvora Pod</w:t>
      </w:r>
      <w:r w:rsidR="0018531A">
        <w:rPr>
          <w:rFonts w:cstheme="minorHAnsi"/>
          <w:sz w:val="24"/>
          <w:szCs w:val="24"/>
        </w:rPr>
        <w:t xml:space="preserve">gorica, </w:t>
      </w:r>
      <w:r w:rsidR="0032792C">
        <w:rPr>
          <w:rFonts w:cstheme="minorHAnsi"/>
          <w:sz w:val="24"/>
          <w:szCs w:val="24"/>
        </w:rPr>
        <w:t>a takođe je povećan broj prostora namijenjenih</w:t>
      </w:r>
      <w:r w:rsidR="004C2DE7" w:rsidRPr="00CA6F42">
        <w:rPr>
          <w:rFonts w:cstheme="minorHAnsi"/>
          <w:sz w:val="24"/>
          <w:szCs w:val="24"/>
        </w:rPr>
        <w:t xml:space="preserve"> za boravak pritvorenih lica na otvorenom prostoru</w:t>
      </w:r>
      <w:r w:rsidR="0018531A">
        <w:rPr>
          <w:rFonts w:cstheme="minorHAnsi"/>
          <w:sz w:val="24"/>
          <w:szCs w:val="24"/>
        </w:rPr>
        <w:t>,</w:t>
      </w:r>
      <w:r w:rsidR="004C2DE7" w:rsidRPr="00CA6F42">
        <w:rPr>
          <w:rFonts w:cstheme="minorHAnsi"/>
          <w:sz w:val="24"/>
          <w:szCs w:val="24"/>
        </w:rPr>
        <w:t xml:space="preserve"> </w:t>
      </w:r>
      <w:r w:rsidR="0032792C">
        <w:rPr>
          <w:rFonts w:cstheme="minorHAnsi"/>
          <w:sz w:val="24"/>
          <w:szCs w:val="24"/>
        </w:rPr>
        <w:t xml:space="preserve">kako bi se </w:t>
      </w:r>
      <w:r w:rsidR="0018531A">
        <w:rPr>
          <w:rFonts w:cstheme="minorHAnsi"/>
          <w:sz w:val="24"/>
          <w:szCs w:val="24"/>
        </w:rPr>
        <w:t>uticalo</w:t>
      </w:r>
      <w:r w:rsidR="004C2DE7" w:rsidRPr="00CA6F42">
        <w:rPr>
          <w:rFonts w:cstheme="minorHAnsi"/>
          <w:sz w:val="24"/>
          <w:szCs w:val="24"/>
        </w:rPr>
        <w:t xml:space="preserve"> na očuvanje bezbjednosnog aspekta. </w:t>
      </w:r>
    </w:p>
    <w:p w:rsidR="008A465A" w:rsidRDefault="00BF326E" w:rsidP="006B1A28">
      <w:pPr>
        <w:jc w:val="both"/>
        <w:rPr>
          <w:rFonts w:cstheme="minorHAnsi"/>
          <w:sz w:val="24"/>
          <w:szCs w:val="24"/>
        </w:rPr>
      </w:pPr>
      <w:r>
        <w:rPr>
          <w:rFonts w:cs="Arial"/>
          <w:sz w:val="24"/>
          <w:szCs w:val="24"/>
        </w:rPr>
        <w:t>Povodom Sporazuma</w:t>
      </w:r>
      <w:r w:rsidRPr="00BF326E">
        <w:rPr>
          <w:rFonts w:cs="Arial"/>
          <w:sz w:val="24"/>
          <w:szCs w:val="24"/>
        </w:rPr>
        <w:t xml:space="preserve"> </w:t>
      </w:r>
      <w:r w:rsidR="00861D6B">
        <w:rPr>
          <w:rFonts w:cs="Arial"/>
          <w:sz w:val="24"/>
          <w:szCs w:val="24"/>
        </w:rPr>
        <w:t>iz 2019.godine</w:t>
      </w:r>
      <w:r w:rsidR="00861D6B" w:rsidRPr="00E007CE">
        <w:rPr>
          <w:rFonts w:cs="Arial"/>
          <w:sz w:val="24"/>
          <w:szCs w:val="24"/>
        </w:rPr>
        <w:t xml:space="preserve"> </w:t>
      </w:r>
      <w:r w:rsidR="00861D6B">
        <w:rPr>
          <w:rFonts w:cs="Arial"/>
          <w:sz w:val="24"/>
          <w:szCs w:val="24"/>
        </w:rPr>
        <w:t>između Vlade Crne Gore i Stambene zadruge</w:t>
      </w:r>
      <w:r w:rsidR="006F7F00">
        <w:rPr>
          <w:rFonts w:cs="Arial"/>
          <w:sz w:val="24"/>
          <w:szCs w:val="24"/>
        </w:rPr>
        <w:t xml:space="preserve"> Sindikalne organizacije UIKS-a</w:t>
      </w:r>
      <w:r w:rsidR="00861D6B" w:rsidRPr="00E007CE">
        <w:rPr>
          <w:rFonts w:cs="Arial"/>
          <w:sz w:val="24"/>
          <w:szCs w:val="24"/>
        </w:rPr>
        <w:t xml:space="preserve"> </w:t>
      </w:r>
      <w:r w:rsidRPr="00E007CE">
        <w:rPr>
          <w:rFonts w:cs="Arial"/>
          <w:sz w:val="24"/>
          <w:szCs w:val="24"/>
        </w:rPr>
        <w:t>o podršci u rj</w:t>
      </w:r>
      <w:r>
        <w:rPr>
          <w:rFonts w:cs="Arial"/>
          <w:sz w:val="24"/>
          <w:szCs w:val="24"/>
        </w:rPr>
        <w:t>ešavanju stambenih potreba zapos</w:t>
      </w:r>
      <w:r w:rsidRPr="00E007CE">
        <w:rPr>
          <w:rFonts w:cs="Arial"/>
          <w:sz w:val="24"/>
          <w:szCs w:val="24"/>
        </w:rPr>
        <w:t>l</w:t>
      </w:r>
      <w:r>
        <w:rPr>
          <w:rFonts w:cs="Arial"/>
          <w:sz w:val="24"/>
          <w:szCs w:val="24"/>
        </w:rPr>
        <w:t>enih u Upravi za izvršenje krivič</w:t>
      </w:r>
      <w:r w:rsidRPr="00E007CE">
        <w:rPr>
          <w:rFonts w:cs="Arial"/>
          <w:sz w:val="24"/>
          <w:szCs w:val="24"/>
        </w:rPr>
        <w:t>nih sankcija</w:t>
      </w:r>
      <w:r>
        <w:rPr>
          <w:rFonts w:cs="Arial"/>
          <w:sz w:val="24"/>
          <w:szCs w:val="24"/>
        </w:rPr>
        <w:t xml:space="preserve">, </w:t>
      </w:r>
      <w:r w:rsidR="003774E3" w:rsidRPr="00E007CE">
        <w:rPr>
          <w:rFonts w:cs="Arial"/>
          <w:sz w:val="24"/>
          <w:szCs w:val="24"/>
        </w:rPr>
        <w:t xml:space="preserve">Vlada Crne Gore je </w:t>
      </w:r>
      <w:r w:rsidR="00861D6B">
        <w:rPr>
          <w:rFonts w:cs="Arial"/>
          <w:sz w:val="24"/>
          <w:szCs w:val="24"/>
        </w:rPr>
        <w:t>shodno navedenom sporazumu</w:t>
      </w:r>
      <w:r w:rsidR="00F94601">
        <w:rPr>
          <w:rFonts w:cs="Arial"/>
          <w:sz w:val="24"/>
          <w:szCs w:val="24"/>
        </w:rPr>
        <w:t xml:space="preserve"> </w:t>
      </w:r>
      <w:r w:rsidR="00861D6B">
        <w:rPr>
          <w:rFonts w:cs="Arial"/>
          <w:sz w:val="24"/>
          <w:szCs w:val="24"/>
        </w:rPr>
        <w:t xml:space="preserve">za 2020.godinu </w:t>
      </w:r>
      <w:r w:rsidR="004A669F">
        <w:rPr>
          <w:sz w:val="24"/>
          <w:szCs w:val="24"/>
          <w:lang w:val="sr-Latn-ME"/>
        </w:rPr>
        <w:t xml:space="preserve">opredijelila </w:t>
      </w:r>
      <w:r w:rsidR="00CE3067">
        <w:rPr>
          <w:sz w:val="24"/>
          <w:szCs w:val="24"/>
          <w:lang w:val="sr-Latn-ME"/>
        </w:rPr>
        <w:t>iznos od 200.000 eura,</w:t>
      </w:r>
      <w:r w:rsidR="0095566D">
        <w:rPr>
          <w:sz w:val="24"/>
          <w:szCs w:val="24"/>
          <w:lang w:val="sr-Latn-ME"/>
        </w:rPr>
        <w:t xml:space="preserve"> za n</w:t>
      </w:r>
      <w:r w:rsidR="00CE3067">
        <w:rPr>
          <w:sz w:val="24"/>
          <w:szCs w:val="24"/>
          <w:lang w:val="sr-Latn-ME"/>
        </w:rPr>
        <w:t>aveden</w:t>
      </w:r>
      <w:r w:rsidR="0095566D">
        <w:rPr>
          <w:sz w:val="24"/>
          <w:szCs w:val="24"/>
          <w:lang w:val="sr-Latn-ME"/>
        </w:rPr>
        <w:t>e</w:t>
      </w:r>
      <w:r w:rsidR="00CE3067">
        <w:rPr>
          <w:sz w:val="24"/>
          <w:szCs w:val="24"/>
          <w:lang w:val="sr-Latn-ME"/>
        </w:rPr>
        <w:t xml:space="preserve"> namjene. </w:t>
      </w:r>
      <w:r w:rsidR="004A669F">
        <w:rPr>
          <w:sz w:val="24"/>
          <w:szCs w:val="24"/>
          <w:lang w:val="sr-Latn-ME"/>
        </w:rPr>
        <w:t xml:space="preserve">Napominjemo, da je </w:t>
      </w:r>
      <w:r w:rsidR="004A669F" w:rsidRPr="00E007CE">
        <w:rPr>
          <w:sz w:val="24"/>
          <w:szCs w:val="24"/>
          <w:lang w:val="sr-Latn-ME"/>
        </w:rPr>
        <w:t xml:space="preserve">Sporazumom predviđeno da se novčana sredstva </w:t>
      </w:r>
      <w:r w:rsidR="004A669F" w:rsidRPr="00E007CE">
        <w:rPr>
          <w:color w:val="000000"/>
          <w:sz w:val="24"/>
          <w:szCs w:val="24"/>
          <w:lang w:val="sr-Latn-ME"/>
        </w:rPr>
        <w:t>prenose isključivo za rješavanje stambenih potreba zaposlenih u Upravi za izvršenje krivičnih sankcija za kolektivnu stambenu izgradnju, dodjelu stambenih kredita i individualnu gradnju. Takođe, za kolektivnu stambenu izgradnju obezbijeđene su katastarske parcele u opštinama Danilo</w:t>
      </w:r>
      <w:r w:rsidR="004A669F">
        <w:rPr>
          <w:color w:val="000000"/>
          <w:sz w:val="24"/>
          <w:szCs w:val="24"/>
          <w:lang w:val="sr-Latn-ME"/>
        </w:rPr>
        <w:t>v</w:t>
      </w:r>
      <w:r w:rsidR="004A669F" w:rsidRPr="00E007CE">
        <w:rPr>
          <w:color w:val="000000"/>
          <w:sz w:val="24"/>
          <w:szCs w:val="24"/>
          <w:lang w:val="sr-Latn-ME"/>
        </w:rPr>
        <w:t>grad i Bijelo Polje u sar</w:t>
      </w:r>
      <w:r w:rsidR="004A669F">
        <w:rPr>
          <w:color w:val="000000"/>
          <w:sz w:val="24"/>
          <w:szCs w:val="24"/>
          <w:lang w:val="sr-Latn-ME"/>
        </w:rPr>
        <w:t>adnji sa lokalnim samoupravama</w:t>
      </w:r>
      <w:r w:rsidR="004A669F" w:rsidRPr="00341C05">
        <w:rPr>
          <w:rFonts w:cstheme="minorHAnsi"/>
          <w:sz w:val="24"/>
          <w:szCs w:val="24"/>
        </w:rPr>
        <w:t>.</w:t>
      </w:r>
    </w:p>
    <w:p w:rsidR="00950A06" w:rsidRDefault="00950A06" w:rsidP="005B3359">
      <w:pPr>
        <w:spacing w:after="0" w:line="240" w:lineRule="auto"/>
        <w:jc w:val="both"/>
        <w:rPr>
          <w:rFonts w:cstheme="minorHAnsi"/>
          <w:sz w:val="24"/>
          <w:szCs w:val="24"/>
        </w:rPr>
      </w:pPr>
    </w:p>
    <w:p w:rsidR="00950A06" w:rsidRDefault="00950A06" w:rsidP="005B3359">
      <w:pPr>
        <w:spacing w:after="0" w:line="240" w:lineRule="auto"/>
        <w:jc w:val="both"/>
        <w:rPr>
          <w:rFonts w:cstheme="minorHAnsi"/>
          <w:sz w:val="24"/>
          <w:szCs w:val="24"/>
        </w:rPr>
      </w:pPr>
    </w:p>
    <w:p w:rsidR="00792E01" w:rsidRDefault="00792E01" w:rsidP="005B3359">
      <w:pPr>
        <w:spacing w:after="0" w:line="240" w:lineRule="auto"/>
        <w:jc w:val="both"/>
        <w:rPr>
          <w:rFonts w:cstheme="minorHAnsi"/>
          <w:sz w:val="24"/>
          <w:szCs w:val="24"/>
        </w:rPr>
      </w:pPr>
    </w:p>
    <w:p w:rsidR="009515D7" w:rsidRDefault="009515D7" w:rsidP="005B3359">
      <w:pPr>
        <w:spacing w:after="0" w:line="240" w:lineRule="auto"/>
        <w:jc w:val="both"/>
        <w:rPr>
          <w:rFonts w:cstheme="minorHAnsi"/>
          <w:sz w:val="24"/>
          <w:szCs w:val="24"/>
        </w:rPr>
      </w:pPr>
    </w:p>
    <w:p w:rsidR="009515D7" w:rsidRDefault="009515D7" w:rsidP="005B3359">
      <w:pPr>
        <w:spacing w:after="0" w:line="240" w:lineRule="auto"/>
        <w:jc w:val="both"/>
        <w:rPr>
          <w:rFonts w:cstheme="minorHAnsi"/>
          <w:sz w:val="24"/>
          <w:szCs w:val="24"/>
        </w:rPr>
      </w:pPr>
    </w:p>
    <w:p w:rsidR="009515D7" w:rsidRDefault="009515D7" w:rsidP="005B3359">
      <w:pPr>
        <w:spacing w:after="0" w:line="240" w:lineRule="auto"/>
        <w:jc w:val="both"/>
        <w:rPr>
          <w:rFonts w:cstheme="minorHAnsi"/>
          <w:sz w:val="24"/>
          <w:szCs w:val="24"/>
        </w:rPr>
      </w:pPr>
    </w:p>
    <w:p w:rsidR="009B1553" w:rsidRDefault="009B1553" w:rsidP="005B3359">
      <w:pPr>
        <w:spacing w:after="0" w:line="240" w:lineRule="auto"/>
        <w:jc w:val="both"/>
        <w:rPr>
          <w:rFonts w:cstheme="minorHAnsi"/>
          <w:sz w:val="24"/>
          <w:szCs w:val="24"/>
        </w:rPr>
      </w:pPr>
    </w:p>
    <w:p w:rsidR="00792E01" w:rsidRDefault="00792E01" w:rsidP="005B3359">
      <w:pPr>
        <w:spacing w:after="0" w:line="240" w:lineRule="auto"/>
        <w:jc w:val="both"/>
        <w:rPr>
          <w:rFonts w:cstheme="minorHAnsi"/>
          <w:sz w:val="24"/>
          <w:szCs w:val="24"/>
        </w:rPr>
      </w:pPr>
    </w:p>
    <w:p w:rsidR="00861D6B" w:rsidRPr="005B3359" w:rsidRDefault="003774E3" w:rsidP="005B3359">
      <w:pPr>
        <w:spacing w:after="0" w:line="240" w:lineRule="auto"/>
        <w:jc w:val="both"/>
        <w:rPr>
          <w:rFonts w:cstheme="minorHAnsi"/>
          <w:sz w:val="24"/>
          <w:szCs w:val="24"/>
        </w:rPr>
      </w:pPr>
      <w:r w:rsidRPr="00A110AC">
        <w:rPr>
          <w:rFonts w:cstheme="minorHAnsi"/>
          <w:sz w:val="24"/>
          <w:szCs w:val="24"/>
        </w:rPr>
        <w:t>Preduzete su i aktivnosti na poboljšanju uslova boravka lica lišenih slobode, pa je osim tekućeg održavanja i adaptacije prostorija (zamjene stolarije na objektima, zamjene sanitarija, klima uređaja)</w:t>
      </w:r>
      <w:r w:rsidR="00861D6B" w:rsidRPr="00A110AC">
        <w:rPr>
          <w:rFonts w:cstheme="minorHAnsi"/>
          <w:sz w:val="24"/>
          <w:szCs w:val="24"/>
        </w:rPr>
        <w:t xml:space="preserve">, </w:t>
      </w:r>
      <w:r w:rsidR="006F7F00">
        <w:rPr>
          <w:rFonts w:cstheme="minorHAnsi"/>
          <w:sz w:val="24"/>
          <w:szCs w:val="24"/>
        </w:rPr>
        <w:t xml:space="preserve">stavljeno u funkciju Odjeljenje za maloljetnike, </w:t>
      </w:r>
      <w:r w:rsidR="00861D6B" w:rsidRPr="00A110AC">
        <w:rPr>
          <w:rFonts w:cstheme="minorHAnsi"/>
          <w:sz w:val="24"/>
          <w:szCs w:val="24"/>
        </w:rPr>
        <w:t>osposobljena i stavljena u funkciju prostorija za vjerske potrebe zatvorenica u Odje</w:t>
      </w:r>
      <w:r w:rsidR="00A110AC" w:rsidRPr="00A110AC">
        <w:rPr>
          <w:rFonts w:cstheme="minorHAnsi"/>
          <w:sz w:val="24"/>
          <w:szCs w:val="24"/>
        </w:rPr>
        <w:t xml:space="preserve">ljenju za žene </w:t>
      </w:r>
      <w:r w:rsidR="00150C1B">
        <w:rPr>
          <w:rFonts w:cstheme="minorHAnsi"/>
          <w:sz w:val="24"/>
          <w:szCs w:val="24"/>
        </w:rPr>
        <w:t xml:space="preserve">i prostorija za vjerske potrebe zatvorenika smještenih u Poluotvorenom odjeljenju </w:t>
      </w:r>
      <w:r w:rsidR="005A3A93">
        <w:rPr>
          <w:rFonts w:cstheme="minorHAnsi"/>
          <w:sz w:val="24"/>
          <w:szCs w:val="24"/>
        </w:rPr>
        <w:t>u Zatvoru za duge kazne</w:t>
      </w:r>
      <w:r w:rsidR="006F7F00">
        <w:rPr>
          <w:rFonts w:cstheme="minorHAnsi"/>
          <w:sz w:val="24"/>
          <w:szCs w:val="24"/>
        </w:rPr>
        <w:t xml:space="preserve">. </w:t>
      </w:r>
      <w:r w:rsidR="00861D6B" w:rsidRPr="00A110AC">
        <w:rPr>
          <w:rFonts w:cstheme="minorHAnsi"/>
          <w:sz w:val="24"/>
          <w:szCs w:val="24"/>
        </w:rPr>
        <w:t xml:space="preserve">U </w:t>
      </w:r>
      <w:r w:rsidR="00A110AC" w:rsidRPr="00A110AC">
        <w:rPr>
          <w:rFonts w:cstheme="minorHAnsi"/>
          <w:sz w:val="24"/>
          <w:szCs w:val="24"/>
        </w:rPr>
        <w:t>Istražnom z</w:t>
      </w:r>
      <w:r w:rsidR="00861D6B" w:rsidRPr="00A110AC">
        <w:rPr>
          <w:rFonts w:cstheme="minorHAnsi"/>
          <w:sz w:val="24"/>
          <w:szCs w:val="24"/>
        </w:rPr>
        <w:t xml:space="preserve">atvoru Podgorica saniran </w:t>
      </w:r>
      <w:r w:rsidR="00A110AC" w:rsidRPr="00A110AC">
        <w:rPr>
          <w:rFonts w:cstheme="minorHAnsi"/>
          <w:sz w:val="24"/>
          <w:szCs w:val="24"/>
        </w:rPr>
        <w:t xml:space="preserve">je </w:t>
      </w:r>
      <w:r w:rsidR="00861D6B" w:rsidRPr="00A110AC">
        <w:rPr>
          <w:rFonts w:cstheme="minorHAnsi"/>
          <w:sz w:val="24"/>
          <w:szCs w:val="24"/>
        </w:rPr>
        <w:t xml:space="preserve">krov, </w:t>
      </w:r>
      <w:r w:rsidR="007C54DF">
        <w:rPr>
          <w:rFonts w:cstheme="minorHAnsi"/>
          <w:sz w:val="24"/>
          <w:szCs w:val="24"/>
        </w:rPr>
        <w:t>izrađeno</w:t>
      </w:r>
      <w:r w:rsidR="00861D6B" w:rsidRPr="00A110AC">
        <w:rPr>
          <w:rFonts w:cstheme="minorHAnsi"/>
          <w:sz w:val="24"/>
          <w:szCs w:val="24"/>
        </w:rPr>
        <w:t xml:space="preserve"> je 16 novih kreveta,</w:t>
      </w:r>
      <w:r w:rsidR="00A110AC" w:rsidRPr="00A110AC">
        <w:rPr>
          <w:rFonts w:cstheme="minorHAnsi"/>
          <w:sz w:val="24"/>
          <w:szCs w:val="24"/>
        </w:rPr>
        <w:t xml:space="preserve"> </w:t>
      </w:r>
      <w:r w:rsidR="005B3359">
        <w:rPr>
          <w:rFonts w:cstheme="minorHAnsi"/>
          <w:sz w:val="24"/>
          <w:szCs w:val="24"/>
        </w:rPr>
        <w:t xml:space="preserve">a od </w:t>
      </w:r>
      <w:r w:rsidR="005B3359" w:rsidRPr="005B3359">
        <w:rPr>
          <w:rFonts w:cstheme="minorHAnsi"/>
          <w:sz w:val="24"/>
          <w:szCs w:val="24"/>
        </w:rPr>
        <w:t>postojeća 2 prostora namijenjena za boravak pritvorenih lica na otvorenom prostoru u Istražnom zatvoru Podgorica izvršeno je pregrađivanje istih i na taj način napravljena su 4 manja prostora kako bi veći broj pritvorenih lica mogao da koristi pravo</w:t>
      </w:r>
      <w:r w:rsidR="005B3359">
        <w:rPr>
          <w:rFonts w:cstheme="minorHAnsi"/>
          <w:sz w:val="24"/>
          <w:szCs w:val="24"/>
        </w:rPr>
        <w:t xml:space="preserve"> boravka na otvorenom prostoru. </w:t>
      </w:r>
      <w:r w:rsidR="00861D6B" w:rsidRPr="00A110AC">
        <w:rPr>
          <w:rFonts w:cstheme="minorHAnsi"/>
          <w:sz w:val="24"/>
          <w:szCs w:val="24"/>
        </w:rPr>
        <w:t>Urađena je adaptacija teretane u Zatvoru za kratke kazne</w:t>
      </w:r>
      <w:r w:rsidR="00150C1B">
        <w:rPr>
          <w:rFonts w:cstheme="minorHAnsi"/>
          <w:sz w:val="24"/>
          <w:szCs w:val="24"/>
        </w:rPr>
        <w:t xml:space="preserve"> i urađena staza za šetalište u Zatvoru za kratke kazne.</w:t>
      </w:r>
      <w:r w:rsidR="005B3359" w:rsidRPr="005B3359">
        <w:rPr>
          <w:rFonts w:ascii="Cambria" w:hAnsi="Cambria"/>
          <w:sz w:val="24"/>
          <w:szCs w:val="24"/>
        </w:rPr>
        <w:t xml:space="preserve"> </w:t>
      </w:r>
      <w:r w:rsidR="005B3359" w:rsidRPr="005B3359">
        <w:rPr>
          <w:rFonts w:cstheme="minorHAnsi"/>
          <w:sz w:val="24"/>
          <w:szCs w:val="24"/>
        </w:rPr>
        <w:t xml:space="preserve">U potpunosti je osposobljena teretana za zatvorenike u „ C“ paviljonu </w:t>
      </w:r>
      <w:r w:rsidR="00952A54">
        <w:rPr>
          <w:rFonts w:cstheme="minorHAnsi"/>
          <w:sz w:val="24"/>
          <w:szCs w:val="24"/>
        </w:rPr>
        <w:t>Zatvora za duge kazne.</w:t>
      </w:r>
    </w:p>
    <w:p w:rsidR="003774E3" w:rsidRPr="00341C05" w:rsidRDefault="003774E3" w:rsidP="003774E3">
      <w:pPr>
        <w:pStyle w:val="Default"/>
        <w:jc w:val="both"/>
        <w:rPr>
          <w:rFonts w:asciiTheme="minorHAnsi" w:hAnsiTheme="minorHAnsi" w:cstheme="minorHAnsi"/>
          <w:color w:val="auto"/>
        </w:rPr>
      </w:pPr>
    </w:p>
    <w:p w:rsidR="009D7A0F" w:rsidRDefault="003774E3" w:rsidP="003774E3">
      <w:pPr>
        <w:pStyle w:val="Default"/>
        <w:jc w:val="both"/>
        <w:rPr>
          <w:rFonts w:asciiTheme="minorHAnsi" w:hAnsiTheme="minorHAnsi" w:cstheme="minorHAnsi"/>
          <w:iCs/>
        </w:rPr>
      </w:pPr>
      <w:r w:rsidRPr="00341C05">
        <w:rPr>
          <w:rFonts w:asciiTheme="minorHAnsi" w:hAnsiTheme="minorHAnsi" w:cstheme="minorHAnsi"/>
          <w:color w:val="000000" w:themeColor="text1"/>
          <w:lang w:eastAsia="en-GB"/>
        </w:rPr>
        <w:t>U cilju realizacije strateških ciljeva predviđenih Akcionim planom za sprovođenje Strategije izvršenja krivičnih sankcija 2017-2021. godine, koji se odnose na i</w:t>
      </w:r>
      <w:r w:rsidRPr="00341C05">
        <w:rPr>
          <w:rFonts w:asciiTheme="minorHAnsi" w:hAnsiTheme="minorHAnsi" w:cstheme="minorHAnsi"/>
        </w:rPr>
        <w:t>zgradnju Specijalne zdravstvene ustanove, Izgradnju Prijavnice, Multifunkcionalnog objekta i Otvorenog zatvora, u izvještajnoj godini, z</w:t>
      </w:r>
      <w:r w:rsidRPr="00341C05">
        <w:rPr>
          <w:rFonts w:asciiTheme="minorHAnsi" w:hAnsiTheme="minorHAnsi" w:cstheme="minorHAnsi"/>
          <w:lang w:val="en-GB"/>
        </w:rPr>
        <w:t>a ova četiri o</w:t>
      </w:r>
      <w:r w:rsidR="0092553C">
        <w:rPr>
          <w:rFonts w:asciiTheme="minorHAnsi" w:hAnsiTheme="minorHAnsi" w:cstheme="minorHAnsi"/>
          <w:lang w:val="en-GB"/>
        </w:rPr>
        <w:t>bjekta u okviru komleksa UIKS-a, završen je glavni projeka</w:t>
      </w:r>
      <w:r w:rsidR="00A4119F">
        <w:rPr>
          <w:rFonts w:asciiTheme="minorHAnsi" w:hAnsiTheme="minorHAnsi" w:cstheme="minorHAnsi"/>
          <w:lang w:val="en-GB"/>
        </w:rPr>
        <w:t>t</w:t>
      </w:r>
      <w:r w:rsidR="0092553C">
        <w:rPr>
          <w:rFonts w:asciiTheme="minorHAnsi" w:hAnsiTheme="minorHAnsi" w:cstheme="minorHAnsi"/>
          <w:lang w:val="en-GB"/>
        </w:rPr>
        <w:t xml:space="preserve"> za navedene objekte i isti predat na reviziju, nakon čega je dato pozitivno mišljenje. Projekat je </w:t>
      </w:r>
      <w:r w:rsidR="00EF5E6B">
        <w:rPr>
          <w:rFonts w:asciiTheme="minorHAnsi" w:hAnsiTheme="minorHAnsi" w:cstheme="minorHAnsi"/>
          <w:lang w:val="en-GB"/>
        </w:rPr>
        <w:t>predat</w:t>
      </w:r>
      <w:r w:rsidR="0092553C">
        <w:rPr>
          <w:rFonts w:asciiTheme="minorHAnsi" w:hAnsiTheme="minorHAnsi" w:cstheme="minorHAnsi"/>
          <w:lang w:val="en-GB"/>
        </w:rPr>
        <w:t xml:space="preserve"> Upravi za javne radove, a takođe se radilo i na pripremi dijela dokumentacije prema evropskom “PRAG” standardu, što je bilo neophodno zbog inostranih investicija</w:t>
      </w:r>
      <w:r w:rsidR="009D7A0F">
        <w:rPr>
          <w:rFonts w:asciiTheme="minorHAnsi" w:hAnsiTheme="minorHAnsi" w:cstheme="minorHAnsi"/>
          <w:lang w:val="en-GB"/>
        </w:rPr>
        <w:t xml:space="preserve">. </w:t>
      </w:r>
      <w:r w:rsidRPr="00341C05">
        <w:rPr>
          <w:rFonts w:asciiTheme="minorHAnsi" w:hAnsiTheme="minorHAnsi" w:cstheme="minorHAnsi"/>
        </w:rPr>
        <w:t xml:space="preserve">Kada je u pitanju gradnja novog zatvora za sjevernu regiju, još jednog od značajnih strateških ciljeva sa lokacijom u Mojkovcu, </w:t>
      </w:r>
      <w:r w:rsidR="009D7A0F" w:rsidRPr="009D7A0F">
        <w:rPr>
          <w:rFonts w:asciiTheme="minorHAnsi" w:hAnsiTheme="minorHAnsi" w:cstheme="minorHAnsi"/>
          <w:lang w:val="en-GB"/>
        </w:rPr>
        <w:t>radilo se</w:t>
      </w:r>
      <w:r w:rsidR="009D7A0F" w:rsidRPr="009D7A0F">
        <w:rPr>
          <w:rFonts w:asciiTheme="minorHAnsi" w:hAnsiTheme="minorHAnsi" w:cstheme="minorHAnsi"/>
          <w:iCs/>
        </w:rPr>
        <w:t xml:space="preserve"> na izradi Idejnog rješenja zatvora, a </w:t>
      </w:r>
      <w:r w:rsidR="009D7A0F" w:rsidRPr="009D7A0F">
        <w:rPr>
          <w:rFonts w:asciiTheme="minorHAnsi" w:hAnsiTheme="minorHAnsi" w:cstheme="minorHAnsi"/>
          <w:iCs/>
          <w:lang w:val="sr-Latn-CS"/>
        </w:rPr>
        <w:t>kojem se pristupilo nakon što je</w:t>
      </w:r>
      <w:r w:rsidR="009D7A0F" w:rsidRPr="009D7A0F">
        <w:rPr>
          <w:rFonts w:asciiTheme="minorHAnsi" w:hAnsiTheme="minorHAnsi" w:cstheme="minorHAnsi"/>
          <w:iCs/>
        </w:rPr>
        <w:t xml:space="preserve"> projektni odbor dao saglasnost na koncept dizajn zatvora. Takođe u toku je procedura geološkog istraživanja.</w:t>
      </w:r>
      <w:r w:rsidR="00234898" w:rsidRPr="00234898">
        <w:rPr>
          <w:rFonts w:asciiTheme="minorHAnsi" w:hAnsiTheme="minorHAnsi" w:cstheme="minorHAnsi"/>
          <w:iCs/>
        </w:rPr>
        <w:t xml:space="preserve"> </w:t>
      </w:r>
      <w:r w:rsidR="00234898">
        <w:rPr>
          <w:rFonts w:asciiTheme="minorHAnsi" w:hAnsiTheme="minorHAnsi" w:cstheme="minorHAnsi"/>
          <w:iCs/>
        </w:rPr>
        <w:t>Zavod za geološko istraživanje Podgorica dalo je saglasnost na elaborat o rezultataima detaljnih hidroloških istraživanja sa terena, potrebne ocjene izdašnosti i korišćenja energije podzemne vode u geotermalne svrhe u zoni projektovanog zatvora na lokalitetu Stevanovac-Opština Mojkovac. Ministarstvo pravde obratilo se zahtjevom glavnom državnom kroz gradskom arhitekti za davanje saglasnosti na idejno rješenje objekta zatvora u Mojkovcu.</w:t>
      </w:r>
      <w:r w:rsidR="00EE5C36">
        <w:rPr>
          <w:rFonts w:asciiTheme="minorHAnsi" w:hAnsiTheme="minorHAnsi" w:cstheme="minorHAnsi"/>
          <w:iCs/>
        </w:rPr>
        <w:t xml:space="preserve"> </w:t>
      </w:r>
    </w:p>
    <w:p w:rsidR="003774E3" w:rsidRPr="00BC3556" w:rsidRDefault="003774E3" w:rsidP="003774E3">
      <w:pPr>
        <w:pStyle w:val="Default"/>
        <w:jc w:val="both"/>
        <w:rPr>
          <w:rFonts w:asciiTheme="minorHAnsi" w:hAnsiTheme="minorHAnsi" w:cstheme="minorHAnsi"/>
          <w:lang w:val="en-GB"/>
        </w:rPr>
      </w:pPr>
    </w:p>
    <w:p w:rsidR="003774E3" w:rsidRDefault="003774E3" w:rsidP="003774E3">
      <w:pPr>
        <w:pStyle w:val="Default"/>
        <w:jc w:val="both"/>
        <w:rPr>
          <w:rFonts w:asciiTheme="minorHAnsi" w:hAnsiTheme="minorHAnsi" w:cstheme="minorHAnsi"/>
          <w:lang w:eastAsia="en-GB"/>
        </w:rPr>
      </w:pPr>
      <w:r w:rsidRPr="00341C05">
        <w:rPr>
          <w:rFonts w:asciiTheme="minorHAnsi" w:hAnsiTheme="minorHAnsi" w:cstheme="minorHAnsi"/>
        </w:rPr>
        <w:t xml:space="preserve">U pogledu unaprjeđenja zdravstvene zaštite lica lišenih sobode, </w:t>
      </w:r>
      <w:r w:rsidRPr="00341C05">
        <w:rPr>
          <w:rFonts w:asciiTheme="minorHAnsi" w:hAnsiTheme="minorHAnsi" w:cstheme="minorHAnsi"/>
          <w:lang w:eastAsia="en-GB"/>
        </w:rPr>
        <w:t xml:space="preserve">nastavljeno je sa angažovanjem ljekara specijalista interniste, urologa, hirurga, </w:t>
      </w:r>
      <w:r w:rsidR="00C87DC0">
        <w:rPr>
          <w:rFonts w:asciiTheme="minorHAnsi" w:hAnsiTheme="minorHAnsi" w:cstheme="minorHAnsi"/>
          <w:lang w:eastAsia="en-GB"/>
        </w:rPr>
        <w:t xml:space="preserve">2 </w:t>
      </w:r>
      <w:r w:rsidRPr="00341C05">
        <w:rPr>
          <w:rFonts w:asciiTheme="minorHAnsi" w:hAnsiTheme="minorHAnsi" w:cstheme="minorHAnsi"/>
          <w:lang w:eastAsia="en-GB"/>
        </w:rPr>
        <w:t>psihijatra</w:t>
      </w:r>
      <w:r w:rsidR="00C87DC0">
        <w:rPr>
          <w:rFonts w:asciiTheme="minorHAnsi" w:hAnsiTheme="minorHAnsi" w:cstheme="minorHAnsi"/>
          <w:lang w:eastAsia="en-GB"/>
        </w:rPr>
        <w:t xml:space="preserve"> u zatvorima u Spužu,</w:t>
      </w:r>
      <w:r w:rsidRPr="00341C05">
        <w:rPr>
          <w:rFonts w:asciiTheme="minorHAnsi" w:hAnsiTheme="minorHAnsi" w:cstheme="minorHAnsi"/>
          <w:lang w:eastAsia="en-GB"/>
        </w:rPr>
        <w:t xml:space="preserve"> </w:t>
      </w:r>
      <w:r w:rsidR="00C87DC0" w:rsidRPr="00341C05">
        <w:rPr>
          <w:rFonts w:asciiTheme="minorHAnsi" w:hAnsiTheme="minorHAnsi" w:cstheme="minorHAnsi"/>
          <w:lang w:eastAsia="en-GB"/>
        </w:rPr>
        <w:t xml:space="preserve">psihijatar </w:t>
      </w:r>
      <w:r w:rsidR="008C37C9">
        <w:rPr>
          <w:rFonts w:asciiTheme="minorHAnsi" w:hAnsiTheme="minorHAnsi" w:cstheme="minorHAnsi"/>
          <w:lang w:eastAsia="en-GB"/>
        </w:rPr>
        <w:t>i</w:t>
      </w:r>
      <w:r w:rsidR="00C87DC0" w:rsidRPr="00341C05">
        <w:rPr>
          <w:rFonts w:asciiTheme="minorHAnsi" w:hAnsiTheme="minorHAnsi" w:cstheme="minorHAnsi"/>
          <w:lang w:eastAsia="en-GB"/>
        </w:rPr>
        <w:t xml:space="preserve"> </w:t>
      </w:r>
      <w:r w:rsidR="008C37C9" w:rsidRPr="00341C05">
        <w:rPr>
          <w:rFonts w:asciiTheme="minorHAnsi" w:hAnsiTheme="minorHAnsi" w:cstheme="minorHAnsi"/>
          <w:color w:val="auto"/>
          <w:lang w:eastAsia="en-GB"/>
        </w:rPr>
        <w:t xml:space="preserve">ljekar </w:t>
      </w:r>
      <w:r w:rsidR="008C37C9" w:rsidRPr="00341C05">
        <w:rPr>
          <w:rFonts w:asciiTheme="minorHAnsi" w:hAnsiTheme="minorHAnsi" w:cstheme="minorHAnsi"/>
          <w:bCs/>
          <w:color w:val="auto"/>
        </w:rPr>
        <w:t>opšte medicine</w:t>
      </w:r>
      <w:r w:rsidR="008C37C9">
        <w:rPr>
          <w:rFonts w:asciiTheme="minorHAnsi" w:hAnsiTheme="minorHAnsi" w:cstheme="minorHAnsi"/>
          <w:bCs/>
          <w:color w:val="auto"/>
        </w:rPr>
        <w:t xml:space="preserve"> u </w:t>
      </w:r>
      <w:r w:rsidR="008C37C9" w:rsidRPr="00341C05">
        <w:rPr>
          <w:rFonts w:asciiTheme="minorHAnsi" w:hAnsiTheme="minorHAnsi" w:cstheme="minorHAnsi"/>
          <w:lang w:eastAsia="en-GB"/>
        </w:rPr>
        <w:t xml:space="preserve"> Zatvoru Bijelo Polje</w:t>
      </w:r>
      <w:r w:rsidR="008C37C9">
        <w:rPr>
          <w:rFonts w:asciiTheme="minorHAnsi" w:hAnsiTheme="minorHAnsi" w:cstheme="minorHAnsi"/>
          <w:lang w:eastAsia="en-GB"/>
        </w:rPr>
        <w:t xml:space="preserve">, </w:t>
      </w:r>
      <w:r w:rsidRPr="00341C05">
        <w:rPr>
          <w:rFonts w:asciiTheme="minorHAnsi" w:hAnsiTheme="minorHAnsi" w:cstheme="minorHAnsi"/>
          <w:lang w:eastAsia="en-GB"/>
        </w:rPr>
        <w:t>fizijatra, radiologa,</w:t>
      </w:r>
      <w:r w:rsidR="008C37C9">
        <w:rPr>
          <w:rFonts w:asciiTheme="minorHAnsi" w:hAnsiTheme="minorHAnsi" w:cstheme="minorHAnsi"/>
          <w:lang w:eastAsia="en-GB"/>
        </w:rPr>
        <w:t xml:space="preserve"> rendgen tehničar,</w:t>
      </w:r>
      <w:r w:rsidRPr="00341C05">
        <w:rPr>
          <w:rFonts w:asciiTheme="minorHAnsi" w:hAnsiTheme="minorHAnsi" w:cstheme="minorHAnsi"/>
          <w:lang w:eastAsia="en-GB"/>
        </w:rPr>
        <w:t xml:space="preserve"> a u izvještajnoj godini </w:t>
      </w:r>
      <w:r w:rsidR="008C37C9">
        <w:rPr>
          <w:rFonts w:asciiTheme="minorHAnsi" w:hAnsiTheme="minorHAnsi" w:cstheme="minorHAnsi"/>
          <w:lang w:eastAsia="en-GB"/>
        </w:rPr>
        <w:t>su</w:t>
      </w:r>
      <w:r w:rsidRPr="00341C05">
        <w:rPr>
          <w:rFonts w:asciiTheme="minorHAnsi" w:hAnsiTheme="minorHAnsi" w:cstheme="minorHAnsi"/>
          <w:lang w:eastAsia="en-GB"/>
        </w:rPr>
        <w:t xml:space="preserve"> angažovan</w:t>
      </w:r>
      <w:r w:rsidR="008C37C9">
        <w:rPr>
          <w:rFonts w:asciiTheme="minorHAnsi" w:hAnsiTheme="minorHAnsi" w:cstheme="minorHAnsi"/>
          <w:lang w:eastAsia="en-GB"/>
        </w:rPr>
        <w:t>a</w:t>
      </w:r>
      <w:r w:rsidRPr="00341C05">
        <w:rPr>
          <w:rFonts w:asciiTheme="minorHAnsi" w:hAnsiTheme="minorHAnsi" w:cstheme="minorHAnsi"/>
          <w:lang w:eastAsia="en-GB"/>
        </w:rPr>
        <w:t xml:space="preserve"> još </w:t>
      </w:r>
      <w:r w:rsidR="00C87DC0">
        <w:rPr>
          <w:rFonts w:asciiTheme="minorHAnsi" w:hAnsiTheme="minorHAnsi" w:cstheme="minorHAnsi"/>
          <w:lang w:eastAsia="en-GB"/>
        </w:rPr>
        <w:t>tri</w:t>
      </w:r>
      <w:r w:rsidRPr="00341C05">
        <w:rPr>
          <w:rFonts w:asciiTheme="minorHAnsi" w:hAnsiTheme="minorHAnsi" w:cstheme="minorHAnsi"/>
          <w:lang w:eastAsia="en-GB"/>
        </w:rPr>
        <w:t xml:space="preserve"> medicinska tehničara, </w:t>
      </w:r>
      <w:r w:rsidR="006F7F00">
        <w:rPr>
          <w:rFonts w:asciiTheme="minorHAnsi" w:hAnsiTheme="minorHAnsi" w:cstheme="minorHAnsi"/>
          <w:lang w:eastAsia="en-GB"/>
        </w:rPr>
        <w:t>i doktor medicine</w:t>
      </w:r>
      <w:r w:rsidRPr="00341C05">
        <w:rPr>
          <w:rFonts w:asciiTheme="minorHAnsi" w:hAnsiTheme="minorHAnsi" w:cstheme="minorHAnsi"/>
          <w:lang w:eastAsia="en-GB"/>
        </w:rPr>
        <w:t>, sve u cilju obezbjeđivanje potpunije i kvalitetnije zdravstvene zaštite ovim licima.</w:t>
      </w:r>
    </w:p>
    <w:p w:rsidR="00304D7A" w:rsidRDefault="00304D7A" w:rsidP="003774E3">
      <w:pPr>
        <w:pStyle w:val="Default"/>
        <w:jc w:val="both"/>
        <w:rPr>
          <w:rFonts w:asciiTheme="minorHAnsi" w:hAnsiTheme="minorHAnsi" w:cstheme="minorHAnsi"/>
          <w:lang w:eastAsia="en-GB"/>
        </w:rPr>
      </w:pPr>
    </w:p>
    <w:p w:rsidR="0035168C" w:rsidRDefault="003774E3" w:rsidP="0073268A">
      <w:pPr>
        <w:pStyle w:val="NoSpacing"/>
        <w:rPr>
          <w:rFonts w:cstheme="minorHAnsi"/>
          <w:szCs w:val="24"/>
        </w:rPr>
      </w:pPr>
      <w:r w:rsidRPr="00990B16">
        <w:rPr>
          <w:rFonts w:cstheme="minorHAnsi"/>
          <w:lang w:val="sr-Latn-CS"/>
        </w:rPr>
        <w:t>Značajna pažnja posvećena je resocijalizaciji i rehabilit</w:t>
      </w:r>
      <w:r w:rsidR="00A8299C" w:rsidRPr="00990B16">
        <w:rPr>
          <w:rFonts w:cstheme="minorHAnsi"/>
          <w:lang w:val="sr-Latn-CS"/>
        </w:rPr>
        <w:t>aciji zatvorenika</w:t>
      </w:r>
      <w:r w:rsidRPr="00990B16">
        <w:rPr>
          <w:rFonts w:cstheme="minorHAnsi"/>
          <w:lang w:val="sr-Latn-CS"/>
        </w:rPr>
        <w:t xml:space="preserve"> </w:t>
      </w:r>
      <w:r w:rsidR="00A8299C" w:rsidRPr="00990B16">
        <w:rPr>
          <w:rFonts w:cstheme="minorHAnsi"/>
          <w:szCs w:val="24"/>
        </w:rPr>
        <w:t xml:space="preserve">sa posebnim programima tretmana iz prehodne godine za zatvorenike i to:“upravljanje ljutnjom“, radionice opismenjavanja, program 12 koraka za zavisnike od psihoaktivnih supstanci i psihosocijalna podrška zatvorenicima smještenim u Poluotvorenom odjeljenju kojima je ostao kratak vremenski period do isteka kazne. </w:t>
      </w:r>
      <w:r w:rsidR="00095698" w:rsidRPr="00990B16">
        <w:rPr>
          <w:rFonts w:cstheme="minorHAnsi"/>
          <w:szCs w:val="24"/>
        </w:rPr>
        <w:t xml:space="preserve">Pod supervizijom eksperata Savjeta Evrope u Odsjeku za tretman </w:t>
      </w:r>
      <w:r w:rsidR="00DD1842">
        <w:rPr>
          <w:rFonts w:cstheme="minorHAnsi"/>
          <w:szCs w:val="24"/>
        </w:rPr>
        <w:t>u toku je</w:t>
      </w:r>
      <w:r w:rsidR="00095698" w:rsidRPr="00990B16">
        <w:rPr>
          <w:rFonts w:cstheme="minorHAnsi"/>
          <w:szCs w:val="24"/>
        </w:rPr>
        <w:t xml:space="preserve"> standardizacija sledećih posebnih programa</w:t>
      </w:r>
      <w:r w:rsidR="00DD1842">
        <w:rPr>
          <w:rFonts w:cstheme="minorHAnsi"/>
          <w:szCs w:val="24"/>
        </w:rPr>
        <w:t>za zatvorenike</w:t>
      </w:r>
      <w:r w:rsidR="00095698" w:rsidRPr="00990B16">
        <w:rPr>
          <w:rFonts w:cstheme="minorHAnsi"/>
          <w:szCs w:val="24"/>
        </w:rPr>
        <w:t>:Program za počinioce krivičnih djela sa elementima nasilja;Program za počinioce krivičnih djela nasilje u porodici; Specijalizovani program za grupni rad sa zavisnicima od PAS-narkotici;Specijalizovani program za grupni rad sa zavisnicima od alkohola;Program za počinioce seksualnih delikata; Program za maloljetnike;Program za duge kazne;Predotpusni program;Trening socijalnih vještina. Programi su zasnovani na kognitivno-bihejvioralnoj terapiji. Pod supervizijom su uradjeni i nacrti instrumenata za procjenu rizika i skrining test za radikalizovane zatvorenike</w:t>
      </w:r>
      <w:r w:rsidR="00095698" w:rsidRPr="00095698">
        <w:rPr>
          <w:rFonts w:cstheme="minorHAnsi"/>
          <w:szCs w:val="24"/>
        </w:rPr>
        <w:t>.</w:t>
      </w:r>
    </w:p>
    <w:p w:rsidR="0073268A" w:rsidRDefault="0073268A" w:rsidP="0073268A">
      <w:pPr>
        <w:pStyle w:val="NoSpacing"/>
        <w:rPr>
          <w:rFonts w:ascii="Cambria" w:hAnsi="Cambria"/>
          <w:szCs w:val="24"/>
        </w:rPr>
      </w:pPr>
    </w:p>
    <w:p w:rsidR="00792E01" w:rsidRDefault="00792E01" w:rsidP="0073268A">
      <w:pPr>
        <w:pStyle w:val="NoSpacing"/>
        <w:rPr>
          <w:rFonts w:ascii="Cambria" w:hAnsi="Cambria"/>
          <w:szCs w:val="24"/>
        </w:rPr>
      </w:pPr>
    </w:p>
    <w:p w:rsidR="00792E01" w:rsidRDefault="00792E01" w:rsidP="0073268A">
      <w:pPr>
        <w:pStyle w:val="NoSpacing"/>
        <w:rPr>
          <w:rFonts w:ascii="Cambria" w:hAnsi="Cambria"/>
          <w:szCs w:val="24"/>
        </w:rPr>
      </w:pPr>
    </w:p>
    <w:p w:rsidR="00792E01" w:rsidRPr="0073268A" w:rsidRDefault="00792E01" w:rsidP="0073268A">
      <w:pPr>
        <w:pStyle w:val="NoSpacing"/>
        <w:rPr>
          <w:rFonts w:ascii="Cambria" w:hAnsi="Cambria"/>
          <w:szCs w:val="24"/>
        </w:rPr>
      </w:pPr>
    </w:p>
    <w:p w:rsidR="00950A06" w:rsidRDefault="00950A06" w:rsidP="003774E3">
      <w:pPr>
        <w:jc w:val="both"/>
        <w:rPr>
          <w:rFonts w:cstheme="minorHAnsi"/>
          <w:sz w:val="24"/>
          <w:szCs w:val="24"/>
        </w:rPr>
      </w:pPr>
    </w:p>
    <w:p w:rsidR="009515D7" w:rsidRDefault="009515D7" w:rsidP="003774E3">
      <w:pPr>
        <w:jc w:val="both"/>
        <w:rPr>
          <w:rFonts w:cstheme="minorHAnsi"/>
          <w:sz w:val="24"/>
          <w:szCs w:val="24"/>
        </w:rPr>
      </w:pPr>
    </w:p>
    <w:p w:rsidR="00950A06" w:rsidRDefault="00950A06" w:rsidP="003774E3">
      <w:pPr>
        <w:jc w:val="both"/>
        <w:rPr>
          <w:rFonts w:cstheme="minorHAnsi"/>
          <w:sz w:val="24"/>
          <w:szCs w:val="24"/>
        </w:rPr>
      </w:pPr>
    </w:p>
    <w:p w:rsidR="0090119F" w:rsidRDefault="003774E3" w:rsidP="003774E3">
      <w:pPr>
        <w:jc w:val="both"/>
        <w:rPr>
          <w:rFonts w:cstheme="minorHAnsi"/>
          <w:sz w:val="24"/>
          <w:szCs w:val="24"/>
        </w:rPr>
      </w:pPr>
      <w:r w:rsidRPr="00990B16">
        <w:rPr>
          <w:rFonts w:cstheme="minorHAnsi"/>
          <w:sz w:val="24"/>
          <w:szCs w:val="24"/>
        </w:rPr>
        <w:t xml:space="preserve">U programu tretmana značajan doprinos je imala saradnja sa </w:t>
      </w:r>
      <w:r w:rsidR="004A7AFF" w:rsidRPr="00990B16">
        <w:rPr>
          <w:rFonts w:cstheme="minorHAnsi"/>
          <w:sz w:val="24"/>
          <w:szCs w:val="24"/>
        </w:rPr>
        <w:t>4</w:t>
      </w:r>
      <w:r w:rsidRPr="00990B16">
        <w:rPr>
          <w:rFonts w:cstheme="minorHAnsi"/>
          <w:sz w:val="24"/>
          <w:szCs w:val="24"/>
        </w:rPr>
        <w:t xml:space="preserve"> nevladinih organizacija u okviru projekta “</w:t>
      </w:r>
      <w:r w:rsidR="004A7AFF" w:rsidRPr="00990B16">
        <w:rPr>
          <w:rFonts w:cstheme="minorHAnsi"/>
          <w:sz w:val="24"/>
          <w:szCs w:val="24"/>
        </w:rPr>
        <w:t xml:space="preserve">Unapredjenja ljudskih prava pritvorenih i osuđenih lica u Crnoj Gori”. </w:t>
      </w:r>
      <w:r w:rsidR="00150C1B" w:rsidRPr="00990B16">
        <w:rPr>
          <w:rFonts w:cstheme="minorHAnsi"/>
          <w:sz w:val="24"/>
          <w:szCs w:val="24"/>
        </w:rPr>
        <w:t xml:space="preserve">Tokom godine </w:t>
      </w:r>
      <w:r w:rsidR="004A7AFF" w:rsidRPr="00990B16">
        <w:rPr>
          <w:rFonts w:cstheme="minorHAnsi"/>
          <w:sz w:val="24"/>
          <w:szCs w:val="24"/>
        </w:rPr>
        <w:t>između Njemačke NVO HELP i UIKS-a, potpisan je Aneks Memoranduma o saradnji kao nastavak saradnje u okviru projekta “Podrška socio-ekonomskoj stabilnosti u region Zapadnog balkana 2019-2020”. Tim povodom NVO HELP je obezbijedila i donirala UIKS-a</w:t>
      </w:r>
      <w:r w:rsidR="005F47E8">
        <w:rPr>
          <w:rFonts w:cstheme="minorHAnsi"/>
          <w:sz w:val="24"/>
          <w:szCs w:val="24"/>
        </w:rPr>
        <w:t xml:space="preserve"> 32 tehnička uređaja (tablet) i</w:t>
      </w:r>
      <w:r w:rsidR="004A7AFF" w:rsidRPr="00990B16">
        <w:rPr>
          <w:rFonts w:cstheme="minorHAnsi"/>
          <w:sz w:val="24"/>
          <w:szCs w:val="24"/>
        </w:rPr>
        <w:t xml:space="preserve"> kabina namijenjenih za komunikaciju, sredstva i opremu za dezinfekciju i higijenu, higijenske rukavice i mater</w:t>
      </w:r>
      <w:r w:rsidR="0090119F">
        <w:rPr>
          <w:rFonts w:cstheme="minorHAnsi"/>
          <w:sz w:val="24"/>
          <w:szCs w:val="24"/>
        </w:rPr>
        <w:t>ijal za izradu zaštitnih maski.</w:t>
      </w:r>
    </w:p>
    <w:p w:rsidR="005F47E8" w:rsidRDefault="004A7AFF" w:rsidP="003774E3">
      <w:pPr>
        <w:jc w:val="both"/>
        <w:rPr>
          <w:rFonts w:cstheme="minorHAnsi"/>
          <w:sz w:val="24"/>
          <w:szCs w:val="24"/>
        </w:rPr>
      </w:pPr>
      <w:r w:rsidRPr="00990B16">
        <w:rPr>
          <w:rFonts w:cstheme="minorHAnsi"/>
          <w:sz w:val="24"/>
          <w:szCs w:val="24"/>
        </w:rPr>
        <w:t xml:space="preserve">Realizacijom navedenih donacija, u UIKS-a </w:t>
      </w:r>
      <w:r w:rsidR="00150C1B" w:rsidRPr="00990B16">
        <w:rPr>
          <w:rFonts w:cstheme="minorHAnsi"/>
          <w:sz w:val="24"/>
          <w:szCs w:val="24"/>
        </w:rPr>
        <w:t xml:space="preserve">postigla </w:t>
      </w:r>
      <w:r w:rsidRPr="00990B16">
        <w:rPr>
          <w:rFonts w:cstheme="minorHAnsi"/>
          <w:sz w:val="24"/>
          <w:szCs w:val="24"/>
        </w:rPr>
        <w:t>se modernizacija elektronske komunikacije lica lišenih slobode sa porodicama putem video linka, što predstavlja snažnu psiho socijalnu podršku u smislu održavanja i osnaživanja porodičnih i socijalnih veza, kao važnog segmenta tretmana, a time i uspješnija rehabilitacija i reintegracija zatvorenika, a donirani tehnički uređaju će u mnogome doprinijeti unaprjeđenju informatičke obuke.</w:t>
      </w:r>
    </w:p>
    <w:p w:rsidR="004A7AFF" w:rsidRPr="00990B16" w:rsidRDefault="004A7AFF" w:rsidP="003774E3">
      <w:pPr>
        <w:jc w:val="both"/>
        <w:rPr>
          <w:rFonts w:cstheme="minorHAnsi"/>
          <w:sz w:val="24"/>
          <w:szCs w:val="24"/>
        </w:rPr>
      </w:pPr>
      <w:r w:rsidRPr="00990B16">
        <w:rPr>
          <w:rFonts w:cstheme="minorHAnsi"/>
          <w:sz w:val="24"/>
          <w:szCs w:val="24"/>
        </w:rPr>
        <w:t>U organizaciji NVO Help sprovedena je</w:t>
      </w:r>
      <w:r w:rsidR="00150C1B" w:rsidRPr="00990B16">
        <w:rPr>
          <w:rFonts w:cstheme="minorHAnsi"/>
          <w:sz w:val="24"/>
          <w:szCs w:val="24"/>
        </w:rPr>
        <w:t xml:space="preserve"> tromjesečna</w:t>
      </w:r>
      <w:r w:rsidR="005F47E8">
        <w:rPr>
          <w:rFonts w:cstheme="minorHAnsi"/>
          <w:sz w:val="24"/>
          <w:szCs w:val="24"/>
        </w:rPr>
        <w:t xml:space="preserve"> obuka 6 zatvorenika iz P</w:t>
      </w:r>
      <w:r w:rsidRPr="00990B16">
        <w:rPr>
          <w:rFonts w:cstheme="minorHAnsi"/>
          <w:sz w:val="24"/>
          <w:szCs w:val="24"/>
        </w:rPr>
        <w:t>oluotvorenog odjeljenja za rukovanje građevinskom mašinom-bagerom i svm zatvorenicima je uručen sertifikat. U organizaciji NVO Help i Zopt, sprovedena je obuka 10 zatvorenika</w:t>
      </w:r>
      <w:r w:rsidR="005F47E8">
        <w:rPr>
          <w:rFonts w:cstheme="minorHAnsi"/>
          <w:sz w:val="24"/>
          <w:szCs w:val="24"/>
        </w:rPr>
        <w:t xml:space="preserve"> romske populacije za zanimanje </w:t>
      </w:r>
      <w:r w:rsidRPr="00990B16">
        <w:rPr>
          <w:rFonts w:cstheme="minorHAnsi"/>
          <w:sz w:val="24"/>
          <w:szCs w:val="24"/>
        </w:rPr>
        <w:t>pom</w:t>
      </w:r>
      <w:r w:rsidR="00150C1B" w:rsidRPr="00990B16">
        <w:rPr>
          <w:rFonts w:cstheme="minorHAnsi"/>
          <w:sz w:val="24"/>
          <w:szCs w:val="24"/>
        </w:rPr>
        <w:t>oćni radnik u kuhinji i varioc,</w:t>
      </w:r>
      <w:r w:rsidR="002E4008" w:rsidRPr="002E4008">
        <w:rPr>
          <w:rFonts w:cstheme="minorHAnsi"/>
          <w:sz w:val="24"/>
          <w:szCs w:val="24"/>
        </w:rPr>
        <w:t xml:space="preserve"> </w:t>
      </w:r>
      <w:r w:rsidR="002E4008">
        <w:rPr>
          <w:rFonts w:cstheme="minorHAnsi"/>
          <w:sz w:val="24"/>
          <w:szCs w:val="24"/>
        </w:rPr>
        <w:t>kojima su takođe uručeni sertifikati,</w:t>
      </w:r>
      <w:r w:rsidR="00150C1B" w:rsidRPr="00990B16">
        <w:rPr>
          <w:rFonts w:cstheme="minorHAnsi"/>
          <w:sz w:val="24"/>
          <w:szCs w:val="24"/>
        </w:rPr>
        <w:t xml:space="preserve"> dok je u</w:t>
      </w:r>
      <w:r w:rsidRPr="00990B16">
        <w:rPr>
          <w:rFonts w:cstheme="minorHAnsi"/>
          <w:sz w:val="24"/>
          <w:szCs w:val="24"/>
        </w:rPr>
        <w:t xml:space="preserve"> organizaciji NVO Juventas </w:t>
      </w:r>
      <w:r w:rsidR="00150C1B" w:rsidRPr="00990B16">
        <w:rPr>
          <w:rFonts w:cstheme="minorHAnsi"/>
          <w:sz w:val="24"/>
          <w:szCs w:val="24"/>
        </w:rPr>
        <w:t xml:space="preserve">izvršena </w:t>
      </w:r>
      <w:r w:rsidRPr="00990B16">
        <w:rPr>
          <w:rFonts w:cstheme="minorHAnsi"/>
          <w:sz w:val="24"/>
          <w:szCs w:val="24"/>
        </w:rPr>
        <w:t xml:space="preserve">adaptacija krojačke radionice i </w:t>
      </w:r>
      <w:r w:rsidR="00150C1B" w:rsidRPr="00990B16">
        <w:rPr>
          <w:rFonts w:cstheme="minorHAnsi"/>
          <w:sz w:val="24"/>
          <w:szCs w:val="24"/>
        </w:rPr>
        <w:t xml:space="preserve">sprovedena </w:t>
      </w:r>
      <w:r w:rsidRPr="00990B16">
        <w:rPr>
          <w:rFonts w:cstheme="minorHAnsi"/>
          <w:sz w:val="24"/>
          <w:szCs w:val="24"/>
        </w:rPr>
        <w:t xml:space="preserve">obuka </w:t>
      </w:r>
      <w:r w:rsidR="005F47E8">
        <w:rPr>
          <w:rFonts w:cstheme="minorHAnsi"/>
          <w:sz w:val="24"/>
          <w:szCs w:val="24"/>
        </w:rPr>
        <w:t>10 zatvorenika z</w:t>
      </w:r>
      <w:r w:rsidR="00150C1B" w:rsidRPr="00990B16">
        <w:rPr>
          <w:rFonts w:cstheme="minorHAnsi"/>
          <w:sz w:val="24"/>
          <w:szCs w:val="24"/>
        </w:rPr>
        <w:t>a krojački zanat.</w:t>
      </w:r>
      <w:r w:rsidRPr="00990B16">
        <w:rPr>
          <w:rFonts w:cstheme="minorHAnsi"/>
          <w:sz w:val="24"/>
          <w:szCs w:val="24"/>
        </w:rPr>
        <w:t xml:space="preserve"> </w:t>
      </w:r>
    </w:p>
    <w:p w:rsidR="00B60EAF" w:rsidRDefault="004E6B04" w:rsidP="00761140">
      <w:pPr>
        <w:jc w:val="both"/>
        <w:rPr>
          <w:sz w:val="24"/>
          <w:szCs w:val="24"/>
          <w:shd w:val="clear" w:color="auto" w:fill="FFFFFF"/>
        </w:rPr>
      </w:pPr>
      <w:r w:rsidRPr="00990B16">
        <w:rPr>
          <w:rFonts w:cstheme="minorHAnsi"/>
          <w:sz w:val="24"/>
          <w:szCs w:val="24"/>
        </w:rPr>
        <w:t xml:space="preserve">Kada je u pitanju </w:t>
      </w:r>
      <w:r w:rsidR="00D40585">
        <w:rPr>
          <w:rFonts w:cstheme="minorHAnsi"/>
          <w:sz w:val="24"/>
          <w:szCs w:val="24"/>
        </w:rPr>
        <w:t xml:space="preserve">Odsjek za ishranu u Okviru Sektora za obuku </w:t>
      </w:r>
      <w:r w:rsidR="00304D7A">
        <w:rPr>
          <w:rFonts w:cstheme="minorHAnsi"/>
          <w:sz w:val="24"/>
          <w:szCs w:val="24"/>
        </w:rPr>
        <w:t>i</w:t>
      </w:r>
      <w:r w:rsidR="00D40585">
        <w:rPr>
          <w:rFonts w:cstheme="minorHAnsi"/>
          <w:sz w:val="24"/>
          <w:szCs w:val="24"/>
        </w:rPr>
        <w:t xml:space="preserve"> rad zatvorenika, </w:t>
      </w:r>
      <w:r w:rsidRPr="00990B16">
        <w:rPr>
          <w:rFonts w:cstheme="minorHAnsi"/>
          <w:sz w:val="24"/>
          <w:szCs w:val="24"/>
        </w:rPr>
        <w:t xml:space="preserve">jedna od vrlo značajnih činjenica je da zatvorska kuhinja </w:t>
      </w:r>
      <w:r w:rsidR="001E447C" w:rsidRPr="00990B16">
        <w:rPr>
          <w:rFonts w:cstheme="minorHAnsi"/>
          <w:sz w:val="24"/>
          <w:szCs w:val="24"/>
        </w:rPr>
        <w:t xml:space="preserve">UIKS-a ispunjava HACCP standard, što za </w:t>
      </w:r>
      <w:r w:rsidR="001E447C" w:rsidRPr="00990B16">
        <w:rPr>
          <w:rFonts w:cstheme="minorHAnsi"/>
          <w:sz w:val="24"/>
          <w:szCs w:val="24"/>
          <w:shd w:val="clear" w:color="auto" w:fill="FFFFFF"/>
        </w:rPr>
        <w:t xml:space="preserve">cilj </w:t>
      </w:r>
      <w:r w:rsidR="00D40585">
        <w:rPr>
          <w:rFonts w:cstheme="minorHAnsi"/>
          <w:sz w:val="24"/>
          <w:szCs w:val="24"/>
          <w:shd w:val="clear" w:color="auto" w:fill="FFFFFF"/>
        </w:rPr>
        <w:t xml:space="preserve">ima </w:t>
      </w:r>
      <w:r w:rsidR="001E447C" w:rsidRPr="00990B16">
        <w:rPr>
          <w:rFonts w:cstheme="minorHAnsi"/>
          <w:sz w:val="24"/>
          <w:szCs w:val="24"/>
          <w:shd w:val="clear" w:color="auto" w:fill="FFFFFF"/>
        </w:rPr>
        <w:t>da poveća svjesnost i odgovornost svih učesnika, da osigura zdrastvenu bezbjednost u svakom dijelu procesa distribucije i proizvodnje hrane, kako bi se na taj način osiguralo da hrana koju konzumira</w:t>
      </w:r>
      <w:r w:rsidR="00761140">
        <w:rPr>
          <w:rFonts w:cstheme="minorHAnsi"/>
          <w:sz w:val="24"/>
          <w:szCs w:val="24"/>
          <w:shd w:val="clear" w:color="auto" w:fill="FFFFFF"/>
        </w:rPr>
        <w:t>ju pritvorena i osuđena lica</w:t>
      </w:r>
      <w:r w:rsidR="001E447C" w:rsidRPr="00990B16">
        <w:rPr>
          <w:rFonts w:cstheme="minorHAnsi"/>
          <w:sz w:val="24"/>
          <w:szCs w:val="24"/>
          <w:shd w:val="clear" w:color="auto" w:fill="FFFFFF"/>
        </w:rPr>
        <w:t xml:space="preserve"> bude bezbjedna za </w:t>
      </w:r>
      <w:r w:rsidR="00761140">
        <w:rPr>
          <w:rFonts w:cstheme="minorHAnsi"/>
          <w:sz w:val="24"/>
          <w:szCs w:val="24"/>
          <w:shd w:val="clear" w:color="auto" w:fill="FFFFFF"/>
        </w:rPr>
        <w:t>njihovo</w:t>
      </w:r>
      <w:r w:rsidR="001E447C" w:rsidRPr="00990B16">
        <w:rPr>
          <w:rFonts w:cstheme="minorHAnsi"/>
          <w:sz w:val="24"/>
          <w:szCs w:val="24"/>
          <w:shd w:val="clear" w:color="auto" w:fill="FFFFFF"/>
        </w:rPr>
        <w:t xml:space="preserve"> zdravlje. </w:t>
      </w:r>
      <w:r w:rsidR="001E447C" w:rsidRPr="00761140">
        <w:rPr>
          <w:sz w:val="24"/>
          <w:szCs w:val="24"/>
          <w:shd w:val="clear" w:color="auto" w:fill="FFFFFF"/>
        </w:rPr>
        <w:t>Takođe, za 15 službenika UIKS-a  koji su angažovani na poslovima pripremanja i distribucije hrane namijenjene licima lišenim slobode, od strane sertifikacinog tijela</w:t>
      </w:r>
      <w:r w:rsidR="00E24B52" w:rsidRPr="00761140">
        <w:rPr>
          <w:sz w:val="24"/>
          <w:szCs w:val="24"/>
          <w:shd w:val="clear" w:color="auto" w:fill="FFFFFF"/>
        </w:rPr>
        <w:t xml:space="preserve"> sprovedena je obuka </w:t>
      </w:r>
      <w:r w:rsidR="00B60EAF">
        <w:rPr>
          <w:sz w:val="24"/>
          <w:szCs w:val="24"/>
          <w:shd w:val="clear" w:color="auto" w:fill="FFFFFF"/>
        </w:rPr>
        <w:t>i</w:t>
      </w:r>
      <w:r w:rsidR="00761140">
        <w:rPr>
          <w:sz w:val="24"/>
          <w:szCs w:val="24"/>
          <w:shd w:val="clear" w:color="auto" w:fill="FFFFFF"/>
        </w:rPr>
        <w:t xml:space="preserve"> </w:t>
      </w:r>
      <w:r w:rsidR="00E24B52" w:rsidRPr="00761140">
        <w:rPr>
          <w:sz w:val="24"/>
          <w:szCs w:val="24"/>
          <w:shd w:val="clear" w:color="auto" w:fill="FFFFFF"/>
        </w:rPr>
        <w:t>isti su dobili</w:t>
      </w:r>
      <w:r w:rsidR="00B60EAF">
        <w:rPr>
          <w:sz w:val="24"/>
          <w:szCs w:val="24"/>
          <w:shd w:val="clear" w:color="auto" w:fill="FFFFFF"/>
        </w:rPr>
        <w:t xml:space="preserve"> sertifikate prema zahtjevima HACCP/HALAL.</w:t>
      </w:r>
      <w:r w:rsidR="00E24B52" w:rsidRPr="00761140">
        <w:rPr>
          <w:sz w:val="24"/>
          <w:szCs w:val="24"/>
          <w:shd w:val="clear" w:color="auto" w:fill="FFFFFF"/>
        </w:rPr>
        <w:t xml:space="preserve"> </w:t>
      </w:r>
    </w:p>
    <w:p w:rsidR="003774E3" w:rsidRPr="00990B16" w:rsidRDefault="003774E3" w:rsidP="003774E3">
      <w:pPr>
        <w:spacing w:after="0" w:line="240" w:lineRule="auto"/>
        <w:jc w:val="both"/>
        <w:rPr>
          <w:rFonts w:cstheme="minorHAnsi"/>
          <w:sz w:val="24"/>
          <w:szCs w:val="24"/>
          <w:lang w:val="sr-Latn-ME"/>
        </w:rPr>
      </w:pPr>
      <w:r w:rsidRPr="00990B16">
        <w:rPr>
          <w:rFonts w:cstheme="minorHAnsi"/>
          <w:sz w:val="24"/>
          <w:szCs w:val="24"/>
        </w:rPr>
        <w:t>Budžet Uprave za izvršenje krivičnih sankcija opred</w:t>
      </w:r>
      <w:r w:rsidR="004A7AFF" w:rsidRPr="00990B16">
        <w:rPr>
          <w:rFonts w:cstheme="minorHAnsi"/>
          <w:sz w:val="24"/>
          <w:szCs w:val="24"/>
        </w:rPr>
        <w:t>ijeljen Zakonom o budžetu za 2020</w:t>
      </w:r>
      <w:r w:rsidRPr="00990B16">
        <w:rPr>
          <w:rFonts w:cstheme="minorHAnsi"/>
          <w:sz w:val="24"/>
          <w:szCs w:val="24"/>
        </w:rPr>
        <w:t xml:space="preserve">. iznosio je </w:t>
      </w:r>
      <w:r w:rsidRPr="00990B16">
        <w:rPr>
          <w:rFonts w:cstheme="minorHAnsi"/>
          <w:b/>
          <w:sz w:val="24"/>
          <w:szCs w:val="24"/>
        </w:rPr>
        <w:t>10.</w:t>
      </w:r>
      <w:r w:rsidR="00150C1B" w:rsidRPr="00990B16">
        <w:rPr>
          <w:rFonts w:cstheme="minorHAnsi"/>
          <w:b/>
          <w:sz w:val="24"/>
          <w:szCs w:val="24"/>
        </w:rPr>
        <w:t>416</w:t>
      </w:r>
      <w:r w:rsidRPr="00990B16">
        <w:rPr>
          <w:rFonts w:cstheme="minorHAnsi"/>
          <w:b/>
          <w:sz w:val="24"/>
          <w:szCs w:val="24"/>
        </w:rPr>
        <w:t>.</w:t>
      </w:r>
      <w:r w:rsidR="00150C1B" w:rsidRPr="00990B16">
        <w:rPr>
          <w:rFonts w:cstheme="minorHAnsi"/>
          <w:b/>
          <w:sz w:val="24"/>
          <w:szCs w:val="24"/>
        </w:rPr>
        <w:t>430</w:t>
      </w:r>
      <w:r w:rsidRPr="00990B16">
        <w:rPr>
          <w:rFonts w:cstheme="minorHAnsi"/>
          <w:b/>
          <w:sz w:val="24"/>
          <w:szCs w:val="24"/>
        </w:rPr>
        <w:t>,</w:t>
      </w:r>
      <w:r w:rsidR="00150C1B" w:rsidRPr="00990B16">
        <w:rPr>
          <w:rFonts w:cstheme="minorHAnsi"/>
          <w:b/>
          <w:sz w:val="24"/>
          <w:szCs w:val="24"/>
        </w:rPr>
        <w:t>28</w:t>
      </w:r>
      <w:r w:rsidRPr="00990B16">
        <w:rPr>
          <w:rFonts w:cstheme="minorHAnsi"/>
          <w:b/>
          <w:sz w:val="24"/>
          <w:szCs w:val="24"/>
        </w:rPr>
        <w:t xml:space="preserve"> €</w:t>
      </w:r>
      <w:r w:rsidRPr="00990B16">
        <w:rPr>
          <w:rFonts w:cstheme="minorHAnsi"/>
          <w:sz w:val="24"/>
          <w:szCs w:val="24"/>
        </w:rPr>
        <w:t xml:space="preserve">  i  </w:t>
      </w:r>
      <w:r w:rsidRPr="00990B16">
        <w:rPr>
          <w:rFonts w:cstheme="minorHAnsi"/>
          <w:sz w:val="24"/>
          <w:szCs w:val="24"/>
          <w:shd w:val="clear" w:color="auto" w:fill="FFFFFF" w:themeFill="background1"/>
        </w:rPr>
        <w:t xml:space="preserve">realizovan je u iznosu od </w:t>
      </w:r>
      <w:r w:rsidR="00AD5778">
        <w:rPr>
          <w:rFonts w:cstheme="minorHAnsi"/>
          <w:b/>
          <w:sz w:val="24"/>
          <w:szCs w:val="24"/>
        </w:rPr>
        <w:t>98</w:t>
      </w:r>
      <w:r w:rsidRPr="00990B16">
        <w:rPr>
          <w:rFonts w:cstheme="minorHAnsi"/>
          <w:b/>
          <w:sz w:val="24"/>
          <w:szCs w:val="24"/>
        </w:rPr>
        <w:t>%</w:t>
      </w:r>
      <w:r w:rsidRPr="00990B16">
        <w:rPr>
          <w:rFonts w:cstheme="minorHAnsi"/>
          <w:sz w:val="24"/>
          <w:szCs w:val="24"/>
        </w:rPr>
        <w:t xml:space="preserve"> u odnosu na tekući budžet.</w:t>
      </w:r>
    </w:p>
    <w:p w:rsidR="003774E3" w:rsidRPr="00990B16" w:rsidRDefault="003774E3" w:rsidP="003774E3">
      <w:pPr>
        <w:widowControl w:val="0"/>
        <w:autoSpaceDE w:val="0"/>
        <w:autoSpaceDN w:val="0"/>
        <w:adjustRightInd w:val="0"/>
        <w:spacing w:before="41" w:after="0" w:line="240" w:lineRule="auto"/>
        <w:jc w:val="both"/>
        <w:rPr>
          <w:rFonts w:eastAsia="MS Mincho" w:cstheme="minorHAnsi"/>
          <w:sz w:val="24"/>
          <w:szCs w:val="24"/>
          <w:highlight w:val="yellow"/>
          <w:lang w:val="sr-Latn-ME" w:eastAsia="sr-Latn-RS"/>
        </w:rPr>
      </w:pPr>
    </w:p>
    <w:p w:rsidR="003774E3" w:rsidRPr="00EC2003" w:rsidRDefault="003774E3" w:rsidP="003774E3">
      <w:pPr>
        <w:pStyle w:val="Default"/>
        <w:jc w:val="both"/>
        <w:rPr>
          <w:rFonts w:asciiTheme="minorHAnsi" w:hAnsiTheme="minorHAnsi"/>
          <w:b/>
          <w:highlight w:val="yellow"/>
        </w:rPr>
      </w:pPr>
      <w:r w:rsidRPr="00DB2D81">
        <w:rPr>
          <w:rFonts w:asciiTheme="minorHAnsi" w:hAnsiTheme="minorHAnsi"/>
          <w:color w:val="000000" w:themeColor="text1"/>
        </w:rPr>
        <w:t xml:space="preserve">Plan javnih nabavki Uprave za izvršenje krivičnih sankcija u </w:t>
      </w:r>
      <w:r w:rsidR="00455DAA" w:rsidRPr="00DB2D81">
        <w:rPr>
          <w:rFonts w:asciiTheme="minorHAnsi" w:hAnsiTheme="minorHAnsi"/>
          <w:color w:val="000000" w:themeColor="text1"/>
        </w:rPr>
        <w:t>2020</w:t>
      </w:r>
      <w:r w:rsidRPr="00DB2D81">
        <w:rPr>
          <w:rFonts w:asciiTheme="minorHAnsi" w:hAnsiTheme="minorHAnsi"/>
          <w:color w:val="000000" w:themeColor="text1"/>
        </w:rPr>
        <w:t xml:space="preserve">. godini iznosio je </w:t>
      </w:r>
      <w:r w:rsidRPr="00EC2003">
        <w:rPr>
          <w:rFonts w:asciiTheme="minorHAnsi" w:hAnsiTheme="minorHAnsi"/>
          <w:b/>
          <w:color w:val="000000" w:themeColor="text1"/>
        </w:rPr>
        <w:t>1.</w:t>
      </w:r>
      <w:r w:rsidR="00AD5778">
        <w:rPr>
          <w:rFonts w:asciiTheme="minorHAnsi" w:hAnsiTheme="minorHAnsi"/>
          <w:b/>
          <w:color w:val="000000" w:themeColor="text1"/>
        </w:rPr>
        <w:t>819</w:t>
      </w:r>
      <w:r w:rsidRPr="00EC2003">
        <w:rPr>
          <w:rFonts w:asciiTheme="minorHAnsi" w:hAnsiTheme="minorHAnsi"/>
          <w:b/>
          <w:color w:val="000000" w:themeColor="text1"/>
        </w:rPr>
        <w:t>.</w:t>
      </w:r>
      <w:r w:rsidR="00455DAA" w:rsidRPr="00EC2003">
        <w:rPr>
          <w:rFonts w:asciiTheme="minorHAnsi" w:hAnsiTheme="minorHAnsi"/>
          <w:b/>
          <w:color w:val="000000" w:themeColor="text1"/>
        </w:rPr>
        <w:t>100</w:t>
      </w:r>
      <w:r w:rsidRPr="00EC2003">
        <w:rPr>
          <w:rFonts w:asciiTheme="minorHAnsi" w:hAnsiTheme="minorHAnsi"/>
          <w:b/>
          <w:color w:val="000000" w:themeColor="text1"/>
        </w:rPr>
        <w:t xml:space="preserve">,00€. </w:t>
      </w:r>
      <w:r w:rsidRPr="006B55CF">
        <w:rPr>
          <w:rFonts w:asciiTheme="minorHAnsi" w:hAnsiTheme="minorHAnsi"/>
          <w:color w:val="000000" w:themeColor="text1"/>
        </w:rPr>
        <w:t>UIKS je</w:t>
      </w:r>
      <w:r w:rsidR="003A7F75" w:rsidRPr="006B55CF">
        <w:rPr>
          <w:rFonts w:asciiTheme="minorHAnsi" w:hAnsiTheme="minorHAnsi"/>
          <w:color w:val="000000" w:themeColor="text1"/>
        </w:rPr>
        <w:t xml:space="preserve"> do primjene novog Zakona</w:t>
      </w:r>
      <w:r w:rsidRPr="006B55CF">
        <w:rPr>
          <w:rFonts w:asciiTheme="minorHAnsi" w:hAnsiTheme="minorHAnsi"/>
          <w:color w:val="000000" w:themeColor="text1"/>
        </w:rPr>
        <w:t xml:space="preserve"> </w:t>
      </w:r>
      <w:r w:rsidR="003A7F75" w:rsidRPr="006B55CF">
        <w:rPr>
          <w:rFonts w:asciiTheme="minorHAnsi" w:hAnsiTheme="minorHAnsi"/>
          <w:color w:val="000000" w:themeColor="text1"/>
        </w:rPr>
        <w:t xml:space="preserve">o javnim nabavkama sprovela </w:t>
      </w:r>
      <w:r w:rsidR="00AD5778" w:rsidRPr="006B55CF">
        <w:rPr>
          <w:rFonts w:asciiTheme="minorHAnsi" w:hAnsiTheme="minorHAnsi"/>
          <w:color w:val="000000" w:themeColor="text1"/>
        </w:rPr>
        <w:t>18</w:t>
      </w:r>
      <w:r w:rsidR="003A7F75" w:rsidRPr="006B55CF">
        <w:rPr>
          <w:rFonts w:asciiTheme="minorHAnsi" w:hAnsiTheme="minorHAnsi"/>
          <w:color w:val="000000" w:themeColor="text1"/>
        </w:rPr>
        <w:t xml:space="preserve"> otvorenih postupaka i </w:t>
      </w:r>
      <w:r w:rsidR="00AD5778" w:rsidRPr="006B55CF">
        <w:rPr>
          <w:rFonts w:asciiTheme="minorHAnsi" w:hAnsiTheme="minorHAnsi"/>
          <w:color w:val="000000" w:themeColor="text1"/>
        </w:rPr>
        <w:t>19</w:t>
      </w:r>
      <w:r w:rsidR="003A7F75" w:rsidRPr="006B55CF">
        <w:rPr>
          <w:rFonts w:asciiTheme="minorHAnsi" w:hAnsiTheme="minorHAnsi"/>
          <w:color w:val="000000" w:themeColor="text1"/>
        </w:rPr>
        <w:t xml:space="preserve"> postupaka nabavke male vrijednosti</w:t>
      </w:r>
      <w:r w:rsidR="00AD5778" w:rsidRPr="006B55CF">
        <w:rPr>
          <w:rFonts w:asciiTheme="minorHAnsi" w:hAnsiTheme="minorHAnsi"/>
          <w:color w:val="000000" w:themeColor="text1"/>
        </w:rPr>
        <w:t xml:space="preserve"> na osnovu predračuna za nabavke male vrijednosti</w:t>
      </w:r>
      <w:r w:rsidR="003A7F75" w:rsidRPr="006B55CF">
        <w:rPr>
          <w:rFonts w:asciiTheme="minorHAnsi" w:hAnsiTheme="minorHAnsi"/>
          <w:color w:val="000000" w:themeColor="text1"/>
        </w:rPr>
        <w:t xml:space="preserve">, a nakon primjene novog Zakona o javnim nabavkama  </w:t>
      </w:r>
      <w:r w:rsidR="00455DAA" w:rsidRPr="006B55CF">
        <w:rPr>
          <w:rFonts w:asciiTheme="minorHAnsi" w:hAnsiTheme="minorHAnsi"/>
          <w:color w:val="000000" w:themeColor="text1"/>
        </w:rPr>
        <w:t xml:space="preserve">u izvještajnom periodu </w:t>
      </w:r>
      <w:r w:rsidR="003A7F75" w:rsidRPr="006B55CF">
        <w:rPr>
          <w:rFonts w:asciiTheme="minorHAnsi" w:hAnsiTheme="minorHAnsi"/>
          <w:color w:val="000000" w:themeColor="text1"/>
        </w:rPr>
        <w:t>sprovedeno je</w:t>
      </w:r>
      <w:r w:rsidRPr="006B55CF">
        <w:rPr>
          <w:rFonts w:asciiTheme="minorHAnsi" w:hAnsiTheme="minorHAnsi"/>
          <w:color w:val="000000" w:themeColor="text1"/>
        </w:rPr>
        <w:t xml:space="preserve"> </w:t>
      </w:r>
      <w:r w:rsidR="00455DAA" w:rsidRPr="006B55CF">
        <w:rPr>
          <w:rFonts w:asciiTheme="minorHAnsi" w:hAnsiTheme="minorHAnsi"/>
        </w:rPr>
        <w:t>6</w:t>
      </w:r>
      <w:r w:rsidRPr="006B55CF">
        <w:rPr>
          <w:rFonts w:asciiTheme="minorHAnsi" w:hAnsiTheme="minorHAnsi"/>
          <w:color w:val="000000" w:themeColor="text1"/>
        </w:rPr>
        <w:t xml:space="preserve"> otvoren</w:t>
      </w:r>
      <w:r w:rsidR="003A7F75" w:rsidRPr="006B55CF">
        <w:rPr>
          <w:rFonts w:asciiTheme="minorHAnsi" w:hAnsiTheme="minorHAnsi"/>
          <w:color w:val="000000" w:themeColor="text1"/>
        </w:rPr>
        <w:t>ih</w:t>
      </w:r>
      <w:r w:rsidRPr="006B55CF">
        <w:rPr>
          <w:rFonts w:asciiTheme="minorHAnsi" w:hAnsiTheme="minorHAnsi"/>
          <w:color w:val="000000" w:themeColor="text1"/>
        </w:rPr>
        <w:t xml:space="preserve"> postupa</w:t>
      </w:r>
      <w:r w:rsidR="00B57D1E" w:rsidRPr="006B55CF">
        <w:rPr>
          <w:rFonts w:asciiTheme="minorHAnsi" w:hAnsiTheme="minorHAnsi"/>
          <w:color w:val="000000" w:themeColor="text1"/>
        </w:rPr>
        <w:t>ka, 16</w:t>
      </w:r>
      <w:r w:rsidRPr="006B55CF">
        <w:rPr>
          <w:rFonts w:asciiTheme="minorHAnsi" w:hAnsiTheme="minorHAnsi"/>
          <w:color w:val="000000" w:themeColor="text1"/>
        </w:rPr>
        <w:t xml:space="preserve"> </w:t>
      </w:r>
      <w:r w:rsidR="003A7F75" w:rsidRPr="006B55CF">
        <w:rPr>
          <w:rFonts w:asciiTheme="minorHAnsi" w:hAnsiTheme="minorHAnsi" w:cstheme="minorHAnsi"/>
        </w:rPr>
        <w:t>postupak</w:t>
      </w:r>
      <w:r w:rsidR="00B57D1E" w:rsidRPr="006B55CF">
        <w:rPr>
          <w:rFonts w:asciiTheme="minorHAnsi" w:hAnsiTheme="minorHAnsi" w:cstheme="minorHAnsi"/>
        </w:rPr>
        <w:t>a na osnovu jednostavih nabavki i 23 postupka nabavke putem predračuna.</w:t>
      </w:r>
      <w:r w:rsidRPr="006B55CF">
        <w:rPr>
          <w:rFonts w:asciiTheme="minorHAnsi" w:hAnsiTheme="minorHAnsi"/>
        </w:rPr>
        <w:t xml:space="preserve">Realizacija Plana javnih nabavki za </w:t>
      </w:r>
      <w:r w:rsidR="00455DAA" w:rsidRPr="006B55CF">
        <w:rPr>
          <w:rFonts w:asciiTheme="minorHAnsi" w:hAnsiTheme="minorHAnsi"/>
        </w:rPr>
        <w:t>2020</w:t>
      </w:r>
      <w:r w:rsidRPr="006B55CF">
        <w:rPr>
          <w:rFonts w:asciiTheme="minorHAnsi" w:hAnsiTheme="minorHAnsi"/>
        </w:rPr>
        <w:t xml:space="preserve">. godinu je </w:t>
      </w:r>
      <w:r w:rsidR="00B57D1E" w:rsidRPr="006B55CF">
        <w:rPr>
          <w:rFonts w:asciiTheme="minorHAnsi" w:hAnsiTheme="minorHAnsi"/>
        </w:rPr>
        <w:t>iznosila</w:t>
      </w:r>
      <w:r w:rsidR="00B57D1E">
        <w:rPr>
          <w:rFonts w:asciiTheme="minorHAnsi" w:hAnsiTheme="minorHAnsi"/>
          <w:b/>
        </w:rPr>
        <w:t xml:space="preserve"> 99</w:t>
      </w:r>
      <w:r w:rsidRPr="00EC2003">
        <w:rPr>
          <w:rFonts w:asciiTheme="minorHAnsi" w:hAnsiTheme="minorHAnsi"/>
          <w:b/>
        </w:rPr>
        <w:t>,</w:t>
      </w:r>
      <w:r w:rsidR="00B57D1E">
        <w:rPr>
          <w:rFonts w:asciiTheme="minorHAnsi" w:hAnsiTheme="minorHAnsi"/>
          <w:b/>
        </w:rPr>
        <w:t>037</w:t>
      </w:r>
      <w:r w:rsidRPr="00EC2003">
        <w:rPr>
          <w:rFonts w:asciiTheme="minorHAnsi" w:hAnsiTheme="minorHAnsi"/>
          <w:b/>
        </w:rPr>
        <w:t xml:space="preserve">%.   </w:t>
      </w:r>
    </w:p>
    <w:p w:rsidR="003774E3" w:rsidRPr="00C75B94" w:rsidRDefault="003774E3" w:rsidP="003774E3">
      <w:pPr>
        <w:spacing w:line="240" w:lineRule="auto"/>
        <w:contextualSpacing/>
        <w:jc w:val="both"/>
        <w:rPr>
          <w:rFonts w:eastAsiaTheme="minorHAnsi" w:cs="Arial"/>
          <w:sz w:val="24"/>
          <w:szCs w:val="24"/>
          <w:lang w:val="sr-Latn-ME"/>
        </w:rPr>
      </w:pPr>
    </w:p>
    <w:p w:rsidR="003774E3" w:rsidRPr="00C75B94" w:rsidRDefault="003774E3" w:rsidP="003774E3">
      <w:pPr>
        <w:spacing w:line="240" w:lineRule="auto"/>
        <w:contextualSpacing/>
        <w:jc w:val="both"/>
        <w:rPr>
          <w:rFonts w:eastAsiaTheme="minorHAnsi" w:cs="Arial"/>
          <w:sz w:val="24"/>
          <w:szCs w:val="24"/>
        </w:rPr>
      </w:pPr>
      <w:r w:rsidRPr="00C75B94">
        <w:rPr>
          <w:rFonts w:eastAsiaTheme="minorHAnsi" w:cs="Arial"/>
          <w:sz w:val="24"/>
          <w:szCs w:val="24"/>
          <w:lang w:val="sr-Latn-ME"/>
        </w:rPr>
        <w:t xml:space="preserve">Tokom izvještajnog perioda, </w:t>
      </w:r>
      <w:r>
        <w:rPr>
          <w:rFonts w:eastAsiaTheme="minorHAnsi" w:cs="Arial"/>
          <w:sz w:val="24"/>
          <w:szCs w:val="24"/>
        </w:rPr>
        <w:t>Uprava za izvršenje krivičnih sankcija je imala</w:t>
      </w:r>
      <w:r w:rsidRPr="00C75B94">
        <w:rPr>
          <w:rFonts w:eastAsiaTheme="minorHAnsi" w:cs="Arial"/>
          <w:sz w:val="24"/>
          <w:szCs w:val="24"/>
        </w:rPr>
        <w:t xml:space="preserve"> kvalitetnu međuresorsku saradnju.</w:t>
      </w:r>
    </w:p>
    <w:p w:rsidR="003774E3" w:rsidRPr="00C75B94" w:rsidRDefault="003774E3" w:rsidP="003774E3">
      <w:pPr>
        <w:spacing w:line="240" w:lineRule="auto"/>
        <w:contextualSpacing/>
        <w:jc w:val="both"/>
        <w:rPr>
          <w:rFonts w:cs="Arial"/>
          <w:color w:val="000000" w:themeColor="text1"/>
          <w:sz w:val="24"/>
          <w:szCs w:val="24"/>
          <w:lang w:val="sr-Latn-ME"/>
        </w:rPr>
      </w:pPr>
    </w:p>
    <w:p w:rsidR="003774E3" w:rsidRDefault="003774E3" w:rsidP="003774E3">
      <w:pPr>
        <w:pStyle w:val="Heading1"/>
        <w:ind w:left="0"/>
        <w:rPr>
          <w:szCs w:val="24"/>
        </w:rPr>
      </w:pPr>
    </w:p>
    <w:p w:rsidR="003774E3" w:rsidRDefault="003774E3" w:rsidP="003774E3">
      <w:pPr>
        <w:spacing w:line="240" w:lineRule="auto"/>
        <w:contextualSpacing/>
        <w:jc w:val="both"/>
        <w:rPr>
          <w:rFonts w:eastAsiaTheme="minorHAnsi" w:cs="Arial"/>
          <w:sz w:val="24"/>
          <w:szCs w:val="24"/>
          <w:lang w:val="sr-Latn-ME"/>
        </w:rPr>
      </w:pPr>
    </w:p>
    <w:p w:rsidR="00AD7FED" w:rsidRDefault="00AD7FED" w:rsidP="003774E3">
      <w:pPr>
        <w:spacing w:line="240" w:lineRule="auto"/>
        <w:contextualSpacing/>
        <w:jc w:val="both"/>
        <w:rPr>
          <w:rFonts w:eastAsiaTheme="minorHAnsi" w:cs="Arial"/>
          <w:sz w:val="24"/>
          <w:szCs w:val="24"/>
          <w:lang w:val="sr-Latn-ME"/>
        </w:rPr>
      </w:pPr>
    </w:p>
    <w:p w:rsidR="002F19F5" w:rsidRDefault="002F19F5" w:rsidP="003774E3">
      <w:pPr>
        <w:spacing w:line="240" w:lineRule="auto"/>
        <w:contextualSpacing/>
        <w:jc w:val="both"/>
        <w:rPr>
          <w:rFonts w:eastAsiaTheme="minorHAnsi" w:cs="Arial"/>
          <w:sz w:val="24"/>
          <w:szCs w:val="24"/>
          <w:lang w:val="sr-Latn-ME"/>
        </w:rPr>
      </w:pPr>
    </w:p>
    <w:p w:rsidR="00AD7FED" w:rsidRDefault="00AD7FED" w:rsidP="003774E3">
      <w:pPr>
        <w:spacing w:line="240" w:lineRule="auto"/>
        <w:contextualSpacing/>
        <w:jc w:val="both"/>
        <w:rPr>
          <w:rFonts w:eastAsiaTheme="minorHAnsi" w:cs="Arial"/>
          <w:sz w:val="24"/>
          <w:szCs w:val="24"/>
          <w:lang w:val="sr-Latn-ME"/>
        </w:rPr>
      </w:pPr>
    </w:p>
    <w:p w:rsidR="00AD7FED" w:rsidRDefault="00AD7FED" w:rsidP="003774E3">
      <w:pPr>
        <w:spacing w:line="240" w:lineRule="auto"/>
        <w:contextualSpacing/>
        <w:jc w:val="both"/>
        <w:rPr>
          <w:rFonts w:eastAsiaTheme="minorHAnsi" w:cs="Arial"/>
          <w:sz w:val="24"/>
          <w:szCs w:val="24"/>
          <w:lang w:val="sr-Latn-ME"/>
        </w:rPr>
      </w:pPr>
    </w:p>
    <w:p w:rsidR="002D0E39" w:rsidRDefault="002D0E39" w:rsidP="003774E3">
      <w:pPr>
        <w:pStyle w:val="Heading1"/>
        <w:ind w:left="0"/>
        <w:rPr>
          <w:rFonts w:asciiTheme="minorHAnsi" w:hAnsiTheme="minorHAnsi" w:cstheme="minorHAnsi"/>
          <w:b/>
          <w:color w:val="5B9BD5" w:themeColor="accent1"/>
          <w:sz w:val="28"/>
          <w:szCs w:val="28"/>
        </w:rPr>
      </w:pPr>
      <w:bookmarkStart w:id="9" w:name="_Toc35811316"/>
      <w:bookmarkStart w:id="10" w:name="_Toc67658513"/>
      <w:bookmarkStart w:id="11" w:name="_Toc67661121"/>
    </w:p>
    <w:p w:rsidR="003774E3" w:rsidRPr="00CA6807" w:rsidRDefault="003774E3" w:rsidP="003774E3">
      <w:pPr>
        <w:pStyle w:val="Heading1"/>
        <w:ind w:left="0"/>
        <w:rPr>
          <w:rFonts w:asciiTheme="minorHAnsi" w:hAnsiTheme="minorHAnsi" w:cstheme="minorHAnsi"/>
          <w:b/>
          <w:color w:val="5B9BD5" w:themeColor="accent1"/>
          <w:sz w:val="28"/>
          <w:szCs w:val="28"/>
        </w:rPr>
      </w:pPr>
      <w:bookmarkStart w:id="12" w:name="_Toc67917854"/>
      <w:bookmarkStart w:id="13" w:name="_Toc67918205"/>
      <w:bookmarkStart w:id="14" w:name="_Toc67919665"/>
      <w:bookmarkStart w:id="15" w:name="_Toc69720408"/>
      <w:bookmarkStart w:id="16" w:name="_Toc69720767"/>
      <w:bookmarkStart w:id="17" w:name="_Toc69724101"/>
      <w:r w:rsidRPr="00CA6807">
        <w:rPr>
          <w:rFonts w:asciiTheme="minorHAnsi" w:hAnsiTheme="minorHAnsi" w:cstheme="minorHAnsi"/>
          <w:b/>
          <w:color w:val="5B9BD5" w:themeColor="accent1"/>
          <w:sz w:val="28"/>
          <w:szCs w:val="28"/>
        </w:rPr>
        <w:t>I UVOD</w:t>
      </w:r>
      <w:bookmarkEnd w:id="9"/>
      <w:bookmarkEnd w:id="10"/>
      <w:bookmarkEnd w:id="11"/>
      <w:bookmarkEnd w:id="12"/>
      <w:bookmarkEnd w:id="13"/>
      <w:bookmarkEnd w:id="14"/>
      <w:bookmarkEnd w:id="15"/>
      <w:bookmarkEnd w:id="16"/>
      <w:bookmarkEnd w:id="17"/>
    </w:p>
    <w:p w:rsidR="009515D7" w:rsidRDefault="009515D7" w:rsidP="00770251">
      <w:pPr>
        <w:pStyle w:val="NoSpacing"/>
        <w:rPr>
          <w:rFonts w:cs="Arial"/>
          <w:color w:val="000000" w:themeColor="text1"/>
          <w:szCs w:val="24"/>
          <w:lang w:val="sr-Latn-ME"/>
        </w:rPr>
      </w:pPr>
    </w:p>
    <w:p w:rsidR="003774E3" w:rsidRPr="00770251" w:rsidRDefault="003774E3" w:rsidP="00770251">
      <w:pPr>
        <w:pStyle w:val="NoSpacing"/>
        <w:rPr>
          <w:lang w:val="sr-Latn-ME"/>
        </w:rPr>
      </w:pPr>
      <w:r w:rsidRPr="00B61DDD">
        <w:rPr>
          <w:rFonts w:cs="Arial"/>
          <w:szCs w:val="24"/>
          <w:lang w:val="sr-Latn-ME"/>
        </w:rPr>
        <w:t xml:space="preserve">Saglasno članu </w:t>
      </w:r>
      <w:r>
        <w:rPr>
          <w:rFonts w:cs="Arial"/>
          <w:szCs w:val="24"/>
          <w:lang w:val="sr-Latn-ME"/>
        </w:rPr>
        <w:t>74</w:t>
      </w:r>
      <w:r w:rsidRPr="00B61DDD">
        <w:rPr>
          <w:rFonts w:cs="Arial"/>
          <w:szCs w:val="24"/>
          <w:lang w:val="sr-Latn-ME"/>
        </w:rPr>
        <w:t xml:space="preserve"> Zakona o državnoj upravi („Sl.list CG“, br.078/18) i člana </w:t>
      </w:r>
      <w:r w:rsidR="00770251">
        <w:rPr>
          <w:lang w:val="sr-Latn-ME"/>
        </w:rPr>
        <w:t>48</w:t>
      </w:r>
      <w:r w:rsidR="00770251" w:rsidRPr="00B61DDD">
        <w:rPr>
          <w:lang w:val="sr-Latn-ME"/>
        </w:rPr>
        <w:t xml:space="preserve"> Uredbe o organizaciji  i načinu rada državne uprave („Sl.list CG“, br.</w:t>
      </w:r>
      <w:r w:rsidR="00770251">
        <w:rPr>
          <w:lang w:val="sr-Latn-ME"/>
        </w:rPr>
        <w:t>118</w:t>
      </w:r>
      <w:r w:rsidR="00770251" w:rsidRPr="00B61DDD">
        <w:rPr>
          <w:lang w:val="sr-Latn-ME"/>
        </w:rPr>
        <w:t>/</w:t>
      </w:r>
      <w:r w:rsidR="00770251">
        <w:rPr>
          <w:lang w:val="sr-Latn-ME"/>
        </w:rPr>
        <w:t>20, 121</w:t>
      </w:r>
      <w:r w:rsidR="00770251" w:rsidRPr="00B61DDD">
        <w:rPr>
          <w:lang w:val="sr-Latn-ME"/>
        </w:rPr>
        <w:t>/</w:t>
      </w:r>
      <w:r w:rsidR="00770251">
        <w:rPr>
          <w:lang w:val="sr-Latn-ME"/>
        </w:rPr>
        <w:t>20,1/2021 i 2/2021</w:t>
      </w:r>
      <w:r w:rsidR="00770251" w:rsidRPr="00B61DDD">
        <w:rPr>
          <w:lang w:val="sr-Latn-ME"/>
        </w:rPr>
        <w:t>)</w:t>
      </w:r>
      <w:r w:rsidR="00770251">
        <w:rPr>
          <w:lang w:val="sr-Latn-ME"/>
        </w:rPr>
        <w:t xml:space="preserve">, </w:t>
      </w:r>
      <w:r>
        <w:rPr>
          <w:rFonts w:cs="Arial"/>
          <w:szCs w:val="24"/>
        </w:rPr>
        <w:t>Uprava za izvršenje krivičnih sankcija je pripremila</w:t>
      </w:r>
      <w:r w:rsidRPr="00B61DDD">
        <w:rPr>
          <w:rFonts w:cs="Arial"/>
          <w:szCs w:val="24"/>
        </w:rPr>
        <w:t xml:space="preserve"> Izvještaj o radu i stanju u upravni</w:t>
      </w:r>
      <w:r>
        <w:rPr>
          <w:rFonts w:cs="Arial"/>
          <w:szCs w:val="24"/>
        </w:rPr>
        <w:t>m oblastima, u kojem su sadržani</w:t>
      </w:r>
      <w:r w:rsidRPr="00B61DDD">
        <w:rPr>
          <w:rFonts w:cs="Arial"/>
          <w:szCs w:val="24"/>
        </w:rPr>
        <w:t xml:space="preserve"> </w:t>
      </w:r>
      <w:r>
        <w:rPr>
          <w:rFonts w:cstheme="minorHAnsi"/>
          <w:szCs w:val="24"/>
        </w:rPr>
        <w:t xml:space="preserve">podaci </w:t>
      </w:r>
      <w:r w:rsidRPr="00C7024C">
        <w:rPr>
          <w:rFonts w:cstheme="minorHAnsi"/>
          <w:szCs w:val="24"/>
        </w:rPr>
        <w:t xml:space="preserve">o realizaciji ciljeva iz programa rada </w:t>
      </w:r>
      <w:r>
        <w:rPr>
          <w:rFonts w:cstheme="minorHAnsi"/>
          <w:szCs w:val="24"/>
        </w:rPr>
        <w:t>Uprave za izvršenje krivičnih sankcija</w:t>
      </w:r>
      <w:r w:rsidRPr="00C7024C">
        <w:rPr>
          <w:rFonts w:cstheme="minorHAnsi"/>
          <w:szCs w:val="24"/>
        </w:rPr>
        <w:t xml:space="preserve">, pregled mjera i aktivnosti preduzetih za izvršavanje postavljenih ciljeva, prikaz izvršavanja zakona i drugih propisa, predlog mjera za unapređenje stanja u </w:t>
      </w:r>
      <w:r w:rsidRPr="00B61DDD">
        <w:rPr>
          <w:rFonts w:cs="Arial"/>
          <w:szCs w:val="24"/>
        </w:rPr>
        <w:t xml:space="preserve">upravnoj </w:t>
      </w:r>
      <w:r w:rsidRPr="00C7024C">
        <w:rPr>
          <w:rFonts w:cstheme="minorHAnsi"/>
          <w:szCs w:val="24"/>
        </w:rPr>
        <w:t xml:space="preserve">oblasti, finansijski izvještaj </w:t>
      </w:r>
      <w:r>
        <w:rPr>
          <w:rFonts w:cstheme="minorHAnsi"/>
          <w:szCs w:val="24"/>
        </w:rPr>
        <w:t xml:space="preserve">za </w:t>
      </w:r>
      <w:r w:rsidR="00770251">
        <w:rPr>
          <w:rFonts w:cstheme="minorHAnsi"/>
          <w:szCs w:val="24"/>
        </w:rPr>
        <w:t>2020</w:t>
      </w:r>
      <w:r>
        <w:rPr>
          <w:rFonts w:cstheme="minorHAnsi"/>
          <w:szCs w:val="24"/>
        </w:rPr>
        <w:t xml:space="preserve">.godinu, </w:t>
      </w:r>
      <w:r w:rsidRPr="00B61DDD">
        <w:rPr>
          <w:rFonts w:cs="Arial"/>
          <w:szCs w:val="24"/>
        </w:rPr>
        <w:t>kao i ostale aktivnos</w:t>
      </w:r>
      <w:r>
        <w:rPr>
          <w:rFonts w:cs="Arial"/>
          <w:szCs w:val="24"/>
        </w:rPr>
        <w:t>ti u okviru djelokruga rada ove</w:t>
      </w:r>
      <w:r w:rsidRPr="00B61DDD">
        <w:rPr>
          <w:rFonts w:cs="Arial"/>
          <w:szCs w:val="24"/>
        </w:rPr>
        <w:t xml:space="preserve"> </w:t>
      </w:r>
      <w:r>
        <w:rPr>
          <w:rFonts w:cs="Arial"/>
          <w:szCs w:val="24"/>
        </w:rPr>
        <w:t>uprave</w:t>
      </w:r>
      <w:r w:rsidRPr="00B61DDD">
        <w:rPr>
          <w:rFonts w:cs="Arial"/>
          <w:szCs w:val="24"/>
        </w:rPr>
        <w:t xml:space="preserve">. </w:t>
      </w:r>
    </w:p>
    <w:p w:rsidR="003774E3" w:rsidRDefault="003774E3" w:rsidP="003774E3">
      <w:pPr>
        <w:pStyle w:val="Heading1"/>
        <w:ind w:left="0"/>
        <w:rPr>
          <w:rFonts w:asciiTheme="minorHAnsi" w:eastAsiaTheme="minorEastAsia" w:hAnsiTheme="minorHAnsi"/>
          <w:b/>
          <w:bCs w:val="0"/>
          <w:sz w:val="28"/>
          <w:szCs w:val="28"/>
          <w:lang w:val="en-GB"/>
        </w:rPr>
      </w:pPr>
    </w:p>
    <w:p w:rsidR="003774E3" w:rsidRDefault="003774E3" w:rsidP="003774E3">
      <w:pPr>
        <w:pStyle w:val="Heading1"/>
        <w:ind w:left="0"/>
        <w:rPr>
          <w:rFonts w:asciiTheme="minorHAnsi" w:hAnsiTheme="minorHAnsi"/>
          <w:b/>
          <w:color w:val="5B9BD5" w:themeColor="accent1"/>
          <w:sz w:val="28"/>
          <w:szCs w:val="28"/>
        </w:rPr>
      </w:pPr>
      <w:bookmarkStart w:id="18" w:name="_Toc35811317"/>
      <w:bookmarkStart w:id="19" w:name="_Toc67658514"/>
      <w:bookmarkStart w:id="20" w:name="_Toc67661122"/>
      <w:bookmarkStart w:id="21" w:name="_Toc67917855"/>
      <w:bookmarkStart w:id="22" w:name="_Toc67918206"/>
      <w:bookmarkStart w:id="23" w:name="_Toc67919666"/>
      <w:bookmarkStart w:id="24" w:name="_Toc69720409"/>
      <w:bookmarkStart w:id="25" w:name="_Toc69720768"/>
      <w:bookmarkStart w:id="26" w:name="_Toc69724102"/>
      <w:r w:rsidRPr="00CA6807">
        <w:rPr>
          <w:rFonts w:asciiTheme="minorHAnsi" w:eastAsia="Times New Roman" w:hAnsiTheme="minorHAnsi" w:cstheme="minorHAnsi"/>
          <w:b/>
          <w:bCs w:val="0"/>
          <w:caps/>
          <w:color w:val="5B9BD5" w:themeColor="accent1"/>
          <w:sz w:val="28"/>
          <w:szCs w:val="28"/>
        </w:rPr>
        <w:t>II</w:t>
      </w:r>
      <w:r w:rsidRPr="00CA6807">
        <w:rPr>
          <w:rFonts w:asciiTheme="minorHAnsi" w:eastAsia="Times New Roman" w:hAnsiTheme="minorHAnsi"/>
          <w:b/>
          <w:color w:val="5B9BD5" w:themeColor="accent1"/>
        </w:rPr>
        <w:t xml:space="preserve"> </w:t>
      </w:r>
      <w:r w:rsidRPr="00CA6807">
        <w:rPr>
          <w:rFonts w:asciiTheme="minorHAnsi" w:eastAsia="Times New Roman" w:hAnsiTheme="minorHAnsi"/>
          <w:b/>
          <w:color w:val="5B9BD5" w:themeColor="accent1"/>
          <w:sz w:val="28"/>
          <w:szCs w:val="28"/>
        </w:rPr>
        <w:t>REALIZACIJA CILJEVA IZ PROGRAMA RADA UPRAVE ZA IZVRŠENJE KRIVIČNIH SANKCIJA</w:t>
      </w:r>
      <w:r w:rsidRPr="00CA6807">
        <w:rPr>
          <w:rFonts w:asciiTheme="minorHAnsi" w:hAnsiTheme="minorHAnsi"/>
          <w:b/>
          <w:color w:val="5B9BD5" w:themeColor="accent1"/>
          <w:sz w:val="28"/>
          <w:szCs w:val="28"/>
        </w:rPr>
        <w:t xml:space="preserve"> ZA </w:t>
      </w:r>
      <w:r w:rsidR="00770251">
        <w:rPr>
          <w:rFonts w:asciiTheme="minorHAnsi" w:hAnsiTheme="minorHAnsi"/>
          <w:b/>
          <w:color w:val="5B9BD5" w:themeColor="accent1"/>
          <w:sz w:val="28"/>
          <w:szCs w:val="28"/>
        </w:rPr>
        <w:t>2020</w:t>
      </w:r>
      <w:r w:rsidRPr="00CA6807">
        <w:rPr>
          <w:rFonts w:asciiTheme="minorHAnsi" w:hAnsiTheme="minorHAnsi"/>
          <w:b/>
          <w:color w:val="5B9BD5" w:themeColor="accent1"/>
          <w:sz w:val="28"/>
          <w:szCs w:val="28"/>
        </w:rPr>
        <w:t>. GODINU</w:t>
      </w:r>
      <w:bookmarkEnd w:id="18"/>
      <w:bookmarkEnd w:id="19"/>
      <w:bookmarkEnd w:id="20"/>
      <w:bookmarkEnd w:id="21"/>
      <w:bookmarkEnd w:id="22"/>
      <w:bookmarkEnd w:id="23"/>
      <w:bookmarkEnd w:id="24"/>
      <w:bookmarkEnd w:id="25"/>
      <w:bookmarkEnd w:id="26"/>
    </w:p>
    <w:p w:rsidR="009515D7" w:rsidRDefault="009515D7" w:rsidP="00770251">
      <w:pPr>
        <w:spacing w:after="0" w:line="240" w:lineRule="auto"/>
        <w:jc w:val="both"/>
        <w:rPr>
          <w:lang w:val="hr-HR"/>
        </w:rPr>
      </w:pPr>
    </w:p>
    <w:p w:rsidR="00770251" w:rsidRDefault="00770251" w:rsidP="00770251">
      <w:pPr>
        <w:spacing w:after="0" w:line="240" w:lineRule="auto"/>
        <w:jc w:val="both"/>
        <w:rPr>
          <w:rFonts w:eastAsia="Times New Roman" w:cs="Arial"/>
          <w:sz w:val="24"/>
          <w:szCs w:val="24"/>
        </w:rPr>
      </w:pPr>
      <w:r w:rsidRPr="00C77837">
        <w:rPr>
          <w:rFonts w:eastAsia="Times New Roman" w:cs="Arial"/>
          <w:sz w:val="24"/>
          <w:szCs w:val="24"/>
        </w:rPr>
        <w:t xml:space="preserve">Programom rada </w:t>
      </w:r>
      <w:r>
        <w:rPr>
          <w:rFonts w:eastAsia="Times New Roman" w:cs="Arial"/>
          <w:sz w:val="24"/>
          <w:szCs w:val="24"/>
        </w:rPr>
        <w:t>Uprave za izvršenje krivičnih snakcija</w:t>
      </w:r>
      <w:r w:rsidRPr="00C77837">
        <w:rPr>
          <w:rFonts w:eastAsia="Times New Roman" w:cs="Arial"/>
          <w:sz w:val="24"/>
          <w:szCs w:val="24"/>
        </w:rPr>
        <w:t xml:space="preserve"> za </w:t>
      </w:r>
      <w:r>
        <w:rPr>
          <w:rFonts w:eastAsia="Times New Roman" w:cs="Arial"/>
          <w:sz w:val="24"/>
          <w:szCs w:val="24"/>
        </w:rPr>
        <w:t>2020</w:t>
      </w:r>
      <w:r w:rsidRPr="00C77837">
        <w:rPr>
          <w:rFonts w:eastAsia="Times New Roman" w:cs="Arial"/>
          <w:sz w:val="24"/>
          <w:szCs w:val="24"/>
        </w:rPr>
        <w:t xml:space="preserve">. godinu planirano je </w:t>
      </w:r>
      <w:r w:rsidR="002D0E39">
        <w:rPr>
          <w:rFonts w:eastAsia="Times New Roman" w:cs="Arial"/>
          <w:sz w:val="24"/>
          <w:szCs w:val="24"/>
        </w:rPr>
        <w:t>7</w:t>
      </w:r>
      <w:r w:rsidRPr="00C77837">
        <w:rPr>
          <w:rFonts w:eastAsia="Times New Roman" w:cs="Arial"/>
          <w:sz w:val="24"/>
          <w:szCs w:val="24"/>
        </w:rPr>
        <w:t xml:space="preserve"> tema u tematskom dijelu</w:t>
      </w:r>
      <w:r w:rsidRPr="00C255E2">
        <w:rPr>
          <w:rFonts w:eastAsia="Times New Roman" w:cs="Arial"/>
          <w:sz w:val="24"/>
          <w:szCs w:val="24"/>
        </w:rPr>
        <w:t>.</w:t>
      </w:r>
    </w:p>
    <w:p w:rsidR="009515D7" w:rsidRPr="00C255E2" w:rsidRDefault="009515D7" w:rsidP="00770251">
      <w:pPr>
        <w:spacing w:after="0" w:line="240" w:lineRule="auto"/>
        <w:jc w:val="both"/>
        <w:rPr>
          <w:rFonts w:eastAsia="Times New Roman" w:cs="Arial"/>
          <w:sz w:val="24"/>
          <w:szCs w:val="24"/>
        </w:rPr>
      </w:pPr>
    </w:p>
    <w:p w:rsidR="00770251" w:rsidRDefault="00770251" w:rsidP="009515D7">
      <w:pPr>
        <w:spacing w:after="0" w:line="240" w:lineRule="auto"/>
        <w:jc w:val="both"/>
        <w:rPr>
          <w:rFonts w:eastAsia="Times New Roman" w:cs="Arial"/>
          <w:i/>
          <w:color w:val="2E74B5" w:themeColor="accent1" w:themeShade="BF"/>
        </w:rPr>
      </w:pPr>
      <w:r w:rsidRPr="009515D7">
        <w:rPr>
          <w:rFonts w:eastAsia="Times New Roman" w:cs="Arial"/>
          <w:i/>
          <w:color w:val="2E74B5" w:themeColor="accent1" w:themeShade="BF"/>
        </w:rPr>
        <w:t>Reali</w:t>
      </w:r>
      <w:r w:rsidRPr="009515D7">
        <w:rPr>
          <w:rFonts w:eastAsia="Times New Roman" w:cs="Arial"/>
          <w:i/>
          <w:color w:val="2E74B5" w:themeColor="accent1" w:themeShade="BF"/>
          <w:lang w:val="sr-Latn-ME"/>
        </w:rPr>
        <w:t>zovane</w:t>
      </w:r>
      <w:r w:rsidRPr="009515D7">
        <w:rPr>
          <w:rFonts w:eastAsia="Times New Roman" w:cs="Arial"/>
          <w:i/>
          <w:color w:val="2E74B5" w:themeColor="accent1" w:themeShade="BF"/>
        </w:rPr>
        <w:t xml:space="preserve"> teme su prikazane u tabeli 1.</w:t>
      </w:r>
    </w:p>
    <w:p w:rsidR="009515D7" w:rsidRPr="009515D7" w:rsidRDefault="009515D7" w:rsidP="009515D7">
      <w:pPr>
        <w:spacing w:after="0" w:line="240" w:lineRule="auto"/>
        <w:jc w:val="both"/>
        <w:rPr>
          <w:rFonts w:eastAsia="Times New Roman" w:cs="Arial"/>
          <w:i/>
          <w:color w:val="2E74B5" w:themeColor="accent1" w:themeShade="BF"/>
        </w:rPr>
      </w:pPr>
    </w:p>
    <w:tbl>
      <w:tblPr>
        <w:tblStyle w:val="TableGrid"/>
        <w:tblW w:w="9322" w:type="dxa"/>
        <w:tblLook w:val="04A0" w:firstRow="1" w:lastRow="0" w:firstColumn="1" w:lastColumn="0" w:noHBand="0" w:noVBand="1"/>
      </w:tblPr>
      <w:tblGrid>
        <w:gridCol w:w="820"/>
        <w:gridCol w:w="4485"/>
        <w:gridCol w:w="4017"/>
      </w:tblGrid>
      <w:tr w:rsidR="00770251" w:rsidRPr="00820362" w:rsidTr="00167B4E">
        <w:tc>
          <w:tcPr>
            <w:tcW w:w="820" w:type="dxa"/>
          </w:tcPr>
          <w:p w:rsidR="00770251" w:rsidRPr="006C67DE" w:rsidRDefault="00770251" w:rsidP="00A705D9">
            <w:pPr>
              <w:autoSpaceDE w:val="0"/>
              <w:autoSpaceDN w:val="0"/>
              <w:adjustRightInd w:val="0"/>
              <w:jc w:val="both"/>
              <w:rPr>
                <w:rFonts w:eastAsiaTheme="minorHAnsi" w:cs="Arial"/>
                <w:b/>
                <w:lang w:val="sr-Latn-ME"/>
              </w:rPr>
            </w:pPr>
            <w:r w:rsidRPr="006C67DE">
              <w:rPr>
                <w:rFonts w:eastAsiaTheme="minorHAnsi" w:cs="Arial"/>
                <w:b/>
                <w:lang w:val="sr-Latn-ME"/>
              </w:rPr>
              <w:t>R.broj</w:t>
            </w:r>
          </w:p>
        </w:tc>
        <w:tc>
          <w:tcPr>
            <w:tcW w:w="4485" w:type="dxa"/>
          </w:tcPr>
          <w:p w:rsidR="00770251" w:rsidRPr="006C67DE" w:rsidRDefault="00770251" w:rsidP="00A705D9">
            <w:pPr>
              <w:autoSpaceDE w:val="0"/>
              <w:autoSpaceDN w:val="0"/>
              <w:adjustRightInd w:val="0"/>
              <w:jc w:val="center"/>
              <w:rPr>
                <w:rFonts w:eastAsiaTheme="minorHAnsi" w:cs="Arial"/>
                <w:b/>
                <w:lang w:val="sr-Latn-ME"/>
              </w:rPr>
            </w:pPr>
            <w:r w:rsidRPr="006C67DE">
              <w:rPr>
                <w:rFonts w:eastAsiaTheme="minorHAnsi" w:cs="Arial"/>
                <w:b/>
                <w:lang w:val="sr-Latn-ME"/>
              </w:rPr>
              <w:t>Vrsta akta</w:t>
            </w:r>
          </w:p>
        </w:tc>
        <w:tc>
          <w:tcPr>
            <w:tcW w:w="4017" w:type="dxa"/>
          </w:tcPr>
          <w:p w:rsidR="00770251" w:rsidRPr="006C67DE" w:rsidRDefault="00167B4E" w:rsidP="00A705D9">
            <w:pPr>
              <w:autoSpaceDE w:val="0"/>
              <w:autoSpaceDN w:val="0"/>
              <w:adjustRightInd w:val="0"/>
              <w:jc w:val="center"/>
              <w:rPr>
                <w:rFonts w:eastAsiaTheme="minorHAnsi" w:cs="Arial"/>
                <w:b/>
                <w:lang w:val="sr-Latn-ME"/>
              </w:rPr>
            </w:pPr>
            <w:r>
              <w:rPr>
                <w:rFonts w:eastAsiaTheme="minorHAnsi" w:cs="Arial"/>
                <w:b/>
                <w:lang w:val="sr-Latn-ME"/>
              </w:rPr>
              <w:t>Sektor/Služba/Odsjek</w:t>
            </w:r>
          </w:p>
        </w:tc>
      </w:tr>
      <w:tr w:rsidR="00770251" w:rsidRPr="00820362" w:rsidTr="00167B4E">
        <w:trPr>
          <w:trHeight w:val="782"/>
        </w:trPr>
        <w:tc>
          <w:tcPr>
            <w:tcW w:w="820" w:type="dxa"/>
          </w:tcPr>
          <w:p w:rsidR="00770251" w:rsidRPr="006C67DE" w:rsidRDefault="00770251" w:rsidP="00A705D9">
            <w:pPr>
              <w:autoSpaceDE w:val="0"/>
              <w:autoSpaceDN w:val="0"/>
              <w:adjustRightInd w:val="0"/>
              <w:jc w:val="both"/>
              <w:rPr>
                <w:rFonts w:eastAsiaTheme="minorHAnsi" w:cs="Arial"/>
                <w:lang w:val="sr-Latn-ME"/>
              </w:rPr>
            </w:pPr>
            <w:r w:rsidRPr="006C67DE">
              <w:rPr>
                <w:rFonts w:eastAsiaTheme="minorHAnsi" w:cs="Arial"/>
                <w:lang w:val="sr-Latn-ME"/>
              </w:rPr>
              <w:t>1</w:t>
            </w:r>
          </w:p>
        </w:tc>
        <w:tc>
          <w:tcPr>
            <w:tcW w:w="4485" w:type="dxa"/>
          </w:tcPr>
          <w:p w:rsidR="00A705D9" w:rsidRPr="00167B4E" w:rsidRDefault="00A705D9" w:rsidP="00A705D9">
            <w:pPr>
              <w:tabs>
                <w:tab w:val="left" w:pos="6756"/>
              </w:tabs>
              <w:spacing w:after="0" w:line="259" w:lineRule="auto"/>
              <w:ind w:right="-1004"/>
              <w:rPr>
                <w:rFonts w:eastAsiaTheme="minorHAnsi" w:cs="Calibri-Bold"/>
                <w:bCs/>
                <w:sz w:val="24"/>
                <w:szCs w:val="24"/>
              </w:rPr>
            </w:pPr>
            <w:r w:rsidRPr="00167B4E">
              <w:rPr>
                <w:rFonts w:eastAsiaTheme="minorHAnsi" w:cs="Calibri-Bold"/>
                <w:bCs/>
                <w:sz w:val="24"/>
                <w:szCs w:val="24"/>
              </w:rPr>
              <w:t>Realizacija mjera iz AP za sprovođenje</w:t>
            </w:r>
          </w:p>
          <w:p w:rsidR="00A705D9" w:rsidRPr="00167B4E" w:rsidRDefault="00A705D9" w:rsidP="00A705D9">
            <w:pPr>
              <w:autoSpaceDE w:val="0"/>
              <w:autoSpaceDN w:val="0"/>
              <w:adjustRightInd w:val="0"/>
              <w:spacing w:after="0" w:line="240" w:lineRule="auto"/>
              <w:jc w:val="both"/>
              <w:rPr>
                <w:rFonts w:eastAsiaTheme="minorHAnsi" w:cs="Calibri-Bold"/>
                <w:bCs/>
                <w:sz w:val="24"/>
                <w:szCs w:val="24"/>
              </w:rPr>
            </w:pPr>
            <w:r w:rsidRPr="00167B4E">
              <w:rPr>
                <w:rFonts w:eastAsiaTheme="minorHAnsi" w:cs="Calibri-Bold"/>
                <w:bCs/>
                <w:sz w:val="24"/>
                <w:szCs w:val="24"/>
              </w:rPr>
              <w:t>Strategije izvršenja krivičnih sankcija za period 2017-2021, za 2020.godinu</w:t>
            </w:r>
          </w:p>
          <w:p w:rsidR="00A705D9" w:rsidRPr="00290A15" w:rsidRDefault="00A705D9" w:rsidP="00A705D9">
            <w:pPr>
              <w:autoSpaceDE w:val="0"/>
              <w:autoSpaceDN w:val="0"/>
              <w:adjustRightInd w:val="0"/>
              <w:spacing w:after="0" w:line="240" w:lineRule="auto"/>
              <w:jc w:val="both"/>
              <w:rPr>
                <w:rFonts w:eastAsiaTheme="minorHAnsi" w:cs="Calibri-Bold"/>
                <w:b/>
                <w:bCs/>
                <w:sz w:val="24"/>
                <w:szCs w:val="24"/>
              </w:rPr>
            </w:pPr>
          </w:p>
          <w:p w:rsidR="00A705D9" w:rsidRPr="00290A15" w:rsidRDefault="00A705D9" w:rsidP="00A705D9">
            <w:pPr>
              <w:tabs>
                <w:tab w:val="left" w:pos="6756"/>
              </w:tabs>
              <w:spacing w:after="0"/>
              <w:ind w:right="-1004"/>
              <w:rPr>
                <w:sz w:val="24"/>
                <w:szCs w:val="24"/>
              </w:rPr>
            </w:pPr>
            <w:r w:rsidRPr="00290A15">
              <w:rPr>
                <w:sz w:val="24"/>
                <w:szCs w:val="24"/>
              </w:rPr>
              <w:t>- ljudska prava  pritvorenih i osuđenih lica;</w:t>
            </w:r>
          </w:p>
          <w:p w:rsidR="00A705D9" w:rsidRPr="00290A15" w:rsidRDefault="00A705D9" w:rsidP="00A705D9">
            <w:pPr>
              <w:tabs>
                <w:tab w:val="left" w:pos="6756"/>
              </w:tabs>
              <w:spacing w:after="0"/>
              <w:ind w:right="-1004"/>
              <w:rPr>
                <w:sz w:val="24"/>
                <w:szCs w:val="24"/>
              </w:rPr>
            </w:pPr>
            <w:r w:rsidRPr="00290A15">
              <w:rPr>
                <w:sz w:val="24"/>
                <w:szCs w:val="24"/>
              </w:rPr>
              <w:t>- tehnička bebjednost;</w:t>
            </w:r>
          </w:p>
          <w:p w:rsidR="00A705D9" w:rsidRPr="00290A15" w:rsidRDefault="00A705D9" w:rsidP="00A705D9">
            <w:pPr>
              <w:tabs>
                <w:tab w:val="left" w:pos="6756"/>
              </w:tabs>
              <w:spacing w:after="0"/>
              <w:ind w:right="-1004"/>
              <w:rPr>
                <w:sz w:val="24"/>
                <w:szCs w:val="24"/>
              </w:rPr>
            </w:pPr>
            <w:r w:rsidRPr="00290A15">
              <w:rPr>
                <w:sz w:val="24"/>
                <w:szCs w:val="24"/>
              </w:rPr>
              <w:t xml:space="preserve">- ljudski rezursi-obuke i </w:t>
            </w:r>
          </w:p>
          <w:p w:rsidR="00A705D9" w:rsidRPr="00290A15" w:rsidRDefault="00A705D9" w:rsidP="00A705D9">
            <w:pPr>
              <w:tabs>
                <w:tab w:val="left" w:pos="6756"/>
              </w:tabs>
              <w:spacing w:after="0"/>
              <w:ind w:right="-1004"/>
              <w:rPr>
                <w:sz w:val="24"/>
                <w:szCs w:val="24"/>
              </w:rPr>
            </w:pPr>
            <w:r w:rsidRPr="00290A15">
              <w:rPr>
                <w:sz w:val="24"/>
                <w:szCs w:val="24"/>
              </w:rPr>
              <w:t>zapošljavanje,</w:t>
            </w:r>
          </w:p>
          <w:p w:rsidR="00A705D9" w:rsidRPr="00290A15" w:rsidRDefault="00A705D9" w:rsidP="00A705D9">
            <w:pPr>
              <w:tabs>
                <w:tab w:val="left" w:pos="6756"/>
              </w:tabs>
              <w:spacing w:after="0"/>
              <w:ind w:right="-1004"/>
              <w:rPr>
                <w:sz w:val="24"/>
                <w:szCs w:val="24"/>
              </w:rPr>
            </w:pPr>
            <w:r w:rsidRPr="00290A15">
              <w:rPr>
                <w:sz w:val="24"/>
                <w:szCs w:val="24"/>
              </w:rPr>
              <w:t>- tekuće održavanje;</w:t>
            </w:r>
          </w:p>
          <w:p w:rsidR="00A705D9" w:rsidRPr="00290A15" w:rsidRDefault="00A705D9" w:rsidP="00A705D9">
            <w:pPr>
              <w:tabs>
                <w:tab w:val="left" w:pos="6756"/>
              </w:tabs>
              <w:spacing w:after="0"/>
              <w:ind w:right="-1004"/>
              <w:rPr>
                <w:sz w:val="24"/>
                <w:szCs w:val="24"/>
              </w:rPr>
            </w:pPr>
            <w:r w:rsidRPr="00290A15">
              <w:rPr>
                <w:sz w:val="24"/>
                <w:szCs w:val="24"/>
              </w:rPr>
              <w:t>- zdravstvena zaštita</w:t>
            </w:r>
          </w:p>
          <w:p w:rsidR="00A705D9" w:rsidRPr="00290A15" w:rsidRDefault="00A705D9" w:rsidP="00A705D9">
            <w:pPr>
              <w:tabs>
                <w:tab w:val="left" w:pos="6756"/>
              </w:tabs>
              <w:spacing w:after="0"/>
              <w:ind w:right="-1004"/>
              <w:rPr>
                <w:sz w:val="24"/>
                <w:szCs w:val="24"/>
              </w:rPr>
            </w:pPr>
            <w:r w:rsidRPr="00290A15">
              <w:rPr>
                <w:sz w:val="24"/>
                <w:szCs w:val="24"/>
              </w:rPr>
              <w:t xml:space="preserve">- tretman, rad i </w:t>
            </w:r>
          </w:p>
          <w:p w:rsidR="00A705D9" w:rsidRPr="00290A15" w:rsidRDefault="00A705D9" w:rsidP="00A705D9">
            <w:pPr>
              <w:tabs>
                <w:tab w:val="left" w:pos="6756"/>
              </w:tabs>
              <w:spacing w:after="0"/>
              <w:ind w:right="-1004"/>
              <w:rPr>
                <w:sz w:val="24"/>
                <w:szCs w:val="24"/>
              </w:rPr>
            </w:pPr>
            <w:r w:rsidRPr="00290A15">
              <w:rPr>
                <w:sz w:val="24"/>
                <w:szCs w:val="24"/>
              </w:rPr>
              <w:t>zapošljavanje zatvorenika;</w:t>
            </w:r>
          </w:p>
          <w:p w:rsidR="00770251" w:rsidRPr="006C67DE" w:rsidRDefault="00A705D9" w:rsidP="00A705D9">
            <w:pPr>
              <w:widowControl w:val="0"/>
              <w:autoSpaceDE w:val="0"/>
              <w:autoSpaceDN w:val="0"/>
              <w:adjustRightInd w:val="0"/>
              <w:spacing w:before="11"/>
              <w:ind w:right="278"/>
              <w:rPr>
                <w:rFonts w:eastAsia="Times New Roman" w:cs="Arial"/>
                <w:spacing w:val="1"/>
                <w:highlight w:val="yellow"/>
                <w:lang w:val="sr-Latn-RS" w:eastAsia="sr-Latn-CS"/>
              </w:rPr>
            </w:pPr>
            <w:r w:rsidRPr="00290A15">
              <w:rPr>
                <w:sz w:val="24"/>
                <w:szCs w:val="24"/>
              </w:rPr>
              <w:t>-proizvodnja u UIKS</w:t>
            </w:r>
          </w:p>
        </w:tc>
        <w:tc>
          <w:tcPr>
            <w:tcW w:w="4017" w:type="dxa"/>
          </w:tcPr>
          <w:p w:rsidR="00167B4E" w:rsidRDefault="00167B4E" w:rsidP="00167B4E">
            <w:pPr>
              <w:rPr>
                <w:sz w:val="24"/>
                <w:szCs w:val="24"/>
              </w:rPr>
            </w:pPr>
            <w:r w:rsidRPr="00290A15">
              <w:rPr>
                <w:sz w:val="24"/>
                <w:szCs w:val="24"/>
              </w:rPr>
              <w:t>Odsjek za tretman;</w:t>
            </w:r>
          </w:p>
          <w:p w:rsidR="00167B4E" w:rsidRPr="00290A15" w:rsidRDefault="00167B4E" w:rsidP="00167B4E">
            <w:pPr>
              <w:rPr>
                <w:sz w:val="24"/>
                <w:szCs w:val="24"/>
              </w:rPr>
            </w:pPr>
            <w:r w:rsidRPr="00290A15">
              <w:rPr>
                <w:sz w:val="24"/>
                <w:szCs w:val="24"/>
              </w:rPr>
              <w:t>Sektor za rad;</w:t>
            </w:r>
          </w:p>
          <w:p w:rsidR="00167B4E" w:rsidRPr="00290A15" w:rsidRDefault="00167B4E" w:rsidP="00167B4E">
            <w:pPr>
              <w:rPr>
                <w:sz w:val="24"/>
                <w:szCs w:val="24"/>
              </w:rPr>
            </w:pPr>
            <w:r w:rsidRPr="00290A15">
              <w:rPr>
                <w:sz w:val="24"/>
                <w:szCs w:val="24"/>
              </w:rPr>
              <w:t>Služba za kadrovsle, opšte i kancelarijske poslove;</w:t>
            </w:r>
          </w:p>
          <w:p w:rsidR="00167B4E" w:rsidRPr="00290A15" w:rsidRDefault="00167B4E" w:rsidP="00167B4E">
            <w:pPr>
              <w:rPr>
                <w:sz w:val="24"/>
                <w:szCs w:val="24"/>
              </w:rPr>
            </w:pPr>
            <w:r w:rsidRPr="00290A15">
              <w:rPr>
                <w:sz w:val="24"/>
                <w:szCs w:val="24"/>
              </w:rPr>
              <w:t>Sektor za obuku kadrova;</w:t>
            </w:r>
          </w:p>
          <w:p w:rsidR="00167B4E" w:rsidRPr="00290A15" w:rsidRDefault="00167B4E" w:rsidP="00167B4E">
            <w:pPr>
              <w:spacing w:after="0" w:line="240" w:lineRule="auto"/>
              <w:jc w:val="both"/>
              <w:rPr>
                <w:rFonts w:eastAsia="Times New Roman"/>
                <w:sz w:val="24"/>
                <w:szCs w:val="24"/>
                <w:lang w:val="en-US"/>
              </w:rPr>
            </w:pPr>
            <w:r w:rsidRPr="00290A15">
              <w:rPr>
                <w:sz w:val="24"/>
                <w:szCs w:val="24"/>
              </w:rPr>
              <w:t>Sektor za zdravstvenu zaštitu</w:t>
            </w:r>
          </w:p>
          <w:p w:rsidR="00770251" w:rsidRPr="006C67DE" w:rsidRDefault="00770251" w:rsidP="00A705D9">
            <w:pPr>
              <w:autoSpaceDE w:val="0"/>
              <w:autoSpaceDN w:val="0"/>
              <w:adjustRightInd w:val="0"/>
              <w:rPr>
                <w:rFonts w:eastAsiaTheme="minorHAnsi" w:cs="Arial"/>
                <w:lang w:val="sr-Latn-ME"/>
              </w:rPr>
            </w:pPr>
          </w:p>
          <w:p w:rsidR="00770251" w:rsidRPr="006C67DE" w:rsidRDefault="00770251" w:rsidP="00A705D9">
            <w:pPr>
              <w:autoSpaceDE w:val="0"/>
              <w:autoSpaceDN w:val="0"/>
              <w:adjustRightInd w:val="0"/>
              <w:rPr>
                <w:rFonts w:eastAsiaTheme="minorHAnsi" w:cs="Arial"/>
                <w:lang w:val="sr-Latn-ME"/>
              </w:rPr>
            </w:pPr>
          </w:p>
        </w:tc>
      </w:tr>
      <w:tr w:rsidR="00770251" w:rsidRPr="00820362" w:rsidTr="009515D7">
        <w:trPr>
          <w:trHeight w:val="683"/>
        </w:trPr>
        <w:tc>
          <w:tcPr>
            <w:tcW w:w="820" w:type="dxa"/>
          </w:tcPr>
          <w:p w:rsidR="00770251" w:rsidRPr="006C67DE" w:rsidRDefault="00770251" w:rsidP="00A705D9">
            <w:pPr>
              <w:autoSpaceDE w:val="0"/>
              <w:autoSpaceDN w:val="0"/>
              <w:adjustRightInd w:val="0"/>
              <w:jc w:val="both"/>
              <w:rPr>
                <w:rFonts w:eastAsiaTheme="minorHAnsi" w:cs="Arial"/>
                <w:lang w:val="sr-Latn-ME"/>
              </w:rPr>
            </w:pPr>
            <w:r w:rsidRPr="006C67DE">
              <w:rPr>
                <w:rFonts w:eastAsiaTheme="minorHAnsi" w:cs="Arial"/>
                <w:lang w:val="sr-Latn-ME"/>
              </w:rPr>
              <w:t>2</w:t>
            </w:r>
          </w:p>
        </w:tc>
        <w:tc>
          <w:tcPr>
            <w:tcW w:w="4485" w:type="dxa"/>
          </w:tcPr>
          <w:p w:rsidR="00A705D9" w:rsidRPr="00167B4E" w:rsidRDefault="00A705D9" w:rsidP="00A705D9">
            <w:pPr>
              <w:autoSpaceDE w:val="0"/>
              <w:autoSpaceDN w:val="0"/>
              <w:adjustRightInd w:val="0"/>
              <w:spacing w:after="0" w:line="240" w:lineRule="auto"/>
              <w:rPr>
                <w:rFonts w:eastAsiaTheme="minorHAnsi" w:cs="Calibri-Bold"/>
                <w:bCs/>
                <w:sz w:val="24"/>
                <w:szCs w:val="24"/>
              </w:rPr>
            </w:pPr>
            <w:r w:rsidRPr="00167B4E">
              <w:rPr>
                <w:rFonts w:eastAsiaTheme="minorHAnsi" w:cs="Calibri-Bold"/>
                <w:bCs/>
                <w:sz w:val="24"/>
                <w:szCs w:val="24"/>
              </w:rPr>
              <w:t>Izvještaj o postupanju u upravnim</w:t>
            </w:r>
          </w:p>
          <w:p w:rsidR="00770251" w:rsidRPr="00167B4E" w:rsidRDefault="00A705D9" w:rsidP="00167B4E">
            <w:pPr>
              <w:autoSpaceDE w:val="0"/>
              <w:autoSpaceDN w:val="0"/>
              <w:adjustRightInd w:val="0"/>
              <w:spacing w:after="0" w:line="240" w:lineRule="auto"/>
              <w:rPr>
                <w:rFonts w:eastAsiaTheme="minorHAnsi" w:cs="Calibri-Bold"/>
                <w:b/>
                <w:bCs/>
                <w:sz w:val="24"/>
                <w:szCs w:val="24"/>
              </w:rPr>
            </w:pPr>
            <w:r w:rsidRPr="00167B4E">
              <w:rPr>
                <w:rFonts w:eastAsiaTheme="minorHAnsi" w:cs="Calibri-Bold"/>
                <w:bCs/>
                <w:sz w:val="24"/>
                <w:szCs w:val="24"/>
              </w:rPr>
              <w:t>stvarima</w:t>
            </w:r>
            <w:r w:rsidR="00167B4E" w:rsidRPr="00167B4E">
              <w:rPr>
                <w:rFonts w:eastAsiaTheme="minorHAnsi" w:cs="Calibri-Bold"/>
                <w:bCs/>
                <w:sz w:val="24"/>
                <w:szCs w:val="24"/>
              </w:rPr>
              <w:t>, za 2019. godinu</w:t>
            </w:r>
          </w:p>
        </w:tc>
        <w:tc>
          <w:tcPr>
            <w:tcW w:w="4017" w:type="dxa"/>
          </w:tcPr>
          <w:p w:rsidR="00770251" w:rsidRPr="00167B4E" w:rsidRDefault="00167B4E" w:rsidP="00A705D9">
            <w:pPr>
              <w:autoSpaceDE w:val="0"/>
              <w:autoSpaceDN w:val="0"/>
              <w:adjustRightInd w:val="0"/>
              <w:rPr>
                <w:rFonts w:eastAsiaTheme="minorHAnsi" w:cs="Arial"/>
                <w:lang w:val="sr-Latn-ME"/>
              </w:rPr>
            </w:pPr>
            <w:r w:rsidRPr="00290A15">
              <w:rPr>
                <w:sz w:val="24"/>
                <w:szCs w:val="24"/>
              </w:rPr>
              <w:t xml:space="preserve">Služba za kadrovske, opšte </w:t>
            </w:r>
            <w:r>
              <w:rPr>
                <w:sz w:val="24"/>
                <w:szCs w:val="24"/>
              </w:rPr>
              <w:t>i</w:t>
            </w:r>
            <w:r w:rsidRPr="00290A15">
              <w:rPr>
                <w:sz w:val="24"/>
                <w:szCs w:val="24"/>
              </w:rPr>
              <w:t xml:space="preserve"> kancelarijske poslove</w:t>
            </w:r>
          </w:p>
        </w:tc>
      </w:tr>
      <w:tr w:rsidR="00770251" w:rsidRPr="00820362" w:rsidTr="009515D7">
        <w:trPr>
          <w:trHeight w:val="998"/>
        </w:trPr>
        <w:tc>
          <w:tcPr>
            <w:tcW w:w="820" w:type="dxa"/>
          </w:tcPr>
          <w:p w:rsidR="00770251" w:rsidRPr="006C67DE" w:rsidRDefault="00770251" w:rsidP="00A705D9">
            <w:pPr>
              <w:autoSpaceDE w:val="0"/>
              <w:autoSpaceDN w:val="0"/>
              <w:adjustRightInd w:val="0"/>
              <w:jc w:val="both"/>
              <w:rPr>
                <w:rFonts w:eastAsiaTheme="minorHAnsi" w:cs="Arial"/>
                <w:lang w:val="sr-Latn-ME"/>
              </w:rPr>
            </w:pPr>
            <w:r w:rsidRPr="006C67DE">
              <w:rPr>
                <w:rFonts w:eastAsiaTheme="minorHAnsi" w:cs="Arial"/>
                <w:lang w:val="sr-Latn-ME"/>
              </w:rPr>
              <w:t>3</w:t>
            </w:r>
          </w:p>
        </w:tc>
        <w:tc>
          <w:tcPr>
            <w:tcW w:w="4485" w:type="dxa"/>
          </w:tcPr>
          <w:p w:rsidR="00770251" w:rsidRPr="009515D7" w:rsidRDefault="00A705D9" w:rsidP="009515D7">
            <w:pPr>
              <w:pStyle w:val="ListParagraph"/>
              <w:spacing w:after="0" w:line="240" w:lineRule="auto"/>
              <w:ind w:left="0"/>
              <w:rPr>
                <w:rFonts w:cstheme="minorHAnsi"/>
                <w:szCs w:val="24"/>
              </w:rPr>
            </w:pPr>
            <w:r w:rsidRPr="00167B4E">
              <w:rPr>
                <w:rFonts w:cstheme="minorHAnsi"/>
                <w:szCs w:val="24"/>
              </w:rPr>
              <w:t>Izvještaj o radu i stanju u upravnim oblastima iz nadležnosti Uprave za izvršenje kri</w:t>
            </w:r>
            <w:r w:rsidR="009515D7">
              <w:rPr>
                <w:rFonts w:cstheme="minorHAnsi"/>
                <w:szCs w:val="24"/>
              </w:rPr>
              <w:t>vičnih sankcija za  2019.godinu</w:t>
            </w:r>
          </w:p>
        </w:tc>
        <w:tc>
          <w:tcPr>
            <w:tcW w:w="4017" w:type="dxa"/>
          </w:tcPr>
          <w:p w:rsidR="00770251" w:rsidRPr="00167B4E" w:rsidRDefault="00167B4E" w:rsidP="00167B4E">
            <w:pPr>
              <w:autoSpaceDE w:val="0"/>
              <w:autoSpaceDN w:val="0"/>
              <w:adjustRightInd w:val="0"/>
              <w:rPr>
                <w:rFonts w:eastAsiaTheme="minorHAnsi" w:cs="Arial"/>
                <w:lang w:val="sr-Latn-ME"/>
              </w:rPr>
            </w:pPr>
            <w:r w:rsidRPr="00290A15">
              <w:rPr>
                <w:sz w:val="24"/>
                <w:szCs w:val="24"/>
              </w:rPr>
              <w:t xml:space="preserve">Služba za kadrovske, opšte </w:t>
            </w:r>
            <w:r>
              <w:rPr>
                <w:sz w:val="24"/>
                <w:szCs w:val="24"/>
              </w:rPr>
              <w:t>i</w:t>
            </w:r>
            <w:r w:rsidRPr="00290A15">
              <w:rPr>
                <w:sz w:val="24"/>
                <w:szCs w:val="24"/>
              </w:rPr>
              <w:t xml:space="preserve"> kancelarijske poslove</w:t>
            </w:r>
          </w:p>
        </w:tc>
      </w:tr>
      <w:tr w:rsidR="00770251" w:rsidRPr="00820362" w:rsidTr="00167B4E">
        <w:tc>
          <w:tcPr>
            <w:tcW w:w="820" w:type="dxa"/>
          </w:tcPr>
          <w:p w:rsidR="00770251" w:rsidRPr="006C67DE" w:rsidRDefault="00770251" w:rsidP="00A705D9">
            <w:pPr>
              <w:autoSpaceDE w:val="0"/>
              <w:autoSpaceDN w:val="0"/>
              <w:adjustRightInd w:val="0"/>
              <w:jc w:val="both"/>
              <w:rPr>
                <w:rFonts w:eastAsiaTheme="minorHAnsi" w:cs="Arial"/>
                <w:lang w:val="sr-Latn-ME"/>
              </w:rPr>
            </w:pPr>
            <w:r w:rsidRPr="006C67DE">
              <w:rPr>
                <w:rFonts w:eastAsiaTheme="minorHAnsi" w:cs="Arial"/>
                <w:lang w:val="sr-Latn-ME"/>
              </w:rPr>
              <w:t>4</w:t>
            </w:r>
          </w:p>
        </w:tc>
        <w:tc>
          <w:tcPr>
            <w:tcW w:w="4485" w:type="dxa"/>
          </w:tcPr>
          <w:p w:rsidR="00A705D9" w:rsidRPr="00167B4E" w:rsidRDefault="00A705D9" w:rsidP="00A705D9">
            <w:pPr>
              <w:tabs>
                <w:tab w:val="left" w:pos="6756"/>
              </w:tabs>
              <w:spacing w:after="0"/>
              <w:ind w:right="-1004"/>
              <w:rPr>
                <w:sz w:val="24"/>
                <w:szCs w:val="24"/>
              </w:rPr>
            </w:pPr>
            <w:r w:rsidRPr="00167B4E">
              <w:rPr>
                <w:sz w:val="24"/>
                <w:szCs w:val="24"/>
              </w:rPr>
              <w:t xml:space="preserve">Donošenje internih pravila i procedura </w:t>
            </w:r>
          </w:p>
          <w:p w:rsidR="00A705D9" w:rsidRPr="00167B4E" w:rsidRDefault="00A705D9" w:rsidP="00A705D9">
            <w:pPr>
              <w:tabs>
                <w:tab w:val="left" w:pos="6756"/>
              </w:tabs>
              <w:spacing w:after="0"/>
              <w:ind w:left="-42" w:right="-1004"/>
              <w:rPr>
                <w:sz w:val="24"/>
                <w:szCs w:val="24"/>
              </w:rPr>
            </w:pPr>
            <w:r w:rsidRPr="00167B4E">
              <w:rPr>
                <w:sz w:val="24"/>
                <w:szCs w:val="24"/>
              </w:rPr>
              <w:t xml:space="preserve">shodno Zakonu o upravljanju i unutašnjoj </w:t>
            </w:r>
          </w:p>
          <w:p w:rsidR="00770251" w:rsidRPr="009515D7" w:rsidRDefault="009515D7" w:rsidP="009515D7">
            <w:pPr>
              <w:tabs>
                <w:tab w:val="left" w:pos="6756"/>
              </w:tabs>
              <w:spacing w:after="0"/>
              <w:ind w:left="-42" w:right="-1004"/>
              <w:rPr>
                <w:sz w:val="24"/>
                <w:szCs w:val="24"/>
              </w:rPr>
            </w:pPr>
            <w:r>
              <w:rPr>
                <w:sz w:val="24"/>
                <w:szCs w:val="24"/>
              </w:rPr>
              <w:t>kontroli u javnom sektoru.</w:t>
            </w:r>
          </w:p>
        </w:tc>
        <w:tc>
          <w:tcPr>
            <w:tcW w:w="4017" w:type="dxa"/>
          </w:tcPr>
          <w:p w:rsidR="00167B4E" w:rsidRPr="00290A15" w:rsidRDefault="00167B4E" w:rsidP="00167B4E">
            <w:pPr>
              <w:tabs>
                <w:tab w:val="left" w:pos="6756"/>
              </w:tabs>
              <w:spacing w:after="0"/>
              <w:ind w:right="-1004"/>
              <w:rPr>
                <w:sz w:val="24"/>
                <w:szCs w:val="24"/>
                <w:lang w:val="hr-HR"/>
              </w:rPr>
            </w:pPr>
            <w:r w:rsidRPr="00290A15">
              <w:rPr>
                <w:sz w:val="24"/>
                <w:szCs w:val="24"/>
              </w:rPr>
              <w:t>Služba za finansijske</w:t>
            </w:r>
            <w:r>
              <w:rPr>
                <w:sz w:val="24"/>
                <w:szCs w:val="24"/>
              </w:rPr>
              <w:t xml:space="preserve"> p</w:t>
            </w:r>
            <w:r w:rsidRPr="00290A15">
              <w:rPr>
                <w:sz w:val="24"/>
                <w:szCs w:val="24"/>
              </w:rPr>
              <w:t>oslove</w:t>
            </w:r>
            <w:r w:rsidRPr="00290A15">
              <w:rPr>
                <w:sz w:val="24"/>
                <w:szCs w:val="24"/>
                <w:lang w:val="hr-HR"/>
              </w:rPr>
              <w:t>;</w:t>
            </w:r>
          </w:p>
          <w:p w:rsidR="00770251" w:rsidRDefault="00167B4E" w:rsidP="00167B4E">
            <w:pPr>
              <w:tabs>
                <w:tab w:val="left" w:pos="6756"/>
              </w:tabs>
              <w:spacing w:after="0"/>
              <w:ind w:right="-1004"/>
              <w:rPr>
                <w:sz w:val="24"/>
                <w:szCs w:val="24"/>
                <w:lang w:val="hr-HR"/>
              </w:rPr>
            </w:pPr>
            <w:r w:rsidRPr="00290A15">
              <w:rPr>
                <w:sz w:val="24"/>
                <w:szCs w:val="24"/>
                <w:lang w:val="hr-HR"/>
              </w:rPr>
              <w:t>Odsjek za tretman;</w:t>
            </w:r>
          </w:p>
          <w:p w:rsidR="009515D7" w:rsidRPr="00167B4E" w:rsidRDefault="009515D7" w:rsidP="00167B4E">
            <w:pPr>
              <w:tabs>
                <w:tab w:val="left" w:pos="6756"/>
              </w:tabs>
              <w:spacing w:after="0"/>
              <w:ind w:right="-1004"/>
              <w:rPr>
                <w:sz w:val="24"/>
                <w:szCs w:val="24"/>
              </w:rPr>
            </w:pPr>
          </w:p>
        </w:tc>
      </w:tr>
    </w:tbl>
    <w:p w:rsidR="00A705D9" w:rsidRDefault="00A705D9"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p w:rsidR="000F49CD" w:rsidRDefault="000F49CD" w:rsidP="003774E3">
      <w:pPr>
        <w:spacing w:after="0" w:line="240" w:lineRule="auto"/>
        <w:jc w:val="both"/>
        <w:rPr>
          <w:rFonts w:eastAsia="Times New Roman" w:cs="Arial"/>
          <w:sz w:val="24"/>
          <w:szCs w:val="24"/>
        </w:rPr>
      </w:pPr>
    </w:p>
    <w:tbl>
      <w:tblPr>
        <w:tblStyle w:val="TableGrid"/>
        <w:tblW w:w="0" w:type="auto"/>
        <w:tblLook w:val="04A0" w:firstRow="1" w:lastRow="0" w:firstColumn="1" w:lastColumn="0" w:noHBand="0" w:noVBand="1"/>
      </w:tblPr>
      <w:tblGrid>
        <w:gridCol w:w="805"/>
        <w:gridCol w:w="5410"/>
        <w:gridCol w:w="3108"/>
      </w:tblGrid>
      <w:tr w:rsidR="000F49CD" w:rsidTr="000F49CD">
        <w:tc>
          <w:tcPr>
            <w:tcW w:w="805" w:type="dxa"/>
          </w:tcPr>
          <w:p w:rsidR="000F49CD" w:rsidRDefault="000F49CD" w:rsidP="000F49CD">
            <w:pPr>
              <w:spacing w:after="0" w:line="240" w:lineRule="auto"/>
              <w:jc w:val="both"/>
              <w:rPr>
                <w:rFonts w:eastAsia="Times New Roman" w:cs="Arial"/>
                <w:sz w:val="24"/>
                <w:szCs w:val="24"/>
              </w:rPr>
            </w:pPr>
            <w:r>
              <w:rPr>
                <w:rFonts w:eastAsia="Times New Roman" w:cs="Arial"/>
                <w:sz w:val="24"/>
                <w:szCs w:val="24"/>
              </w:rPr>
              <w:t>5</w:t>
            </w:r>
          </w:p>
        </w:tc>
        <w:tc>
          <w:tcPr>
            <w:tcW w:w="5410" w:type="dxa"/>
          </w:tcPr>
          <w:p w:rsidR="000F49CD" w:rsidRPr="00167B4E" w:rsidRDefault="000F49CD" w:rsidP="000F49CD">
            <w:pPr>
              <w:tabs>
                <w:tab w:val="left" w:pos="6756"/>
              </w:tabs>
              <w:spacing w:after="0"/>
              <w:ind w:right="-1004"/>
              <w:rPr>
                <w:sz w:val="24"/>
                <w:szCs w:val="24"/>
              </w:rPr>
            </w:pPr>
            <w:r w:rsidRPr="00167B4E">
              <w:rPr>
                <w:sz w:val="24"/>
                <w:szCs w:val="24"/>
              </w:rPr>
              <w:t>Izvještaj o realizaciji mjera sadržanih</w:t>
            </w:r>
          </w:p>
          <w:p w:rsidR="000F49CD" w:rsidRPr="00167B4E" w:rsidRDefault="000F49CD" w:rsidP="000F49CD">
            <w:pPr>
              <w:tabs>
                <w:tab w:val="left" w:pos="6756"/>
              </w:tabs>
              <w:spacing w:after="0"/>
              <w:ind w:right="-1004"/>
              <w:rPr>
                <w:sz w:val="24"/>
                <w:szCs w:val="24"/>
              </w:rPr>
            </w:pPr>
            <w:r w:rsidRPr="00167B4E">
              <w:rPr>
                <w:sz w:val="24"/>
                <w:szCs w:val="24"/>
              </w:rPr>
              <w:t xml:space="preserve"> U Izvještaju Nacionalnog preventivnog </w:t>
            </w:r>
          </w:p>
          <w:p w:rsidR="000F49CD" w:rsidRPr="00167B4E" w:rsidRDefault="000F49CD" w:rsidP="000F49CD">
            <w:pPr>
              <w:tabs>
                <w:tab w:val="left" w:pos="6756"/>
              </w:tabs>
              <w:spacing w:after="0"/>
              <w:ind w:right="-1004"/>
              <w:rPr>
                <w:sz w:val="24"/>
                <w:szCs w:val="24"/>
              </w:rPr>
            </w:pPr>
            <w:r w:rsidRPr="00167B4E">
              <w:rPr>
                <w:sz w:val="24"/>
                <w:szCs w:val="24"/>
              </w:rPr>
              <w:t>mehanizma Broj:05-49/19-8 o kontrolnom</w:t>
            </w:r>
          </w:p>
          <w:p w:rsidR="000F49CD" w:rsidRPr="00167B4E" w:rsidRDefault="000F49CD" w:rsidP="000F49CD">
            <w:pPr>
              <w:tabs>
                <w:tab w:val="left" w:pos="6756"/>
              </w:tabs>
              <w:spacing w:after="0"/>
              <w:ind w:right="-1004"/>
              <w:rPr>
                <w:sz w:val="24"/>
                <w:szCs w:val="24"/>
              </w:rPr>
            </w:pPr>
            <w:r w:rsidRPr="00167B4E">
              <w:rPr>
                <w:sz w:val="24"/>
                <w:szCs w:val="24"/>
              </w:rPr>
              <w:t xml:space="preserve"> obilasku UIKS-a (KPD i Sektora za </w:t>
            </w:r>
          </w:p>
          <w:p w:rsidR="000F49CD" w:rsidRPr="00167B4E" w:rsidRDefault="000F49CD" w:rsidP="000F49CD">
            <w:pPr>
              <w:tabs>
                <w:tab w:val="left" w:pos="6756"/>
              </w:tabs>
              <w:spacing w:after="0"/>
              <w:ind w:right="-1004"/>
              <w:rPr>
                <w:sz w:val="24"/>
                <w:szCs w:val="24"/>
              </w:rPr>
            </w:pPr>
            <w:r w:rsidRPr="00167B4E">
              <w:rPr>
                <w:sz w:val="24"/>
                <w:szCs w:val="24"/>
              </w:rPr>
              <w:t>zdravstvenu zaštitu) u 2019.godini</w:t>
            </w:r>
          </w:p>
          <w:p w:rsidR="000F49CD" w:rsidRPr="00167B4E" w:rsidRDefault="000F49CD" w:rsidP="000F49CD">
            <w:r w:rsidRPr="00167B4E">
              <w:rPr>
                <w:sz w:val="24"/>
                <w:szCs w:val="24"/>
              </w:rPr>
              <w:t>koji se dnosi na tretman osuđenih lica u KPD</w:t>
            </w:r>
          </w:p>
        </w:tc>
        <w:tc>
          <w:tcPr>
            <w:tcW w:w="3108" w:type="dxa"/>
          </w:tcPr>
          <w:p w:rsidR="000F49CD" w:rsidRPr="00290A15" w:rsidRDefault="000F49CD" w:rsidP="000F49CD">
            <w:pPr>
              <w:tabs>
                <w:tab w:val="left" w:pos="6756"/>
              </w:tabs>
              <w:spacing w:after="0"/>
              <w:ind w:right="-1004"/>
              <w:rPr>
                <w:sz w:val="24"/>
                <w:szCs w:val="24"/>
              </w:rPr>
            </w:pPr>
            <w:r w:rsidRPr="00290A15">
              <w:rPr>
                <w:sz w:val="24"/>
                <w:szCs w:val="24"/>
              </w:rPr>
              <w:t>Odsjek za tretman KPD</w:t>
            </w:r>
          </w:p>
          <w:p w:rsidR="000F49CD" w:rsidRPr="00290A15" w:rsidRDefault="000F49CD" w:rsidP="000F49CD">
            <w:pPr>
              <w:tabs>
                <w:tab w:val="left" w:pos="6756"/>
              </w:tabs>
              <w:spacing w:after="0"/>
              <w:ind w:right="-1004"/>
              <w:rPr>
                <w:sz w:val="24"/>
                <w:szCs w:val="24"/>
              </w:rPr>
            </w:pPr>
            <w:r w:rsidRPr="00290A15">
              <w:rPr>
                <w:sz w:val="24"/>
                <w:szCs w:val="24"/>
              </w:rPr>
              <w:t xml:space="preserve"> Podgorica;Služba za kadrovske, </w:t>
            </w:r>
          </w:p>
          <w:p w:rsidR="000F49CD" w:rsidRPr="00290A15" w:rsidRDefault="000F49CD" w:rsidP="000F49CD">
            <w:pPr>
              <w:tabs>
                <w:tab w:val="left" w:pos="6756"/>
              </w:tabs>
              <w:spacing w:after="0"/>
              <w:ind w:right="-1004"/>
              <w:rPr>
                <w:sz w:val="24"/>
                <w:szCs w:val="24"/>
              </w:rPr>
            </w:pPr>
            <w:r w:rsidRPr="00290A15">
              <w:rPr>
                <w:sz w:val="24"/>
                <w:szCs w:val="24"/>
              </w:rPr>
              <w:t xml:space="preserve">opšte i kancelarijske </w:t>
            </w:r>
          </w:p>
          <w:p w:rsidR="000F49CD" w:rsidRPr="00820362" w:rsidRDefault="000F49CD" w:rsidP="000F49CD">
            <w:pPr>
              <w:autoSpaceDE w:val="0"/>
              <w:autoSpaceDN w:val="0"/>
              <w:adjustRightInd w:val="0"/>
              <w:rPr>
                <w:rFonts w:eastAsiaTheme="minorHAnsi" w:cs="Arial"/>
                <w:highlight w:val="yellow"/>
                <w:lang w:val="sr-Latn-ME"/>
              </w:rPr>
            </w:pPr>
            <w:r w:rsidRPr="00290A15">
              <w:rPr>
                <w:sz w:val="24"/>
                <w:szCs w:val="24"/>
              </w:rPr>
              <w:t>poslove</w:t>
            </w:r>
          </w:p>
        </w:tc>
      </w:tr>
      <w:tr w:rsidR="000F49CD" w:rsidTr="000F49CD">
        <w:tc>
          <w:tcPr>
            <w:tcW w:w="805" w:type="dxa"/>
          </w:tcPr>
          <w:p w:rsidR="000F49CD" w:rsidRDefault="000F49CD" w:rsidP="000F49CD">
            <w:pPr>
              <w:spacing w:after="0" w:line="240" w:lineRule="auto"/>
              <w:jc w:val="both"/>
              <w:rPr>
                <w:rFonts w:eastAsia="Times New Roman" w:cs="Arial"/>
                <w:sz w:val="24"/>
                <w:szCs w:val="24"/>
              </w:rPr>
            </w:pPr>
            <w:r>
              <w:rPr>
                <w:rFonts w:eastAsia="Times New Roman" w:cs="Arial"/>
                <w:sz w:val="24"/>
                <w:szCs w:val="24"/>
              </w:rPr>
              <w:t>6</w:t>
            </w:r>
          </w:p>
        </w:tc>
        <w:tc>
          <w:tcPr>
            <w:tcW w:w="5410" w:type="dxa"/>
          </w:tcPr>
          <w:p w:rsidR="000F49CD" w:rsidRPr="00167B4E" w:rsidRDefault="000F49CD" w:rsidP="000F49CD">
            <w:pPr>
              <w:tabs>
                <w:tab w:val="left" w:pos="6756"/>
              </w:tabs>
              <w:spacing w:after="0"/>
              <w:ind w:right="-1004"/>
              <w:rPr>
                <w:sz w:val="24"/>
                <w:szCs w:val="24"/>
              </w:rPr>
            </w:pPr>
            <w:r w:rsidRPr="00167B4E">
              <w:rPr>
                <w:sz w:val="24"/>
                <w:szCs w:val="24"/>
              </w:rPr>
              <w:t>Izvještaj o realizaciji mjera sadržanih</w:t>
            </w:r>
          </w:p>
          <w:p w:rsidR="000F49CD" w:rsidRPr="00167B4E" w:rsidRDefault="000F49CD" w:rsidP="000F49CD">
            <w:pPr>
              <w:tabs>
                <w:tab w:val="left" w:pos="6756"/>
              </w:tabs>
              <w:spacing w:after="0"/>
              <w:ind w:right="-1004"/>
              <w:rPr>
                <w:sz w:val="24"/>
                <w:szCs w:val="24"/>
              </w:rPr>
            </w:pPr>
            <w:r w:rsidRPr="00167B4E">
              <w:rPr>
                <w:sz w:val="24"/>
                <w:szCs w:val="24"/>
              </w:rPr>
              <w:t xml:space="preserve"> u Izvještaju Nacionalnog preventivnog </w:t>
            </w:r>
          </w:p>
          <w:p w:rsidR="000F49CD" w:rsidRPr="00167B4E" w:rsidRDefault="000F49CD" w:rsidP="000F49CD">
            <w:pPr>
              <w:tabs>
                <w:tab w:val="left" w:pos="6756"/>
              </w:tabs>
              <w:spacing w:after="0"/>
              <w:ind w:right="-1004"/>
              <w:rPr>
                <w:sz w:val="24"/>
                <w:szCs w:val="24"/>
              </w:rPr>
            </w:pPr>
            <w:r w:rsidRPr="00167B4E">
              <w:rPr>
                <w:sz w:val="24"/>
                <w:szCs w:val="24"/>
              </w:rPr>
              <w:t xml:space="preserve">mehanizma Broj:05-24/19-16 o izvršenom </w:t>
            </w:r>
          </w:p>
          <w:p w:rsidR="000F49CD" w:rsidRPr="00167B4E" w:rsidRDefault="000F49CD" w:rsidP="000F49CD">
            <w:pPr>
              <w:tabs>
                <w:tab w:val="left" w:pos="6756"/>
              </w:tabs>
              <w:spacing w:after="0"/>
              <w:ind w:right="-1004"/>
              <w:rPr>
                <w:sz w:val="24"/>
                <w:szCs w:val="24"/>
              </w:rPr>
            </w:pPr>
            <w:r w:rsidRPr="00167B4E">
              <w:rPr>
                <w:sz w:val="24"/>
                <w:szCs w:val="24"/>
              </w:rPr>
              <w:t xml:space="preserve"> obilasku Zatvora za Kratke kazne u 2019.</w:t>
            </w:r>
          </w:p>
          <w:p w:rsidR="000F49CD" w:rsidRPr="00167B4E" w:rsidRDefault="000F49CD" w:rsidP="000F49CD">
            <w:pPr>
              <w:tabs>
                <w:tab w:val="left" w:pos="6756"/>
              </w:tabs>
              <w:spacing w:after="0"/>
              <w:ind w:right="-1004"/>
              <w:rPr>
                <w:sz w:val="24"/>
                <w:szCs w:val="24"/>
              </w:rPr>
            </w:pPr>
            <w:r w:rsidRPr="00167B4E">
              <w:rPr>
                <w:sz w:val="24"/>
                <w:szCs w:val="24"/>
              </w:rPr>
              <w:t>godini</w:t>
            </w:r>
          </w:p>
          <w:p w:rsidR="000F49CD" w:rsidRPr="00167B4E" w:rsidRDefault="000F49CD" w:rsidP="000F49CD">
            <w:pPr>
              <w:rPr>
                <w:highlight w:val="yellow"/>
              </w:rPr>
            </w:pPr>
          </w:p>
        </w:tc>
        <w:tc>
          <w:tcPr>
            <w:tcW w:w="3108" w:type="dxa"/>
          </w:tcPr>
          <w:p w:rsidR="000F49CD" w:rsidRPr="00290A15" w:rsidRDefault="000F49CD" w:rsidP="000F49CD">
            <w:pPr>
              <w:tabs>
                <w:tab w:val="left" w:pos="6756"/>
              </w:tabs>
              <w:spacing w:after="0"/>
              <w:ind w:right="-1004"/>
              <w:rPr>
                <w:sz w:val="24"/>
                <w:szCs w:val="24"/>
              </w:rPr>
            </w:pPr>
            <w:r w:rsidRPr="00290A15">
              <w:rPr>
                <w:sz w:val="24"/>
                <w:szCs w:val="24"/>
              </w:rPr>
              <w:t>Odsjek za tretman KPD</w:t>
            </w:r>
          </w:p>
          <w:p w:rsidR="000F49CD" w:rsidRPr="00290A15" w:rsidRDefault="000F49CD" w:rsidP="000F49CD">
            <w:pPr>
              <w:tabs>
                <w:tab w:val="left" w:pos="6756"/>
              </w:tabs>
              <w:spacing w:after="0"/>
              <w:ind w:right="-1004"/>
              <w:rPr>
                <w:sz w:val="24"/>
                <w:szCs w:val="24"/>
              </w:rPr>
            </w:pPr>
            <w:r w:rsidRPr="00290A15">
              <w:rPr>
                <w:sz w:val="24"/>
                <w:szCs w:val="24"/>
              </w:rPr>
              <w:t xml:space="preserve"> Podgorica;Služba za kadrovske, </w:t>
            </w:r>
          </w:p>
          <w:p w:rsidR="000F49CD" w:rsidRPr="00290A15" w:rsidRDefault="000F49CD" w:rsidP="000F49CD">
            <w:pPr>
              <w:tabs>
                <w:tab w:val="left" w:pos="6756"/>
              </w:tabs>
              <w:spacing w:after="0"/>
              <w:ind w:right="-1004"/>
              <w:rPr>
                <w:sz w:val="24"/>
                <w:szCs w:val="24"/>
              </w:rPr>
            </w:pPr>
            <w:r w:rsidRPr="00290A15">
              <w:rPr>
                <w:sz w:val="24"/>
                <w:szCs w:val="24"/>
              </w:rPr>
              <w:t xml:space="preserve">opšte i kancelarijske </w:t>
            </w:r>
          </w:p>
          <w:p w:rsidR="000F49CD" w:rsidRPr="00820362" w:rsidRDefault="000F49CD" w:rsidP="000F49CD">
            <w:pPr>
              <w:autoSpaceDE w:val="0"/>
              <w:autoSpaceDN w:val="0"/>
              <w:adjustRightInd w:val="0"/>
              <w:rPr>
                <w:rFonts w:eastAsiaTheme="minorHAnsi" w:cs="Arial"/>
                <w:highlight w:val="yellow"/>
                <w:lang w:val="sr-Latn-ME"/>
              </w:rPr>
            </w:pPr>
            <w:r w:rsidRPr="00290A15">
              <w:rPr>
                <w:sz w:val="24"/>
                <w:szCs w:val="24"/>
              </w:rPr>
              <w:t>poslove</w:t>
            </w:r>
          </w:p>
        </w:tc>
      </w:tr>
      <w:tr w:rsidR="000F49CD" w:rsidTr="000F49CD">
        <w:tc>
          <w:tcPr>
            <w:tcW w:w="805" w:type="dxa"/>
          </w:tcPr>
          <w:p w:rsidR="000F49CD" w:rsidRDefault="000F49CD" w:rsidP="000F49CD">
            <w:pPr>
              <w:spacing w:after="0" w:line="240" w:lineRule="auto"/>
              <w:jc w:val="both"/>
              <w:rPr>
                <w:rFonts w:eastAsia="Times New Roman" w:cs="Arial"/>
                <w:sz w:val="24"/>
                <w:szCs w:val="24"/>
              </w:rPr>
            </w:pPr>
            <w:r>
              <w:rPr>
                <w:rFonts w:eastAsia="Times New Roman" w:cs="Arial"/>
                <w:sz w:val="24"/>
                <w:szCs w:val="24"/>
              </w:rPr>
              <w:t>7</w:t>
            </w:r>
          </w:p>
        </w:tc>
        <w:tc>
          <w:tcPr>
            <w:tcW w:w="5410" w:type="dxa"/>
          </w:tcPr>
          <w:p w:rsidR="000F49CD" w:rsidRPr="00167B4E" w:rsidRDefault="000F49CD" w:rsidP="000F49CD">
            <w:pPr>
              <w:tabs>
                <w:tab w:val="left" w:pos="6756"/>
              </w:tabs>
              <w:spacing w:after="0"/>
              <w:ind w:right="-1004"/>
              <w:rPr>
                <w:sz w:val="24"/>
                <w:szCs w:val="24"/>
              </w:rPr>
            </w:pPr>
            <w:r w:rsidRPr="00167B4E">
              <w:rPr>
                <w:sz w:val="24"/>
                <w:szCs w:val="24"/>
              </w:rPr>
              <w:t>Izvještaj za Ministarstvo pravde o</w:t>
            </w:r>
          </w:p>
          <w:p w:rsidR="000F49CD" w:rsidRPr="00167B4E" w:rsidRDefault="000F49CD" w:rsidP="000F49CD">
            <w:pPr>
              <w:tabs>
                <w:tab w:val="left" w:pos="6756"/>
              </w:tabs>
              <w:spacing w:after="0"/>
              <w:ind w:right="-1004"/>
              <w:rPr>
                <w:sz w:val="24"/>
                <w:szCs w:val="24"/>
              </w:rPr>
            </w:pPr>
            <w:r w:rsidRPr="00167B4E">
              <w:rPr>
                <w:sz w:val="24"/>
                <w:szCs w:val="24"/>
              </w:rPr>
              <w:t xml:space="preserve"> realizaciji mjera za </w:t>
            </w:r>
            <w:r>
              <w:rPr>
                <w:sz w:val="24"/>
                <w:szCs w:val="24"/>
              </w:rPr>
              <w:t>2020</w:t>
            </w:r>
            <w:r w:rsidRPr="00167B4E">
              <w:rPr>
                <w:sz w:val="24"/>
                <w:szCs w:val="24"/>
              </w:rPr>
              <w:t xml:space="preserve">.godinu iz Izvještaja Evropskog komiteta za </w:t>
            </w:r>
          </w:p>
          <w:p w:rsidR="000F49CD" w:rsidRPr="00167B4E" w:rsidRDefault="000F49CD" w:rsidP="000F49CD">
            <w:pPr>
              <w:tabs>
                <w:tab w:val="left" w:pos="6756"/>
              </w:tabs>
              <w:spacing w:after="0"/>
              <w:ind w:right="-1004"/>
              <w:rPr>
                <w:sz w:val="24"/>
                <w:szCs w:val="24"/>
              </w:rPr>
            </w:pPr>
            <w:r w:rsidRPr="00167B4E">
              <w:rPr>
                <w:sz w:val="24"/>
                <w:szCs w:val="24"/>
              </w:rPr>
              <w:t xml:space="preserve">sprječavanje torture, nečovječnog ili </w:t>
            </w:r>
          </w:p>
          <w:p w:rsidR="000F49CD" w:rsidRPr="00167B4E" w:rsidRDefault="000F49CD" w:rsidP="000F49CD">
            <w:pPr>
              <w:tabs>
                <w:tab w:val="left" w:pos="6756"/>
              </w:tabs>
              <w:spacing w:after="0"/>
              <w:ind w:right="-1004"/>
              <w:rPr>
                <w:sz w:val="24"/>
                <w:szCs w:val="24"/>
              </w:rPr>
            </w:pPr>
            <w:r w:rsidRPr="00167B4E">
              <w:rPr>
                <w:sz w:val="24"/>
                <w:szCs w:val="24"/>
              </w:rPr>
              <w:t xml:space="preserve">ponižavajućeg postupanja Ili kažnjavanja </w:t>
            </w:r>
          </w:p>
          <w:p w:rsidR="000F49CD" w:rsidRPr="00167B4E" w:rsidRDefault="000F49CD" w:rsidP="000F49CD">
            <w:pPr>
              <w:tabs>
                <w:tab w:val="left" w:pos="6756"/>
              </w:tabs>
              <w:spacing w:after="0"/>
              <w:ind w:right="-1004"/>
              <w:rPr>
                <w:sz w:val="24"/>
                <w:szCs w:val="24"/>
              </w:rPr>
            </w:pPr>
            <w:r w:rsidRPr="00167B4E">
              <w:rPr>
                <w:sz w:val="24"/>
                <w:szCs w:val="24"/>
              </w:rPr>
              <w:t>(CPT) povodom posjete Crnoj Gori u</w:t>
            </w:r>
          </w:p>
          <w:p w:rsidR="000F49CD" w:rsidRPr="00167B4E" w:rsidRDefault="000F49CD" w:rsidP="000F49CD">
            <w:pPr>
              <w:autoSpaceDE w:val="0"/>
              <w:autoSpaceDN w:val="0"/>
              <w:adjustRightInd w:val="0"/>
              <w:rPr>
                <w:rFonts w:eastAsiaTheme="minorHAnsi" w:cs="Arial"/>
                <w:lang w:val="sr-Latn-ME"/>
              </w:rPr>
            </w:pPr>
            <w:r w:rsidRPr="00167B4E">
              <w:rPr>
                <w:sz w:val="24"/>
                <w:szCs w:val="24"/>
              </w:rPr>
              <w:t xml:space="preserve"> oktobru 2017.godine</w:t>
            </w:r>
          </w:p>
        </w:tc>
        <w:tc>
          <w:tcPr>
            <w:tcW w:w="3108" w:type="dxa"/>
          </w:tcPr>
          <w:p w:rsidR="000F49CD" w:rsidRPr="00965CBD" w:rsidRDefault="000F49CD" w:rsidP="000F49CD">
            <w:pPr>
              <w:autoSpaceDE w:val="0"/>
              <w:autoSpaceDN w:val="0"/>
              <w:adjustRightInd w:val="0"/>
              <w:rPr>
                <w:rFonts w:eastAsiaTheme="minorHAnsi" w:cs="Arial"/>
                <w:lang w:val="sr-Latn-ME"/>
              </w:rPr>
            </w:pPr>
            <w:r w:rsidRPr="00290A15">
              <w:rPr>
                <w:sz w:val="24"/>
                <w:szCs w:val="24"/>
              </w:rPr>
              <w:t>Odsjek za tretman;UIKS-Sektor za rad;UIKS-Služba za kadrovsle, opšte i kancelarijske poslove;UIKS-Sektor za obuku kadrova;UIKS-Sektor za zdravstvenu zaštitu</w:t>
            </w:r>
          </w:p>
        </w:tc>
      </w:tr>
    </w:tbl>
    <w:p w:rsidR="000F49CD" w:rsidRDefault="000F49CD" w:rsidP="003774E3">
      <w:pPr>
        <w:spacing w:after="0" w:line="240" w:lineRule="auto"/>
        <w:jc w:val="both"/>
        <w:rPr>
          <w:rFonts w:eastAsia="Times New Roman" w:cs="Arial"/>
          <w:sz w:val="24"/>
          <w:szCs w:val="24"/>
        </w:rPr>
      </w:pPr>
    </w:p>
    <w:p w:rsidR="003774E3" w:rsidRPr="00B968C8" w:rsidRDefault="005B62D4" w:rsidP="005B62D4">
      <w:pPr>
        <w:spacing w:after="0" w:line="240" w:lineRule="auto"/>
        <w:jc w:val="both"/>
        <w:rPr>
          <w:rFonts w:eastAsia="Times New Roman" w:cs="Arial"/>
          <w:bCs/>
          <w:caps/>
          <w:szCs w:val="24"/>
        </w:rPr>
      </w:pPr>
      <w:r>
        <w:rPr>
          <w:rFonts w:eastAsia="Times New Roman" w:cs="Arial"/>
          <w:sz w:val="24"/>
          <w:szCs w:val="24"/>
        </w:rPr>
        <w:t>Program</w:t>
      </w:r>
      <w:r w:rsidR="003774E3" w:rsidRPr="00C77837">
        <w:rPr>
          <w:rFonts w:eastAsia="Times New Roman" w:cs="Arial"/>
          <w:sz w:val="24"/>
          <w:szCs w:val="24"/>
        </w:rPr>
        <w:t xml:space="preserve"> rada </w:t>
      </w:r>
      <w:r w:rsidR="003774E3">
        <w:rPr>
          <w:rFonts w:eastAsia="Times New Roman" w:cs="Arial"/>
          <w:sz w:val="24"/>
          <w:szCs w:val="24"/>
        </w:rPr>
        <w:t>Uprave</w:t>
      </w:r>
      <w:r w:rsidR="003774E3" w:rsidRPr="00C77837">
        <w:rPr>
          <w:rFonts w:eastAsia="Times New Roman" w:cs="Arial"/>
          <w:sz w:val="24"/>
          <w:szCs w:val="24"/>
        </w:rPr>
        <w:t xml:space="preserve"> za</w:t>
      </w:r>
      <w:r w:rsidR="003774E3">
        <w:rPr>
          <w:rFonts w:eastAsia="Times New Roman" w:cs="Arial"/>
          <w:sz w:val="24"/>
          <w:szCs w:val="24"/>
        </w:rPr>
        <w:t xml:space="preserve"> izvršenje krivičnih sankcija za</w:t>
      </w:r>
      <w:r w:rsidR="003774E3" w:rsidRPr="00C77837">
        <w:rPr>
          <w:rFonts w:eastAsia="Times New Roman" w:cs="Arial"/>
          <w:sz w:val="24"/>
          <w:szCs w:val="24"/>
        </w:rPr>
        <w:t xml:space="preserve"> </w:t>
      </w:r>
      <w:r>
        <w:rPr>
          <w:rFonts w:eastAsia="Times New Roman" w:cs="Arial"/>
          <w:sz w:val="24"/>
          <w:szCs w:val="24"/>
        </w:rPr>
        <w:t>2020</w:t>
      </w:r>
      <w:r w:rsidR="003774E3" w:rsidRPr="00C77837">
        <w:rPr>
          <w:rFonts w:eastAsia="Times New Roman" w:cs="Arial"/>
          <w:sz w:val="24"/>
          <w:szCs w:val="24"/>
        </w:rPr>
        <w:t xml:space="preserve">. godinu </w:t>
      </w:r>
      <w:r w:rsidRPr="00F860F8">
        <w:rPr>
          <w:rFonts w:eastAsia="Times New Roman" w:cs="Arial"/>
          <w:sz w:val="24"/>
          <w:szCs w:val="24"/>
        </w:rPr>
        <w:t>je realizovan 100%.</w:t>
      </w:r>
      <w:r w:rsidRPr="00AA5688">
        <w:rPr>
          <w:rFonts w:eastAsia="Times New Roman" w:cs="Arial"/>
          <w:sz w:val="24"/>
          <w:szCs w:val="24"/>
        </w:rPr>
        <w:t xml:space="preserve"> </w:t>
      </w:r>
    </w:p>
    <w:p w:rsidR="005B62D4" w:rsidRPr="004823DD" w:rsidRDefault="005B62D4" w:rsidP="004823DD">
      <w:pPr>
        <w:spacing w:line="240" w:lineRule="auto"/>
        <w:rPr>
          <w:rFonts w:eastAsia="Times New Roman" w:cs="Arial"/>
          <w:bCs/>
          <w:caps/>
          <w:szCs w:val="24"/>
        </w:rPr>
      </w:pPr>
    </w:p>
    <w:p w:rsidR="003774E3" w:rsidRPr="00984B65" w:rsidRDefault="003774E3" w:rsidP="003774E3">
      <w:pPr>
        <w:pStyle w:val="Heading1"/>
        <w:ind w:left="0"/>
        <w:rPr>
          <w:rFonts w:asciiTheme="minorHAnsi" w:hAnsiTheme="minorHAnsi" w:cstheme="minorHAnsi"/>
          <w:b/>
          <w:color w:val="5B9BD5" w:themeColor="accent1"/>
          <w:sz w:val="28"/>
          <w:szCs w:val="28"/>
        </w:rPr>
      </w:pPr>
      <w:bookmarkStart w:id="27" w:name="_Toc35811318"/>
      <w:bookmarkStart w:id="28" w:name="_Toc67658516"/>
      <w:bookmarkStart w:id="29" w:name="_Toc67661123"/>
      <w:bookmarkStart w:id="30" w:name="_Toc67917856"/>
      <w:bookmarkStart w:id="31" w:name="_Toc67918207"/>
      <w:bookmarkStart w:id="32" w:name="_Toc67919667"/>
      <w:bookmarkStart w:id="33" w:name="_Toc69720410"/>
      <w:bookmarkStart w:id="34" w:name="_Toc69720769"/>
      <w:bookmarkStart w:id="35" w:name="_Toc69724103"/>
      <w:r w:rsidRPr="00984B65">
        <w:rPr>
          <w:rFonts w:asciiTheme="minorHAnsi" w:hAnsiTheme="minorHAnsi" w:cstheme="minorHAnsi"/>
          <w:b/>
          <w:color w:val="5B9BD5" w:themeColor="accent1"/>
          <w:sz w:val="28"/>
          <w:szCs w:val="28"/>
        </w:rPr>
        <w:t>III PREGLED MJERA I AKTIVNOSTI PREDUZETIH ZA IZVRŠAVANJE POSTAVLJENIH CILJEVA</w:t>
      </w:r>
      <w:bookmarkEnd w:id="27"/>
      <w:bookmarkEnd w:id="28"/>
      <w:bookmarkEnd w:id="29"/>
      <w:bookmarkEnd w:id="30"/>
      <w:bookmarkEnd w:id="31"/>
      <w:bookmarkEnd w:id="32"/>
      <w:bookmarkEnd w:id="33"/>
      <w:bookmarkEnd w:id="34"/>
      <w:bookmarkEnd w:id="35"/>
      <w:r w:rsidRPr="00984B65">
        <w:rPr>
          <w:rFonts w:asciiTheme="minorHAnsi" w:hAnsiTheme="minorHAnsi" w:cstheme="minorHAnsi"/>
          <w:b/>
          <w:color w:val="5B9BD5" w:themeColor="accent1"/>
          <w:sz w:val="28"/>
          <w:szCs w:val="28"/>
        </w:rPr>
        <w:t xml:space="preserve"> </w:t>
      </w:r>
    </w:p>
    <w:p w:rsidR="003774E3" w:rsidRPr="00A63972" w:rsidRDefault="003774E3" w:rsidP="003774E3">
      <w:pPr>
        <w:pStyle w:val="Heading1"/>
        <w:rPr>
          <w:b/>
          <w:color w:val="5B9BD5" w:themeColor="accent1"/>
        </w:rPr>
      </w:pPr>
    </w:p>
    <w:p w:rsidR="00092C92" w:rsidRPr="002D0E39" w:rsidRDefault="0073268A" w:rsidP="0073268A">
      <w:pPr>
        <w:pStyle w:val="Heading2"/>
        <w:rPr>
          <w:rFonts w:asciiTheme="minorHAnsi" w:hAnsiTheme="minorHAnsi"/>
          <w:b/>
          <w:color w:val="5B9BD5" w:themeColor="accent1"/>
          <w:sz w:val="28"/>
          <w:szCs w:val="28"/>
        </w:rPr>
      </w:pPr>
      <w:bookmarkStart w:id="36" w:name="_Toc67661124"/>
      <w:bookmarkStart w:id="37" w:name="_Toc67917857"/>
      <w:bookmarkStart w:id="38" w:name="_Toc67918208"/>
      <w:bookmarkStart w:id="39" w:name="_Toc67919668"/>
      <w:bookmarkStart w:id="40" w:name="_Toc69720411"/>
      <w:bookmarkStart w:id="41" w:name="_Toc69720770"/>
      <w:bookmarkStart w:id="42" w:name="_Toc69724104"/>
      <w:r w:rsidRPr="002D0E39">
        <w:rPr>
          <w:rFonts w:asciiTheme="minorHAnsi" w:hAnsiTheme="minorHAnsi"/>
          <w:b/>
          <w:color w:val="5B9BD5" w:themeColor="accent1"/>
          <w:sz w:val="28"/>
          <w:szCs w:val="28"/>
        </w:rPr>
        <w:t xml:space="preserve">III.1 </w:t>
      </w:r>
      <w:r w:rsidR="00092C92" w:rsidRPr="002D0E39">
        <w:rPr>
          <w:rFonts w:asciiTheme="minorHAnsi" w:hAnsiTheme="minorHAnsi"/>
          <w:b/>
          <w:color w:val="5B9BD5" w:themeColor="accent1"/>
          <w:sz w:val="28"/>
          <w:szCs w:val="28"/>
        </w:rPr>
        <w:t xml:space="preserve">Realizacija mjera iz </w:t>
      </w:r>
      <w:r w:rsidR="00FE7A43" w:rsidRPr="002D0E39">
        <w:rPr>
          <w:rFonts w:asciiTheme="minorHAnsi" w:hAnsiTheme="minorHAnsi"/>
          <w:b/>
          <w:color w:val="5B9BD5" w:themeColor="accent1"/>
          <w:sz w:val="28"/>
          <w:szCs w:val="28"/>
        </w:rPr>
        <w:t>Akcionog plana</w:t>
      </w:r>
      <w:r w:rsidR="00092C92" w:rsidRPr="002D0E39">
        <w:rPr>
          <w:rFonts w:asciiTheme="minorHAnsi" w:hAnsiTheme="minorHAnsi"/>
          <w:b/>
          <w:color w:val="5B9BD5" w:themeColor="accent1"/>
          <w:sz w:val="28"/>
          <w:szCs w:val="28"/>
        </w:rPr>
        <w:t xml:space="preserve"> za sprovođenje</w:t>
      </w:r>
      <w:r w:rsidR="00FE7A43" w:rsidRPr="002D0E39">
        <w:rPr>
          <w:rFonts w:asciiTheme="minorHAnsi" w:hAnsiTheme="minorHAnsi"/>
          <w:b/>
          <w:color w:val="5B9BD5" w:themeColor="accent1"/>
          <w:sz w:val="28"/>
          <w:szCs w:val="28"/>
        </w:rPr>
        <w:t xml:space="preserve"> </w:t>
      </w:r>
      <w:r w:rsidR="00092C92" w:rsidRPr="002D0E39">
        <w:rPr>
          <w:rFonts w:asciiTheme="minorHAnsi" w:hAnsiTheme="minorHAnsi"/>
          <w:b/>
          <w:color w:val="5B9BD5" w:themeColor="accent1"/>
          <w:sz w:val="28"/>
          <w:szCs w:val="28"/>
        </w:rPr>
        <w:t>Strategije izvršenja krivičnih sankcija za period 2017-2021, za 2020.godinu</w:t>
      </w:r>
      <w:r w:rsidRPr="002D0E39">
        <w:rPr>
          <w:rFonts w:asciiTheme="minorHAnsi" w:hAnsiTheme="minorHAnsi"/>
          <w:b/>
          <w:color w:val="5B9BD5" w:themeColor="accent1"/>
          <w:sz w:val="28"/>
          <w:szCs w:val="28"/>
        </w:rPr>
        <w:t>:</w:t>
      </w:r>
      <w:bookmarkEnd w:id="36"/>
      <w:bookmarkEnd w:id="37"/>
      <w:bookmarkEnd w:id="38"/>
      <w:bookmarkEnd w:id="39"/>
      <w:bookmarkEnd w:id="40"/>
      <w:bookmarkEnd w:id="41"/>
      <w:bookmarkEnd w:id="42"/>
    </w:p>
    <w:p w:rsidR="00092C92" w:rsidRPr="002D0E39" w:rsidRDefault="00092C92" w:rsidP="00092C92">
      <w:pPr>
        <w:autoSpaceDE w:val="0"/>
        <w:autoSpaceDN w:val="0"/>
        <w:adjustRightInd w:val="0"/>
        <w:spacing w:after="0" w:line="240" w:lineRule="auto"/>
        <w:jc w:val="both"/>
        <w:rPr>
          <w:rFonts w:eastAsiaTheme="minorHAnsi" w:cs="Calibri-Bold"/>
          <w:b/>
          <w:bCs/>
          <w:color w:val="5B9BD5" w:themeColor="accent1"/>
          <w:sz w:val="24"/>
          <w:szCs w:val="24"/>
        </w:rPr>
      </w:pPr>
    </w:p>
    <w:p w:rsidR="00092C92" w:rsidRPr="0027266C" w:rsidRDefault="00AD7FED" w:rsidP="0073268A">
      <w:pPr>
        <w:pStyle w:val="Heading3"/>
        <w:rPr>
          <w:rFonts w:asciiTheme="minorHAnsi" w:hAnsiTheme="minorHAnsi"/>
          <w:i/>
          <w:color w:val="2E74B5" w:themeColor="accent1" w:themeShade="BF"/>
          <w:sz w:val="24"/>
          <w:szCs w:val="24"/>
        </w:rPr>
      </w:pPr>
      <w:r w:rsidRPr="0027266C">
        <w:rPr>
          <w:rFonts w:asciiTheme="minorHAnsi" w:hAnsiTheme="minorHAnsi"/>
          <w:i/>
          <w:color w:val="2E74B5" w:themeColor="accent1" w:themeShade="BF"/>
          <w:sz w:val="24"/>
          <w:szCs w:val="24"/>
        </w:rPr>
        <w:t xml:space="preserve">           </w:t>
      </w:r>
      <w:bookmarkStart w:id="43" w:name="_Toc67658517"/>
      <w:bookmarkStart w:id="44" w:name="_Toc67661125"/>
      <w:bookmarkStart w:id="45" w:name="_Toc67917858"/>
      <w:bookmarkStart w:id="46" w:name="_Toc67918209"/>
      <w:bookmarkStart w:id="47" w:name="_Toc67919669"/>
      <w:bookmarkStart w:id="48" w:name="_Toc69720412"/>
      <w:bookmarkStart w:id="49" w:name="_Toc69720771"/>
      <w:bookmarkStart w:id="50" w:name="_Toc69724105"/>
      <w:r w:rsidR="0073268A" w:rsidRPr="0027266C">
        <w:rPr>
          <w:rFonts w:asciiTheme="minorHAnsi" w:hAnsiTheme="minorHAnsi"/>
          <w:i/>
          <w:color w:val="2E74B5" w:themeColor="accent1" w:themeShade="BF"/>
          <w:sz w:val="24"/>
          <w:szCs w:val="24"/>
        </w:rPr>
        <w:t>III.1.1</w:t>
      </w:r>
      <w:r w:rsidR="007B3C46" w:rsidRPr="0027266C">
        <w:rPr>
          <w:rFonts w:asciiTheme="minorHAnsi" w:hAnsiTheme="minorHAnsi"/>
          <w:i/>
          <w:color w:val="2E74B5" w:themeColor="accent1" w:themeShade="BF"/>
          <w:sz w:val="24"/>
          <w:szCs w:val="24"/>
        </w:rPr>
        <w:t xml:space="preserve"> </w:t>
      </w:r>
      <w:r w:rsidR="003B43AF" w:rsidRPr="0027266C">
        <w:rPr>
          <w:rFonts w:asciiTheme="minorHAnsi" w:hAnsiTheme="minorHAnsi"/>
          <w:i/>
          <w:color w:val="2E74B5" w:themeColor="accent1" w:themeShade="BF"/>
          <w:sz w:val="24"/>
          <w:szCs w:val="24"/>
        </w:rPr>
        <w:t>Unaprjeđenje l</w:t>
      </w:r>
      <w:r w:rsidR="00FE7A43" w:rsidRPr="0027266C">
        <w:rPr>
          <w:rFonts w:asciiTheme="minorHAnsi" w:hAnsiTheme="minorHAnsi"/>
          <w:i/>
          <w:color w:val="2E74B5" w:themeColor="accent1" w:themeShade="BF"/>
          <w:sz w:val="24"/>
          <w:szCs w:val="24"/>
        </w:rPr>
        <w:t>judsk</w:t>
      </w:r>
      <w:r w:rsidR="003B43AF" w:rsidRPr="0027266C">
        <w:rPr>
          <w:rFonts w:asciiTheme="minorHAnsi" w:hAnsiTheme="minorHAnsi"/>
          <w:i/>
          <w:color w:val="2E74B5" w:themeColor="accent1" w:themeShade="BF"/>
          <w:sz w:val="24"/>
          <w:szCs w:val="24"/>
        </w:rPr>
        <w:t>ih</w:t>
      </w:r>
      <w:r w:rsidR="00FE7A43" w:rsidRPr="0027266C">
        <w:rPr>
          <w:rFonts w:asciiTheme="minorHAnsi" w:hAnsiTheme="minorHAnsi"/>
          <w:i/>
          <w:color w:val="2E74B5" w:themeColor="accent1" w:themeShade="BF"/>
          <w:sz w:val="24"/>
          <w:szCs w:val="24"/>
        </w:rPr>
        <w:t xml:space="preserve"> prava  </w:t>
      </w:r>
      <w:r w:rsidR="008F4BC9" w:rsidRPr="0027266C">
        <w:rPr>
          <w:rFonts w:asciiTheme="minorHAnsi" w:hAnsiTheme="minorHAnsi"/>
          <w:i/>
          <w:color w:val="2E74B5" w:themeColor="accent1" w:themeShade="BF"/>
          <w:sz w:val="24"/>
          <w:szCs w:val="24"/>
        </w:rPr>
        <w:t>lica lišenih</w:t>
      </w:r>
      <w:r w:rsidR="00FE7A43" w:rsidRPr="0027266C">
        <w:rPr>
          <w:rFonts w:asciiTheme="minorHAnsi" w:hAnsiTheme="minorHAnsi"/>
          <w:i/>
          <w:color w:val="2E74B5" w:themeColor="accent1" w:themeShade="BF"/>
          <w:sz w:val="24"/>
          <w:szCs w:val="24"/>
        </w:rPr>
        <w:t xml:space="preserve"> </w:t>
      </w:r>
      <w:r w:rsidR="008F4BC9" w:rsidRPr="0027266C">
        <w:rPr>
          <w:rFonts w:asciiTheme="minorHAnsi" w:hAnsiTheme="minorHAnsi"/>
          <w:i/>
          <w:color w:val="2E74B5" w:themeColor="accent1" w:themeShade="BF"/>
          <w:sz w:val="24"/>
          <w:szCs w:val="24"/>
        </w:rPr>
        <w:t>slobode</w:t>
      </w:r>
      <w:bookmarkEnd w:id="43"/>
      <w:bookmarkEnd w:id="44"/>
      <w:bookmarkEnd w:id="45"/>
      <w:bookmarkEnd w:id="46"/>
      <w:bookmarkEnd w:id="47"/>
      <w:bookmarkEnd w:id="48"/>
      <w:bookmarkEnd w:id="49"/>
      <w:bookmarkEnd w:id="50"/>
    </w:p>
    <w:p w:rsidR="00B55CD1" w:rsidRDefault="00B55CD1" w:rsidP="00092C92">
      <w:pPr>
        <w:tabs>
          <w:tab w:val="left" w:pos="6756"/>
        </w:tabs>
        <w:spacing w:after="0"/>
        <w:ind w:right="-1004"/>
        <w:rPr>
          <w:sz w:val="24"/>
          <w:szCs w:val="24"/>
        </w:rPr>
      </w:pPr>
    </w:p>
    <w:p w:rsidR="004E7C42" w:rsidRPr="002732BA" w:rsidRDefault="004E7C42" w:rsidP="004E7C42">
      <w:pPr>
        <w:jc w:val="both"/>
        <w:rPr>
          <w:rFonts w:ascii="Cambria" w:hAnsi="Cambria"/>
          <w:sz w:val="24"/>
          <w:szCs w:val="24"/>
        </w:rPr>
      </w:pPr>
      <w:r w:rsidRPr="002732BA">
        <w:rPr>
          <w:rFonts w:ascii="Cambria" w:hAnsi="Cambria"/>
          <w:sz w:val="24"/>
          <w:szCs w:val="24"/>
        </w:rPr>
        <w:t xml:space="preserve">Odlukom o raspodjeli sredstava za finansiranje projekata/programa </w:t>
      </w:r>
      <w:r>
        <w:rPr>
          <w:rFonts w:ascii="Cambria" w:hAnsi="Cambria"/>
          <w:sz w:val="24"/>
          <w:szCs w:val="24"/>
        </w:rPr>
        <w:t>NVO u oblasti unapređ</w:t>
      </w:r>
      <w:r w:rsidRPr="002732BA">
        <w:rPr>
          <w:rFonts w:ascii="Cambria" w:hAnsi="Cambria"/>
          <w:sz w:val="24"/>
          <w:szCs w:val="24"/>
        </w:rPr>
        <w:t>enja ljudskih prava</w:t>
      </w:r>
      <w:r>
        <w:rPr>
          <w:rFonts w:ascii="Cambria" w:hAnsi="Cambria"/>
          <w:sz w:val="24"/>
          <w:szCs w:val="24"/>
        </w:rPr>
        <w:t xml:space="preserve"> </w:t>
      </w:r>
      <w:r w:rsidRPr="002732BA">
        <w:rPr>
          <w:rFonts w:ascii="Cambria" w:hAnsi="Cambria"/>
          <w:sz w:val="24"/>
          <w:szCs w:val="24"/>
        </w:rPr>
        <w:t xml:space="preserve">pritvorenih </w:t>
      </w:r>
      <w:r>
        <w:rPr>
          <w:rFonts w:ascii="Cambria" w:hAnsi="Cambria"/>
          <w:sz w:val="24"/>
          <w:szCs w:val="24"/>
        </w:rPr>
        <w:t>i</w:t>
      </w:r>
      <w:r w:rsidRPr="002732BA">
        <w:rPr>
          <w:rFonts w:ascii="Cambria" w:hAnsi="Cambria"/>
          <w:sz w:val="24"/>
          <w:szCs w:val="24"/>
        </w:rPr>
        <w:t xml:space="preserve"> osuđenih lica u Crnoj Gori od 08.11.2019. godine sredstva su dod</w:t>
      </w:r>
      <w:r>
        <w:rPr>
          <w:rFonts w:ascii="Cambria" w:hAnsi="Cambria"/>
          <w:sz w:val="24"/>
          <w:szCs w:val="24"/>
        </w:rPr>
        <w:t>jeljena sljedećim organizacijama za realizaciju aktivnosti u UIKS-a u 2020.godini i to:</w:t>
      </w:r>
      <w:r w:rsidRPr="002732BA">
        <w:rPr>
          <w:rFonts w:ascii="Cambria" w:hAnsi="Cambria"/>
          <w:sz w:val="24"/>
          <w:szCs w:val="24"/>
        </w:rPr>
        <w:t xml:space="preserve"> </w:t>
      </w:r>
    </w:p>
    <w:p w:rsidR="004E7C42" w:rsidRPr="002732BA" w:rsidRDefault="004E7C42" w:rsidP="004E7C42">
      <w:pPr>
        <w:jc w:val="both"/>
        <w:rPr>
          <w:rFonts w:ascii="Cambria" w:hAnsi="Cambria"/>
          <w:sz w:val="24"/>
          <w:szCs w:val="24"/>
        </w:rPr>
      </w:pPr>
      <w:r w:rsidRPr="002732BA">
        <w:rPr>
          <w:rFonts w:ascii="Cambria" w:hAnsi="Cambria"/>
          <w:sz w:val="24"/>
          <w:szCs w:val="24"/>
        </w:rPr>
        <w:t>1.</w:t>
      </w:r>
      <w:r w:rsidRPr="002732BA">
        <w:rPr>
          <w:rFonts w:ascii="Cambria" w:hAnsi="Cambria"/>
          <w:sz w:val="24"/>
          <w:szCs w:val="24"/>
        </w:rPr>
        <w:tab/>
        <w:t xml:space="preserve">Pčelarstvom do slobode ličnosti, NVO </w:t>
      </w:r>
      <w:r>
        <w:rPr>
          <w:rFonts w:ascii="Cambria" w:hAnsi="Cambria"/>
          <w:sz w:val="24"/>
          <w:szCs w:val="24"/>
        </w:rPr>
        <w:t>“</w:t>
      </w:r>
      <w:r w:rsidRPr="002732BA">
        <w:rPr>
          <w:rFonts w:ascii="Cambria" w:hAnsi="Cambria"/>
          <w:sz w:val="24"/>
          <w:szCs w:val="24"/>
        </w:rPr>
        <w:t>Centar za ruralni razvoj Crne Gore</w:t>
      </w:r>
      <w:r>
        <w:rPr>
          <w:rFonts w:ascii="Cambria" w:hAnsi="Cambria"/>
          <w:sz w:val="24"/>
          <w:szCs w:val="24"/>
        </w:rPr>
        <w:t>”</w:t>
      </w:r>
      <w:r w:rsidRPr="002732BA">
        <w:rPr>
          <w:rFonts w:ascii="Cambria" w:hAnsi="Cambria"/>
          <w:sz w:val="24"/>
          <w:szCs w:val="24"/>
        </w:rPr>
        <w:t xml:space="preserve"> u partnerstvu sa NVO </w:t>
      </w:r>
      <w:r>
        <w:rPr>
          <w:rFonts w:ascii="Cambria" w:hAnsi="Cambria"/>
          <w:sz w:val="24"/>
          <w:szCs w:val="24"/>
        </w:rPr>
        <w:t>“</w:t>
      </w:r>
      <w:r w:rsidRPr="002732BA">
        <w:rPr>
          <w:rFonts w:ascii="Cambria" w:hAnsi="Cambria"/>
          <w:sz w:val="24"/>
          <w:szCs w:val="24"/>
        </w:rPr>
        <w:t>Identitet</w:t>
      </w:r>
      <w:r>
        <w:rPr>
          <w:rFonts w:ascii="Cambria" w:hAnsi="Cambria"/>
          <w:sz w:val="24"/>
          <w:szCs w:val="24"/>
        </w:rPr>
        <w:t>”</w:t>
      </w:r>
      <w:r w:rsidRPr="002732BA">
        <w:rPr>
          <w:rFonts w:ascii="Cambria" w:hAnsi="Cambria"/>
          <w:sz w:val="24"/>
          <w:szCs w:val="24"/>
        </w:rPr>
        <w:t>;</w:t>
      </w:r>
    </w:p>
    <w:p w:rsidR="004E7C42" w:rsidRPr="002732BA" w:rsidRDefault="004E7C42" w:rsidP="004E7C42">
      <w:pPr>
        <w:jc w:val="both"/>
        <w:rPr>
          <w:rFonts w:ascii="Cambria" w:hAnsi="Cambria"/>
          <w:sz w:val="24"/>
          <w:szCs w:val="24"/>
        </w:rPr>
      </w:pPr>
      <w:r w:rsidRPr="002732BA">
        <w:rPr>
          <w:rFonts w:ascii="Cambria" w:hAnsi="Cambria"/>
          <w:sz w:val="24"/>
          <w:szCs w:val="24"/>
        </w:rPr>
        <w:t>2.</w:t>
      </w:r>
      <w:r w:rsidRPr="002732BA">
        <w:rPr>
          <w:rFonts w:ascii="Cambria" w:hAnsi="Cambria"/>
          <w:sz w:val="24"/>
          <w:szCs w:val="24"/>
        </w:rPr>
        <w:tab/>
        <w:t xml:space="preserve">Edukacijom do većih prava, NVO </w:t>
      </w:r>
      <w:r>
        <w:rPr>
          <w:rFonts w:ascii="Cambria" w:hAnsi="Cambria"/>
          <w:sz w:val="24"/>
          <w:szCs w:val="24"/>
        </w:rPr>
        <w:t>“</w:t>
      </w:r>
      <w:r w:rsidRPr="002732BA">
        <w:rPr>
          <w:rFonts w:ascii="Cambria" w:hAnsi="Cambria"/>
          <w:sz w:val="24"/>
          <w:szCs w:val="24"/>
        </w:rPr>
        <w:t>Novi poredak</w:t>
      </w:r>
      <w:r>
        <w:rPr>
          <w:rFonts w:ascii="Cambria" w:hAnsi="Cambria"/>
          <w:sz w:val="24"/>
          <w:szCs w:val="24"/>
        </w:rPr>
        <w:t>”</w:t>
      </w:r>
      <w:r w:rsidRPr="002732BA">
        <w:rPr>
          <w:rFonts w:ascii="Cambria" w:hAnsi="Cambria"/>
          <w:sz w:val="24"/>
          <w:szCs w:val="24"/>
        </w:rPr>
        <w:t>;</w:t>
      </w:r>
    </w:p>
    <w:p w:rsidR="002F19F5" w:rsidRDefault="004E7C42" w:rsidP="004E7C42">
      <w:pPr>
        <w:jc w:val="both"/>
        <w:rPr>
          <w:rFonts w:ascii="Cambria" w:hAnsi="Cambria"/>
          <w:sz w:val="24"/>
          <w:szCs w:val="24"/>
        </w:rPr>
      </w:pPr>
      <w:r>
        <w:rPr>
          <w:rFonts w:ascii="Cambria" w:hAnsi="Cambria"/>
          <w:sz w:val="24"/>
          <w:szCs w:val="24"/>
        </w:rPr>
        <w:t>3.</w:t>
      </w:r>
      <w:r w:rsidRPr="002732BA">
        <w:rPr>
          <w:rFonts w:ascii="Cambria" w:hAnsi="Cambria"/>
          <w:sz w:val="24"/>
          <w:szCs w:val="24"/>
        </w:rPr>
        <w:tab/>
        <w:t xml:space="preserve">Reintegracija kroz informatičko opismenjavanje i psihološku podršku, NVO </w:t>
      </w:r>
      <w:r>
        <w:rPr>
          <w:rFonts w:ascii="Cambria" w:hAnsi="Cambria"/>
          <w:sz w:val="24"/>
          <w:szCs w:val="24"/>
        </w:rPr>
        <w:t>“</w:t>
      </w:r>
      <w:r w:rsidRPr="002732BA">
        <w:rPr>
          <w:rFonts w:ascii="Cambria" w:hAnsi="Cambria"/>
          <w:sz w:val="24"/>
          <w:szCs w:val="24"/>
        </w:rPr>
        <w:t>EUROMOST</w:t>
      </w:r>
      <w:r>
        <w:rPr>
          <w:rFonts w:ascii="Cambria" w:hAnsi="Cambria"/>
          <w:sz w:val="24"/>
          <w:szCs w:val="24"/>
        </w:rPr>
        <w:t>”</w:t>
      </w:r>
      <w:r w:rsidRPr="002732BA">
        <w:rPr>
          <w:rFonts w:ascii="Cambria" w:hAnsi="Cambria"/>
          <w:sz w:val="24"/>
          <w:szCs w:val="24"/>
        </w:rPr>
        <w:t>;</w:t>
      </w:r>
    </w:p>
    <w:p w:rsidR="000F49CD" w:rsidRDefault="000F49CD" w:rsidP="004E7C42">
      <w:pPr>
        <w:jc w:val="both"/>
        <w:rPr>
          <w:rFonts w:ascii="Cambria" w:hAnsi="Cambria"/>
          <w:sz w:val="24"/>
          <w:szCs w:val="24"/>
        </w:rPr>
      </w:pPr>
    </w:p>
    <w:p w:rsidR="004F0A36" w:rsidRDefault="004F0A36" w:rsidP="004E7C42">
      <w:pPr>
        <w:jc w:val="both"/>
        <w:rPr>
          <w:rFonts w:ascii="Cambria" w:hAnsi="Cambria"/>
          <w:sz w:val="24"/>
          <w:szCs w:val="24"/>
        </w:rPr>
      </w:pPr>
    </w:p>
    <w:p w:rsidR="000F49CD" w:rsidRPr="002732BA" w:rsidRDefault="000F49CD" w:rsidP="004E7C42">
      <w:pPr>
        <w:jc w:val="both"/>
        <w:rPr>
          <w:rFonts w:ascii="Cambria" w:hAnsi="Cambria"/>
          <w:sz w:val="24"/>
          <w:szCs w:val="24"/>
        </w:rPr>
      </w:pPr>
    </w:p>
    <w:p w:rsidR="004E7C42" w:rsidRPr="002732BA" w:rsidRDefault="004E7C42" w:rsidP="004E7C42">
      <w:pPr>
        <w:jc w:val="both"/>
        <w:rPr>
          <w:rFonts w:ascii="Cambria" w:hAnsi="Cambria"/>
          <w:sz w:val="24"/>
          <w:szCs w:val="24"/>
        </w:rPr>
      </w:pPr>
      <w:r>
        <w:rPr>
          <w:rFonts w:ascii="Cambria" w:hAnsi="Cambria"/>
          <w:sz w:val="24"/>
          <w:szCs w:val="24"/>
        </w:rPr>
        <w:t>4.           Krojačke radionice u UIKS-a NVO “Juventas”</w:t>
      </w:r>
    </w:p>
    <w:p w:rsidR="009515D7" w:rsidRDefault="004E7C42" w:rsidP="004E7C42">
      <w:pPr>
        <w:jc w:val="both"/>
        <w:rPr>
          <w:rFonts w:ascii="Cambria" w:hAnsi="Cambria"/>
          <w:sz w:val="24"/>
          <w:szCs w:val="24"/>
        </w:rPr>
      </w:pPr>
      <w:r w:rsidRPr="002732BA">
        <w:rPr>
          <w:rFonts w:ascii="Cambria" w:hAnsi="Cambria"/>
          <w:sz w:val="24"/>
          <w:szCs w:val="24"/>
        </w:rPr>
        <w:t>NVO Identitet je u saradnj</w:t>
      </w:r>
      <w:r>
        <w:rPr>
          <w:rFonts w:ascii="Cambria" w:hAnsi="Cambria"/>
          <w:sz w:val="24"/>
          <w:szCs w:val="24"/>
        </w:rPr>
        <w:t>i sa Centrom za ruralni razvoj održa</w:t>
      </w:r>
      <w:r w:rsidR="0067787B">
        <w:rPr>
          <w:rFonts w:ascii="Cambria" w:hAnsi="Cambria"/>
          <w:sz w:val="24"/>
          <w:szCs w:val="24"/>
        </w:rPr>
        <w:t>va</w:t>
      </w:r>
      <w:r>
        <w:rPr>
          <w:rFonts w:ascii="Cambria" w:hAnsi="Cambria"/>
          <w:sz w:val="24"/>
          <w:szCs w:val="24"/>
        </w:rPr>
        <w:t>o</w:t>
      </w:r>
      <w:r w:rsidR="0067787B">
        <w:rPr>
          <w:rFonts w:ascii="Cambria" w:hAnsi="Cambria"/>
          <w:sz w:val="24"/>
          <w:szCs w:val="24"/>
        </w:rPr>
        <w:t xml:space="preserve"> je</w:t>
      </w:r>
      <w:r w:rsidRPr="002732BA">
        <w:rPr>
          <w:rFonts w:ascii="Cambria" w:hAnsi="Cambria"/>
          <w:sz w:val="24"/>
          <w:szCs w:val="24"/>
        </w:rPr>
        <w:t xml:space="preserve"> radionice za pčelare sa zatvorenicima iz Poluotvorenog odjeljenja. </w:t>
      </w:r>
      <w:r w:rsidR="002E4008">
        <w:rPr>
          <w:rFonts w:ascii="Cambria" w:hAnsi="Cambria"/>
          <w:sz w:val="24"/>
          <w:szCs w:val="24"/>
        </w:rPr>
        <w:t>U okviru navedenog projekta stolarskoj radionici u UIKS-a je dostavljen materijal za izradu košnica.</w:t>
      </w:r>
    </w:p>
    <w:p w:rsidR="004E7C42" w:rsidRPr="002732BA" w:rsidRDefault="004E7C42" w:rsidP="004E7C42">
      <w:pPr>
        <w:jc w:val="both"/>
        <w:rPr>
          <w:rFonts w:ascii="Cambria" w:hAnsi="Cambria"/>
          <w:sz w:val="24"/>
          <w:szCs w:val="24"/>
        </w:rPr>
      </w:pPr>
      <w:r w:rsidRPr="002732BA">
        <w:rPr>
          <w:rFonts w:ascii="Cambria" w:hAnsi="Cambria"/>
          <w:sz w:val="24"/>
          <w:szCs w:val="24"/>
        </w:rPr>
        <w:t xml:space="preserve">NVO “Novi poredak” </w:t>
      </w:r>
      <w:r>
        <w:rPr>
          <w:rFonts w:ascii="Cambria" w:hAnsi="Cambria"/>
          <w:sz w:val="24"/>
          <w:szCs w:val="24"/>
        </w:rPr>
        <w:t>je realizovao</w:t>
      </w:r>
      <w:r w:rsidRPr="002732BA">
        <w:rPr>
          <w:rFonts w:ascii="Cambria" w:hAnsi="Cambria"/>
          <w:sz w:val="24"/>
          <w:szCs w:val="24"/>
        </w:rPr>
        <w:t xml:space="preserve"> projek</w:t>
      </w:r>
      <w:r>
        <w:rPr>
          <w:rFonts w:ascii="Cambria" w:hAnsi="Cambria"/>
          <w:sz w:val="24"/>
          <w:szCs w:val="24"/>
        </w:rPr>
        <w:t>at</w:t>
      </w:r>
      <w:r w:rsidR="0067787B">
        <w:rPr>
          <w:rFonts w:ascii="Cambria" w:hAnsi="Cambria"/>
          <w:sz w:val="24"/>
          <w:szCs w:val="24"/>
        </w:rPr>
        <w:t xml:space="preserve"> “Edukacijom do većih prava”</w:t>
      </w:r>
      <w:r w:rsidRPr="002732BA">
        <w:rPr>
          <w:rFonts w:ascii="Cambria" w:hAnsi="Cambria"/>
          <w:sz w:val="24"/>
          <w:szCs w:val="24"/>
        </w:rPr>
        <w:t xml:space="preserve">. Cilj projekta je jačanje prevencije </w:t>
      </w:r>
      <w:r w:rsidR="0067787B">
        <w:rPr>
          <w:rFonts w:ascii="Cambria" w:hAnsi="Cambria"/>
          <w:sz w:val="24"/>
          <w:szCs w:val="24"/>
        </w:rPr>
        <w:t>i</w:t>
      </w:r>
      <w:r w:rsidRPr="002732BA">
        <w:rPr>
          <w:rFonts w:ascii="Cambria" w:hAnsi="Cambria"/>
          <w:sz w:val="24"/>
          <w:szCs w:val="24"/>
        </w:rPr>
        <w:t xml:space="preserve"> zaštite od zlostavljanja kao </w:t>
      </w:r>
      <w:r w:rsidR="0067787B">
        <w:rPr>
          <w:rFonts w:ascii="Cambria" w:hAnsi="Cambria"/>
          <w:sz w:val="24"/>
          <w:szCs w:val="24"/>
        </w:rPr>
        <w:t>i</w:t>
      </w:r>
      <w:r w:rsidRPr="002732BA">
        <w:rPr>
          <w:rFonts w:ascii="Cambria" w:hAnsi="Cambria"/>
          <w:sz w:val="24"/>
          <w:szCs w:val="24"/>
        </w:rPr>
        <w:t xml:space="preserve"> unapređenje ljudskih prava</w:t>
      </w:r>
      <w:r>
        <w:rPr>
          <w:rFonts w:ascii="Cambria" w:hAnsi="Cambria"/>
          <w:sz w:val="24"/>
          <w:szCs w:val="24"/>
        </w:rPr>
        <w:t xml:space="preserve"> kod zatvorenika. Projektom je izrađen upitnik</w:t>
      </w:r>
      <w:r w:rsidRPr="002732BA">
        <w:rPr>
          <w:rFonts w:ascii="Cambria" w:hAnsi="Cambria"/>
          <w:sz w:val="24"/>
          <w:szCs w:val="24"/>
        </w:rPr>
        <w:t xml:space="preserve"> </w:t>
      </w:r>
      <w:r w:rsidR="0067787B">
        <w:rPr>
          <w:rFonts w:ascii="Cambria" w:hAnsi="Cambria"/>
          <w:sz w:val="24"/>
          <w:szCs w:val="24"/>
        </w:rPr>
        <w:t>i</w:t>
      </w:r>
      <w:r w:rsidRPr="002732BA">
        <w:rPr>
          <w:rFonts w:ascii="Cambria" w:hAnsi="Cambria"/>
          <w:sz w:val="24"/>
          <w:szCs w:val="24"/>
        </w:rPr>
        <w:t xml:space="preserve"> brošura </w:t>
      </w:r>
      <w:r w:rsidRPr="00FD25DF">
        <w:rPr>
          <w:rFonts w:ascii="Cambria" w:hAnsi="Cambria"/>
          <w:i/>
          <w:sz w:val="24"/>
          <w:szCs w:val="24"/>
        </w:rPr>
        <w:t xml:space="preserve">Kratak vodič kroz prava </w:t>
      </w:r>
      <w:r w:rsidR="0067787B">
        <w:rPr>
          <w:rFonts w:ascii="Cambria" w:hAnsi="Cambria"/>
          <w:i/>
          <w:sz w:val="24"/>
          <w:szCs w:val="24"/>
        </w:rPr>
        <w:t>i</w:t>
      </w:r>
      <w:r w:rsidRPr="00FD25DF">
        <w:rPr>
          <w:rFonts w:ascii="Cambria" w:hAnsi="Cambria"/>
          <w:i/>
          <w:sz w:val="24"/>
          <w:szCs w:val="24"/>
        </w:rPr>
        <w:t xml:space="preserve"> obaveze zatvorenika</w:t>
      </w:r>
      <w:r>
        <w:rPr>
          <w:rFonts w:ascii="Cambria" w:hAnsi="Cambria"/>
          <w:sz w:val="24"/>
          <w:szCs w:val="24"/>
        </w:rPr>
        <w:t xml:space="preserve"> kao </w:t>
      </w:r>
      <w:r w:rsidR="0067787B">
        <w:rPr>
          <w:rFonts w:ascii="Cambria" w:hAnsi="Cambria"/>
          <w:sz w:val="24"/>
          <w:szCs w:val="24"/>
        </w:rPr>
        <w:t>i</w:t>
      </w:r>
      <w:r>
        <w:rPr>
          <w:rFonts w:ascii="Cambria" w:hAnsi="Cambria"/>
          <w:sz w:val="24"/>
          <w:szCs w:val="24"/>
        </w:rPr>
        <w:t xml:space="preserve"> održavano</w:t>
      </w:r>
      <w:r w:rsidRPr="002732BA">
        <w:rPr>
          <w:rFonts w:ascii="Cambria" w:hAnsi="Cambria"/>
          <w:sz w:val="24"/>
          <w:szCs w:val="24"/>
        </w:rPr>
        <w:t xml:space="preserve"> 10 informativnih radionica sa zatvorenicima.</w:t>
      </w:r>
    </w:p>
    <w:p w:rsidR="004E7C42" w:rsidRPr="004567A6" w:rsidRDefault="004E7C42" w:rsidP="004E7C42">
      <w:pPr>
        <w:jc w:val="both"/>
        <w:rPr>
          <w:rFonts w:ascii="Cambria" w:hAnsi="Cambria"/>
          <w:sz w:val="24"/>
          <w:szCs w:val="24"/>
          <w:lang w:val="sl-SI"/>
        </w:rPr>
      </w:pPr>
      <w:r w:rsidRPr="002732BA">
        <w:rPr>
          <w:rFonts w:ascii="Cambria" w:hAnsi="Cambria"/>
          <w:sz w:val="24"/>
          <w:szCs w:val="24"/>
        </w:rPr>
        <w:t xml:space="preserve">NVO "Euromost" </w:t>
      </w:r>
      <w:r w:rsidR="004567A6">
        <w:rPr>
          <w:rFonts w:ascii="Cambria" w:hAnsi="Cambria"/>
          <w:sz w:val="24"/>
          <w:szCs w:val="24"/>
        </w:rPr>
        <w:t xml:space="preserve">je </w:t>
      </w:r>
      <w:r w:rsidR="004567A6">
        <w:rPr>
          <w:rFonts w:ascii="Cambria" w:hAnsi="Cambria"/>
          <w:sz w:val="24"/>
          <w:szCs w:val="24"/>
          <w:lang w:val="sl-SI"/>
        </w:rPr>
        <w:t xml:space="preserve">realizovao </w:t>
      </w:r>
      <w:r w:rsidR="004567A6" w:rsidRPr="00856626">
        <w:rPr>
          <w:rFonts w:ascii="Cambria" w:hAnsi="Cambria"/>
          <w:sz w:val="24"/>
          <w:szCs w:val="24"/>
          <w:lang w:val="sl-SI"/>
        </w:rPr>
        <w:t xml:space="preserve">šestomjesečni projekat “Reintegracija kroz informatičko opismenjavanje </w:t>
      </w:r>
      <w:r w:rsidR="004567A6">
        <w:rPr>
          <w:rFonts w:ascii="Cambria" w:hAnsi="Cambria"/>
          <w:sz w:val="24"/>
          <w:szCs w:val="24"/>
          <w:lang w:val="sl-SI"/>
        </w:rPr>
        <w:t xml:space="preserve">i psihološku podršku” </w:t>
      </w:r>
      <w:r w:rsidR="009F5804">
        <w:rPr>
          <w:rFonts w:ascii="Cambria" w:hAnsi="Cambria"/>
          <w:sz w:val="24"/>
          <w:szCs w:val="24"/>
          <w:lang w:val="sl-SI"/>
        </w:rPr>
        <w:t xml:space="preserve">za 12 </w:t>
      </w:r>
      <w:r w:rsidRPr="002732BA">
        <w:rPr>
          <w:rFonts w:ascii="Cambria" w:hAnsi="Cambria"/>
          <w:sz w:val="24"/>
          <w:szCs w:val="24"/>
        </w:rPr>
        <w:t xml:space="preserve">zatvorenika u Zatvoru Bijelo Polje. </w:t>
      </w:r>
      <w:r w:rsidR="004567A6">
        <w:rPr>
          <w:rFonts w:ascii="Cambria" w:hAnsi="Cambria"/>
          <w:sz w:val="24"/>
          <w:szCs w:val="24"/>
          <w:lang w:val="sl-SI"/>
        </w:rPr>
        <w:t xml:space="preserve">Zatvorenici su nakon završene obuke imali polaganje </w:t>
      </w:r>
      <w:r w:rsidR="004567A6" w:rsidRPr="00856626">
        <w:rPr>
          <w:rFonts w:ascii="Cambria" w:hAnsi="Cambria"/>
          <w:sz w:val="24"/>
          <w:szCs w:val="24"/>
          <w:lang w:val="sl-SI"/>
        </w:rPr>
        <w:t xml:space="preserve">kojima su nakon završnog polaganja urečeni sertifikati ECDL Profile certificate “Base” koji je međunarodno priznat. Sertifikat se odnosi na poznavanje kreiranja i upravljanja fajlovima, web pretraživanje, on line komunikaciju kao i upravljanje mail porukama. Takođe, napominjemo da je prije realizacije projekta NVO “Euromost” u cjelosti opremila prostoriju za te namjene. </w:t>
      </w:r>
    </w:p>
    <w:p w:rsidR="00301EF4" w:rsidRPr="002732BA" w:rsidRDefault="00301EF4" w:rsidP="00301EF4">
      <w:pPr>
        <w:jc w:val="both"/>
        <w:rPr>
          <w:rFonts w:ascii="Cambria" w:hAnsi="Cambria"/>
          <w:sz w:val="24"/>
          <w:szCs w:val="24"/>
        </w:rPr>
      </w:pPr>
      <w:r>
        <w:rPr>
          <w:rFonts w:ascii="Cambria" w:hAnsi="Cambria"/>
          <w:sz w:val="24"/>
          <w:szCs w:val="24"/>
        </w:rPr>
        <w:t xml:space="preserve">U organizaciji NVO </w:t>
      </w:r>
      <w:r w:rsidR="00C30A45">
        <w:rPr>
          <w:rFonts w:ascii="Cambria" w:hAnsi="Cambria"/>
          <w:sz w:val="24"/>
          <w:szCs w:val="24"/>
        </w:rPr>
        <w:t>“</w:t>
      </w:r>
      <w:r>
        <w:rPr>
          <w:rFonts w:ascii="Cambria" w:hAnsi="Cambria"/>
          <w:sz w:val="24"/>
          <w:szCs w:val="24"/>
        </w:rPr>
        <w:t>J</w:t>
      </w:r>
      <w:r w:rsidRPr="002732BA">
        <w:rPr>
          <w:rFonts w:ascii="Cambria" w:hAnsi="Cambria"/>
          <w:sz w:val="24"/>
          <w:szCs w:val="24"/>
        </w:rPr>
        <w:t>uventas</w:t>
      </w:r>
      <w:r w:rsidR="00C30A45">
        <w:rPr>
          <w:rFonts w:ascii="Cambria" w:hAnsi="Cambria"/>
          <w:sz w:val="24"/>
          <w:szCs w:val="24"/>
        </w:rPr>
        <w:t>”</w:t>
      </w:r>
      <w:r w:rsidRPr="002732BA">
        <w:rPr>
          <w:rFonts w:ascii="Cambria" w:hAnsi="Cambria"/>
          <w:sz w:val="24"/>
          <w:szCs w:val="24"/>
        </w:rPr>
        <w:t xml:space="preserve"> </w:t>
      </w:r>
      <w:r>
        <w:rPr>
          <w:rFonts w:ascii="Cambria" w:hAnsi="Cambria"/>
          <w:sz w:val="24"/>
          <w:szCs w:val="24"/>
        </w:rPr>
        <w:t>izvršena je adaptacija krojačke radionice</w:t>
      </w:r>
      <w:r w:rsidR="009F5804">
        <w:rPr>
          <w:rFonts w:ascii="Cambria" w:hAnsi="Cambria" w:cs="Calibri"/>
          <w:sz w:val="24"/>
          <w:szCs w:val="24"/>
          <w:lang w:eastAsia="hr-HR"/>
        </w:rPr>
        <w:t>, o</w:t>
      </w:r>
      <w:r w:rsidR="009F5804" w:rsidRPr="00B8416F">
        <w:rPr>
          <w:rFonts w:ascii="Cambria" w:hAnsi="Cambria" w:cs="Calibri"/>
          <w:sz w:val="24"/>
          <w:szCs w:val="24"/>
          <w:lang w:eastAsia="hr-HR"/>
        </w:rPr>
        <w:t>bezbijeđene</w:t>
      </w:r>
      <w:r w:rsidR="009F5804">
        <w:rPr>
          <w:rFonts w:ascii="Cambria" w:hAnsi="Cambria" w:cs="Calibri"/>
          <w:sz w:val="24"/>
          <w:szCs w:val="24"/>
          <w:lang w:eastAsia="hr-HR"/>
        </w:rPr>
        <w:t xml:space="preserve"> su</w:t>
      </w:r>
      <w:r w:rsidR="009F5804" w:rsidRPr="00B8416F">
        <w:rPr>
          <w:rFonts w:ascii="Cambria" w:hAnsi="Cambria" w:cs="Calibri"/>
          <w:sz w:val="24"/>
          <w:szCs w:val="24"/>
          <w:lang w:eastAsia="hr-HR"/>
        </w:rPr>
        <w:t xml:space="preserve"> mašine i materijal za krojačnicu</w:t>
      </w:r>
      <w:r>
        <w:rPr>
          <w:rFonts w:ascii="Cambria" w:hAnsi="Cambria"/>
          <w:sz w:val="24"/>
          <w:szCs w:val="24"/>
        </w:rPr>
        <w:t xml:space="preserve"> </w:t>
      </w:r>
      <w:r w:rsidR="00C30A45">
        <w:rPr>
          <w:rFonts w:ascii="Cambria" w:hAnsi="Cambria"/>
          <w:sz w:val="24"/>
          <w:szCs w:val="24"/>
        </w:rPr>
        <w:t>i</w:t>
      </w:r>
      <w:r w:rsidR="009F5804">
        <w:rPr>
          <w:rFonts w:ascii="Cambria" w:hAnsi="Cambria"/>
          <w:sz w:val="24"/>
          <w:szCs w:val="24"/>
        </w:rPr>
        <w:t xml:space="preserve"> izvršena </w:t>
      </w:r>
      <w:r>
        <w:rPr>
          <w:rFonts w:ascii="Cambria" w:hAnsi="Cambria"/>
          <w:sz w:val="24"/>
          <w:szCs w:val="24"/>
        </w:rPr>
        <w:t xml:space="preserve">obuka za </w:t>
      </w:r>
      <w:r w:rsidRPr="002732BA">
        <w:rPr>
          <w:rFonts w:ascii="Cambria" w:hAnsi="Cambria"/>
          <w:sz w:val="24"/>
          <w:szCs w:val="24"/>
        </w:rPr>
        <w:t xml:space="preserve">10 zatvorenika. </w:t>
      </w:r>
    </w:p>
    <w:p w:rsidR="00C30A45" w:rsidRDefault="004E7C42" w:rsidP="004E7C42">
      <w:pPr>
        <w:jc w:val="both"/>
        <w:rPr>
          <w:rFonts w:ascii="Cambria" w:hAnsi="Cambria"/>
          <w:sz w:val="24"/>
          <w:szCs w:val="24"/>
        </w:rPr>
      </w:pPr>
      <w:r>
        <w:rPr>
          <w:rFonts w:ascii="Cambria" w:hAnsi="Cambria"/>
          <w:sz w:val="24"/>
          <w:szCs w:val="24"/>
        </w:rPr>
        <w:t>U izvješajnom peri</w:t>
      </w:r>
      <w:r w:rsidR="00301EF4">
        <w:rPr>
          <w:rFonts w:ascii="Cambria" w:hAnsi="Cambria"/>
          <w:sz w:val="24"/>
          <w:szCs w:val="24"/>
        </w:rPr>
        <w:t>od</w:t>
      </w:r>
      <w:r>
        <w:rPr>
          <w:rFonts w:ascii="Cambria" w:hAnsi="Cambria"/>
          <w:sz w:val="24"/>
          <w:szCs w:val="24"/>
        </w:rPr>
        <w:t>u n</w:t>
      </w:r>
      <w:r w:rsidRPr="002732BA">
        <w:rPr>
          <w:rFonts w:ascii="Cambria" w:hAnsi="Cambria"/>
          <w:sz w:val="24"/>
          <w:szCs w:val="24"/>
        </w:rPr>
        <w:t>astavljeno je sa posebnim programima tretmana</w:t>
      </w:r>
      <w:r>
        <w:rPr>
          <w:rFonts w:ascii="Cambria" w:hAnsi="Cambria"/>
          <w:sz w:val="24"/>
          <w:szCs w:val="24"/>
        </w:rPr>
        <w:t xml:space="preserve"> iz prehodne godine</w:t>
      </w:r>
      <w:r w:rsidRPr="002732BA">
        <w:rPr>
          <w:rFonts w:ascii="Cambria" w:hAnsi="Cambria"/>
          <w:sz w:val="24"/>
          <w:szCs w:val="24"/>
        </w:rPr>
        <w:t xml:space="preserve"> za zatvorenike i to:“upravljanje ljutnjom“, radionice opismenjavanja, program 12 koraka za zavisnike od psihoaktivnih supstanci i psihosocijalna podrška zatvorenicima smještenim u Poluotvorenom odjeljenju kojima je ostao kratak vremenski period do isteka</w:t>
      </w:r>
      <w:r w:rsidR="004823DD">
        <w:rPr>
          <w:rFonts w:ascii="Cambria" w:hAnsi="Cambria"/>
          <w:sz w:val="24"/>
          <w:szCs w:val="24"/>
        </w:rPr>
        <w:t xml:space="preserve"> kazne.</w:t>
      </w:r>
    </w:p>
    <w:p w:rsidR="006B79E0" w:rsidRDefault="004E7C42" w:rsidP="004E7C42">
      <w:pPr>
        <w:jc w:val="both"/>
        <w:rPr>
          <w:rFonts w:ascii="Cambria" w:hAnsi="Cambria"/>
          <w:sz w:val="24"/>
          <w:szCs w:val="24"/>
        </w:rPr>
      </w:pPr>
      <w:r>
        <w:rPr>
          <w:rFonts w:ascii="Cambria" w:hAnsi="Cambria"/>
          <w:sz w:val="24"/>
          <w:szCs w:val="24"/>
        </w:rPr>
        <w:t>U</w:t>
      </w:r>
      <w:r w:rsidRPr="002732BA">
        <w:rPr>
          <w:rFonts w:ascii="Cambria" w:hAnsi="Cambria"/>
          <w:sz w:val="24"/>
          <w:szCs w:val="24"/>
        </w:rPr>
        <w:t xml:space="preserve"> organizaciji </w:t>
      </w:r>
      <w:r w:rsidR="006B79E0">
        <w:rPr>
          <w:rFonts w:ascii="Cambria" w:hAnsi="Cambria"/>
          <w:sz w:val="24"/>
          <w:szCs w:val="24"/>
        </w:rPr>
        <w:t xml:space="preserve">Njemačke </w:t>
      </w:r>
      <w:r>
        <w:rPr>
          <w:rFonts w:ascii="Cambria" w:hAnsi="Cambria"/>
          <w:sz w:val="24"/>
          <w:szCs w:val="24"/>
        </w:rPr>
        <w:t>NVO H</w:t>
      </w:r>
      <w:r w:rsidRPr="002732BA">
        <w:rPr>
          <w:rFonts w:ascii="Cambria" w:hAnsi="Cambria"/>
          <w:sz w:val="24"/>
          <w:szCs w:val="24"/>
        </w:rPr>
        <w:t>elp sprovedena je</w:t>
      </w:r>
      <w:r w:rsidR="006B79E0">
        <w:rPr>
          <w:rFonts w:ascii="Cambria" w:hAnsi="Cambria"/>
          <w:sz w:val="24"/>
          <w:szCs w:val="24"/>
        </w:rPr>
        <w:t xml:space="preserve"> tromjesečna</w:t>
      </w:r>
      <w:r w:rsidRPr="002732BA">
        <w:rPr>
          <w:rFonts w:ascii="Cambria" w:hAnsi="Cambria"/>
          <w:sz w:val="24"/>
          <w:szCs w:val="24"/>
        </w:rPr>
        <w:t xml:space="preserve"> teorijska i praktična obuka 6 zatvorenika iz poluotvorenog odjeljenja za rukovanje građevinskom mašinom-bagerom i svm zatvorenicima je uručen sertifikat</w:t>
      </w:r>
      <w:r>
        <w:rPr>
          <w:rFonts w:ascii="Cambria" w:hAnsi="Cambria"/>
          <w:sz w:val="24"/>
          <w:szCs w:val="24"/>
        </w:rPr>
        <w:t xml:space="preserve">. </w:t>
      </w:r>
    </w:p>
    <w:p w:rsidR="004E7C42" w:rsidRPr="002E4008" w:rsidRDefault="004E7C42" w:rsidP="002E4008">
      <w:pPr>
        <w:jc w:val="both"/>
        <w:rPr>
          <w:rFonts w:cstheme="minorHAnsi"/>
          <w:sz w:val="24"/>
          <w:szCs w:val="24"/>
        </w:rPr>
      </w:pPr>
      <w:r w:rsidRPr="002E4008">
        <w:rPr>
          <w:rFonts w:cstheme="minorHAnsi"/>
          <w:sz w:val="24"/>
          <w:szCs w:val="24"/>
        </w:rPr>
        <w:t xml:space="preserve">U organizaciji NVO Help i </w:t>
      </w:r>
      <w:r w:rsidR="006B79E0" w:rsidRPr="002E4008">
        <w:rPr>
          <w:rFonts w:cstheme="minorHAnsi"/>
          <w:sz w:val="24"/>
          <w:szCs w:val="24"/>
        </w:rPr>
        <w:t>ZOPT</w:t>
      </w:r>
      <w:r w:rsidRPr="002E4008">
        <w:rPr>
          <w:rFonts w:cstheme="minorHAnsi"/>
          <w:sz w:val="24"/>
          <w:szCs w:val="24"/>
        </w:rPr>
        <w:t>, sprovedena je obuka 10 zatvorenika romske populacije za zanimanje:po</w:t>
      </w:r>
      <w:r w:rsidR="002E4008" w:rsidRPr="002E4008">
        <w:rPr>
          <w:rFonts w:cstheme="minorHAnsi"/>
          <w:sz w:val="24"/>
          <w:szCs w:val="24"/>
        </w:rPr>
        <w:t>moćni radnik u kuhinji i varioc kojima su takođe uručeni sertifikati.</w:t>
      </w:r>
    </w:p>
    <w:p w:rsidR="004E7C42" w:rsidRPr="00D32045" w:rsidRDefault="004E7C42" w:rsidP="004E7C42">
      <w:pPr>
        <w:jc w:val="both"/>
        <w:rPr>
          <w:rFonts w:ascii="Cambria" w:hAnsi="Cambria"/>
          <w:sz w:val="24"/>
          <w:szCs w:val="24"/>
        </w:rPr>
      </w:pPr>
      <w:r w:rsidRPr="00D32045">
        <w:rPr>
          <w:rFonts w:ascii="Cambria" w:hAnsi="Cambria"/>
          <w:sz w:val="24"/>
          <w:szCs w:val="24"/>
        </w:rPr>
        <w:t>U drugoj polovini 2020.godine pod supervizijom eksperata Savjeta Evrope, a u okviru gore pomenutog projekta, U Odsjeku za tretman vrši se standardizacija sledećih posebnih programa:</w:t>
      </w:r>
    </w:p>
    <w:p w:rsidR="004E7C42" w:rsidRPr="00D32045" w:rsidRDefault="004E7C42" w:rsidP="004E7C42">
      <w:pPr>
        <w:jc w:val="both"/>
        <w:rPr>
          <w:rFonts w:ascii="Cambria" w:hAnsi="Cambria"/>
          <w:sz w:val="24"/>
          <w:szCs w:val="24"/>
        </w:rPr>
      </w:pPr>
      <w:r w:rsidRPr="00D32045">
        <w:rPr>
          <w:rFonts w:ascii="Cambria" w:hAnsi="Cambria"/>
          <w:sz w:val="24"/>
          <w:szCs w:val="24"/>
        </w:rPr>
        <w:t xml:space="preserve"> 1. Program za počinioce krivičnih djela sa elementima nasilja</w:t>
      </w:r>
    </w:p>
    <w:p w:rsidR="004E7C42" w:rsidRPr="00D32045" w:rsidRDefault="004E7C42" w:rsidP="004E7C42">
      <w:pPr>
        <w:jc w:val="both"/>
        <w:rPr>
          <w:rFonts w:ascii="Cambria" w:hAnsi="Cambria"/>
          <w:sz w:val="24"/>
          <w:szCs w:val="24"/>
        </w:rPr>
      </w:pPr>
      <w:r w:rsidRPr="00D32045">
        <w:rPr>
          <w:rFonts w:ascii="Cambria" w:hAnsi="Cambria"/>
          <w:sz w:val="24"/>
          <w:szCs w:val="24"/>
        </w:rPr>
        <w:t>2. Program za počinioce krivičnih djela nasilje u porodici</w:t>
      </w:r>
    </w:p>
    <w:p w:rsidR="004E7C42" w:rsidRPr="00D32045" w:rsidRDefault="004E7C42" w:rsidP="004E7C42">
      <w:pPr>
        <w:jc w:val="both"/>
        <w:rPr>
          <w:rFonts w:ascii="Cambria" w:hAnsi="Cambria"/>
          <w:sz w:val="24"/>
          <w:szCs w:val="24"/>
        </w:rPr>
      </w:pPr>
      <w:r w:rsidRPr="00D32045">
        <w:rPr>
          <w:rFonts w:ascii="Cambria" w:hAnsi="Cambria"/>
          <w:sz w:val="24"/>
          <w:szCs w:val="24"/>
        </w:rPr>
        <w:t xml:space="preserve"> 3.Specijalizovani program za grupni rad sa zavisnicima od PAS-narkotici</w:t>
      </w:r>
    </w:p>
    <w:p w:rsidR="004E7C42" w:rsidRPr="00D32045" w:rsidRDefault="004E7C42" w:rsidP="004E7C42">
      <w:pPr>
        <w:jc w:val="both"/>
        <w:rPr>
          <w:rFonts w:ascii="Cambria" w:hAnsi="Cambria"/>
          <w:sz w:val="24"/>
          <w:szCs w:val="24"/>
        </w:rPr>
      </w:pPr>
      <w:r w:rsidRPr="00D32045">
        <w:rPr>
          <w:rFonts w:ascii="Cambria" w:hAnsi="Cambria"/>
          <w:sz w:val="24"/>
          <w:szCs w:val="24"/>
        </w:rPr>
        <w:t>4.Specijalizovani program za grupni rad sa zavisnicima od alkohola</w:t>
      </w:r>
    </w:p>
    <w:p w:rsidR="004E7C42" w:rsidRPr="00D32045" w:rsidRDefault="004E7C42" w:rsidP="004E7C42">
      <w:pPr>
        <w:jc w:val="both"/>
        <w:rPr>
          <w:rFonts w:ascii="Cambria" w:hAnsi="Cambria"/>
          <w:sz w:val="24"/>
          <w:szCs w:val="24"/>
        </w:rPr>
      </w:pPr>
      <w:r w:rsidRPr="00D32045">
        <w:rPr>
          <w:rFonts w:ascii="Cambria" w:hAnsi="Cambria"/>
          <w:sz w:val="24"/>
          <w:szCs w:val="24"/>
        </w:rPr>
        <w:t>5. Program za počinioce seksualnih delikata</w:t>
      </w:r>
    </w:p>
    <w:p w:rsidR="004E7C42" w:rsidRPr="00D32045" w:rsidRDefault="004E7C42" w:rsidP="004E7C42">
      <w:pPr>
        <w:jc w:val="both"/>
        <w:rPr>
          <w:rFonts w:ascii="Cambria" w:hAnsi="Cambria"/>
          <w:sz w:val="24"/>
          <w:szCs w:val="24"/>
        </w:rPr>
      </w:pPr>
      <w:r w:rsidRPr="00D32045">
        <w:rPr>
          <w:rFonts w:ascii="Cambria" w:hAnsi="Cambria"/>
          <w:sz w:val="24"/>
          <w:szCs w:val="24"/>
        </w:rPr>
        <w:t>6.Program za maloljetnike</w:t>
      </w:r>
    </w:p>
    <w:p w:rsidR="002F19F5" w:rsidRDefault="004E7C42" w:rsidP="004E7C42">
      <w:pPr>
        <w:jc w:val="both"/>
        <w:rPr>
          <w:rFonts w:ascii="Cambria" w:hAnsi="Cambria"/>
          <w:sz w:val="24"/>
          <w:szCs w:val="24"/>
        </w:rPr>
      </w:pPr>
      <w:r w:rsidRPr="00D32045">
        <w:rPr>
          <w:rFonts w:ascii="Cambria" w:hAnsi="Cambria"/>
          <w:sz w:val="24"/>
          <w:szCs w:val="24"/>
        </w:rPr>
        <w:t>7.Program za duge kazne</w:t>
      </w:r>
    </w:p>
    <w:p w:rsidR="000F49CD" w:rsidRDefault="000F49CD" w:rsidP="004E7C42">
      <w:pPr>
        <w:jc w:val="both"/>
        <w:rPr>
          <w:rFonts w:ascii="Cambria" w:hAnsi="Cambria"/>
          <w:sz w:val="24"/>
          <w:szCs w:val="24"/>
        </w:rPr>
      </w:pPr>
    </w:p>
    <w:p w:rsidR="000F49CD" w:rsidRPr="00D32045" w:rsidRDefault="000F49CD" w:rsidP="004E7C42">
      <w:pPr>
        <w:jc w:val="both"/>
        <w:rPr>
          <w:rFonts w:ascii="Cambria" w:hAnsi="Cambria"/>
          <w:sz w:val="24"/>
          <w:szCs w:val="24"/>
        </w:rPr>
      </w:pPr>
    </w:p>
    <w:p w:rsidR="004E7C42" w:rsidRPr="00D32045" w:rsidRDefault="004E7C42" w:rsidP="004E7C42">
      <w:pPr>
        <w:jc w:val="both"/>
        <w:rPr>
          <w:rFonts w:ascii="Cambria" w:hAnsi="Cambria"/>
          <w:sz w:val="24"/>
          <w:szCs w:val="24"/>
        </w:rPr>
      </w:pPr>
      <w:r w:rsidRPr="00D32045">
        <w:rPr>
          <w:rFonts w:ascii="Cambria" w:hAnsi="Cambria"/>
          <w:sz w:val="24"/>
          <w:szCs w:val="24"/>
        </w:rPr>
        <w:t>8.Predotpusni program</w:t>
      </w:r>
      <w:r>
        <w:rPr>
          <w:rFonts w:ascii="Cambria" w:hAnsi="Cambria"/>
          <w:sz w:val="24"/>
          <w:szCs w:val="24"/>
        </w:rPr>
        <w:t>- u okviru programa uradjen nacrt informatora-Kako naći posao nakon zatvora</w:t>
      </w:r>
    </w:p>
    <w:p w:rsidR="009515D7" w:rsidRDefault="004E7C42" w:rsidP="004E7C42">
      <w:pPr>
        <w:jc w:val="both"/>
        <w:rPr>
          <w:rFonts w:ascii="Cambria" w:hAnsi="Cambria"/>
          <w:sz w:val="24"/>
          <w:szCs w:val="24"/>
        </w:rPr>
      </w:pPr>
      <w:r w:rsidRPr="00D32045">
        <w:rPr>
          <w:rFonts w:ascii="Cambria" w:hAnsi="Cambria"/>
          <w:sz w:val="24"/>
          <w:szCs w:val="24"/>
        </w:rPr>
        <w:t>9. Trening socijalnih</w:t>
      </w:r>
      <w:r w:rsidR="009515D7">
        <w:rPr>
          <w:rFonts w:ascii="Cambria" w:hAnsi="Cambria"/>
          <w:sz w:val="24"/>
          <w:szCs w:val="24"/>
        </w:rPr>
        <w:t xml:space="preserve"> vještina.</w:t>
      </w:r>
    </w:p>
    <w:p w:rsidR="004E7C42" w:rsidRPr="00D32045" w:rsidRDefault="004E7C42" w:rsidP="004E7C42">
      <w:pPr>
        <w:jc w:val="both"/>
        <w:rPr>
          <w:rFonts w:ascii="Cambria" w:hAnsi="Cambria"/>
          <w:sz w:val="24"/>
          <w:szCs w:val="24"/>
        </w:rPr>
      </w:pPr>
      <w:r w:rsidRPr="00D32045">
        <w:rPr>
          <w:rFonts w:ascii="Cambria" w:hAnsi="Cambria"/>
          <w:sz w:val="24"/>
          <w:szCs w:val="24"/>
        </w:rPr>
        <w:t xml:space="preserve">Programi su zasnovani na kognitivno-bihejvioralnoj terapiji. </w:t>
      </w:r>
      <w:r w:rsidR="009F5804">
        <w:rPr>
          <w:rFonts w:ascii="Cambria" w:hAnsi="Cambria"/>
          <w:sz w:val="24"/>
          <w:szCs w:val="24"/>
          <w:lang w:val="sl-SI"/>
        </w:rPr>
        <w:t>Nakon pilotiranja programa očekuje se usvajanje priručnika koji će sadržati iste.</w:t>
      </w:r>
    </w:p>
    <w:p w:rsidR="00D10CD7" w:rsidRDefault="004E7C42" w:rsidP="0009316E">
      <w:pPr>
        <w:jc w:val="both"/>
        <w:rPr>
          <w:rFonts w:ascii="Cambria" w:hAnsi="Cambria"/>
          <w:sz w:val="24"/>
          <w:szCs w:val="24"/>
        </w:rPr>
      </w:pPr>
      <w:r w:rsidRPr="00D32045">
        <w:rPr>
          <w:rFonts w:ascii="Cambria" w:hAnsi="Cambria"/>
          <w:sz w:val="24"/>
          <w:szCs w:val="24"/>
        </w:rPr>
        <w:t xml:space="preserve">Pod supervizijom su uradjeni </w:t>
      </w:r>
      <w:r w:rsidR="008F4BC9">
        <w:rPr>
          <w:rFonts w:ascii="Cambria" w:hAnsi="Cambria"/>
          <w:sz w:val="24"/>
          <w:szCs w:val="24"/>
        </w:rPr>
        <w:t>i</w:t>
      </w:r>
      <w:r w:rsidRPr="00D32045">
        <w:rPr>
          <w:rFonts w:ascii="Cambria" w:hAnsi="Cambria"/>
          <w:sz w:val="24"/>
          <w:szCs w:val="24"/>
        </w:rPr>
        <w:t xml:space="preserve"> nacrti instrumenata za procjenu rizika </w:t>
      </w:r>
      <w:r w:rsidR="008F4BC9">
        <w:rPr>
          <w:rFonts w:ascii="Cambria" w:hAnsi="Cambria"/>
          <w:sz w:val="24"/>
          <w:szCs w:val="24"/>
        </w:rPr>
        <w:t>i</w:t>
      </w:r>
      <w:r w:rsidRPr="00D32045">
        <w:rPr>
          <w:rFonts w:ascii="Cambria" w:hAnsi="Cambria"/>
          <w:sz w:val="24"/>
          <w:szCs w:val="24"/>
        </w:rPr>
        <w:t xml:space="preserve"> skrining test za radikalizovane zatvorenike.</w:t>
      </w:r>
    </w:p>
    <w:p w:rsidR="00D10CD7" w:rsidRPr="00BC1BBD" w:rsidRDefault="00D10CD7" w:rsidP="00D10CD7">
      <w:pPr>
        <w:jc w:val="both"/>
        <w:rPr>
          <w:rFonts w:ascii="Cambria" w:hAnsi="Cambria"/>
          <w:sz w:val="24"/>
          <w:szCs w:val="24"/>
        </w:rPr>
      </w:pPr>
      <w:r w:rsidRPr="00BC1BBD">
        <w:rPr>
          <w:rFonts w:ascii="Cambria" w:hAnsi="Cambria"/>
          <w:sz w:val="24"/>
          <w:szCs w:val="24"/>
        </w:rPr>
        <w:t>Shodno Prav</w:t>
      </w:r>
      <w:r w:rsidR="004823DD">
        <w:rPr>
          <w:rFonts w:ascii="Cambria" w:hAnsi="Cambria"/>
          <w:sz w:val="24"/>
          <w:szCs w:val="24"/>
        </w:rPr>
        <w:t>ilniku</w:t>
      </w:r>
      <w:r w:rsidRPr="00BC1BBD">
        <w:rPr>
          <w:rFonts w:ascii="Cambria" w:hAnsi="Cambria"/>
          <w:sz w:val="24"/>
          <w:szCs w:val="24"/>
        </w:rPr>
        <w:t xml:space="preserve"> o bližem načinu izvršavanja pritvora pritvorenicima je svakodnevno obezbijeđen boravak na otvorenom prostoru u dijelu zatvora namijenjenom za šetnju. Takođe, shodno istom pravilniku Pritvorenim licima omogućen je pristup vježbaonicama (teretani) i sobnim biciklima u prostorijama u kojima borave. </w:t>
      </w:r>
    </w:p>
    <w:p w:rsidR="007B3C46" w:rsidRDefault="00D10CD7" w:rsidP="00D10CD7">
      <w:pPr>
        <w:jc w:val="both"/>
        <w:rPr>
          <w:rFonts w:ascii="Cambria" w:hAnsi="Cambria"/>
          <w:sz w:val="24"/>
          <w:szCs w:val="24"/>
        </w:rPr>
      </w:pPr>
      <w:r w:rsidRPr="00BC1BBD">
        <w:rPr>
          <w:rFonts w:ascii="Cambria" w:hAnsi="Cambria"/>
          <w:sz w:val="24"/>
          <w:szCs w:val="24"/>
        </w:rPr>
        <w:t>Radno angažovanje pritvorenih lica u Istražnom zatvoru Podgorica i Zatvoru Bijelo Polje je ograničeno i omogućiće se u krugu zatvora u skladu sa njihovim psihičkim i fizičkim svojstvima, pod uslovom da to ne šteti vođenju krivičnog postupka i ako to odobri sudija za istragu ili predsjednik vijeća. Povremeno, u skladu sa psihičkim i fizičkim svojstvima pritvorenih lica, pritvorena lica angažuju se za obavljanje građevinskih radova i to ona lica za koja nadležna služba zatvora, sa aspekta bezbjednosti procijeni da mogu biti radno angažovana. Pritvorena lica najčešće se angažuju na poslovima održavanja higij</w:t>
      </w:r>
      <w:r w:rsidR="004823DD">
        <w:rPr>
          <w:rFonts w:ascii="Cambria" w:hAnsi="Cambria"/>
          <w:sz w:val="24"/>
          <w:szCs w:val="24"/>
        </w:rPr>
        <w:t>ene, i poslovima podjele hrane.</w:t>
      </w:r>
    </w:p>
    <w:p w:rsidR="00D10CD7" w:rsidRPr="00BC1BBD" w:rsidRDefault="00D10CD7" w:rsidP="00D10CD7">
      <w:pPr>
        <w:jc w:val="both"/>
        <w:rPr>
          <w:rFonts w:ascii="Cambria" w:hAnsi="Cambria"/>
          <w:sz w:val="24"/>
          <w:szCs w:val="24"/>
        </w:rPr>
      </w:pPr>
      <w:r w:rsidRPr="00BC1BBD">
        <w:rPr>
          <w:rFonts w:ascii="Cambria" w:hAnsi="Cambria"/>
          <w:sz w:val="24"/>
          <w:szCs w:val="24"/>
        </w:rPr>
        <w:t>U izvještajnom periodu u UIKS je na mjesečnom nivou bilo radno angažovano od 10 do 19 pritvorenika(IZ PG u prosjeku 15 pritvorenika), a ZBP od 14 do 20 pritvorenika), a o čemu UIKS posjeduje e</w:t>
      </w:r>
      <w:r>
        <w:rPr>
          <w:rFonts w:ascii="Cambria" w:hAnsi="Cambria"/>
          <w:sz w:val="24"/>
          <w:szCs w:val="24"/>
        </w:rPr>
        <w:t>videnicju o radnom angažovanju.</w:t>
      </w:r>
    </w:p>
    <w:p w:rsidR="00DD1842" w:rsidRDefault="00D10CD7" w:rsidP="00DD1842">
      <w:pPr>
        <w:tabs>
          <w:tab w:val="left" w:pos="6756"/>
        </w:tabs>
        <w:spacing w:after="0"/>
        <w:ind w:right="-27"/>
        <w:jc w:val="both"/>
        <w:rPr>
          <w:rFonts w:ascii="Cambria" w:hAnsi="Cambria"/>
          <w:b/>
          <w:sz w:val="24"/>
          <w:szCs w:val="24"/>
        </w:rPr>
      </w:pPr>
      <w:r w:rsidRPr="00BC1BBD">
        <w:rPr>
          <w:rFonts w:ascii="Cambria" w:hAnsi="Cambria"/>
          <w:sz w:val="24"/>
          <w:szCs w:val="24"/>
        </w:rPr>
        <w:t>Od postojeća 2 prostora namijenjena za boravak pritvorenih lica na otvorenom prostoru u Istražnom zatvoru Podgorica izvršeno je pregrađivanje istih i na taj način napravljena su 4 manja prostora kako bi veći broj pritvorenih lica mogao da koristi pravo boravka na otvorenom prostoru, a istovremeno da bi se uticalo na očuvanje bezbjednosnog aspekta.</w:t>
      </w:r>
      <w:r>
        <w:rPr>
          <w:rFonts w:ascii="Cambria" w:hAnsi="Cambria"/>
          <w:sz w:val="24"/>
          <w:szCs w:val="24"/>
        </w:rPr>
        <w:t xml:space="preserve"> Radi poboljšanja uslova za boravak u </w:t>
      </w:r>
      <w:r w:rsidR="00BB0A33">
        <w:rPr>
          <w:rFonts w:ascii="Cambria" w:hAnsi="Cambria"/>
          <w:sz w:val="24"/>
          <w:szCs w:val="24"/>
        </w:rPr>
        <w:t>Istražnom z</w:t>
      </w:r>
      <w:r>
        <w:rPr>
          <w:rFonts w:ascii="Cambria" w:hAnsi="Cambria"/>
          <w:sz w:val="24"/>
          <w:szCs w:val="24"/>
        </w:rPr>
        <w:t xml:space="preserve">atvoru Podgorica saniran </w:t>
      </w:r>
      <w:r w:rsidR="00BB0A33">
        <w:rPr>
          <w:rFonts w:ascii="Cambria" w:hAnsi="Cambria"/>
          <w:sz w:val="24"/>
          <w:szCs w:val="24"/>
        </w:rPr>
        <w:t xml:space="preserve">je </w:t>
      </w:r>
      <w:r>
        <w:rPr>
          <w:rFonts w:ascii="Cambria" w:hAnsi="Cambria"/>
          <w:sz w:val="24"/>
          <w:szCs w:val="24"/>
        </w:rPr>
        <w:t>krov, i</w:t>
      </w:r>
      <w:r w:rsidR="002902DC">
        <w:rPr>
          <w:rFonts w:ascii="Cambria" w:hAnsi="Cambria"/>
          <w:sz w:val="24"/>
          <w:szCs w:val="24"/>
        </w:rPr>
        <w:t>z</w:t>
      </w:r>
      <w:r>
        <w:rPr>
          <w:rFonts w:ascii="Cambria" w:hAnsi="Cambria"/>
          <w:sz w:val="24"/>
          <w:szCs w:val="24"/>
        </w:rPr>
        <w:t>rađeno 16 novih kreveta, urađena staza za šetalište, zamjenjen toplovod.</w:t>
      </w:r>
      <w:r w:rsidR="00DD1842" w:rsidRPr="00DD1842">
        <w:rPr>
          <w:rFonts w:ascii="Cambria" w:hAnsi="Cambria"/>
          <w:b/>
          <w:sz w:val="24"/>
          <w:szCs w:val="24"/>
        </w:rPr>
        <w:t xml:space="preserve"> </w:t>
      </w:r>
    </w:p>
    <w:p w:rsidR="00E4228E" w:rsidRPr="00DD1842" w:rsidRDefault="00E4228E" w:rsidP="00DD1842">
      <w:pPr>
        <w:tabs>
          <w:tab w:val="left" w:pos="6756"/>
        </w:tabs>
        <w:spacing w:after="0"/>
        <w:ind w:right="-27"/>
        <w:jc w:val="both"/>
        <w:rPr>
          <w:sz w:val="24"/>
          <w:szCs w:val="24"/>
        </w:rPr>
      </w:pPr>
    </w:p>
    <w:p w:rsidR="00092C92" w:rsidRPr="002D0E39" w:rsidRDefault="00AD7FED" w:rsidP="0027266C">
      <w:pPr>
        <w:pStyle w:val="Heading3"/>
        <w:rPr>
          <w:rFonts w:asciiTheme="minorHAnsi" w:hAnsiTheme="minorHAnsi"/>
          <w:i/>
          <w:color w:val="5B9BD5" w:themeColor="accent1"/>
          <w:sz w:val="24"/>
          <w:szCs w:val="24"/>
        </w:rPr>
      </w:pPr>
      <w:r w:rsidRPr="002D0E39">
        <w:rPr>
          <w:color w:val="5B9BD5" w:themeColor="accent1"/>
        </w:rPr>
        <w:t xml:space="preserve">         </w:t>
      </w:r>
      <w:bookmarkStart w:id="51" w:name="_Toc67658518"/>
      <w:bookmarkStart w:id="52" w:name="_Toc67661126"/>
      <w:bookmarkStart w:id="53" w:name="_Toc67917859"/>
      <w:bookmarkStart w:id="54" w:name="_Toc67918210"/>
      <w:bookmarkStart w:id="55" w:name="_Toc67919670"/>
      <w:bookmarkStart w:id="56" w:name="_Toc69720413"/>
      <w:bookmarkStart w:id="57" w:name="_Toc69720772"/>
      <w:bookmarkStart w:id="58" w:name="_Toc69724106"/>
      <w:r w:rsidR="007B3C46" w:rsidRPr="002D0E39">
        <w:rPr>
          <w:rFonts w:asciiTheme="minorHAnsi" w:hAnsiTheme="minorHAnsi"/>
          <w:i/>
          <w:color w:val="5B9BD5" w:themeColor="accent1"/>
          <w:sz w:val="24"/>
          <w:szCs w:val="24"/>
        </w:rPr>
        <w:t>III.</w:t>
      </w:r>
      <w:r w:rsidR="008B195D" w:rsidRPr="002D0E39">
        <w:rPr>
          <w:rFonts w:asciiTheme="minorHAnsi" w:hAnsiTheme="minorHAnsi"/>
          <w:i/>
          <w:color w:val="5B9BD5" w:themeColor="accent1"/>
          <w:sz w:val="24"/>
          <w:szCs w:val="24"/>
        </w:rPr>
        <w:t>1.</w:t>
      </w:r>
      <w:r w:rsidR="007B3C46" w:rsidRPr="002D0E39">
        <w:rPr>
          <w:rFonts w:asciiTheme="minorHAnsi" w:hAnsiTheme="minorHAnsi"/>
          <w:i/>
          <w:color w:val="5B9BD5" w:themeColor="accent1"/>
          <w:sz w:val="24"/>
          <w:szCs w:val="24"/>
        </w:rPr>
        <w:t xml:space="preserve">2. </w:t>
      </w:r>
      <w:r w:rsidR="003B43AF" w:rsidRPr="002D0E39">
        <w:rPr>
          <w:rFonts w:asciiTheme="minorHAnsi" w:hAnsiTheme="minorHAnsi"/>
          <w:i/>
          <w:color w:val="5B9BD5" w:themeColor="accent1"/>
          <w:sz w:val="24"/>
          <w:szCs w:val="24"/>
        </w:rPr>
        <w:t>Unaprjeđenje tehničke</w:t>
      </w:r>
      <w:r w:rsidR="00FE7A43" w:rsidRPr="002D0E39">
        <w:rPr>
          <w:rFonts w:asciiTheme="minorHAnsi" w:hAnsiTheme="minorHAnsi"/>
          <w:i/>
          <w:color w:val="5B9BD5" w:themeColor="accent1"/>
          <w:sz w:val="24"/>
          <w:szCs w:val="24"/>
        </w:rPr>
        <w:t xml:space="preserve"> bebjednost</w:t>
      </w:r>
      <w:r w:rsidR="003B43AF" w:rsidRPr="002D0E39">
        <w:rPr>
          <w:rFonts w:asciiTheme="minorHAnsi" w:hAnsiTheme="minorHAnsi"/>
          <w:i/>
          <w:color w:val="5B9BD5" w:themeColor="accent1"/>
          <w:sz w:val="24"/>
          <w:szCs w:val="24"/>
        </w:rPr>
        <w:t>i</w:t>
      </w:r>
      <w:bookmarkEnd w:id="51"/>
      <w:bookmarkEnd w:id="52"/>
      <w:bookmarkEnd w:id="53"/>
      <w:bookmarkEnd w:id="54"/>
      <w:bookmarkEnd w:id="55"/>
      <w:bookmarkEnd w:id="56"/>
      <w:bookmarkEnd w:id="57"/>
      <w:bookmarkEnd w:id="58"/>
    </w:p>
    <w:p w:rsidR="000F49CD" w:rsidRDefault="008D7BE0" w:rsidP="00086173">
      <w:pPr>
        <w:jc w:val="both"/>
        <w:rPr>
          <w:rFonts w:cstheme="minorHAnsi"/>
          <w:sz w:val="24"/>
          <w:szCs w:val="24"/>
        </w:rPr>
      </w:pPr>
      <w:r w:rsidRPr="00F107A6">
        <w:rPr>
          <w:rFonts w:cstheme="minorHAnsi"/>
          <w:sz w:val="24"/>
          <w:szCs w:val="24"/>
        </w:rPr>
        <w:t>U cilju unaprjeđenja</w:t>
      </w:r>
      <w:r w:rsidR="00864A16">
        <w:rPr>
          <w:rFonts w:cstheme="minorHAnsi"/>
          <w:sz w:val="24"/>
          <w:szCs w:val="24"/>
        </w:rPr>
        <w:t xml:space="preserve"> tehničke bezbjednosti u izvještajnoj godini</w:t>
      </w:r>
      <w:r w:rsidRPr="00F107A6">
        <w:rPr>
          <w:rFonts w:cstheme="minorHAnsi"/>
          <w:sz w:val="24"/>
          <w:szCs w:val="24"/>
        </w:rPr>
        <w:t xml:space="preserve"> izvšena je </w:t>
      </w:r>
      <w:r w:rsidR="00864A16">
        <w:rPr>
          <w:rFonts w:cstheme="minorHAnsi"/>
          <w:sz w:val="24"/>
          <w:szCs w:val="24"/>
        </w:rPr>
        <w:t xml:space="preserve">nabavka bezbjednosne opreme i to: </w:t>
      </w:r>
      <w:r w:rsidRPr="00F107A6">
        <w:rPr>
          <w:rFonts w:cstheme="minorHAnsi"/>
          <w:sz w:val="24"/>
          <w:szCs w:val="24"/>
        </w:rPr>
        <w:t>detektor metala (2 metal detektor vrata i 4 ručna detektora). Od strane Aerodroma CG UIKS-a su donirana 2</w:t>
      </w:r>
      <w:r w:rsidR="00864A16">
        <w:rPr>
          <w:rFonts w:cstheme="minorHAnsi"/>
          <w:sz w:val="24"/>
          <w:szCs w:val="24"/>
        </w:rPr>
        <w:t xml:space="preserve"> uređaja za skeniranje (rendgen uređaj)</w:t>
      </w:r>
      <w:r w:rsidRPr="00F107A6">
        <w:rPr>
          <w:rFonts w:cstheme="minorHAnsi"/>
          <w:sz w:val="24"/>
          <w:szCs w:val="24"/>
        </w:rPr>
        <w:t xml:space="preserve"> koja su stavljena u funkcija. </w:t>
      </w:r>
      <w:r w:rsidR="00864A16">
        <w:rPr>
          <w:rFonts w:cstheme="minorHAnsi"/>
          <w:sz w:val="24"/>
          <w:szCs w:val="24"/>
        </w:rPr>
        <w:t>I</w:t>
      </w:r>
      <w:r w:rsidR="00864A16" w:rsidRPr="00F107A6">
        <w:rPr>
          <w:rFonts w:cstheme="minorHAnsi"/>
          <w:sz w:val="24"/>
          <w:szCs w:val="24"/>
        </w:rPr>
        <w:t xml:space="preserve">zvršena je nabavka digitalne ručne radio </w:t>
      </w:r>
      <w:r w:rsidR="00864A16">
        <w:rPr>
          <w:rFonts w:cstheme="minorHAnsi"/>
          <w:sz w:val="24"/>
          <w:szCs w:val="24"/>
        </w:rPr>
        <w:t>stanice</w:t>
      </w:r>
      <w:r w:rsidR="00864A16" w:rsidRPr="00F107A6">
        <w:rPr>
          <w:rFonts w:cstheme="minorHAnsi"/>
          <w:sz w:val="24"/>
          <w:szCs w:val="24"/>
        </w:rPr>
        <w:t xml:space="preserve"> i to 10 komada. Informatička mreža je tokom 2020 dodatno obezbijeđena novim Fortinet uređajima. </w:t>
      </w:r>
      <w:r w:rsidR="00864A16">
        <w:rPr>
          <w:rFonts w:cstheme="minorHAnsi"/>
          <w:sz w:val="24"/>
          <w:szCs w:val="24"/>
        </w:rPr>
        <w:t>Migracija sa analognih s</w:t>
      </w:r>
      <w:r w:rsidR="00864A16" w:rsidRPr="00F107A6">
        <w:rPr>
          <w:rFonts w:cstheme="minorHAnsi"/>
          <w:sz w:val="24"/>
          <w:szCs w:val="24"/>
        </w:rPr>
        <w:t>istema video nadzora je nastavljena</w:t>
      </w:r>
      <w:r w:rsidR="00FE7A43">
        <w:rPr>
          <w:rFonts w:cstheme="minorHAnsi"/>
          <w:sz w:val="24"/>
          <w:szCs w:val="24"/>
        </w:rPr>
        <w:t>,</w:t>
      </w:r>
      <w:r w:rsidR="00864A16" w:rsidRPr="00F107A6">
        <w:rPr>
          <w:rFonts w:cstheme="minorHAnsi"/>
          <w:sz w:val="24"/>
          <w:szCs w:val="24"/>
        </w:rPr>
        <w:t xml:space="preserve"> pa je tokom 2020 kompletiran IP video nadzor Istražnog zatvora</w:t>
      </w:r>
      <w:r w:rsidR="00864A16">
        <w:rPr>
          <w:rFonts w:cstheme="minorHAnsi"/>
          <w:sz w:val="24"/>
          <w:szCs w:val="24"/>
        </w:rPr>
        <w:t xml:space="preserve"> Podgorica, kao i krugovi za boravak pritvorenih lica na otvorenom prostoru</w:t>
      </w:r>
      <w:r w:rsidR="00FE7A43">
        <w:rPr>
          <w:rFonts w:cstheme="minorHAnsi"/>
          <w:sz w:val="24"/>
          <w:szCs w:val="24"/>
        </w:rPr>
        <w:t>,</w:t>
      </w:r>
      <w:r w:rsidR="00864A16">
        <w:rPr>
          <w:rFonts w:cstheme="minorHAnsi"/>
          <w:sz w:val="24"/>
          <w:szCs w:val="24"/>
        </w:rPr>
        <w:t xml:space="preserve"> sa kamerama predviđenim za spoljašnju montažu.</w:t>
      </w:r>
    </w:p>
    <w:p w:rsidR="000F49CD" w:rsidRDefault="000F49CD" w:rsidP="00086173">
      <w:pPr>
        <w:jc w:val="both"/>
        <w:rPr>
          <w:rFonts w:cstheme="minorHAnsi"/>
          <w:sz w:val="24"/>
          <w:szCs w:val="24"/>
        </w:rPr>
      </w:pPr>
    </w:p>
    <w:p w:rsidR="00172440" w:rsidRDefault="00172440" w:rsidP="00086173">
      <w:pPr>
        <w:jc w:val="both"/>
        <w:rPr>
          <w:rFonts w:cstheme="minorHAnsi"/>
          <w:sz w:val="24"/>
          <w:szCs w:val="24"/>
        </w:rPr>
      </w:pPr>
    </w:p>
    <w:p w:rsidR="000F49CD" w:rsidRDefault="000F49CD" w:rsidP="00086173">
      <w:pPr>
        <w:jc w:val="both"/>
        <w:rPr>
          <w:rFonts w:cstheme="minorHAnsi"/>
          <w:sz w:val="24"/>
          <w:szCs w:val="24"/>
        </w:rPr>
      </w:pPr>
    </w:p>
    <w:p w:rsidR="000F49CD" w:rsidRDefault="000F49CD" w:rsidP="00086173">
      <w:pPr>
        <w:jc w:val="both"/>
        <w:rPr>
          <w:rFonts w:cstheme="minorHAnsi"/>
          <w:sz w:val="24"/>
          <w:szCs w:val="24"/>
        </w:rPr>
      </w:pPr>
    </w:p>
    <w:p w:rsidR="009515D7" w:rsidRDefault="00864A16" w:rsidP="00086173">
      <w:pPr>
        <w:jc w:val="both"/>
        <w:rPr>
          <w:rFonts w:cstheme="minorHAnsi"/>
          <w:sz w:val="24"/>
          <w:szCs w:val="24"/>
        </w:rPr>
      </w:pPr>
      <w:r>
        <w:rPr>
          <w:rFonts w:cstheme="minorHAnsi"/>
          <w:sz w:val="24"/>
          <w:szCs w:val="24"/>
        </w:rPr>
        <w:t>Na video nadzoru spoljašnjeg dijela ograde Istražnog zatvora Podgorica zamijenjene su IP PTZ kamere novim. Takođe, i zatvorska prodavnica je u potpunosti pokrivena IP video nadzorom i to sa sedam kamera.</w:t>
      </w:r>
      <w:r w:rsidRPr="00F107A6">
        <w:rPr>
          <w:rFonts w:cstheme="minorHAnsi"/>
          <w:sz w:val="24"/>
          <w:szCs w:val="24"/>
        </w:rPr>
        <w:t xml:space="preserve"> </w:t>
      </w:r>
      <w:r>
        <w:rPr>
          <w:rFonts w:cstheme="minorHAnsi"/>
          <w:sz w:val="24"/>
          <w:szCs w:val="24"/>
        </w:rPr>
        <w:t xml:space="preserve">Izvršena je nabavka i </w:t>
      </w:r>
      <w:r w:rsidRPr="00A013DA">
        <w:rPr>
          <w:rFonts w:cstheme="minorHAnsi"/>
          <w:sz w:val="24"/>
          <w:szCs w:val="24"/>
        </w:rPr>
        <w:t xml:space="preserve">instalacija sistema za detekciju digitalne komunikacije SMART ometača </w:t>
      </w:r>
      <w:r w:rsidRPr="00A013DA">
        <w:rPr>
          <w:rFonts w:cstheme="minorHAnsi"/>
          <w:color w:val="333333"/>
          <w:sz w:val="24"/>
          <w:szCs w:val="24"/>
          <w:shd w:val="clear" w:color="auto" w:fill="FFFFFF"/>
        </w:rPr>
        <w:t>telekomunikacionih mreža mobilnih</w:t>
      </w:r>
      <w:r w:rsidRPr="00F107A6">
        <w:rPr>
          <w:rFonts w:cstheme="minorHAnsi"/>
          <w:color w:val="333333"/>
          <w:sz w:val="24"/>
          <w:szCs w:val="24"/>
          <w:shd w:val="clear" w:color="auto" w:fill="FFFFFF"/>
        </w:rPr>
        <w:t xml:space="preserve"> operatera</w:t>
      </w:r>
      <w:r>
        <w:rPr>
          <w:rFonts w:cstheme="minorHAnsi"/>
          <w:color w:val="333333"/>
          <w:sz w:val="24"/>
          <w:szCs w:val="24"/>
          <w:shd w:val="clear" w:color="auto" w:fill="FFFFFF"/>
        </w:rPr>
        <w:t xml:space="preserve"> u Zatvoru za duge kazne, što znači da je</w:t>
      </w:r>
      <w:r w:rsidRPr="002C576B">
        <w:rPr>
          <w:rFonts w:ascii="Arial" w:hAnsi="Arial" w:cs="Arial"/>
          <w:color w:val="333333"/>
          <w:shd w:val="clear" w:color="auto" w:fill="FFFFFF"/>
        </w:rPr>
        <w:t xml:space="preserve"> </w:t>
      </w:r>
      <w:r>
        <w:rPr>
          <w:rFonts w:cstheme="minorHAnsi"/>
          <w:sz w:val="24"/>
          <w:szCs w:val="24"/>
        </w:rPr>
        <w:t>u</w:t>
      </w:r>
      <w:r w:rsidRPr="00F107A6">
        <w:rPr>
          <w:rFonts w:cstheme="minorHAnsi"/>
          <w:sz w:val="24"/>
          <w:szCs w:val="24"/>
        </w:rPr>
        <w:t>nutar kruga omogućeno selektivno ometanje svih opsega telekomunikacione mreže.</w:t>
      </w:r>
    </w:p>
    <w:p w:rsidR="00E4228E" w:rsidRPr="00086173" w:rsidRDefault="00864A16" w:rsidP="00086173">
      <w:pPr>
        <w:jc w:val="both"/>
        <w:rPr>
          <w:rFonts w:cstheme="minorHAnsi"/>
          <w:sz w:val="24"/>
          <w:szCs w:val="24"/>
        </w:rPr>
      </w:pPr>
      <w:r w:rsidRPr="00F107A6">
        <w:rPr>
          <w:rFonts w:cstheme="minorHAnsi"/>
          <w:sz w:val="24"/>
          <w:szCs w:val="24"/>
        </w:rPr>
        <w:t xml:space="preserve">Takođe je kompletirana </w:t>
      </w:r>
      <w:r>
        <w:rPr>
          <w:rFonts w:cstheme="minorHAnsi"/>
          <w:sz w:val="24"/>
          <w:szCs w:val="24"/>
        </w:rPr>
        <w:t>i</w:t>
      </w:r>
      <w:r w:rsidRPr="00F107A6">
        <w:rPr>
          <w:rFonts w:cstheme="minorHAnsi"/>
          <w:sz w:val="24"/>
          <w:szCs w:val="24"/>
        </w:rPr>
        <w:t xml:space="preserve"> nabavka </w:t>
      </w:r>
      <w:r>
        <w:rPr>
          <w:rFonts w:cstheme="minorHAnsi"/>
          <w:sz w:val="24"/>
          <w:szCs w:val="24"/>
        </w:rPr>
        <w:t>SMART</w:t>
      </w:r>
      <w:r w:rsidR="00BC634F">
        <w:rPr>
          <w:rFonts w:cstheme="minorHAnsi"/>
          <w:sz w:val="24"/>
          <w:szCs w:val="24"/>
        </w:rPr>
        <w:t xml:space="preserve"> ometača za Istražni zatvor</w:t>
      </w:r>
      <w:r>
        <w:rPr>
          <w:rFonts w:cstheme="minorHAnsi"/>
          <w:sz w:val="24"/>
          <w:szCs w:val="24"/>
        </w:rPr>
        <w:t xml:space="preserve"> Podgorica</w:t>
      </w:r>
      <w:r w:rsidR="00BC634F">
        <w:rPr>
          <w:rFonts w:cstheme="minorHAnsi"/>
          <w:sz w:val="24"/>
          <w:szCs w:val="24"/>
        </w:rPr>
        <w:t xml:space="preserve"> i započeti radovi na postavljanju istih</w:t>
      </w:r>
      <w:r w:rsidRPr="00F107A6">
        <w:rPr>
          <w:rFonts w:cstheme="minorHAnsi"/>
          <w:sz w:val="24"/>
          <w:szCs w:val="24"/>
        </w:rPr>
        <w:t>.</w:t>
      </w:r>
      <w:r>
        <w:rPr>
          <w:rFonts w:cstheme="minorHAnsi"/>
          <w:sz w:val="24"/>
          <w:szCs w:val="24"/>
        </w:rPr>
        <w:t xml:space="preserve"> </w:t>
      </w:r>
      <w:r w:rsidR="008D7BE0">
        <w:rPr>
          <w:rFonts w:cstheme="minorHAnsi"/>
          <w:sz w:val="24"/>
          <w:szCs w:val="24"/>
        </w:rPr>
        <w:t>K</w:t>
      </w:r>
      <w:r w:rsidR="008D7BE0" w:rsidRPr="00F107A6">
        <w:rPr>
          <w:rFonts w:cstheme="minorHAnsi"/>
          <w:sz w:val="24"/>
          <w:szCs w:val="24"/>
        </w:rPr>
        <w:t>roz proceduru javnih nabavki ljekova i medicinskih sredstava u 2020.godini izvršena je nabavka 6.000 preliminarnih testova za otkrivanje droga, a radi se o hemijskim testovima od kojih 2.500 testova na 5 do</w:t>
      </w:r>
      <w:r>
        <w:rPr>
          <w:rFonts w:cstheme="minorHAnsi"/>
          <w:sz w:val="24"/>
          <w:szCs w:val="24"/>
        </w:rPr>
        <w:t>ga i 3.500 testova na 10 droga.</w:t>
      </w:r>
      <w:r w:rsidR="008D7BE0">
        <w:rPr>
          <w:rFonts w:cstheme="minorHAnsi"/>
          <w:sz w:val="24"/>
          <w:szCs w:val="24"/>
        </w:rPr>
        <w:t xml:space="preserve"> </w:t>
      </w:r>
      <w:r w:rsidR="00086173" w:rsidRPr="00086173">
        <w:rPr>
          <w:rFonts w:cstheme="minorHAnsi"/>
          <w:sz w:val="24"/>
          <w:szCs w:val="24"/>
        </w:rPr>
        <w:t xml:space="preserve">UIKS-a je u cilju unaprjeđenja funkcionisanja preventivno bezbjednosnog sistema </w:t>
      </w:r>
      <w:r w:rsidR="00376C5E">
        <w:rPr>
          <w:rFonts w:cstheme="minorHAnsi"/>
          <w:sz w:val="24"/>
          <w:szCs w:val="24"/>
        </w:rPr>
        <w:t xml:space="preserve">od strane Uprave carina </w:t>
      </w:r>
      <w:r w:rsidR="00086173" w:rsidRPr="00086173">
        <w:rPr>
          <w:rFonts w:cstheme="minorHAnsi"/>
          <w:sz w:val="24"/>
          <w:szCs w:val="24"/>
        </w:rPr>
        <w:t>donirana bespilotna letjelica-Dron "Mavic".</w:t>
      </w:r>
    </w:p>
    <w:p w:rsidR="00092C92" w:rsidRPr="002D0E39" w:rsidRDefault="00AD7FED" w:rsidP="0027266C">
      <w:pPr>
        <w:pStyle w:val="Heading3"/>
        <w:rPr>
          <w:rFonts w:asciiTheme="minorHAnsi" w:hAnsiTheme="minorHAnsi"/>
          <w:i/>
          <w:color w:val="5B9BD5" w:themeColor="accent1"/>
          <w:sz w:val="24"/>
          <w:szCs w:val="24"/>
        </w:rPr>
      </w:pPr>
      <w:r w:rsidRPr="002D0E39">
        <w:rPr>
          <w:rFonts w:asciiTheme="minorHAnsi" w:hAnsiTheme="minorHAnsi"/>
          <w:i/>
          <w:color w:val="5B9BD5" w:themeColor="accent1"/>
          <w:sz w:val="24"/>
          <w:szCs w:val="24"/>
        </w:rPr>
        <w:t xml:space="preserve">        </w:t>
      </w:r>
      <w:bookmarkStart w:id="59" w:name="_Toc67658519"/>
      <w:bookmarkStart w:id="60" w:name="_Toc67661127"/>
      <w:bookmarkStart w:id="61" w:name="_Toc67917860"/>
      <w:bookmarkStart w:id="62" w:name="_Toc67918211"/>
      <w:bookmarkStart w:id="63" w:name="_Toc67919671"/>
      <w:bookmarkStart w:id="64" w:name="_Toc69720414"/>
      <w:bookmarkStart w:id="65" w:name="_Toc69720773"/>
      <w:bookmarkStart w:id="66" w:name="_Toc69724107"/>
      <w:r w:rsidR="007B3C46" w:rsidRPr="002D0E39">
        <w:rPr>
          <w:rFonts w:asciiTheme="minorHAnsi" w:hAnsiTheme="minorHAnsi"/>
          <w:i/>
          <w:color w:val="5B9BD5" w:themeColor="accent1"/>
          <w:sz w:val="24"/>
          <w:szCs w:val="24"/>
        </w:rPr>
        <w:t>III.</w:t>
      </w:r>
      <w:r w:rsidR="008B195D" w:rsidRPr="002D0E39">
        <w:rPr>
          <w:rFonts w:asciiTheme="minorHAnsi" w:hAnsiTheme="minorHAnsi"/>
          <w:i/>
          <w:color w:val="5B9BD5" w:themeColor="accent1"/>
          <w:sz w:val="24"/>
          <w:szCs w:val="24"/>
        </w:rPr>
        <w:t>1.</w:t>
      </w:r>
      <w:r w:rsidR="007B3C46" w:rsidRPr="002D0E39">
        <w:rPr>
          <w:rFonts w:asciiTheme="minorHAnsi" w:hAnsiTheme="minorHAnsi"/>
          <w:i/>
          <w:color w:val="5B9BD5" w:themeColor="accent1"/>
          <w:sz w:val="24"/>
          <w:szCs w:val="24"/>
        </w:rPr>
        <w:t xml:space="preserve">3. </w:t>
      </w:r>
      <w:r w:rsidR="003B43AF" w:rsidRPr="002D0E39">
        <w:rPr>
          <w:rFonts w:asciiTheme="minorHAnsi" w:hAnsiTheme="minorHAnsi"/>
          <w:i/>
          <w:color w:val="5B9BD5" w:themeColor="accent1"/>
          <w:sz w:val="24"/>
          <w:szCs w:val="24"/>
        </w:rPr>
        <w:t>Razvoj l</w:t>
      </w:r>
      <w:r w:rsidR="00CF6D96" w:rsidRPr="002D0E39">
        <w:rPr>
          <w:rFonts w:asciiTheme="minorHAnsi" w:hAnsiTheme="minorHAnsi"/>
          <w:i/>
          <w:color w:val="5B9BD5" w:themeColor="accent1"/>
          <w:sz w:val="24"/>
          <w:szCs w:val="24"/>
        </w:rPr>
        <w:t>judski</w:t>
      </w:r>
      <w:r w:rsidR="003B43AF" w:rsidRPr="002D0E39">
        <w:rPr>
          <w:rFonts w:asciiTheme="minorHAnsi" w:hAnsiTheme="minorHAnsi"/>
          <w:i/>
          <w:color w:val="5B9BD5" w:themeColor="accent1"/>
          <w:sz w:val="24"/>
          <w:szCs w:val="24"/>
        </w:rPr>
        <w:t>h rezursa</w:t>
      </w:r>
      <w:r w:rsidR="00CF6D96" w:rsidRPr="002D0E39">
        <w:rPr>
          <w:rFonts w:asciiTheme="minorHAnsi" w:hAnsiTheme="minorHAnsi"/>
          <w:i/>
          <w:color w:val="5B9BD5" w:themeColor="accent1"/>
          <w:sz w:val="24"/>
          <w:szCs w:val="24"/>
        </w:rPr>
        <w:t>-obuke i zapošljavanje</w:t>
      </w:r>
      <w:bookmarkEnd w:id="59"/>
      <w:bookmarkEnd w:id="60"/>
      <w:bookmarkEnd w:id="61"/>
      <w:bookmarkEnd w:id="62"/>
      <w:bookmarkEnd w:id="63"/>
      <w:bookmarkEnd w:id="64"/>
      <w:bookmarkEnd w:id="65"/>
      <w:bookmarkEnd w:id="66"/>
    </w:p>
    <w:p w:rsidR="00CF6D96" w:rsidRPr="00CF6D96" w:rsidRDefault="00CF6D96" w:rsidP="00CF6D96">
      <w:pPr>
        <w:tabs>
          <w:tab w:val="left" w:pos="6756"/>
        </w:tabs>
        <w:spacing w:after="0"/>
        <w:ind w:left="360" w:right="-1004"/>
        <w:rPr>
          <w:b/>
          <w:i/>
          <w:color w:val="2E74B5" w:themeColor="accent1" w:themeShade="BF"/>
          <w:szCs w:val="24"/>
        </w:rPr>
      </w:pPr>
    </w:p>
    <w:p w:rsidR="000C3D58" w:rsidRPr="005F4AA1" w:rsidRDefault="000C3D58" w:rsidP="000C3D58">
      <w:pPr>
        <w:spacing w:after="0" w:line="240" w:lineRule="auto"/>
        <w:jc w:val="both"/>
        <w:rPr>
          <w:rFonts w:cstheme="minorHAnsi"/>
          <w:sz w:val="24"/>
          <w:szCs w:val="24"/>
        </w:rPr>
      </w:pPr>
      <w:r w:rsidRPr="005F4AA1">
        <w:rPr>
          <w:rFonts w:cstheme="minorHAnsi"/>
          <w:sz w:val="24"/>
          <w:szCs w:val="24"/>
        </w:rPr>
        <w:t>Prijedlogom Zakona o izmjenama i dopunama Zakona o izvršenju kazni zatvora, nov</w:t>
      </w:r>
      <w:r w:rsidR="00CF6D96">
        <w:rPr>
          <w:rFonts w:cstheme="minorHAnsi"/>
          <w:sz w:val="24"/>
          <w:szCs w:val="24"/>
        </w:rPr>
        <w:t>čane kazne i mjera bezbjednosti iz 2019.godine,</w:t>
      </w:r>
      <w:r w:rsidRPr="005F4AA1">
        <w:rPr>
          <w:rFonts w:cstheme="minorHAnsi"/>
          <w:sz w:val="24"/>
          <w:szCs w:val="24"/>
        </w:rPr>
        <w:t xml:space="preserve"> propisana su posebna zvanja službenika u </w:t>
      </w:r>
      <w:r w:rsidR="00CF6D96">
        <w:rPr>
          <w:rFonts w:cstheme="minorHAnsi"/>
          <w:sz w:val="24"/>
          <w:szCs w:val="24"/>
        </w:rPr>
        <w:t>Upravi za izvršenje kriičnih sankcija</w:t>
      </w:r>
      <w:r w:rsidRPr="005F4AA1">
        <w:rPr>
          <w:rFonts w:cstheme="minorHAnsi"/>
          <w:sz w:val="24"/>
          <w:szCs w:val="24"/>
        </w:rPr>
        <w:t xml:space="preserve"> koji vrše poslove obezbjeđenja pritvorenih i osuđenih lica, tretmana i reintegracije zatvorenika, stručne obuke i rada zatvorenika, zdravstvene zaštite pritvorenih i osuđenih lica,  i stručnog usavršavanja sužbenika.</w:t>
      </w:r>
    </w:p>
    <w:p w:rsidR="000C3D58" w:rsidRPr="005F4AA1" w:rsidRDefault="000C3D58" w:rsidP="000C3D58">
      <w:pPr>
        <w:spacing w:after="0" w:line="240" w:lineRule="auto"/>
        <w:jc w:val="both"/>
        <w:rPr>
          <w:rFonts w:cstheme="minorHAnsi"/>
          <w:sz w:val="24"/>
          <w:szCs w:val="24"/>
        </w:rPr>
      </w:pPr>
    </w:p>
    <w:p w:rsidR="005F4AA1" w:rsidRDefault="00CF6D96" w:rsidP="005F4AA1">
      <w:pPr>
        <w:spacing w:after="0" w:line="240" w:lineRule="auto"/>
        <w:jc w:val="both"/>
        <w:rPr>
          <w:rFonts w:cstheme="minorHAnsi"/>
          <w:sz w:val="24"/>
          <w:szCs w:val="24"/>
        </w:rPr>
      </w:pPr>
      <w:r>
        <w:rPr>
          <w:rFonts w:cstheme="minorHAnsi"/>
          <w:sz w:val="24"/>
          <w:szCs w:val="24"/>
        </w:rPr>
        <w:t>Shodno navedenom zakonu u martu 2020.godine donijeta je Uredba</w:t>
      </w:r>
      <w:r w:rsidR="000C3D58" w:rsidRPr="005F4AA1">
        <w:rPr>
          <w:rFonts w:cstheme="minorHAnsi"/>
          <w:sz w:val="24"/>
          <w:szCs w:val="24"/>
        </w:rPr>
        <w:t xml:space="preserve"> o uslovima za sticanje zvanja i nivoima zvanja službenika Uprave za izvršenje krivičnih sankcija određeni su i koeficijenti za radna mjesta-posebna zvanja. </w:t>
      </w:r>
      <w:r w:rsidR="005F4AA1">
        <w:rPr>
          <w:rFonts w:cstheme="minorHAnsi"/>
          <w:sz w:val="24"/>
          <w:szCs w:val="24"/>
        </w:rPr>
        <w:t>R</w:t>
      </w:r>
      <w:r w:rsidR="005F4AA1" w:rsidRPr="005F4AA1">
        <w:rPr>
          <w:rFonts w:cstheme="minorHAnsi"/>
          <w:sz w:val="24"/>
          <w:szCs w:val="24"/>
        </w:rPr>
        <w:t xml:space="preserve">adi upodobljavanja posebnih zvanja propisanih Uredbom </w:t>
      </w:r>
      <w:r w:rsidR="005F4AA1" w:rsidRPr="005F4AA1">
        <w:rPr>
          <w:rFonts w:cstheme="minorHAnsi"/>
          <w:color w:val="000000"/>
          <w:sz w:val="24"/>
          <w:szCs w:val="24"/>
        </w:rPr>
        <w:t xml:space="preserve">od </w:t>
      </w:r>
      <w:r w:rsidR="005F4AA1" w:rsidRPr="005F4AA1">
        <w:rPr>
          <w:rFonts w:cstheme="minorHAnsi"/>
          <w:sz w:val="24"/>
          <w:szCs w:val="24"/>
        </w:rPr>
        <w:t>o uslovima za sticanje zvanja i nivoima zvanja službenika Uprave za izvršenje krivičnih sankcija</w:t>
      </w:r>
      <w:r w:rsidR="005F4AA1">
        <w:rPr>
          <w:rFonts w:cstheme="minorHAnsi"/>
          <w:sz w:val="24"/>
          <w:szCs w:val="24"/>
        </w:rPr>
        <w:t>, u junu 2020.godine</w:t>
      </w:r>
      <w:r w:rsidR="005F4AA1" w:rsidRPr="005F4AA1">
        <w:rPr>
          <w:rFonts w:cstheme="minorHAnsi"/>
          <w:bCs/>
          <w:sz w:val="24"/>
          <w:szCs w:val="24"/>
        </w:rPr>
        <w:t xml:space="preserve"> </w:t>
      </w:r>
      <w:r w:rsidR="005F4AA1">
        <w:rPr>
          <w:rFonts w:cstheme="minorHAnsi"/>
          <w:bCs/>
          <w:sz w:val="24"/>
          <w:szCs w:val="24"/>
        </w:rPr>
        <w:t>d</w:t>
      </w:r>
      <w:r w:rsidR="005F4AA1" w:rsidRPr="005F4AA1">
        <w:rPr>
          <w:rFonts w:cstheme="minorHAnsi"/>
          <w:bCs/>
          <w:sz w:val="24"/>
          <w:szCs w:val="24"/>
        </w:rPr>
        <w:t xml:space="preserve">onijet je novi </w:t>
      </w:r>
      <w:r w:rsidR="005F4AA1" w:rsidRPr="005F4AA1">
        <w:rPr>
          <w:rFonts w:cstheme="minorHAnsi"/>
          <w:sz w:val="24"/>
          <w:szCs w:val="24"/>
        </w:rPr>
        <w:t>Pravilnik o unutrašnjoj organizaciji i sisitematizaciji radnih mjesta u Upravi za izvršenje krivičnih sankcija</w:t>
      </w:r>
      <w:r w:rsidR="005F4AA1" w:rsidRPr="005F4AA1">
        <w:rPr>
          <w:rFonts w:eastAsiaTheme="minorHAnsi" w:cstheme="minorHAnsi"/>
          <w:sz w:val="24"/>
          <w:szCs w:val="24"/>
          <w:shd w:val="clear" w:color="auto" w:fill="FFFFFF" w:themeFill="background1"/>
          <w:lang w:val="sr-Latn-ME"/>
        </w:rPr>
        <w:t xml:space="preserve">. Broj sistematizovanih izvršilaca shodno novom Pravilniku o unutrašnjoj organizaciji i sistematizaciji UIKS-a iznosi 661, </w:t>
      </w:r>
      <w:r w:rsidR="005F4AA1" w:rsidRPr="005F4AA1">
        <w:rPr>
          <w:rFonts w:cstheme="minorHAnsi"/>
          <w:sz w:val="24"/>
          <w:szCs w:val="24"/>
        </w:rPr>
        <w:t xml:space="preserve"> kojim je povćan broj izvršilaca u odnosu na prethodni pravilnik iz maja 2019.godine, za 24 izvršioca. </w:t>
      </w:r>
    </w:p>
    <w:p w:rsidR="003B43AF" w:rsidRDefault="003B43AF" w:rsidP="005F4AA1">
      <w:pPr>
        <w:spacing w:after="0" w:line="240" w:lineRule="auto"/>
        <w:jc w:val="both"/>
        <w:rPr>
          <w:rFonts w:cstheme="minorHAnsi"/>
          <w:sz w:val="24"/>
          <w:szCs w:val="24"/>
        </w:rPr>
      </w:pPr>
    </w:p>
    <w:p w:rsidR="005F4AA1" w:rsidRPr="001F5040" w:rsidRDefault="000C3D58" w:rsidP="000C3D58">
      <w:pPr>
        <w:spacing w:after="0" w:line="240" w:lineRule="auto"/>
        <w:jc w:val="both"/>
        <w:rPr>
          <w:rFonts w:cstheme="minorHAnsi"/>
          <w:sz w:val="24"/>
          <w:szCs w:val="24"/>
        </w:rPr>
      </w:pPr>
      <w:r w:rsidRPr="001F5040">
        <w:rPr>
          <w:rFonts w:cstheme="minorHAnsi"/>
          <w:sz w:val="24"/>
          <w:szCs w:val="24"/>
        </w:rPr>
        <w:t xml:space="preserve">U </w:t>
      </w:r>
      <w:r w:rsidR="005F4AA1" w:rsidRPr="001F5040">
        <w:rPr>
          <w:rFonts w:cstheme="minorHAnsi"/>
          <w:sz w:val="24"/>
          <w:szCs w:val="24"/>
        </w:rPr>
        <w:t>cilju unaprjeđenja</w:t>
      </w:r>
      <w:r w:rsidRPr="001F5040">
        <w:rPr>
          <w:rFonts w:cstheme="minorHAnsi"/>
          <w:sz w:val="24"/>
          <w:szCs w:val="24"/>
        </w:rPr>
        <w:t xml:space="preserve"> kadrovskih kapaciteta tokom 2020.godine u radni odnos u UIKS-a primljeno je 24 izvrš</w:t>
      </w:r>
      <w:r w:rsidR="00CF6D96" w:rsidRPr="001F5040">
        <w:rPr>
          <w:rFonts w:cstheme="minorHAnsi"/>
          <w:sz w:val="24"/>
          <w:szCs w:val="24"/>
        </w:rPr>
        <w:t>ilaca, od čega 13 izvršilaca u O</w:t>
      </w:r>
      <w:r w:rsidRPr="001F5040">
        <w:rPr>
          <w:rFonts w:cstheme="minorHAnsi"/>
          <w:sz w:val="24"/>
          <w:szCs w:val="24"/>
        </w:rPr>
        <w:t>dsjeku obezbjeđenja, 3 medicinska tehničara</w:t>
      </w:r>
      <w:r w:rsidR="00CF6D96" w:rsidRPr="001F5040">
        <w:rPr>
          <w:rFonts w:cstheme="minorHAnsi"/>
          <w:sz w:val="24"/>
          <w:szCs w:val="24"/>
        </w:rPr>
        <w:t xml:space="preserve"> u Sektoru za zdravstvenu zaštitu</w:t>
      </w:r>
      <w:r w:rsidRPr="001F5040">
        <w:rPr>
          <w:rFonts w:cstheme="minorHAnsi"/>
          <w:sz w:val="24"/>
          <w:szCs w:val="24"/>
        </w:rPr>
        <w:t>, 2 izvršioca u Odsjeku za tretman</w:t>
      </w:r>
      <w:r w:rsidR="00CF6D96" w:rsidRPr="001F5040">
        <w:rPr>
          <w:rFonts w:cstheme="minorHAnsi"/>
          <w:sz w:val="24"/>
          <w:szCs w:val="24"/>
        </w:rPr>
        <w:t xml:space="preserve"> zatvorenika u Zatvoru za duge kazne, 2 izvršioca u Grupi za </w:t>
      </w:r>
      <w:r w:rsidRPr="001F5040">
        <w:rPr>
          <w:rFonts w:cstheme="minorHAnsi"/>
          <w:sz w:val="24"/>
          <w:szCs w:val="24"/>
        </w:rPr>
        <w:t>depozit lica lišenih slobode, 1 izvršilac u Sektoru za</w:t>
      </w:r>
      <w:r w:rsidR="001F5040" w:rsidRPr="001F5040">
        <w:rPr>
          <w:rFonts w:cstheme="minorHAnsi"/>
          <w:sz w:val="24"/>
          <w:szCs w:val="24"/>
        </w:rPr>
        <w:t xml:space="preserve"> stručnu obuku i rad zatvorenika-Grupa za pioljoprivrednu proizvodnju,</w:t>
      </w:r>
      <w:r w:rsidRPr="001F5040">
        <w:rPr>
          <w:rFonts w:cstheme="minorHAnsi"/>
          <w:sz w:val="24"/>
          <w:szCs w:val="24"/>
        </w:rPr>
        <w:t xml:space="preserve"> 2 izvršioca u Službi za IKT </w:t>
      </w:r>
      <w:r w:rsidR="001F5040" w:rsidRPr="001F5040">
        <w:rPr>
          <w:rFonts w:cstheme="minorHAnsi"/>
          <w:sz w:val="24"/>
          <w:szCs w:val="24"/>
        </w:rPr>
        <w:t>i 1</w:t>
      </w:r>
      <w:r w:rsidRPr="001F5040">
        <w:rPr>
          <w:rFonts w:cstheme="minorHAnsi"/>
          <w:sz w:val="24"/>
          <w:szCs w:val="24"/>
        </w:rPr>
        <w:t xml:space="preserve"> izvšilac u Službi za finansijske poslove. U 2020.godini po javnom oglasu koji je UIKS-a raspisala za prijem u radni odnos na određeno vrijeme</w:t>
      </w:r>
      <w:r w:rsidR="001F5040" w:rsidRPr="001F5040">
        <w:rPr>
          <w:rFonts w:cstheme="minorHAnsi"/>
          <w:sz w:val="24"/>
          <w:szCs w:val="24"/>
        </w:rPr>
        <w:t xml:space="preserve"> od 12 mjeseci</w:t>
      </w:r>
      <w:r w:rsidRPr="001F5040">
        <w:rPr>
          <w:rFonts w:cstheme="minorHAnsi"/>
          <w:sz w:val="24"/>
          <w:szCs w:val="24"/>
        </w:rPr>
        <w:t xml:space="preserve"> u svojstvu pripravnika, </w:t>
      </w:r>
      <w:r w:rsidR="001F5040" w:rsidRPr="001F5040">
        <w:rPr>
          <w:rFonts w:cstheme="minorHAnsi"/>
          <w:sz w:val="24"/>
          <w:szCs w:val="24"/>
        </w:rPr>
        <w:t xml:space="preserve">shodno Pravilniku o načinu testiranja, programu i načinu sprovođenja stručnog osposobljavanja u Upravi za izvršenje krivičnih sankcija donijetom u martu 2020.godine </w:t>
      </w:r>
      <w:r w:rsidRPr="001F5040">
        <w:rPr>
          <w:rFonts w:cstheme="minorHAnsi"/>
          <w:sz w:val="24"/>
          <w:szCs w:val="24"/>
        </w:rPr>
        <w:t xml:space="preserve">primljeno je 19 izvršilaca, od čega 16 na poslovima obezbjeđenja, 2 na poslovima medicinskog tehničara i 1 izvršilac sa VSS-pravnim fakultetom u Odsjeku za tretman u Zatvoru za duge kazne-Grupa za prijem, otpust, matičnu evidenciju i statistiku. </w:t>
      </w:r>
      <w:r w:rsidR="005F4AA1" w:rsidRPr="001F5040">
        <w:rPr>
          <w:rFonts w:cstheme="minorHAnsi"/>
          <w:sz w:val="24"/>
          <w:szCs w:val="24"/>
        </w:rPr>
        <w:t>U toku godine bilo je organizovano polaganje stručnog ispita u oblasti obezbjeđenja pritvorenih i osuđenih lica u jednom ispitnom roku, kojom prilikom je 13 službenika obezbjeđenja položilo navedeni stručni ispit.</w:t>
      </w:r>
    </w:p>
    <w:p w:rsidR="005F4AA1" w:rsidRDefault="005F4AA1" w:rsidP="000C3D58">
      <w:pPr>
        <w:spacing w:after="0" w:line="240" w:lineRule="auto"/>
        <w:jc w:val="both"/>
        <w:rPr>
          <w:rFonts w:ascii="Cambria" w:hAnsi="Cambria"/>
          <w:sz w:val="24"/>
          <w:szCs w:val="24"/>
        </w:rPr>
      </w:pPr>
    </w:p>
    <w:p w:rsidR="004823DD" w:rsidRDefault="000C3D58" w:rsidP="001F5040">
      <w:pPr>
        <w:pStyle w:val="NoSpacing"/>
      </w:pPr>
      <w:r w:rsidRPr="00B40B78">
        <w:t xml:space="preserve">Broj zaposlenih u UIKS u </w:t>
      </w:r>
      <w:r w:rsidR="005F4AA1" w:rsidRPr="00B40B78">
        <w:t xml:space="preserve">izvještajnoj godini iznosio je </w:t>
      </w:r>
      <w:r w:rsidRPr="00B40B78">
        <w:t xml:space="preserve"> 508  i 19 pripravnika, a po osnovu ugovora o djelu angažovano je</w:t>
      </w:r>
      <w:r w:rsidR="005F4AA1" w:rsidRPr="00B40B78">
        <w:t xml:space="preserve"> bilo</w:t>
      </w:r>
      <w:r w:rsidRPr="00B40B78">
        <w:t xml:space="preserve"> 97 </w:t>
      </w:r>
      <w:r w:rsidR="005F4AA1" w:rsidRPr="00B40B78">
        <w:t>izvršilaca</w:t>
      </w:r>
      <w:r w:rsidRPr="00B40B78">
        <w:t xml:space="preserve">. </w:t>
      </w:r>
    </w:p>
    <w:p w:rsidR="002F19F5" w:rsidRDefault="002F19F5" w:rsidP="001F5040">
      <w:pPr>
        <w:pStyle w:val="NoSpacing"/>
      </w:pPr>
    </w:p>
    <w:p w:rsidR="000F49CD" w:rsidRDefault="000F49CD" w:rsidP="001F5040">
      <w:pPr>
        <w:pStyle w:val="NoSpacing"/>
      </w:pPr>
    </w:p>
    <w:p w:rsidR="000F49CD" w:rsidRDefault="000F49CD" w:rsidP="001F5040">
      <w:pPr>
        <w:pStyle w:val="NoSpacing"/>
      </w:pPr>
    </w:p>
    <w:p w:rsidR="000F49CD" w:rsidRDefault="000F49CD" w:rsidP="001F5040">
      <w:pPr>
        <w:pStyle w:val="NoSpacing"/>
      </w:pPr>
    </w:p>
    <w:p w:rsidR="000F49CD" w:rsidRDefault="000F49CD" w:rsidP="001F5040">
      <w:pPr>
        <w:pStyle w:val="NoSpacing"/>
      </w:pPr>
    </w:p>
    <w:p w:rsidR="000F49CD" w:rsidRDefault="000F49CD" w:rsidP="001F5040">
      <w:pPr>
        <w:pStyle w:val="NoSpacing"/>
      </w:pPr>
    </w:p>
    <w:p w:rsidR="001D6ACD" w:rsidRDefault="00B40B78" w:rsidP="001F5040">
      <w:pPr>
        <w:pStyle w:val="NoSpacing"/>
      </w:pPr>
      <w:r w:rsidRPr="00B40B78">
        <w:t xml:space="preserve">Shodno </w:t>
      </w:r>
      <w:r w:rsidR="001D6ACD" w:rsidRPr="00B40B78">
        <w:t>Program</w:t>
      </w:r>
      <w:r w:rsidR="00A90110">
        <w:t>u</w:t>
      </w:r>
      <w:r w:rsidR="001D6ACD" w:rsidRPr="00B40B78">
        <w:t xml:space="preserve"> stručne obuke i specijalističkog usavršavanja za službenike Odsjeka za tretman, Sektora za zdravstvenu zaštitu i ekspertsko-rukovodnog kadra u Upravi za izvršenje krivičnih sankcija za 2020. i 2021. godinu i Program</w:t>
      </w:r>
      <w:r w:rsidR="001F5040">
        <w:t>u</w:t>
      </w:r>
      <w:r w:rsidR="001D6ACD" w:rsidRPr="00B40B78">
        <w:t xml:space="preserve"> stručnog osposobljavanja i usavršavanja službenika obezbjeđenja u Upravi za izvršenje krivičnih sankcija za 2020. i 2021. godinu, </w:t>
      </w:r>
      <w:r w:rsidR="00A90110">
        <w:t>u</w:t>
      </w:r>
      <w:r w:rsidRPr="00B40B78">
        <w:t xml:space="preserve"> okviru organizacione jedinice Sektora za stručno osposobljavanje i usavršavanje službenika </w:t>
      </w:r>
      <w:r w:rsidR="001D6ACD" w:rsidRPr="00B40B78">
        <w:t>organizovane su obuke koje su pohađali službenici Uprave.</w:t>
      </w:r>
    </w:p>
    <w:p w:rsidR="001F5040" w:rsidRPr="00B40B78" w:rsidRDefault="001F5040" w:rsidP="001F5040">
      <w:pPr>
        <w:pStyle w:val="NoSpacing"/>
      </w:pPr>
    </w:p>
    <w:p w:rsidR="003220C4" w:rsidRDefault="001D6ACD" w:rsidP="009F4661">
      <w:pPr>
        <w:spacing w:line="240" w:lineRule="auto"/>
        <w:jc w:val="both"/>
        <w:rPr>
          <w:rFonts w:ascii="Arial" w:hAnsi="Arial" w:cs="Arial"/>
          <w:szCs w:val="24"/>
        </w:rPr>
      </w:pPr>
      <w:r w:rsidRPr="00A90110">
        <w:rPr>
          <w:rFonts w:cstheme="minorHAnsi"/>
          <w:sz w:val="24"/>
          <w:szCs w:val="24"/>
        </w:rPr>
        <w:t xml:space="preserve">Pored </w:t>
      </w:r>
      <w:r w:rsidR="001469E0">
        <w:rPr>
          <w:rFonts w:cstheme="minorHAnsi"/>
          <w:sz w:val="24"/>
          <w:szCs w:val="24"/>
        </w:rPr>
        <w:t xml:space="preserve">navedenog, </w:t>
      </w:r>
      <w:r w:rsidR="001F5040" w:rsidRPr="00A90110">
        <w:rPr>
          <w:rFonts w:cstheme="minorHAnsi"/>
          <w:sz w:val="24"/>
          <w:szCs w:val="24"/>
        </w:rPr>
        <w:t xml:space="preserve">obuke i radionice za zatvorsko osoblje </w:t>
      </w:r>
      <w:r w:rsidR="001F5040">
        <w:rPr>
          <w:rFonts w:cstheme="minorHAnsi"/>
          <w:sz w:val="24"/>
          <w:szCs w:val="24"/>
        </w:rPr>
        <w:t xml:space="preserve">organizovane su </w:t>
      </w:r>
      <w:r w:rsidRPr="00A90110">
        <w:rPr>
          <w:rFonts w:cstheme="minorHAnsi"/>
          <w:sz w:val="24"/>
          <w:szCs w:val="24"/>
        </w:rPr>
        <w:t>u saradnji sa Upravom za kadrove, nevladinim organizacijama, Policijskom akademijom, međunarodnim organizacijama i drugim institucijama</w:t>
      </w:r>
      <w:r w:rsidRPr="00421447">
        <w:rPr>
          <w:rFonts w:ascii="Arial" w:hAnsi="Arial" w:cs="Arial"/>
          <w:szCs w:val="24"/>
        </w:rPr>
        <w:t xml:space="preserve">. </w:t>
      </w:r>
    </w:p>
    <w:p w:rsidR="00C05FA1" w:rsidRPr="001469E0" w:rsidRDefault="00C05FA1" w:rsidP="00C05FA1">
      <w:pPr>
        <w:spacing w:line="240" w:lineRule="auto"/>
        <w:jc w:val="both"/>
        <w:rPr>
          <w:rFonts w:cstheme="minorHAnsi"/>
          <w:sz w:val="24"/>
          <w:szCs w:val="24"/>
        </w:rPr>
      </w:pPr>
      <w:r w:rsidRPr="001469E0">
        <w:rPr>
          <w:rFonts w:cstheme="minorHAnsi"/>
          <w:sz w:val="24"/>
          <w:szCs w:val="24"/>
        </w:rPr>
        <w:t>Strategijom i Akcionim planom za sprovođenje Strategije izvršenja krivičnih sankcija stavljen je akcenat na obuke zatvorskog osoblja kao uslov za dalju reformu zatvorskog sistema i dostizanje standarda proklamovanih tim dokumentima. U skladu sa ovim opredjeljenjem, Sektor za obuku je podigao nivo aktivnosti iz svoje nadležnosti kako bi u ovoj kao i u prethodnoj godini Uprava za izvršenje krivičnih sankcija napravila značajan napredak u obučenosti i osposobljenosti zaposlenih u svim organizacionim jedinicama i službama.</w:t>
      </w:r>
    </w:p>
    <w:p w:rsidR="00863EC0" w:rsidRDefault="00863EC0" w:rsidP="00BA57A0">
      <w:pPr>
        <w:spacing w:after="0" w:line="240" w:lineRule="auto"/>
        <w:jc w:val="both"/>
        <w:rPr>
          <w:rFonts w:cstheme="minorHAnsi"/>
          <w:sz w:val="24"/>
          <w:szCs w:val="24"/>
        </w:rPr>
      </w:pPr>
      <w:r w:rsidRPr="00127CD1">
        <w:rPr>
          <w:rFonts w:cstheme="minorHAnsi"/>
          <w:sz w:val="24"/>
          <w:szCs w:val="24"/>
        </w:rPr>
        <w:t xml:space="preserve">U </w:t>
      </w:r>
      <w:r>
        <w:rPr>
          <w:rFonts w:cstheme="minorHAnsi"/>
          <w:sz w:val="24"/>
          <w:szCs w:val="24"/>
        </w:rPr>
        <w:t>2020</w:t>
      </w:r>
      <w:r w:rsidRPr="00127CD1">
        <w:rPr>
          <w:rFonts w:cstheme="minorHAnsi"/>
          <w:sz w:val="24"/>
          <w:szCs w:val="24"/>
        </w:rPr>
        <w:t xml:space="preserve">.godini, ukupno </w:t>
      </w:r>
      <w:r w:rsidR="00AB0F38">
        <w:rPr>
          <w:rFonts w:cstheme="minorHAnsi"/>
          <w:sz w:val="24"/>
          <w:szCs w:val="24"/>
        </w:rPr>
        <w:t xml:space="preserve">je </w:t>
      </w:r>
      <w:r w:rsidR="00105E07">
        <w:rPr>
          <w:rFonts w:cstheme="minorHAnsi"/>
          <w:sz w:val="24"/>
          <w:szCs w:val="24"/>
        </w:rPr>
        <w:t>o</w:t>
      </w:r>
      <w:r w:rsidR="00AB0F38">
        <w:rPr>
          <w:rFonts w:cstheme="minorHAnsi"/>
          <w:sz w:val="24"/>
          <w:szCs w:val="24"/>
        </w:rPr>
        <w:t>držano</w:t>
      </w:r>
      <w:r w:rsidRPr="00127CD1">
        <w:rPr>
          <w:rFonts w:cstheme="minorHAnsi"/>
          <w:sz w:val="24"/>
          <w:szCs w:val="24"/>
        </w:rPr>
        <w:t xml:space="preserve"> </w:t>
      </w:r>
      <w:r w:rsidR="00AB0F38">
        <w:rPr>
          <w:rFonts w:cstheme="minorHAnsi"/>
          <w:sz w:val="24"/>
          <w:szCs w:val="24"/>
        </w:rPr>
        <w:t>40</w:t>
      </w:r>
      <w:r w:rsidRPr="00127CD1">
        <w:rPr>
          <w:rFonts w:cstheme="minorHAnsi"/>
          <w:sz w:val="24"/>
          <w:szCs w:val="24"/>
        </w:rPr>
        <w:t xml:space="preserve"> </w:t>
      </w:r>
      <w:r>
        <w:rPr>
          <w:rFonts w:cstheme="minorHAnsi"/>
          <w:sz w:val="24"/>
          <w:szCs w:val="24"/>
        </w:rPr>
        <w:t>obuka</w:t>
      </w:r>
      <w:r w:rsidRPr="00127CD1">
        <w:rPr>
          <w:rFonts w:cstheme="minorHAnsi"/>
          <w:sz w:val="24"/>
          <w:szCs w:val="24"/>
        </w:rPr>
        <w:t xml:space="preserve"> za </w:t>
      </w:r>
      <w:r w:rsidR="00B74825">
        <w:rPr>
          <w:rFonts w:cstheme="minorHAnsi"/>
          <w:sz w:val="24"/>
          <w:szCs w:val="24"/>
        </w:rPr>
        <w:t>303</w:t>
      </w:r>
      <w:r w:rsidRPr="00127CD1">
        <w:rPr>
          <w:rFonts w:cstheme="minorHAnsi"/>
          <w:sz w:val="24"/>
          <w:szCs w:val="24"/>
        </w:rPr>
        <w:t xml:space="preserve"> </w:t>
      </w:r>
      <w:r>
        <w:rPr>
          <w:rFonts w:cstheme="minorHAnsi"/>
          <w:sz w:val="24"/>
          <w:szCs w:val="24"/>
        </w:rPr>
        <w:t xml:space="preserve">službenika. </w:t>
      </w:r>
    </w:p>
    <w:p w:rsidR="00BA57A0" w:rsidRDefault="00BA57A0" w:rsidP="00BA57A0">
      <w:pPr>
        <w:spacing w:after="0" w:line="240" w:lineRule="auto"/>
        <w:jc w:val="both"/>
        <w:rPr>
          <w:rFonts w:cstheme="minorHAnsi"/>
          <w:sz w:val="24"/>
          <w:szCs w:val="24"/>
          <w:lang w:val="sr-Latn-CS"/>
        </w:rPr>
      </w:pPr>
    </w:p>
    <w:p w:rsidR="00BA57A0" w:rsidRPr="00105E07" w:rsidRDefault="00B74825" w:rsidP="00494F20">
      <w:pPr>
        <w:spacing w:line="240" w:lineRule="auto"/>
        <w:jc w:val="both"/>
        <w:rPr>
          <w:rFonts w:cstheme="minorHAnsi"/>
        </w:rPr>
      </w:pPr>
      <w:r w:rsidRPr="00BA57A0">
        <w:rPr>
          <w:rFonts w:cstheme="minorHAnsi"/>
          <w:sz w:val="24"/>
          <w:szCs w:val="24"/>
          <w:lang w:val="sr-Latn-CS"/>
        </w:rPr>
        <w:t xml:space="preserve">U odnosu na obuke predviđene AP za sprovođenje Strategije izvršenja krivičnih sankcija (2017-2020) </w:t>
      </w:r>
      <w:r w:rsidR="00494F20">
        <w:rPr>
          <w:rFonts w:cstheme="minorHAnsi"/>
          <w:sz w:val="24"/>
          <w:szCs w:val="24"/>
          <w:lang w:val="sr-Latn-CS"/>
        </w:rPr>
        <w:t>iste su realizovane na sljedeće</w:t>
      </w:r>
      <w:r w:rsidRPr="00BA57A0">
        <w:rPr>
          <w:rFonts w:cstheme="minorHAnsi"/>
          <w:sz w:val="24"/>
          <w:szCs w:val="24"/>
          <w:lang w:val="sr-Latn-CS"/>
        </w:rPr>
        <w:t xml:space="preserve"> teme: </w:t>
      </w:r>
      <w:r w:rsidR="007D6618" w:rsidRPr="00BA57A0">
        <w:rPr>
          <w:rFonts w:cstheme="minorHAnsi"/>
          <w:sz w:val="24"/>
          <w:szCs w:val="24"/>
        </w:rPr>
        <w:t xml:space="preserve"> prevencija</w:t>
      </w:r>
      <w:r w:rsidR="00BA57A0" w:rsidRPr="00BA57A0">
        <w:rPr>
          <w:rFonts w:cstheme="minorHAnsi"/>
          <w:sz w:val="24"/>
          <w:szCs w:val="24"/>
        </w:rPr>
        <w:t xml:space="preserve"> i zaštit</w:t>
      </w:r>
      <w:r w:rsidR="007D6618" w:rsidRPr="00BA57A0">
        <w:rPr>
          <w:rFonts w:cstheme="minorHAnsi"/>
          <w:sz w:val="24"/>
          <w:szCs w:val="24"/>
        </w:rPr>
        <w:t>a</w:t>
      </w:r>
      <w:r w:rsidR="00105E07">
        <w:rPr>
          <w:rFonts w:cstheme="minorHAnsi"/>
          <w:sz w:val="24"/>
          <w:szCs w:val="24"/>
        </w:rPr>
        <w:t xml:space="preserve"> od zlostavljanja i poštovanje</w:t>
      </w:r>
      <w:r w:rsidRPr="00BA57A0">
        <w:rPr>
          <w:rFonts w:cstheme="minorHAnsi"/>
          <w:sz w:val="24"/>
          <w:szCs w:val="24"/>
        </w:rPr>
        <w:t xml:space="preserve"> ljudskih prava</w:t>
      </w:r>
      <w:r w:rsidR="007D6618" w:rsidRPr="00BA57A0">
        <w:rPr>
          <w:rFonts w:cstheme="minorHAnsi"/>
          <w:sz w:val="24"/>
          <w:szCs w:val="24"/>
        </w:rPr>
        <w:t xml:space="preserve">, </w:t>
      </w:r>
      <w:r w:rsidR="00A47BB0">
        <w:rPr>
          <w:rFonts w:cstheme="minorHAnsi"/>
          <w:sz w:val="24"/>
          <w:szCs w:val="24"/>
        </w:rPr>
        <w:t xml:space="preserve">sprječavanje </w:t>
      </w:r>
      <w:r w:rsidR="007D6618" w:rsidRPr="00BA57A0">
        <w:rPr>
          <w:rFonts w:cstheme="minorHAnsi"/>
          <w:sz w:val="24"/>
          <w:szCs w:val="24"/>
        </w:rPr>
        <w:t>nas</w:t>
      </w:r>
      <w:r w:rsidR="00A47BB0">
        <w:rPr>
          <w:rFonts w:cstheme="minorHAnsi"/>
          <w:sz w:val="24"/>
          <w:szCs w:val="24"/>
        </w:rPr>
        <w:t>ilja</w:t>
      </w:r>
      <w:r w:rsidR="007D6618" w:rsidRPr="00BA57A0">
        <w:rPr>
          <w:rFonts w:cstheme="minorHAnsi"/>
          <w:sz w:val="24"/>
          <w:szCs w:val="24"/>
        </w:rPr>
        <w:t xml:space="preserve"> među zatvorenicima</w:t>
      </w:r>
      <w:r w:rsidR="00C06D78">
        <w:rPr>
          <w:rFonts w:cstheme="minorHAnsi"/>
          <w:sz w:val="24"/>
          <w:szCs w:val="24"/>
        </w:rPr>
        <w:t xml:space="preserve">, </w:t>
      </w:r>
      <w:r w:rsidR="00A47BB0">
        <w:rPr>
          <w:rFonts w:cstheme="minorHAnsi"/>
          <w:sz w:val="24"/>
          <w:szCs w:val="24"/>
        </w:rPr>
        <w:t xml:space="preserve">suzbijanje </w:t>
      </w:r>
      <w:r w:rsidR="00BA57A0" w:rsidRPr="00105E07">
        <w:rPr>
          <w:rFonts w:cstheme="minorHAnsi"/>
          <w:sz w:val="24"/>
          <w:szCs w:val="24"/>
        </w:rPr>
        <w:t>nasiln</w:t>
      </w:r>
      <w:r w:rsidR="00A47BB0" w:rsidRPr="00105E07">
        <w:rPr>
          <w:rFonts w:cstheme="minorHAnsi"/>
          <w:sz w:val="24"/>
          <w:szCs w:val="24"/>
        </w:rPr>
        <w:t>og</w:t>
      </w:r>
      <w:r w:rsidR="00494F20" w:rsidRPr="00105E07">
        <w:rPr>
          <w:rFonts w:cstheme="minorHAnsi"/>
          <w:sz w:val="24"/>
          <w:szCs w:val="24"/>
        </w:rPr>
        <w:t xml:space="preserve"> </w:t>
      </w:r>
      <w:r w:rsidR="00A47BB0" w:rsidRPr="00105E07">
        <w:rPr>
          <w:rFonts w:cstheme="minorHAnsi"/>
          <w:sz w:val="24"/>
          <w:szCs w:val="24"/>
        </w:rPr>
        <w:t xml:space="preserve">ekstremizma i </w:t>
      </w:r>
      <w:r w:rsidR="00494F20" w:rsidRPr="00105E07">
        <w:rPr>
          <w:rFonts w:cstheme="minorHAnsi"/>
          <w:sz w:val="24"/>
          <w:szCs w:val="24"/>
        </w:rPr>
        <w:t>radikalizacija</w:t>
      </w:r>
      <w:r w:rsidR="00BA57A0" w:rsidRPr="00105E07">
        <w:rPr>
          <w:rFonts w:cstheme="minorHAnsi"/>
          <w:sz w:val="24"/>
          <w:szCs w:val="24"/>
        </w:rPr>
        <w:t xml:space="preserve"> </w:t>
      </w:r>
      <w:r w:rsidR="00A47BB0" w:rsidRPr="00105E07">
        <w:rPr>
          <w:rFonts w:cstheme="minorHAnsi"/>
          <w:sz w:val="24"/>
          <w:szCs w:val="24"/>
        </w:rPr>
        <w:t xml:space="preserve">u pogledu suzbijanja terorizma </w:t>
      </w:r>
      <w:r w:rsidR="00BA57A0" w:rsidRPr="00105E07">
        <w:rPr>
          <w:rFonts w:cstheme="minorHAnsi"/>
          <w:sz w:val="24"/>
          <w:szCs w:val="24"/>
        </w:rPr>
        <w:t>(obuka za suzbijanje agresije)</w:t>
      </w:r>
      <w:r w:rsidR="00494F20" w:rsidRPr="00105E07">
        <w:rPr>
          <w:rFonts w:cstheme="minorHAnsi"/>
          <w:sz w:val="24"/>
          <w:szCs w:val="24"/>
        </w:rPr>
        <w:t>.</w:t>
      </w:r>
    </w:p>
    <w:p w:rsidR="00B74825" w:rsidRPr="007E1C09" w:rsidRDefault="00494F20" w:rsidP="007E1C09">
      <w:pPr>
        <w:pStyle w:val="NoSpacing"/>
        <w:rPr>
          <w:rFonts w:cstheme="minorHAnsi"/>
        </w:rPr>
      </w:pPr>
      <w:r w:rsidRPr="007E1C09">
        <w:rPr>
          <w:rFonts w:cstheme="minorHAnsi"/>
          <w:lang w:val="sr-Latn-CS"/>
        </w:rPr>
        <w:t>Na temu „Prevencija i zaštita od zlostavljanja</w:t>
      </w:r>
      <w:r w:rsidRPr="007E1C09">
        <w:rPr>
          <w:rFonts w:cstheme="minorHAnsi"/>
        </w:rPr>
        <w:t xml:space="preserve"> i poštovanja ljudskih prava” realizovano je 15 jednodnevnih obuka za 183 službenika</w:t>
      </w:r>
      <w:r w:rsidR="00105E07">
        <w:rPr>
          <w:rFonts w:cstheme="minorHAnsi"/>
        </w:rPr>
        <w:t xml:space="preserve"> Odsjeka obezbjeđenja i medicinskog osioblja.</w:t>
      </w:r>
    </w:p>
    <w:p w:rsidR="00A47BB0" w:rsidRPr="007E1C09" w:rsidRDefault="00494F20" w:rsidP="007E1C09">
      <w:pPr>
        <w:pStyle w:val="NoSpacing"/>
        <w:rPr>
          <w:rFonts w:cstheme="minorHAnsi"/>
        </w:rPr>
      </w:pPr>
      <w:r w:rsidRPr="007E1C09">
        <w:rPr>
          <w:rFonts w:cstheme="minorHAnsi"/>
        </w:rPr>
        <w:t>Na temu “</w:t>
      </w:r>
      <w:r w:rsidR="00A47BB0" w:rsidRPr="007E1C09">
        <w:rPr>
          <w:rFonts w:cstheme="minorHAnsi"/>
        </w:rPr>
        <w:t>Sprječavanje nasilja</w:t>
      </w:r>
      <w:r w:rsidRPr="007E1C09">
        <w:rPr>
          <w:rFonts w:cstheme="minorHAnsi"/>
        </w:rPr>
        <w:t xml:space="preserve"> među zatvorenicima” realizov</w:t>
      </w:r>
      <w:r w:rsidR="001E74E6" w:rsidRPr="007E1C09">
        <w:rPr>
          <w:rFonts w:cstheme="minorHAnsi"/>
        </w:rPr>
        <w:t xml:space="preserve">ane su 3 obuke za 46 službenika. </w:t>
      </w:r>
      <w:r w:rsidR="00A47BB0" w:rsidRPr="007E1C09">
        <w:rPr>
          <w:rFonts w:cstheme="minorHAnsi"/>
        </w:rPr>
        <w:t xml:space="preserve">Takođe, uspješno su </w:t>
      </w:r>
      <w:r w:rsidRPr="007E1C09">
        <w:rPr>
          <w:rFonts w:cstheme="minorHAnsi"/>
        </w:rPr>
        <w:t xml:space="preserve">provedena 4 postupaka medijacije među zatvorenicima. </w:t>
      </w:r>
    </w:p>
    <w:p w:rsidR="007E1C09" w:rsidRDefault="00A47BB0" w:rsidP="007E1C09">
      <w:pPr>
        <w:pStyle w:val="NoSpacing"/>
        <w:rPr>
          <w:rFonts w:cstheme="minorHAnsi"/>
        </w:rPr>
      </w:pPr>
      <w:r w:rsidRPr="007E1C09">
        <w:rPr>
          <w:rFonts w:cstheme="minorHAnsi"/>
        </w:rPr>
        <w:t xml:space="preserve">Na temu </w:t>
      </w:r>
      <w:r w:rsidR="001E74E6" w:rsidRPr="007E1C09">
        <w:rPr>
          <w:rFonts w:cstheme="minorHAnsi"/>
        </w:rPr>
        <w:t xml:space="preserve">“Suzbijanje nasilnog ekstremizma i radikalizacija u pogledu suzbijanja terorizma” realizovano je </w:t>
      </w:r>
      <w:r w:rsidR="000A5297" w:rsidRPr="007E1C09">
        <w:rPr>
          <w:rFonts w:cstheme="minorHAnsi"/>
        </w:rPr>
        <w:t>12</w:t>
      </w:r>
      <w:r w:rsidR="001E74E6" w:rsidRPr="007E1C09">
        <w:rPr>
          <w:rFonts w:cstheme="minorHAnsi"/>
        </w:rPr>
        <w:t xml:space="preserve"> obuka</w:t>
      </w:r>
      <w:r w:rsidR="000A5297" w:rsidRPr="007E1C09">
        <w:rPr>
          <w:rFonts w:cstheme="minorHAnsi"/>
        </w:rPr>
        <w:t xml:space="preserve"> za 29 službenika i to 7 dvodnevnih za 16 službenika i 5 jednodnevnih za 13 službenika.</w:t>
      </w:r>
    </w:p>
    <w:p w:rsidR="007E1C09" w:rsidRDefault="007E1C09" w:rsidP="007E1C09">
      <w:pPr>
        <w:pStyle w:val="NoSpacing"/>
        <w:rPr>
          <w:rFonts w:cstheme="minorHAnsi"/>
        </w:rPr>
      </w:pPr>
    </w:p>
    <w:p w:rsidR="007E1C09" w:rsidRDefault="007E1C09" w:rsidP="007E1C09">
      <w:pPr>
        <w:pStyle w:val="NoSpacing"/>
        <w:rPr>
          <w:rFonts w:cstheme="minorHAnsi"/>
        </w:rPr>
      </w:pPr>
      <w:r>
        <w:rPr>
          <w:rFonts w:cstheme="minorHAnsi"/>
        </w:rPr>
        <w:t>Realizovana je i</w:t>
      </w:r>
      <w:r w:rsidR="00105E07">
        <w:rPr>
          <w:rFonts w:cstheme="minorHAnsi"/>
        </w:rPr>
        <w:t xml:space="preserve"> dvodnevna</w:t>
      </w:r>
      <w:r>
        <w:rPr>
          <w:rFonts w:cstheme="minorHAnsi"/>
        </w:rPr>
        <w:t xml:space="preserve"> obuka na temu:</w:t>
      </w:r>
      <w:r w:rsidR="00105E07">
        <w:rPr>
          <w:rFonts w:cstheme="minorHAnsi"/>
        </w:rPr>
        <w:t xml:space="preserve"> </w:t>
      </w:r>
      <w:r>
        <w:rPr>
          <w:rFonts w:cstheme="minorHAnsi"/>
        </w:rPr>
        <w:t>” Specifičnost</w:t>
      </w:r>
      <w:r w:rsidR="00105E07">
        <w:rPr>
          <w:rFonts w:cstheme="minorHAnsi"/>
        </w:rPr>
        <w:t>i rada sa maloljetnicima i postupanje prema istima”</w:t>
      </w:r>
      <w:r>
        <w:rPr>
          <w:rFonts w:cstheme="minorHAnsi"/>
        </w:rPr>
        <w:t xml:space="preserve"> </w:t>
      </w:r>
      <w:r w:rsidR="00105E07">
        <w:rPr>
          <w:rFonts w:cstheme="minorHAnsi"/>
        </w:rPr>
        <w:t>za 10 službenika i to 8 službenika Odsjeka obezbjeđenja i 2 službenika Odsjeka za tretman zatvorenika.</w:t>
      </w:r>
      <w:r>
        <w:rPr>
          <w:rFonts w:cstheme="minorHAnsi"/>
        </w:rPr>
        <w:t xml:space="preserve"> </w:t>
      </w:r>
    </w:p>
    <w:p w:rsidR="00863EC0" w:rsidRPr="00127CD1" w:rsidRDefault="00863EC0" w:rsidP="00863EC0">
      <w:pPr>
        <w:shd w:val="clear" w:color="auto" w:fill="FFFFFF"/>
        <w:spacing w:after="0" w:line="240" w:lineRule="auto"/>
        <w:jc w:val="both"/>
        <w:textAlignment w:val="baseline"/>
        <w:rPr>
          <w:rFonts w:eastAsia="Times New Roman" w:cstheme="minorHAnsi"/>
          <w:sz w:val="24"/>
          <w:szCs w:val="24"/>
        </w:rPr>
      </w:pPr>
    </w:p>
    <w:p w:rsidR="00FA2326" w:rsidRDefault="00863EC0" w:rsidP="00863EC0">
      <w:pPr>
        <w:jc w:val="both"/>
        <w:rPr>
          <w:rFonts w:cs="Calibri"/>
          <w:sz w:val="24"/>
          <w:szCs w:val="24"/>
        </w:rPr>
      </w:pPr>
      <w:r>
        <w:rPr>
          <w:rFonts w:cstheme="minorHAnsi"/>
          <w:sz w:val="24"/>
          <w:szCs w:val="24"/>
        </w:rPr>
        <w:t>U</w:t>
      </w:r>
      <w:r w:rsidRPr="009C2BDB">
        <w:rPr>
          <w:rFonts w:cs="Calibri"/>
          <w:sz w:val="24"/>
          <w:szCs w:val="24"/>
        </w:rPr>
        <w:t xml:space="preserve"> saradnji </w:t>
      </w:r>
      <w:r w:rsidR="004C5765">
        <w:rPr>
          <w:rFonts w:cs="Calibri"/>
          <w:sz w:val="24"/>
          <w:szCs w:val="24"/>
        </w:rPr>
        <w:t>sa Upravom za kadrove održa</w:t>
      </w:r>
      <w:r w:rsidR="00FA2326">
        <w:rPr>
          <w:rFonts w:cs="Calibri"/>
          <w:sz w:val="24"/>
          <w:szCs w:val="24"/>
        </w:rPr>
        <w:t>no je 9</w:t>
      </w:r>
      <w:r w:rsidR="004C5765">
        <w:rPr>
          <w:rFonts w:cs="Calibri"/>
          <w:sz w:val="24"/>
          <w:szCs w:val="24"/>
        </w:rPr>
        <w:t xml:space="preserve"> obuka za </w:t>
      </w:r>
      <w:r w:rsidR="00FA2326">
        <w:rPr>
          <w:rFonts w:cs="Calibri"/>
          <w:sz w:val="24"/>
          <w:szCs w:val="24"/>
        </w:rPr>
        <w:t xml:space="preserve">20 službenika </w:t>
      </w:r>
      <w:r w:rsidR="004C5765">
        <w:rPr>
          <w:rFonts w:cs="Calibri"/>
          <w:sz w:val="24"/>
          <w:szCs w:val="24"/>
        </w:rPr>
        <w:t>UIKS-a na teme: Javne nabavke, Podrška upravljanju ljudskim resursima</w:t>
      </w:r>
      <w:r w:rsidR="00FA2326" w:rsidRPr="00FA2326">
        <w:rPr>
          <w:rFonts w:ascii="Arial" w:hAnsi="Arial" w:cs="Arial"/>
          <w:szCs w:val="24"/>
        </w:rPr>
        <w:t xml:space="preserve"> </w:t>
      </w:r>
      <w:r w:rsidR="00FA2326" w:rsidRPr="00FA2326">
        <w:rPr>
          <w:rFonts w:cstheme="minorHAnsi"/>
          <w:szCs w:val="24"/>
        </w:rPr>
        <w:t>u javnom sektoru Crne Gore</w:t>
      </w:r>
      <w:r w:rsidR="004C5765" w:rsidRPr="00FA2326">
        <w:rPr>
          <w:rFonts w:cstheme="minorHAnsi"/>
          <w:sz w:val="24"/>
          <w:szCs w:val="24"/>
        </w:rPr>
        <w:t>,</w:t>
      </w:r>
      <w:r w:rsidR="004C5765">
        <w:rPr>
          <w:rFonts w:cs="Calibri"/>
          <w:sz w:val="24"/>
          <w:szCs w:val="24"/>
        </w:rPr>
        <w:t xml:space="preserve"> </w:t>
      </w:r>
      <w:r w:rsidR="00FA2326">
        <w:rPr>
          <w:rFonts w:cs="Calibri"/>
          <w:sz w:val="24"/>
          <w:szCs w:val="24"/>
        </w:rPr>
        <w:t>Postupak ocjenjivanja državnih sužbenika i namještenika, Kancelarijsko poslovanje, Zakon o upravnom postupku, Zaštita ličnih podataka, Programsko budžetiranje.</w:t>
      </w:r>
    </w:p>
    <w:p w:rsidR="002F19F5" w:rsidRDefault="00FA2326" w:rsidP="009515D7">
      <w:pPr>
        <w:jc w:val="both"/>
        <w:rPr>
          <w:rFonts w:cstheme="minorHAnsi"/>
          <w:sz w:val="24"/>
          <w:szCs w:val="24"/>
        </w:rPr>
      </w:pPr>
      <w:r w:rsidRPr="004823DD">
        <w:rPr>
          <w:rFonts w:cstheme="minorHAnsi"/>
          <w:sz w:val="24"/>
          <w:szCs w:val="24"/>
        </w:rPr>
        <w:t xml:space="preserve">Sprovođene su i obuke </w:t>
      </w:r>
      <w:r w:rsidR="00C664BF" w:rsidRPr="004823DD">
        <w:rPr>
          <w:rFonts w:cstheme="minorHAnsi"/>
          <w:sz w:val="24"/>
          <w:szCs w:val="24"/>
        </w:rPr>
        <w:t>i stručno osposobljavanje 19 pripravnika shodno Programu stručnog osposobljavanja pripravnika, koje se realizuje kontinuirano svakog četvrtka i petka u mjesecu</w:t>
      </w:r>
      <w:r w:rsidR="00837BF5" w:rsidRPr="004823DD">
        <w:rPr>
          <w:rFonts w:cstheme="minorHAnsi"/>
          <w:sz w:val="24"/>
          <w:szCs w:val="24"/>
        </w:rPr>
        <w:t>, na temu: Zakon o izvršenju kazni zatvora, novčane kazne i mjera bezbjednosti, Pravilnik o kućnom redu u Upravi za izvršenje krivičnih sankcija, Pravilnika o načinu vršenja službe obezbjeđenja, naoružanju i opremi službenika obezbjeđenja u UIKS-a I Pravilnika o bližem načinu izvršavanja pritvora. Nakon svakog modula vršena je provjera znanja pisanim i usmenim putem.</w:t>
      </w:r>
      <w:r w:rsidR="00C664BF" w:rsidRPr="004823DD">
        <w:rPr>
          <w:rFonts w:cstheme="minorHAnsi"/>
          <w:sz w:val="24"/>
          <w:szCs w:val="24"/>
        </w:rPr>
        <w:t xml:space="preserve"> </w:t>
      </w:r>
    </w:p>
    <w:p w:rsidR="000F49CD" w:rsidRDefault="000F49CD" w:rsidP="009F4661">
      <w:pPr>
        <w:spacing w:line="240" w:lineRule="auto"/>
        <w:jc w:val="both"/>
        <w:rPr>
          <w:rFonts w:cstheme="minorHAnsi"/>
          <w:sz w:val="24"/>
          <w:szCs w:val="24"/>
        </w:rPr>
      </w:pPr>
    </w:p>
    <w:p w:rsidR="000F49CD" w:rsidRDefault="000F49CD" w:rsidP="009F4661">
      <w:pPr>
        <w:spacing w:line="240" w:lineRule="auto"/>
        <w:jc w:val="both"/>
        <w:rPr>
          <w:rFonts w:cstheme="minorHAnsi"/>
          <w:sz w:val="24"/>
          <w:szCs w:val="24"/>
        </w:rPr>
      </w:pPr>
    </w:p>
    <w:p w:rsidR="000F49CD" w:rsidRDefault="000F49CD" w:rsidP="009F4661">
      <w:pPr>
        <w:spacing w:line="240" w:lineRule="auto"/>
        <w:jc w:val="both"/>
        <w:rPr>
          <w:rFonts w:cstheme="minorHAnsi"/>
          <w:sz w:val="24"/>
          <w:szCs w:val="24"/>
        </w:rPr>
      </w:pPr>
    </w:p>
    <w:p w:rsidR="000F49CD" w:rsidRDefault="000F49CD" w:rsidP="009F4661">
      <w:pPr>
        <w:spacing w:line="240" w:lineRule="auto"/>
        <w:jc w:val="both"/>
        <w:rPr>
          <w:rFonts w:cstheme="minorHAnsi"/>
          <w:sz w:val="24"/>
          <w:szCs w:val="24"/>
        </w:rPr>
      </w:pPr>
    </w:p>
    <w:p w:rsidR="001D6ACD" w:rsidRPr="009F5804" w:rsidRDefault="00264366" w:rsidP="009F4661">
      <w:pPr>
        <w:spacing w:line="240" w:lineRule="auto"/>
        <w:jc w:val="both"/>
        <w:rPr>
          <w:rFonts w:cstheme="minorHAnsi"/>
          <w:b/>
          <w:sz w:val="24"/>
          <w:szCs w:val="24"/>
        </w:rPr>
      </w:pPr>
      <w:r>
        <w:rPr>
          <w:rFonts w:cstheme="minorHAnsi"/>
          <w:sz w:val="24"/>
          <w:szCs w:val="24"/>
        </w:rPr>
        <w:t xml:space="preserve">Takođe, za pripravnike koji su raspoređeni na vršenju poslova obezbjeđenja pritvorenih i osuđenih lica organizovana je trodnevna obuka </w:t>
      </w:r>
      <w:r w:rsidR="00FA2326" w:rsidRPr="009F5804">
        <w:rPr>
          <w:rFonts w:cstheme="minorHAnsi"/>
          <w:sz w:val="24"/>
          <w:szCs w:val="24"/>
        </w:rPr>
        <w:t>na temu</w:t>
      </w:r>
      <w:r>
        <w:rPr>
          <w:rFonts w:cstheme="minorHAnsi"/>
          <w:sz w:val="24"/>
          <w:szCs w:val="24"/>
        </w:rPr>
        <w:t>:</w:t>
      </w:r>
      <w:r w:rsidR="00FA2326" w:rsidRPr="009F5804">
        <w:rPr>
          <w:rFonts w:cstheme="minorHAnsi"/>
          <w:sz w:val="24"/>
          <w:szCs w:val="24"/>
        </w:rPr>
        <w:t xml:space="preserve"> “Praktična up</w:t>
      </w:r>
      <w:r>
        <w:rPr>
          <w:rFonts w:cstheme="minorHAnsi"/>
          <w:sz w:val="24"/>
          <w:szCs w:val="24"/>
        </w:rPr>
        <w:t>otreba sredstava prinude” i to u</w:t>
      </w:r>
      <w:r w:rsidR="00FA2326" w:rsidRPr="009F5804">
        <w:rPr>
          <w:rFonts w:cstheme="minorHAnsi"/>
          <w:sz w:val="24"/>
          <w:szCs w:val="24"/>
        </w:rPr>
        <w:t>potreba sredstava za vezivanje, upotreba službene palice i upotreba ručnog spreja sa nadražujućim dejstvom</w:t>
      </w:r>
      <w:r>
        <w:rPr>
          <w:rFonts w:cstheme="minorHAnsi"/>
          <w:sz w:val="24"/>
          <w:szCs w:val="24"/>
        </w:rPr>
        <w:t>, a</w:t>
      </w:r>
      <w:r w:rsidR="00FA2326" w:rsidRPr="009F5804">
        <w:rPr>
          <w:rFonts w:cstheme="minorHAnsi"/>
          <w:sz w:val="24"/>
          <w:szCs w:val="24"/>
        </w:rPr>
        <w:t xml:space="preserve"> koja je realizovana na Policijskoj Akademiji u Danilovgradu.</w:t>
      </w:r>
    </w:p>
    <w:p w:rsidR="009515D7" w:rsidRPr="002F19F5" w:rsidRDefault="00DD1842" w:rsidP="002F19F5">
      <w:pPr>
        <w:jc w:val="both"/>
        <w:rPr>
          <w:rFonts w:cstheme="minorHAnsi"/>
          <w:sz w:val="24"/>
          <w:szCs w:val="24"/>
        </w:rPr>
      </w:pPr>
      <w:r>
        <w:rPr>
          <w:rFonts w:cstheme="minorHAnsi"/>
          <w:sz w:val="24"/>
          <w:szCs w:val="24"/>
        </w:rPr>
        <w:t>O</w:t>
      </w:r>
      <w:r w:rsidR="001D6ACD" w:rsidRPr="00E37F7F">
        <w:rPr>
          <w:rFonts w:cstheme="minorHAnsi"/>
          <w:sz w:val="24"/>
          <w:szCs w:val="24"/>
        </w:rPr>
        <w:t xml:space="preserve">držana je obuka sa </w:t>
      </w:r>
      <w:r>
        <w:rPr>
          <w:rFonts w:cstheme="minorHAnsi"/>
          <w:sz w:val="24"/>
          <w:szCs w:val="24"/>
        </w:rPr>
        <w:t>11 službenika</w:t>
      </w:r>
      <w:r w:rsidR="001D6ACD" w:rsidRPr="00E37F7F">
        <w:rPr>
          <w:rFonts w:cstheme="minorHAnsi"/>
          <w:sz w:val="24"/>
          <w:szCs w:val="24"/>
        </w:rPr>
        <w:t xml:space="preserve"> Grupe za ishranu na temu “Upoznavanje sa principima</w:t>
      </w:r>
      <w:r>
        <w:rPr>
          <w:rFonts w:cstheme="minorHAnsi"/>
          <w:sz w:val="24"/>
          <w:szCs w:val="24"/>
        </w:rPr>
        <w:t xml:space="preserve"> HACCAP i HALAL sertifikacije”, </w:t>
      </w:r>
      <w:r w:rsidRPr="00E37F7F">
        <w:rPr>
          <w:rFonts w:cstheme="minorHAnsi"/>
          <w:sz w:val="24"/>
          <w:szCs w:val="24"/>
        </w:rPr>
        <w:t xml:space="preserve">“Uvođenje HACCAP </w:t>
      </w:r>
      <w:r w:rsidR="007D081E">
        <w:rPr>
          <w:rFonts w:cstheme="minorHAnsi"/>
          <w:sz w:val="24"/>
          <w:szCs w:val="24"/>
        </w:rPr>
        <w:t>i</w:t>
      </w:r>
      <w:r w:rsidRPr="00E37F7F">
        <w:rPr>
          <w:rFonts w:cstheme="minorHAnsi"/>
          <w:sz w:val="24"/>
          <w:szCs w:val="24"/>
        </w:rPr>
        <w:t xml:space="preserve"> HALAL sertifikata”</w:t>
      </w:r>
      <w:r>
        <w:rPr>
          <w:rFonts w:cstheme="minorHAnsi"/>
          <w:sz w:val="24"/>
          <w:szCs w:val="24"/>
        </w:rPr>
        <w:t xml:space="preserve"> i </w:t>
      </w:r>
      <w:r w:rsidRPr="00E37F7F">
        <w:rPr>
          <w:rFonts w:cstheme="minorHAnsi"/>
          <w:sz w:val="24"/>
          <w:szCs w:val="24"/>
        </w:rPr>
        <w:t xml:space="preserve">“Pravila postupanja i formalizovanje  HACCAP i HALAL </w:t>
      </w:r>
      <w:r>
        <w:rPr>
          <w:rFonts w:cstheme="minorHAnsi"/>
          <w:sz w:val="24"/>
          <w:szCs w:val="24"/>
        </w:rPr>
        <w:t>Sistema” u G</w:t>
      </w:r>
      <w:r w:rsidRPr="00E37F7F">
        <w:rPr>
          <w:rFonts w:cstheme="minorHAnsi"/>
          <w:sz w:val="24"/>
          <w:szCs w:val="24"/>
        </w:rPr>
        <w:t xml:space="preserve">rupi za ishranu. </w:t>
      </w:r>
    </w:p>
    <w:p w:rsidR="00092C92" w:rsidRPr="002D0E39" w:rsidRDefault="00AD7FED" w:rsidP="0027266C">
      <w:pPr>
        <w:pStyle w:val="Heading3"/>
        <w:rPr>
          <w:rFonts w:asciiTheme="minorHAnsi" w:hAnsiTheme="minorHAnsi"/>
          <w:i/>
          <w:color w:val="5B9BD5" w:themeColor="accent1"/>
          <w:sz w:val="24"/>
          <w:szCs w:val="24"/>
        </w:rPr>
      </w:pPr>
      <w:r w:rsidRPr="002D0E39">
        <w:rPr>
          <w:rFonts w:asciiTheme="minorHAnsi" w:hAnsiTheme="minorHAnsi"/>
          <w:i/>
          <w:color w:val="5B9BD5" w:themeColor="accent1"/>
          <w:sz w:val="24"/>
          <w:szCs w:val="24"/>
        </w:rPr>
        <w:t xml:space="preserve">      </w:t>
      </w:r>
      <w:bookmarkStart w:id="67" w:name="_Toc67658520"/>
      <w:bookmarkStart w:id="68" w:name="_Toc67661128"/>
      <w:bookmarkStart w:id="69" w:name="_Toc67917861"/>
      <w:bookmarkStart w:id="70" w:name="_Toc67918212"/>
      <w:bookmarkStart w:id="71" w:name="_Toc67919672"/>
      <w:bookmarkStart w:id="72" w:name="_Toc69720415"/>
      <w:bookmarkStart w:id="73" w:name="_Toc69720774"/>
      <w:bookmarkStart w:id="74" w:name="_Toc69724108"/>
      <w:r w:rsidR="007B3C46" w:rsidRPr="002D0E39">
        <w:rPr>
          <w:rFonts w:asciiTheme="minorHAnsi" w:hAnsiTheme="minorHAnsi"/>
          <w:i/>
          <w:color w:val="5B9BD5" w:themeColor="accent1"/>
          <w:sz w:val="24"/>
          <w:szCs w:val="24"/>
        </w:rPr>
        <w:t>III.</w:t>
      </w:r>
      <w:r w:rsidR="008B195D" w:rsidRPr="002D0E39">
        <w:rPr>
          <w:rFonts w:asciiTheme="minorHAnsi" w:hAnsiTheme="minorHAnsi"/>
          <w:i/>
          <w:color w:val="5B9BD5" w:themeColor="accent1"/>
          <w:sz w:val="24"/>
          <w:szCs w:val="24"/>
        </w:rPr>
        <w:t>1.</w:t>
      </w:r>
      <w:r w:rsidR="007B3C46" w:rsidRPr="002D0E39">
        <w:rPr>
          <w:rFonts w:asciiTheme="minorHAnsi" w:hAnsiTheme="minorHAnsi"/>
          <w:i/>
          <w:color w:val="5B9BD5" w:themeColor="accent1"/>
          <w:sz w:val="24"/>
          <w:szCs w:val="24"/>
        </w:rPr>
        <w:t xml:space="preserve">4. </w:t>
      </w:r>
      <w:r w:rsidR="003B43AF" w:rsidRPr="002D0E39">
        <w:rPr>
          <w:rFonts w:asciiTheme="minorHAnsi" w:hAnsiTheme="minorHAnsi"/>
          <w:i/>
          <w:color w:val="5B9BD5" w:themeColor="accent1"/>
          <w:sz w:val="24"/>
          <w:szCs w:val="24"/>
        </w:rPr>
        <w:t>Rekonstrukcija, sanacija i izgradnja u UIKS-a</w:t>
      </w:r>
      <w:bookmarkEnd w:id="67"/>
      <w:bookmarkEnd w:id="68"/>
      <w:bookmarkEnd w:id="69"/>
      <w:bookmarkEnd w:id="70"/>
      <w:bookmarkEnd w:id="71"/>
      <w:bookmarkEnd w:id="72"/>
      <w:bookmarkEnd w:id="73"/>
      <w:bookmarkEnd w:id="74"/>
      <w:r w:rsidR="003B43AF" w:rsidRPr="002D0E39">
        <w:rPr>
          <w:rFonts w:asciiTheme="minorHAnsi" w:hAnsiTheme="minorHAnsi"/>
          <w:i/>
          <w:color w:val="5B9BD5" w:themeColor="accent1"/>
          <w:sz w:val="24"/>
          <w:szCs w:val="24"/>
        </w:rPr>
        <w:t xml:space="preserve"> </w:t>
      </w:r>
    </w:p>
    <w:p w:rsidR="00E21ECD" w:rsidRDefault="00E21ECD" w:rsidP="00E21ECD">
      <w:pPr>
        <w:tabs>
          <w:tab w:val="left" w:pos="6756"/>
        </w:tabs>
        <w:spacing w:after="0"/>
        <w:ind w:right="-1004"/>
        <w:rPr>
          <w:b/>
          <w:i/>
          <w:color w:val="2E74B5" w:themeColor="accent1" w:themeShade="BF"/>
          <w:szCs w:val="24"/>
        </w:rPr>
      </w:pPr>
    </w:p>
    <w:p w:rsidR="0045438D" w:rsidRPr="0045438D" w:rsidRDefault="0045438D" w:rsidP="0045438D">
      <w:pPr>
        <w:pStyle w:val="Default"/>
        <w:jc w:val="both"/>
        <w:rPr>
          <w:rFonts w:asciiTheme="minorHAnsi" w:hAnsiTheme="minorHAnsi" w:cstheme="minorHAnsi"/>
          <w:iCs/>
        </w:rPr>
      </w:pPr>
      <w:r w:rsidRPr="0045438D">
        <w:rPr>
          <w:rFonts w:asciiTheme="minorHAnsi" w:hAnsiTheme="minorHAnsi" w:cstheme="minorHAnsi"/>
          <w:color w:val="000000" w:themeColor="text1"/>
          <w:lang w:eastAsia="en-GB"/>
        </w:rPr>
        <w:t>U cilju realizacije strateških ciljeva predviđenih Akcionim planom za sprovođenje Strategije izvršenja krivičnih sankcija 2017-2021. godine, koji se odnose na i</w:t>
      </w:r>
      <w:r w:rsidRPr="0045438D">
        <w:rPr>
          <w:rFonts w:asciiTheme="minorHAnsi" w:hAnsiTheme="minorHAnsi" w:cstheme="minorHAnsi"/>
        </w:rPr>
        <w:t>zgradnju Specijalne zdravstvene ustanove, Izgradnju Prijavnice, Multifunkcionalnog objekta i Otvorenog zatvora, u izvještajnoj godini, z</w:t>
      </w:r>
      <w:r w:rsidRPr="0045438D">
        <w:rPr>
          <w:rFonts w:asciiTheme="minorHAnsi" w:hAnsiTheme="minorHAnsi" w:cstheme="minorHAnsi"/>
          <w:lang w:val="en-GB"/>
        </w:rPr>
        <w:t xml:space="preserve">a ova četiri objekta u okviru komleksa UIKS-a, završen je glavni projekat za navedene objekte i isti predat na reviziju, nakon čega je dato pozitivno mišljenje. Projekat je predat Upravi za javne radove, a takođe se radilo i na pripremi dijela dokumentacije prema evropskom “PRAG” standardu, što je bilo neophodno zbog inostranih investicija. </w:t>
      </w:r>
      <w:r w:rsidRPr="0045438D">
        <w:rPr>
          <w:rFonts w:asciiTheme="minorHAnsi" w:hAnsiTheme="minorHAnsi" w:cstheme="minorHAnsi"/>
        </w:rPr>
        <w:t xml:space="preserve">Kada je u pitanju gradnja novog zatvora za sjevernu regiju, još jednog od značajnih strateških ciljeva sa lokacijom u Mojkovcu, </w:t>
      </w:r>
      <w:r w:rsidRPr="0045438D">
        <w:rPr>
          <w:rFonts w:asciiTheme="minorHAnsi" w:hAnsiTheme="minorHAnsi" w:cstheme="minorHAnsi"/>
          <w:lang w:val="en-GB"/>
        </w:rPr>
        <w:t>radilo se</w:t>
      </w:r>
      <w:r w:rsidRPr="0045438D">
        <w:rPr>
          <w:rFonts w:asciiTheme="minorHAnsi" w:hAnsiTheme="minorHAnsi" w:cstheme="minorHAnsi"/>
          <w:iCs/>
        </w:rPr>
        <w:t xml:space="preserve"> na izradi Idejnog rješenja zatvora, a </w:t>
      </w:r>
      <w:r w:rsidRPr="0045438D">
        <w:rPr>
          <w:rFonts w:asciiTheme="minorHAnsi" w:hAnsiTheme="minorHAnsi" w:cstheme="minorHAnsi"/>
          <w:iCs/>
          <w:lang w:val="sr-Latn-CS"/>
        </w:rPr>
        <w:t>kojem se pristupilo nakon što je</w:t>
      </w:r>
      <w:r w:rsidRPr="0045438D">
        <w:rPr>
          <w:rFonts w:asciiTheme="minorHAnsi" w:hAnsiTheme="minorHAnsi" w:cstheme="minorHAnsi"/>
          <w:iCs/>
        </w:rPr>
        <w:t xml:space="preserve"> projektni odbor dao saglasnost na koncept dizajn zatvora. Takođe u toku je procedura geološkog istraživanja. </w:t>
      </w:r>
      <w:r w:rsidR="001040C0">
        <w:rPr>
          <w:rFonts w:asciiTheme="minorHAnsi" w:hAnsiTheme="minorHAnsi" w:cstheme="minorHAnsi"/>
          <w:iCs/>
        </w:rPr>
        <w:t>Zavod za geološko istraživanje Podgorica dalo je saglasnost na elaborat o rezultataima detaljnih hidroloških istraživanja sa terena, potrebne ocjene izdašnosti i korišćenja energije podzemne vode u geotermalne svrhe u zoni projektovanog zatvora na lokalitetu Stevanovac-Opština Mojkovac. Ministarstvo pravde obratilo se zahtjevom glavnom državnom kroz gradskom arhitekti za davanje saglasnosti na idejno rješenje objekta zatvora u Mojkovcu.</w:t>
      </w:r>
    </w:p>
    <w:p w:rsidR="00E21ECD" w:rsidRPr="0045438D" w:rsidRDefault="00E21ECD" w:rsidP="00E21ECD">
      <w:pPr>
        <w:tabs>
          <w:tab w:val="left" w:pos="6756"/>
        </w:tabs>
        <w:spacing w:after="0"/>
        <w:ind w:right="-1004"/>
        <w:rPr>
          <w:rFonts w:cstheme="minorHAnsi"/>
          <w:b/>
          <w:i/>
          <w:color w:val="2E74B5" w:themeColor="accent1" w:themeShade="BF"/>
          <w:szCs w:val="24"/>
        </w:rPr>
      </w:pPr>
    </w:p>
    <w:p w:rsidR="0045438D" w:rsidRPr="0045438D" w:rsidRDefault="0045438D" w:rsidP="0045438D">
      <w:pPr>
        <w:spacing w:after="0" w:line="240" w:lineRule="auto"/>
        <w:jc w:val="both"/>
        <w:rPr>
          <w:rFonts w:cstheme="minorHAnsi"/>
          <w:sz w:val="24"/>
          <w:szCs w:val="24"/>
        </w:rPr>
      </w:pPr>
      <w:r w:rsidRPr="0045438D">
        <w:rPr>
          <w:rFonts w:cstheme="minorHAnsi"/>
          <w:sz w:val="24"/>
          <w:szCs w:val="24"/>
        </w:rPr>
        <w:t>Odjeljenje za maloljetnike je stavljeno u funkciju i svi maloljetnici su u istom premješteni. U saradnji sa Vladom Bavarske i ekspertima iz raznih oblasti rada sa maloljetnicima su u uiks-a realizovali obuku na temu “specifičnosti rada i postupanje prema maloljetnicima” koju je pohađalo 10 službenika (realizatori tretmana i službenici obezbjeđenja), a koji su radno angažovani na poslovima i zadacima u odjeljenje za maloljetnike.</w:t>
      </w:r>
    </w:p>
    <w:p w:rsidR="0045438D" w:rsidRDefault="0045438D" w:rsidP="0045438D">
      <w:pPr>
        <w:spacing w:after="0" w:line="240" w:lineRule="auto"/>
        <w:jc w:val="both"/>
        <w:rPr>
          <w:rFonts w:ascii="Cambria" w:hAnsi="Cambria"/>
          <w:sz w:val="24"/>
          <w:szCs w:val="24"/>
        </w:rPr>
      </w:pPr>
    </w:p>
    <w:p w:rsidR="004823DD" w:rsidRDefault="00BA2A3E" w:rsidP="004B5D1F">
      <w:pPr>
        <w:pStyle w:val="NoSpacing"/>
      </w:pPr>
      <w:r w:rsidRPr="000A7DAD">
        <w:t xml:space="preserve">U cilju unapređenja uslova boravka lica lišenih slobode u izvještajnoj godini preduzete su sljedeće aktivnosti: </w:t>
      </w:r>
      <w:r w:rsidR="000A7DAD">
        <w:t xml:space="preserve">izvršena je </w:t>
      </w:r>
      <w:r w:rsidRPr="000A7DAD">
        <w:t>zamjena stolarije na objektima, za</w:t>
      </w:r>
      <w:r w:rsidR="000A7DAD">
        <w:t xml:space="preserve">mjena sanitarija. </w:t>
      </w:r>
      <w:r w:rsidR="00667CBC">
        <w:t>Osposobljene su i stavljene</w:t>
      </w:r>
      <w:r w:rsidRPr="000A7DAD">
        <w:t xml:space="preserve"> u funkciju prostorija za vjerske potrebe zatvorenica u Odjeljenju za žene i prostorija za vjerske potrebe zatvorenika smještenih u Poluotvorenom odjeljenju u Zatvoru za duge kazne. U Istražnom zatvoru Podgorica saniran je krov, urađeno je 16 novih kreveta, a od postojeća 2 prostora namijenjena za boravak pritvorenih lica na otvorenom prostoru u Istražnom zatvoru Podgorica izvršeno je pregrađivanje istih i na taj način napravljena su 4 manja prostora kako bi veći broj pritvorenih lica mogao da koristi pravo boravka na otvorenom prostoru. Urađena je adaptacija teretane u Zatvoru za kratke kazne i urađena staza za šetalište u Zatvoru za kratke kazne. U potpunosti je osposobljena teretana za zatvorenike u „ C“ paviljonu Zatvoru za duge kazne. Izrađeno je i montirano 15 vrata od punog drveta u Zatvoru za duge kazne.</w:t>
      </w:r>
      <w:r w:rsidR="000A7DAD" w:rsidRPr="000A7DAD">
        <w:t xml:space="preserve"> Završena kompletna rekonstrukcija krojačke radionice.</w:t>
      </w:r>
      <w:r w:rsidR="00DD1842">
        <w:t xml:space="preserve"> </w:t>
      </w:r>
      <w:r w:rsidR="000A7DAD" w:rsidRPr="000A7DAD">
        <w:t xml:space="preserve">Postavljene su klime u prostorijama za bračne posjete. U </w:t>
      </w:r>
      <w:r w:rsidR="000A7DAD">
        <w:t>Zatvoru za kratke kazne Podgorica</w:t>
      </w:r>
      <w:r w:rsidR="000A7DAD" w:rsidRPr="000A7DAD">
        <w:t xml:space="preserve"> i Istražnom zatvoru Podgorica izvršena je zamjena 12 vrata na k</w:t>
      </w:r>
      <w:r w:rsidR="00A459DB">
        <w:t>upatilima, a u Istražnom zatvoru Podgorica su adaptirana 4 toaleta koji su u sastavu prostorija u kojima borave pritvoren</w:t>
      </w:r>
      <w:r w:rsidR="00E4228E">
        <w:t>a lica.</w:t>
      </w:r>
    </w:p>
    <w:p w:rsidR="000F49CD" w:rsidRDefault="000F49CD" w:rsidP="004B5D1F">
      <w:pPr>
        <w:pStyle w:val="NoSpacing"/>
      </w:pPr>
    </w:p>
    <w:p w:rsidR="000F49CD" w:rsidRDefault="000F49CD" w:rsidP="004B5D1F">
      <w:pPr>
        <w:pStyle w:val="NoSpacing"/>
      </w:pPr>
    </w:p>
    <w:p w:rsidR="000F49CD" w:rsidRDefault="000F49CD" w:rsidP="004B5D1F">
      <w:pPr>
        <w:pStyle w:val="NoSpacing"/>
      </w:pPr>
    </w:p>
    <w:p w:rsidR="000F49CD" w:rsidRDefault="000F49CD" w:rsidP="004B5D1F">
      <w:pPr>
        <w:pStyle w:val="NoSpacing"/>
      </w:pPr>
    </w:p>
    <w:p w:rsidR="000F49CD" w:rsidRDefault="000F49CD" w:rsidP="004B5D1F">
      <w:pPr>
        <w:pStyle w:val="NoSpacing"/>
      </w:pPr>
    </w:p>
    <w:p w:rsidR="002F19F5" w:rsidRDefault="002F19F5" w:rsidP="004B5D1F">
      <w:pPr>
        <w:pStyle w:val="NoSpacing"/>
      </w:pPr>
    </w:p>
    <w:p w:rsidR="0045438D" w:rsidRDefault="00BA2A3E" w:rsidP="004B5D1F">
      <w:pPr>
        <w:pStyle w:val="NoSpacing"/>
      </w:pPr>
      <w:r>
        <w:t>Dalje, izvršena je</w:t>
      </w:r>
      <w:r w:rsidR="0045438D" w:rsidRPr="008F4E6A">
        <w:t xml:space="preserve"> rekonstrukcija krojačke radionice, </w:t>
      </w:r>
      <w:r>
        <w:t>i ista j</w:t>
      </w:r>
      <w:r w:rsidR="00560613">
        <w:t xml:space="preserve">e osposobljena mašinama za rad. </w:t>
      </w:r>
      <w:r w:rsidR="00560613" w:rsidRPr="00560613">
        <w:t xml:space="preserve">Izgrađena je zaštitna ograda-bedem </w:t>
      </w:r>
      <w:r w:rsidR="00CA6F42">
        <w:t>okolo Zatvora</w:t>
      </w:r>
      <w:r w:rsidR="00560613" w:rsidRPr="00560613">
        <w:t xml:space="preserve"> za kratke kazne </w:t>
      </w:r>
      <w:r w:rsidR="00CA6F42">
        <w:t>Podgorica</w:t>
      </w:r>
      <w:r w:rsidR="00560613" w:rsidRPr="00560613">
        <w:t>. Izgrađen je dio zaštitne ograde-spoljne ograde okolo Istražnog zatvora Podgorica.</w:t>
      </w:r>
      <w:r w:rsidR="00560613">
        <w:t xml:space="preserve"> K</w:t>
      </w:r>
      <w:r w:rsidR="0045438D" w:rsidRPr="008F4E6A">
        <w:t xml:space="preserve">olektor za pročišćavanje otpadnih voda osposobljen </w:t>
      </w:r>
      <w:r w:rsidR="00560613">
        <w:t xml:space="preserve">je </w:t>
      </w:r>
      <w:r w:rsidR="0045438D" w:rsidRPr="008F4E6A">
        <w:t xml:space="preserve">za rad, </w:t>
      </w:r>
      <w:r w:rsidR="00560613">
        <w:t xml:space="preserve">izvršena je </w:t>
      </w:r>
      <w:r w:rsidR="0045438D" w:rsidRPr="008F4E6A">
        <w:t>zamijenjen</w:t>
      </w:r>
      <w:r w:rsidR="00560613">
        <w:t>a</w:t>
      </w:r>
      <w:r w:rsidR="0045438D" w:rsidRPr="008F4E6A">
        <w:t xml:space="preserve"> toplovod</w:t>
      </w:r>
      <w:r w:rsidR="00560613">
        <w:t>a</w:t>
      </w:r>
      <w:r w:rsidR="0045438D" w:rsidRPr="008F4E6A">
        <w:t xml:space="preserve"> od kotlare do </w:t>
      </w:r>
      <w:r w:rsidR="00560613">
        <w:t>Zatvora za kratke kazne Podgorica i Istražnog zatvora Podgorica</w:t>
      </w:r>
      <w:r w:rsidR="0045438D" w:rsidRPr="008F4E6A">
        <w:t xml:space="preserve">, urađena osočna jama za farmu svinja, urađena rekonstrukcija farme </w:t>
      </w:r>
      <w:r w:rsidR="000A7DAD">
        <w:t>koka nosila</w:t>
      </w:r>
      <w:r w:rsidR="0045438D" w:rsidRPr="008F4E6A">
        <w:t xml:space="preserve">, kupljena </w:t>
      </w:r>
      <w:r w:rsidR="000A7DAD">
        <w:t>cistijerna</w:t>
      </w:r>
      <w:r w:rsidR="0045438D" w:rsidRPr="008F4E6A">
        <w:t xml:space="preserve"> za crpljenje osočne jame, dobijen HACCP sertifikat za zatvorsku kuhinju.</w:t>
      </w:r>
    </w:p>
    <w:p w:rsidR="009515D7" w:rsidRDefault="009515D7" w:rsidP="00092C92">
      <w:pPr>
        <w:tabs>
          <w:tab w:val="left" w:pos="6756"/>
        </w:tabs>
        <w:spacing w:after="0"/>
        <w:ind w:right="-1004"/>
        <w:rPr>
          <w:sz w:val="24"/>
          <w:szCs w:val="24"/>
        </w:rPr>
      </w:pPr>
    </w:p>
    <w:p w:rsidR="008B195D" w:rsidRPr="008161BE" w:rsidRDefault="008B195D" w:rsidP="008161BE">
      <w:pPr>
        <w:jc w:val="both"/>
        <w:rPr>
          <w:rFonts w:cstheme="minorHAnsi"/>
          <w:sz w:val="24"/>
          <w:szCs w:val="24"/>
        </w:rPr>
      </w:pPr>
      <w:r w:rsidRPr="00951BB5">
        <w:rPr>
          <w:rFonts w:cstheme="minorHAnsi"/>
          <w:sz w:val="24"/>
          <w:szCs w:val="24"/>
        </w:rPr>
        <w:t xml:space="preserve">Nakon posjete i dostavljanja Izvještaja Ombudsmana o uslovima rada službenika obezbjeđenja i tretmana uslovi rada zatvorskog osoblja </w:t>
      </w:r>
      <w:r>
        <w:rPr>
          <w:rFonts w:cstheme="minorHAnsi"/>
          <w:sz w:val="24"/>
          <w:szCs w:val="24"/>
        </w:rPr>
        <w:t xml:space="preserve">iz 2017.godine, </w:t>
      </w:r>
      <w:r w:rsidRPr="00951BB5">
        <w:rPr>
          <w:rFonts w:cstheme="minorHAnsi"/>
          <w:sz w:val="24"/>
          <w:szCs w:val="24"/>
        </w:rPr>
        <w:t xml:space="preserve">su umnogome </w:t>
      </w:r>
      <w:r>
        <w:rPr>
          <w:rFonts w:cstheme="minorHAnsi"/>
          <w:sz w:val="24"/>
          <w:szCs w:val="24"/>
        </w:rPr>
        <w:t>poboljšani unaprjeđenje je prikazano kroz prethodne izvještaje o radu UIKS-a, a tokom izvještajne godine p</w:t>
      </w:r>
      <w:r w:rsidRPr="00951BB5">
        <w:rPr>
          <w:rFonts w:cstheme="minorHAnsi"/>
          <w:sz w:val="24"/>
          <w:szCs w:val="24"/>
        </w:rPr>
        <w:t>o</w:t>
      </w:r>
      <w:r>
        <w:rPr>
          <w:rFonts w:cstheme="minorHAnsi"/>
          <w:sz w:val="24"/>
          <w:szCs w:val="24"/>
        </w:rPr>
        <w:t>boljšanjem tehničke i materijal</w:t>
      </w:r>
      <w:r w:rsidRPr="00951BB5">
        <w:rPr>
          <w:rFonts w:cstheme="minorHAnsi"/>
          <w:sz w:val="24"/>
          <w:szCs w:val="24"/>
        </w:rPr>
        <w:t xml:space="preserve">ne bezbjednosti </w:t>
      </w:r>
      <w:r>
        <w:rPr>
          <w:rFonts w:cstheme="minorHAnsi"/>
          <w:sz w:val="24"/>
          <w:szCs w:val="24"/>
        </w:rPr>
        <w:t xml:space="preserve">uticalo je i na </w:t>
      </w:r>
      <w:r w:rsidRPr="00951BB5">
        <w:rPr>
          <w:rFonts w:cstheme="minorHAnsi"/>
          <w:sz w:val="24"/>
          <w:szCs w:val="24"/>
        </w:rPr>
        <w:t xml:space="preserve"> </w:t>
      </w:r>
      <w:r>
        <w:rPr>
          <w:rFonts w:cstheme="minorHAnsi"/>
          <w:sz w:val="24"/>
          <w:szCs w:val="24"/>
        </w:rPr>
        <w:t>unaprjeđenje</w:t>
      </w:r>
      <w:r w:rsidRPr="00951BB5">
        <w:rPr>
          <w:rFonts w:cstheme="minorHAnsi"/>
          <w:sz w:val="24"/>
          <w:szCs w:val="24"/>
        </w:rPr>
        <w:t xml:space="preserve"> uslovi rada službenika obezbjeđenja, </w:t>
      </w:r>
      <w:r>
        <w:rPr>
          <w:rFonts w:cstheme="minorHAnsi"/>
          <w:sz w:val="24"/>
          <w:szCs w:val="24"/>
        </w:rPr>
        <w:t xml:space="preserve">takođe je </w:t>
      </w:r>
      <w:r w:rsidRPr="00951BB5">
        <w:rPr>
          <w:rFonts w:cstheme="minorHAnsi"/>
          <w:sz w:val="24"/>
          <w:szCs w:val="24"/>
        </w:rPr>
        <w:t xml:space="preserve">izvršena je nabavka djelova uniforme, zamjena dotrajalog kancelarijskog namještaja (zamjena vrata, polica na mjestima gdje je to bilo neophodno), izrada ormara za potrebe arhive u Zatvoru za kratke kazne Podgorica </w:t>
      </w:r>
      <w:r w:rsidR="008161BE">
        <w:rPr>
          <w:rFonts w:cstheme="minorHAnsi"/>
          <w:sz w:val="24"/>
          <w:szCs w:val="24"/>
        </w:rPr>
        <w:t>i Istzražnom zatvoru Podgorica.</w:t>
      </w:r>
    </w:p>
    <w:p w:rsidR="00092C92" w:rsidRPr="002D0E39" w:rsidRDefault="00AD7FED" w:rsidP="0027266C">
      <w:pPr>
        <w:pStyle w:val="Heading3"/>
        <w:rPr>
          <w:rFonts w:asciiTheme="minorHAnsi" w:hAnsiTheme="minorHAnsi"/>
          <w:i/>
          <w:color w:val="5B9BD5" w:themeColor="accent1"/>
          <w:sz w:val="24"/>
          <w:szCs w:val="24"/>
        </w:rPr>
      </w:pPr>
      <w:r w:rsidRPr="002D0E39">
        <w:rPr>
          <w:rFonts w:asciiTheme="minorHAnsi" w:hAnsiTheme="minorHAnsi"/>
          <w:i/>
          <w:color w:val="5B9BD5" w:themeColor="accent1"/>
          <w:sz w:val="24"/>
          <w:szCs w:val="24"/>
        </w:rPr>
        <w:t xml:space="preserve">   </w:t>
      </w:r>
      <w:bookmarkStart w:id="75" w:name="_Toc67658521"/>
      <w:bookmarkStart w:id="76" w:name="_Toc67661129"/>
      <w:bookmarkStart w:id="77" w:name="_Toc67917862"/>
      <w:bookmarkStart w:id="78" w:name="_Toc67918213"/>
      <w:bookmarkStart w:id="79" w:name="_Toc67919673"/>
      <w:bookmarkStart w:id="80" w:name="_Toc69720416"/>
      <w:bookmarkStart w:id="81" w:name="_Toc69720775"/>
      <w:bookmarkStart w:id="82" w:name="_Toc69724109"/>
      <w:r w:rsidR="007B3C46" w:rsidRPr="002D0E39">
        <w:rPr>
          <w:rFonts w:asciiTheme="minorHAnsi" w:hAnsiTheme="minorHAnsi"/>
          <w:i/>
          <w:color w:val="5B9BD5" w:themeColor="accent1"/>
          <w:sz w:val="24"/>
          <w:szCs w:val="24"/>
        </w:rPr>
        <w:t>III.</w:t>
      </w:r>
      <w:r w:rsidR="008B195D" w:rsidRPr="002D0E39">
        <w:rPr>
          <w:rFonts w:asciiTheme="minorHAnsi" w:hAnsiTheme="minorHAnsi"/>
          <w:i/>
          <w:color w:val="5B9BD5" w:themeColor="accent1"/>
          <w:sz w:val="24"/>
          <w:szCs w:val="24"/>
        </w:rPr>
        <w:t>1.</w:t>
      </w:r>
      <w:r w:rsidR="007B3C46" w:rsidRPr="002D0E39">
        <w:rPr>
          <w:rFonts w:asciiTheme="minorHAnsi" w:hAnsiTheme="minorHAnsi"/>
          <w:i/>
          <w:color w:val="5B9BD5" w:themeColor="accent1"/>
          <w:sz w:val="24"/>
          <w:szCs w:val="24"/>
        </w:rPr>
        <w:t xml:space="preserve">5. </w:t>
      </w:r>
      <w:r w:rsidR="003B43AF" w:rsidRPr="002D0E39">
        <w:rPr>
          <w:rFonts w:asciiTheme="minorHAnsi" w:hAnsiTheme="minorHAnsi"/>
          <w:i/>
          <w:color w:val="5B9BD5" w:themeColor="accent1"/>
          <w:sz w:val="24"/>
          <w:szCs w:val="24"/>
        </w:rPr>
        <w:t>Unaprjeđenje zdravstvene zaštite</w:t>
      </w:r>
      <w:bookmarkEnd w:id="75"/>
      <w:bookmarkEnd w:id="76"/>
      <w:bookmarkEnd w:id="77"/>
      <w:bookmarkEnd w:id="78"/>
      <w:bookmarkEnd w:id="79"/>
      <w:bookmarkEnd w:id="80"/>
      <w:bookmarkEnd w:id="81"/>
      <w:bookmarkEnd w:id="82"/>
    </w:p>
    <w:p w:rsidR="00E968CA" w:rsidRDefault="00E968CA" w:rsidP="00092C92">
      <w:pPr>
        <w:tabs>
          <w:tab w:val="left" w:pos="6756"/>
        </w:tabs>
        <w:spacing w:after="0"/>
        <w:ind w:right="-1004"/>
        <w:rPr>
          <w:sz w:val="24"/>
          <w:szCs w:val="24"/>
        </w:rPr>
      </w:pPr>
    </w:p>
    <w:p w:rsidR="00B817F6" w:rsidRPr="00B817F6" w:rsidRDefault="00B817F6" w:rsidP="00B817F6">
      <w:pPr>
        <w:pStyle w:val="Default"/>
        <w:jc w:val="both"/>
        <w:rPr>
          <w:rFonts w:asciiTheme="minorHAnsi" w:hAnsiTheme="minorHAnsi" w:cstheme="minorHAnsi"/>
        </w:rPr>
      </w:pPr>
      <w:r w:rsidRPr="00B817F6">
        <w:rPr>
          <w:rFonts w:asciiTheme="minorHAnsi" w:hAnsiTheme="minorHAnsi" w:cstheme="minorHAnsi"/>
        </w:rPr>
        <w:t>Zdravstvena zašti</w:t>
      </w:r>
      <w:r>
        <w:rPr>
          <w:rFonts w:asciiTheme="minorHAnsi" w:hAnsiTheme="minorHAnsi" w:cstheme="minorHAnsi"/>
        </w:rPr>
        <w:t>t</w:t>
      </w:r>
      <w:r w:rsidRPr="00B817F6">
        <w:rPr>
          <w:rFonts w:asciiTheme="minorHAnsi" w:hAnsiTheme="minorHAnsi" w:cstheme="minorHAnsi"/>
        </w:rPr>
        <w:t>a licima lišenim sobode pruža se u okviru Sektora za zdravstvenu zaštitu u zdravstvenih ambulantama. Ukoliko zdravstvenu zaštitu ovim licima nije moguće pružiti u       UIKS-a ista se upućuju u javne zdravstvene ustanove KCCG, opše i specijelne bolnice.</w:t>
      </w:r>
    </w:p>
    <w:p w:rsidR="00B817F6" w:rsidRPr="00B817F6" w:rsidRDefault="00B817F6" w:rsidP="00B817F6">
      <w:pPr>
        <w:pStyle w:val="Default"/>
        <w:jc w:val="both"/>
        <w:rPr>
          <w:rFonts w:asciiTheme="minorHAnsi" w:hAnsiTheme="minorHAnsi" w:cstheme="minorHAnsi"/>
        </w:rPr>
      </w:pPr>
    </w:p>
    <w:p w:rsidR="00B817F6" w:rsidRPr="00B817F6" w:rsidRDefault="00B817F6" w:rsidP="00B817F6">
      <w:pPr>
        <w:pStyle w:val="Default"/>
        <w:jc w:val="both"/>
        <w:rPr>
          <w:rFonts w:asciiTheme="minorHAnsi" w:hAnsiTheme="minorHAnsi" w:cstheme="minorHAnsi"/>
          <w:color w:val="auto"/>
        </w:rPr>
      </w:pPr>
      <w:r w:rsidRPr="00B817F6">
        <w:rPr>
          <w:rFonts w:asciiTheme="minorHAnsi" w:hAnsiTheme="minorHAnsi" w:cstheme="minorHAnsi"/>
        </w:rPr>
        <w:t xml:space="preserve">U </w:t>
      </w:r>
      <w:r w:rsidRPr="00B817F6">
        <w:rPr>
          <w:rFonts w:asciiTheme="minorHAnsi" w:hAnsiTheme="minorHAnsi" w:cstheme="minorHAnsi"/>
          <w:color w:val="auto"/>
        </w:rPr>
        <w:t>Sektor</w:t>
      </w:r>
      <w:r w:rsidR="00442894">
        <w:rPr>
          <w:rFonts w:asciiTheme="minorHAnsi" w:hAnsiTheme="minorHAnsi" w:cstheme="minorHAnsi"/>
          <w:color w:val="auto"/>
        </w:rPr>
        <w:t>u</w:t>
      </w:r>
      <w:r w:rsidRPr="00B817F6">
        <w:rPr>
          <w:rFonts w:asciiTheme="minorHAnsi" w:hAnsiTheme="minorHAnsi" w:cstheme="minorHAnsi"/>
          <w:color w:val="auto"/>
        </w:rPr>
        <w:t xml:space="preserve"> za zdravstvenu zaštitu</w:t>
      </w:r>
      <w:r w:rsidR="00442894">
        <w:rPr>
          <w:rFonts w:asciiTheme="minorHAnsi" w:hAnsiTheme="minorHAnsi" w:cstheme="minorHAnsi"/>
          <w:color w:val="auto"/>
        </w:rPr>
        <w:t xml:space="preserve"> u radnom odnosu na neodređeno vrijeme</w:t>
      </w:r>
      <w:r w:rsidRPr="00B817F6">
        <w:rPr>
          <w:rFonts w:asciiTheme="minorHAnsi" w:hAnsiTheme="minorHAnsi" w:cstheme="minorHAnsi"/>
          <w:color w:val="auto"/>
        </w:rPr>
        <w:t xml:space="preserve"> </w:t>
      </w:r>
      <w:r w:rsidR="00442894">
        <w:rPr>
          <w:rFonts w:asciiTheme="minorHAnsi" w:hAnsiTheme="minorHAnsi" w:cstheme="minorHAnsi"/>
          <w:color w:val="auto"/>
        </w:rPr>
        <w:t>nalazi se</w:t>
      </w:r>
      <w:r w:rsidRPr="00B817F6">
        <w:rPr>
          <w:rFonts w:asciiTheme="minorHAnsi" w:hAnsiTheme="minorHAnsi" w:cstheme="minorHAnsi"/>
          <w:color w:val="auto"/>
        </w:rPr>
        <w:t xml:space="preserve"> 22 izvršioca </w:t>
      </w:r>
      <w:r w:rsidR="00442894">
        <w:rPr>
          <w:rFonts w:asciiTheme="minorHAnsi" w:hAnsiTheme="minorHAnsi" w:cstheme="minorHAnsi"/>
          <w:color w:val="auto"/>
        </w:rPr>
        <w:t xml:space="preserve">i to: </w:t>
      </w:r>
      <w:r w:rsidRPr="00B817F6">
        <w:rPr>
          <w:rFonts w:asciiTheme="minorHAnsi" w:hAnsiTheme="minorHAnsi" w:cstheme="minorHAnsi"/>
          <w:color w:val="auto"/>
        </w:rPr>
        <w:t>(1 ljekar specijalista stomatolog, 1 doktor opšte medicine, 1 glavni medicinski tehničar, 1 fizioterapeut, 14 medicinskih tehničara, 1 stomatološka sestra, 2 farmaceutska tehničara, 1 tehničar laborant).</w:t>
      </w:r>
      <w:r w:rsidR="00442894">
        <w:rPr>
          <w:rFonts w:asciiTheme="minorHAnsi" w:hAnsiTheme="minorHAnsi" w:cstheme="minorHAnsi"/>
          <w:color w:val="auto"/>
        </w:rPr>
        <w:t xml:space="preserve"> U izvještajnoj godini u radni odnos primljena su 3 izvršioca-medicinski tehničari, dok je jednom medicinskom tehničaru prestao radni odnos usljed ostvarivanja prava na starosnu penziju.</w:t>
      </w:r>
    </w:p>
    <w:p w:rsidR="00B817F6" w:rsidRPr="00B817F6" w:rsidRDefault="00B817F6" w:rsidP="00B817F6">
      <w:pPr>
        <w:pStyle w:val="Default"/>
        <w:jc w:val="both"/>
        <w:rPr>
          <w:rFonts w:asciiTheme="minorHAnsi" w:hAnsiTheme="minorHAnsi" w:cstheme="minorHAnsi"/>
          <w:color w:val="auto"/>
        </w:rPr>
      </w:pPr>
    </w:p>
    <w:p w:rsidR="000828EF" w:rsidRPr="00B817F6" w:rsidRDefault="00B817F6" w:rsidP="00B817F6">
      <w:pPr>
        <w:spacing w:after="0" w:line="240" w:lineRule="auto"/>
        <w:jc w:val="both"/>
        <w:rPr>
          <w:rFonts w:cstheme="minorHAnsi"/>
          <w:sz w:val="24"/>
          <w:szCs w:val="24"/>
        </w:rPr>
      </w:pPr>
      <w:r w:rsidRPr="00B817F6">
        <w:rPr>
          <w:rFonts w:cstheme="minorHAnsi"/>
          <w:sz w:val="24"/>
          <w:szCs w:val="24"/>
        </w:rPr>
        <w:t xml:space="preserve">I u 2020.godini  </w:t>
      </w:r>
      <w:r w:rsidRPr="00B817F6">
        <w:rPr>
          <w:rFonts w:cstheme="minorHAnsi"/>
          <w:sz w:val="24"/>
          <w:szCs w:val="24"/>
          <w:lang w:eastAsia="en-GB"/>
        </w:rPr>
        <w:t xml:space="preserve">nastavljeno je sa angažovanjem ljekara specijalista interniste, urologa, hirurga, 2 psihijatra u zatvorima u Spužu, psihijatar i ljekar </w:t>
      </w:r>
      <w:r w:rsidRPr="00B817F6">
        <w:rPr>
          <w:rFonts w:cstheme="minorHAnsi"/>
          <w:bCs/>
          <w:sz w:val="24"/>
          <w:szCs w:val="24"/>
        </w:rPr>
        <w:t xml:space="preserve">opšte medicine u </w:t>
      </w:r>
      <w:r w:rsidRPr="00B817F6">
        <w:rPr>
          <w:rFonts w:cstheme="minorHAnsi"/>
          <w:sz w:val="24"/>
          <w:szCs w:val="24"/>
          <w:lang w:eastAsia="en-GB"/>
        </w:rPr>
        <w:t xml:space="preserve"> Zatvoru Bijelo Polje, fizijatra, radiologa, rendgen tehničar, a u izvještajnoj godini su angažovana još tri medicinska tehničara, i doktor </w:t>
      </w:r>
      <w:r w:rsidR="00442894">
        <w:rPr>
          <w:rFonts w:cstheme="minorHAnsi"/>
          <w:sz w:val="24"/>
          <w:szCs w:val="24"/>
          <w:lang w:eastAsia="en-GB"/>
        </w:rPr>
        <w:t xml:space="preserve">opšte </w:t>
      </w:r>
      <w:r w:rsidRPr="00B817F6">
        <w:rPr>
          <w:rFonts w:cstheme="minorHAnsi"/>
          <w:sz w:val="24"/>
          <w:szCs w:val="24"/>
          <w:lang w:eastAsia="en-GB"/>
        </w:rPr>
        <w:t>medicine, sve u cilju obezbjeđivanje potpunije i kvalitetnije zdravstvene zaštite ovim licima.</w:t>
      </w:r>
      <w:r w:rsidRPr="00B817F6">
        <w:rPr>
          <w:sz w:val="24"/>
          <w:szCs w:val="24"/>
        </w:rPr>
        <w:t xml:space="preserve"> </w:t>
      </w:r>
      <w:r w:rsidRPr="00B817F6">
        <w:rPr>
          <w:rFonts w:cstheme="minorHAnsi"/>
          <w:sz w:val="24"/>
          <w:szCs w:val="24"/>
        </w:rPr>
        <w:t>Omogućeno je obavljanje fiziklane terapije, i više dijagnostičkih procedura kao što ultrazvučna dijagnostika, laboratorijske pretrage, EKG, ŠUK, testiranje na PAS.</w:t>
      </w:r>
    </w:p>
    <w:p w:rsidR="007B3C46" w:rsidRDefault="007B3C46" w:rsidP="00B817F6">
      <w:pPr>
        <w:spacing w:after="0" w:line="240" w:lineRule="auto"/>
        <w:jc w:val="both"/>
        <w:rPr>
          <w:rFonts w:cstheme="minorHAnsi"/>
          <w:sz w:val="24"/>
          <w:szCs w:val="24"/>
          <w:lang w:val="sr-Latn-CS"/>
        </w:rPr>
      </w:pPr>
    </w:p>
    <w:p w:rsidR="00B817F6" w:rsidRDefault="00B817F6" w:rsidP="00B817F6">
      <w:pPr>
        <w:spacing w:after="0" w:line="240" w:lineRule="auto"/>
        <w:jc w:val="both"/>
        <w:rPr>
          <w:rFonts w:cstheme="minorHAnsi"/>
          <w:sz w:val="24"/>
          <w:szCs w:val="24"/>
          <w:lang w:val="sr-Latn-CS"/>
        </w:rPr>
      </w:pPr>
      <w:r w:rsidRPr="002D39C9">
        <w:rPr>
          <w:rFonts w:cstheme="minorHAnsi"/>
          <w:sz w:val="24"/>
          <w:szCs w:val="24"/>
          <w:lang w:val="sr-Latn-CS"/>
        </w:rPr>
        <w:t>Prilikom prijema zatvorenika</w:t>
      </w:r>
      <w:r>
        <w:rPr>
          <w:rFonts w:cstheme="minorHAnsi"/>
          <w:sz w:val="24"/>
          <w:szCs w:val="24"/>
          <w:lang w:val="sr-Latn-CS"/>
        </w:rPr>
        <w:t xml:space="preserve"> u UIKS</w:t>
      </w:r>
      <w:r w:rsidRPr="002D39C9">
        <w:rPr>
          <w:rFonts w:cstheme="minorHAnsi"/>
          <w:sz w:val="24"/>
          <w:szCs w:val="24"/>
          <w:lang w:val="sr-Latn-CS"/>
        </w:rPr>
        <w:t xml:space="preserve"> ljekarski pregled se vrši u roku od 24 časa, kao i pregled psihijatra ukoliko se evidentira postojanje psihičkih smetnji. Prilikom pregleda novoprimljenih lica, vrši se pregled i anketa o zaraznim bolestima, uz skrining rizičnih pojedinaca putem analize krvi na zarazne bolesti.</w:t>
      </w:r>
    </w:p>
    <w:p w:rsidR="000828EF" w:rsidRDefault="000828EF" w:rsidP="00B817F6">
      <w:pPr>
        <w:spacing w:after="0" w:line="240" w:lineRule="auto"/>
        <w:jc w:val="both"/>
        <w:rPr>
          <w:rFonts w:cstheme="minorHAnsi"/>
          <w:sz w:val="24"/>
          <w:szCs w:val="24"/>
          <w:lang w:val="sr-Latn-CS"/>
        </w:rPr>
      </w:pPr>
    </w:p>
    <w:p w:rsidR="000828EF" w:rsidRDefault="000828EF" w:rsidP="000828EF">
      <w:pPr>
        <w:spacing w:after="0" w:line="240" w:lineRule="auto"/>
        <w:jc w:val="both"/>
        <w:rPr>
          <w:rFonts w:cstheme="minorHAnsi"/>
          <w:sz w:val="24"/>
          <w:szCs w:val="24"/>
        </w:rPr>
      </w:pPr>
      <w:r w:rsidRPr="000828EF">
        <w:rPr>
          <w:rFonts w:cstheme="minorHAnsi"/>
          <w:sz w:val="24"/>
          <w:szCs w:val="24"/>
        </w:rPr>
        <w:t xml:space="preserve">U organizaciji NVO Juventas </w:t>
      </w:r>
      <w:r>
        <w:rPr>
          <w:rFonts w:cstheme="minorHAnsi"/>
          <w:sz w:val="24"/>
          <w:szCs w:val="24"/>
        </w:rPr>
        <w:t>i Instituta za javno zdravlje Crne Gore u toku 2020.godine u dva navrata izvršeno je testiranje lica lišenih slobode</w:t>
      </w:r>
      <w:r w:rsidRPr="000828EF">
        <w:rPr>
          <w:rFonts w:cstheme="minorHAnsi"/>
          <w:sz w:val="24"/>
          <w:szCs w:val="24"/>
        </w:rPr>
        <w:t xml:space="preserve"> na zarazne </w:t>
      </w:r>
      <w:r>
        <w:rPr>
          <w:rFonts w:cstheme="minorHAnsi"/>
          <w:sz w:val="24"/>
          <w:szCs w:val="24"/>
        </w:rPr>
        <w:t>i</w:t>
      </w:r>
      <w:r w:rsidRPr="000828EF">
        <w:rPr>
          <w:rFonts w:cstheme="minorHAnsi"/>
          <w:sz w:val="24"/>
          <w:szCs w:val="24"/>
        </w:rPr>
        <w:t xml:space="preserve"> polno prenosive bolesti </w:t>
      </w:r>
      <w:r w:rsidRPr="000828EF">
        <w:t xml:space="preserve">(HIV, AIDS, HEPATITIS B i C) </w:t>
      </w:r>
      <w:r w:rsidRPr="000828EF">
        <w:rPr>
          <w:rFonts w:cstheme="minorHAnsi"/>
          <w:sz w:val="24"/>
          <w:szCs w:val="24"/>
        </w:rPr>
        <w:t>na dobrovolj</w:t>
      </w:r>
      <w:r>
        <w:rPr>
          <w:rFonts w:cstheme="minorHAnsi"/>
          <w:sz w:val="24"/>
          <w:szCs w:val="24"/>
        </w:rPr>
        <w:t>noj osnovi.</w:t>
      </w:r>
      <w:r w:rsidRPr="000828EF">
        <w:rPr>
          <w:rFonts w:cstheme="minorHAnsi"/>
          <w:sz w:val="24"/>
          <w:szCs w:val="24"/>
        </w:rPr>
        <w:t xml:space="preserve"> </w:t>
      </w:r>
      <w:r>
        <w:rPr>
          <w:rFonts w:cstheme="minorHAnsi"/>
          <w:sz w:val="24"/>
          <w:szCs w:val="24"/>
        </w:rPr>
        <w:t>Testirano je ukupno 123 lica lišena slobode</w:t>
      </w:r>
      <w:r w:rsidRPr="000828EF">
        <w:rPr>
          <w:rFonts w:cstheme="minorHAnsi"/>
          <w:sz w:val="24"/>
          <w:szCs w:val="24"/>
        </w:rPr>
        <w:t xml:space="preserve"> nakon čega su upoznati sa rezultatima testiranja.</w:t>
      </w:r>
    </w:p>
    <w:p w:rsidR="002F19F5" w:rsidRDefault="002F19F5"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0F49CD" w:rsidRDefault="000F49CD" w:rsidP="00442894">
      <w:pPr>
        <w:pStyle w:val="NoSpacing"/>
        <w:rPr>
          <w:rFonts w:cstheme="minorHAnsi"/>
          <w:szCs w:val="24"/>
          <w:lang w:val="sr-Latn-CS"/>
        </w:rPr>
      </w:pPr>
    </w:p>
    <w:p w:rsidR="00B817F6" w:rsidRDefault="00B817F6" w:rsidP="00442894">
      <w:pPr>
        <w:pStyle w:val="NoSpacing"/>
        <w:rPr>
          <w:rFonts w:cstheme="minorHAnsi"/>
          <w:szCs w:val="24"/>
          <w:lang w:val="sr-Latn-CS"/>
        </w:rPr>
      </w:pPr>
      <w:r w:rsidRPr="002D39C9">
        <w:rPr>
          <w:rFonts w:cstheme="minorHAnsi"/>
          <w:szCs w:val="24"/>
          <w:lang w:val="sr-Latn-CS"/>
        </w:rPr>
        <w:t xml:space="preserve">Svakodnevnim angažovanjem </w:t>
      </w:r>
      <w:r w:rsidR="00442894">
        <w:rPr>
          <w:rFonts w:cstheme="minorHAnsi"/>
          <w:szCs w:val="24"/>
          <w:lang w:val="sr-Latn-CS"/>
        </w:rPr>
        <w:t>ljekara specijaliste psihijatra</w:t>
      </w:r>
      <w:r w:rsidRPr="002D39C9">
        <w:rPr>
          <w:rFonts w:cstheme="minorHAnsi"/>
          <w:szCs w:val="24"/>
          <w:lang w:val="sr-Latn-CS"/>
        </w:rPr>
        <w:t>, kao i dva ljekara opšte prakse, postignuta je bolja organizacija pregleda, brža dostupnost ljekara pacijentima, te je poboljšan i unaprijeđen kvalitet zdravstvene zaštite dostupne pacijentima u UIKS-u. Na ovaj način je značajno unaprijeđena organizacija i funkcionisanje Sektora za zdravstvenu zaštitu u radu sa licima sa mentalnim poremećajima i poremećajem ponašanja.</w:t>
      </w:r>
    </w:p>
    <w:p w:rsidR="000828EF" w:rsidRDefault="000828EF" w:rsidP="00442894">
      <w:pPr>
        <w:pStyle w:val="NoSpacing"/>
        <w:rPr>
          <w:rFonts w:cstheme="minorHAnsi"/>
          <w:szCs w:val="24"/>
          <w:lang w:val="sr-Latn-CS"/>
        </w:rPr>
      </w:pPr>
    </w:p>
    <w:p w:rsidR="00630BE9" w:rsidRPr="000A7DAD" w:rsidRDefault="001E4AE6" w:rsidP="000A7DAD">
      <w:pPr>
        <w:pStyle w:val="NoSpacing"/>
        <w:rPr>
          <w:rFonts w:cstheme="minorHAnsi"/>
          <w:sz w:val="20"/>
          <w:szCs w:val="20"/>
        </w:rPr>
      </w:pPr>
      <w:r>
        <w:rPr>
          <w:rFonts w:cstheme="minorHAnsi"/>
          <w:szCs w:val="24"/>
          <w:lang w:val="sr-Latn-CS"/>
        </w:rPr>
        <w:t xml:space="preserve">Sektor za zdravstvenu zaštitu u kontinuitetu pruža zdravstvenu zaštitu zavisnicima od psihoaktivnih supstanci u UIKS-a u smislu preduzimanja niza postupaka i mjera zdravstvene zaštite u skladu sa smjernicama datim u Pravilniku Ministarstva zdravlja o stručnim smjernicama </w:t>
      </w:r>
      <w:r w:rsidR="000A7DAD" w:rsidRPr="000A7DAD">
        <w:rPr>
          <w:rFonts w:cstheme="minorHAnsi"/>
        </w:rPr>
        <w:t>za pružanje pomoći zavisniku od droga ("Sl. list CG", br.1/2019).</w:t>
      </w:r>
      <w:r w:rsidR="000A7DAD" w:rsidRPr="000A7DAD">
        <w:rPr>
          <w:rFonts w:cstheme="minorHAnsi"/>
          <w:sz w:val="20"/>
          <w:szCs w:val="20"/>
        </w:rPr>
        <w:t xml:space="preserve"> </w:t>
      </w:r>
    </w:p>
    <w:p w:rsidR="009515D7" w:rsidRDefault="009515D7" w:rsidP="00442894">
      <w:pPr>
        <w:pStyle w:val="NoSpacing"/>
        <w:rPr>
          <w:rFonts w:cstheme="minorHAnsi"/>
          <w:szCs w:val="24"/>
          <w:lang w:val="sr-Latn-CS"/>
        </w:rPr>
      </w:pPr>
    </w:p>
    <w:p w:rsidR="00183B9A" w:rsidRDefault="00CA1847" w:rsidP="00183B9A">
      <w:pPr>
        <w:pStyle w:val="NoSpacing"/>
        <w:rPr>
          <w:rFonts w:cs="Calibri"/>
          <w:szCs w:val="24"/>
        </w:rPr>
      </w:pPr>
      <w:r>
        <w:rPr>
          <w:rFonts w:cstheme="minorHAnsi"/>
          <w:szCs w:val="24"/>
          <w:lang w:val="sr-Latn-CS"/>
        </w:rPr>
        <w:t xml:space="preserve">U saradnji sa </w:t>
      </w:r>
      <w:r w:rsidR="00183B9A" w:rsidRPr="00297B5D">
        <w:rPr>
          <w:rFonts w:cs="Calibri"/>
          <w:szCs w:val="24"/>
        </w:rPr>
        <w:t>Fondom za zdravstveno osiguranje</w:t>
      </w:r>
      <w:r>
        <w:rPr>
          <w:rFonts w:cs="Calibri"/>
          <w:szCs w:val="24"/>
        </w:rPr>
        <w:t>, Sektoru za zdravstvenu zaštitu je omogućeno propisivanje ljekova licima lišenim slobode, kao što je to slučaj</w:t>
      </w:r>
      <w:r w:rsidR="00A634E7">
        <w:rPr>
          <w:rFonts w:cs="Calibri"/>
          <w:szCs w:val="24"/>
        </w:rPr>
        <w:t xml:space="preserve"> sa ostalim građanima Crne Gore koji su na slobodi.</w:t>
      </w:r>
    </w:p>
    <w:p w:rsidR="00A80777" w:rsidRDefault="00A80777" w:rsidP="00183B9A">
      <w:pPr>
        <w:pStyle w:val="NoSpacing"/>
        <w:rPr>
          <w:rFonts w:cs="Calibri"/>
          <w:szCs w:val="24"/>
        </w:rPr>
      </w:pPr>
    </w:p>
    <w:p w:rsidR="00A80777" w:rsidRPr="00662249" w:rsidRDefault="00A80777" w:rsidP="00A80777">
      <w:pPr>
        <w:pStyle w:val="NoSpacing"/>
        <w:rPr>
          <w:rFonts w:cs="Calibri"/>
          <w:szCs w:val="24"/>
        </w:rPr>
      </w:pPr>
      <w:r w:rsidRPr="00670FA1">
        <w:rPr>
          <w:rFonts w:cstheme="minorHAnsi"/>
          <w:szCs w:val="24"/>
        </w:rPr>
        <w:t>U sljedeć</w:t>
      </w:r>
      <w:r>
        <w:rPr>
          <w:rFonts w:cstheme="minorHAnsi"/>
          <w:szCs w:val="24"/>
        </w:rPr>
        <w:t>oj tabeli prikazani</w:t>
      </w:r>
      <w:r w:rsidRPr="00670FA1">
        <w:rPr>
          <w:rFonts w:cstheme="minorHAnsi"/>
          <w:szCs w:val="24"/>
        </w:rPr>
        <w:t xml:space="preserve"> su mjerljive aktivnosti Sektora za zdravstvenu zaštitu tokom </w:t>
      </w:r>
      <w:r>
        <w:rPr>
          <w:rFonts w:cstheme="minorHAnsi"/>
          <w:szCs w:val="24"/>
        </w:rPr>
        <w:t>2020</w:t>
      </w:r>
      <w:r w:rsidRPr="00670FA1">
        <w:rPr>
          <w:rFonts w:cstheme="minorHAnsi"/>
          <w:szCs w:val="24"/>
        </w:rPr>
        <w:t>.godine.</w:t>
      </w:r>
    </w:p>
    <w:p w:rsidR="00BF539A" w:rsidRDefault="00BF539A" w:rsidP="00A80777">
      <w:pPr>
        <w:spacing w:after="0" w:line="240" w:lineRule="auto"/>
        <w:rPr>
          <w:rFonts w:cstheme="minorHAnsi"/>
          <w:i/>
        </w:rPr>
      </w:pPr>
    </w:p>
    <w:p w:rsidR="00950A06" w:rsidRPr="002F19F5" w:rsidRDefault="008B195D" w:rsidP="00A80777">
      <w:pPr>
        <w:spacing w:after="0" w:line="240" w:lineRule="auto"/>
        <w:rPr>
          <w:rFonts w:cstheme="minorHAnsi"/>
          <w:i/>
          <w:color w:val="5B9BD5" w:themeColor="accent1"/>
        </w:rPr>
      </w:pPr>
      <w:r w:rsidRPr="00950A06">
        <w:rPr>
          <w:rFonts w:cstheme="minorHAnsi"/>
          <w:i/>
          <w:color w:val="5B9BD5" w:themeColor="accent1"/>
        </w:rPr>
        <w:t>Tabela br.1</w:t>
      </w:r>
      <w:r w:rsidR="00A80777" w:rsidRPr="00950A06">
        <w:rPr>
          <w:rFonts w:cstheme="minorHAnsi"/>
          <w:i/>
          <w:color w:val="5B9BD5" w:themeColor="accent1"/>
        </w:rPr>
        <w:t>-Aktivnosti</w:t>
      </w:r>
      <w:r w:rsidR="002F19F5">
        <w:rPr>
          <w:rFonts w:cstheme="minorHAnsi"/>
          <w:i/>
          <w:color w:val="5B9BD5" w:themeColor="accent1"/>
        </w:rPr>
        <w:t xml:space="preserve"> Sektora za zdravstvenu zaštitu</w:t>
      </w:r>
    </w:p>
    <w:tbl>
      <w:tblPr>
        <w:tblStyle w:val="GridTable4-Accent11"/>
        <w:tblW w:w="9469" w:type="dxa"/>
        <w:tblLook w:val="00A0" w:firstRow="1" w:lastRow="0" w:firstColumn="1" w:lastColumn="0" w:noHBand="0" w:noVBand="0"/>
      </w:tblPr>
      <w:tblGrid>
        <w:gridCol w:w="6178"/>
        <w:gridCol w:w="3291"/>
      </w:tblGrid>
      <w:tr w:rsidR="00A80777" w:rsidRPr="00670FA1" w:rsidTr="00AD5778">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081A2F" w:rsidRDefault="00A80777" w:rsidP="00AD5778">
            <w:pPr>
              <w:jc w:val="both"/>
              <w:rPr>
                <w:rFonts w:cstheme="minorHAnsi"/>
                <w:sz w:val="24"/>
                <w:szCs w:val="24"/>
              </w:rPr>
            </w:pPr>
            <w:r w:rsidRPr="00081A2F">
              <w:rPr>
                <w:rFonts w:cstheme="minorHAnsi"/>
                <w:sz w:val="24"/>
                <w:szCs w:val="24"/>
              </w:rPr>
              <w:t>NAZIV AKTIVNOSTI</w:t>
            </w:r>
          </w:p>
        </w:tc>
        <w:tc>
          <w:tcPr>
            <w:cnfStyle w:val="000010000000" w:firstRow="0" w:lastRow="0" w:firstColumn="0" w:lastColumn="0" w:oddVBand="1" w:evenVBand="0" w:oddHBand="0" w:evenHBand="0" w:firstRowFirstColumn="0" w:firstRowLastColumn="0" w:lastRowFirstColumn="0" w:lastRowLastColumn="0"/>
            <w:tcW w:w="3291" w:type="dxa"/>
          </w:tcPr>
          <w:p w:rsidR="00A80777" w:rsidRDefault="00A80777" w:rsidP="00AD5778">
            <w:pPr>
              <w:jc w:val="right"/>
              <w:rPr>
                <w:rFonts w:cstheme="minorHAnsi"/>
                <w:sz w:val="24"/>
                <w:szCs w:val="24"/>
              </w:rPr>
            </w:pPr>
            <w:r w:rsidRPr="00081A2F">
              <w:rPr>
                <w:rFonts w:cstheme="minorHAnsi"/>
                <w:sz w:val="24"/>
                <w:szCs w:val="24"/>
              </w:rPr>
              <w:t>BROJ</w:t>
            </w:r>
          </w:p>
          <w:p w:rsidR="00A80777" w:rsidRPr="00081A2F" w:rsidRDefault="00A80777" w:rsidP="00AD5778">
            <w:pPr>
              <w:rPr>
                <w:rFonts w:cstheme="minorHAnsi"/>
                <w:sz w:val="24"/>
                <w:szCs w:val="24"/>
              </w:rPr>
            </w:pP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Pregledi  u UIKS-u</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14</w:t>
            </w:r>
            <w:r w:rsidRPr="00670FA1">
              <w:rPr>
                <w:rFonts w:cstheme="minorHAnsi"/>
                <w:sz w:val="24"/>
                <w:szCs w:val="24"/>
              </w:rPr>
              <w:t>.</w:t>
            </w:r>
            <w:r>
              <w:rPr>
                <w:rFonts w:cstheme="minorHAnsi"/>
                <w:sz w:val="24"/>
                <w:szCs w:val="24"/>
              </w:rPr>
              <w:t>484</w:t>
            </w:r>
          </w:p>
        </w:tc>
      </w:tr>
      <w:tr w:rsidR="00A80777" w:rsidRPr="00670FA1" w:rsidTr="00AD5778">
        <w:trPr>
          <w:trHeight w:val="306"/>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Dijagnostičke procedure</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4</w:t>
            </w:r>
            <w:r w:rsidRPr="00670FA1">
              <w:rPr>
                <w:rFonts w:cstheme="minorHAnsi"/>
                <w:sz w:val="24"/>
                <w:szCs w:val="24"/>
              </w:rPr>
              <w:t>.</w:t>
            </w:r>
            <w:r>
              <w:rPr>
                <w:rFonts w:cstheme="minorHAnsi"/>
                <w:sz w:val="24"/>
                <w:szCs w:val="24"/>
              </w:rPr>
              <w:t>689</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Pregledi  van UIKS-a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sidRPr="00670FA1">
              <w:rPr>
                <w:rFonts w:cstheme="minorHAnsi"/>
                <w:sz w:val="24"/>
                <w:szCs w:val="24"/>
              </w:rPr>
              <w:t>1.</w:t>
            </w:r>
            <w:r>
              <w:rPr>
                <w:rFonts w:cstheme="minorHAnsi"/>
                <w:sz w:val="24"/>
                <w:szCs w:val="24"/>
              </w:rPr>
              <w:t>461</w:t>
            </w:r>
          </w:p>
        </w:tc>
      </w:tr>
      <w:tr w:rsidR="00A80777" w:rsidRPr="00670FA1" w:rsidTr="00AD5778">
        <w:trPr>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Dijagnostičke procedure</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364</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Bolničko liječenje (dana)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sidRPr="00670FA1">
              <w:rPr>
                <w:rFonts w:cstheme="minorHAnsi"/>
                <w:sz w:val="24"/>
                <w:szCs w:val="24"/>
              </w:rPr>
              <w:t>1.</w:t>
            </w:r>
            <w:r>
              <w:rPr>
                <w:rFonts w:cstheme="minorHAnsi"/>
                <w:sz w:val="24"/>
                <w:szCs w:val="24"/>
              </w:rPr>
              <w:t>137</w:t>
            </w:r>
            <w:r w:rsidRPr="00670FA1">
              <w:rPr>
                <w:rFonts w:cstheme="minorHAnsi"/>
                <w:sz w:val="24"/>
                <w:szCs w:val="24"/>
              </w:rPr>
              <w:t xml:space="preserve"> </w:t>
            </w:r>
          </w:p>
        </w:tc>
      </w:tr>
      <w:tr w:rsidR="00A80777" w:rsidRPr="00670FA1" w:rsidTr="00AD5778">
        <w:trPr>
          <w:trHeight w:val="306"/>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Smrt pacijenata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2</w:t>
            </w:r>
            <w:r w:rsidRPr="00670FA1">
              <w:rPr>
                <w:rFonts w:cstheme="minorHAnsi"/>
                <w:sz w:val="24"/>
                <w:szCs w:val="24"/>
              </w:rPr>
              <w:t xml:space="preserve"> (</w:t>
            </w:r>
            <w:r w:rsidR="00FA52BA">
              <w:rPr>
                <w:rFonts w:cstheme="minorHAnsi"/>
                <w:sz w:val="24"/>
                <w:szCs w:val="24"/>
              </w:rPr>
              <w:t xml:space="preserve">1 </w:t>
            </w:r>
            <w:r w:rsidRPr="00670FA1">
              <w:rPr>
                <w:rFonts w:cstheme="minorHAnsi"/>
                <w:sz w:val="24"/>
                <w:szCs w:val="24"/>
              </w:rPr>
              <w:t xml:space="preserve">u UIKS, </w:t>
            </w:r>
            <w:r w:rsidR="00FA52BA">
              <w:rPr>
                <w:rFonts w:cstheme="minorHAnsi"/>
                <w:sz w:val="24"/>
                <w:szCs w:val="24"/>
              </w:rPr>
              <w:t xml:space="preserve">1 </w:t>
            </w:r>
            <w:r w:rsidRPr="00670FA1">
              <w:rPr>
                <w:rFonts w:cstheme="minorHAnsi"/>
                <w:sz w:val="24"/>
                <w:szCs w:val="24"/>
              </w:rPr>
              <w:t>u KC</w:t>
            </w:r>
            <w:r w:rsidR="00FA52BA">
              <w:rPr>
                <w:rFonts w:cstheme="minorHAnsi"/>
                <w:sz w:val="24"/>
                <w:szCs w:val="24"/>
              </w:rPr>
              <w:t>CG</w:t>
            </w:r>
            <w:r w:rsidRPr="00670FA1">
              <w:rPr>
                <w:rFonts w:cstheme="minorHAnsi"/>
                <w:sz w:val="24"/>
                <w:szCs w:val="24"/>
              </w:rPr>
              <w:t>)</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Povrede pacijenata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47</w:t>
            </w:r>
          </w:p>
        </w:tc>
      </w:tr>
      <w:tr w:rsidR="00A80777" w:rsidRPr="00670FA1" w:rsidTr="00AD5778">
        <w:trPr>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Samopovrede</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46</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Fizikalna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3</w:t>
            </w:r>
            <w:r w:rsidRPr="00670FA1">
              <w:rPr>
                <w:rFonts w:cstheme="minorHAnsi"/>
                <w:sz w:val="24"/>
                <w:szCs w:val="24"/>
              </w:rPr>
              <w:t>.</w:t>
            </w:r>
            <w:r>
              <w:rPr>
                <w:rFonts w:cstheme="minorHAnsi"/>
                <w:sz w:val="24"/>
                <w:szCs w:val="24"/>
              </w:rPr>
              <w:t>167</w:t>
            </w:r>
          </w:p>
        </w:tc>
      </w:tr>
      <w:tr w:rsidR="00A80777" w:rsidRPr="00670FA1" w:rsidTr="00AD5778">
        <w:trPr>
          <w:trHeight w:val="306"/>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Metadonska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218</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Buprenofin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sidRPr="00670FA1">
              <w:rPr>
                <w:rFonts w:cstheme="minorHAnsi"/>
                <w:sz w:val="24"/>
                <w:szCs w:val="24"/>
              </w:rPr>
              <w:t>1.</w:t>
            </w:r>
            <w:r>
              <w:rPr>
                <w:rFonts w:cstheme="minorHAnsi"/>
                <w:sz w:val="24"/>
                <w:szCs w:val="24"/>
              </w:rPr>
              <w:t>130</w:t>
            </w:r>
          </w:p>
        </w:tc>
      </w:tr>
      <w:tr w:rsidR="00A80777" w:rsidRPr="00670FA1" w:rsidTr="00AD5778">
        <w:trPr>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Anti hcv th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0</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Anti hiv th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0</w:t>
            </w:r>
          </w:p>
        </w:tc>
      </w:tr>
      <w:tr w:rsidR="00A80777" w:rsidRPr="00670FA1" w:rsidTr="00AD5778">
        <w:trPr>
          <w:trHeight w:val="294"/>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Parenteralna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4</w:t>
            </w:r>
            <w:r w:rsidRPr="00670FA1">
              <w:rPr>
                <w:rFonts w:cstheme="minorHAnsi"/>
                <w:sz w:val="24"/>
                <w:szCs w:val="24"/>
              </w:rPr>
              <w:t>.</w:t>
            </w:r>
            <w:r>
              <w:rPr>
                <w:rFonts w:cstheme="minorHAnsi"/>
                <w:sz w:val="24"/>
                <w:szCs w:val="24"/>
              </w:rPr>
              <w:t>007</w:t>
            </w:r>
          </w:p>
        </w:tc>
      </w:tr>
      <w:tr w:rsidR="00A80777" w:rsidRPr="00670FA1" w:rsidTr="00AD5778">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178" w:type="dxa"/>
          </w:tcPr>
          <w:p w:rsidR="00A80777" w:rsidRPr="00670FA1" w:rsidRDefault="00A80777" w:rsidP="00AD5778">
            <w:pPr>
              <w:jc w:val="both"/>
              <w:rPr>
                <w:rFonts w:cstheme="minorHAnsi"/>
                <w:sz w:val="24"/>
                <w:szCs w:val="24"/>
              </w:rPr>
            </w:pPr>
            <w:r w:rsidRPr="00670FA1">
              <w:rPr>
                <w:rFonts w:cstheme="minorHAnsi"/>
                <w:sz w:val="24"/>
                <w:szCs w:val="24"/>
              </w:rPr>
              <w:t>Toaleta i prevoj terapija</w:t>
            </w:r>
          </w:p>
        </w:tc>
        <w:tc>
          <w:tcPr>
            <w:cnfStyle w:val="000010000000" w:firstRow="0" w:lastRow="0" w:firstColumn="0" w:lastColumn="0" w:oddVBand="1" w:evenVBand="0" w:oddHBand="0" w:evenHBand="0" w:firstRowFirstColumn="0" w:firstRowLastColumn="0" w:lastRowFirstColumn="0" w:lastRowLastColumn="0"/>
            <w:tcW w:w="3291" w:type="dxa"/>
          </w:tcPr>
          <w:p w:rsidR="00A80777" w:rsidRPr="00670FA1" w:rsidRDefault="00A80777" w:rsidP="00AD5778">
            <w:pPr>
              <w:jc w:val="right"/>
              <w:rPr>
                <w:rFonts w:cstheme="minorHAnsi"/>
                <w:sz w:val="24"/>
                <w:szCs w:val="24"/>
              </w:rPr>
            </w:pPr>
            <w:r>
              <w:rPr>
                <w:rFonts w:cstheme="minorHAnsi"/>
                <w:sz w:val="24"/>
                <w:szCs w:val="24"/>
              </w:rPr>
              <w:t>2</w:t>
            </w:r>
            <w:r w:rsidRPr="00670FA1">
              <w:rPr>
                <w:rFonts w:cstheme="minorHAnsi"/>
                <w:sz w:val="24"/>
                <w:szCs w:val="24"/>
              </w:rPr>
              <w:t>.</w:t>
            </w:r>
            <w:r>
              <w:rPr>
                <w:rFonts w:cstheme="minorHAnsi"/>
                <w:sz w:val="24"/>
                <w:szCs w:val="24"/>
              </w:rPr>
              <w:t>402</w:t>
            </w:r>
          </w:p>
        </w:tc>
      </w:tr>
    </w:tbl>
    <w:p w:rsidR="00A80777" w:rsidRPr="003D77C7" w:rsidRDefault="00A80777" w:rsidP="00A80777">
      <w:pPr>
        <w:spacing w:after="0" w:line="240" w:lineRule="auto"/>
        <w:jc w:val="both"/>
        <w:rPr>
          <w:rFonts w:cstheme="minorHAnsi"/>
          <w:sz w:val="24"/>
          <w:szCs w:val="24"/>
          <w:lang w:val="sr-Latn-CS"/>
        </w:rPr>
      </w:pPr>
    </w:p>
    <w:p w:rsidR="000F49CD" w:rsidRDefault="000F49CD" w:rsidP="00A80777">
      <w:pPr>
        <w:spacing w:after="0" w:line="240" w:lineRule="auto"/>
        <w:jc w:val="both"/>
        <w:rPr>
          <w:rFonts w:cstheme="minorHAnsi"/>
          <w:sz w:val="24"/>
          <w:szCs w:val="24"/>
          <w:lang w:val="sr-Latn-CS"/>
        </w:rPr>
      </w:pPr>
    </w:p>
    <w:p w:rsidR="000F49CD" w:rsidRDefault="000F49CD" w:rsidP="00A80777">
      <w:pPr>
        <w:spacing w:after="0" w:line="240" w:lineRule="auto"/>
        <w:jc w:val="both"/>
        <w:rPr>
          <w:rFonts w:cstheme="minorHAnsi"/>
          <w:sz w:val="24"/>
          <w:szCs w:val="24"/>
          <w:lang w:val="sr-Latn-CS"/>
        </w:rPr>
      </w:pPr>
    </w:p>
    <w:p w:rsidR="000F49CD" w:rsidRDefault="000F49CD" w:rsidP="00A80777">
      <w:pPr>
        <w:spacing w:after="0" w:line="240" w:lineRule="auto"/>
        <w:jc w:val="both"/>
        <w:rPr>
          <w:rFonts w:cstheme="minorHAnsi"/>
          <w:sz w:val="24"/>
          <w:szCs w:val="24"/>
          <w:lang w:val="sr-Latn-CS"/>
        </w:rPr>
      </w:pPr>
    </w:p>
    <w:p w:rsidR="000F49CD" w:rsidRDefault="000F49CD" w:rsidP="00A80777">
      <w:pPr>
        <w:spacing w:after="0" w:line="240" w:lineRule="auto"/>
        <w:jc w:val="both"/>
        <w:rPr>
          <w:rFonts w:cstheme="minorHAnsi"/>
          <w:sz w:val="24"/>
          <w:szCs w:val="24"/>
          <w:lang w:val="sr-Latn-CS"/>
        </w:rPr>
      </w:pPr>
    </w:p>
    <w:p w:rsidR="00F811C4" w:rsidRDefault="00E37905" w:rsidP="00A80777">
      <w:pPr>
        <w:spacing w:after="0" w:line="240" w:lineRule="auto"/>
        <w:jc w:val="both"/>
        <w:rPr>
          <w:rFonts w:cstheme="minorHAnsi"/>
          <w:sz w:val="24"/>
          <w:szCs w:val="24"/>
          <w:lang w:val="sr-Latn-CS"/>
        </w:rPr>
      </w:pPr>
      <w:r>
        <w:rPr>
          <w:rFonts w:cstheme="minorHAnsi"/>
          <w:sz w:val="24"/>
          <w:szCs w:val="24"/>
          <w:lang w:val="sr-Latn-CS"/>
        </w:rPr>
        <w:t xml:space="preserve">U izvještajnoj godini primjenjivano je </w:t>
      </w:r>
      <w:r w:rsidRPr="00F811C4">
        <w:rPr>
          <w:rFonts w:cstheme="minorHAnsi"/>
          <w:sz w:val="24"/>
          <w:szCs w:val="24"/>
          <w:lang w:val="sr-Latn-CS"/>
        </w:rPr>
        <w:t>šest dijeta</w:t>
      </w:r>
      <w:r>
        <w:rPr>
          <w:rFonts w:cstheme="minorHAnsi"/>
          <w:sz w:val="24"/>
          <w:szCs w:val="24"/>
          <w:lang w:val="sr-Latn-CS"/>
        </w:rPr>
        <w:t>lnih režima ishrane</w:t>
      </w:r>
      <w:r w:rsidRPr="00F811C4">
        <w:rPr>
          <w:rFonts w:cstheme="minorHAnsi"/>
          <w:sz w:val="24"/>
          <w:szCs w:val="24"/>
          <w:lang w:val="sr-Latn-CS"/>
        </w:rPr>
        <w:t xml:space="preserve"> </w:t>
      </w:r>
      <w:r>
        <w:rPr>
          <w:rFonts w:cstheme="minorHAnsi"/>
          <w:sz w:val="24"/>
          <w:szCs w:val="24"/>
          <w:lang w:val="sr-Latn-CS"/>
        </w:rPr>
        <w:t>za pritvorena i osuđena lica,</w:t>
      </w:r>
      <w:r w:rsidRPr="00F811C4">
        <w:rPr>
          <w:rFonts w:cstheme="minorHAnsi"/>
          <w:sz w:val="24"/>
          <w:szCs w:val="24"/>
          <w:lang w:val="sr-Latn-CS"/>
        </w:rPr>
        <w:t xml:space="preserve"> za različite vrste zdrav</w:t>
      </w:r>
      <w:r>
        <w:rPr>
          <w:rFonts w:cstheme="minorHAnsi"/>
          <w:sz w:val="24"/>
          <w:szCs w:val="24"/>
          <w:lang w:val="sr-Latn-CS"/>
        </w:rPr>
        <w:t>stven</w:t>
      </w:r>
      <w:r w:rsidR="002B7DA1">
        <w:rPr>
          <w:rFonts w:cstheme="minorHAnsi"/>
          <w:sz w:val="24"/>
          <w:szCs w:val="24"/>
          <w:lang w:val="sr-Latn-CS"/>
        </w:rPr>
        <w:t>ih problema kod pacijenata, kojI</w:t>
      </w:r>
      <w:r>
        <w:rPr>
          <w:rFonts w:cstheme="minorHAnsi"/>
          <w:sz w:val="24"/>
          <w:szCs w:val="24"/>
          <w:lang w:val="sr-Latn-CS"/>
        </w:rPr>
        <w:t xml:space="preserve"> su u ranijoj izvještajnoj godini unaprijeđeni.</w:t>
      </w:r>
    </w:p>
    <w:p w:rsidR="00E37905" w:rsidRDefault="00E37905" w:rsidP="00A80777">
      <w:pPr>
        <w:spacing w:after="0" w:line="240" w:lineRule="auto"/>
        <w:jc w:val="both"/>
        <w:rPr>
          <w:rFonts w:cstheme="minorHAnsi"/>
          <w:b/>
          <w:sz w:val="24"/>
          <w:szCs w:val="24"/>
        </w:rPr>
      </w:pPr>
    </w:p>
    <w:p w:rsidR="00A80777" w:rsidRPr="00BD2966" w:rsidRDefault="00A80777" w:rsidP="00A80777">
      <w:pPr>
        <w:spacing w:after="0" w:line="240" w:lineRule="auto"/>
        <w:jc w:val="both"/>
        <w:rPr>
          <w:rFonts w:ascii="Arial" w:hAnsi="Arial" w:cs="Arial"/>
          <w:sz w:val="24"/>
          <w:szCs w:val="24"/>
          <w:lang w:val="sr-Latn-CS"/>
        </w:rPr>
      </w:pPr>
      <w:r w:rsidRPr="00BD2966">
        <w:rPr>
          <w:rFonts w:cstheme="minorHAnsi"/>
          <w:sz w:val="24"/>
          <w:szCs w:val="24"/>
        </w:rPr>
        <w:t>Sa licima primljenim sa izrečenom mjerom bezbjednosti obaveznog liječenja od bolesti zavisnosti sprovode se grupne psihoterapijske radionice kao i</w:t>
      </w:r>
      <w:r w:rsidRPr="00BD2966">
        <w:rPr>
          <w:rFonts w:cstheme="minorHAnsi"/>
          <w:sz w:val="24"/>
          <w:szCs w:val="24"/>
          <w:lang w:val="sr-Latn-CS"/>
        </w:rPr>
        <w:t xml:space="preserve"> individualni i grupni psihoterapijski tretmani zavisnika i ostalih pacijenata sa mentalnim poremećajima, uz suportivni pristup liječenju i osnaživanje ličnih kapaciteta pacijenata</w:t>
      </w:r>
      <w:r w:rsidRPr="00BD2966">
        <w:rPr>
          <w:rFonts w:ascii="Arial" w:hAnsi="Arial" w:cs="Arial"/>
          <w:sz w:val="24"/>
          <w:szCs w:val="24"/>
          <w:lang w:val="sr-Latn-CS"/>
        </w:rPr>
        <w:t xml:space="preserve">. </w:t>
      </w:r>
    </w:p>
    <w:p w:rsidR="002B7DA1" w:rsidRPr="00A80777" w:rsidRDefault="002B7DA1" w:rsidP="00A80777">
      <w:pPr>
        <w:spacing w:after="0" w:line="240" w:lineRule="auto"/>
        <w:jc w:val="both"/>
        <w:rPr>
          <w:rFonts w:ascii="Arial" w:hAnsi="Arial" w:cs="Arial"/>
          <w:b/>
          <w:sz w:val="24"/>
          <w:szCs w:val="24"/>
          <w:lang w:val="sr-Latn-CS"/>
        </w:rPr>
      </w:pPr>
    </w:p>
    <w:p w:rsidR="00A80777" w:rsidRPr="004D6C76" w:rsidRDefault="00A80777" w:rsidP="00A80777">
      <w:pPr>
        <w:pStyle w:val="NoSpacing"/>
        <w:rPr>
          <w:rFonts w:cstheme="minorHAnsi"/>
        </w:rPr>
      </w:pPr>
      <w:r w:rsidRPr="004D6C76">
        <w:rPr>
          <w:rFonts w:cstheme="minorHAnsi"/>
        </w:rPr>
        <w:t xml:space="preserve">U izvještajnoj godini od strane nadležnih sudova pravosnažnim sudskim odlukama </w:t>
      </w:r>
      <w:r w:rsidR="004D6C76">
        <w:rPr>
          <w:rFonts w:cstheme="minorHAnsi"/>
        </w:rPr>
        <w:t xml:space="preserve">uz kaznu zatvora je upućeno, a </w:t>
      </w:r>
      <w:r w:rsidRPr="004D6C76">
        <w:rPr>
          <w:rFonts w:cstheme="minorHAnsi"/>
        </w:rPr>
        <w:t xml:space="preserve">u Upravu za izvršenje krivičnih sankcija primljeno </w:t>
      </w:r>
      <w:r w:rsidR="004D6C76" w:rsidRPr="004D6C76">
        <w:rPr>
          <w:rFonts w:cstheme="minorHAnsi"/>
        </w:rPr>
        <w:t>36</w:t>
      </w:r>
      <w:r w:rsidRPr="004D6C76">
        <w:rPr>
          <w:rFonts w:cstheme="minorHAnsi"/>
        </w:rPr>
        <w:t xml:space="preserve"> lica sa izrečenim mjerama obaveznog liječenja alkoholičara ili obaveznog liječenja narkomana, od čega </w:t>
      </w:r>
      <w:r w:rsidR="004D6C76" w:rsidRPr="004D6C76">
        <w:rPr>
          <w:rFonts w:cstheme="minorHAnsi"/>
        </w:rPr>
        <w:t>34</w:t>
      </w:r>
      <w:r w:rsidRPr="004D6C76">
        <w:rPr>
          <w:rFonts w:cstheme="minorHAnsi"/>
          <w:szCs w:val="24"/>
        </w:rPr>
        <w:t xml:space="preserve"> lica sa izrečenom mjerom bezbjednos</w:t>
      </w:r>
      <w:r w:rsidR="004D6C76" w:rsidRPr="004D6C76">
        <w:rPr>
          <w:rFonts w:cstheme="minorHAnsi"/>
          <w:szCs w:val="24"/>
        </w:rPr>
        <w:t>ti obavezno liječenje narkomana i 2</w:t>
      </w:r>
      <w:r w:rsidRPr="004D6C76">
        <w:rPr>
          <w:rFonts w:cstheme="minorHAnsi"/>
          <w:szCs w:val="24"/>
        </w:rPr>
        <w:t xml:space="preserve"> lica</w:t>
      </w:r>
      <w:r w:rsidR="004D6C76" w:rsidRPr="004D6C76">
        <w:rPr>
          <w:rFonts w:cstheme="minorHAnsi"/>
          <w:szCs w:val="24"/>
        </w:rPr>
        <w:t xml:space="preserve"> sa</w:t>
      </w:r>
      <w:r w:rsidRPr="004D6C76">
        <w:rPr>
          <w:rFonts w:cstheme="minorHAnsi"/>
          <w:szCs w:val="24"/>
        </w:rPr>
        <w:t xml:space="preserve"> izrečenom mjerom bezbjednosti obavezno liječenje alhoholičara, dok je van UIKS-a upućeno na izvršenje mjera bezbjednosti </w:t>
      </w:r>
      <w:r w:rsidR="004D6C76" w:rsidRPr="004D6C76">
        <w:rPr>
          <w:rFonts w:cstheme="minorHAnsi"/>
          <w:szCs w:val="24"/>
        </w:rPr>
        <w:t>12</w:t>
      </w:r>
      <w:r w:rsidRPr="004D6C76">
        <w:rPr>
          <w:rFonts w:cstheme="minorHAnsi"/>
          <w:szCs w:val="24"/>
        </w:rPr>
        <w:t xml:space="preserve"> lica i to: 1 lice na obavezno liječenje alkoholičara i </w:t>
      </w:r>
      <w:r w:rsidR="004D6C76" w:rsidRPr="004D6C76">
        <w:rPr>
          <w:rFonts w:cstheme="minorHAnsi"/>
          <w:szCs w:val="24"/>
        </w:rPr>
        <w:t>11</w:t>
      </w:r>
      <w:r w:rsidRPr="004D6C76">
        <w:rPr>
          <w:rFonts w:cstheme="minorHAnsi"/>
          <w:szCs w:val="24"/>
        </w:rPr>
        <w:t xml:space="preserve"> lica</w:t>
      </w:r>
      <w:r w:rsidR="004D6C76" w:rsidRPr="004D6C76">
        <w:rPr>
          <w:rFonts w:cstheme="minorHAnsi"/>
          <w:szCs w:val="24"/>
        </w:rPr>
        <w:t xml:space="preserve"> </w:t>
      </w:r>
      <w:r w:rsidRPr="004D6C76">
        <w:rPr>
          <w:rFonts w:cstheme="minorHAnsi"/>
          <w:szCs w:val="24"/>
        </w:rPr>
        <w:t>na obavezno liječenje narkomana.</w:t>
      </w:r>
    </w:p>
    <w:p w:rsidR="00A80777" w:rsidRPr="00A80777" w:rsidRDefault="00A80777" w:rsidP="00A80777">
      <w:pPr>
        <w:spacing w:after="0" w:line="240" w:lineRule="auto"/>
        <w:jc w:val="both"/>
        <w:rPr>
          <w:rFonts w:cstheme="minorHAnsi"/>
          <w:b/>
          <w:sz w:val="24"/>
          <w:szCs w:val="24"/>
          <w:lang w:val="sr-Latn-CS"/>
        </w:rPr>
      </w:pPr>
    </w:p>
    <w:p w:rsidR="00A80777" w:rsidRDefault="00A80777" w:rsidP="00A80777">
      <w:pPr>
        <w:spacing w:after="0" w:line="240" w:lineRule="auto"/>
        <w:jc w:val="both"/>
        <w:rPr>
          <w:rFonts w:cstheme="minorHAnsi"/>
          <w:sz w:val="24"/>
          <w:szCs w:val="24"/>
        </w:rPr>
      </w:pPr>
      <w:r w:rsidRPr="00BD2966">
        <w:rPr>
          <w:rFonts w:cstheme="minorHAnsi"/>
          <w:sz w:val="24"/>
          <w:szCs w:val="24"/>
          <w:lang w:val="sr-Latn-CS"/>
        </w:rPr>
        <w:t xml:space="preserve">Nadalje, korigovane su smjernice za liječenje bolesti zavisnosti </w:t>
      </w:r>
      <w:r w:rsidRPr="00BD2966">
        <w:rPr>
          <w:rFonts w:cstheme="minorHAnsi"/>
          <w:sz w:val="24"/>
          <w:szCs w:val="24"/>
        </w:rPr>
        <w:t>u domenu terapijskog ugovora i podjele supstitucione terapije, te se kontinuirano prati i unapređuje način liječenja bolesti zavisnosti u UIKS-u.</w:t>
      </w:r>
      <w:r w:rsidRPr="00BD2966">
        <w:rPr>
          <w:rFonts w:cstheme="minorHAnsi"/>
          <w:sz w:val="24"/>
          <w:szCs w:val="24"/>
          <w:lang w:val="sr-Latn-CS"/>
        </w:rPr>
        <w:t xml:space="preserve"> Unaprijeđena je i podjela supstitucione terapije Buprenorfinom po novom režimu čime je postignuta bolja kontrola (uz video nadzor) podjele terapije, a smanjena mogućnost zloupotrebe. Kontinuirano se sprovode </w:t>
      </w:r>
      <w:r w:rsidRPr="00BD2966">
        <w:rPr>
          <w:rFonts w:cstheme="minorHAnsi"/>
          <w:sz w:val="24"/>
          <w:szCs w:val="24"/>
        </w:rPr>
        <w:t>smjernice Ministarstva zdravlja za buprenorfinsku terapiju u UIKS-u.</w:t>
      </w:r>
    </w:p>
    <w:p w:rsidR="001B3AB6" w:rsidRPr="00BD2966" w:rsidRDefault="001B3AB6" w:rsidP="00A80777">
      <w:pPr>
        <w:spacing w:after="0" w:line="240" w:lineRule="auto"/>
        <w:jc w:val="both"/>
        <w:rPr>
          <w:rFonts w:cstheme="minorHAnsi"/>
          <w:sz w:val="24"/>
          <w:szCs w:val="24"/>
        </w:rPr>
      </w:pPr>
    </w:p>
    <w:p w:rsidR="00BB3096" w:rsidRPr="00782385" w:rsidRDefault="001B3AB6" w:rsidP="00782385">
      <w:pPr>
        <w:shd w:val="clear" w:color="auto" w:fill="FFFFFF"/>
        <w:spacing w:after="0" w:line="240" w:lineRule="auto"/>
        <w:jc w:val="both"/>
        <w:rPr>
          <w:rFonts w:eastAsia="Times New Roman" w:cstheme="minorHAnsi"/>
          <w:color w:val="212121"/>
          <w:sz w:val="24"/>
          <w:szCs w:val="24"/>
          <w:lang w:val="en-US"/>
        </w:rPr>
      </w:pPr>
      <w:r w:rsidRPr="00782385">
        <w:rPr>
          <w:rFonts w:cstheme="minorHAnsi"/>
          <w:sz w:val="24"/>
          <w:szCs w:val="24"/>
        </w:rPr>
        <w:t xml:space="preserve">Ljekar specijalista psihijatar koji je angažovan u Upravi za izvršenje krivičnih tokom izvještajne obuke </w:t>
      </w:r>
      <w:r w:rsidR="004B25D5">
        <w:rPr>
          <w:rFonts w:cstheme="minorHAnsi"/>
          <w:sz w:val="24"/>
          <w:szCs w:val="24"/>
        </w:rPr>
        <w:t>prisustvovala je</w:t>
      </w:r>
      <w:r w:rsidRPr="00782385">
        <w:rPr>
          <w:rFonts w:cstheme="minorHAnsi"/>
          <w:sz w:val="24"/>
          <w:szCs w:val="24"/>
        </w:rPr>
        <w:t xml:space="preserve"> </w:t>
      </w:r>
      <w:r w:rsidRPr="00782385">
        <w:rPr>
          <w:rFonts w:eastAsia="Times New Roman" w:cstheme="minorHAnsi"/>
          <w:color w:val="212121"/>
          <w:sz w:val="24"/>
          <w:szCs w:val="24"/>
          <w:lang w:val="en-US"/>
        </w:rPr>
        <w:t>skupštini Evropskog udruženja psihijatara ispred Udruženja psihijatara Crne Gore</w:t>
      </w:r>
      <w:r w:rsidRPr="00782385">
        <w:rPr>
          <w:rFonts w:cstheme="minorHAnsi"/>
          <w:sz w:val="24"/>
          <w:szCs w:val="24"/>
        </w:rPr>
        <w:t>,</w:t>
      </w:r>
      <w:r w:rsidRPr="00782385">
        <w:rPr>
          <w:rFonts w:eastAsia="Times New Roman" w:cstheme="minorHAnsi"/>
          <w:color w:val="212121"/>
          <w:sz w:val="27"/>
          <w:szCs w:val="27"/>
          <w:lang w:val="en-US"/>
        </w:rPr>
        <w:t xml:space="preserve"> </w:t>
      </w:r>
      <w:r w:rsidRPr="00782385">
        <w:rPr>
          <w:rFonts w:eastAsia="Times New Roman" w:cstheme="minorHAnsi"/>
          <w:color w:val="212121"/>
          <w:sz w:val="24"/>
          <w:szCs w:val="24"/>
          <w:lang w:val="en-US"/>
        </w:rPr>
        <w:t>Essentials of building a comprehensive drug treatment system in prisons’ u organizaciji Saveta Evrope (Osnovi izrade sveobuhvatnog sistema liječenja zasvisnika od psihoaktivni</w:t>
      </w:r>
      <w:r w:rsidR="00BB3096" w:rsidRPr="00782385">
        <w:rPr>
          <w:rFonts w:eastAsia="Times New Roman" w:cstheme="minorHAnsi"/>
          <w:color w:val="212121"/>
          <w:sz w:val="24"/>
          <w:szCs w:val="24"/>
          <w:lang w:val="en-US"/>
        </w:rPr>
        <w:t xml:space="preserve">h supstanci (droga) u zatvorima i "Dugodelujući Paliperodon", edukativni sastanak “ u organizaciji Udruženja  psihijatara Crne Gore </w:t>
      </w:r>
      <w:r w:rsidR="00782385" w:rsidRPr="00782385">
        <w:rPr>
          <w:rFonts w:eastAsia="Times New Roman" w:cstheme="minorHAnsi"/>
          <w:color w:val="212121"/>
          <w:sz w:val="24"/>
          <w:szCs w:val="24"/>
          <w:lang w:val="en-US"/>
        </w:rPr>
        <w:t xml:space="preserve">sa kompanijom Inpharm, </w:t>
      </w:r>
      <w:r w:rsidR="00782385">
        <w:rPr>
          <w:rFonts w:eastAsia="Times New Roman" w:cstheme="minorHAnsi"/>
          <w:color w:val="212121"/>
          <w:sz w:val="24"/>
          <w:szCs w:val="24"/>
          <w:lang w:val="en-US"/>
        </w:rPr>
        <w:t xml:space="preserve">kao </w:t>
      </w:r>
      <w:r w:rsidR="00E37905">
        <w:rPr>
          <w:rFonts w:eastAsia="Times New Roman" w:cstheme="minorHAnsi"/>
          <w:color w:val="212121"/>
          <w:sz w:val="24"/>
          <w:szCs w:val="24"/>
          <w:lang w:val="en-US"/>
        </w:rPr>
        <w:t>i</w:t>
      </w:r>
      <w:r w:rsidR="00782385">
        <w:rPr>
          <w:rFonts w:eastAsia="Times New Roman" w:cstheme="minorHAnsi"/>
          <w:color w:val="212121"/>
          <w:sz w:val="24"/>
          <w:szCs w:val="24"/>
          <w:lang w:val="en-US"/>
        </w:rPr>
        <w:t xml:space="preserve"> </w:t>
      </w:r>
      <w:r w:rsidR="00782385" w:rsidRPr="00782385">
        <w:rPr>
          <w:rFonts w:cstheme="minorHAnsi"/>
          <w:sz w:val="24"/>
          <w:szCs w:val="24"/>
        </w:rPr>
        <w:t>obuka na temu „Specifičnosti rada sa zavisnicima“.</w:t>
      </w:r>
    </w:p>
    <w:p w:rsidR="00A634E7" w:rsidRPr="00A80777" w:rsidRDefault="00A634E7" w:rsidP="00183B9A">
      <w:pPr>
        <w:pStyle w:val="NoSpacing"/>
        <w:rPr>
          <w:rFonts w:cstheme="minorHAnsi"/>
          <w:b/>
          <w:szCs w:val="24"/>
          <w:lang w:val="sr-Latn-CS"/>
        </w:rPr>
      </w:pPr>
    </w:p>
    <w:p w:rsidR="004823DD" w:rsidRDefault="00E37905" w:rsidP="000C4A0A">
      <w:pPr>
        <w:pStyle w:val="xmsonospacing"/>
        <w:shd w:val="clear" w:color="auto" w:fill="FFFFFF"/>
        <w:spacing w:before="0" w:beforeAutospacing="0" w:after="0" w:afterAutospacing="0"/>
        <w:jc w:val="both"/>
        <w:rPr>
          <w:rFonts w:asciiTheme="minorHAnsi" w:hAnsiTheme="minorHAnsi" w:cstheme="minorHAnsi"/>
          <w:color w:val="000000"/>
          <w:shd w:val="clear" w:color="auto" w:fill="FFFFFF"/>
        </w:rPr>
      </w:pPr>
      <w:r w:rsidRPr="000C4A0A">
        <w:rPr>
          <w:rFonts w:asciiTheme="minorHAnsi" w:hAnsiTheme="minorHAnsi" w:cstheme="minorHAnsi"/>
        </w:rPr>
        <w:t xml:space="preserve">Pored redovnih aktivnosti Sektora za zdravstvenu zaštitu, izvještajnu godinu </w:t>
      </w:r>
      <w:r w:rsidR="007A7F6E" w:rsidRPr="000C4A0A">
        <w:rPr>
          <w:rFonts w:asciiTheme="minorHAnsi" w:hAnsiTheme="minorHAnsi" w:cstheme="minorHAnsi"/>
        </w:rPr>
        <w:t>posebno je obilježila epidemiološka situacija izazvana pojavom virusa COVID-19</w:t>
      </w:r>
      <w:r w:rsidR="008A2D91" w:rsidRPr="000C4A0A">
        <w:rPr>
          <w:rFonts w:asciiTheme="minorHAnsi" w:hAnsiTheme="minorHAnsi" w:cstheme="minorHAnsi"/>
        </w:rPr>
        <w:t xml:space="preserve">, gdje je medicinsko osoblje UIKS-a </w:t>
      </w:r>
      <w:r w:rsidR="004D6B9B" w:rsidRPr="000C4A0A">
        <w:rPr>
          <w:rFonts w:asciiTheme="minorHAnsi" w:hAnsiTheme="minorHAnsi" w:cstheme="minorHAnsi"/>
        </w:rPr>
        <w:t>bilo na prvoj liniji odbrane.</w:t>
      </w:r>
      <w:r w:rsidR="00BD2966" w:rsidRPr="000C4A0A">
        <w:rPr>
          <w:rFonts w:asciiTheme="minorHAnsi" w:hAnsiTheme="minorHAnsi" w:cstheme="minorHAnsi"/>
          <w:lang w:eastAsia="en-GB"/>
        </w:rPr>
        <w:t xml:space="preserve">Tokom pojave pandemije izazvane korona virusom, </w:t>
      </w:r>
      <w:r w:rsidR="004D6B9B" w:rsidRPr="000C4A0A">
        <w:rPr>
          <w:rFonts w:asciiTheme="minorHAnsi" w:hAnsiTheme="minorHAnsi" w:cstheme="minorHAnsi"/>
          <w:lang w:eastAsia="en-GB"/>
        </w:rPr>
        <w:t xml:space="preserve">u UIKS-a je </w:t>
      </w:r>
      <w:r w:rsidR="00BD2966" w:rsidRPr="000C4A0A">
        <w:rPr>
          <w:rFonts w:asciiTheme="minorHAnsi" w:hAnsiTheme="minorHAnsi" w:cstheme="minorHAnsi"/>
          <w:lang w:eastAsia="en-GB"/>
        </w:rPr>
        <w:t>donijet Krizni plan rada i obezbjeđenja o postupanju nadležnih službi u</w:t>
      </w:r>
      <w:r w:rsidR="004D15DF" w:rsidRPr="000C4A0A">
        <w:rPr>
          <w:rFonts w:asciiTheme="minorHAnsi" w:hAnsiTheme="minorHAnsi" w:cstheme="minorHAnsi"/>
          <w:lang w:eastAsia="en-GB"/>
        </w:rPr>
        <w:t xml:space="preserve"> slučaju pojave virusa u UIKS-a.</w:t>
      </w:r>
      <w:r w:rsidR="00BD2966" w:rsidRPr="000C4A0A">
        <w:rPr>
          <w:rFonts w:asciiTheme="minorHAnsi" w:hAnsiTheme="minorHAnsi" w:cstheme="minorHAnsi"/>
          <w:lang w:eastAsia="en-GB"/>
        </w:rPr>
        <w:t xml:space="preserve"> Sektor za zdravstvenu zaštitu je ostvarivao kontinuiranu saradnju sa Institutom za javno zdravlje i </w:t>
      </w:r>
      <w:r w:rsidR="004D6B9B" w:rsidRPr="000C4A0A">
        <w:rPr>
          <w:rFonts w:asciiTheme="minorHAnsi" w:hAnsiTheme="minorHAnsi" w:cstheme="minorHAnsi"/>
          <w:lang w:eastAsia="en-GB"/>
        </w:rPr>
        <w:t xml:space="preserve">preduzimao </w:t>
      </w:r>
      <w:r w:rsidR="00BD2966" w:rsidRPr="000C4A0A">
        <w:rPr>
          <w:rFonts w:asciiTheme="minorHAnsi" w:hAnsiTheme="minorHAnsi" w:cstheme="minorHAnsi"/>
          <w:lang w:eastAsia="en-GB"/>
        </w:rPr>
        <w:t xml:space="preserve">sve mjere izdate od Ministarstva zdravlja u cilju suzbijanja pandemije Covid-19. Redovno je </w:t>
      </w:r>
      <w:r w:rsidR="004D15DF" w:rsidRPr="000C4A0A">
        <w:rPr>
          <w:rFonts w:asciiTheme="minorHAnsi" w:hAnsiTheme="minorHAnsi" w:cstheme="minorHAnsi"/>
          <w:lang w:eastAsia="en-GB"/>
        </w:rPr>
        <w:t xml:space="preserve">održavana higijena i </w:t>
      </w:r>
      <w:r w:rsidR="00BD2966" w:rsidRPr="000C4A0A">
        <w:rPr>
          <w:rFonts w:asciiTheme="minorHAnsi" w:hAnsiTheme="minorHAnsi" w:cstheme="minorHAnsi"/>
          <w:lang w:eastAsia="en-GB"/>
        </w:rPr>
        <w:t xml:space="preserve">vršena dezinfekcija svih prostorija u kojima su smještena lica lišena slobode, </w:t>
      </w:r>
      <w:r w:rsidR="004D6B9B" w:rsidRPr="000C4A0A">
        <w:rPr>
          <w:rFonts w:asciiTheme="minorHAnsi" w:hAnsiTheme="minorHAnsi" w:cstheme="minorHAnsi"/>
          <w:color w:val="212121"/>
        </w:rPr>
        <w:t xml:space="preserve">kao i radnog prostora za zaposlene. </w:t>
      </w:r>
      <w:r w:rsidR="004D15DF" w:rsidRPr="000C4A0A">
        <w:rPr>
          <w:rFonts w:asciiTheme="minorHAnsi" w:hAnsiTheme="minorHAnsi" w:cstheme="minorHAnsi"/>
          <w:color w:val="212121"/>
        </w:rPr>
        <w:t>Takođe, u Upravi za izvršenje krivičnih sankcija svi zaposleni, kao i lica lišena slobode prilikom napuštanja sobe u kojoj borave, nosili su zaštitne maske i vodilo se računa o fizičkoj distanci. Prilikom ulaska svih lica na glavnoj prijavnici UIKS-a vršilo se mjerenje tjelesne temperature  </w:t>
      </w:r>
      <w:r w:rsidR="00BD2966" w:rsidRPr="000C4A0A">
        <w:rPr>
          <w:rFonts w:asciiTheme="minorHAnsi" w:hAnsiTheme="minorHAnsi" w:cstheme="minorHAnsi"/>
          <w:lang w:eastAsia="en-GB"/>
        </w:rPr>
        <w:t>i sva lica su upoznata sa mjerama koje su trebala da preduzimaju u cilju zaštite od infekcije.</w:t>
      </w:r>
      <w:r w:rsidR="001D3139" w:rsidRPr="000C4A0A">
        <w:rPr>
          <w:rStyle w:val="normalchar"/>
          <w:rFonts w:asciiTheme="minorHAnsi" w:hAnsiTheme="minorHAnsi" w:cstheme="minorHAnsi"/>
          <w:color w:val="000000"/>
        </w:rPr>
        <w:t xml:space="preserve"> Dalje, medicinsko osoblje Sektora za zdravstvenu zaštitu UIKS-a prilikom zdravstvenih pregleda zatvorenika kao i novoprimljenih lica </w:t>
      </w:r>
      <w:r w:rsidR="0095381B" w:rsidRPr="000C4A0A">
        <w:rPr>
          <w:rStyle w:val="normalchar"/>
          <w:rFonts w:asciiTheme="minorHAnsi" w:hAnsiTheme="minorHAnsi" w:cstheme="minorHAnsi"/>
          <w:color w:val="000000"/>
        </w:rPr>
        <w:t>vršilo</w:t>
      </w:r>
      <w:r w:rsidR="001D3139" w:rsidRPr="000C4A0A">
        <w:rPr>
          <w:rStyle w:val="normalchar"/>
          <w:rFonts w:asciiTheme="minorHAnsi" w:hAnsiTheme="minorHAnsi" w:cstheme="minorHAnsi"/>
          <w:color w:val="000000"/>
        </w:rPr>
        <w:t xml:space="preserve"> </w:t>
      </w:r>
      <w:r w:rsidR="0095381B" w:rsidRPr="000C4A0A">
        <w:rPr>
          <w:rStyle w:val="normalchar"/>
          <w:rFonts w:asciiTheme="minorHAnsi" w:hAnsiTheme="minorHAnsi" w:cstheme="minorHAnsi"/>
          <w:color w:val="000000"/>
        </w:rPr>
        <w:t>upoznavanje</w:t>
      </w:r>
      <w:r w:rsidR="001D3139" w:rsidRPr="000C4A0A">
        <w:rPr>
          <w:rStyle w:val="normalchar"/>
          <w:rFonts w:asciiTheme="minorHAnsi" w:hAnsiTheme="minorHAnsi" w:cstheme="minorHAnsi"/>
          <w:color w:val="000000"/>
        </w:rPr>
        <w:t xml:space="preserve"> lica lišenih slobode sa potrebom za povećanom pažnjom kada je u pitanju higijena. </w:t>
      </w:r>
      <w:r w:rsidR="001D3139" w:rsidRPr="000C4A0A">
        <w:rPr>
          <w:rFonts w:asciiTheme="minorHAnsi" w:hAnsiTheme="minorHAnsi" w:cstheme="minorHAnsi"/>
          <w:color w:val="000000"/>
        </w:rPr>
        <w:t>Lica</w:t>
      </w:r>
      <w:r w:rsidR="00604DDE" w:rsidRPr="000C4A0A">
        <w:rPr>
          <w:rFonts w:asciiTheme="minorHAnsi" w:hAnsiTheme="minorHAnsi" w:cstheme="minorHAnsi"/>
          <w:color w:val="000000"/>
        </w:rPr>
        <w:t xml:space="preserve"> lišena slobode pokazala su</w:t>
      </w:r>
      <w:r w:rsidR="001D3139" w:rsidRPr="000C4A0A">
        <w:rPr>
          <w:rFonts w:asciiTheme="minorHAnsi" w:hAnsiTheme="minorHAnsi" w:cstheme="minorHAnsi"/>
          <w:color w:val="000000"/>
        </w:rPr>
        <w:t xml:space="preserve"> visok novo odgovrnosti na sprovođenju mjera zaštite od korona virusa i</w:t>
      </w:r>
      <w:r w:rsidR="001D3139" w:rsidRPr="000C4A0A">
        <w:rPr>
          <w:rStyle w:val="normalchar"/>
          <w:rFonts w:asciiTheme="minorHAnsi" w:hAnsiTheme="minorHAnsi" w:cstheme="minorHAnsi"/>
          <w:color w:val="000000"/>
        </w:rPr>
        <w:t xml:space="preserve"> o potrebi preduzimanja svih mjera.</w:t>
      </w:r>
      <w:r w:rsidR="001D3139" w:rsidRPr="000C4A0A">
        <w:rPr>
          <w:rFonts w:asciiTheme="minorHAnsi" w:hAnsiTheme="minorHAnsi" w:cstheme="minorHAnsi"/>
          <w:color w:val="000000"/>
        </w:rPr>
        <w:t xml:space="preserve"> </w:t>
      </w:r>
      <w:r w:rsidR="00604DDE" w:rsidRPr="000C4A0A">
        <w:rPr>
          <w:rFonts w:asciiTheme="minorHAnsi" w:hAnsiTheme="minorHAnsi" w:cstheme="minorHAnsi"/>
          <w:color w:val="000000"/>
          <w:shd w:val="clear" w:color="auto" w:fill="FFFFFF"/>
        </w:rPr>
        <w:t xml:space="preserve">Sektor za zdravstvenu zaštitu organizovao je kontrolu pregleda lica lišenih slobode, a službenici obezbjeđenja su ih blagovremeno obavještavali o svim promjenama, uz naročitu pažnju prema starijim licima i licima sa hroničnim bolestima. </w:t>
      </w:r>
    </w:p>
    <w:p w:rsidR="000F49CD" w:rsidRDefault="000F49CD" w:rsidP="000C4A0A">
      <w:pPr>
        <w:pStyle w:val="xmsonospacing"/>
        <w:shd w:val="clear" w:color="auto" w:fill="FFFFFF"/>
        <w:spacing w:before="0" w:beforeAutospacing="0" w:after="0" w:afterAutospacing="0"/>
        <w:jc w:val="both"/>
        <w:rPr>
          <w:rFonts w:asciiTheme="minorHAnsi" w:hAnsiTheme="minorHAnsi" w:cstheme="minorHAnsi"/>
          <w:color w:val="000000"/>
          <w:shd w:val="clear" w:color="auto" w:fill="FFFFFF"/>
        </w:rPr>
      </w:pPr>
    </w:p>
    <w:p w:rsidR="000F49CD" w:rsidRDefault="000F49CD" w:rsidP="000C4A0A">
      <w:pPr>
        <w:pStyle w:val="xmsonospacing"/>
        <w:shd w:val="clear" w:color="auto" w:fill="FFFFFF"/>
        <w:spacing w:before="0" w:beforeAutospacing="0" w:after="0" w:afterAutospacing="0"/>
        <w:jc w:val="both"/>
        <w:rPr>
          <w:rFonts w:asciiTheme="minorHAnsi" w:hAnsiTheme="minorHAnsi" w:cstheme="minorHAnsi"/>
          <w:color w:val="000000"/>
          <w:shd w:val="clear" w:color="auto" w:fill="FFFFFF"/>
        </w:rPr>
      </w:pPr>
    </w:p>
    <w:p w:rsidR="000F49CD" w:rsidRDefault="000F49CD" w:rsidP="000C4A0A">
      <w:pPr>
        <w:pStyle w:val="xmsonospacing"/>
        <w:shd w:val="clear" w:color="auto" w:fill="FFFFFF"/>
        <w:spacing w:before="0" w:beforeAutospacing="0" w:after="0" w:afterAutospacing="0"/>
        <w:jc w:val="both"/>
        <w:rPr>
          <w:rFonts w:asciiTheme="minorHAnsi" w:hAnsiTheme="minorHAnsi" w:cstheme="minorHAnsi"/>
          <w:color w:val="000000"/>
          <w:shd w:val="clear" w:color="auto" w:fill="FFFFFF"/>
        </w:rPr>
      </w:pPr>
    </w:p>
    <w:p w:rsidR="000F49CD" w:rsidRDefault="000F49CD" w:rsidP="000C4A0A">
      <w:pPr>
        <w:pStyle w:val="xmsonospacing"/>
        <w:shd w:val="clear" w:color="auto" w:fill="FFFFFF"/>
        <w:spacing w:before="0" w:beforeAutospacing="0" w:after="0" w:afterAutospacing="0"/>
        <w:jc w:val="both"/>
        <w:rPr>
          <w:rFonts w:asciiTheme="minorHAnsi" w:hAnsiTheme="minorHAnsi" w:cstheme="minorHAnsi"/>
          <w:color w:val="000000"/>
          <w:shd w:val="clear" w:color="auto" w:fill="FFFFFF"/>
        </w:rPr>
      </w:pPr>
    </w:p>
    <w:p w:rsidR="002F19F5" w:rsidRDefault="002F19F5" w:rsidP="00FA52BA">
      <w:pPr>
        <w:pStyle w:val="xmsonospacing"/>
        <w:shd w:val="clear" w:color="auto" w:fill="FFFFFF"/>
        <w:spacing w:before="0" w:beforeAutospacing="0" w:after="0" w:afterAutospacing="0"/>
        <w:jc w:val="both"/>
        <w:rPr>
          <w:rFonts w:asciiTheme="minorHAnsi" w:hAnsiTheme="minorHAnsi" w:cstheme="minorHAnsi"/>
          <w:color w:val="000000"/>
          <w:shd w:val="clear" w:color="auto" w:fill="FFFFFF"/>
        </w:rPr>
      </w:pPr>
    </w:p>
    <w:p w:rsidR="00950A06" w:rsidRDefault="00604DDE" w:rsidP="000F49CD">
      <w:pPr>
        <w:pStyle w:val="xmsonospacing"/>
        <w:shd w:val="clear" w:color="auto" w:fill="FFFFFF"/>
        <w:spacing w:before="0" w:beforeAutospacing="0" w:after="0" w:afterAutospacing="0"/>
        <w:jc w:val="both"/>
        <w:rPr>
          <w:rFonts w:asciiTheme="minorHAnsi" w:hAnsiTheme="minorHAnsi" w:cstheme="minorHAnsi"/>
          <w:color w:val="000000"/>
          <w:lang w:val="sr-Latn-RS"/>
        </w:rPr>
      </w:pPr>
      <w:r w:rsidRPr="000C4A0A">
        <w:rPr>
          <w:rFonts w:asciiTheme="minorHAnsi" w:hAnsiTheme="minorHAnsi" w:cstheme="minorHAnsi"/>
          <w:color w:val="000000"/>
          <w:shd w:val="clear" w:color="auto" w:fill="FFFFFF"/>
        </w:rPr>
        <w:t>Pored navedenog lica lišena slobode su upoznata od strane medicinskog osoblja da bez odlaganja odmah prijave bilo kakve simptome prehlade ili gripa.</w:t>
      </w:r>
      <w:r w:rsidR="000C4A0A" w:rsidRPr="000C4A0A">
        <w:rPr>
          <w:rFonts w:asciiTheme="minorHAnsi" w:hAnsiTheme="minorHAnsi" w:cstheme="minorHAnsi"/>
          <w:color w:val="000000"/>
          <w:lang w:val="sr-Latn-RS"/>
        </w:rPr>
        <w:t xml:space="preserve"> U slučaju prisustva korona virusa kod lica lišenih sloboda ta lica se izoluju u posebnim sobama (namijenjenim u tu svrhu), gdje im se pruža potrebna medicinska zaštita od strane Sektora za zdravstvenu zaštitu UIKS-a, u saradnji sa Institutom za javno zdravlje i Kliničkim centrom Crne Gore. Takođe, kontakti sa inficiranim licima su se odvajali od ostalih lica </w:t>
      </w:r>
      <w:r w:rsidR="00FA52BA">
        <w:rPr>
          <w:rFonts w:asciiTheme="minorHAnsi" w:hAnsiTheme="minorHAnsi" w:cstheme="minorHAnsi"/>
          <w:color w:val="000000"/>
          <w:lang w:val="sr-Latn-RS"/>
        </w:rPr>
        <w:t xml:space="preserve">i testirali na prisustvo virusa, i </w:t>
      </w:r>
      <w:r w:rsidR="00FA52BA" w:rsidRPr="008674E0">
        <w:rPr>
          <w:rFonts w:asciiTheme="minorHAnsi" w:hAnsiTheme="minorHAnsi" w:cstheme="minorHAnsi"/>
          <w:color w:val="000000"/>
          <w:lang w:val="sr-Latn-RS"/>
        </w:rPr>
        <w:t>svaki prijavljen slučaj sa simptomima oboljenja</w:t>
      </w:r>
      <w:r w:rsidR="00BD206D">
        <w:rPr>
          <w:rFonts w:asciiTheme="minorHAnsi" w:hAnsiTheme="minorHAnsi" w:cstheme="minorHAnsi"/>
          <w:color w:val="000000"/>
          <w:lang w:val="sr-Latn-RS"/>
        </w:rPr>
        <w:t>,</w:t>
      </w:r>
      <w:r w:rsidR="00FA52BA" w:rsidRPr="008674E0">
        <w:rPr>
          <w:rFonts w:asciiTheme="minorHAnsi" w:hAnsiTheme="minorHAnsi" w:cstheme="minorHAnsi"/>
          <w:color w:val="000000"/>
          <w:lang w:val="sr-Latn-RS"/>
        </w:rPr>
        <w:t xml:space="preserve"> testiran</w:t>
      </w:r>
      <w:r w:rsidR="00BD206D">
        <w:rPr>
          <w:rFonts w:asciiTheme="minorHAnsi" w:hAnsiTheme="minorHAnsi" w:cstheme="minorHAnsi"/>
          <w:color w:val="000000"/>
          <w:lang w:val="sr-Latn-RS"/>
        </w:rPr>
        <w:t xml:space="preserve"> je</w:t>
      </w:r>
      <w:r w:rsidR="00FA52BA" w:rsidRPr="008674E0">
        <w:rPr>
          <w:rFonts w:asciiTheme="minorHAnsi" w:hAnsiTheme="minorHAnsi" w:cstheme="minorHAnsi"/>
          <w:color w:val="000000"/>
          <w:lang w:val="sr-Latn-RS"/>
        </w:rPr>
        <w:t xml:space="preserve"> na korona virus.</w:t>
      </w:r>
    </w:p>
    <w:p w:rsidR="000F49CD" w:rsidRPr="000F49CD" w:rsidRDefault="000F49CD" w:rsidP="000F49CD">
      <w:pPr>
        <w:pStyle w:val="xmsonospacing"/>
        <w:shd w:val="clear" w:color="auto" w:fill="FFFFFF"/>
        <w:spacing w:before="0" w:beforeAutospacing="0" w:after="0" w:afterAutospacing="0"/>
        <w:jc w:val="both"/>
        <w:rPr>
          <w:rFonts w:asciiTheme="minorHAnsi" w:hAnsiTheme="minorHAnsi" w:cstheme="minorHAnsi"/>
          <w:color w:val="000000"/>
          <w:lang w:val="sr-Latn-RS"/>
        </w:rPr>
      </w:pPr>
    </w:p>
    <w:p w:rsidR="00BD2966" w:rsidRDefault="00BD2966" w:rsidP="008A2D91">
      <w:pPr>
        <w:pStyle w:val="NoSpacing"/>
        <w:rPr>
          <w:szCs w:val="24"/>
          <w:lang w:eastAsia="en-GB"/>
        </w:rPr>
      </w:pPr>
      <w:r w:rsidRPr="008A2D91">
        <w:rPr>
          <w:szCs w:val="24"/>
          <w:lang w:eastAsia="en-GB"/>
        </w:rPr>
        <w:t xml:space="preserve">CPT je dostavio smjernice o preventivnom djelovanju u slučaju pojave virusa u zatvorskoj populaciji, koje su u potpunosti ispoštovane, a takođe i od strane  Ombudsmana su dostavljene smjernice u konkretnom slučaju, kada su prilikom posjete zatvorskom sistemu u </w:t>
      </w:r>
      <w:r w:rsidR="00604DDE">
        <w:rPr>
          <w:szCs w:val="24"/>
          <w:lang w:eastAsia="en-GB"/>
        </w:rPr>
        <w:t>Covid</w:t>
      </w:r>
      <w:r w:rsidRPr="008A2D91">
        <w:rPr>
          <w:szCs w:val="24"/>
          <w:lang w:eastAsia="en-GB"/>
        </w:rPr>
        <w:t xml:space="preserve"> godini imali priliku da se upoznaju o po</w:t>
      </w:r>
      <w:r w:rsidR="00604DDE">
        <w:rPr>
          <w:szCs w:val="24"/>
          <w:lang w:eastAsia="en-GB"/>
        </w:rPr>
        <w:t>štovanju svih propisanih mjera u zatvorskom sistemu.</w:t>
      </w:r>
    </w:p>
    <w:p w:rsidR="00BD2966" w:rsidRDefault="00BD2966" w:rsidP="00EB0B21">
      <w:pPr>
        <w:pStyle w:val="NoSpacing"/>
        <w:rPr>
          <w:rFonts w:ascii="Arial" w:hAnsi="Arial" w:cs="Arial"/>
          <w:szCs w:val="24"/>
        </w:rPr>
      </w:pPr>
    </w:p>
    <w:p w:rsidR="00BD2966" w:rsidRDefault="00BD2966" w:rsidP="00BD2966">
      <w:pPr>
        <w:pStyle w:val="xmsonospacing"/>
        <w:shd w:val="clear" w:color="auto" w:fill="FFFFFF"/>
        <w:spacing w:before="0" w:beforeAutospacing="0" w:after="0" w:afterAutospacing="0"/>
        <w:jc w:val="both"/>
        <w:rPr>
          <w:rFonts w:asciiTheme="minorHAnsi" w:hAnsiTheme="minorHAnsi" w:cstheme="minorHAnsi"/>
          <w:color w:val="000000"/>
          <w:lang w:val="sr-Latn-RS"/>
        </w:rPr>
      </w:pPr>
      <w:r w:rsidRPr="008674E0">
        <w:rPr>
          <w:rFonts w:asciiTheme="minorHAnsi" w:hAnsiTheme="minorHAnsi" w:cstheme="minorHAnsi"/>
        </w:rPr>
        <w:t xml:space="preserve">U odnosu na </w:t>
      </w:r>
      <w:r w:rsidR="00991EB9">
        <w:rPr>
          <w:rFonts w:asciiTheme="minorHAnsi" w:hAnsiTheme="minorHAnsi" w:cstheme="minorHAnsi"/>
        </w:rPr>
        <w:t>stope</w:t>
      </w:r>
      <w:r w:rsidRPr="008674E0">
        <w:rPr>
          <w:rFonts w:asciiTheme="minorHAnsi" w:hAnsiTheme="minorHAnsi" w:cstheme="minorHAnsi"/>
        </w:rPr>
        <w:t xml:space="preserve"> zaraze virusom Covid-19 u zatvorima i preduzetim preventivnim mjerama, ističemo da je od početka pojave epidemije </w:t>
      </w:r>
      <w:r w:rsidRPr="008674E0">
        <w:rPr>
          <w:rFonts w:asciiTheme="minorHAnsi" w:hAnsiTheme="minorHAnsi" w:cstheme="minorHAnsi"/>
          <w:color w:val="000000"/>
          <w:lang w:val="sr-Latn-RS"/>
        </w:rPr>
        <w:t xml:space="preserve">među zatvoreničkom populacijom odnosno od avgusta do kraja 2020.godine u </w:t>
      </w:r>
      <w:r w:rsidR="00991EB9">
        <w:rPr>
          <w:rFonts w:asciiTheme="minorHAnsi" w:hAnsiTheme="minorHAnsi" w:cstheme="minorHAnsi"/>
          <w:color w:val="000000"/>
          <w:lang w:val="sr-Latn-RS"/>
        </w:rPr>
        <w:t>UIKS</w:t>
      </w:r>
      <w:r w:rsidRPr="008674E0">
        <w:rPr>
          <w:rFonts w:asciiTheme="minorHAnsi" w:hAnsiTheme="minorHAnsi" w:cstheme="minorHAnsi"/>
          <w:color w:val="000000"/>
          <w:lang w:val="sr-Latn-RS"/>
        </w:rPr>
        <w:t xml:space="preserve"> utvrđeno prisustvo korona virus</w:t>
      </w:r>
      <w:r w:rsidR="00BD206D">
        <w:rPr>
          <w:rFonts w:asciiTheme="minorHAnsi" w:hAnsiTheme="minorHAnsi" w:cstheme="minorHAnsi"/>
          <w:color w:val="000000"/>
          <w:lang w:val="sr-Latn-RS"/>
        </w:rPr>
        <w:t>a kod 73 lica lišena slobode.</w:t>
      </w:r>
    </w:p>
    <w:p w:rsidR="00811799" w:rsidRPr="00290A15" w:rsidRDefault="00811799" w:rsidP="00092C92">
      <w:pPr>
        <w:tabs>
          <w:tab w:val="left" w:pos="6756"/>
        </w:tabs>
        <w:spacing w:after="0"/>
        <w:ind w:right="-1004"/>
        <w:rPr>
          <w:sz w:val="24"/>
          <w:szCs w:val="24"/>
        </w:rPr>
      </w:pPr>
    </w:p>
    <w:p w:rsidR="00092C92" w:rsidRPr="002D0E39" w:rsidRDefault="00E02554" w:rsidP="0027266C">
      <w:pPr>
        <w:pStyle w:val="Heading3"/>
        <w:rPr>
          <w:rFonts w:asciiTheme="minorHAnsi" w:hAnsiTheme="minorHAnsi"/>
          <w:i/>
          <w:color w:val="5B9BD5" w:themeColor="accent1"/>
          <w:sz w:val="24"/>
          <w:szCs w:val="24"/>
        </w:rPr>
      </w:pPr>
      <w:r w:rsidRPr="002D0E39">
        <w:rPr>
          <w:rFonts w:asciiTheme="minorHAnsi" w:hAnsiTheme="minorHAnsi"/>
          <w:i/>
          <w:color w:val="5B9BD5" w:themeColor="accent1"/>
          <w:sz w:val="24"/>
          <w:szCs w:val="24"/>
        </w:rPr>
        <w:t xml:space="preserve">    </w:t>
      </w:r>
      <w:r w:rsidR="007B3C46" w:rsidRPr="002D0E39">
        <w:rPr>
          <w:rFonts w:asciiTheme="minorHAnsi" w:hAnsiTheme="minorHAnsi"/>
          <w:i/>
          <w:color w:val="5B9BD5" w:themeColor="accent1"/>
          <w:sz w:val="24"/>
          <w:szCs w:val="24"/>
        </w:rPr>
        <w:t xml:space="preserve"> </w:t>
      </w:r>
      <w:bookmarkStart w:id="83" w:name="_Toc67658522"/>
      <w:bookmarkStart w:id="84" w:name="_Toc67661130"/>
      <w:bookmarkStart w:id="85" w:name="_Toc67917863"/>
      <w:bookmarkStart w:id="86" w:name="_Toc67918214"/>
      <w:bookmarkStart w:id="87" w:name="_Toc67919674"/>
      <w:bookmarkStart w:id="88" w:name="_Toc69720417"/>
      <w:bookmarkStart w:id="89" w:name="_Toc69720776"/>
      <w:bookmarkStart w:id="90" w:name="_Toc69724110"/>
      <w:r w:rsidR="007B3C46" w:rsidRPr="002D0E39">
        <w:rPr>
          <w:rFonts w:asciiTheme="minorHAnsi" w:hAnsiTheme="minorHAnsi"/>
          <w:i/>
          <w:color w:val="5B9BD5" w:themeColor="accent1"/>
          <w:sz w:val="24"/>
          <w:szCs w:val="24"/>
        </w:rPr>
        <w:t>III.</w:t>
      </w:r>
      <w:r w:rsidR="008B195D" w:rsidRPr="002D0E39">
        <w:rPr>
          <w:rFonts w:asciiTheme="minorHAnsi" w:hAnsiTheme="minorHAnsi"/>
          <w:i/>
          <w:color w:val="5B9BD5" w:themeColor="accent1"/>
          <w:sz w:val="24"/>
          <w:szCs w:val="24"/>
        </w:rPr>
        <w:t>1.</w:t>
      </w:r>
      <w:r w:rsidR="007B3C46" w:rsidRPr="002D0E39">
        <w:rPr>
          <w:rFonts w:asciiTheme="minorHAnsi" w:hAnsiTheme="minorHAnsi"/>
          <w:i/>
          <w:color w:val="5B9BD5" w:themeColor="accent1"/>
          <w:sz w:val="24"/>
          <w:szCs w:val="24"/>
        </w:rPr>
        <w:t xml:space="preserve">6. </w:t>
      </w:r>
      <w:r w:rsidR="003B43AF" w:rsidRPr="002D0E39">
        <w:rPr>
          <w:rFonts w:asciiTheme="minorHAnsi" w:hAnsiTheme="minorHAnsi"/>
          <w:i/>
          <w:color w:val="5B9BD5" w:themeColor="accent1"/>
          <w:sz w:val="24"/>
          <w:szCs w:val="24"/>
        </w:rPr>
        <w:t>Unaprjeđenje t</w:t>
      </w:r>
      <w:r w:rsidR="005E1882" w:rsidRPr="002D0E39">
        <w:rPr>
          <w:rFonts w:asciiTheme="minorHAnsi" w:hAnsiTheme="minorHAnsi"/>
          <w:i/>
          <w:color w:val="5B9BD5" w:themeColor="accent1"/>
          <w:sz w:val="24"/>
          <w:szCs w:val="24"/>
        </w:rPr>
        <w:t>retman</w:t>
      </w:r>
      <w:r w:rsidR="003B43AF" w:rsidRPr="002D0E39">
        <w:rPr>
          <w:rFonts w:asciiTheme="minorHAnsi" w:hAnsiTheme="minorHAnsi"/>
          <w:i/>
          <w:color w:val="5B9BD5" w:themeColor="accent1"/>
          <w:sz w:val="24"/>
          <w:szCs w:val="24"/>
        </w:rPr>
        <w:t>a</w:t>
      </w:r>
      <w:r w:rsidR="005E1882" w:rsidRPr="002D0E39">
        <w:rPr>
          <w:rFonts w:asciiTheme="minorHAnsi" w:hAnsiTheme="minorHAnsi"/>
          <w:i/>
          <w:color w:val="5B9BD5" w:themeColor="accent1"/>
          <w:sz w:val="24"/>
          <w:szCs w:val="24"/>
        </w:rPr>
        <w:t>, rad</w:t>
      </w:r>
      <w:r w:rsidR="003B43AF" w:rsidRPr="002D0E39">
        <w:rPr>
          <w:rFonts w:asciiTheme="minorHAnsi" w:hAnsiTheme="minorHAnsi"/>
          <w:i/>
          <w:color w:val="5B9BD5" w:themeColor="accent1"/>
          <w:sz w:val="24"/>
          <w:szCs w:val="24"/>
        </w:rPr>
        <w:t>a i zapošljavanja</w:t>
      </w:r>
      <w:r w:rsidR="005E1882" w:rsidRPr="002D0E39">
        <w:rPr>
          <w:rFonts w:asciiTheme="minorHAnsi" w:hAnsiTheme="minorHAnsi"/>
          <w:i/>
          <w:color w:val="5B9BD5" w:themeColor="accent1"/>
          <w:sz w:val="24"/>
          <w:szCs w:val="24"/>
        </w:rPr>
        <w:t xml:space="preserve"> zatvorenika</w:t>
      </w:r>
      <w:bookmarkEnd w:id="83"/>
      <w:bookmarkEnd w:id="84"/>
      <w:bookmarkEnd w:id="85"/>
      <w:bookmarkEnd w:id="86"/>
      <w:bookmarkEnd w:id="87"/>
      <w:bookmarkEnd w:id="88"/>
      <w:bookmarkEnd w:id="89"/>
      <w:bookmarkEnd w:id="90"/>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 xml:space="preserve">Svrha izvršenja krivičnih sankcija je resocijalizacija i reintegracija zatvorenika u društvo. Pored individualnog i opšteg programa tretmana predviđenog za sva osuđena lica, u 2020.godini </w:t>
      </w:r>
      <w:r w:rsidRPr="00230088">
        <w:rPr>
          <w:rFonts w:cstheme="minorHAnsi"/>
          <w:color w:val="000000" w:themeColor="text1"/>
          <w:sz w:val="24"/>
          <w:szCs w:val="24"/>
        </w:rPr>
        <w:t xml:space="preserve">pod </w:t>
      </w:r>
      <w:r w:rsidRPr="00230088">
        <w:rPr>
          <w:rFonts w:cstheme="minorHAnsi"/>
          <w:sz w:val="24"/>
          <w:szCs w:val="24"/>
        </w:rPr>
        <w:t>supervizijom eksperata Savjeta Evrope, a u okviru gore  projekta Horizontalna podrška zemljama Zapadnog Balkana i Turske II, U Odsjeku za tretman vrši se standardizacija sljedećih posebnih programa:</w:t>
      </w:r>
    </w:p>
    <w:p w:rsidR="00E968CA" w:rsidRPr="00230088" w:rsidRDefault="00E968CA" w:rsidP="00E968CA">
      <w:pPr>
        <w:spacing w:after="0" w:line="240" w:lineRule="auto"/>
        <w:jc w:val="both"/>
        <w:rPr>
          <w:rFonts w:cstheme="minorHAnsi"/>
          <w:sz w:val="24"/>
          <w:szCs w:val="24"/>
        </w:rPr>
      </w:pP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1. Program za počinioce krivičnih djela sa elementima nasilja</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2. Program za počinioce krivičnih djela nasilje u porodici</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 xml:space="preserve"> 3.Specijalizovani program za grupni rad sa zavisnicima od PAS-narkotici</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4.Specijalizovani program za grupni rad sa zavisnicima od alkohola</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5. Program za počinioce seksualnih delikata</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6.Program za maloljetnike</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7.Program za duge kazne</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8.Predotpusni program</w:t>
      </w:r>
    </w:p>
    <w:p w:rsidR="00E968CA" w:rsidRPr="00230088" w:rsidRDefault="00E968CA" w:rsidP="00E968CA">
      <w:pPr>
        <w:spacing w:after="0" w:line="240" w:lineRule="auto"/>
        <w:jc w:val="both"/>
        <w:rPr>
          <w:rFonts w:cstheme="minorHAnsi"/>
          <w:sz w:val="24"/>
          <w:szCs w:val="24"/>
        </w:rPr>
      </w:pPr>
      <w:r w:rsidRPr="00230088">
        <w:rPr>
          <w:rFonts w:cstheme="minorHAnsi"/>
          <w:sz w:val="24"/>
          <w:szCs w:val="24"/>
        </w:rPr>
        <w:t xml:space="preserve">9. Trening socijalnih vještina. Programi su zasnovani na kognitivno-bihejvioralnoj terapiji. Nakon pilotiranja programa očekuje se usvajanje priručnika koji će sadržati iste. </w:t>
      </w:r>
    </w:p>
    <w:p w:rsidR="00415230" w:rsidRPr="00230088" w:rsidRDefault="00415230" w:rsidP="00E968CA">
      <w:pPr>
        <w:spacing w:after="0" w:line="240" w:lineRule="auto"/>
        <w:jc w:val="both"/>
        <w:rPr>
          <w:rFonts w:cstheme="minorHAnsi"/>
          <w:sz w:val="24"/>
          <w:szCs w:val="24"/>
        </w:rPr>
      </w:pPr>
    </w:p>
    <w:p w:rsidR="00CB67D4" w:rsidRPr="00230088" w:rsidRDefault="00CB67D4" w:rsidP="00CB67D4">
      <w:pPr>
        <w:jc w:val="both"/>
        <w:rPr>
          <w:rFonts w:cstheme="minorHAnsi"/>
          <w:sz w:val="24"/>
          <w:szCs w:val="24"/>
        </w:rPr>
      </w:pPr>
      <w:r w:rsidRPr="00230088">
        <w:rPr>
          <w:rFonts w:cstheme="minorHAnsi"/>
          <w:sz w:val="24"/>
          <w:szCs w:val="24"/>
        </w:rPr>
        <w:t xml:space="preserve">U programu tretmana značajan doprinos je imala saradnja sa 4 nevladinih organizacija u okviru projekta “Unapredjenja ljudskih prava pritvorenih i osuđenih lica u Crnoj Gori”. Projektom </w:t>
      </w:r>
      <w:r w:rsidRPr="00230088">
        <w:rPr>
          <w:rFonts w:cstheme="minorHAnsi"/>
          <w:sz w:val="24"/>
          <w:szCs w:val="24"/>
          <w:lang w:val="sl-SI"/>
        </w:rPr>
        <w:t xml:space="preserve">NVO  u oblasti »unapredjenja ljudskih prava pritvorenih i osuđenih lica u Crnoj Gori« </w:t>
      </w:r>
      <w:r w:rsidRPr="00230088">
        <w:rPr>
          <w:rFonts w:cstheme="minorHAnsi"/>
          <w:sz w:val="24"/>
          <w:szCs w:val="24"/>
        </w:rPr>
        <w:t xml:space="preserve">za koji su dodijeljena sredstva sa odgovarajuće pozicije Budžeta Crne Gore za 2019. godinu“, sljedeće nevladine organizacije su implementirale aktivnosti u UIKS-u: </w:t>
      </w:r>
    </w:p>
    <w:p w:rsidR="00CB67D4" w:rsidRPr="00230088" w:rsidRDefault="00CB67D4" w:rsidP="00CB67D4">
      <w:pPr>
        <w:jc w:val="both"/>
        <w:rPr>
          <w:rFonts w:cstheme="minorHAnsi"/>
          <w:sz w:val="24"/>
          <w:szCs w:val="24"/>
          <w:lang w:val="sl-SI"/>
        </w:rPr>
      </w:pPr>
      <w:r w:rsidRPr="00230088">
        <w:rPr>
          <w:rFonts w:cstheme="minorHAnsi"/>
          <w:sz w:val="24"/>
          <w:szCs w:val="24"/>
          <w:lang w:val="sl-SI"/>
        </w:rPr>
        <w:t>- NVO “Euromost” (projekat: “Reintegracija kroz informatičko opismenjavanje i psihološku podršku”) ;</w:t>
      </w:r>
    </w:p>
    <w:p w:rsidR="00CB67D4" w:rsidRPr="00230088" w:rsidRDefault="00CB67D4" w:rsidP="00CB67D4">
      <w:pPr>
        <w:jc w:val="both"/>
        <w:rPr>
          <w:rFonts w:cstheme="minorHAnsi"/>
          <w:sz w:val="24"/>
          <w:szCs w:val="24"/>
          <w:lang w:val="sl-SI"/>
        </w:rPr>
      </w:pPr>
      <w:r w:rsidRPr="00230088">
        <w:rPr>
          <w:rFonts w:cstheme="minorHAnsi"/>
          <w:sz w:val="24"/>
          <w:szCs w:val="24"/>
          <w:lang w:val="sl-SI"/>
        </w:rPr>
        <w:t>- NVO “Novi poredak” (projekat: “Edukacijom do većih prava”);</w:t>
      </w:r>
    </w:p>
    <w:p w:rsidR="002F19F5" w:rsidRDefault="00CB67D4" w:rsidP="00415230">
      <w:pPr>
        <w:jc w:val="both"/>
        <w:rPr>
          <w:rFonts w:cstheme="minorHAnsi"/>
          <w:sz w:val="24"/>
          <w:szCs w:val="24"/>
          <w:lang w:val="sl-SI"/>
        </w:rPr>
      </w:pPr>
      <w:r w:rsidRPr="00230088">
        <w:rPr>
          <w:rFonts w:cstheme="minorHAnsi"/>
          <w:sz w:val="24"/>
          <w:szCs w:val="24"/>
          <w:lang w:val="sl-SI"/>
        </w:rPr>
        <w:t>- NVO Centar za ruralni razvoj Crne Gore u partnerstvu sa NVO Identitet (projekat: “Pčelarstvom do slobode ličnosti”);</w:t>
      </w:r>
    </w:p>
    <w:p w:rsidR="000F49CD" w:rsidRDefault="000F49CD" w:rsidP="00415230">
      <w:pPr>
        <w:jc w:val="both"/>
        <w:rPr>
          <w:rFonts w:cstheme="minorHAnsi"/>
          <w:sz w:val="24"/>
          <w:szCs w:val="24"/>
          <w:lang w:val="sl-SI"/>
        </w:rPr>
      </w:pPr>
    </w:p>
    <w:p w:rsidR="000F49CD" w:rsidRDefault="000F49CD" w:rsidP="00415230">
      <w:pPr>
        <w:jc w:val="both"/>
        <w:rPr>
          <w:rFonts w:cstheme="minorHAnsi"/>
          <w:sz w:val="24"/>
          <w:szCs w:val="24"/>
          <w:lang w:val="sl-SI"/>
        </w:rPr>
      </w:pPr>
    </w:p>
    <w:p w:rsidR="000F49CD" w:rsidRDefault="000F49CD" w:rsidP="00415230">
      <w:pPr>
        <w:jc w:val="both"/>
        <w:rPr>
          <w:rFonts w:cstheme="minorHAnsi"/>
          <w:sz w:val="24"/>
          <w:szCs w:val="24"/>
          <w:lang w:val="sl-SI"/>
        </w:rPr>
      </w:pPr>
    </w:p>
    <w:p w:rsidR="002A02FC" w:rsidRPr="00811799" w:rsidRDefault="00CB67D4" w:rsidP="00415230">
      <w:pPr>
        <w:jc w:val="both"/>
        <w:rPr>
          <w:rFonts w:cstheme="minorHAnsi"/>
          <w:sz w:val="24"/>
          <w:szCs w:val="24"/>
          <w:lang w:val="sl-SI"/>
        </w:rPr>
      </w:pPr>
      <w:r w:rsidRPr="00230088">
        <w:rPr>
          <w:rFonts w:cstheme="minorHAnsi"/>
          <w:sz w:val="24"/>
          <w:szCs w:val="24"/>
          <w:lang w:val="sl-SI"/>
        </w:rPr>
        <w:t>- NVO Juventas-” (projekat: “ Krojačke radionice u UIKS-a”)</w:t>
      </w:r>
      <w:r w:rsidR="00811799">
        <w:rPr>
          <w:rFonts w:cstheme="minorHAnsi"/>
          <w:sz w:val="24"/>
          <w:szCs w:val="24"/>
          <w:lang w:val="sl-SI"/>
        </w:rPr>
        <w:t>;</w:t>
      </w:r>
    </w:p>
    <w:p w:rsidR="002B7DA1" w:rsidRPr="000F49CD" w:rsidRDefault="00415230" w:rsidP="00415230">
      <w:pPr>
        <w:jc w:val="both"/>
        <w:rPr>
          <w:rFonts w:ascii="Cambria" w:hAnsi="Cambria"/>
          <w:sz w:val="24"/>
          <w:szCs w:val="24"/>
        </w:rPr>
      </w:pPr>
      <w:r w:rsidRPr="00230088">
        <w:rPr>
          <w:rFonts w:cstheme="minorHAnsi"/>
          <w:sz w:val="24"/>
          <w:szCs w:val="24"/>
        </w:rPr>
        <w:t>NVO Identitet je u saradnji sa Centrom za ruralni razvoj održavao je radionice za pčelare sa zatvorenicim</w:t>
      </w:r>
      <w:r w:rsidR="002506AC">
        <w:rPr>
          <w:rFonts w:cstheme="minorHAnsi"/>
          <w:sz w:val="24"/>
          <w:szCs w:val="24"/>
        </w:rPr>
        <w:t xml:space="preserve">a iz Poluotvorenog odjeljenja. </w:t>
      </w:r>
      <w:r w:rsidR="002E4008">
        <w:rPr>
          <w:rFonts w:ascii="Cambria" w:hAnsi="Cambria"/>
          <w:sz w:val="24"/>
          <w:szCs w:val="24"/>
        </w:rPr>
        <w:t>U okviru navedenog projekta stolarskoj radionici u UIKS-a je dostavlj</w:t>
      </w:r>
      <w:r w:rsidR="004D2439">
        <w:rPr>
          <w:rFonts w:ascii="Cambria" w:hAnsi="Cambria"/>
          <w:sz w:val="24"/>
          <w:szCs w:val="24"/>
        </w:rPr>
        <w:t>en materijal za izradu košnica.</w:t>
      </w:r>
    </w:p>
    <w:p w:rsidR="00415230" w:rsidRPr="00230088" w:rsidRDefault="00415230" w:rsidP="00415230">
      <w:pPr>
        <w:jc w:val="both"/>
        <w:rPr>
          <w:rFonts w:cstheme="minorHAnsi"/>
          <w:sz w:val="24"/>
          <w:szCs w:val="24"/>
        </w:rPr>
      </w:pPr>
      <w:r w:rsidRPr="00230088">
        <w:rPr>
          <w:rFonts w:cstheme="minorHAnsi"/>
          <w:sz w:val="24"/>
          <w:szCs w:val="24"/>
        </w:rPr>
        <w:t xml:space="preserve">NVO “Novi poredak” je realizovao projekat “Edukacijom do većih prava”. Cilj projekta je jačanje prevencije i zaštite od zlostavljanja kao i unapređenje ljudskih prava kod zatvorenika. Projektom je izrađen upitnik i brošura </w:t>
      </w:r>
      <w:r w:rsidRPr="00230088">
        <w:rPr>
          <w:rFonts w:cstheme="minorHAnsi"/>
          <w:i/>
          <w:sz w:val="24"/>
          <w:szCs w:val="24"/>
        </w:rPr>
        <w:t>Kratak vodič kroz prava i obaveze zatvorenika</w:t>
      </w:r>
      <w:r w:rsidRPr="00230088">
        <w:rPr>
          <w:rFonts w:cstheme="minorHAnsi"/>
          <w:sz w:val="24"/>
          <w:szCs w:val="24"/>
        </w:rPr>
        <w:t xml:space="preserve"> kao i održavano 10 informativnih radionica sa zatvorenicima.</w:t>
      </w:r>
    </w:p>
    <w:p w:rsidR="00415230" w:rsidRPr="00230088" w:rsidRDefault="00415230" w:rsidP="00415230">
      <w:pPr>
        <w:jc w:val="both"/>
        <w:rPr>
          <w:rFonts w:cstheme="minorHAnsi"/>
          <w:sz w:val="24"/>
          <w:szCs w:val="24"/>
          <w:lang w:val="sl-SI"/>
        </w:rPr>
      </w:pPr>
      <w:r w:rsidRPr="00230088">
        <w:rPr>
          <w:rFonts w:cstheme="minorHAnsi"/>
          <w:sz w:val="24"/>
          <w:szCs w:val="24"/>
        </w:rPr>
        <w:t xml:space="preserve">NVO "Euromost" je </w:t>
      </w:r>
      <w:r w:rsidRPr="00230088">
        <w:rPr>
          <w:rFonts w:cstheme="minorHAnsi"/>
          <w:sz w:val="24"/>
          <w:szCs w:val="24"/>
          <w:lang w:val="sl-SI"/>
        </w:rPr>
        <w:t xml:space="preserve">realizovao šestomjesečni projekat “Reintegracija kroz informatičko opismenjavanje i psihološku podršku” za 12 </w:t>
      </w:r>
      <w:r w:rsidRPr="00230088">
        <w:rPr>
          <w:rFonts w:cstheme="minorHAnsi"/>
          <w:sz w:val="24"/>
          <w:szCs w:val="24"/>
        </w:rPr>
        <w:t xml:space="preserve">zatvorenika u Zatvoru Bijelo Polje. </w:t>
      </w:r>
      <w:r w:rsidRPr="00230088">
        <w:rPr>
          <w:rFonts w:cstheme="minorHAnsi"/>
          <w:sz w:val="24"/>
          <w:szCs w:val="24"/>
          <w:lang w:val="sl-SI"/>
        </w:rPr>
        <w:t xml:space="preserve">Zatvorenici su nakon završene obuke imali polaganje kojima su nakon završnog polaganja urečeni sertifikati ECDL Profile certificate “Base” koji je međunarodno priznat. Sertifikat se odnosi na poznavanje kreiranja i upravljanja fajlovima, web pretraživanje, on line komunikaciju kao i upravljanje mail porukama. Takođe, napominjemo da je prije realizacije projekta NVO “Euromost” u cjelosti opremila prostoriju za te namjene. </w:t>
      </w:r>
    </w:p>
    <w:p w:rsidR="00415230" w:rsidRPr="00230088" w:rsidRDefault="00415230" w:rsidP="00415230">
      <w:pPr>
        <w:jc w:val="both"/>
        <w:rPr>
          <w:rFonts w:cstheme="minorHAnsi"/>
          <w:sz w:val="24"/>
          <w:szCs w:val="24"/>
        </w:rPr>
      </w:pPr>
      <w:r w:rsidRPr="00230088">
        <w:rPr>
          <w:rFonts w:cstheme="minorHAnsi"/>
          <w:sz w:val="24"/>
          <w:szCs w:val="24"/>
        </w:rPr>
        <w:t>U organizaciji NVO “Juventas” izvršena je adaptacija krojačke radionice</w:t>
      </w:r>
      <w:r w:rsidRPr="00230088">
        <w:rPr>
          <w:rFonts w:cstheme="minorHAnsi"/>
          <w:sz w:val="24"/>
          <w:szCs w:val="24"/>
          <w:lang w:eastAsia="hr-HR"/>
        </w:rPr>
        <w:t>, obezbijeđene su mašine i materijal za krojačnicu</w:t>
      </w:r>
      <w:r w:rsidRPr="00230088">
        <w:rPr>
          <w:rFonts w:cstheme="minorHAnsi"/>
          <w:sz w:val="24"/>
          <w:szCs w:val="24"/>
        </w:rPr>
        <w:t xml:space="preserve"> i izvršena obuka za 10 zatvorenika. </w:t>
      </w:r>
    </w:p>
    <w:p w:rsidR="00CB67D4" w:rsidRPr="00230088" w:rsidRDefault="00415230" w:rsidP="00CB67D4">
      <w:pPr>
        <w:jc w:val="both"/>
        <w:rPr>
          <w:rFonts w:cstheme="minorHAnsi"/>
          <w:sz w:val="24"/>
          <w:szCs w:val="24"/>
        </w:rPr>
      </w:pPr>
      <w:r w:rsidRPr="00230088">
        <w:rPr>
          <w:rFonts w:cstheme="minorHAnsi"/>
          <w:sz w:val="24"/>
          <w:szCs w:val="24"/>
        </w:rPr>
        <w:t>U izvješajnom periodu nastavljeno je sa posebnim programima tretmana iz prehodne godine za zatvorenike i to:“upravljanje ljutnjom“, radionice opismenjavanja, program 12 koraka za zavisnike od psihoaktivnih supstanci i psihosocijalna podrška zatvorenicima smještenim u Poluotvorenom odjeljenju kojima je ostao kratak vremenski period do isteka kazne.</w:t>
      </w:r>
    </w:p>
    <w:p w:rsidR="00A756BB" w:rsidRPr="00230088" w:rsidRDefault="00415230" w:rsidP="002D78E4">
      <w:pPr>
        <w:spacing w:line="240" w:lineRule="auto"/>
        <w:jc w:val="both"/>
        <w:rPr>
          <w:rFonts w:cstheme="minorHAnsi"/>
          <w:sz w:val="24"/>
          <w:szCs w:val="24"/>
        </w:rPr>
      </w:pPr>
      <w:r w:rsidRPr="00230088">
        <w:rPr>
          <w:rFonts w:cstheme="minorHAnsi"/>
          <w:sz w:val="24"/>
          <w:szCs w:val="24"/>
        </w:rPr>
        <w:t>Radionice opismenjavanja sa punoljetnim zatvorenicima počele su</w:t>
      </w:r>
      <w:r w:rsidR="00A756BB" w:rsidRPr="00230088">
        <w:rPr>
          <w:rFonts w:cstheme="minorHAnsi"/>
          <w:sz w:val="24"/>
          <w:szCs w:val="24"/>
        </w:rPr>
        <w:t xml:space="preserve"> sa održavanjem početkom godine. Sadržaj radionica podrazumijeva učenje slova i spelovanje glasom, sastavljanje riječi i rečenica od naučenih slova, čitanje teksta. Takođe, zatvorenici </w:t>
      </w:r>
      <w:r w:rsidR="002A02FC">
        <w:rPr>
          <w:rFonts w:cstheme="minorHAnsi"/>
          <w:sz w:val="24"/>
          <w:szCs w:val="24"/>
        </w:rPr>
        <w:t xml:space="preserve">su učili </w:t>
      </w:r>
      <w:r w:rsidR="00A756BB" w:rsidRPr="00230088">
        <w:rPr>
          <w:rFonts w:cstheme="minorHAnsi"/>
          <w:sz w:val="24"/>
          <w:szCs w:val="24"/>
        </w:rPr>
        <w:t>kako da napišu molbu ili bilo koje drugo obraćanje.</w:t>
      </w:r>
    </w:p>
    <w:p w:rsidR="002F19F5" w:rsidRDefault="00CB67D4" w:rsidP="00932118">
      <w:pPr>
        <w:jc w:val="both"/>
        <w:rPr>
          <w:rFonts w:cstheme="minorHAnsi"/>
          <w:sz w:val="24"/>
          <w:szCs w:val="24"/>
        </w:rPr>
      </w:pPr>
      <w:r w:rsidRPr="00230088">
        <w:rPr>
          <w:rFonts w:cstheme="minorHAnsi"/>
          <w:sz w:val="24"/>
          <w:szCs w:val="24"/>
        </w:rPr>
        <w:t>Tokom godine između Njemačke NVO HELP i UIKS-a, potpisan je Aneks Memoranduma o saradnji kao nastavak saradnje u okviru projekta “Podrška socio-ekonomskoj stabilnosti u region Zapadnog balkana 2019-2020”. Tim povodom NVO HELP je obezbijedila i donirala UIKS-a 32 tehnička uređaja (tablet) i kabine namijenjene za komunikaciju, sredstva i opremu za dezinfekciju i higijenu, higijenske rukavice i materijal za izradu zaštitnih maski tokom pandemije covida-19.</w:t>
      </w:r>
      <w:r w:rsidR="00415230" w:rsidRPr="00230088">
        <w:rPr>
          <w:rFonts w:cstheme="minorHAnsi"/>
          <w:sz w:val="24"/>
          <w:szCs w:val="24"/>
        </w:rPr>
        <w:t xml:space="preserve"> Realizacijom navedenih donacija, u UIKS-a postigla se modernizacija elektronske komunikacije lica lišenih slobode sa porodicama putem video linka, što predstavlja snažnu psiho socijalnu podršku u smislu održavanja i osnaživanja porodičnih i socijalnih veza, kao važnog segmenta tretmana, a time i uspješnija rehabilitacija i reintegracija zatvorenika, a donirani tehnički uređaju će u mnogome doprinijeti unaprjeđenju informatičke obuke.</w:t>
      </w:r>
    </w:p>
    <w:p w:rsidR="003F7E96" w:rsidRDefault="003F7E96" w:rsidP="00932118">
      <w:pPr>
        <w:jc w:val="both"/>
        <w:rPr>
          <w:rFonts w:cs="Calibri"/>
          <w:color w:val="000000"/>
          <w:sz w:val="24"/>
          <w:szCs w:val="24"/>
          <w:lang w:eastAsia="sr-Latn-ME"/>
        </w:rPr>
      </w:pPr>
      <w:r w:rsidRPr="004C1C1F">
        <w:rPr>
          <w:rFonts w:cstheme="minorHAnsi"/>
          <w:sz w:val="24"/>
          <w:szCs w:val="24"/>
        </w:rPr>
        <w:t xml:space="preserve">Saglasno Zakonu o izvršenju kazni zatvora, novčane kazne i mjera bezbjednosti, zatvorenici su dužni da rade. </w:t>
      </w:r>
      <w:r w:rsidRPr="004C1C1F">
        <w:rPr>
          <w:rFonts w:cstheme="minorHAnsi"/>
          <w:sz w:val="24"/>
          <w:szCs w:val="24"/>
          <w:lang w:val="hr-HR"/>
        </w:rPr>
        <w:t>Radna terapija je, ako ne najbitnija, a ono sigurno veoma bitan elemenat u procesu tretmana osuđenih lica. Mogućnost osuđenih lica da rade u toku izdržavanja kazne zatvora, direktno utiče na proces resocijalizacije i istovremeno utiče na bezbjedonosnu stabilnost unutar osuđeničke populacije</w:t>
      </w:r>
      <w:r>
        <w:rPr>
          <w:rFonts w:cs="Calibri"/>
          <w:color w:val="000000"/>
          <w:sz w:val="24"/>
          <w:szCs w:val="24"/>
          <w:lang w:eastAsia="sr-Latn-ME"/>
        </w:rPr>
        <w:t>.</w:t>
      </w:r>
    </w:p>
    <w:p w:rsidR="000F49CD" w:rsidRDefault="000F49CD" w:rsidP="00932118">
      <w:pPr>
        <w:jc w:val="both"/>
        <w:rPr>
          <w:rFonts w:cs="Calibri"/>
          <w:color w:val="000000"/>
          <w:sz w:val="24"/>
          <w:szCs w:val="24"/>
          <w:lang w:eastAsia="sr-Latn-ME"/>
        </w:rPr>
      </w:pPr>
    </w:p>
    <w:p w:rsidR="000F49CD" w:rsidRPr="00932118" w:rsidRDefault="000F49CD" w:rsidP="00932118">
      <w:pPr>
        <w:jc w:val="both"/>
        <w:rPr>
          <w:rFonts w:cs="Calibri"/>
          <w:color w:val="000000"/>
          <w:sz w:val="24"/>
          <w:szCs w:val="24"/>
          <w:lang w:eastAsia="sr-Latn-ME"/>
        </w:rPr>
      </w:pPr>
    </w:p>
    <w:p w:rsidR="002B7DA1" w:rsidRPr="004C1C1F" w:rsidRDefault="003F7E96" w:rsidP="003F7E96">
      <w:pPr>
        <w:ind w:right="32"/>
        <w:jc w:val="both"/>
        <w:rPr>
          <w:rFonts w:cstheme="minorHAnsi"/>
          <w:sz w:val="24"/>
          <w:szCs w:val="24"/>
          <w:lang w:val="sr-Latn-CS"/>
        </w:rPr>
      </w:pPr>
      <w:r w:rsidRPr="004C1C1F">
        <w:rPr>
          <w:rFonts w:cstheme="minorHAnsi"/>
          <w:sz w:val="24"/>
          <w:szCs w:val="24"/>
          <w:lang w:val="hr-HR"/>
        </w:rPr>
        <w:t xml:space="preserve">Rad osuđenih lica organizovan je u okviru Sektora za rad </w:t>
      </w:r>
      <w:r w:rsidRPr="004C1C1F">
        <w:rPr>
          <w:rFonts w:cstheme="minorHAnsi"/>
          <w:sz w:val="24"/>
          <w:szCs w:val="24"/>
          <w:lang w:val="sr-Latn-CS"/>
        </w:rPr>
        <w:t xml:space="preserve">u kojem se sprovodi radne i okupacione terapije osuđenih lica utvrđene programom tretmana u Odsjeku za ispitivanje ličnosti kroz rad </w:t>
      </w:r>
      <w:r>
        <w:rPr>
          <w:rFonts w:cstheme="minorHAnsi"/>
          <w:sz w:val="24"/>
          <w:szCs w:val="24"/>
          <w:lang w:val="sr-Latn-CS"/>
        </w:rPr>
        <w:t>Odsjek za rad u okviru kojeg funkcionišu Grupa</w:t>
      </w:r>
      <w:r w:rsidRPr="004C1C1F">
        <w:rPr>
          <w:rFonts w:cstheme="minorHAnsi"/>
          <w:sz w:val="24"/>
          <w:szCs w:val="24"/>
          <w:lang w:val="sr-Latn-CS"/>
        </w:rPr>
        <w:t xml:space="preserve"> za zanatsku proizvodnju, </w:t>
      </w:r>
      <w:r>
        <w:rPr>
          <w:rFonts w:cstheme="minorHAnsi"/>
          <w:sz w:val="24"/>
          <w:szCs w:val="24"/>
          <w:lang w:val="sr-Latn-CS"/>
        </w:rPr>
        <w:t>Grupa</w:t>
      </w:r>
      <w:r w:rsidRPr="004C1C1F">
        <w:rPr>
          <w:rFonts w:cstheme="minorHAnsi"/>
          <w:sz w:val="24"/>
          <w:szCs w:val="24"/>
          <w:lang w:val="sr-Latn-CS"/>
        </w:rPr>
        <w:t xml:space="preserve"> za poljoprivrednu proizvodnju i </w:t>
      </w:r>
      <w:r w:rsidR="00007423">
        <w:rPr>
          <w:rFonts w:cstheme="minorHAnsi"/>
          <w:sz w:val="24"/>
          <w:szCs w:val="24"/>
          <w:lang w:val="sr-Latn-CS"/>
        </w:rPr>
        <w:t>Grupa za održavanje, Grupa za depozit i magacine i Grupa za ishranu.</w:t>
      </w:r>
    </w:p>
    <w:p w:rsidR="003F7E96" w:rsidRPr="004A2973" w:rsidRDefault="003F7E96" w:rsidP="00DB2F17">
      <w:pPr>
        <w:pStyle w:val="ListParagraph"/>
        <w:numPr>
          <w:ilvl w:val="0"/>
          <w:numId w:val="15"/>
        </w:numPr>
        <w:ind w:right="32"/>
        <w:rPr>
          <w:rFonts w:cstheme="minorHAnsi"/>
          <w:szCs w:val="24"/>
          <w:lang w:val="sr-Latn-CS"/>
        </w:rPr>
      </w:pPr>
      <w:r w:rsidRPr="004A2973">
        <w:rPr>
          <w:rFonts w:cstheme="minorHAnsi"/>
          <w:szCs w:val="24"/>
          <w:lang w:val="sr-Latn-CS"/>
        </w:rPr>
        <w:t>U okviru Grupe za zanatsku proizvodnju osuđena lica radno su angažovana u stolarskoj, bravarsko-limarskoj, automehaničarskoj, krojačkoj radionici.</w:t>
      </w:r>
    </w:p>
    <w:p w:rsidR="003F7E96" w:rsidRPr="004A2973" w:rsidRDefault="003F7E96" w:rsidP="00DB2F17">
      <w:pPr>
        <w:pStyle w:val="ListParagraph"/>
        <w:numPr>
          <w:ilvl w:val="0"/>
          <w:numId w:val="15"/>
        </w:numPr>
        <w:ind w:right="32"/>
        <w:rPr>
          <w:rFonts w:cstheme="minorHAnsi"/>
          <w:szCs w:val="24"/>
          <w:lang w:val="sr-Latn-CS"/>
        </w:rPr>
      </w:pPr>
      <w:r w:rsidRPr="004A2973">
        <w:rPr>
          <w:rFonts w:cstheme="minorHAnsi"/>
          <w:szCs w:val="24"/>
          <w:lang w:val="sr-Latn-CS"/>
        </w:rPr>
        <w:t xml:space="preserve">U okviru Grupe za održavanje osuđena lica se angažuju na  građevinsko-molerskim, vodovodnom i elektro održavanju, kotlarnici i automehaničarskoj radionici, </w:t>
      </w:r>
      <w:r w:rsidRPr="004A2973">
        <w:rPr>
          <w:rFonts w:cstheme="minorHAnsi"/>
          <w:szCs w:val="24"/>
        </w:rPr>
        <w:t>na spoljnjem i unutrašnjem održavanju objekata</w:t>
      </w:r>
      <w:r>
        <w:rPr>
          <w:rFonts w:cstheme="minorHAnsi"/>
          <w:szCs w:val="24"/>
        </w:rPr>
        <w:t>;</w:t>
      </w:r>
    </w:p>
    <w:p w:rsidR="003F7E96" w:rsidRPr="004A2973" w:rsidRDefault="003F7E96" w:rsidP="00DB2F17">
      <w:pPr>
        <w:pStyle w:val="ListParagraph"/>
        <w:numPr>
          <w:ilvl w:val="0"/>
          <w:numId w:val="15"/>
        </w:numPr>
        <w:rPr>
          <w:rFonts w:cstheme="minorHAnsi"/>
          <w:szCs w:val="24"/>
          <w:lang w:val="sr-Latn-CS"/>
        </w:rPr>
      </w:pPr>
      <w:r w:rsidRPr="004A2973">
        <w:rPr>
          <w:rFonts w:cstheme="minorHAnsi"/>
          <w:szCs w:val="24"/>
          <w:lang w:val="sr-Latn-CS"/>
        </w:rPr>
        <w:t>U okviru Grupe za poljoprivrednu proizvodnju zatvorenici se angažuju na farmi goveda, svinja i koka nosilja;</w:t>
      </w:r>
    </w:p>
    <w:p w:rsidR="003F7E96" w:rsidRPr="004A2973" w:rsidRDefault="003F7E96" w:rsidP="00DB2F17">
      <w:pPr>
        <w:pStyle w:val="ListParagraph"/>
        <w:numPr>
          <w:ilvl w:val="0"/>
          <w:numId w:val="15"/>
        </w:numPr>
        <w:rPr>
          <w:rFonts w:cstheme="minorHAnsi"/>
          <w:szCs w:val="24"/>
          <w:lang w:val="sr-Latn-CS"/>
        </w:rPr>
      </w:pPr>
      <w:r w:rsidRPr="004A2973">
        <w:rPr>
          <w:rFonts w:cstheme="minorHAnsi"/>
          <w:szCs w:val="24"/>
          <w:lang w:val="sr-Latn-CS"/>
        </w:rPr>
        <w:t xml:space="preserve">U okviru Grupe za depozit i magacine, </w:t>
      </w:r>
      <w:r w:rsidRPr="004A2973">
        <w:rPr>
          <w:rFonts w:cstheme="minorHAnsi"/>
          <w:szCs w:val="24"/>
        </w:rPr>
        <w:t>zatvorenici su bili angažovani u magacinu</w:t>
      </w:r>
      <w:r>
        <w:rPr>
          <w:rFonts w:cstheme="minorHAnsi"/>
          <w:szCs w:val="24"/>
        </w:rPr>
        <w:t xml:space="preserve"> i</w:t>
      </w:r>
      <w:r w:rsidRPr="004A2973">
        <w:rPr>
          <w:rFonts w:cstheme="minorHAnsi"/>
          <w:szCs w:val="24"/>
        </w:rPr>
        <w:t xml:space="preserve"> zatvorskoj prodavnici, </w:t>
      </w:r>
    </w:p>
    <w:p w:rsidR="003F7E96" w:rsidRPr="0066069A" w:rsidRDefault="003F7E96" w:rsidP="00DB2F17">
      <w:pPr>
        <w:pStyle w:val="ListParagraph"/>
        <w:numPr>
          <w:ilvl w:val="0"/>
          <w:numId w:val="15"/>
        </w:numPr>
        <w:rPr>
          <w:rFonts w:cstheme="minorHAnsi"/>
          <w:szCs w:val="24"/>
          <w:lang w:val="sr-Latn-CS"/>
        </w:rPr>
      </w:pPr>
      <w:r w:rsidRPr="0066069A">
        <w:rPr>
          <w:rFonts w:cstheme="minorHAnsi"/>
          <w:szCs w:val="24"/>
          <w:lang w:val="sr-Latn-CS"/>
        </w:rPr>
        <w:t xml:space="preserve">U okviru Grupe za </w:t>
      </w:r>
      <w:r>
        <w:rPr>
          <w:rFonts w:cstheme="minorHAnsi"/>
          <w:szCs w:val="24"/>
          <w:lang w:val="sr-Latn-CS"/>
        </w:rPr>
        <w:t>ishranu</w:t>
      </w:r>
      <w:r w:rsidRPr="0066069A">
        <w:rPr>
          <w:rFonts w:cstheme="minorHAnsi"/>
          <w:szCs w:val="24"/>
          <w:lang w:val="sr-Latn-CS"/>
        </w:rPr>
        <w:t xml:space="preserve">, </w:t>
      </w:r>
      <w:r w:rsidRPr="0066069A">
        <w:rPr>
          <w:rFonts w:cstheme="minorHAnsi"/>
          <w:szCs w:val="24"/>
        </w:rPr>
        <w:t xml:space="preserve">zatvorenici su </w:t>
      </w:r>
      <w:r>
        <w:rPr>
          <w:rFonts w:cstheme="minorHAnsi"/>
          <w:szCs w:val="24"/>
        </w:rPr>
        <w:t>bili angažovani u</w:t>
      </w:r>
      <w:r w:rsidRPr="0066069A">
        <w:rPr>
          <w:rFonts w:cstheme="minorHAnsi"/>
          <w:szCs w:val="24"/>
        </w:rPr>
        <w:t xml:space="preserve"> </w:t>
      </w:r>
      <w:r>
        <w:rPr>
          <w:rFonts w:cstheme="minorHAnsi"/>
          <w:szCs w:val="24"/>
        </w:rPr>
        <w:t>zatvorskoj</w:t>
      </w:r>
      <w:r w:rsidR="00230088">
        <w:rPr>
          <w:rFonts w:cstheme="minorHAnsi"/>
          <w:szCs w:val="24"/>
        </w:rPr>
        <w:t xml:space="preserve"> kuhinji</w:t>
      </w:r>
    </w:p>
    <w:p w:rsidR="003F7E96" w:rsidRPr="00F3457B" w:rsidRDefault="003F7E96" w:rsidP="0030596A">
      <w:pPr>
        <w:jc w:val="both"/>
        <w:rPr>
          <w:rFonts w:cstheme="minorHAnsi"/>
          <w:sz w:val="24"/>
          <w:szCs w:val="24"/>
        </w:rPr>
      </w:pPr>
      <w:r w:rsidRPr="00F3457B">
        <w:rPr>
          <w:rFonts w:cstheme="minorHAnsi"/>
          <w:sz w:val="24"/>
          <w:szCs w:val="24"/>
        </w:rPr>
        <w:t xml:space="preserve">Svakog mjeseca bilo je </w:t>
      </w:r>
      <w:r w:rsidR="004823DD" w:rsidRPr="004823DD">
        <w:rPr>
          <w:rFonts w:cstheme="minorHAnsi"/>
          <w:b/>
          <w:i/>
          <w:sz w:val="24"/>
          <w:szCs w:val="24"/>
        </w:rPr>
        <w:t>radno</w:t>
      </w:r>
      <w:r w:rsidR="00D310B7" w:rsidRPr="004823DD">
        <w:rPr>
          <w:rFonts w:cstheme="minorHAnsi"/>
          <w:b/>
          <w:i/>
          <w:sz w:val="24"/>
          <w:szCs w:val="24"/>
        </w:rPr>
        <w:t xml:space="preserve"> </w:t>
      </w:r>
      <w:r w:rsidRPr="004823DD">
        <w:rPr>
          <w:rFonts w:cstheme="minorHAnsi"/>
          <w:b/>
          <w:i/>
          <w:sz w:val="24"/>
          <w:szCs w:val="24"/>
        </w:rPr>
        <w:t xml:space="preserve">angažovano u prosjeku </w:t>
      </w:r>
      <w:r w:rsidR="00D310B7" w:rsidRPr="004823DD">
        <w:rPr>
          <w:rFonts w:cstheme="minorHAnsi"/>
          <w:b/>
          <w:i/>
          <w:sz w:val="24"/>
          <w:szCs w:val="24"/>
        </w:rPr>
        <w:t xml:space="preserve">260 </w:t>
      </w:r>
      <w:r w:rsidRPr="004823DD">
        <w:rPr>
          <w:rFonts w:cstheme="minorHAnsi"/>
          <w:b/>
          <w:i/>
          <w:sz w:val="24"/>
          <w:szCs w:val="24"/>
        </w:rPr>
        <w:t>lica lišenih lsobode</w:t>
      </w:r>
      <w:r w:rsidRPr="00F3457B">
        <w:rPr>
          <w:rFonts w:cstheme="minorHAnsi"/>
          <w:sz w:val="24"/>
          <w:szCs w:val="24"/>
        </w:rPr>
        <w:t xml:space="preserve">. Zatvorenici su imali pravo na naknadu u iznosu od namjanje 30 odsto minimalne neto zarade, tako da je tokom godine po osnovu nadoknada za rad isplaćeno ukupno </w:t>
      </w:r>
      <w:r w:rsidR="00D310B7">
        <w:rPr>
          <w:rFonts w:cstheme="minorHAnsi"/>
          <w:sz w:val="24"/>
          <w:szCs w:val="24"/>
        </w:rPr>
        <w:t>182</w:t>
      </w:r>
      <w:r w:rsidRPr="00F3457B">
        <w:rPr>
          <w:rFonts w:cstheme="minorHAnsi"/>
          <w:sz w:val="24"/>
          <w:szCs w:val="24"/>
        </w:rPr>
        <w:t>.</w:t>
      </w:r>
      <w:r w:rsidR="00D310B7">
        <w:rPr>
          <w:rFonts w:cstheme="minorHAnsi"/>
          <w:sz w:val="24"/>
          <w:szCs w:val="24"/>
        </w:rPr>
        <w:t>397,50</w:t>
      </w:r>
      <w:r w:rsidRPr="00F3457B">
        <w:rPr>
          <w:rFonts w:cstheme="minorHAnsi"/>
          <w:sz w:val="24"/>
          <w:szCs w:val="24"/>
        </w:rPr>
        <w:t xml:space="preserve"> eura  ili  15.</w:t>
      </w:r>
      <w:r w:rsidR="00D310B7">
        <w:rPr>
          <w:rFonts w:cstheme="minorHAnsi"/>
          <w:sz w:val="24"/>
          <w:szCs w:val="24"/>
        </w:rPr>
        <w:t>199</w:t>
      </w:r>
      <w:r w:rsidRPr="00F3457B">
        <w:rPr>
          <w:rFonts w:cstheme="minorHAnsi"/>
          <w:sz w:val="24"/>
          <w:szCs w:val="24"/>
        </w:rPr>
        <w:t xml:space="preserve"> eura  mjesečno. </w:t>
      </w:r>
    </w:p>
    <w:p w:rsidR="00230088" w:rsidRPr="00990B16" w:rsidRDefault="00230088" w:rsidP="00230088">
      <w:pPr>
        <w:jc w:val="both"/>
        <w:rPr>
          <w:rFonts w:cstheme="minorHAnsi"/>
          <w:sz w:val="24"/>
          <w:szCs w:val="24"/>
        </w:rPr>
      </w:pPr>
      <w:r w:rsidRPr="00990B16">
        <w:rPr>
          <w:rFonts w:cstheme="minorHAnsi"/>
          <w:sz w:val="24"/>
          <w:szCs w:val="24"/>
        </w:rPr>
        <w:t>U organizaciji</w:t>
      </w:r>
      <w:r>
        <w:rPr>
          <w:rFonts w:cstheme="minorHAnsi"/>
          <w:sz w:val="24"/>
          <w:szCs w:val="24"/>
        </w:rPr>
        <w:t xml:space="preserve"> Njemačke</w:t>
      </w:r>
      <w:r w:rsidRPr="00990B16">
        <w:rPr>
          <w:rFonts w:cstheme="minorHAnsi"/>
          <w:sz w:val="24"/>
          <w:szCs w:val="24"/>
        </w:rPr>
        <w:t xml:space="preserve"> NVO </w:t>
      </w:r>
      <w:r>
        <w:rPr>
          <w:rFonts w:cstheme="minorHAnsi"/>
          <w:sz w:val="24"/>
          <w:szCs w:val="24"/>
        </w:rPr>
        <w:t>HELP</w:t>
      </w:r>
      <w:r w:rsidRPr="00990B16">
        <w:rPr>
          <w:rFonts w:cstheme="minorHAnsi"/>
          <w:sz w:val="24"/>
          <w:szCs w:val="24"/>
        </w:rPr>
        <w:t xml:space="preserve"> sprovedena je tromjesečna</w:t>
      </w:r>
      <w:r>
        <w:rPr>
          <w:rFonts w:cstheme="minorHAnsi"/>
          <w:sz w:val="24"/>
          <w:szCs w:val="24"/>
        </w:rPr>
        <w:t xml:space="preserve"> teorijska i praktična obuka 6 zatvorenika iz P</w:t>
      </w:r>
      <w:r w:rsidRPr="00990B16">
        <w:rPr>
          <w:rFonts w:cstheme="minorHAnsi"/>
          <w:sz w:val="24"/>
          <w:szCs w:val="24"/>
        </w:rPr>
        <w:t>oluotvorenog odjeljenja za rukovanje građevinskom mašinom-bagerom i svm zatvorenicima je uručen sertifikat. U organizaciji NVO Help i Zopt, sprovedena je obuka 10 zatvorenika</w:t>
      </w:r>
      <w:r>
        <w:rPr>
          <w:rFonts w:cstheme="minorHAnsi"/>
          <w:sz w:val="24"/>
          <w:szCs w:val="24"/>
        </w:rPr>
        <w:t xml:space="preserve"> romske populacije za zanimanje </w:t>
      </w:r>
      <w:r w:rsidRPr="00990B16">
        <w:rPr>
          <w:rFonts w:cstheme="minorHAnsi"/>
          <w:sz w:val="24"/>
          <w:szCs w:val="24"/>
        </w:rPr>
        <w:t>pomoćni radnik u kuhinji i varioc,</w:t>
      </w:r>
      <w:r w:rsidR="002506AC">
        <w:rPr>
          <w:rFonts w:cstheme="minorHAnsi"/>
          <w:sz w:val="24"/>
          <w:szCs w:val="24"/>
        </w:rPr>
        <w:t xml:space="preserve"> kojima su takođe uručeni sertifikati,</w:t>
      </w:r>
      <w:r w:rsidRPr="00990B16">
        <w:rPr>
          <w:rFonts w:cstheme="minorHAnsi"/>
          <w:sz w:val="24"/>
          <w:szCs w:val="24"/>
        </w:rPr>
        <w:t xml:space="preserve"> dok je u organizaciji NVO Juventas izvršena adaptacija krojačke radionice i sprovedena obuka </w:t>
      </w:r>
      <w:r>
        <w:rPr>
          <w:rFonts w:cstheme="minorHAnsi"/>
          <w:sz w:val="24"/>
          <w:szCs w:val="24"/>
        </w:rPr>
        <w:t>10 zatvorenika z</w:t>
      </w:r>
      <w:r w:rsidRPr="00990B16">
        <w:rPr>
          <w:rFonts w:cstheme="minorHAnsi"/>
          <w:sz w:val="24"/>
          <w:szCs w:val="24"/>
        </w:rPr>
        <w:t xml:space="preserve">a krojački zanat. </w:t>
      </w:r>
    </w:p>
    <w:p w:rsidR="00C76F2E" w:rsidRPr="00F3457B" w:rsidRDefault="00A756BB" w:rsidP="00A756BB">
      <w:pPr>
        <w:jc w:val="both"/>
        <w:rPr>
          <w:rFonts w:cstheme="minorHAnsi"/>
          <w:sz w:val="24"/>
          <w:szCs w:val="24"/>
        </w:rPr>
      </w:pPr>
      <w:r w:rsidRPr="00F3457B">
        <w:rPr>
          <w:rFonts w:cstheme="minorHAnsi"/>
          <w:sz w:val="24"/>
          <w:szCs w:val="24"/>
        </w:rPr>
        <w:t>U cilju s</w:t>
      </w:r>
      <w:r w:rsidR="00C76F2E" w:rsidRPr="00F3457B">
        <w:rPr>
          <w:rFonts w:cstheme="minorHAnsi"/>
          <w:sz w:val="24"/>
          <w:szCs w:val="24"/>
        </w:rPr>
        <w:t>tvaranja više mogućnosti za rad</w:t>
      </w:r>
      <w:r w:rsidRPr="00F3457B">
        <w:rPr>
          <w:rFonts w:cstheme="minorHAnsi"/>
          <w:sz w:val="24"/>
          <w:szCs w:val="24"/>
        </w:rPr>
        <w:t xml:space="preserve"> izvršena je adaptacija </w:t>
      </w:r>
      <w:r w:rsidR="00C76F2E" w:rsidRPr="00F3457B">
        <w:rPr>
          <w:rFonts w:cstheme="minorHAnsi"/>
          <w:sz w:val="24"/>
          <w:szCs w:val="24"/>
        </w:rPr>
        <w:t>krojačke radionice</w:t>
      </w:r>
      <w:r w:rsidR="00C76F2E" w:rsidRPr="00F3457B">
        <w:rPr>
          <w:rFonts w:cstheme="minorHAnsi"/>
          <w:sz w:val="24"/>
          <w:szCs w:val="24"/>
          <w:lang w:eastAsia="hr-HR"/>
        </w:rPr>
        <w:t xml:space="preserve"> i o</w:t>
      </w:r>
      <w:r w:rsidR="00715EB8" w:rsidRPr="00F3457B">
        <w:rPr>
          <w:rFonts w:cstheme="minorHAnsi"/>
          <w:sz w:val="24"/>
          <w:szCs w:val="24"/>
          <w:lang w:eastAsia="hr-HR"/>
        </w:rPr>
        <w:t xml:space="preserve">bezbijeđene </w:t>
      </w:r>
      <w:r w:rsidR="00C76F2E" w:rsidRPr="00F3457B">
        <w:rPr>
          <w:rFonts w:cstheme="minorHAnsi"/>
          <w:sz w:val="24"/>
          <w:szCs w:val="24"/>
          <w:lang w:eastAsia="hr-HR"/>
        </w:rPr>
        <w:t xml:space="preserve">su </w:t>
      </w:r>
      <w:r w:rsidR="00715EB8" w:rsidRPr="00F3457B">
        <w:rPr>
          <w:rFonts w:cstheme="minorHAnsi"/>
          <w:sz w:val="24"/>
          <w:szCs w:val="24"/>
          <w:lang w:eastAsia="hr-HR"/>
        </w:rPr>
        <w:t xml:space="preserve">mašine i materijal za </w:t>
      </w:r>
      <w:r w:rsidR="00C76F2E" w:rsidRPr="00F3457B">
        <w:rPr>
          <w:rFonts w:cstheme="minorHAnsi"/>
          <w:sz w:val="24"/>
          <w:szCs w:val="24"/>
          <w:lang w:eastAsia="hr-HR"/>
        </w:rPr>
        <w:t>šivenje</w:t>
      </w:r>
      <w:r w:rsidR="00C76F2E" w:rsidRPr="00F3457B">
        <w:rPr>
          <w:rFonts w:cstheme="minorHAnsi"/>
          <w:sz w:val="24"/>
          <w:szCs w:val="24"/>
        </w:rPr>
        <w:t>,</w:t>
      </w:r>
      <w:r w:rsidRPr="00F3457B">
        <w:rPr>
          <w:rFonts w:cstheme="minorHAnsi"/>
          <w:sz w:val="24"/>
          <w:szCs w:val="24"/>
        </w:rPr>
        <w:t xml:space="preserve"> </w:t>
      </w:r>
      <w:r w:rsidR="00C76F2E" w:rsidRPr="00F3457B">
        <w:rPr>
          <w:rFonts w:cstheme="minorHAnsi"/>
          <w:sz w:val="24"/>
          <w:szCs w:val="24"/>
        </w:rPr>
        <w:t>izvršena je adaptacija objekta za proizvodnju jaja za konzum</w:t>
      </w:r>
      <w:r w:rsidR="00C76F2E" w:rsidRPr="00F3457B">
        <w:rPr>
          <w:rFonts w:cstheme="minorHAnsi"/>
          <w:color w:val="000000"/>
          <w:sz w:val="24"/>
          <w:szCs w:val="24"/>
          <w:lang w:eastAsia="sr-Latn-ME"/>
        </w:rPr>
        <w:t xml:space="preserve"> koji je opremljen potrebnom opremom</w:t>
      </w:r>
      <w:r w:rsidR="00C76F2E" w:rsidRPr="00F3457B">
        <w:rPr>
          <w:rFonts w:cstheme="minorHAnsi"/>
          <w:sz w:val="24"/>
          <w:szCs w:val="24"/>
        </w:rPr>
        <w:t>, a takođe je nastavljeno i sa proizvodnjom blokova gdje su zatvorenici bili radno angažovani.</w:t>
      </w:r>
    </w:p>
    <w:p w:rsidR="00230088" w:rsidRPr="00230088" w:rsidRDefault="00230088" w:rsidP="00230088">
      <w:pPr>
        <w:spacing w:after="0" w:line="240" w:lineRule="auto"/>
        <w:jc w:val="both"/>
        <w:rPr>
          <w:rFonts w:cstheme="minorHAnsi"/>
          <w:sz w:val="24"/>
          <w:szCs w:val="24"/>
        </w:rPr>
      </w:pPr>
      <w:r w:rsidRPr="00230088">
        <w:rPr>
          <w:rFonts w:cstheme="minorHAnsi"/>
          <w:sz w:val="24"/>
          <w:szCs w:val="24"/>
        </w:rPr>
        <w:t>Uprava radi na uspostavljanju kontinuirane saradnju sa crnogorskim školskim sistemom radi obrazovanja maloljetnika. Tako je u oktob</w:t>
      </w:r>
      <w:r w:rsidR="0037103F">
        <w:rPr>
          <w:rFonts w:cstheme="minorHAnsi"/>
          <w:sz w:val="24"/>
          <w:szCs w:val="24"/>
        </w:rPr>
        <w:t>ru mjesecu ove godine maloljetnica kojoj je izrečena vaspitna mjera upućivanje u ustanovui zavodnkog tipa</w:t>
      </w:r>
      <w:r w:rsidRPr="00230088">
        <w:rPr>
          <w:rFonts w:cstheme="minorHAnsi"/>
          <w:sz w:val="24"/>
          <w:szCs w:val="24"/>
        </w:rPr>
        <w:t xml:space="preserve"> upisana</w:t>
      </w:r>
      <w:r w:rsidR="0037103F">
        <w:rPr>
          <w:rFonts w:cstheme="minorHAnsi"/>
          <w:sz w:val="24"/>
          <w:szCs w:val="24"/>
        </w:rPr>
        <w:t xml:space="preserve"> </w:t>
      </w:r>
      <w:r w:rsidRPr="00230088">
        <w:rPr>
          <w:rFonts w:cstheme="minorHAnsi"/>
          <w:sz w:val="24"/>
          <w:szCs w:val="24"/>
        </w:rPr>
        <w:t>u srednju stručnu školu u Golubovcima, smjer kuvarstvo, te se svakodnevno sprovodila na nastavu dok je boravila u našoj ustanovi.</w:t>
      </w:r>
      <w:r w:rsidR="0037103F">
        <w:rPr>
          <w:rFonts w:cstheme="minorHAnsi"/>
          <w:sz w:val="24"/>
          <w:szCs w:val="24"/>
        </w:rPr>
        <w:t xml:space="preserve"> Takođe</w:t>
      </w:r>
      <w:r w:rsidRPr="00230088">
        <w:rPr>
          <w:rFonts w:cstheme="minorHAnsi"/>
          <w:sz w:val="24"/>
          <w:szCs w:val="24"/>
        </w:rPr>
        <w:t xml:space="preserve"> 1 maloljetnik (vaspitna mjera) sprovođen je na polaganje predmeta-III razred srednje škole, i is</w:t>
      </w:r>
      <w:r w:rsidR="0037103F">
        <w:rPr>
          <w:rFonts w:cstheme="minorHAnsi"/>
          <w:sz w:val="24"/>
          <w:szCs w:val="24"/>
        </w:rPr>
        <w:t>te je uspješno položio. Kada je u pitanju nasilje među zatvorenicima u</w:t>
      </w:r>
      <w:r w:rsidRPr="00230088">
        <w:rPr>
          <w:rFonts w:cstheme="minorHAnsi"/>
          <w:sz w:val="24"/>
          <w:szCs w:val="24"/>
        </w:rPr>
        <w:t xml:space="preserve"> Zatvoru za duge kazne sprovedena su 4 postupaka medijacije među zatvorenicima.</w:t>
      </w:r>
    </w:p>
    <w:p w:rsidR="002F19F5" w:rsidRDefault="002F19F5"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9B1553" w:rsidRDefault="009B1553" w:rsidP="00230088">
      <w:pPr>
        <w:spacing w:after="0" w:line="240" w:lineRule="auto"/>
        <w:jc w:val="both"/>
        <w:rPr>
          <w:rFonts w:cstheme="minorHAnsi"/>
          <w:sz w:val="24"/>
          <w:szCs w:val="24"/>
        </w:rPr>
      </w:pPr>
    </w:p>
    <w:p w:rsidR="009B1553" w:rsidRDefault="009B1553"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0F49CD" w:rsidRDefault="000F49CD" w:rsidP="00230088">
      <w:pPr>
        <w:spacing w:after="0" w:line="240" w:lineRule="auto"/>
        <w:jc w:val="both"/>
        <w:rPr>
          <w:rFonts w:cstheme="minorHAnsi"/>
          <w:sz w:val="24"/>
          <w:szCs w:val="24"/>
        </w:rPr>
      </w:pPr>
    </w:p>
    <w:p w:rsidR="004823DD" w:rsidRDefault="00415230" w:rsidP="00230088">
      <w:pPr>
        <w:spacing w:after="0" w:line="240" w:lineRule="auto"/>
        <w:jc w:val="both"/>
        <w:rPr>
          <w:rFonts w:cstheme="minorHAnsi"/>
          <w:sz w:val="24"/>
          <w:szCs w:val="24"/>
        </w:rPr>
      </w:pPr>
      <w:r w:rsidRPr="00230088">
        <w:rPr>
          <w:rFonts w:cstheme="minorHAnsi"/>
          <w:sz w:val="24"/>
          <w:szCs w:val="24"/>
        </w:rPr>
        <w:t>Službenici UIKSa su</w:t>
      </w:r>
      <w:r w:rsidR="002F19F5">
        <w:rPr>
          <w:rFonts w:cstheme="minorHAnsi"/>
          <w:sz w:val="24"/>
          <w:szCs w:val="24"/>
        </w:rPr>
        <w:t xml:space="preserve"> bili</w:t>
      </w:r>
      <w:r w:rsidRPr="00230088">
        <w:rPr>
          <w:rFonts w:cstheme="minorHAnsi"/>
          <w:sz w:val="24"/>
          <w:szCs w:val="24"/>
        </w:rPr>
        <w:t xml:space="preserve"> učesnici 4 radne grupe u okvriru projekta Savjeta Evrope koji se bavi ekstremizmom u zatvorima na regionalnom nivou- Jačanje zatvorskih kapaciteta u sprečavanju radikalizma u penalnim ustanovama. U izvještajnom period održani su sastavnic radnih grupa koji predstavljaju način za razmjenu iskustava kako sa kolegama iz regiona, tako I sa inostranim ekspertima. U okviru projekta „Sprečavanje radikalizacije u zatvorima“, a shodno projektu Savjeta Evrope – Horizontalna podrška zemljama Zapadnog Balkana i Turske- faza 2” potpisan je grant kojim se UIKSu doniraju sredstva u iznosu od oko 17000,00 e za organizaciju 6 jednodnevnih okruglih stolova ili diskusija na ovu temu. </w:t>
      </w:r>
    </w:p>
    <w:p w:rsidR="00F640BD" w:rsidRDefault="00F640BD" w:rsidP="00230088">
      <w:pPr>
        <w:spacing w:after="0" w:line="240" w:lineRule="auto"/>
        <w:jc w:val="both"/>
        <w:rPr>
          <w:rFonts w:cstheme="minorHAnsi"/>
          <w:sz w:val="24"/>
          <w:szCs w:val="24"/>
        </w:rPr>
      </w:pPr>
    </w:p>
    <w:p w:rsidR="002B7DA1" w:rsidRDefault="00415230" w:rsidP="00230088">
      <w:pPr>
        <w:spacing w:after="0" w:line="240" w:lineRule="auto"/>
        <w:jc w:val="both"/>
        <w:rPr>
          <w:rFonts w:cstheme="minorHAnsi"/>
          <w:sz w:val="24"/>
          <w:szCs w:val="24"/>
        </w:rPr>
      </w:pPr>
      <w:r w:rsidRPr="00230088">
        <w:rPr>
          <w:rFonts w:cstheme="minorHAnsi"/>
          <w:sz w:val="24"/>
          <w:szCs w:val="24"/>
        </w:rPr>
        <w:t xml:space="preserve">Pod supervizijom su uradjeni </w:t>
      </w:r>
      <w:r w:rsidR="00F640BD">
        <w:rPr>
          <w:rFonts w:cstheme="minorHAnsi"/>
          <w:sz w:val="24"/>
          <w:szCs w:val="24"/>
        </w:rPr>
        <w:t>i</w:t>
      </w:r>
      <w:r w:rsidRPr="00230088">
        <w:rPr>
          <w:rFonts w:cstheme="minorHAnsi"/>
          <w:sz w:val="24"/>
          <w:szCs w:val="24"/>
        </w:rPr>
        <w:t xml:space="preserve"> nacrti instrumenata za procjenu rizika </w:t>
      </w:r>
      <w:r w:rsidR="004823DD">
        <w:rPr>
          <w:rFonts w:cstheme="minorHAnsi"/>
          <w:sz w:val="24"/>
          <w:szCs w:val="24"/>
        </w:rPr>
        <w:t>i</w:t>
      </w:r>
      <w:r w:rsidRPr="00230088">
        <w:rPr>
          <w:rFonts w:cstheme="minorHAnsi"/>
          <w:sz w:val="24"/>
          <w:szCs w:val="24"/>
        </w:rPr>
        <w:t xml:space="preserve"> skrining test za radikalizovane zatvorenike.</w:t>
      </w:r>
    </w:p>
    <w:p w:rsidR="000F49CD" w:rsidRDefault="000F49CD" w:rsidP="00230088">
      <w:pPr>
        <w:spacing w:after="0" w:line="240" w:lineRule="auto"/>
        <w:jc w:val="both"/>
        <w:rPr>
          <w:rFonts w:cstheme="minorHAnsi"/>
          <w:sz w:val="24"/>
          <w:szCs w:val="24"/>
        </w:rPr>
      </w:pPr>
    </w:p>
    <w:p w:rsidR="00415230" w:rsidRPr="00230088" w:rsidRDefault="00415230" w:rsidP="00230088">
      <w:pPr>
        <w:spacing w:after="0" w:line="240" w:lineRule="auto"/>
        <w:jc w:val="both"/>
        <w:rPr>
          <w:rFonts w:cstheme="minorHAnsi"/>
          <w:sz w:val="24"/>
          <w:szCs w:val="24"/>
        </w:rPr>
      </w:pPr>
      <w:r w:rsidRPr="00230088">
        <w:rPr>
          <w:rFonts w:cstheme="minorHAnsi"/>
          <w:sz w:val="24"/>
          <w:szCs w:val="24"/>
        </w:rPr>
        <w:t xml:space="preserve">U okviru Matra projekta, a pod supervizijom medjunarodnog eksperta Frnasa Globusa realizovane su sledeće aktivnosti: </w:t>
      </w:r>
    </w:p>
    <w:p w:rsidR="00415230" w:rsidRPr="00230088" w:rsidRDefault="00415230" w:rsidP="00230088">
      <w:pPr>
        <w:spacing w:after="0" w:line="240" w:lineRule="auto"/>
        <w:jc w:val="both"/>
        <w:rPr>
          <w:rFonts w:cstheme="minorHAnsi"/>
          <w:sz w:val="24"/>
          <w:szCs w:val="24"/>
        </w:rPr>
      </w:pPr>
      <w:r w:rsidRPr="00230088">
        <w:rPr>
          <w:rFonts w:cstheme="minorHAnsi"/>
          <w:sz w:val="24"/>
          <w:szCs w:val="24"/>
        </w:rPr>
        <w:t>1.</w:t>
      </w:r>
      <w:r w:rsidRPr="00230088">
        <w:rPr>
          <w:rFonts w:cstheme="minorHAnsi"/>
          <w:sz w:val="24"/>
          <w:szCs w:val="24"/>
        </w:rPr>
        <w:tab/>
        <w:t xml:space="preserve">Zbog aktuelne epidemiološke situacije održavane su online obuke za službenike Grupe za realizaciju programa tretmana iz svih organizacionih jedinica UIKSa o primjeni instrumenata za procjenu rizike I izradi izvještaja za uslovni otpust. </w:t>
      </w:r>
    </w:p>
    <w:p w:rsidR="00415230" w:rsidRPr="00230088" w:rsidRDefault="00415230" w:rsidP="00230088">
      <w:pPr>
        <w:spacing w:after="0" w:line="240" w:lineRule="auto"/>
        <w:jc w:val="both"/>
        <w:rPr>
          <w:rFonts w:cstheme="minorHAnsi"/>
          <w:sz w:val="24"/>
          <w:szCs w:val="24"/>
        </w:rPr>
      </w:pPr>
      <w:r w:rsidRPr="00230088">
        <w:rPr>
          <w:rFonts w:cstheme="minorHAnsi"/>
          <w:sz w:val="24"/>
          <w:szCs w:val="24"/>
        </w:rPr>
        <w:t>2.</w:t>
      </w:r>
      <w:r w:rsidRPr="00230088">
        <w:rPr>
          <w:rFonts w:cstheme="minorHAnsi"/>
          <w:sz w:val="24"/>
          <w:szCs w:val="24"/>
        </w:rPr>
        <w:tab/>
        <w:t>Od strane službenika,, uz mentorstvo, izrađen je nacrt Priručnika za izradu izvještaja za uslovni otpust.</w:t>
      </w:r>
    </w:p>
    <w:p w:rsidR="00415230" w:rsidRPr="00230088" w:rsidRDefault="00415230" w:rsidP="00230088">
      <w:pPr>
        <w:spacing w:after="0" w:line="240" w:lineRule="auto"/>
        <w:jc w:val="both"/>
        <w:rPr>
          <w:rFonts w:cstheme="minorHAnsi"/>
          <w:sz w:val="24"/>
          <w:szCs w:val="24"/>
        </w:rPr>
      </w:pPr>
      <w:r w:rsidRPr="00230088">
        <w:rPr>
          <w:rFonts w:cstheme="minorHAnsi"/>
          <w:sz w:val="24"/>
          <w:szCs w:val="24"/>
        </w:rPr>
        <w:t>3.</w:t>
      </w:r>
      <w:r w:rsidRPr="00230088">
        <w:rPr>
          <w:rFonts w:cstheme="minorHAnsi"/>
          <w:sz w:val="24"/>
          <w:szCs w:val="24"/>
        </w:rPr>
        <w:tab/>
        <w:t xml:space="preserve">Od strane eksperata izradjen je revidirani vodič za korisnike instrumenata za procjenu rizika </w:t>
      </w:r>
    </w:p>
    <w:p w:rsidR="002A02FC" w:rsidRDefault="002A02FC" w:rsidP="00230088">
      <w:pPr>
        <w:spacing w:after="0" w:line="240" w:lineRule="auto"/>
        <w:jc w:val="both"/>
        <w:rPr>
          <w:rFonts w:cstheme="minorHAnsi"/>
          <w:sz w:val="24"/>
          <w:szCs w:val="24"/>
        </w:rPr>
      </w:pPr>
    </w:p>
    <w:p w:rsidR="00415230" w:rsidRPr="00230088" w:rsidRDefault="00415230" w:rsidP="00522CCB">
      <w:pPr>
        <w:pStyle w:val="NoSpacing"/>
      </w:pPr>
      <w:r w:rsidRPr="00230088">
        <w:t>Od strane službenica Grupe za ispitivanje ličnosti izrađene su norme za ocjenjivanje instrumenta za procjenu rizika po prijemu zatvorenika.</w:t>
      </w:r>
    </w:p>
    <w:p w:rsidR="00415230" w:rsidRPr="00230088" w:rsidRDefault="00415230" w:rsidP="00522CCB">
      <w:pPr>
        <w:pStyle w:val="NoSpacing"/>
      </w:pPr>
      <w:r w:rsidRPr="00230088">
        <w:t>Uz pojačan tretmanski rad tokom pandemije covid 19 zatvorenicima je bila dostupna I zbirka vježbi za jačanje ličnih snaga-Psihoteka(na crnogorskom I albankom jeziku) čiji je jedan od autora službenica Odsjeka za tretman, Zatvora za duge kazne.</w:t>
      </w:r>
    </w:p>
    <w:p w:rsidR="00522CCB" w:rsidRDefault="00522CCB" w:rsidP="00522CCB">
      <w:pPr>
        <w:pStyle w:val="NoSpacing"/>
      </w:pPr>
    </w:p>
    <w:p w:rsidR="00FB5AC9" w:rsidRDefault="00FB5AC9" w:rsidP="00FB5AC9">
      <w:pPr>
        <w:spacing w:after="0" w:line="240" w:lineRule="auto"/>
        <w:jc w:val="both"/>
        <w:rPr>
          <w:rFonts w:cstheme="minorHAnsi"/>
          <w:sz w:val="24"/>
          <w:szCs w:val="24"/>
          <w:lang w:val="en-US"/>
        </w:rPr>
      </w:pPr>
      <w:r w:rsidRPr="00BD5391">
        <w:rPr>
          <w:rFonts w:cstheme="minorHAnsi"/>
          <w:sz w:val="24"/>
          <w:szCs w:val="24"/>
          <w:lang w:val="en-US"/>
        </w:rPr>
        <w:t xml:space="preserve">Nadležni sudovi odobrili su uslovni otpust za </w:t>
      </w:r>
      <w:r w:rsidR="0053255A" w:rsidRPr="00BD5391">
        <w:rPr>
          <w:rFonts w:cstheme="minorHAnsi"/>
          <w:sz w:val="24"/>
          <w:szCs w:val="24"/>
          <w:lang w:val="en-US"/>
        </w:rPr>
        <w:t>309</w:t>
      </w:r>
      <w:r w:rsidRPr="00BD5391">
        <w:rPr>
          <w:rFonts w:cstheme="minorHAnsi"/>
          <w:sz w:val="24"/>
          <w:szCs w:val="24"/>
          <w:lang w:val="en-US"/>
        </w:rPr>
        <w:t xml:space="preserve"> </w:t>
      </w:r>
      <w:r w:rsidR="0053255A" w:rsidRPr="00BD5391">
        <w:rPr>
          <w:rFonts w:cstheme="minorHAnsi"/>
          <w:sz w:val="24"/>
          <w:szCs w:val="24"/>
          <w:lang w:val="en-US"/>
        </w:rPr>
        <w:t xml:space="preserve">osuđenih lica, dok je po osnovu Zakona o amnestiji </w:t>
      </w:r>
      <w:r w:rsidR="00AB438C">
        <w:rPr>
          <w:rFonts w:cstheme="minorHAnsi"/>
          <w:sz w:val="24"/>
          <w:szCs w:val="24"/>
          <w:lang w:val="en-US"/>
        </w:rPr>
        <w:t xml:space="preserve">lica </w:t>
      </w:r>
      <w:r w:rsidR="00AB438C" w:rsidRPr="00233270">
        <w:rPr>
          <w:rFonts w:cs="Calibri"/>
          <w:sz w:val="24"/>
          <w:szCs w:val="24"/>
        </w:rPr>
        <w:t>osuđenih za krivična djela propisana zakonima Crne Gore i lica osuđenih stranom krivičnom presudom koja se izvršava u Crnoj Gori</w:t>
      </w:r>
      <w:r w:rsidR="00AB438C">
        <w:rPr>
          <w:rFonts w:cs="Calibri"/>
          <w:sz w:val="24"/>
          <w:szCs w:val="24"/>
        </w:rPr>
        <w:t xml:space="preserve"> (</w:t>
      </w:r>
      <w:r w:rsidR="00AB438C" w:rsidRPr="00233270">
        <w:rPr>
          <w:rFonts w:cs="Calibri"/>
          <w:sz w:val="24"/>
          <w:szCs w:val="24"/>
        </w:rPr>
        <w:t>"Služben</w:t>
      </w:r>
      <w:r w:rsidR="00AB438C">
        <w:rPr>
          <w:rFonts w:cs="Calibri"/>
          <w:sz w:val="24"/>
          <w:szCs w:val="24"/>
        </w:rPr>
        <w:t>i</w:t>
      </w:r>
      <w:r w:rsidR="00AB438C" w:rsidRPr="00233270">
        <w:rPr>
          <w:rFonts w:cs="Calibri"/>
          <w:sz w:val="24"/>
          <w:szCs w:val="24"/>
        </w:rPr>
        <w:t xml:space="preserve"> lis</w:t>
      </w:r>
      <w:r w:rsidR="00AB438C">
        <w:rPr>
          <w:rFonts w:cs="Calibri"/>
          <w:sz w:val="24"/>
          <w:szCs w:val="24"/>
        </w:rPr>
        <w:t>t</w:t>
      </w:r>
      <w:r w:rsidR="00AB438C" w:rsidRPr="00233270">
        <w:rPr>
          <w:rFonts w:cs="Calibri"/>
          <w:sz w:val="24"/>
          <w:szCs w:val="24"/>
        </w:rPr>
        <w:t xml:space="preserve"> CG", br. 65/2020</w:t>
      </w:r>
      <w:r w:rsidR="00AB438C">
        <w:rPr>
          <w:rFonts w:cs="Calibri"/>
          <w:sz w:val="24"/>
          <w:szCs w:val="24"/>
        </w:rPr>
        <w:t>)</w:t>
      </w:r>
      <w:r w:rsidR="00AB438C" w:rsidRPr="002A74E8">
        <w:rPr>
          <w:rFonts w:cs="Calibri"/>
          <w:sz w:val="24"/>
          <w:szCs w:val="24"/>
        </w:rPr>
        <w:t xml:space="preserve"> oslobođeno od dijela izvršenja kazne zatvora</w:t>
      </w:r>
      <w:r w:rsidR="00AB438C" w:rsidRPr="00BD5391">
        <w:rPr>
          <w:rFonts w:cstheme="minorHAnsi"/>
          <w:sz w:val="24"/>
          <w:szCs w:val="24"/>
          <w:lang w:val="en-US"/>
        </w:rPr>
        <w:t xml:space="preserve"> </w:t>
      </w:r>
      <w:r w:rsidR="007F250A">
        <w:rPr>
          <w:rFonts w:cstheme="minorHAnsi"/>
          <w:sz w:val="24"/>
          <w:szCs w:val="24"/>
          <w:lang w:val="en-US"/>
        </w:rPr>
        <w:t>i</w:t>
      </w:r>
      <w:r w:rsidR="00AB438C">
        <w:rPr>
          <w:rFonts w:cstheme="minorHAnsi"/>
          <w:sz w:val="24"/>
          <w:szCs w:val="24"/>
          <w:lang w:val="en-US"/>
        </w:rPr>
        <w:t xml:space="preserve"> na taj način </w:t>
      </w:r>
      <w:r w:rsidR="0053255A" w:rsidRPr="00BD5391">
        <w:rPr>
          <w:rFonts w:cstheme="minorHAnsi"/>
          <w:sz w:val="24"/>
          <w:szCs w:val="24"/>
          <w:lang w:val="en-US"/>
        </w:rPr>
        <w:t>sa izdržavanja kazne zatvora otpušteno 44 osuđena lica.</w:t>
      </w:r>
      <w:r w:rsidRPr="00BD5391">
        <w:rPr>
          <w:rFonts w:cstheme="minorHAnsi"/>
          <w:sz w:val="24"/>
          <w:szCs w:val="24"/>
          <w:lang w:val="en-US"/>
        </w:rPr>
        <w:t xml:space="preserve"> U sedam biblioteka UIKS-a zatvorenicima je na raspolaganju </w:t>
      </w:r>
      <w:r w:rsidR="003B2233">
        <w:rPr>
          <w:rFonts w:cstheme="minorHAnsi"/>
          <w:sz w:val="24"/>
          <w:szCs w:val="24"/>
          <w:lang w:val="en-US"/>
        </w:rPr>
        <w:t xml:space="preserve">oko </w:t>
      </w:r>
      <w:r w:rsidRPr="00BD5391">
        <w:rPr>
          <w:rFonts w:cstheme="minorHAnsi"/>
          <w:sz w:val="24"/>
          <w:szCs w:val="24"/>
          <w:lang w:val="en-US"/>
        </w:rPr>
        <w:t>5.</w:t>
      </w:r>
      <w:r w:rsidR="003B2233">
        <w:rPr>
          <w:rFonts w:cstheme="minorHAnsi"/>
          <w:sz w:val="24"/>
          <w:szCs w:val="24"/>
          <w:lang w:val="en-US"/>
        </w:rPr>
        <w:t>500</w:t>
      </w:r>
      <w:r w:rsidRPr="00BD5391">
        <w:rPr>
          <w:rFonts w:cstheme="minorHAnsi"/>
          <w:sz w:val="24"/>
          <w:szCs w:val="24"/>
          <w:lang w:val="en-US"/>
        </w:rPr>
        <w:t xml:space="preserve"> knjiga beletristike, proze, poezije, vjerske i druge literature i časopisa. </w:t>
      </w:r>
    </w:p>
    <w:p w:rsidR="008B195D" w:rsidRPr="00BD5391" w:rsidRDefault="008B195D" w:rsidP="00FB5AC9">
      <w:pPr>
        <w:spacing w:after="0" w:line="240" w:lineRule="auto"/>
        <w:jc w:val="both"/>
        <w:rPr>
          <w:rFonts w:cstheme="minorHAnsi"/>
          <w:sz w:val="24"/>
          <w:szCs w:val="24"/>
          <w:lang w:val="en-US"/>
        </w:rPr>
      </w:pPr>
    </w:p>
    <w:p w:rsidR="00683F43" w:rsidRPr="002D0E39" w:rsidRDefault="0027266C" w:rsidP="0027266C">
      <w:pPr>
        <w:pStyle w:val="Heading3"/>
        <w:rPr>
          <w:rFonts w:asciiTheme="minorHAnsi" w:hAnsiTheme="minorHAnsi"/>
          <w:i/>
          <w:color w:val="5B9BD5" w:themeColor="accent1"/>
          <w:sz w:val="24"/>
          <w:szCs w:val="24"/>
        </w:rPr>
      </w:pPr>
      <w:bookmarkStart w:id="91" w:name="_Toc67658523"/>
      <w:r w:rsidRPr="002D0E39">
        <w:rPr>
          <w:rFonts w:asciiTheme="minorHAnsi" w:hAnsiTheme="minorHAnsi"/>
          <w:i/>
          <w:color w:val="5B9BD5" w:themeColor="accent1"/>
          <w:sz w:val="24"/>
          <w:szCs w:val="24"/>
        </w:rPr>
        <w:t xml:space="preserve">          </w:t>
      </w:r>
      <w:bookmarkStart w:id="92" w:name="_Toc67661131"/>
      <w:bookmarkStart w:id="93" w:name="_Toc67917864"/>
      <w:bookmarkStart w:id="94" w:name="_Toc67918215"/>
      <w:bookmarkStart w:id="95" w:name="_Toc67919675"/>
      <w:bookmarkStart w:id="96" w:name="_Toc69720418"/>
      <w:bookmarkStart w:id="97" w:name="_Toc69720777"/>
      <w:bookmarkStart w:id="98" w:name="_Toc69724111"/>
      <w:r w:rsidR="007B3C46" w:rsidRPr="002D0E39">
        <w:rPr>
          <w:rFonts w:asciiTheme="minorHAnsi" w:hAnsiTheme="minorHAnsi"/>
          <w:i/>
          <w:color w:val="5B9BD5" w:themeColor="accent1"/>
          <w:sz w:val="24"/>
          <w:szCs w:val="24"/>
        </w:rPr>
        <w:t>III.</w:t>
      </w:r>
      <w:r w:rsidR="008B195D" w:rsidRPr="002D0E39">
        <w:rPr>
          <w:rFonts w:asciiTheme="minorHAnsi" w:hAnsiTheme="minorHAnsi"/>
          <w:i/>
          <w:color w:val="5B9BD5" w:themeColor="accent1"/>
          <w:sz w:val="24"/>
          <w:szCs w:val="24"/>
        </w:rPr>
        <w:t>1.</w:t>
      </w:r>
      <w:r w:rsidR="007B3C46" w:rsidRPr="002D0E39">
        <w:rPr>
          <w:rFonts w:asciiTheme="minorHAnsi" w:hAnsiTheme="minorHAnsi"/>
          <w:i/>
          <w:color w:val="5B9BD5" w:themeColor="accent1"/>
          <w:sz w:val="24"/>
          <w:szCs w:val="24"/>
        </w:rPr>
        <w:t xml:space="preserve">7. </w:t>
      </w:r>
      <w:r w:rsidR="003B43AF" w:rsidRPr="002D0E39">
        <w:rPr>
          <w:rFonts w:asciiTheme="minorHAnsi" w:hAnsiTheme="minorHAnsi"/>
          <w:i/>
          <w:color w:val="5B9BD5" w:themeColor="accent1"/>
          <w:sz w:val="24"/>
          <w:szCs w:val="24"/>
        </w:rPr>
        <w:t>Unaprjeđenje proizvodnje u UIKS-a</w:t>
      </w:r>
      <w:bookmarkEnd w:id="91"/>
      <w:bookmarkEnd w:id="92"/>
      <w:bookmarkEnd w:id="93"/>
      <w:bookmarkEnd w:id="94"/>
      <w:bookmarkEnd w:id="95"/>
      <w:bookmarkEnd w:id="96"/>
      <w:bookmarkEnd w:id="97"/>
      <w:bookmarkEnd w:id="98"/>
      <w:r w:rsidR="003B43AF" w:rsidRPr="002D0E39">
        <w:rPr>
          <w:rFonts w:asciiTheme="minorHAnsi" w:hAnsiTheme="minorHAnsi"/>
          <w:i/>
          <w:color w:val="5B9BD5" w:themeColor="accent1"/>
          <w:sz w:val="24"/>
          <w:szCs w:val="24"/>
        </w:rPr>
        <w:t xml:space="preserve"> </w:t>
      </w:r>
    </w:p>
    <w:p w:rsidR="008811C6" w:rsidRPr="00D71C43" w:rsidRDefault="00791C10" w:rsidP="00E02554">
      <w:pPr>
        <w:pStyle w:val="BodyText3"/>
        <w:spacing w:after="0"/>
        <w:jc w:val="both"/>
        <w:rPr>
          <w:rFonts w:asciiTheme="minorHAnsi" w:hAnsiTheme="minorHAnsi" w:cstheme="minorHAnsi"/>
          <w:b/>
          <w:bCs/>
          <w:sz w:val="22"/>
          <w:szCs w:val="22"/>
          <w:lang w:val="sr-Latn-ME"/>
        </w:rPr>
      </w:pPr>
      <w:r w:rsidRPr="00D71C43">
        <w:rPr>
          <w:rFonts w:asciiTheme="minorHAnsi" w:hAnsiTheme="minorHAnsi" w:cstheme="minorHAnsi"/>
          <w:sz w:val="24"/>
          <w:szCs w:val="24"/>
          <w:lang w:val="sr-Latn-CS"/>
        </w:rPr>
        <w:t>U okviru</w:t>
      </w:r>
      <w:r w:rsidR="008811C6" w:rsidRPr="00D71C43">
        <w:rPr>
          <w:rFonts w:asciiTheme="minorHAnsi" w:hAnsiTheme="minorHAnsi" w:cstheme="minorHAnsi"/>
          <w:sz w:val="24"/>
          <w:szCs w:val="24"/>
          <w:lang w:val="sr-Latn-CS"/>
        </w:rPr>
        <w:t xml:space="preserve"> Sektora za stručnu obuku i rad zatvorenika postoji </w:t>
      </w:r>
      <w:r w:rsidR="008811C6" w:rsidRPr="00D71C43">
        <w:rPr>
          <w:rFonts w:asciiTheme="minorHAnsi" w:hAnsiTheme="minorHAnsi" w:cstheme="minorHAnsi"/>
          <w:sz w:val="24"/>
          <w:szCs w:val="24"/>
          <w:lang w:val="sr-Latn-ME"/>
        </w:rPr>
        <w:t>Odsjek za radioničku proizvodnju, održavanje i transport</w:t>
      </w:r>
      <w:r w:rsidR="008811C6" w:rsidRPr="00D71C43">
        <w:rPr>
          <w:rFonts w:asciiTheme="minorHAnsi" w:hAnsiTheme="minorHAnsi" w:cstheme="minorHAnsi"/>
          <w:sz w:val="24"/>
          <w:szCs w:val="24"/>
          <w:lang w:val="sr-Latn-CS"/>
        </w:rPr>
        <w:t xml:space="preserve"> i </w:t>
      </w:r>
      <w:r w:rsidR="008811C6" w:rsidRPr="00D71C43">
        <w:rPr>
          <w:rFonts w:asciiTheme="minorHAnsi" w:hAnsiTheme="minorHAnsi" w:cstheme="minorHAnsi"/>
          <w:sz w:val="24"/>
          <w:szCs w:val="24"/>
        </w:rPr>
        <w:t>Odsjek za poljoprivrednu proizvodnju, ishranu, depozit i magacine</w:t>
      </w:r>
      <w:r w:rsidR="00D71C43">
        <w:rPr>
          <w:rFonts w:asciiTheme="minorHAnsi" w:hAnsiTheme="minorHAnsi" w:cstheme="minorHAnsi"/>
          <w:b/>
          <w:bCs/>
          <w:i/>
          <w:sz w:val="22"/>
          <w:szCs w:val="22"/>
          <w:lang w:val="sr-Latn-ME"/>
        </w:rPr>
        <w:t>.</w:t>
      </w:r>
    </w:p>
    <w:p w:rsidR="00D71C43" w:rsidRDefault="00D71C43" w:rsidP="00E02554">
      <w:pPr>
        <w:pStyle w:val="BodyText3"/>
        <w:spacing w:after="0"/>
        <w:jc w:val="both"/>
        <w:rPr>
          <w:rFonts w:asciiTheme="minorHAnsi" w:hAnsiTheme="minorHAnsi" w:cstheme="minorHAnsi"/>
          <w:bCs/>
          <w:sz w:val="24"/>
          <w:szCs w:val="24"/>
          <w:lang w:val="sr-Latn-ME"/>
        </w:rPr>
      </w:pPr>
      <w:r w:rsidRPr="00D71C43">
        <w:rPr>
          <w:rFonts w:asciiTheme="minorHAnsi" w:hAnsiTheme="minorHAnsi" w:cstheme="minorHAnsi"/>
          <w:sz w:val="24"/>
          <w:szCs w:val="24"/>
          <w:lang w:val="sr-Latn-CS"/>
        </w:rPr>
        <w:t>Odsjek za r</w:t>
      </w:r>
      <w:r w:rsidRPr="00D71C43">
        <w:rPr>
          <w:rFonts w:asciiTheme="minorHAnsi" w:hAnsiTheme="minorHAnsi" w:cstheme="minorHAnsi"/>
          <w:sz w:val="24"/>
          <w:szCs w:val="24"/>
          <w:lang w:val="sr-Latn-ME"/>
        </w:rPr>
        <w:t>adioničku proizvodnju, održavanje i transport</w:t>
      </w:r>
      <w:r w:rsidR="0091158B" w:rsidRPr="00D71C43">
        <w:rPr>
          <w:rFonts w:asciiTheme="minorHAnsi" w:hAnsiTheme="minorHAnsi" w:cstheme="minorHAnsi"/>
          <w:sz w:val="24"/>
          <w:szCs w:val="24"/>
          <w:lang w:val="sr-Latn-CS"/>
        </w:rPr>
        <w:t xml:space="preserve"> </w:t>
      </w:r>
      <w:r w:rsidRPr="00D71C43">
        <w:rPr>
          <w:rFonts w:asciiTheme="minorHAnsi" w:hAnsiTheme="minorHAnsi" w:cstheme="minorHAnsi"/>
          <w:sz w:val="24"/>
          <w:szCs w:val="24"/>
          <w:lang w:val="sr-Latn-CS"/>
        </w:rPr>
        <w:t xml:space="preserve">funkcioniše u okviru Grupe za </w:t>
      </w:r>
      <w:r w:rsidRPr="00D71C43">
        <w:rPr>
          <w:rFonts w:asciiTheme="minorHAnsi" w:hAnsiTheme="minorHAnsi" w:cstheme="minorHAnsi"/>
          <w:bCs/>
          <w:sz w:val="24"/>
          <w:szCs w:val="24"/>
          <w:lang w:val="sr-Latn-ME"/>
        </w:rPr>
        <w:t xml:space="preserve">radioničku proizvodnju i </w:t>
      </w:r>
      <w:r>
        <w:rPr>
          <w:rFonts w:asciiTheme="minorHAnsi" w:hAnsiTheme="minorHAnsi" w:cstheme="minorHAnsi"/>
          <w:bCs/>
          <w:sz w:val="24"/>
          <w:szCs w:val="24"/>
          <w:lang w:val="sr-Latn-ME"/>
        </w:rPr>
        <w:t>Grupe</w:t>
      </w:r>
      <w:r w:rsidRPr="00D71C43">
        <w:rPr>
          <w:rFonts w:asciiTheme="minorHAnsi" w:hAnsiTheme="minorHAnsi" w:cstheme="minorHAnsi"/>
          <w:bCs/>
          <w:sz w:val="24"/>
          <w:szCs w:val="24"/>
          <w:lang w:val="sr-Latn-ME"/>
        </w:rPr>
        <w:t xml:space="preserve"> za održavanje i transport</w:t>
      </w:r>
      <w:r>
        <w:rPr>
          <w:rFonts w:asciiTheme="minorHAnsi" w:hAnsiTheme="minorHAnsi" w:cstheme="minorHAnsi"/>
          <w:bCs/>
          <w:sz w:val="24"/>
          <w:szCs w:val="24"/>
          <w:lang w:val="sr-Latn-ME"/>
        </w:rPr>
        <w:t>.</w:t>
      </w:r>
    </w:p>
    <w:p w:rsidR="00D71C43" w:rsidRDefault="00D71C43" w:rsidP="00E02554">
      <w:pPr>
        <w:pStyle w:val="BodyText3"/>
        <w:spacing w:after="0"/>
        <w:jc w:val="both"/>
        <w:rPr>
          <w:rFonts w:asciiTheme="minorHAnsi" w:hAnsiTheme="minorHAnsi" w:cstheme="minorHAnsi"/>
          <w:bCs/>
          <w:sz w:val="24"/>
          <w:szCs w:val="24"/>
          <w:lang w:val="sr-Latn-ME"/>
        </w:rPr>
      </w:pPr>
    </w:p>
    <w:p w:rsidR="002F19F5" w:rsidRDefault="00D71C43" w:rsidP="002B7DA1">
      <w:pPr>
        <w:pStyle w:val="NoSpacing"/>
        <w:rPr>
          <w:lang w:val="sr-Latn-CS"/>
        </w:rPr>
      </w:pPr>
      <w:r w:rsidRPr="00D87E55">
        <w:rPr>
          <w:bCs/>
          <w:lang w:val="sr-Latn-ME"/>
        </w:rPr>
        <w:t>Odsjek za poljoprivrednu proizvodnju, ishranu, depozit i magacine</w:t>
      </w:r>
      <w:r w:rsidR="00D87E55" w:rsidRPr="00D87E55">
        <w:rPr>
          <w:lang w:val="sr-Latn-CS"/>
        </w:rPr>
        <w:t xml:space="preserve"> funkcioniše u okviru </w:t>
      </w:r>
      <w:r w:rsidR="0091158B" w:rsidRPr="00D87E55">
        <w:rPr>
          <w:lang w:val="sr-Latn-CS"/>
        </w:rPr>
        <w:t>Gr</w:t>
      </w:r>
      <w:r w:rsidR="00D87E55">
        <w:rPr>
          <w:lang w:val="sr-Latn-CS"/>
        </w:rPr>
        <w:t>upe</w:t>
      </w:r>
      <w:r w:rsidR="0091158B" w:rsidRPr="00D87E55">
        <w:rPr>
          <w:lang w:val="sr-Latn-CS"/>
        </w:rPr>
        <w:t xml:space="preserve"> za poljoprivrednu proizvodnju, </w:t>
      </w:r>
      <w:r w:rsidR="00D87E55">
        <w:rPr>
          <w:lang w:val="sr-Latn-CS"/>
        </w:rPr>
        <w:t>Grupe za održavanje, Grupe</w:t>
      </w:r>
      <w:r w:rsidR="0091158B" w:rsidRPr="00D87E55">
        <w:rPr>
          <w:lang w:val="sr-Latn-CS"/>
        </w:rPr>
        <w:t xml:space="preserve"> za depozit i magacine i Gru</w:t>
      </w:r>
      <w:r w:rsidR="00D87E55">
        <w:rPr>
          <w:lang w:val="sr-Latn-CS"/>
        </w:rPr>
        <w:t>pe</w:t>
      </w:r>
      <w:r w:rsidR="0091158B" w:rsidRPr="00D87E55">
        <w:rPr>
          <w:lang w:val="sr-Latn-CS"/>
        </w:rPr>
        <w:t xml:space="preserve"> za ishranu.</w:t>
      </w: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0F49CD" w:rsidRDefault="000F49CD" w:rsidP="002B7DA1">
      <w:pPr>
        <w:pStyle w:val="NoSpacing"/>
        <w:rPr>
          <w:lang w:val="sr-Latn-CS"/>
        </w:rPr>
      </w:pPr>
    </w:p>
    <w:p w:rsidR="002B7DA1" w:rsidRPr="002B7DA1" w:rsidRDefault="002B7DA1" w:rsidP="002B7DA1">
      <w:pPr>
        <w:pStyle w:val="NoSpacing"/>
        <w:rPr>
          <w:lang w:val="sr-Latn-CS"/>
        </w:rPr>
      </w:pPr>
    </w:p>
    <w:p w:rsidR="002B7DA1" w:rsidRPr="000F49CD" w:rsidRDefault="00D87E55" w:rsidP="00516C6D">
      <w:pPr>
        <w:spacing w:after="240" w:line="240" w:lineRule="auto"/>
        <w:jc w:val="both"/>
        <w:rPr>
          <w:rFonts w:cstheme="minorHAnsi"/>
          <w:sz w:val="24"/>
          <w:szCs w:val="24"/>
        </w:rPr>
      </w:pPr>
      <w:r w:rsidRPr="006E28A5">
        <w:rPr>
          <w:rFonts w:cstheme="minorHAnsi"/>
          <w:sz w:val="24"/>
          <w:szCs w:val="24"/>
          <w:lang w:val="sr-Latn-CS"/>
        </w:rPr>
        <w:t xml:space="preserve">U </w:t>
      </w:r>
      <w:r w:rsidR="005C31CD" w:rsidRPr="006E28A5">
        <w:rPr>
          <w:rFonts w:cstheme="minorHAnsi"/>
          <w:sz w:val="24"/>
          <w:szCs w:val="24"/>
          <w:lang w:val="sr-Latn-CS"/>
        </w:rPr>
        <w:t>Grupi</w:t>
      </w:r>
      <w:r w:rsidRPr="006E28A5">
        <w:rPr>
          <w:rFonts w:cstheme="minorHAnsi"/>
          <w:sz w:val="24"/>
          <w:szCs w:val="24"/>
          <w:lang w:val="sr-Latn-CS"/>
        </w:rPr>
        <w:t xml:space="preserve"> za r</w:t>
      </w:r>
      <w:r w:rsidRPr="006E28A5">
        <w:rPr>
          <w:rFonts w:cstheme="minorHAnsi"/>
          <w:sz w:val="24"/>
          <w:szCs w:val="24"/>
          <w:lang w:val="sr-Latn-ME"/>
        </w:rPr>
        <w:t>adioničku proizvodnju</w:t>
      </w:r>
      <w:r w:rsidR="00B3063C" w:rsidRPr="006E28A5">
        <w:rPr>
          <w:rFonts w:cstheme="minorHAnsi"/>
          <w:sz w:val="24"/>
          <w:szCs w:val="24"/>
          <w:lang w:val="sr-Latn-ME"/>
        </w:rPr>
        <w:t xml:space="preserve"> </w:t>
      </w:r>
      <w:r w:rsidR="00E02554" w:rsidRPr="006E28A5">
        <w:rPr>
          <w:rFonts w:cstheme="minorHAnsi"/>
          <w:sz w:val="24"/>
          <w:szCs w:val="24"/>
          <w:lang w:val="sr-Latn-ME"/>
        </w:rPr>
        <w:t xml:space="preserve">proizvedeno je 18.600 komada betonskih blokova. U ovoj Grupi </w:t>
      </w:r>
      <w:r w:rsidR="00B3063C" w:rsidRPr="006E28A5">
        <w:rPr>
          <w:rFonts w:cstheme="minorHAnsi"/>
          <w:sz w:val="24"/>
          <w:szCs w:val="24"/>
          <w:lang w:val="sr-Latn-ME"/>
        </w:rPr>
        <w:t xml:space="preserve">posluju </w:t>
      </w:r>
      <w:r w:rsidR="00B3063C" w:rsidRPr="006E28A5">
        <w:rPr>
          <w:rFonts w:cstheme="minorHAnsi"/>
          <w:sz w:val="24"/>
          <w:szCs w:val="24"/>
          <w:lang w:val="sr-Latn-CS"/>
        </w:rPr>
        <w:t xml:space="preserve">stolarska, bravarsko-limarska, automehaničarska i krojačka radionica. U stolarskoj radionici </w:t>
      </w:r>
      <w:r w:rsidR="00DC59BA" w:rsidRPr="006E28A5">
        <w:rPr>
          <w:rFonts w:cstheme="minorHAnsi"/>
          <w:sz w:val="24"/>
          <w:szCs w:val="24"/>
          <w:lang w:val="sr-Latn-ME"/>
        </w:rPr>
        <w:t xml:space="preserve">proizvedeno je </w:t>
      </w:r>
      <w:r w:rsidR="00B3063C" w:rsidRPr="006E28A5">
        <w:rPr>
          <w:rFonts w:cstheme="minorHAnsi"/>
          <w:sz w:val="24"/>
          <w:szCs w:val="24"/>
        </w:rPr>
        <w:t xml:space="preserve">35 garnitura crnogorskih sofri, raznih </w:t>
      </w:r>
      <w:r w:rsidR="006E28A5">
        <w:rPr>
          <w:rFonts w:cstheme="minorHAnsi"/>
          <w:sz w:val="24"/>
          <w:szCs w:val="24"/>
        </w:rPr>
        <w:t xml:space="preserve">rukotvorina od drveta, </w:t>
      </w:r>
      <w:r w:rsidR="00053388">
        <w:rPr>
          <w:rFonts w:cstheme="minorHAnsi"/>
          <w:sz w:val="24"/>
          <w:szCs w:val="24"/>
        </w:rPr>
        <w:t>stolovi</w:t>
      </w:r>
      <w:r w:rsidR="00B3063C" w:rsidRPr="006E28A5">
        <w:rPr>
          <w:rFonts w:cstheme="minorHAnsi"/>
          <w:sz w:val="24"/>
          <w:szCs w:val="24"/>
        </w:rPr>
        <w:t xml:space="preserve"> i </w:t>
      </w:r>
      <w:r w:rsidR="00053388">
        <w:rPr>
          <w:rFonts w:cstheme="minorHAnsi"/>
          <w:sz w:val="24"/>
          <w:szCs w:val="24"/>
        </w:rPr>
        <w:t>tronošci</w:t>
      </w:r>
      <w:r w:rsidR="00B3063C" w:rsidRPr="006E28A5">
        <w:rPr>
          <w:rFonts w:cstheme="minorHAnsi"/>
          <w:sz w:val="24"/>
          <w:szCs w:val="24"/>
        </w:rPr>
        <w:t xml:space="preserve">,  </w:t>
      </w:r>
      <w:r w:rsidR="00053388">
        <w:rPr>
          <w:rFonts w:cstheme="minorHAnsi"/>
          <w:sz w:val="24"/>
          <w:szCs w:val="24"/>
        </w:rPr>
        <w:t>drvene ploče</w:t>
      </w:r>
      <w:r w:rsidR="00B3063C" w:rsidRPr="006E28A5">
        <w:rPr>
          <w:rFonts w:cstheme="minorHAnsi"/>
          <w:sz w:val="24"/>
          <w:szCs w:val="24"/>
        </w:rPr>
        <w:t xml:space="preserve"> za stolove, drveni ormari za potrebe arhive u Zatvoru za kratke kazne i Istražnom zatvoru Podgorica, </w:t>
      </w:r>
      <w:r w:rsidR="00053388">
        <w:rPr>
          <w:rFonts w:cstheme="minorHAnsi"/>
          <w:sz w:val="24"/>
          <w:szCs w:val="24"/>
        </w:rPr>
        <w:t>drvena</w:t>
      </w:r>
      <w:r w:rsidR="00B3063C" w:rsidRPr="006E28A5">
        <w:rPr>
          <w:rFonts w:cstheme="minorHAnsi"/>
          <w:sz w:val="24"/>
          <w:szCs w:val="24"/>
        </w:rPr>
        <w:t xml:space="preserve"> vrata, </w:t>
      </w:r>
      <w:r w:rsidR="00053388">
        <w:rPr>
          <w:rFonts w:cstheme="minorHAnsi"/>
          <w:sz w:val="24"/>
          <w:szCs w:val="24"/>
        </w:rPr>
        <w:t>stolovi</w:t>
      </w:r>
      <w:r w:rsidR="00B3063C" w:rsidRPr="006E28A5">
        <w:rPr>
          <w:rFonts w:cstheme="minorHAnsi"/>
          <w:sz w:val="24"/>
          <w:szCs w:val="24"/>
        </w:rPr>
        <w:t xml:space="preserve"> i </w:t>
      </w:r>
      <w:r w:rsidR="00053388">
        <w:rPr>
          <w:rFonts w:cstheme="minorHAnsi"/>
          <w:sz w:val="24"/>
          <w:szCs w:val="24"/>
        </w:rPr>
        <w:t>fiokari</w:t>
      </w:r>
      <w:r w:rsidR="00B3063C" w:rsidRPr="006E28A5">
        <w:rPr>
          <w:rFonts w:cstheme="minorHAnsi"/>
          <w:sz w:val="24"/>
          <w:szCs w:val="24"/>
        </w:rPr>
        <w:t xml:space="preserve"> od pločastog materijala, </w:t>
      </w:r>
      <w:r w:rsidR="00053388">
        <w:rPr>
          <w:rFonts w:cstheme="minorHAnsi"/>
          <w:sz w:val="24"/>
          <w:szCs w:val="24"/>
        </w:rPr>
        <w:t>drvene klupe</w:t>
      </w:r>
      <w:r w:rsidR="00B3063C" w:rsidRPr="006E28A5">
        <w:rPr>
          <w:rFonts w:cstheme="minorHAnsi"/>
          <w:sz w:val="24"/>
          <w:szCs w:val="24"/>
        </w:rPr>
        <w:t>, ukrajsnih zidnih lajsni.</w:t>
      </w:r>
      <w:r w:rsidR="00B3063C" w:rsidRPr="006E28A5">
        <w:rPr>
          <w:rFonts w:cstheme="minorHAnsi"/>
          <w:sz w:val="24"/>
          <w:szCs w:val="24"/>
          <w:lang w:val="sr-Latn-CS"/>
        </w:rPr>
        <w:t xml:space="preserve"> </w:t>
      </w:r>
      <w:r w:rsidR="00D561FB" w:rsidRPr="006E28A5">
        <w:rPr>
          <w:rFonts w:cstheme="minorHAnsi"/>
          <w:sz w:val="24"/>
          <w:szCs w:val="24"/>
        </w:rPr>
        <w:t>U bravarsko-limarskoj radionici</w:t>
      </w:r>
      <w:r w:rsidR="00053388">
        <w:rPr>
          <w:rFonts w:cstheme="minorHAnsi"/>
          <w:sz w:val="24"/>
          <w:szCs w:val="24"/>
        </w:rPr>
        <w:t xml:space="preserve"> vršena je proizvodnja metalnih prozora, </w:t>
      </w:r>
      <w:r w:rsidR="00D561FB" w:rsidRPr="006E28A5">
        <w:rPr>
          <w:rFonts w:cstheme="minorHAnsi"/>
          <w:sz w:val="24"/>
          <w:szCs w:val="24"/>
        </w:rPr>
        <w:t>metalnih vrata (rešetke) za potrebe novog kruga za šetnju</w:t>
      </w:r>
      <w:r w:rsidR="00B57B18" w:rsidRPr="006E28A5">
        <w:rPr>
          <w:rFonts w:cstheme="minorHAnsi"/>
          <w:sz w:val="24"/>
          <w:szCs w:val="24"/>
        </w:rPr>
        <w:t xml:space="preserve"> u Istražnom zatvoru Podgorica, nosači bo</w:t>
      </w:r>
      <w:r w:rsidR="006E28A5">
        <w:rPr>
          <w:rFonts w:cstheme="minorHAnsi"/>
          <w:sz w:val="24"/>
          <w:szCs w:val="24"/>
        </w:rPr>
        <w:t>dljikave („Nato“) žice, u Zatvo</w:t>
      </w:r>
      <w:r w:rsidR="00B57B18" w:rsidRPr="006E28A5">
        <w:rPr>
          <w:rFonts w:cstheme="minorHAnsi"/>
          <w:sz w:val="24"/>
          <w:szCs w:val="24"/>
        </w:rPr>
        <w:t xml:space="preserve">ru za kratke kazne Podgorica </w:t>
      </w:r>
      <w:r w:rsidR="00127C09">
        <w:rPr>
          <w:rFonts w:cstheme="minorHAnsi"/>
          <w:sz w:val="24"/>
          <w:szCs w:val="24"/>
        </w:rPr>
        <w:t>izvršena je i</w:t>
      </w:r>
      <w:r w:rsidR="00B57B18" w:rsidRPr="006E28A5">
        <w:rPr>
          <w:rFonts w:cstheme="minorHAnsi"/>
          <w:sz w:val="24"/>
          <w:szCs w:val="24"/>
        </w:rPr>
        <w:t>zrada i montaža</w:t>
      </w:r>
      <w:r w:rsidR="00127C09">
        <w:rPr>
          <w:rFonts w:cstheme="minorHAnsi"/>
          <w:sz w:val="24"/>
          <w:szCs w:val="24"/>
        </w:rPr>
        <w:t xml:space="preserve"> 2 klizne kapije i</w:t>
      </w:r>
      <w:r w:rsidR="00B57B18" w:rsidRPr="006E28A5">
        <w:rPr>
          <w:rFonts w:cstheme="minorHAnsi"/>
          <w:sz w:val="24"/>
          <w:szCs w:val="24"/>
        </w:rPr>
        <w:t xml:space="preserve"> Izrada nosača bodljikave i žilet („Nato“) žice.</w:t>
      </w:r>
      <w:r w:rsidR="00B3063C" w:rsidRPr="006E28A5">
        <w:rPr>
          <w:rFonts w:cstheme="minorHAnsi"/>
          <w:sz w:val="24"/>
          <w:szCs w:val="24"/>
          <w:lang w:val="sr-Latn-CS"/>
        </w:rPr>
        <w:t xml:space="preserve"> </w:t>
      </w:r>
      <w:r w:rsidR="00B57B18" w:rsidRPr="006E28A5">
        <w:rPr>
          <w:rFonts w:cstheme="minorHAnsi"/>
          <w:sz w:val="24"/>
          <w:szCs w:val="24"/>
        </w:rPr>
        <w:t>U krojačkoj r</w:t>
      </w:r>
      <w:r w:rsidR="00127C09">
        <w:rPr>
          <w:rFonts w:cstheme="minorHAnsi"/>
          <w:sz w:val="24"/>
          <w:szCs w:val="24"/>
        </w:rPr>
        <w:t>adionici sašiveno je 6.500 zašt</w:t>
      </w:r>
      <w:r w:rsidR="00B57B18" w:rsidRPr="006E28A5">
        <w:rPr>
          <w:rFonts w:cstheme="minorHAnsi"/>
          <w:sz w:val="24"/>
          <w:szCs w:val="24"/>
        </w:rPr>
        <w:t>itnih maski, m</w:t>
      </w:r>
      <w:r w:rsidR="00127C09">
        <w:rPr>
          <w:rFonts w:cstheme="minorHAnsi"/>
          <w:sz w:val="24"/>
          <w:szCs w:val="24"/>
        </w:rPr>
        <w:t>antili,  čaršavi</w:t>
      </w:r>
      <w:r w:rsidR="00B57B18" w:rsidRPr="006E28A5">
        <w:rPr>
          <w:rFonts w:cstheme="minorHAnsi"/>
          <w:sz w:val="24"/>
          <w:szCs w:val="24"/>
        </w:rPr>
        <w:t>, jastučnice, stolnjaci.</w:t>
      </w:r>
      <w:r w:rsidR="00226EE5" w:rsidRPr="006E28A5">
        <w:rPr>
          <w:rFonts w:cstheme="minorHAnsi"/>
          <w:sz w:val="24"/>
          <w:szCs w:val="24"/>
        </w:rPr>
        <w:t xml:space="preserve"> </w:t>
      </w:r>
      <w:r w:rsidR="00CC6B56">
        <w:rPr>
          <w:rFonts w:cstheme="minorHAnsi"/>
          <w:sz w:val="24"/>
          <w:szCs w:val="24"/>
        </w:rPr>
        <w:t xml:space="preserve">Za </w:t>
      </w:r>
      <w:r w:rsidR="006E28A5" w:rsidRPr="00CC6B56">
        <w:rPr>
          <w:rFonts w:cstheme="minorHAnsi"/>
          <w:sz w:val="24"/>
          <w:szCs w:val="24"/>
        </w:rPr>
        <w:t>potrebe zatvorske kuhinje</w:t>
      </w:r>
      <w:r w:rsidR="006E28A5" w:rsidRPr="006E28A5">
        <w:rPr>
          <w:rFonts w:cstheme="minorHAnsi"/>
          <w:b/>
          <w:sz w:val="24"/>
          <w:szCs w:val="24"/>
        </w:rPr>
        <w:t xml:space="preserve"> </w:t>
      </w:r>
      <w:r w:rsidR="00CC6B56" w:rsidRPr="00CC6B56">
        <w:rPr>
          <w:rFonts w:cstheme="minorHAnsi"/>
          <w:sz w:val="24"/>
          <w:szCs w:val="24"/>
        </w:rPr>
        <w:t>izvršena je</w:t>
      </w:r>
      <w:r w:rsidR="00CC6B56">
        <w:rPr>
          <w:rFonts w:cstheme="minorHAnsi"/>
          <w:b/>
          <w:sz w:val="24"/>
          <w:szCs w:val="24"/>
        </w:rPr>
        <w:t xml:space="preserve"> </w:t>
      </w:r>
      <w:r w:rsidR="00CC6B56" w:rsidRPr="00CC6B56">
        <w:rPr>
          <w:rFonts w:cstheme="minorHAnsi"/>
          <w:sz w:val="24"/>
          <w:szCs w:val="24"/>
        </w:rPr>
        <w:t>i</w:t>
      </w:r>
      <w:r w:rsidR="006E28A5" w:rsidRPr="00CC6B56">
        <w:rPr>
          <w:rFonts w:cstheme="minorHAnsi"/>
          <w:sz w:val="24"/>
          <w:szCs w:val="24"/>
        </w:rPr>
        <w:t>zrada</w:t>
      </w:r>
      <w:r w:rsidR="006E28A5" w:rsidRPr="006E28A5">
        <w:rPr>
          <w:rFonts w:cstheme="minorHAnsi"/>
          <w:sz w:val="24"/>
          <w:szCs w:val="24"/>
        </w:rPr>
        <w:t xml:space="preserve"> kolica za transport hrane u </w:t>
      </w:r>
      <w:r w:rsidR="00CC6B56">
        <w:rPr>
          <w:rFonts w:cstheme="minorHAnsi"/>
          <w:sz w:val="24"/>
          <w:szCs w:val="24"/>
        </w:rPr>
        <w:t xml:space="preserve">Poluotvorenom odjeljenju, kolica za transport hrane u </w:t>
      </w:r>
      <w:r w:rsidR="006E28A5" w:rsidRPr="006E28A5">
        <w:rPr>
          <w:rFonts w:cstheme="minorHAnsi"/>
          <w:sz w:val="24"/>
          <w:szCs w:val="24"/>
        </w:rPr>
        <w:t xml:space="preserve">„F“ paviljonu </w:t>
      </w:r>
      <w:r w:rsidR="00CC6B56">
        <w:rPr>
          <w:rFonts w:cstheme="minorHAnsi"/>
          <w:sz w:val="24"/>
          <w:szCs w:val="24"/>
        </w:rPr>
        <w:t>Zatvora za duge kazne Podgorica i i</w:t>
      </w:r>
      <w:r w:rsidR="006E28A5" w:rsidRPr="006E28A5">
        <w:rPr>
          <w:rFonts w:cstheme="minorHAnsi"/>
          <w:sz w:val="24"/>
          <w:szCs w:val="24"/>
        </w:rPr>
        <w:t>zrada kolica za transport hrane u zatvorskoj kuhinji</w:t>
      </w:r>
      <w:r w:rsidR="006E28A5">
        <w:rPr>
          <w:rFonts w:cstheme="minorHAnsi"/>
          <w:sz w:val="24"/>
          <w:szCs w:val="24"/>
        </w:rPr>
        <w:t>.</w:t>
      </w:r>
      <w:r w:rsidR="00CC6B56">
        <w:rPr>
          <w:rFonts w:cstheme="minorHAnsi"/>
          <w:sz w:val="24"/>
          <w:szCs w:val="24"/>
        </w:rPr>
        <w:t xml:space="preserve"> Takođe, izvršena je i izrada konstrukcije za stolove, i</w:t>
      </w:r>
      <w:r w:rsidR="006E28A5" w:rsidRPr="006E28A5">
        <w:rPr>
          <w:rFonts w:cstheme="minorHAnsi"/>
          <w:sz w:val="24"/>
          <w:szCs w:val="24"/>
        </w:rPr>
        <w:t xml:space="preserve">zrada i ugradnja vrata sa električnom bravom na vratima glavne kapije </w:t>
      </w:r>
      <w:r w:rsidR="00CC6B56">
        <w:rPr>
          <w:rFonts w:cstheme="minorHAnsi"/>
          <w:sz w:val="24"/>
          <w:szCs w:val="24"/>
        </w:rPr>
        <w:t xml:space="preserve">gdje su smještene </w:t>
      </w:r>
      <w:r w:rsidR="006E28A5" w:rsidRPr="006E28A5">
        <w:rPr>
          <w:rFonts w:cstheme="minorHAnsi"/>
          <w:sz w:val="24"/>
          <w:szCs w:val="24"/>
        </w:rPr>
        <w:t>radionic</w:t>
      </w:r>
      <w:r w:rsidR="00CC6B56">
        <w:rPr>
          <w:rFonts w:cstheme="minorHAnsi"/>
          <w:sz w:val="24"/>
          <w:szCs w:val="24"/>
        </w:rPr>
        <w:t>e</w:t>
      </w:r>
      <w:r w:rsidR="006E28A5" w:rsidRPr="006E28A5">
        <w:rPr>
          <w:rFonts w:cstheme="minorHAnsi"/>
          <w:sz w:val="24"/>
          <w:szCs w:val="24"/>
        </w:rPr>
        <w:t>.</w:t>
      </w:r>
      <w:r w:rsidR="006E28A5">
        <w:rPr>
          <w:rFonts w:cstheme="minorHAnsi"/>
          <w:sz w:val="24"/>
          <w:szCs w:val="24"/>
        </w:rPr>
        <w:t xml:space="preserve"> U</w:t>
      </w:r>
      <w:r w:rsidR="006E28A5" w:rsidRPr="006E28A5">
        <w:rPr>
          <w:rFonts w:cstheme="minorHAnsi"/>
          <w:sz w:val="24"/>
          <w:szCs w:val="24"/>
        </w:rPr>
        <w:t>„F“ paviljon</w:t>
      </w:r>
      <w:r w:rsidR="004D2439">
        <w:rPr>
          <w:rFonts w:cstheme="minorHAnsi"/>
          <w:sz w:val="24"/>
          <w:szCs w:val="24"/>
        </w:rPr>
        <w:t>u</w:t>
      </w:r>
      <w:r w:rsidR="00CC6B56">
        <w:rPr>
          <w:rFonts w:cstheme="minorHAnsi"/>
          <w:sz w:val="24"/>
          <w:szCs w:val="24"/>
        </w:rPr>
        <w:t xml:space="preserve"> Zatvora za duge kazne izvršena je i</w:t>
      </w:r>
      <w:r w:rsidR="006E28A5" w:rsidRPr="006E28A5">
        <w:rPr>
          <w:rFonts w:cstheme="minorHAnsi"/>
          <w:sz w:val="24"/>
          <w:szCs w:val="24"/>
        </w:rPr>
        <w:t>zrada i mont</w:t>
      </w:r>
      <w:r w:rsidR="0056101F">
        <w:rPr>
          <w:rFonts w:cstheme="minorHAnsi"/>
          <w:sz w:val="24"/>
          <w:szCs w:val="24"/>
        </w:rPr>
        <w:t xml:space="preserve">aža stalaže za potrebe magacina, u </w:t>
      </w:r>
      <w:r w:rsidR="006E28A5" w:rsidRPr="006E28A5">
        <w:rPr>
          <w:rFonts w:cstheme="minorHAnsi"/>
          <w:sz w:val="24"/>
          <w:szCs w:val="24"/>
        </w:rPr>
        <w:t>„C“paviljon</w:t>
      </w:r>
      <w:r w:rsidR="0056101F">
        <w:rPr>
          <w:rFonts w:cstheme="minorHAnsi"/>
          <w:sz w:val="24"/>
          <w:szCs w:val="24"/>
        </w:rPr>
        <w:t>u izvršena je i</w:t>
      </w:r>
      <w:r w:rsidR="006E28A5" w:rsidRPr="006E28A5">
        <w:rPr>
          <w:rFonts w:cstheme="minorHAnsi"/>
          <w:sz w:val="24"/>
          <w:szCs w:val="24"/>
        </w:rPr>
        <w:t>zrada metalnih pregrada izmedju prozora objekta</w:t>
      </w:r>
      <w:r w:rsidR="00106D82">
        <w:rPr>
          <w:rFonts w:cstheme="minorHAnsi"/>
          <w:sz w:val="24"/>
          <w:szCs w:val="24"/>
        </w:rPr>
        <w:t>.</w:t>
      </w:r>
    </w:p>
    <w:p w:rsidR="005C31CD" w:rsidRDefault="0091158B" w:rsidP="005C31CD">
      <w:pPr>
        <w:pStyle w:val="BodyText3"/>
        <w:spacing w:after="0"/>
        <w:jc w:val="both"/>
        <w:rPr>
          <w:rFonts w:asciiTheme="minorHAnsi" w:hAnsiTheme="minorHAnsi" w:cstheme="minorHAnsi"/>
          <w:sz w:val="24"/>
          <w:szCs w:val="24"/>
          <w:lang w:val="sr-Latn-CS"/>
        </w:rPr>
      </w:pPr>
      <w:r w:rsidRPr="005C31CD">
        <w:rPr>
          <w:rFonts w:asciiTheme="minorHAnsi" w:hAnsiTheme="minorHAnsi" w:cstheme="minorHAnsi"/>
          <w:sz w:val="24"/>
          <w:szCs w:val="24"/>
          <w:lang w:val="sr-Latn-CS"/>
        </w:rPr>
        <w:t xml:space="preserve">U </w:t>
      </w:r>
      <w:r w:rsidR="005C31CD" w:rsidRPr="005C31CD">
        <w:rPr>
          <w:rFonts w:asciiTheme="minorHAnsi" w:hAnsiTheme="minorHAnsi" w:cstheme="minorHAnsi"/>
          <w:sz w:val="24"/>
          <w:szCs w:val="24"/>
          <w:lang w:val="sr-Latn-CS"/>
        </w:rPr>
        <w:t>Gr</w:t>
      </w:r>
      <w:r w:rsidR="005C31CD">
        <w:rPr>
          <w:rFonts w:asciiTheme="minorHAnsi" w:hAnsiTheme="minorHAnsi" w:cstheme="minorHAnsi"/>
          <w:sz w:val="24"/>
          <w:szCs w:val="24"/>
          <w:lang w:val="sr-Latn-CS"/>
        </w:rPr>
        <w:t>upi</w:t>
      </w:r>
      <w:r w:rsidR="005C31CD" w:rsidRPr="005C31CD">
        <w:rPr>
          <w:rFonts w:asciiTheme="minorHAnsi" w:hAnsiTheme="minorHAnsi" w:cstheme="minorHAnsi"/>
          <w:sz w:val="24"/>
          <w:szCs w:val="24"/>
          <w:lang w:val="sr-Latn-CS"/>
        </w:rPr>
        <w:t xml:space="preserve"> za poljoprivrednu proizvodnju, postoji farma goveda, svinja i koka nosilja. U toku 2020.godine </w:t>
      </w:r>
      <w:r w:rsidR="005C31CD" w:rsidRPr="005C31CD">
        <w:rPr>
          <w:rFonts w:asciiTheme="minorHAnsi" w:hAnsiTheme="minorHAnsi" w:cstheme="minorHAnsi"/>
          <w:sz w:val="24"/>
          <w:szCs w:val="24"/>
        </w:rPr>
        <w:t>na farmi koka nosilja ukupno je proizvedeno 1</w:t>
      </w:r>
      <w:r w:rsidR="00127C09">
        <w:rPr>
          <w:rFonts w:asciiTheme="minorHAnsi" w:hAnsiTheme="minorHAnsi" w:cstheme="minorHAnsi"/>
          <w:sz w:val="24"/>
          <w:szCs w:val="24"/>
        </w:rPr>
        <w:t>.213,510 komada jaja za konzum, I p</w:t>
      </w:r>
      <w:r w:rsidR="005C31CD" w:rsidRPr="005C31CD">
        <w:rPr>
          <w:rFonts w:asciiTheme="minorHAnsi" w:hAnsiTheme="minorHAnsi" w:cstheme="minorHAnsi"/>
          <w:sz w:val="24"/>
          <w:szCs w:val="24"/>
        </w:rPr>
        <w:t>roizvedeno 3.609,20 kg mesa bez kosti, za ishranu lica lišenih slobode.</w:t>
      </w:r>
    </w:p>
    <w:p w:rsidR="005C31CD" w:rsidRPr="00FE1842" w:rsidRDefault="005C31CD" w:rsidP="005C31CD">
      <w:pPr>
        <w:pStyle w:val="BodyText3"/>
        <w:spacing w:after="0"/>
        <w:jc w:val="both"/>
        <w:rPr>
          <w:rFonts w:asciiTheme="minorHAnsi" w:hAnsiTheme="minorHAnsi" w:cstheme="minorHAnsi"/>
          <w:sz w:val="24"/>
          <w:szCs w:val="24"/>
          <w:lang w:val="sr-Latn-CS"/>
        </w:rPr>
      </w:pPr>
    </w:p>
    <w:p w:rsidR="0075106A" w:rsidRPr="002D0E39" w:rsidRDefault="00FE1842" w:rsidP="00C32052">
      <w:pPr>
        <w:pStyle w:val="Heading2"/>
        <w:rPr>
          <w:rFonts w:asciiTheme="minorHAnsi" w:hAnsiTheme="minorHAnsi"/>
          <w:b/>
          <w:color w:val="5B9BD5" w:themeColor="accent1"/>
          <w:sz w:val="24"/>
          <w:szCs w:val="24"/>
        </w:rPr>
      </w:pPr>
      <w:bookmarkStart w:id="99" w:name="_Toc67658524"/>
      <w:bookmarkStart w:id="100" w:name="_Toc67661132"/>
      <w:bookmarkStart w:id="101" w:name="_Toc67917865"/>
      <w:bookmarkStart w:id="102" w:name="_Toc67918216"/>
      <w:bookmarkStart w:id="103" w:name="_Toc67919676"/>
      <w:bookmarkStart w:id="104" w:name="_Toc69720419"/>
      <w:bookmarkStart w:id="105" w:name="_Toc69720778"/>
      <w:bookmarkStart w:id="106" w:name="_Toc69724112"/>
      <w:r w:rsidRPr="002D0E39">
        <w:rPr>
          <w:rFonts w:asciiTheme="minorHAnsi" w:hAnsiTheme="minorHAnsi"/>
          <w:b/>
          <w:color w:val="5B9BD5" w:themeColor="accent1"/>
          <w:sz w:val="24"/>
          <w:szCs w:val="24"/>
        </w:rPr>
        <w:t xml:space="preserve">III. </w:t>
      </w:r>
      <w:r w:rsidR="003271F0" w:rsidRPr="002D0E39">
        <w:rPr>
          <w:rFonts w:asciiTheme="minorHAnsi" w:hAnsiTheme="minorHAnsi"/>
          <w:b/>
          <w:color w:val="5B9BD5" w:themeColor="accent1"/>
          <w:sz w:val="24"/>
          <w:szCs w:val="24"/>
        </w:rPr>
        <w:t>2.</w:t>
      </w:r>
      <w:r w:rsidRPr="002D0E39">
        <w:rPr>
          <w:rFonts w:asciiTheme="minorHAnsi" w:hAnsiTheme="minorHAnsi"/>
          <w:b/>
          <w:color w:val="5B9BD5" w:themeColor="accent1"/>
          <w:sz w:val="24"/>
          <w:szCs w:val="24"/>
        </w:rPr>
        <w:t xml:space="preserve"> </w:t>
      </w:r>
      <w:r w:rsidR="0075106A" w:rsidRPr="002D0E39">
        <w:rPr>
          <w:rFonts w:asciiTheme="minorHAnsi" w:hAnsiTheme="minorHAnsi"/>
          <w:b/>
          <w:color w:val="5B9BD5" w:themeColor="accent1"/>
          <w:sz w:val="24"/>
          <w:szCs w:val="24"/>
        </w:rPr>
        <w:t xml:space="preserve">Izvještaj o postupanju u upravnim stvarima za 2019. </w:t>
      </w:r>
      <w:r w:rsidR="00EB78F7" w:rsidRPr="002D0E39">
        <w:rPr>
          <w:rFonts w:asciiTheme="minorHAnsi" w:hAnsiTheme="minorHAnsi"/>
          <w:b/>
          <w:color w:val="5B9BD5" w:themeColor="accent1"/>
          <w:sz w:val="24"/>
          <w:szCs w:val="24"/>
        </w:rPr>
        <w:t>g</w:t>
      </w:r>
      <w:r w:rsidR="0075106A" w:rsidRPr="002D0E39">
        <w:rPr>
          <w:rFonts w:asciiTheme="minorHAnsi" w:hAnsiTheme="minorHAnsi"/>
          <w:b/>
          <w:color w:val="5B9BD5" w:themeColor="accent1"/>
          <w:sz w:val="24"/>
          <w:szCs w:val="24"/>
        </w:rPr>
        <w:t>odinu</w:t>
      </w:r>
      <w:bookmarkEnd w:id="99"/>
      <w:bookmarkEnd w:id="100"/>
      <w:bookmarkEnd w:id="101"/>
      <w:bookmarkEnd w:id="102"/>
      <w:bookmarkEnd w:id="103"/>
      <w:bookmarkEnd w:id="104"/>
      <w:bookmarkEnd w:id="105"/>
      <w:bookmarkEnd w:id="106"/>
    </w:p>
    <w:p w:rsidR="00EB78F7" w:rsidRPr="00EB78F7" w:rsidRDefault="00EB78F7" w:rsidP="00EB78F7">
      <w:pPr>
        <w:spacing w:line="240" w:lineRule="auto"/>
        <w:jc w:val="both"/>
        <w:rPr>
          <w:rFonts w:cs="Calibri-Bold"/>
          <w:bCs/>
          <w:sz w:val="24"/>
          <w:szCs w:val="24"/>
        </w:rPr>
      </w:pPr>
      <w:r w:rsidRPr="00EB78F7">
        <w:rPr>
          <w:sz w:val="24"/>
          <w:szCs w:val="24"/>
        </w:rPr>
        <w:t xml:space="preserve">Shodno Pravilniku o sadržaju godišnjeg izvještaja o postupanju u upravnim stvarima i bližem sadržaju i načinu vođenja evidencije u postupanju u upravnim stvarima (“Službeni list CG”, broj 82/17), Uprava za izvršenje krivičnih sankcija je sačinila </w:t>
      </w:r>
      <w:r w:rsidRPr="00EB78F7">
        <w:rPr>
          <w:rFonts w:cs="Calibri-Bold"/>
          <w:bCs/>
          <w:sz w:val="24"/>
          <w:szCs w:val="24"/>
        </w:rPr>
        <w:t xml:space="preserve">Izvještaj o postupanju u upravnim stvarima za 2019. </w:t>
      </w:r>
      <w:r>
        <w:rPr>
          <w:rFonts w:cs="Calibri-Bold"/>
          <w:bCs/>
          <w:sz w:val="24"/>
          <w:szCs w:val="24"/>
        </w:rPr>
        <w:t>g</w:t>
      </w:r>
      <w:r w:rsidRPr="00EB78F7">
        <w:rPr>
          <w:rFonts w:cs="Calibri-Bold"/>
          <w:bCs/>
          <w:sz w:val="24"/>
          <w:szCs w:val="24"/>
        </w:rPr>
        <w:t>odinu</w:t>
      </w:r>
      <w:r>
        <w:rPr>
          <w:rFonts w:cs="Calibri-Bold"/>
          <w:bCs/>
          <w:sz w:val="24"/>
          <w:szCs w:val="24"/>
        </w:rPr>
        <w:t xml:space="preserve"> i isti dostavila Ministarstvu pravde.</w:t>
      </w:r>
    </w:p>
    <w:p w:rsidR="000F49CD" w:rsidRDefault="00EB78F7" w:rsidP="00FB5AC9">
      <w:pPr>
        <w:jc w:val="both"/>
        <w:rPr>
          <w:rFonts w:cstheme="minorHAnsi"/>
          <w:sz w:val="24"/>
          <w:szCs w:val="24"/>
        </w:rPr>
      </w:pPr>
      <w:r w:rsidRPr="00EB78F7">
        <w:rPr>
          <w:rFonts w:cstheme="minorHAnsi"/>
          <w:color w:val="000000"/>
          <w:sz w:val="24"/>
          <w:szCs w:val="24"/>
          <w:lang w:val="sr-Latn-CS"/>
        </w:rPr>
        <w:t xml:space="preserve">U </w:t>
      </w:r>
      <w:r w:rsidR="002B4BD9">
        <w:rPr>
          <w:rFonts w:cstheme="minorHAnsi"/>
          <w:color w:val="000000"/>
          <w:sz w:val="24"/>
          <w:szCs w:val="24"/>
          <w:lang w:val="sr-Latn-CS"/>
        </w:rPr>
        <w:t>periodu od 01.01.2019-31.12.2019.godine</w:t>
      </w:r>
      <w:r w:rsidRPr="00EB78F7">
        <w:rPr>
          <w:rFonts w:cstheme="minorHAnsi"/>
          <w:color w:val="000000"/>
          <w:sz w:val="24"/>
          <w:szCs w:val="24"/>
          <w:lang w:val="sr-Latn-CS"/>
        </w:rPr>
        <w:t xml:space="preserve"> u Upravi za izvršenje krivičnih sankcija su bila u radu </w:t>
      </w:r>
      <w:r w:rsidRPr="00EB78F7">
        <w:rPr>
          <w:rFonts w:cstheme="minorHAnsi"/>
          <w:sz w:val="24"/>
          <w:szCs w:val="24"/>
          <w:lang w:val="sr-Latn-CS"/>
        </w:rPr>
        <w:t>2.082</w:t>
      </w:r>
      <w:r w:rsidRPr="00EB78F7">
        <w:rPr>
          <w:rFonts w:cstheme="minorHAnsi"/>
          <w:color w:val="FF0000"/>
          <w:sz w:val="24"/>
          <w:szCs w:val="24"/>
          <w:lang w:val="sr-Latn-CS"/>
        </w:rPr>
        <w:t xml:space="preserve"> </w:t>
      </w:r>
      <w:r w:rsidRPr="00EB78F7">
        <w:rPr>
          <w:rFonts w:cstheme="minorHAnsi"/>
          <w:color w:val="000000"/>
          <w:sz w:val="24"/>
          <w:szCs w:val="24"/>
          <w:lang w:val="sr-Latn-CS"/>
        </w:rPr>
        <w:t>upravna predmeta, od čega 28 na zahtjev stranke, a 2.054</w:t>
      </w:r>
      <w:r w:rsidR="002B4BD9">
        <w:rPr>
          <w:rFonts w:cstheme="minorHAnsi"/>
          <w:color w:val="000000"/>
          <w:sz w:val="24"/>
          <w:szCs w:val="24"/>
          <w:lang w:val="sr-Latn-CS"/>
        </w:rPr>
        <w:t xml:space="preserve"> po službenoj dužnosti. </w:t>
      </w:r>
      <w:r w:rsidRPr="00EB78F7">
        <w:rPr>
          <w:rFonts w:cstheme="minorHAnsi"/>
          <w:color w:val="000000"/>
          <w:sz w:val="24"/>
          <w:szCs w:val="24"/>
          <w:lang w:val="sr-Latn-CS"/>
        </w:rPr>
        <w:t>Od ukupnog broja na kraju 2019.go</w:t>
      </w:r>
      <w:r w:rsidR="002B4BD9">
        <w:rPr>
          <w:rFonts w:cstheme="minorHAnsi"/>
          <w:color w:val="000000"/>
          <w:sz w:val="24"/>
          <w:szCs w:val="24"/>
          <w:lang w:val="sr-Latn-CS"/>
        </w:rPr>
        <w:t xml:space="preserve">dine neriješen je jedan predmet. </w:t>
      </w:r>
      <w:r w:rsidRPr="00EB78F7">
        <w:rPr>
          <w:rFonts w:cstheme="minorHAnsi"/>
          <w:sz w:val="24"/>
          <w:szCs w:val="24"/>
          <w:lang w:val="sr-Latn-CS"/>
        </w:rPr>
        <w:t>Od ukupnog broja svih predmeta 2.082. ( po službenoj dužnosti i po zahtjevu stranke) riješenih u roku bilo je 2.081, dok je jedan postupak u toku. Od ukupno riješenih predmeta</w:t>
      </w:r>
      <w:r w:rsidR="002B4BD9">
        <w:rPr>
          <w:rFonts w:cstheme="minorHAnsi"/>
          <w:sz w:val="24"/>
          <w:szCs w:val="24"/>
          <w:lang w:val="sr-Latn-CS"/>
        </w:rPr>
        <w:t xml:space="preserve"> </w:t>
      </w:r>
      <w:r w:rsidRPr="00EB78F7">
        <w:rPr>
          <w:rFonts w:cstheme="minorHAnsi"/>
          <w:sz w:val="24"/>
          <w:szCs w:val="24"/>
          <w:lang w:val="sr-Latn-CS"/>
        </w:rPr>
        <w:t>po službenoj dužnosti i zahtjevu stranke) izvršenih rješenja je bilo 1.458. Izvršenja novčanom kaznom bilo je 5, obustavljenih izvršenja je bilo 5, a odloženih 376. Razlozi neizvršenja, odnosno obustavljanja izvršnih rješenja su ti, jer se, radi o postupcima protiv lica lišenih slobode, zatim otpust lica lišenih slobode (redovan istek, uslovni otpust), dok su razlozi za odlaganje u najvećem dijelu odnose na nedovoljan broj prostornih kapaciteta za izvršenje najstrožije disciplinske mjere u disciplinskom postuku za teži disciplinski prekršaj (upućivanje u samicu).</w:t>
      </w:r>
      <w:r w:rsidR="002B4BD9">
        <w:rPr>
          <w:rFonts w:cstheme="minorHAnsi"/>
          <w:sz w:val="24"/>
          <w:szCs w:val="24"/>
          <w:lang w:val="sr-Latn-CS"/>
        </w:rPr>
        <w:t xml:space="preserve"> </w:t>
      </w:r>
      <w:r w:rsidRPr="00EB78F7">
        <w:rPr>
          <w:rFonts w:cstheme="minorHAnsi"/>
          <w:sz w:val="24"/>
          <w:szCs w:val="24"/>
          <w:lang w:val="sr-Latn-CS"/>
        </w:rPr>
        <w:t xml:space="preserve">Kada je u pitanju trajanje postupka može se ocijeniti da su postupci po službenoj dužnosti rješavani u zakonom propisanom roku. </w:t>
      </w:r>
      <w:r w:rsidRPr="00EB78F7">
        <w:rPr>
          <w:rFonts w:cstheme="minorHAnsi"/>
          <w:sz w:val="24"/>
          <w:szCs w:val="24"/>
        </w:rPr>
        <w:t xml:space="preserve">U </w:t>
      </w:r>
      <w:r w:rsidR="002B4BD9">
        <w:rPr>
          <w:rFonts w:cstheme="minorHAnsi"/>
          <w:sz w:val="24"/>
          <w:szCs w:val="24"/>
        </w:rPr>
        <w:t>2019.godini</w:t>
      </w:r>
      <w:r w:rsidRPr="00EB78F7">
        <w:rPr>
          <w:rFonts w:cstheme="minorHAnsi"/>
          <w:sz w:val="24"/>
          <w:szCs w:val="24"/>
        </w:rPr>
        <w:t xml:space="preserve"> izdato je 683 uvjerenja o čijenicama o kojima se vodi službena evidencija, shodno članu 33 Zakona o upravnom postupku, od kojih se 156 uvjerenja odnosi na ostvarivanje prava iz radnog odnosa pred drugim organima, službama i ustanovama na zahtjev službenika Uprave, a 527 uvjerenja izdatih na zahtjev lica lišenih slobode i njihovih punomoćnika.</w:t>
      </w:r>
    </w:p>
    <w:p w:rsidR="000F49CD" w:rsidRDefault="000F49CD" w:rsidP="00FB5AC9">
      <w:pPr>
        <w:jc w:val="both"/>
        <w:rPr>
          <w:rFonts w:cstheme="minorHAnsi"/>
          <w:sz w:val="24"/>
          <w:szCs w:val="24"/>
        </w:rPr>
      </w:pPr>
    </w:p>
    <w:p w:rsidR="000F49CD" w:rsidRDefault="000F49CD" w:rsidP="00FB5AC9">
      <w:pPr>
        <w:jc w:val="both"/>
        <w:rPr>
          <w:rFonts w:cstheme="minorHAnsi"/>
          <w:sz w:val="24"/>
          <w:szCs w:val="24"/>
        </w:rPr>
      </w:pPr>
    </w:p>
    <w:p w:rsidR="000F49CD" w:rsidRDefault="000F49CD" w:rsidP="00FB5AC9">
      <w:pPr>
        <w:jc w:val="both"/>
        <w:rPr>
          <w:rFonts w:cstheme="minorHAnsi"/>
          <w:sz w:val="24"/>
          <w:szCs w:val="24"/>
        </w:rPr>
      </w:pPr>
    </w:p>
    <w:p w:rsidR="000F49CD" w:rsidRDefault="000F49CD" w:rsidP="00FB5AC9">
      <w:pPr>
        <w:jc w:val="both"/>
        <w:rPr>
          <w:rFonts w:cstheme="minorHAnsi"/>
          <w:sz w:val="24"/>
          <w:szCs w:val="24"/>
        </w:rPr>
      </w:pPr>
    </w:p>
    <w:p w:rsidR="000F49CD" w:rsidRDefault="000F49CD" w:rsidP="00FB5AC9">
      <w:pPr>
        <w:jc w:val="both"/>
        <w:rPr>
          <w:rFonts w:cstheme="minorHAnsi"/>
          <w:sz w:val="24"/>
          <w:szCs w:val="24"/>
        </w:rPr>
      </w:pPr>
    </w:p>
    <w:p w:rsidR="002F19F5" w:rsidRPr="002B7DA1" w:rsidRDefault="00EB78F7" w:rsidP="00FB5AC9">
      <w:pPr>
        <w:jc w:val="both"/>
        <w:rPr>
          <w:rFonts w:cstheme="minorHAnsi"/>
          <w:sz w:val="24"/>
          <w:szCs w:val="24"/>
        </w:rPr>
      </w:pPr>
      <w:r w:rsidRPr="00EB78F7">
        <w:rPr>
          <w:rFonts w:cstheme="minorHAnsi"/>
          <w:sz w:val="24"/>
          <w:szCs w:val="24"/>
        </w:rPr>
        <w:t xml:space="preserve"> U </w:t>
      </w:r>
      <w:r w:rsidR="002B4BD9">
        <w:rPr>
          <w:rFonts w:cstheme="minorHAnsi"/>
          <w:sz w:val="24"/>
          <w:szCs w:val="24"/>
        </w:rPr>
        <w:t>istom periodu</w:t>
      </w:r>
      <w:r w:rsidRPr="00EB78F7">
        <w:rPr>
          <w:rFonts w:cstheme="minorHAnsi"/>
          <w:sz w:val="24"/>
          <w:szCs w:val="24"/>
        </w:rPr>
        <w:t xml:space="preserve"> podnijete su 193 žalbe, od čega su 175 žalbi proslijeđene drugostepenom organu, Ministarstvu pravde, a 18 žalbi su proslijeđene Komisiji za žalbe, kao nadležnom organu za postupanje po žalbama službenika Uprave.</w:t>
      </w:r>
      <w:r w:rsidR="002B4BD9">
        <w:rPr>
          <w:rFonts w:cstheme="minorHAnsi"/>
          <w:sz w:val="24"/>
          <w:szCs w:val="24"/>
        </w:rPr>
        <w:t xml:space="preserve"> U</w:t>
      </w:r>
      <w:r w:rsidRPr="00EB78F7">
        <w:rPr>
          <w:rFonts w:cstheme="minorHAnsi"/>
          <w:sz w:val="24"/>
          <w:szCs w:val="24"/>
          <w:lang w:val="pl-PL"/>
        </w:rPr>
        <w:t xml:space="preserve">pravni spor je vođen po tužbi 87 tužilaca, od čega je Upravni sud Crne Gore donio presudu u 25 postupaka, kojim je odbijeno 25 tužbi i potvrđena rješenja drugostepenog organa. </w:t>
      </w:r>
    </w:p>
    <w:p w:rsidR="00397F88" w:rsidRPr="002D0E39" w:rsidRDefault="00FE1842" w:rsidP="00CB194E">
      <w:pPr>
        <w:pStyle w:val="Heading2"/>
        <w:rPr>
          <w:rFonts w:asciiTheme="minorHAnsi" w:hAnsiTheme="minorHAnsi"/>
          <w:b/>
          <w:color w:val="5B9BD5" w:themeColor="accent1"/>
          <w:sz w:val="24"/>
          <w:szCs w:val="24"/>
        </w:rPr>
      </w:pPr>
      <w:bookmarkStart w:id="107" w:name="_Toc67658525"/>
      <w:bookmarkStart w:id="108" w:name="_Toc67661133"/>
      <w:bookmarkStart w:id="109" w:name="_Toc67917866"/>
      <w:bookmarkStart w:id="110" w:name="_Toc67918217"/>
      <w:bookmarkStart w:id="111" w:name="_Toc67919677"/>
      <w:bookmarkStart w:id="112" w:name="_Toc69720420"/>
      <w:bookmarkStart w:id="113" w:name="_Toc69720779"/>
      <w:bookmarkStart w:id="114" w:name="_Toc69724113"/>
      <w:r w:rsidRPr="002D0E39">
        <w:rPr>
          <w:rFonts w:asciiTheme="minorHAnsi" w:eastAsia="Times New Roman" w:hAnsiTheme="minorHAnsi" w:cs="Calibri"/>
          <w:b/>
          <w:color w:val="5B9BD5" w:themeColor="accent1"/>
          <w:sz w:val="24"/>
          <w:szCs w:val="24"/>
          <w:lang w:val="en-US"/>
        </w:rPr>
        <w:t xml:space="preserve">III. </w:t>
      </w:r>
      <w:r w:rsidR="003271F0" w:rsidRPr="002D0E39">
        <w:rPr>
          <w:rFonts w:asciiTheme="minorHAnsi" w:eastAsia="Times New Roman" w:hAnsiTheme="minorHAnsi" w:cs="Calibri"/>
          <w:b/>
          <w:color w:val="5B9BD5" w:themeColor="accent1"/>
          <w:sz w:val="24"/>
          <w:szCs w:val="24"/>
          <w:lang w:val="en-US"/>
        </w:rPr>
        <w:t>3.</w:t>
      </w:r>
      <w:r w:rsidR="000D1352" w:rsidRPr="002D0E39">
        <w:rPr>
          <w:rFonts w:asciiTheme="minorHAnsi" w:eastAsia="Times New Roman" w:hAnsiTheme="minorHAnsi" w:cs="Calibri"/>
          <w:b/>
          <w:color w:val="5B9BD5" w:themeColor="accent1"/>
          <w:sz w:val="24"/>
          <w:szCs w:val="24"/>
          <w:lang w:val="en-US"/>
        </w:rPr>
        <w:t> </w:t>
      </w:r>
      <w:r w:rsidR="000D1352" w:rsidRPr="002D0E39">
        <w:rPr>
          <w:rFonts w:asciiTheme="minorHAnsi" w:hAnsiTheme="minorHAnsi"/>
          <w:b/>
          <w:color w:val="5B9BD5" w:themeColor="accent1"/>
          <w:sz w:val="24"/>
          <w:szCs w:val="24"/>
        </w:rPr>
        <w:t xml:space="preserve">Izvještaj o radu i stanju u upravnim oblastima iz nadležnosti </w:t>
      </w:r>
      <w:r w:rsidR="007763B6">
        <w:rPr>
          <w:rFonts w:asciiTheme="minorHAnsi" w:hAnsiTheme="minorHAnsi"/>
          <w:b/>
          <w:color w:val="5B9BD5" w:themeColor="accent1"/>
          <w:sz w:val="24"/>
          <w:szCs w:val="24"/>
        </w:rPr>
        <w:t xml:space="preserve">UIKS-a </w:t>
      </w:r>
      <w:r w:rsidR="000D1352" w:rsidRPr="002D0E39">
        <w:rPr>
          <w:rFonts w:asciiTheme="minorHAnsi" w:hAnsiTheme="minorHAnsi"/>
          <w:b/>
          <w:color w:val="5B9BD5" w:themeColor="accent1"/>
          <w:sz w:val="24"/>
          <w:szCs w:val="24"/>
        </w:rPr>
        <w:t xml:space="preserve"> za  2019.godinu</w:t>
      </w:r>
      <w:bookmarkEnd w:id="107"/>
      <w:bookmarkEnd w:id="108"/>
      <w:bookmarkEnd w:id="109"/>
      <w:bookmarkEnd w:id="110"/>
      <w:bookmarkEnd w:id="111"/>
      <w:bookmarkEnd w:id="112"/>
      <w:bookmarkEnd w:id="113"/>
      <w:bookmarkEnd w:id="114"/>
    </w:p>
    <w:p w:rsidR="004D2439" w:rsidRDefault="000D1352" w:rsidP="002F19F5">
      <w:pPr>
        <w:pStyle w:val="NoSpacing"/>
      </w:pPr>
      <w:r w:rsidRPr="002F19F5">
        <w:t>Uprava za izvršenje krivičnih sankcija je pripremila Izvještaj o radu za 2019. godinu, u skladu sa članom 74 Zakona o državnoj upravi („Sl.list CG“, br.078/18) i članom 53 Uredbe o organizaciji  i načinu rada državne uprave („Sl.list CG“, br.087/18 i 02/19). Uredbom o organizaciji i načinu rada državne uprave ("Službeni list Crne Gore", br. 087/18 od 31.12.2018, 002/19 od 11.01.2019) Uprava za izvršenje krivičnih sankcija je samostalni organ uprave, a saglasno članu 51 Ministarstvo pravde vrši nadzor nad zakonitošću i cjelishodnošću njenog rada.</w:t>
      </w:r>
      <w:r w:rsidR="0009348E" w:rsidRPr="002F19F5">
        <w:t xml:space="preserve"> Saglasno članu 74 Zakona o državnoj upravi („Sl.list CG“, br.078/18) i člana 53 Uredbe o organizaciji  i načinu rada državne uprave („Sl.list CG“, br.087/18 i 02/19) Izvještaj o radu i stanju u upravnim oblastima za 2019.godinu, u kojem su sadržani podaci o realizaciji ciljeva iz programa rada Uprave za izvršenje krivičnih sankcija, pregled mjera i aktivnosti preduzetih za izvršavanje postavljenih ciljeva, prikaz izvršavanja zakona i drugih propisa, predlog mjera za unapređenje stanja u upravnoj oblasti, finansijski izvještaj za 2019.godinu, kao i ostale aktivnosti u okviru djelokruga rada ove uprave. Na navedeni izvještaj koji je proslijeđen Ministarstvu pravde na mišljenje data je saglasnost i isti je shodno </w:t>
      </w:r>
      <w:r w:rsidR="001D2ADC" w:rsidRPr="002F19F5">
        <w:t xml:space="preserve">Zakonu o slobodnom pristupu informacijama objavljen na </w:t>
      </w:r>
      <w:r w:rsidR="0009348E" w:rsidRPr="002F19F5">
        <w:t xml:space="preserve">internet stranici </w:t>
      </w:r>
      <w:r w:rsidR="007877EF" w:rsidRPr="002F19F5">
        <w:t>UIKS-a</w:t>
      </w:r>
      <w:r w:rsidR="0009348E" w:rsidRPr="002F19F5">
        <w:t>.</w:t>
      </w:r>
    </w:p>
    <w:p w:rsidR="002F19F5" w:rsidRPr="002F19F5" w:rsidRDefault="002F19F5" w:rsidP="002F19F5">
      <w:pPr>
        <w:pStyle w:val="NoSpacing"/>
      </w:pPr>
    </w:p>
    <w:p w:rsidR="00D60172" w:rsidRPr="002D0E39" w:rsidRDefault="00FE1842" w:rsidP="00CB194E">
      <w:pPr>
        <w:pStyle w:val="Heading2"/>
        <w:rPr>
          <w:rFonts w:asciiTheme="minorHAnsi" w:hAnsiTheme="minorHAnsi"/>
          <w:b/>
          <w:color w:val="5B9BD5" w:themeColor="accent1"/>
          <w:sz w:val="24"/>
          <w:szCs w:val="24"/>
        </w:rPr>
      </w:pPr>
      <w:bookmarkStart w:id="115" w:name="_Toc67658526"/>
      <w:bookmarkStart w:id="116" w:name="_Toc67661134"/>
      <w:bookmarkStart w:id="117" w:name="_Toc67917867"/>
      <w:bookmarkStart w:id="118" w:name="_Toc67918218"/>
      <w:bookmarkStart w:id="119" w:name="_Toc67919678"/>
      <w:bookmarkStart w:id="120" w:name="_Toc69720421"/>
      <w:bookmarkStart w:id="121" w:name="_Toc69720780"/>
      <w:bookmarkStart w:id="122" w:name="_Toc69724114"/>
      <w:r w:rsidRPr="002D0E39">
        <w:rPr>
          <w:rFonts w:asciiTheme="minorHAnsi" w:hAnsiTheme="minorHAnsi"/>
          <w:b/>
          <w:color w:val="5B9BD5" w:themeColor="accent1"/>
          <w:sz w:val="24"/>
          <w:szCs w:val="24"/>
        </w:rPr>
        <w:t xml:space="preserve">III. </w:t>
      </w:r>
      <w:r w:rsidR="003271F0" w:rsidRPr="002D0E39">
        <w:rPr>
          <w:rFonts w:asciiTheme="minorHAnsi" w:hAnsiTheme="minorHAnsi"/>
          <w:b/>
          <w:color w:val="5B9BD5" w:themeColor="accent1"/>
          <w:sz w:val="24"/>
          <w:szCs w:val="24"/>
        </w:rPr>
        <w:t>4.</w:t>
      </w:r>
      <w:r w:rsidRPr="002D0E39">
        <w:rPr>
          <w:rFonts w:asciiTheme="minorHAnsi" w:hAnsiTheme="minorHAnsi"/>
          <w:b/>
          <w:color w:val="5B9BD5" w:themeColor="accent1"/>
          <w:sz w:val="24"/>
          <w:szCs w:val="24"/>
        </w:rPr>
        <w:t xml:space="preserve"> </w:t>
      </w:r>
      <w:r w:rsidR="0077346B" w:rsidRPr="002D0E39">
        <w:rPr>
          <w:rFonts w:asciiTheme="minorHAnsi" w:hAnsiTheme="minorHAnsi"/>
          <w:b/>
          <w:color w:val="5B9BD5" w:themeColor="accent1"/>
          <w:sz w:val="24"/>
          <w:szCs w:val="24"/>
        </w:rPr>
        <w:t>D</w:t>
      </w:r>
      <w:r w:rsidR="00A61EEB" w:rsidRPr="002D0E39">
        <w:rPr>
          <w:rFonts w:asciiTheme="minorHAnsi" w:hAnsiTheme="minorHAnsi"/>
          <w:b/>
          <w:color w:val="5B9BD5" w:themeColor="accent1"/>
          <w:sz w:val="24"/>
          <w:szCs w:val="24"/>
        </w:rPr>
        <w:t>onošenje internih pravila i procedura</w:t>
      </w:r>
      <w:bookmarkEnd w:id="115"/>
      <w:bookmarkEnd w:id="116"/>
      <w:bookmarkEnd w:id="117"/>
      <w:bookmarkEnd w:id="118"/>
      <w:bookmarkEnd w:id="119"/>
      <w:bookmarkEnd w:id="120"/>
      <w:bookmarkEnd w:id="121"/>
      <w:bookmarkEnd w:id="122"/>
      <w:r w:rsidR="00A61EEB" w:rsidRPr="002D0E39">
        <w:rPr>
          <w:rFonts w:asciiTheme="minorHAnsi" w:hAnsiTheme="minorHAnsi"/>
          <w:b/>
          <w:color w:val="5B9BD5" w:themeColor="accent1"/>
          <w:sz w:val="24"/>
          <w:szCs w:val="24"/>
        </w:rPr>
        <w:t xml:space="preserve"> </w:t>
      </w:r>
    </w:p>
    <w:p w:rsidR="002D449C" w:rsidRPr="002D449C" w:rsidRDefault="002D449C" w:rsidP="002D449C">
      <w:pPr>
        <w:pStyle w:val="ListParagraph"/>
        <w:tabs>
          <w:tab w:val="left" w:pos="6756"/>
        </w:tabs>
        <w:spacing w:after="0"/>
        <w:ind w:right="-1004"/>
        <w:rPr>
          <w:b/>
          <w:i/>
          <w:color w:val="2E74B5" w:themeColor="accent1" w:themeShade="BF"/>
          <w:szCs w:val="24"/>
        </w:rPr>
      </w:pPr>
    </w:p>
    <w:p w:rsidR="002D449C" w:rsidRPr="002D449C" w:rsidRDefault="002D449C" w:rsidP="003042DE">
      <w:pPr>
        <w:pStyle w:val="1tekst"/>
        <w:spacing w:before="0" w:beforeAutospacing="0" w:after="0" w:afterAutospacing="0"/>
        <w:ind w:right="-27"/>
        <w:jc w:val="both"/>
        <w:rPr>
          <w:rFonts w:asciiTheme="minorHAnsi" w:hAnsiTheme="minorHAnsi" w:cstheme="minorHAnsi"/>
          <w:color w:val="000000"/>
        </w:rPr>
      </w:pPr>
      <w:r>
        <w:rPr>
          <w:rFonts w:asciiTheme="minorHAnsi" w:hAnsiTheme="minorHAnsi" w:cstheme="minorHAnsi"/>
        </w:rPr>
        <w:t>Sh</w:t>
      </w:r>
      <w:r w:rsidR="00A61EEB" w:rsidRPr="002D449C">
        <w:rPr>
          <w:rFonts w:asciiTheme="minorHAnsi" w:hAnsiTheme="minorHAnsi" w:cstheme="minorHAnsi"/>
        </w:rPr>
        <w:t>odno</w:t>
      </w:r>
      <w:r w:rsidR="003C4749" w:rsidRPr="002D449C">
        <w:rPr>
          <w:rFonts w:asciiTheme="minorHAnsi" w:hAnsiTheme="minorHAnsi" w:cstheme="minorHAnsi"/>
        </w:rPr>
        <w:t xml:space="preserve"> članu 7</w:t>
      </w:r>
      <w:r w:rsidR="00A61EEB" w:rsidRPr="002D449C">
        <w:rPr>
          <w:rFonts w:asciiTheme="minorHAnsi" w:hAnsiTheme="minorHAnsi" w:cstheme="minorHAnsi"/>
        </w:rPr>
        <w:t xml:space="preserve"> Zak</w:t>
      </w:r>
      <w:r w:rsidR="003C4749" w:rsidRPr="002D449C">
        <w:rPr>
          <w:rFonts w:asciiTheme="minorHAnsi" w:hAnsiTheme="minorHAnsi" w:cstheme="minorHAnsi"/>
        </w:rPr>
        <w:t>ona</w:t>
      </w:r>
      <w:r w:rsidR="00A61EEB" w:rsidRPr="002D449C">
        <w:rPr>
          <w:rFonts w:asciiTheme="minorHAnsi" w:hAnsiTheme="minorHAnsi" w:cstheme="minorHAnsi"/>
        </w:rPr>
        <w:t xml:space="preserve"> o upravljanju i unutašnjoj kontroli u javnom sektoru</w:t>
      </w:r>
      <w:r w:rsidR="0052768A" w:rsidRPr="002D449C">
        <w:rPr>
          <w:rFonts w:asciiTheme="minorHAnsi" w:hAnsiTheme="minorHAnsi" w:cstheme="minorHAnsi"/>
        </w:rPr>
        <w:t xml:space="preserve"> (</w:t>
      </w:r>
      <w:r w:rsidR="0052768A" w:rsidRPr="002D449C">
        <w:rPr>
          <w:rFonts w:asciiTheme="minorHAnsi" w:hAnsiTheme="minorHAnsi" w:cstheme="minorHAnsi"/>
          <w:color w:val="000000"/>
        </w:rPr>
        <w:t>"Sl. list CG", br. 75/2018</w:t>
      </w:r>
      <w:r w:rsidR="0052768A" w:rsidRPr="002D449C">
        <w:rPr>
          <w:rFonts w:asciiTheme="minorHAnsi" w:hAnsiTheme="minorHAnsi" w:cstheme="minorHAnsi"/>
        </w:rPr>
        <w:t>)</w:t>
      </w:r>
      <w:r w:rsidR="00A61EEB" w:rsidRPr="002D449C">
        <w:rPr>
          <w:rFonts w:asciiTheme="minorHAnsi" w:hAnsiTheme="minorHAnsi" w:cstheme="minorHAnsi"/>
        </w:rPr>
        <w:t xml:space="preserve"> Uprava za izvršenje krivičnih sankcija je u 2020.godini </w:t>
      </w:r>
      <w:r w:rsidR="003C4749" w:rsidRPr="002D449C">
        <w:rPr>
          <w:rFonts w:asciiTheme="minorHAnsi" w:hAnsiTheme="minorHAnsi" w:cstheme="minorHAnsi"/>
        </w:rPr>
        <w:t xml:space="preserve">utvrdila interna pravila i procedure </w:t>
      </w:r>
      <w:r>
        <w:rPr>
          <w:rFonts w:asciiTheme="minorHAnsi" w:hAnsiTheme="minorHAnsi" w:cstheme="minorHAnsi"/>
        </w:rPr>
        <w:t xml:space="preserve">u cilju </w:t>
      </w:r>
      <w:r w:rsidRPr="002D449C">
        <w:rPr>
          <w:rFonts w:asciiTheme="minorHAnsi" w:hAnsiTheme="minorHAnsi" w:cstheme="minorHAnsi"/>
          <w:color w:val="000000"/>
        </w:rPr>
        <w:t>unaprijeđenja odlučivanja u realizaciji utvrđ</w:t>
      </w:r>
      <w:r>
        <w:rPr>
          <w:rFonts w:asciiTheme="minorHAnsi" w:hAnsiTheme="minorHAnsi" w:cstheme="minorHAnsi"/>
          <w:color w:val="000000"/>
        </w:rPr>
        <w:t xml:space="preserve">enih poslovnih ciljeva subjekta; </w:t>
      </w:r>
      <w:r w:rsidRPr="002D449C">
        <w:rPr>
          <w:rFonts w:asciiTheme="minorHAnsi" w:hAnsiTheme="minorHAnsi" w:cstheme="minorHAnsi"/>
          <w:color w:val="000000"/>
        </w:rPr>
        <w:t>pravilnog, ekonomičnog, ef</w:t>
      </w:r>
      <w:r>
        <w:rPr>
          <w:rFonts w:asciiTheme="minorHAnsi" w:hAnsiTheme="minorHAnsi" w:cstheme="minorHAnsi"/>
          <w:color w:val="000000"/>
        </w:rPr>
        <w:t xml:space="preserve">ikasnog i efektivnog poslovanja; </w:t>
      </w:r>
      <w:r w:rsidRPr="002D449C">
        <w:rPr>
          <w:rFonts w:asciiTheme="minorHAnsi" w:hAnsiTheme="minorHAnsi" w:cstheme="minorHAnsi"/>
          <w:color w:val="000000"/>
        </w:rPr>
        <w:t>obavljanja poslovanja u skladu sa zakonom i internim opštim aktima;</w:t>
      </w:r>
      <w:r>
        <w:rPr>
          <w:rFonts w:asciiTheme="minorHAnsi" w:hAnsiTheme="minorHAnsi" w:cstheme="minorHAnsi"/>
          <w:color w:val="000000"/>
        </w:rPr>
        <w:t xml:space="preserve"> </w:t>
      </w:r>
      <w:r w:rsidRPr="002D449C">
        <w:rPr>
          <w:rFonts w:asciiTheme="minorHAnsi" w:hAnsiTheme="minorHAnsi" w:cstheme="minorHAnsi"/>
          <w:color w:val="000000"/>
        </w:rPr>
        <w:t>jačanja odgovornosti rukovodilaca za upravljanje sredstvima u realizaciji ciljeva;</w:t>
      </w:r>
      <w:r>
        <w:rPr>
          <w:rFonts w:asciiTheme="minorHAnsi" w:hAnsiTheme="minorHAnsi" w:cstheme="minorHAnsi"/>
          <w:color w:val="000000"/>
        </w:rPr>
        <w:t xml:space="preserve"> </w:t>
      </w:r>
      <w:r w:rsidRPr="002D449C">
        <w:rPr>
          <w:rFonts w:asciiTheme="minorHAnsi" w:hAnsiTheme="minorHAnsi" w:cstheme="minorHAnsi"/>
          <w:color w:val="000000"/>
        </w:rPr>
        <w:t xml:space="preserve">obezbjeđenja pouzdanog, potpunog i blagovremenog finansijskog i drugog izvještavanja; </w:t>
      </w:r>
      <w:r>
        <w:rPr>
          <w:rFonts w:asciiTheme="minorHAnsi" w:hAnsiTheme="minorHAnsi" w:cstheme="minorHAnsi"/>
          <w:color w:val="000000"/>
        </w:rPr>
        <w:t>i z</w:t>
      </w:r>
      <w:r w:rsidRPr="002D449C">
        <w:rPr>
          <w:rFonts w:asciiTheme="minorHAnsi" w:hAnsiTheme="minorHAnsi" w:cstheme="minorHAnsi"/>
          <w:color w:val="000000"/>
        </w:rPr>
        <w:t>aštite sredstava od gubitaka koji mogu nastati neodgovarajućim upravljanjem, neopravdanim trošenjem i korišćenjem, kao i drugih nepravilnosti i prevara.</w:t>
      </w:r>
    </w:p>
    <w:p w:rsidR="002D449C" w:rsidRPr="002D449C" w:rsidRDefault="002D449C" w:rsidP="00A61EEB">
      <w:pPr>
        <w:tabs>
          <w:tab w:val="left" w:pos="6756"/>
        </w:tabs>
        <w:spacing w:after="0"/>
        <w:ind w:left="-42" w:right="-27"/>
        <w:jc w:val="both"/>
        <w:rPr>
          <w:rFonts w:cstheme="minorHAnsi"/>
          <w:sz w:val="24"/>
          <w:szCs w:val="24"/>
        </w:rPr>
      </w:pPr>
    </w:p>
    <w:p w:rsidR="00A61EEB" w:rsidRDefault="002D449C" w:rsidP="002D449C">
      <w:pPr>
        <w:tabs>
          <w:tab w:val="left" w:pos="6756"/>
        </w:tabs>
        <w:spacing w:after="0"/>
        <w:ind w:right="-27"/>
        <w:jc w:val="both"/>
        <w:rPr>
          <w:sz w:val="24"/>
          <w:szCs w:val="24"/>
        </w:rPr>
      </w:pPr>
      <w:r>
        <w:rPr>
          <w:sz w:val="24"/>
          <w:szCs w:val="24"/>
        </w:rPr>
        <w:t>Interne procedure</w:t>
      </w:r>
      <w:r w:rsidR="007877EF">
        <w:rPr>
          <w:sz w:val="24"/>
          <w:szCs w:val="24"/>
        </w:rPr>
        <w:t xml:space="preserve"> donijete</w:t>
      </w:r>
      <w:r w:rsidR="003042DE">
        <w:rPr>
          <w:sz w:val="24"/>
          <w:szCs w:val="24"/>
        </w:rPr>
        <w:t xml:space="preserve"> za procese rada u Službi za finansijske poslove i javne nabavke-Birou za finansijske i računovodstvene poslove</w:t>
      </w:r>
      <w:r w:rsidR="007877EF">
        <w:rPr>
          <w:sz w:val="24"/>
          <w:szCs w:val="24"/>
        </w:rPr>
        <w:t xml:space="preserve"> u izvještajnoj godini</w:t>
      </w:r>
      <w:r>
        <w:rPr>
          <w:sz w:val="24"/>
          <w:szCs w:val="24"/>
        </w:rPr>
        <w:t xml:space="preserve"> su sljedeće:</w:t>
      </w:r>
    </w:p>
    <w:p w:rsidR="00A61EEB" w:rsidRPr="002D0E39" w:rsidRDefault="00A61EEB" w:rsidP="00A61EEB">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INTERNA PROCEDURA PROCESA OBRAČUNA I ISPLATE ZARADA</w:t>
      </w:r>
      <w:r w:rsidR="00752797">
        <w:rPr>
          <w:rFonts w:ascii="Calibri" w:eastAsia="Times New Roman" w:hAnsi="Calibri" w:cs="Calibri"/>
          <w:b/>
          <w:color w:val="5B9BD5" w:themeColor="accent1"/>
          <w:lang w:val="en-US"/>
        </w:rPr>
        <w:t>;</w:t>
      </w:r>
    </w:p>
    <w:p w:rsidR="00A61EEB" w:rsidRPr="002D0E39" w:rsidRDefault="00A61EEB" w:rsidP="00A61EEB">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INTERNA PROCEDURA PROCESA FINANSIJSKOG IZVJEŠTAVANJA</w:t>
      </w:r>
      <w:r w:rsidR="00752797">
        <w:rPr>
          <w:rFonts w:ascii="Calibri" w:eastAsia="Times New Roman" w:hAnsi="Calibri" w:cs="Calibri"/>
          <w:b/>
          <w:color w:val="5B9BD5" w:themeColor="accent1"/>
          <w:lang w:val="en-US"/>
        </w:rPr>
        <w:t>;</w:t>
      </w:r>
    </w:p>
    <w:p w:rsidR="00A61EEB" w:rsidRPr="002D0E39" w:rsidRDefault="00A61EEB" w:rsidP="00A61EEB">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INTERNA PROCEDURA PROCESA PLANIRANJA BUDŽETA</w:t>
      </w:r>
      <w:r w:rsidR="00752797">
        <w:rPr>
          <w:rFonts w:ascii="Calibri" w:eastAsia="Times New Roman" w:hAnsi="Calibri" w:cs="Calibri"/>
          <w:b/>
          <w:color w:val="5B9BD5" w:themeColor="accent1"/>
          <w:lang w:val="en-US"/>
        </w:rPr>
        <w:t>;</w:t>
      </w:r>
    </w:p>
    <w:p w:rsidR="00A61EEB" w:rsidRPr="003042DE" w:rsidRDefault="00A61EEB" w:rsidP="00A61EEB">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INTERNA PROCEDURA O NEIZMIRENIM OBAVEZAMA</w:t>
      </w:r>
      <w:r w:rsidR="00752797">
        <w:rPr>
          <w:rFonts w:ascii="Calibri" w:eastAsia="Times New Roman" w:hAnsi="Calibri" w:cs="Calibri"/>
          <w:b/>
          <w:color w:val="5B9BD5" w:themeColor="accent1"/>
          <w:lang w:val="en-US"/>
        </w:rPr>
        <w:t>;</w:t>
      </w:r>
    </w:p>
    <w:p w:rsidR="002B7DA1" w:rsidRDefault="002B7DA1" w:rsidP="00E4228E">
      <w:pPr>
        <w:tabs>
          <w:tab w:val="left" w:pos="6756"/>
        </w:tabs>
        <w:spacing w:after="0"/>
        <w:ind w:right="-27"/>
        <w:jc w:val="both"/>
        <w:rPr>
          <w:rFonts w:ascii="Segoe UI" w:eastAsia="Times New Roman" w:hAnsi="Segoe UI" w:cs="Segoe UI"/>
          <w:b/>
          <w:color w:val="5B9BD5" w:themeColor="accent1"/>
          <w:sz w:val="23"/>
          <w:szCs w:val="23"/>
          <w:lang w:val="en-US"/>
        </w:rPr>
      </w:pPr>
    </w:p>
    <w:p w:rsidR="00E4228E" w:rsidRDefault="00E4228E" w:rsidP="00E4228E">
      <w:pPr>
        <w:tabs>
          <w:tab w:val="left" w:pos="6756"/>
        </w:tabs>
        <w:spacing w:after="0"/>
        <w:ind w:right="-27"/>
        <w:jc w:val="both"/>
        <w:rPr>
          <w:sz w:val="24"/>
          <w:szCs w:val="24"/>
        </w:rPr>
      </w:pPr>
      <w:r>
        <w:rPr>
          <w:sz w:val="24"/>
          <w:szCs w:val="24"/>
        </w:rPr>
        <w:t>Interne procedure donijete za procese rada u Službi za kadrovske, kancelarijske i opšte poslove u izvještajnoj godini su sljedeće:</w:t>
      </w:r>
    </w:p>
    <w:p w:rsidR="00E4228E" w:rsidRPr="00752797" w:rsidRDefault="00E4228E" w:rsidP="00E4228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OSTVARIVANJA PRAVA ZAPOSLENIH;</w:t>
      </w:r>
    </w:p>
    <w:p w:rsidR="00E4228E" w:rsidRPr="00752797" w:rsidRDefault="00E4228E" w:rsidP="00E4228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VOĐENJA KADROVSKE EVIDENCIJE ZAPOSLENIH;</w:t>
      </w:r>
    </w:p>
    <w:p w:rsidR="00E4228E" w:rsidRPr="000F49CD" w:rsidRDefault="00E4228E" w:rsidP="00E4228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SARADNJE SA MEDIJIMA I NVO SEKTOROM;</w:t>
      </w:r>
    </w:p>
    <w:p w:rsidR="000F49CD" w:rsidRDefault="000F49CD" w:rsidP="000F49CD">
      <w:pPr>
        <w:shd w:val="clear" w:color="auto" w:fill="FFFFFF"/>
        <w:spacing w:after="0" w:line="240" w:lineRule="auto"/>
        <w:rPr>
          <w:rFonts w:ascii="Segoe UI" w:eastAsia="Times New Roman" w:hAnsi="Segoe UI" w:cs="Segoe UI"/>
          <w:b/>
          <w:color w:val="5B9BD5" w:themeColor="accent1"/>
          <w:sz w:val="23"/>
          <w:szCs w:val="23"/>
          <w:lang w:val="en-US"/>
        </w:rPr>
      </w:pPr>
    </w:p>
    <w:p w:rsidR="000F49CD" w:rsidRDefault="000F49CD" w:rsidP="000F49CD">
      <w:pPr>
        <w:shd w:val="clear" w:color="auto" w:fill="FFFFFF"/>
        <w:spacing w:after="0" w:line="240" w:lineRule="auto"/>
        <w:rPr>
          <w:rFonts w:ascii="Segoe UI" w:eastAsia="Times New Roman" w:hAnsi="Segoe UI" w:cs="Segoe UI"/>
          <w:b/>
          <w:color w:val="5B9BD5" w:themeColor="accent1"/>
          <w:sz w:val="23"/>
          <w:szCs w:val="23"/>
          <w:lang w:val="en-US"/>
        </w:rPr>
      </w:pPr>
    </w:p>
    <w:p w:rsidR="000F49CD" w:rsidRDefault="000F49CD" w:rsidP="000F49CD">
      <w:pPr>
        <w:shd w:val="clear" w:color="auto" w:fill="FFFFFF"/>
        <w:spacing w:after="0" w:line="240" w:lineRule="auto"/>
        <w:rPr>
          <w:rFonts w:ascii="Segoe UI" w:eastAsia="Times New Roman" w:hAnsi="Segoe UI" w:cs="Segoe UI"/>
          <w:b/>
          <w:color w:val="5B9BD5" w:themeColor="accent1"/>
          <w:sz w:val="23"/>
          <w:szCs w:val="23"/>
          <w:lang w:val="en-US"/>
        </w:rPr>
      </w:pPr>
    </w:p>
    <w:p w:rsidR="000F49CD" w:rsidRDefault="000F49CD" w:rsidP="000F49CD">
      <w:pPr>
        <w:shd w:val="clear" w:color="auto" w:fill="FFFFFF"/>
        <w:spacing w:after="0" w:line="240" w:lineRule="auto"/>
        <w:rPr>
          <w:rFonts w:ascii="Segoe UI" w:eastAsia="Times New Roman" w:hAnsi="Segoe UI" w:cs="Segoe UI"/>
          <w:b/>
          <w:color w:val="5B9BD5" w:themeColor="accent1"/>
          <w:sz w:val="23"/>
          <w:szCs w:val="23"/>
          <w:lang w:val="en-US"/>
        </w:rPr>
      </w:pPr>
    </w:p>
    <w:p w:rsidR="000F49CD" w:rsidRPr="000F49CD" w:rsidRDefault="000F49CD" w:rsidP="000F49CD">
      <w:pPr>
        <w:shd w:val="clear" w:color="auto" w:fill="FFFFFF"/>
        <w:spacing w:after="0" w:line="240" w:lineRule="auto"/>
        <w:rPr>
          <w:rFonts w:ascii="Segoe UI" w:eastAsia="Times New Roman" w:hAnsi="Segoe UI" w:cs="Segoe UI"/>
          <w:b/>
          <w:color w:val="5B9BD5" w:themeColor="accent1"/>
          <w:sz w:val="23"/>
          <w:szCs w:val="23"/>
          <w:lang w:val="en-US"/>
        </w:rPr>
      </w:pPr>
    </w:p>
    <w:p w:rsidR="00E4228E" w:rsidRDefault="00E4228E" w:rsidP="00E4228E">
      <w:pPr>
        <w:pStyle w:val="Heading4"/>
        <w:rPr>
          <w:szCs w:val="24"/>
          <w:u w:val="none"/>
        </w:rPr>
      </w:pPr>
      <w:r w:rsidRPr="00752797">
        <w:rPr>
          <w:szCs w:val="24"/>
          <w:u w:val="none"/>
        </w:rPr>
        <w:t xml:space="preserve">Interne procedure donijete za procese rada u </w:t>
      </w:r>
      <w:r>
        <w:rPr>
          <w:szCs w:val="24"/>
          <w:u w:val="none"/>
        </w:rPr>
        <w:t>S</w:t>
      </w:r>
      <w:r w:rsidRPr="00752797">
        <w:rPr>
          <w:szCs w:val="24"/>
          <w:u w:val="none"/>
        </w:rPr>
        <w:t>ektor</w:t>
      </w:r>
      <w:r>
        <w:rPr>
          <w:szCs w:val="24"/>
          <w:u w:val="none"/>
        </w:rPr>
        <w:t>u</w:t>
      </w:r>
      <w:r w:rsidRPr="00752797">
        <w:rPr>
          <w:szCs w:val="24"/>
          <w:u w:val="none"/>
        </w:rPr>
        <w:t xml:space="preserve"> za stručno osposobljavanje i usavršavanje službenika u izvještajnoj godini su sljedeće:</w:t>
      </w:r>
    </w:p>
    <w:p w:rsidR="00E4228E" w:rsidRPr="00E4228E" w:rsidRDefault="00E4228E" w:rsidP="00E4228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PRIJAVLJIVANJA ZAPOSLENIH ZA UČEŠĆE NA OBUKAMA UPRAVE ZA KADROVE;</w:t>
      </w:r>
    </w:p>
    <w:p w:rsidR="00E4228E" w:rsidRPr="00752797" w:rsidRDefault="00E4228E" w:rsidP="00E4228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ORGANIZOVANJA OBUKA U OKVIRU SEKTORA ZA STRUČNO OSPOSOBLJAVANJE I USAVRŠAVANJE SLUŽBENIKA;</w:t>
      </w:r>
    </w:p>
    <w:p w:rsidR="002B7DA1" w:rsidRDefault="002B7DA1" w:rsidP="003042DE">
      <w:pPr>
        <w:tabs>
          <w:tab w:val="left" w:pos="6756"/>
        </w:tabs>
        <w:spacing w:after="0"/>
        <w:ind w:right="-27"/>
        <w:jc w:val="both"/>
        <w:rPr>
          <w:rFonts w:ascii="Segoe UI" w:eastAsia="Times New Roman" w:hAnsi="Segoe UI" w:cs="Segoe UI"/>
          <w:b/>
          <w:color w:val="5B9BD5" w:themeColor="accent1"/>
          <w:sz w:val="23"/>
          <w:szCs w:val="23"/>
          <w:lang w:val="en-US"/>
        </w:rPr>
      </w:pPr>
    </w:p>
    <w:p w:rsidR="003042DE" w:rsidRDefault="003042DE" w:rsidP="003042DE">
      <w:pPr>
        <w:tabs>
          <w:tab w:val="left" w:pos="6756"/>
        </w:tabs>
        <w:spacing w:after="0"/>
        <w:ind w:right="-27"/>
        <w:jc w:val="both"/>
        <w:rPr>
          <w:sz w:val="24"/>
          <w:szCs w:val="24"/>
        </w:rPr>
      </w:pPr>
      <w:r>
        <w:rPr>
          <w:sz w:val="24"/>
          <w:szCs w:val="24"/>
        </w:rPr>
        <w:t>Interne procedure donijete za procese rada u Zatvoru za duge kazne u izvještajnoj godini su sljedeće:</w:t>
      </w:r>
    </w:p>
    <w:p w:rsidR="003042DE" w:rsidRPr="002D0E39" w:rsidRDefault="003042DE" w:rsidP="003042D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sidR="00752797">
        <w:rPr>
          <w:rFonts w:ascii="Calibri" w:eastAsia="Times New Roman" w:hAnsi="Calibri" w:cs="Calibri"/>
          <w:b/>
          <w:color w:val="5B9BD5" w:themeColor="accent1"/>
          <w:lang w:val="en-US"/>
        </w:rPr>
        <w:t>PRETRESA PROSTORIJA;</w:t>
      </w:r>
    </w:p>
    <w:p w:rsidR="003042DE" w:rsidRPr="002D0E39" w:rsidRDefault="003042DE" w:rsidP="003042D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sidR="00752797">
        <w:rPr>
          <w:rFonts w:ascii="Calibri" w:eastAsia="Times New Roman" w:hAnsi="Calibri" w:cs="Calibri"/>
          <w:b/>
          <w:color w:val="5B9BD5" w:themeColor="accent1"/>
          <w:lang w:val="en-US"/>
        </w:rPr>
        <w:t>PRETRESA LICA;</w:t>
      </w:r>
    </w:p>
    <w:p w:rsidR="003042DE" w:rsidRPr="002D0E39" w:rsidRDefault="003042DE" w:rsidP="003042D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sidR="00752797">
        <w:rPr>
          <w:rFonts w:ascii="Calibri" w:eastAsia="Times New Roman" w:hAnsi="Calibri" w:cs="Calibri"/>
          <w:b/>
          <w:color w:val="5B9BD5" w:themeColor="accent1"/>
          <w:lang w:val="en-US"/>
        </w:rPr>
        <w:t>PROCESA OSTVARIVANJA PRAVA I OBAVEZA ZATVORENIKA;</w:t>
      </w:r>
    </w:p>
    <w:p w:rsidR="003042DE" w:rsidRPr="00752797" w:rsidRDefault="003042DE" w:rsidP="003042DE">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sidR="00752797">
        <w:rPr>
          <w:rFonts w:ascii="Calibri" w:eastAsia="Times New Roman" w:hAnsi="Calibri" w:cs="Calibri"/>
          <w:b/>
          <w:color w:val="5B9BD5" w:themeColor="accent1"/>
          <w:lang w:val="en-US"/>
        </w:rPr>
        <w:t>PROCESA PATROLIRANJA;</w:t>
      </w:r>
    </w:p>
    <w:p w:rsidR="00752797" w:rsidRPr="00752797" w:rsidRDefault="00752797" w:rsidP="00752797">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POSTUPANJA U SLUČAJU KADA ZATVORSKI SLUŽBENIK DOĐE DO SAZNANJA DA JE UČINJENO TEŠKO KRIVIČNO DJELO I/ILI TEŽI DISCIPLINSKI PREKRŠAJ;</w:t>
      </w:r>
    </w:p>
    <w:p w:rsidR="00752797" w:rsidRPr="00752797" w:rsidRDefault="00752797" w:rsidP="00752797">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NADZORA ZATVORENIKA TOKOM NJIHOVOG BORAVKA NA OTVORENOM PROSTORU;</w:t>
      </w:r>
    </w:p>
    <w:p w:rsidR="00752797" w:rsidRPr="00752797" w:rsidRDefault="00752797" w:rsidP="00752797">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PRIJEMA ZATVORENIKA NA IZDRŽAVANJE KAZNE ZATVORA U ZATVORU ZA DUGE KAZNE;</w:t>
      </w:r>
    </w:p>
    <w:p w:rsidR="00752797" w:rsidRPr="00752797" w:rsidRDefault="00752797" w:rsidP="00752797">
      <w:pPr>
        <w:pStyle w:val="ListParagraph"/>
        <w:numPr>
          <w:ilvl w:val="0"/>
          <w:numId w:val="24"/>
        </w:numPr>
        <w:shd w:val="clear" w:color="auto" w:fill="FFFFFF"/>
        <w:spacing w:after="0" w:line="240" w:lineRule="auto"/>
        <w:rPr>
          <w:rFonts w:ascii="Segoe UI" w:eastAsia="Times New Roman" w:hAnsi="Segoe UI" w:cs="Segoe UI"/>
          <w:b/>
          <w:color w:val="5B9BD5" w:themeColor="accent1"/>
          <w:sz w:val="23"/>
          <w:szCs w:val="23"/>
          <w:lang w:val="en-US"/>
        </w:rPr>
      </w:pPr>
      <w:r w:rsidRPr="002D0E39">
        <w:rPr>
          <w:rFonts w:ascii="Calibri" w:eastAsia="Times New Roman" w:hAnsi="Calibri" w:cs="Calibri"/>
          <w:b/>
          <w:color w:val="5B9BD5" w:themeColor="accent1"/>
          <w:lang w:val="en-US"/>
        </w:rPr>
        <w:t xml:space="preserve">INTERNA PROCEDURA </w:t>
      </w:r>
      <w:r>
        <w:rPr>
          <w:rFonts w:ascii="Calibri" w:eastAsia="Times New Roman" w:hAnsi="Calibri" w:cs="Calibri"/>
          <w:b/>
          <w:color w:val="5B9BD5" w:themeColor="accent1"/>
          <w:lang w:val="en-US"/>
        </w:rPr>
        <w:t>PROCESA POSTUPANJA SA DOSTAVLJENOM PRESUDOM NA IZVRŠENJE;</w:t>
      </w:r>
    </w:p>
    <w:p w:rsidR="002B7DA1" w:rsidRPr="00FE1842" w:rsidRDefault="002B7DA1" w:rsidP="00FE1842">
      <w:pPr>
        <w:shd w:val="clear" w:color="auto" w:fill="FFFFFF"/>
        <w:spacing w:after="0" w:line="240" w:lineRule="auto"/>
        <w:jc w:val="both"/>
        <w:rPr>
          <w:rFonts w:ascii="Segoe UI" w:eastAsia="Times New Roman" w:hAnsi="Segoe UI" w:cs="Segoe UI"/>
          <w:color w:val="212121"/>
          <w:sz w:val="24"/>
          <w:szCs w:val="24"/>
          <w:lang w:val="en-US"/>
        </w:rPr>
      </w:pPr>
    </w:p>
    <w:p w:rsidR="00887625" w:rsidRPr="0084262C" w:rsidRDefault="00FE1842" w:rsidP="0084262C">
      <w:pPr>
        <w:pStyle w:val="Heading2"/>
        <w:rPr>
          <w:rFonts w:asciiTheme="minorHAnsi" w:hAnsiTheme="minorHAnsi" w:cstheme="minorHAnsi"/>
          <w:b/>
          <w:color w:val="5B9BD5" w:themeColor="accent1"/>
          <w:sz w:val="24"/>
          <w:szCs w:val="24"/>
        </w:rPr>
      </w:pPr>
      <w:bookmarkStart w:id="123" w:name="_Toc67658527"/>
      <w:bookmarkStart w:id="124" w:name="_Toc67661135"/>
      <w:bookmarkStart w:id="125" w:name="_Toc67917868"/>
      <w:bookmarkStart w:id="126" w:name="_Toc67918219"/>
      <w:bookmarkStart w:id="127" w:name="_Toc69724115"/>
      <w:r w:rsidRPr="0084262C">
        <w:rPr>
          <w:rFonts w:asciiTheme="minorHAnsi" w:hAnsiTheme="minorHAnsi" w:cstheme="minorHAnsi"/>
          <w:b/>
          <w:color w:val="5B9BD5" w:themeColor="accent1"/>
          <w:sz w:val="24"/>
          <w:szCs w:val="24"/>
        </w:rPr>
        <w:t>III.</w:t>
      </w:r>
      <w:r w:rsidR="003271F0" w:rsidRPr="0084262C">
        <w:rPr>
          <w:rFonts w:asciiTheme="minorHAnsi" w:hAnsiTheme="minorHAnsi" w:cstheme="minorHAnsi"/>
          <w:b/>
          <w:color w:val="5B9BD5" w:themeColor="accent1"/>
          <w:sz w:val="24"/>
          <w:szCs w:val="24"/>
        </w:rPr>
        <w:t>5.</w:t>
      </w:r>
      <w:r w:rsidRPr="0084262C">
        <w:rPr>
          <w:rFonts w:asciiTheme="minorHAnsi" w:hAnsiTheme="minorHAnsi" w:cstheme="minorHAnsi"/>
          <w:b/>
          <w:color w:val="5B9BD5" w:themeColor="accent1"/>
          <w:sz w:val="24"/>
          <w:szCs w:val="24"/>
        </w:rPr>
        <w:t xml:space="preserve"> </w:t>
      </w:r>
      <w:r w:rsidR="004823DD" w:rsidRPr="0084262C">
        <w:rPr>
          <w:rFonts w:asciiTheme="minorHAnsi" w:hAnsiTheme="minorHAnsi" w:cstheme="minorHAnsi"/>
          <w:b/>
          <w:color w:val="5B9BD5" w:themeColor="accent1"/>
          <w:sz w:val="24"/>
          <w:szCs w:val="24"/>
        </w:rPr>
        <w:t>I</w:t>
      </w:r>
      <w:r w:rsidR="0077346B" w:rsidRPr="0084262C">
        <w:rPr>
          <w:rFonts w:asciiTheme="minorHAnsi" w:hAnsiTheme="minorHAnsi" w:cstheme="minorHAnsi"/>
          <w:b/>
          <w:color w:val="5B9BD5" w:themeColor="accent1"/>
          <w:sz w:val="24"/>
          <w:szCs w:val="24"/>
        </w:rPr>
        <w:t>zvještaj o realizaciji mjera sadržanih u izvještaju NPM broj:05-49/19-8 o kontrolnom</w:t>
      </w:r>
      <w:r w:rsidRPr="0084262C">
        <w:rPr>
          <w:rFonts w:asciiTheme="minorHAnsi" w:hAnsiTheme="minorHAnsi" w:cstheme="minorHAnsi"/>
          <w:b/>
          <w:color w:val="5B9BD5" w:themeColor="accent1"/>
          <w:sz w:val="24"/>
          <w:szCs w:val="24"/>
        </w:rPr>
        <w:t xml:space="preserve"> </w:t>
      </w:r>
      <w:r w:rsidR="0077346B" w:rsidRPr="0084262C">
        <w:rPr>
          <w:rFonts w:asciiTheme="minorHAnsi" w:hAnsiTheme="minorHAnsi" w:cstheme="minorHAnsi"/>
          <w:b/>
          <w:color w:val="5B9BD5" w:themeColor="accent1"/>
          <w:sz w:val="24"/>
          <w:szCs w:val="24"/>
        </w:rPr>
        <w:t>obilasku UIKS-a (</w:t>
      </w:r>
      <w:r w:rsidR="00C10C8F" w:rsidRPr="0084262C">
        <w:rPr>
          <w:rFonts w:asciiTheme="minorHAnsi" w:hAnsiTheme="minorHAnsi" w:cstheme="minorHAnsi"/>
          <w:b/>
          <w:color w:val="5B9BD5" w:themeColor="accent1"/>
          <w:sz w:val="24"/>
          <w:szCs w:val="24"/>
        </w:rPr>
        <w:t>KPD-a</w:t>
      </w:r>
      <w:r w:rsidR="0077346B" w:rsidRPr="0084262C">
        <w:rPr>
          <w:rFonts w:asciiTheme="minorHAnsi" w:hAnsiTheme="minorHAnsi" w:cstheme="minorHAnsi"/>
          <w:b/>
          <w:color w:val="5B9BD5" w:themeColor="accent1"/>
          <w:sz w:val="24"/>
          <w:szCs w:val="24"/>
        </w:rPr>
        <w:t xml:space="preserve"> i </w:t>
      </w:r>
      <w:r w:rsidR="00C10C8F" w:rsidRPr="0084262C">
        <w:rPr>
          <w:rFonts w:asciiTheme="minorHAnsi" w:hAnsiTheme="minorHAnsi" w:cstheme="minorHAnsi"/>
          <w:b/>
          <w:color w:val="5B9BD5" w:themeColor="accent1"/>
          <w:sz w:val="24"/>
          <w:szCs w:val="24"/>
        </w:rPr>
        <w:t>Sektora</w:t>
      </w:r>
      <w:r w:rsidR="0077346B" w:rsidRPr="0084262C">
        <w:rPr>
          <w:rFonts w:asciiTheme="minorHAnsi" w:hAnsiTheme="minorHAnsi" w:cstheme="minorHAnsi"/>
          <w:b/>
          <w:color w:val="5B9BD5" w:themeColor="accent1"/>
          <w:sz w:val="24"/>
          <w:szCs w:val="24"/>
        </w:rPr>
        <w:t xml:space="preserve"> za zdravstvenu zaštitu) u 2019.godini koji se dnosi na tretman osuđenih lica u </w:t>
      </w:r>
      <w:r w:rsidR="00C10C8F" w:rsidRPr="0084262C">
        <w:rPr>
          <w:rFonts w:asciiTheme="minorHAnsi" w:hAnsiTheme="minorHAnsi" w:cstheme="minorHAnsi"/>
          <w:b/>
          <w:color w:val="5B9BD5" w:themeColor="accent1"/>
          <w:sz w:val="24"/>
          <w:szCs w:val="24"/>
        </w:rPr>
        <w:t>KPD</w:t>
      </w:r>
      <w:bookmarkEnd w:id="123"/>
      <w:bookmarkEnd w:id="124"/>
      <w:bookmarkEnd w:id="125"/>
      <w:bookmarkEnd w:id="126"/>
      <w:bookmarkEnd w:id="127"/>
    </w:p>
    <w:p w:rsidR="002B7DA1" w:rsidRDefault="002B7DA1" w:rsidP="002B7DA1">
      <w:pPr>
        <w:pStyle w:val="NoSpacing"/>
      </w:pPr>
    </w:p>
    <w:p w:rsidR="00B3055F" w:rsidRPr="005843EA" w:rsidRDefault="00FB5AC9" w:rsidP="002B7DA1">
      <w:pPr>
        <w:pStyle w:val="NoSpacing"/>
      </w:pPr>
      <w:r w:rsidRPr="005843EA">
        <w:t>Stručni tim Nacionalnog prevenetivnog mehanizma (NPM)  u julu 2019.godine izvršio je kontrolni obilazak Kazneno popravnog doma i Sektoru za zdravstvenu zaštitu, nakon čega je UIKS-a dos</w:t>
      </w:r>
      <w:r w:rsidR="00B3055F" w:rsidRPr="005843EA">
        <w:t>tavio Izvještaj sa preporukama.</w:t>
      </w:r>
    </w:p>
    <w:p w:rsidR="002B7DA1" w:rsidRDefault="002B7DA1" w:rsidP="002B7DA1">
      <w:pPr>
        <w:pStyle w:val="NoSpacing"/>
        <w:rPr>
          <w:rFonts w:cstheme="minorHAnsi"/>
          <w:szCs w:val="24"/>
        </w:rPr>
      </w:pPr>
    </w:p>
    <w:p w:rsidR="00B3055F" w:rsidRPr="0090119F" w:rsidRDefault="00B3055F" w:rsidP="002B7DA1">
      <w:pPr>
        <w:pStyle w:val="NoSpacing"/>
        <w:rPr>
          <w:rFonts w:cstheme="minorHAnsi"/>
          <w:szCs w:val="24"/>
        </w:rPr>
      </w:pPr>
      <w:r w:rsidRPr="0090119F">
        <w:rPr>
          <w:rFonts w:cstheme="minorHAnsi"/>
          <w:szCs w:val="24"/>
        </w:rPr>
        <w:t xml:space="preserve">Preporuke NPM su bile sljedeće: </w:t>
      </w:r>
    </w:p>
    <w:p w:rsidR="00B3055F" w:rsidRPr="0090119F" w:rsidRDefault="00B3055F" w:rsidP="004D6C76">
      <w:pPr>
        <w:pStyle w:val="ListParagraph"/>
        <w:numPr>
          <w:ilvl w:val="0"/>
          <w:numId w:val="31"/>
        </w:numPr>
        <w:autoSpaceDE w:val="0"/>
        <w:autoSpaceDN w:val="0"/>
        <w:adjustRightInd w:val="0"/>
        <w:spacing w:after="20"/>
        <w:rPr>
          <w:rFonts w:cstheme="minorHAnsi"/>
          <w:b/>
          <w:color w:val="000000"/>
        </w:rPr>
      </w:pPr>
      <w:r w:rsidRPr="0090119F">
        <w:rPr>
          <w:rFonts w:cstheme="minorHAnsi"/>
          <w:b/>
          <w:color w:val="000000"/>
        </w:rPr>
        <w:t>Da se za maloljetnike koji izdržavaju kaznu zatvora obezbijede prostorije koje će biti fizički odvojene od prostorija u kojima borave punoljetni zatvorenici;</w:t>
      </w:r>
    </w:p>
    <w:p w:rsidR="00B3055F" w:rsidRPr="0090119F" w:rsidRDefault="00B3055F" w:rsidP="004D6C76">
      <w:pPr>
        <w:pStyle w:val="ListParagraph"/>
        <w:numPr>
          <w:ilvl w:val="0"/>
          <w:numId w:val="31"/>
        </w:numPr>
        <w:autoSpaceDE w:val="0"/>
        <w:autoSpaceDN w:val="0"/>
        <w:adjustRightInd w:val="0"/>
        <w:spacing w:after="20"/>
        <w:rPr>
          <w:rFonts w:cstheme="minorHAnsi"/>
          <w:b/>
          <w:color w:val="000000"/>
        </w:rPr>
      </w:pPr>
      <w:r w:rsidRPr="0090119F">
        <w:rPr>
          <w:rFonts w:cstheme="minorHAnsi"/>
          <w:b/>
          <w:color w:val="000000"/>
        </w:rPr>
        <w:t xml:space="preserve">Da se za svakog zatvorenika pripremi individualni plan i program tretmana i da se kvalitetno sprovode; </w:t>
      </w:r>
    </w:p>
    <w:p w:rsidR="00B3055F" w:rsidRPr="0090119F" w:rsidRDefault="00B3055F" w:rsidP="004D6C76">
      <w:pPr>
        <w:pStyle w:val="ListParagraph"/>
        <w:numPr>
          <w:ilvl w:val="0"/>
          <w:numId w:val="31"/>
        </w:numPr>
        <w:autoSpaceDE w:val="0"/>
        <w:autoSpaceDN w:val="0"/>
        <w:adjustRightInd w:val="0"/>
        <w:spacing w:after="20"/>
        <w:rPr>
          <w:rFonts w:cstheme="minorHAnsi"/>
          <w:b/>
          <w:color w:val="000000"/>
        </w:rPr>
      </w:pPr>
      <w:r w:rsidRPr="0090119F">
        <w:rPr>
          <w:rFonts w:cstheme="minorHAnsi"/>
          <w:b/>
          <w:color w:val="000000"/>
        </w:rPr>
        <w:t xml:space="preserve">Da se u radu sa osuđenim maloljetnicima primjenjuju utvrđeni standardi - primjena posebnog oblika tretmana i nastavak školovanja; </w:t>
      </w:r>
    </w:p>
    <w:p w:rsidR="00B3055F" w:rsidRPr="0090119F" w:rsidRDefault="00B3055F" w:rsidP="004D6C76">
      <w:pPr>
        <w:pStyle w:val="ListParagraph"/>
        <w:numPr>
          <w:ilvl w:val="0"/>
          <w:numId w:val="31"/>
        </w:numPr>
        <w:rPr>
          <w:rFonts w:cstheme="minorHAnsi"/>
          <w:b/>
          <w:bCs/>
        </w:rPr>
      </w:pPr>
      <w:r w:rsidRPr="0090119F">
        <w:rPr>
          <w:rFonts w:cstheme="minorHAnsi"/>
          <w:b/>
          <w:bCs/>
        </w:rPr>
        <w:t>Da se definišu i sprovode posebne mjere tretmana za povratnike</w:t>
      </w:r>
    </w:p>
    <w:p w:rsidR="00B3055F" w:rsidRPr="0090119F" w:rsidRDefault="00B3055F" w:rsidP="004D6C76">
      <w:pPr>
        <w:pStyle w:val="ListParagraph"/>
        <w:numPr>
          <w:ilvl w:val="0"/>
          <w:numId w:val="31"/>
        </w:numPr>
        <w:rPr>
          <w:rFonts w:cstheme="minorHAnsi"/>
          <w:color w:val="000000"/>
        </w:rPr>
      </w:pPr>
      <w:r w:rsidRPr="0090119F">
        <w:rPr>
          <w:rFonts w:cstheme="minorHAnsi"/>
          <w:b/>
          <w:bCs/>
        </w:rPr>
        <w:t>Da se prevaspitni kolektivi ujednače po broju</w:t>
      </w:r>
    </w:p>
    <w:p w:rsidR="00B3055F" w:rsidRPr="0090119F" w:rsidRDefault="00B3055F" w:rsidP="004D6C76">
      <w:pPr>
        <w:pStyle w:val="ListParagraph"/>
        <w:numPr>
          <w:ilvl w:val="0"/>
          <w:numId w:val="31"/>
        </w:numPr>
        <w:rPr>
          <w:rFonts w:cstheme="minorHAnsi"/>
          <w:b/>
          <w:bCs/>
        </w:rPr>
      </w:pPr>
      <w:r w:rsidRPr="0090119F">
        <w:rPr>
          <w:rFonts w:cstheme="minorHAnsi"/>
          <w:b/>
          <w:bCs/>
        </w:rPr>
        <w:t>Da se u paviljonima obezbijede nedostajuće prostorije za nesmetan rad realizatora tretmana sa zatvorenicima</w:t>
      </w:r>
    </w:p>
    <w:p w:rsidR="00B3055F" w:rsidRPr="0090119F" w:rsidRDefault="00B3055F" w:rsidP="004D6C76">
      <w:pPr>
        <w:pStyle w:val="ListParagraph"/>
        <w:numPr>
          <w:ilvl w:val="0"/>
          <w:numId w:val="31"/>
        </w:numPr>
        <w:rPr>
          <w:rFonts w:cstheme="minorHAnsi"/>
        </w:rPr>
      </w:pPr>
      <w:r w:rsidRPr="0090119F">
        <w:rPr>
          <w:rFonts w:cstheme="minorHAnsi"/>
          <w:b/>
          <w:bCs/>
        </w:rPr>
        <w:t>Da se u skladu sa penološkim standardima stvore uslovi da realizator tretmana radi sa prevaspitnom grupom koja ima najviše 30 zatvorenika</w:t>
      </w:r>
    </w:p>
    <w:p w:rsidR="00B3055F" w:rsidRDefault="00B3055F" w:rsidP="004D6C76">
      <w:pPr>
        <w:pStyle w:val="ListParagraph"/>
        <w:numPr>
          <w:ilvl w:val="0"/>
          <w:numId w:val="31"/>
        </w:numPr>
        <w:rPr>
          <w:rFonts w:cstheme="minorHAnsi"/>
          <w:b/>
          <w:bCs/>
        </w:rPr>
      </w:pPr>
      <w:r w:rsidRPr="0090119F">
        <w:rPr>
          <w:rFonts w:cstheme="minorHAnsi"/>
          <w:b/>
          <w:bCs/>
        </w:rPr>
        <w:t>Da se organizuje slobodno vrijeme zatvorenika kroz smislene sportske, edukativne i kulturne aktivnosti</w:t>
      </w:r>
    </w:p>
    <w:p w:rsidR="000F49CD" w:rsidRDefault="000F49CD" w:rsidP="00B3055F">
      <w:pPr>
        <w:jc w:val="both"/>
        <w:rPr>
          <w:rFonts w:cstheme="minorHAnsi"/>
          <w:sz w:val="24"/>
          <w:szCs w:val="24"/>
        </w:rPr>
      </w:pPr>
    </w:p>
    <w:p w:rsidR="000F49CD" w:rsidRDefault="000F49CD" w:rsidP="00B3055F">
      <w:pPr>
        <w:jc w:val="both"/>
        <w:rPr>
          <w:rFonts w:cstheme="minorHAnsi"/>
          <w:sz w:val="24"/>
          <w:szCs w:val="24"/>
        </w:rPr>
      </w:pPr>
    </w:p>
    <w:p w:rsidR="000F49CD" w:rsidRDefault="000F49CD" w:rsidP="00B3055F">
      <w:pPr>
        <w:jc w:val="both"/>
        <w:rPr>
          <w:rFonts w:cstheme="minorHAnsi"/>
          <w:sz w:val="24"/>
          <w:szCs w:val="24"/>
        </w:rPr>
      </w:pPr>
    </w:p>
    <w:p w:rsidR="000F49CD" w:rsidRDefault="000F49CD" w:rsidP="00B3055F">
      <w:pPr>
        <w:jc w:val="both"/>
        <w:rPr>
          <w:rFonts w:cstheme="minorHAnsi"/>
          <w:sz w:val="24"/>
          <w:szCs w:val="24"/>
        </w:rPr>
      </w:pPr>
    </w:p>
    <w:p w:rsidR="00B3055F" w:rsidRDefault="00B3055F" w:rsidP="00B3055F">
      <w:pPr>
        <w:jc w:val="both"/>
        <w:rPr>
          <w:rFonts w:cstheme="minorHAnsi"/>
          <w:sz w:val="24"/>
          <w:szCs w:val="24"/>
        </w:rPr>
      </w:pPr>
      <w:r w:rsidRPr="00B3055F">
        <w:rPr>
          <w:rFonts w:cstheme="minorHAnsi"/>
          <w:sz w:val="24"/>
          <w:szCs w:val="24"/>
        </w:rPr>
        <w:t xml:space="preserve">Tokom 2020.godine UIKS je preduzela aktivnosti na realizaciji preporuka sadržanih u </w:t>
      </w:r>
      <w:r w:rsidR="00323B31">
        <w:rPr>
          <w:rFonts w:cstheme="minorHAnsi"/>
          <w:sz w:val="24"/>
          <w:szCs w:val="24"/>
        </w:rPr>
        <w:t>Izvještaju NPM i to:</w:t>
      </w:r>
      <w:r>
        <w:rPr>
          <w:rFonts w:cstheme="minorHAnsi"/>
          <w:sz w:val="24"/>
          <w:szCs w:val="24"/>
        </w:rPr>
        <w:t xml:space="preserve"> </w:t>
      </w:r>
    </w:p>
    <w:p w:rsidR="004D2439" w:rsidRPr="004D2439" w:rsidRDefault="00B3055F" w:rsidP="004823DD">
      <w:pPr>
        <w:pStyle w:val="ListParagraph"/>
        <w:numPr>
          <w:ilvl w:val="0"/>
          <w:numId w:val="38"/>
        </w:numPr>
        <w:rPr>
          <w:rFonts w:cstheme="minorHAnsi"/>
          <w:color w:val="000000"/>
          <w:szCs w:val="24"/>
        </w:rPr>
      </w:pPr>
      <w:r w:rsidRPr="001A4E45">
        <w:rPr>
          <w:rFonts w:cstheme="minorHAnsi"/>
          <w:szCs w:val="24"/>
        </w:rPr>
        <w:t>O</w:t>
      </w:r>
      <w:r w:rsidRPr="001A4E45">
        <w:rPr>
          <w:rFonts w:cstheme="minorHAnsi"/>
          <w:color w:val="000000"/>
          <w:szCs w:val="24"/>
        </w:rPr>
        <w:t xml:space="preserve">bjekat za maloljetnike stavljen u funkciju </w:t>
      </w:r>
      <w:r w:rsidRPr="001A4E45">
        <w:rPr>
          <w:rFonts w:cstheme="minorHAnsi"/>
          <w:szCs w:val="24"/>
        </w:rPr>
        <w:t>22.10.2020.godine</w:t>
      </w:r>
      <w:r w:rsidR="00323B31" w:rsidRPr="001A4E45">
        <w:rPr>
          <w:rFonts w:cstheme="minorHAnsi"/>
          <w:szCs w:val="24"/>
        </w:rPr>
        <w:t>, koje su fizički odvojene od</w:t>
      </w:r>
      <w:r w:rsidR="00323B31" w:rsidRPr="001A4E45">
        <w:rPr>
          <w:rFonts w:cstheme="minorHAnsi"/>
          <w:b/>
          <w:color w:val="000000"/>
          <w:szCs w:val="24"/>
        </w:rPr>
        <w:t xml:space="preserve"> </w:t>
      </w:r>
      <w:r w:rsidR="00323B31" w:rsidRPr="001A4E45">
        <w:rPr>
          <w:rFonts w:cstheme="minorHAnsi"/>
          <w:color w:val="000000"/>
          <w:szCs w:val="24"/>
        </w:rPr>
        <w:t>prostorija u kojima borave punoljetni zatvorenici</w:t>
      </w:r>
      <w:r w:rsidR="00C90A91" w:rsidRPr="001A4E45">
        <w:rPr>
          <w:rFonts w:cstheme="minorHAnsi"/>
          <w:color w:val="000000"/>
          <w:szCs w:val="24"/>
        </w:rPr>
        <w:t>,</w:t>
      </w:r>
      <w:r w:rsidR="00323B31" w:rsidRPr="001A4E45">
        <w:rPr>
          <w:rFonts w:cstheme="minorHAnsi"/>
          <w:szCs w:val="24"/>
        </w:rPr>
        <w:t xml:space="preserve"> </w:t>
      </w:r>
      <w:r w:rsidRPr="001A4E45">
        <w:rPr>
          <w:rFonts w:cstheme="minorHAnsi"/>
          <w:szCs w:val="24"/>
        </w:rPr>
        <w:t xml:space="preserve"> u kojem se nalazi</w:t>
      </w:r>
      <w:r w:rsidR="00323B31" w:rsidRPr="001A4E45">
        <w:rPr>
          <w:rFonts w:cstheme="minorHAnsi"/>
          <w:szCs w:val="24"/>
        </w:rPr>
        <w:t>lo</w:t>
      </w:r>
      <w:r w:rsidRPr="001A4E45">
        <w:rPr>
          <w:rFonts w:cstheme="minorHAnsi"/>
          <w:szCs w:val="24"/>
        </w:rPr>
        <w:t xml:space="preserve"> 9 maloljetnika, od čega 6 sa vaspitnom mjerom i 3 sa izrečenom mjerom upućivanje u ustanovu zavodskog ti</w:t>
      </w:r>
      <w:r w:rsidR="006B3747" w:rsidRPr="001A4E45">
        <w:rPr>
          <w:rFonts w:cstheme="minorHAnsi"/>
          <w:szCs w:val="24"/>
        </w:rPr>
        <w:t>pa. U Odjeljenju za žene nalazi</w:t>
      </w:r>
      <w:r w:rsidR="00496C53" w:rsidRPr="001A4E45">
        <w:rPr>
          <w:rFonts w:cstheme="minorHAnsi"/>
          <w:szCs w:val="24"/>
        </w:rPr>
        <w:t>la</w:t>
      </w:r>
      <w:r w:rsidR="006B3747" w:rsidRPr="001A4E45">
        <w:rPr>
          <w:rFonts w:cstheme="minorHAnsi"/>
          <w:szCs w:val="24"/>
        </w:rPr>
        <w:t xml:space="preserve"> </w:t>
      </w:r>
      <w:r w:rsidRPr="001A4E45">
        <w:rPr>
          <w:rFonts w:cstheme="minorHAnsi"/>
          <w:szCs w:val="24"/>
        </w:rPr>
        <w:t xml:space="preserve">se 1 maloljetnica sa izrečenom vaspitnom mjerom. </w:t>
      </w:r>
    </w:p>
    <w:p w:rsidR="001A4E45" w:rsidRDefault="00B3055F" w:rsidP="004D2439">
      <w:pPr>
        <w:pStyle w:val="ListParagraph"/>
        <w:rPr>
          <w:rFonts w:cstheme="minorHAnsi"/>
          <w:color w:val="000000"/>
          <w:szCs w:val="24"/>
        </w:rPr>
      </w:pPr>
      <w:r w:rsidRPr="001A4E45">
        <w:rPr>
          <w:rFonts w:cstheme="minorHAnsi"/>
          <w:szCs w:val="24"/>
        </w:rPr>
        <w:t>U</w:t>
      </w:r>
      <w:r w:rsidRPr="001A4E45">
        <w:rPr>
          <w:rFonts w:cstheme="minorHAnsi"/>
          <w:color w:val="000000"/>
          <w:szCs w:val="24"/>
        </w:rPr>
        <w:t xml:space="preserve"> saradnji sa Vladom Bavarske i ekspertima iz raznih oblasti rada sa maloljetnicima u UIKS-a su realizovane obuke na temu “specifičnosti rada i postupanje prema maloljetnicima” koju je pohađalo 10 službenika (realizatori tretmana i službenici obezbjeđenja), a koji su radno angažovani na poslovima i zadacima u odjeljenju za maloljetnike</w:t>
      </w:r>
      <w:r w:rsidR="00787E5B" w:rsidRPr="001A4E45">
        <w:rPr>
          <w:rFonts w:cstheme="minorHAnsi"/>
          <w:color w:val="000000"/>
          <w:szCs w:val="24"/>
        </w:rPr>
        <w:t>.</w:t>
      </w:r>
    </w:p>
    <w:p w:rsidR="004823DD" w:rsidRPr="004823DD" w:rsidRDefault="004823DD" w:rsidP="004823DD">
      <w:pPr>
        <w:pStyle w:val="ListParagraph"/>
        <w:rPr>
          <w:rFonts w:cstheme="minorHAnsi"/>
          <w:color w:val="000000"/>
          <w:szCs w:val="24"/>
        </w:rPr>
      </w:pPr>
    </w:p>
    <w:p w:rsidR="002B7DA1" w:rsidRPr="000F49CD" w:rsidRDefault="00B3055F" w:rsidP="001A4E45">
      <w:pPr>
        <w:pStyle w:val="ListParagraph"/>
        <w:numPr>
          <w:ilvl w:val="0"/>
          <w:numId w:val="34"/>
        </w:numPr>
        <w:autoSpaceDE w:val="0"/>
        <w:autoSpaceDN w:val="0"/>
        <w:adjustRightInd w:val="0"/>
        <w:spacing w:after="20"/>
        <w:rPr>
          <w:rFonts w:cstheme="minorHAnsi"/>
          <w:b/>
          <w:color w:val="000000"/>
          <w:szCs w:val="24"/>
        </w:rPr>
      </w:pPr>
      <w:r w:rsidRPr="001A4E45">
        <w:rPr>
          <w:rFonts w:cstheme="minorHAnsi"/>
          <w:szCs w:val="24"/>
          <w:lang w:val="en-US"/>
        </w:rPr>
        <w:t xml:space="preserve">U izradi je Interna procedura kojom će se precizno definsati postupanje tj. dodatno precizirati aktivnosti zatvorenika u individualnom programu tretmana. </w:t>
      </w:r>
      <w:r w:rsidRPr="001A4E45">
        <w:rPr>
          <w:rFonts w:cstheme="minorHAnsi"/>
          <w:szCs w:val="24"/>
        </w:rPr>
        <w:t>U organizaciji NVO SR Njemačke Help sprovedena je teorijska i praktična obuka 6 zatvorenika iz Poluotvorenog odjeljenja za rukovanje građevinskom mašinom-bagerom koja je trajala 90 dana</w:t>
      </w:r>
      <w:r w:rsidRPr="001A4E45">
        <w:rPr>
          <w:rFonts w:cstheme="minorHAnsi"/>
          <w:b/>
          <w:szCs w:val="24"/>
        </w:rPr>
        <w:t xml:space="preserve"> </w:t>
      </w:r>
      <w:r w:rsidRPr="001A4E45">
        <w:rPr>
          <w:rFonts w:cstheme="minorHAnsi"/>
          <w:szCs w:val="24"/>
        </w:rPr>
        <w:t>i svm zatvorenicima je uručen sertifikat.</w:t>
      </w:r>
      <w:r w:rsidRPr="001A4E45">
        <w:rPr>
          <w:rFonts w:cstheme="minorHAnsi"/>
          <w:b/>
          <w:szCs w:val="24"/>
        </w:rPr>
        <w:t xml:space="preserve"> </w:t>
      </w:r>
      <w:r w:rsidRPr="001A4E45">
        <w:rPr>
          <w:rFonts w:cstheme="minorHAnsi"/>
          <w:szCs w:val="24"/>
        </w:rPr>
        <w:t>U organizaciji NVO Help i ZOPT sprovedena je obuka 10 zatvorenika populacije za zanimanje:po</w:t>
      </w:r>
      <w:r w:rsidR="002E4008">
        <w:rPr>
          <w:rFonts w:cstheme="minorHAnsi"/>
          <w:szCs w:val="24"/>
        </w:rPr>
        <w:t>moćni radnik u kuhinji i varioc, kojima su takođe uručeni sertifikati.</w:t>
      </w:r>
      <w:r w:rsidR="002E4008" w:rsidRPr="00AF1260">
        <w:rPr>
          <w:rFonts w:cstheme="minorHAnsi"/>
          <w:szCs w:val="24"/>
        </w:rPr>
        <w:t xml:space="preserve"> </w:t>
      </w:r>
      <w:r w:rsidRPr="001A4E45">
        <w:rPr>
          <w:rFonts w:cstheme="minorHAnsi"/>
          <w:b/>
          <w:szCs w:val="24"/>
        </w:rPr>
        <w:t xml:space="preserve"> </w:t>
      </w:r>
      <w:r w:rsidRPr="001A4E45">
        <w:rPr>
          <w:rFonts w:cstheme="minorHAnsi"/>
          <w:szCs w:val="24"/>
        </w:rPr>
        <w:t>U organizaciji NVO Juventas sprovedena je obuka za krojače u kojoj je učestvovalo 10 zatvorenika.</w:t>
      </w:r>
    </w:p>
    <w:p w:rsidR="00B3055F" w:rsidRPr="001A4E45" w:rsidRDefault="00B3055F" w:rsidP="001A4E45">
      <w:pPr>
        <w:rPr>
          <w:rFonts w:cstheme="minorHAnsi"/>
          <w:sz w:val="24"/>
          <w:szCs w:val="24"/>
        </w:rPr>
      </w:pPr>
      <w:r w:rsidRPr="001A4E45">
        <w:rPr>
          <w:rFonts w:cstheme="minorHAnsi"/>
          <w:sz w:val="24"/>
          <w:szCs w:val="24"/>
        </w:rPr>
        <w:t>Izrađeni su posebni programi  tretmana  čija standardizacija je u toku i to:</w:t>
      </w:r>
    </w:p>
    <w:p w:rsidR="00B3055F" w:rsidRPr="00AF1260" w:rsidRDefault="00B3055F" w:rsidP="001A4E45">
      <w:pPr>
        <w:pStyle w:val="NoSpacing"/>
        <w:ind w:left="720"/>
      </w:pPr>
      <w:r w:rsidRPr="00AF1260">
        <w:t>1.</w:t>
      </w:r>
      <w:r w:rsidR="001A4E45">
        <w:t xml:space="preserve"> </w:t>
      </w:r>
      <w:r w:rsidRPr="00AF1260">
        <w:t>Specijalizovani program za grupni rad sa zavisnicima od PAS-narkotici</w:t>
      </w:r>
    </w:p>
    <w:p w:rsidR="00B3055F" w:rsidRPr="00AF1260" w:rsidRDefault="00B3055F" w:rsidP="001A4E45">
      <w:pPr>
        <w:pStyle w:val="NoSpacing"/>
        <w:ind w:left="720"/>
      </w:pPr>
      <w:r w:rsidRPr="00AF1260">
        <w:t>2.</w:t>
      </w:r>
      <w:r w:rsidR="001A4E45">
        <w:t xml:space="preserve"> </w:t>
      </w:r>
      <w:r w:rsidRPr="00AF1260">
        <w:t>Specijalizovani program za grupni rad sa zavisnicima od alkohola</w:t>
      </w:r>
    </w:p>
    <w:p w:rsidR="00B3055F" w:rsidRPr="00AF1260" w:rsidRDefault="00B3055F" w:rsidP="001A4E45">
      <w:pPr>
        <w:pStyle w:val="NoSpacing"/>
        <w:ind w:left="720"/>
      </w:pPr>
      <w:r w:rsidRPr="00AF1260">
        <w:t>3.</w:t>
      </w:r>
      <w:r w:rsidR="001A4E45">
        <w:t xml:space="preserve"> </w:t>
      </w:r>
      <w:r w:rsidRPr="00AF1260">
        <w:t>Kognitivno-bihejvioralni program za počinioce seksualnih delikata</w:t>
      </w:r>
    </w:p>
    <w:p w:rsidR="00B3055F" w:rsidRPr="00AF1260" w:rsidRDefault="00B3055F" w:rsidP="001A4E45">
      <w:pPr>
        <w:pStyle w:val="NoSpacing"/>
        <w:ind w:left="720"/>
      </w:pPr>
      <w:r w:rsidRPr="00AF1260">
        <w:t>4.</w:t>
      </w:r>
      <w:r w:rsidR="001A4E45">
        <w:t xml:space="preserve"> </w:t>
      </w:r>
      <w:r w:rsidRPr="00AF1260">
        <w:t>Program za počinioce nasilnih krivičnih djela</w:t>
      </w:r>
    </w:p>
    <w:p w:rsidR="00B3055F" w:rsidRPr="00AF1260" w:rsidRDefault="00B3055F" w:rsidP="001A4E45">
      <w:pPr>
        <w:pStyle w:val="NoSpacing"/>
        <w:ind w:left="720"/>
      </w:pPr>
      <w:r w:rsidRPr="00AF1260">
        <w:t>5.</w:t>
      </w:r>
      <w:r w:rsidR="001A4E45">
        <w:t xml:space="preserve"> </w:t>
      </w:r>
      <w:r w:rsidRPr="00AF1260">
        <w:t>Program za počinioce krivičnih djela nasilje u porodici</w:t>
      </w:r>
    </w:p>
    <w:p w:rsidR="00B3055F" w:rsidRPr="00AF1260" w:rsidRDefault="00B3055F" w:rsidP="001A4E45">
      <w:pPr>
        <w:pStyle w:val="NoSpacing"/>
        <w:ind w:left="720"/>
      </w:pPr>
      <w:r w:rsidRPr="00AF1260">
        <w:t>6.</w:t>
      </w:r>
      <w:r w:rsidR="001A4E45">
        <w:t xml:space="preserve"> </w:t>
      </w:r>
      <w:r w:rsidRPr="00AF1260">
        <w:t>Program za maloljetnike</w:t>
      </w:r>
    </w:p>
    <w:p w:rsidR="00B3055F" w:rsidRPr="00AF1260" w:rsidRDefault="00B3055F" w:rsidP="001A4E45">
      <w:pPr>
        <w:pStyle w:val="NoSpacing"/>
        <w:ind w:left="720"/>
      </w:pPr>
      <w:r w:rsidRPr="00AF1260">
        <w:t>7.</w:t>
      </w:r>
      <w:r w:rsidR="001A4E45">
        <w:t xml:space="preserve"> </w:t>
      </w:r>
      <w:r w:rsidRPr="00AF1260">
        <w:t>Program za duge kazne</w:t>
      </w:r>
    </w:p>
    <w:p w:rsidR="001A4E45" w:rsidRDefault="00B3055F" w:rsidP="00C74FA1">
      <w:pPr>
        <w:pStyle w:val="NoSpacing"/>
        <w:ind w:left="720"/>
      </w:pPr>
      <w:r w:rsidRPr="00AF1260">
        <w:t>8.</w:t>
      </w:r>
      <w:r w:rsidR="001A4E45">
        <w:t xml:space="preserve"> </w:t>
      </w:r>
      <w:r w:rsidRPr="00AF1260">
        <w:t>Predotpusni program</w:t>
      </w:r>
    </w:p>
    <w:p w:rsidR="00C74FA1" w:rsidRDefault="00C74FA1" w:rsidP="00C74FA1">
      <w:pPr>
        <w:pStyle w:val="NoSpacing"/>
        <w:ind w:left="720"/>
      </w:pPr>
    </w:p>
    <w:p w:rsidR="006E472C" w:rsidRPr="00950A06" w:rsidRDefault="00887625" w:rsidP="006E472C">
      <w:pPr>
        <w:pStyle w:val="ListParagraph"/>
        <w:numPr>
          <w:ilvl w:val="0"/>
          <w:numId w:val="35"/>
        </w:numPr>
        <w:autoSpaceDE w:val="0"/>
        <w:autoSpaceDN w:val="0"/>
        <w:adjustRightInd w:val="0"/>
        <w:spacing w:after="20"/>
        <w:rPr>
          <w:rFonts w:cstheme="minorHAnsi"/>
          <w:szCs w:val="24"/>
        </w:rPr>
      </w:pPr>
      <w:r w:rsidRPr="001A4E45">
        <w:rPr>
          <w:rFonts w:cstheme="minorHAnsi"/>
          <w:szCs w:val="24"/>
        </w:rPr>
        <w:t>U okviru dnevnih aktivnosti za maloljetnike u 2020.godini uvedene</w:t>
      </w:r>
      <w:r w:rsidR="006E472C" w:rsidRPr="001A4E45">
        <w:rPr>
          <w:rFonts w:cstheme="minorHAnsi"/>
          <w:szCs w:val="24"/>
        </w:rPr>
        <w:t xml:space="preserve"> su e</w:t>
      </w:r>
      <w:r w:rsidRPr="001A4E45">
        <w:rPr>
          <w:rFonts w:cstheme="minorHAnsi"/>
          <w:szCs w:val="24"/>
        </w:rPr>
        <w:t>dukativne i kulturne aktivnosti i to:</w:t>
      </w:r>
    </w:p>
    <w:p w:rsidR="00887625" w:rsidRPr="00AF1260" w:rsidRDefault="00887625" w:rsidP="001A4E45">
      <w:pPr>
        <w:pStyle w:val="NoSpacing"/>
        <w:numPr>
          <w:ilvl w:val="0"/>
          <w:numId w:val="36"/>
        </w:numPr>
      </w:pPr>
      <w:r w:rsidRPr="00AF1260">
        <w:t>Prikazivanje edukativnog programa u vidu dokumentarnog i filmskog sadržaja  namijenjenog adolescentima;</w:t>
      </w:r>
    </w:p>
    <w:p w:rsidR="00887625" w:rsidRPr="00AF1260" w:rsidRDefault="00887625" w:rsidP="001A4E45">
      <w:pPr>
        <w:pStyle w:val="NoSpacing"/>
        <w:numPr>
          <w:ilvl w:val="0"/>
          <w:numId w:val="36"/>
        </w:numPr>
      </w:pPr>
      <w:r w:rsidRPr="00AF1260">
        <w:t>Prisustvo program opismenjavanja;</w:t>
      </w:r>
    </w:p>
    <w:p w:rsidR="00887625" w:rsidRPr="00AF1260" w:rsidRDefault="00887625" w:rsidP="001A4E45">
      <w:pPr>
        <w:pStyle w:val="NoSpacing"/>
        <w:numPr>
          <w:ilvl w:val="0"/>
          <w:numId w:val="36"/>
        </w:numPr>
      </w:pPr>
      <w:r w:rsidRPr="00AF1260">
        <w:t>Radionice za podsticanje kreativnosti;</w:t>
      </w:r>
    </w:p>
    <w:p w:rsidR="00887625" w:rsidRPr="00AF1260" w:rsidRDefault="00887625" w:rsidP="001A4E45">
      <w:pPr>
        <w:pStyle w:val="NoSpacing"/>
        <w:numPr>
          <w:ilvl w:val="0"/>
          <w:numId w:val="36"/>
        </w:numPr>
      </w:pPr>
      <w:r w:rsidRPr="00AF1260">
        <w:t>Sportske i rekreativne aktivnosti sa realizatorom za sportske i rekreativne aktivnosti</w:t>
      </w:r>
      <w:r w:rsidR="00516C6D">
        <w:t>;</w:t>
      </w:r>
    </w:p>
    <w:p w:rsidR="00887625" w:rsidRPr="00AF1260" w:rsidRDefault="00887625" w:rsidP="001A4E45">
      <w:pPr>
        <w:pStyle w:val="NoSpacing"/>
        <w:numPr>
          <w:ilvl w:val="0"/>
          <w:numId w:val="36"/>
        </w:numPr>
      </w:pPr>
      <w:r w:rsidRPr="00AF1260">
        <w:t>Radno-okupaciona terapija</w:t>
      </w:r>
      <w:r w:rsidR="00516C6D">
        <w:t>;</w:t>
      </w:r>
    </w:p>
    <w:p w:rsidR="00887625" w:rsidRPr="00AF1260" w:rsidRDefault="00887625" w:rsidP="001A4E45">
      <w:pPr>
        <w:pStyle w:val="NoSpacing"/>
        <w:numPr>
          <w:ilvl w:val="0"/>
          <w:numId w:val="36"/>
        </w:numPr>
      </w:pPr>
      <w:r w:rsidRPr="00AF1260">
        <w:t xml:space="preserve">Savjetodavni grupni </w:t>
      </w:r>
      <w:r w:rsidR="00516C6D">
        <w:t>i</w:t>
      </w:r>
      <w:r w:rsidRPr="00AF1260">
        <w:t xml:space="preserve"> individulani rad sa realizatorom tretmana</w:t>
      </w:r>
      <w:r w:rsidR="00516C6D">
        <w:t>;</w:t>
      </w:r>
    </w:p>
    <w:p w:rsidR="00887625" w:rsidRPr="00AF1260" w:rsidRDefault="00887625" w:rsidP="001A4E45">
      <w:pPr>
        <w:pStyle w:val="NoSpacing"/>
        <w:numPr>
          <w:ilvl w:val="0"/>
          <w:numId w:val="36"/>
        </w:numPr>
      </w:pPr>
      <w:r w:rsidRPr="00AF1260">
        <w:t>Psihološke radionice</w:t>
      </w:r>
      <w:r w:rsidR="00516C6D">
        <w:t>;</w:t>
      </w:r>
    </w:p>
    <w:p w:rsidR="00C32052" w:rsidRDefault="00887625" w:rsidP="00887625">
      <w:pPr>
        <w:pStyle w:val="NoSpacing"/>
        <w:numPr>
          <w:ilvl w:val="0"/>
          <w:numId w:val="36"/>
        </w:numPr>
      </w:pPr>
      <w:r w:rsidRPr="00AF1260">
        <w:t>Eva</w:t>
      </w:r>
      <w:r w:rsidR="00516C6D">
        <w:t>luacija rada na nedeljnom nivou</w:t>
      </w:r>
    </w:p>
    <w:p w:rsidR="000F49CD" w:rsidRDefault="000F49CD" w:rsidP="000F49CD">
      <w:pPr>
        <w:pStyle w:val="NoSpacing"/>
      </w:pPr>
    </w:p>
    <w:p w:rsidR="000F49CD" w:rsidRDefault="000F49CD" w:rsidP="000F49CD">
      <w:pPr>
        <w:pStyle w:val="NoSpacing"/>
      </w:pPr>
    </w:p>
    <w:p w:rsidR="000F49CD" w:rsidRDefault="000F49CD" w:rsidP="000F49CD">
      <w:pPr>
        <w:pStyle w:val="NoSpacing"/>
      </w:pPr>
    </w:p>
    <w:p w:rsidR="000F49CD" w:rsidRDefault="000F49CD" w:rsidP="000F49CD">
      <w:pPr>
        <w:pStyle w:val="NoSpacing"/>
      </w:pPr>
    </w:p>
    <w:p w:rsidR="000F49CD" w:rsidRDefault="000F49CD" w:rsidP="000F49CD">
      <w:pPr>
        <w:pStyle w:val="NoSpacing"/>
      </w:pPr>
    </w:p>
    <w:p w:rsidR="000F49CD" w:rsidRDefault="000F49CD" w:rsidP="000F49CD">
      <w:pPr>
        <w:pStyle w:val="NoSpacing"/>
      </w:pPr>
    </w:p>
    <w:p w:rsidR="000F49CD" w:rsidRDefault="000F49CD" w:rsidP="000F49CD">
      <w:pPr>
        <w:pStyle w:val="NoSpacing"/>
      </w:pPr>
    </w:p>
    <w:p w:rsidR="000F49CD" w:rsidRDefault="000F49CD" w:rsidP="000F49CD">
      <w:pPr>
        <w:pStyle w:val="NoSpacing"/>
      </w:pPr>
    </w:p>
    <w:p w:rsidR="004D2439" w:rsidRDefault="00787E5B" w:rsidP="00887625">
      <w:pPr>
        <w:jc w:val="both"/>
        <w:rPr>
          <w:rFonts w:cstheme="minorHAnsi"/>
          <w:sz w:val="24"/>
          <w:szCs w:val="24"/>
        </w:rPr>
      </w:pPr>
      <w:r w:rsidRPr="00B3055F">
        <w:rPr>
          <w:rFonts w:cstheme="minorHAnsi"/>
          <w:sz w:val="24"/>
          <w:szCs w:val="24"/>
        </w:rPr>
        <w:t>Izrađen je posebni program  tretmana  za maloljetnike čija standardizacija je u toku. U okviru dnevnih aktivnosti maljoljetnicima su predviđene sportske aktivnosti 3 puta nedeljno, edukativno-kulturne aktivnosti 2 puta nedeljno, od čega psihološke ra</w:t>
      </w:r>
      <w:r>
        <w:rPr>
          <w:rFonts w:cstheme="minorHAnsi"/>
          <w:sz w:val="24"/>
          <w:szCs w:val="24"/>
        </w:rPr>
        <w:t>dionice 1 put nedeljno, koje su</w:t>
      </w:r>
      <w:r w:rsidRPr="00B3055F">
        <w:rPr>
          <w:rFonts w:cstheme="minorHAnsi"/>
          <w:sz w:val="24"/>
          <w:szCs w:val="24"/>
        </w:rPr>
        <w:t xml:space="preserve"> prilagođene adolescentima. U maloljetničkom odjeljenju radno je angažovano 5 maloljetnika. Maljoletnica koja se nalazi u Odjeljenju za žene pohađa</w:t>
      </w:r>
      <w:r>
        <w:rPr>
          <w:rFonts w:cstheme="minorHAnsi"/>
          <w:sz w:val="24"/>
          <w:szCs w:val="24"/>
        </w:rPr>
        <w:t>la je</w:t>
      </w:r>
      <w:r w:rsidRPr="00B3055F">
        <w:rPr>
          <w:rFonts w:cstheme="minorHAnsi"/>
          <w:sz w:val="24"/>
          <w:szCs w:val="24"/>
        </w:rPr>
        <w:t xml:space="preserve"> srednju trgovinsku školu u Golubovcima-smjer kulinarstvo u okviru koje ima i redovnu praktičnu nastavu koja se realizuje u </w:t>
      </w:r>
      <w:r w:rsidR="001A4E45">
        <w:rPr>
          <w:rFonts w:cstheme="minorHAnsi"/>
          <w:sz w:val="24"/>
          <w:szCs w:val="24"/>
        </w:rPr>
        <w:t>restoranu Terminal u Podgorici.</w:t>
      </w:r>
    </w:p>
    <w:p w:rsidR="001A4E45" w:rsidRPr="004823DD" w:rsidRDefault="00887625" w:rsidP="001A4E45">
      <w:pPr>
        <w:pStyle w:val="ListParagraph"/>
        <w:numPr>
          <w:ilvl w:val="0"/>
          <w:numId w:val="39"/>
        </w:numPr>
        <w:rPr>
          <w:rFonts w:cstheme="minorHAnsi"/>
          <w:szCs w:val="24"/>
        </w:rPr>
      </w:pPr>
      <w:r w:rsidRPr="001A4E45">
        <w:rPr>
          <w:rFonts w:cstheme="minorHAnsi"/>
          <w:bCs/>
          <w:szCs w:val="24"/>
        </w:rPr>
        <w:t>Za svakog zatvorenika pravi se individualna procjena, a Pravilnik o kućnom redu u Upravi za izvršenje krivičnih sankcija propisuje strožije uslove za zatvorenike povratnike za reklasifikaciju u povoljniju klasifikacionu grupu.</w:t>
      </w:r>
    </w:p>
    <w:p w:rsidR="004823DD" w:rsidRPr="004823DD" w:rsidRDefault="004823DD" w:rsidP="004823DD">
      <w:pPr>
        <w:pStyle w:val="ListParagraph"/>
        <w:rPr>
          <w:rFonts w:cstheme="minorHAnsi"/>
          <w:szCs w:val="24"/>
        </w:rPr>
      </w:pPr>
    </w:p>
    <w:p w:rsidR="006E472C" w:rsidRPr="001A4E45" w:rsidRDefault="006E472C" w:rsidP="001A4E45">
      <w:pPr>
        <w:pStyle w:val="ListParagraph"/>
        <w:numPr>
          <w:ilvl w:val="0"/>
          <w:numId w:val="40"/>
        </w:numPr>
        <w:rPr>
          <w:rFonts w:cstheme="minorHAnsi"/>
          <w:szCs w:val="24"/>
        </w:rPr>
      </w:pPr>
      <w:r w:rsidRPr="001A4E45">
        <w:rPr>
          <w:rFonts w:cstheme="minorHAnsi"/>
          <w:szCs w:val="24"/>
        </w:rPr>
        <w:t>Tokom 2020.godine u UIKS u Odsjeku za tretman u Zatvoru za duge kazne (ranije KPD) u cilju unaprjeđenja kadrovskih kapaciteta angažovana su četiri nova izvršioca na poslovima realizacije tretmana zatvorenika.</w:t>
      </w:r>
    </w:p>
    <w:p w:rsidR="006E472C" w:rsidRPr="00AF1260" w:rsidRDefault="006E472C" w:rsidP="006E472C">
      <w:pPr>
        <w:jc w:val="both"/>
        <w:rPr>
          <w:rFonts w:cstheme="minorHAnsi"/>
          <w:sz w:val="24"/>
          <w:szCs w:val="24"/>
        </w:rPr>
      </w:pPr>
      <w:r w:rsidRPr="00AF1260">
        <w:rPr>
          <w:rFonts w:cstheme="minorHAnsi"/>
          <w:sz w:val="24"/>
          <w:szCs w:val="24"/>
        </w:rPr>
        <w:t>Broj zatvorenika po kolektivima:</w:t>
      </w:r>
    </w:p>
    <w:p w:rsidR="006E472C" w:rsidRPr="00AF1260" w:rsidRDefault="006E472C" w:rsidP="00B05B7E">
      <w:pPr>
        <w:pStyle w:val="NoSpacing"/>
      </w:pPr>
      <w:r w:rsidRPr="00AF1260">
        <w:t>1. MO-9 +1 maloljetnica</w:t>
      </w:r>
      <w:r w:rsidR="002B7DA1">
        <w:t xml:space="preserve">                     8. B2-36</w:t>
      </w:r>
    </w:p>
    <w:p w:rsidR="002B7DA1" w:rsidRPr="00AF1260" w:rsidRDefault="006E472C" w:rsidP="002B7DA1">
      <w:pPr>
        <w:pStyle w:val="NoSpacing"/>
      </w:pPr>
      <w:r w:rsidRPr="00AF1260">
        <w:t>2. ŽO-15(1 realizator)</w:t>
      </w:r>
      <w:r w:rsidR="002B7DA1" w:rsidRPr="002B7DA1">
        <w:t xml:space="preserve"> </w:t>
      </w:r>
      <w:r w:rsidR="002B7DA1">
        <w:t xml:space="preserve">                         9.</w:t>
      </w:r>
      <w:r w:rsidR="002B7DA1" w:rsidRPr="002B7DA1">
        <w:t xml:space="preserve"> </w:t>
      </w:r>
      <w:r w:rsidR="002B7DA1" w:rsidRPr="00AF1260">
        <w:t>D1-39</w:t>
      </w:r>
    </w:p>
    <w:p w:rsidR="002B7DA1" w:rsidRPr="00AF1260" w:rsidRDefault="006E472C" w:rsidP="002B7DA1">
      <w:pPr>
        <w:pStyle w:val="NoSpacing"/>
      </w:pPr>
      <w:r w:rsidRPr="00AF1260">
        <w:t>3. POO-1-24</w:t>
      </w:r>
      <w:r w:rsidR="002B7DA1">
        <w:t xml:space="preserve">                                         </w:t>
      </w:r>
      <w:r w:rsidR="002B7DA1" w:rsidRPr="00AF1260">
        <w:t>10. D2-36</w:t>
      </w:r>
    </w:p>
    <w:p w:rsidR="002B7DA1" w:rsidRPr="00AF1260" w:rsidRDefault="006E472C" w:rsidP="002B7DA1">
      <w:pPr>
        <w:pStyle w:val="NoSpacing"/>
      </w:pPr>
      <w:r w:rsidRPr="00AF1260">
        <w:t>4. POO-2-17</w:t>
      </w:r>
      <w:r w:rsidR="002B7DA1">
        <w:t xml:space="preserve">                                         </w:t>
      </w:r>
      <w:r w:rsidR="002B7DA1" w:rsidRPr="00AF1260">
        <w:t>11. C-27</w:t>
      </w:r>
    </w:p>
    <w:p w:rsidR="002B7DA1" w:rsidRDefault="006E472C" w:rsidP="002B7DA1">
      <w:pPr>
        <w:pStyle w:val="NoSpacing"/>
      </w:pPr>
      <w:r w:rsidRPr="00AF1260">
        <w:t>5. POO-3-19</w:t>
      </w:r>
      <w:r w:rsidR="002B7DA1">
        <w:t xml:space="preserve">                                         </w:t>
      </w:r>
      <w:r w:rsidR="002B7DA1" w:rsidRPr="00AF1260">
        <w:t>12. F1-54</w:t>
      </w:r>
    </w:p>
    <w:p w:rsidR="006E472C" w:rsidRPr="00AF1260" w:rsidRDefault="006E472C" w:rsidP="00B05B7E">
      <w:pPr>
        <w:pStyle w:val="NoSpacing"/>
      </w:pPr>
      <w:r w:rsidRPr="00AF1260">
        <w:t>6. A-58</w:t>
      </w:r>
      <w:r w:rsidR="002B7DA1">
        <w:t xml:space="preserve">                                                  </w:t>
      </w:r>
      <w:r w:rsidR="002B7DA1" w:rsidRPr="00AF1260">
        <w:t>13. F2 40</w:t>
      </w:r>
    </w:p>
    <w:p w:rsidR="006E472C" w:rsidRPr="00AF1260" w:rsidRDefault="006E472C" w:rsidP="00B05B7E">
      <w:pPr>
        <w:pStyle w:val="NoSpacing"/>
      </w:pPr>
      <w:r w:rsidRPr="00AF1260">
        <w:t>7. B1-39</w:t>
      </w:r>
      <w:r w:rsidR="002B7DA1">
        <w:t xml:space="preserve">                                                </w:t>
      </w:r>
    </w:p>
    <w:p w:rsidR="006E472C" w:rsidRDefault="006E472C" w:rsidP="00B05B7E">
      <w:pPr>
        <w:pStyle w:val="NoSpacing"/>
      </w:pPr>
    </w:p>
    <w:p w:rsidR="001A4E45" w:rsidRPr="001A4E45" w:rsidRDefault="00887625" w:rsidP="001A4E45">
      <w:pPr>
        <w:pStyle w:val="NoSpacing"/>
        <w:numPr>
          <w:ilvl w:val="0"/>
          <w:numId w:val="43"/>
        </w:numPr>
        <w:rPr>
          <w:b/>
          <w:bCs/>
        </w:rPr>
      </w:pPr>
      <w:r w:rsidRPr="001A4E45">
        <w:t>U svim paviljonima postoje opremljene kancelarije</w:t>
      </w:r>
      <w:r w:rsidRPr="001A4E45">
        <w:rPr>
          <w:b/>
          <w:bCs/>
        </w:rPr>
        <w:t xml:space="preserve"> </w:t>
      </w:r>
      <w:r w:rsidRPr="001A4E45">
        <w:rPr>
          <w:bCs/>
        </w:rPr>
        <w:t xml:space="preserve">za nesmetan rad realizatora tretmana sa zatvorenicima, </w:t>
      </w:r>
      <w:r w:rsidRPr="001A4E45">
        <w:t>osim u „C“ paviljonu i disciplinskom odjeljenju. U B paviljonu postoji jedna kancelarija koju koriste 2 realiazatora tretmana.</w:t>
      </w:r>
    </w:p>
    <w:p w:rsidR="001A4E45" w:rsidRPr="001A4E45" w:rsidRDefault="001A4E45" w:rsidP="001A4E45">
      <w:pPr>
        <w:pStyle w:val="NoSpacing"/>
        <w:rPr>
          <w:b/>
          <w:bCs/>
        </w:rPr>
      </w:pPr>
    </w:p>
    <w:p w:rsidR="001A4E45" w:rsidRDefault="006E472C" w:rsidP="001A4E45">
      <w:pPr>
        <w:pStyle w:val="NoSpacing"/>
        <w:numPr>
          <w:ilvl w:val="0"/>
          <w:numId w:val="43"/>
        </w:numPr>
      </w:pPr>
      <w:r w:rsidRPr="001A4E45">
        <w:t>Povećanjem broja službenika se smanjio broj zatvorenika u prevaspitnim kolektivima. Pojedini kolektivi imaju ispod 30 zatvorenika, što nas polako dovodi do postizanja postavljenog kriterijuma.</w:t>
      </w:r>
    </w:p>
    <w:p w:rsidR="001A4E45" w:rsidRPr="001A4E45" w:rsidRDefault="001A4E45" w:rsidP="001A4E45">
      <w:pPr>
        <w:pStyle w:val="NoSpacing"/>
      </w:pPr>
    </w:p>
    <w:p w:rsidR="00887625" w:rsidRPr="001A4E45" w:rsidRDefault="00887625" w:rsidP="001A4E45">
      <w:pPr>
        <w:pStyle w:val="NoSpacing"/>
        <w:numPr>
          <w:ilvl w:val="0"/>
          <w:numId w:val="43"/>
        </w:numPr>
        <w:rPr>
          <w:b/>
          <w:bCs/>
        </w:rPr>
      </w:pPr>
      <w:r w:rsidRPr="001A4E45">
        <w:t>U Upravi za izvršenje krivičnih sankcija u toku 2020.godine bile su planirane sportske i kulturne aktivnosti ali iste nijesu realizovane zbog epidemiološke situacije izazvane pandemijom covid-19 u cilju obezbjeđivanja adekvatne zdravstvene zaštite za lica lišenih slobode.</w:t>
      </w:r>
    </w:p>
    <w:p w:rsidR="00950A06" w:rsidRDefault="00887625" w:rsidP="001A4E45">
      <w:pPr>
        <w:jc w:val="both"/>
        <w:rPr>
          <w:rFonts w:cstheme="minorHAnsi"/>
          <w:sz w:val="24"/>
          <w:szCs w:val="24"/>
        </w:rPr>
      </w:pPr>
      <w:r w:rsidRPr="002E4008">
        <w:rPr>
          <w:rFonts w:cstheme="minorHAnsi"/>
          <w:sz w:val="24"/>
          <w:szCs w:val="24"/>
        </w:rPr>
        <w:t xml:space="preserve">Tokom 2020.godine, NVO Identitet u saradni sa Centrom za ruralni razvoj-održavana je obuku za pčelare sa zatvorenicima iz poluotvorenog odjeljenja. </w:t>
      </w:r>
      <w:r w:rsidR="002E4008" w:rsidRPr="002E4008">
        <w:rPr>
          <w:rFonts w:cstheme="minorHAnsi"/>
          <w:sz w:val="24"/>
          <w:szCs w:val="24"/>
        </w:rPr>
        <w:t>U okviru navedenog projekta stolarskoj radionici u UIKS-a je dostavlj</w:t>
      </w:r>
      <w:r w:rsidR="004D2439">
        <w:rPr>
          <w:rFonts w:cstheme="minorHAnsi"/>
          <w:sz w:val="24"/>
          <w:szCs w:val="24"/>
        </w:rPr>
        <w:t>en materijal za izradu košnica.</w:t>
      </w:r>
    </w:p>
    <w:p w:rsidR="002F19F5" w:rsidRDefault="00887625" w:rsidP="001A4E45">
      <w:pPr>
        <w:jc w:val="both"/>
        <w:rPr>
          <w:rFonts w:cstheme="minorHAnsi"/>
          <w:sz w:val="24"/>
          <w:szCs w:val="24"/>
        </w:rPr>
      </w:pPr>
      <w:r w:rsidRPr="00AF1260">
        <w:rPr>
          <w:rFonts w:cstheme="minorHAnsi"/>
          <w:sz w:val="24"/>
          <w:szCs w:val="24"/>
        </w:rPr>
        <w:t>U organizaciji NVO HELP sprovedena je teorijska i praktična obuka 6 zatvorenika iz poluotvorenog odjeljenja za rukovanje građevinskom mašinom-bagerom i svim zatvorenicima je uručen sertifikat. U organizaciji NVO HELP i ZOPT, sprovedena je obuka 10 zatvorenika romske populacije za zanimanje:po</w:t>
      </w:r>
      <w:r w:rsidR="002E4008">
        <w:rPr>
          <w:rFonts w:cstheme="minorHAnsi"/>
          <w:sz w:val="24"/>
          <w:szCs w:val="24"/>
        </w:rPr>
        <w:t>moćni radnik u kuhinji i varioc, kojima su takođe uručeni sertifikati.</w:t>
      </w:r>
      <w:r w:rsidRPr="00AF1260">
        <w:rPr>
          <w:rFonts w:cstheme="minorHAnsi"/>
          <w:sz w:val="24"/>
          <w:szCs w:val="24"/>
        </w:rPr>
        <w:t xml:space="preserve"> U organizaciji NVO JUVENTAS sprovedena je krojačka radionica u kojoj </w:t>
      </w:r>
      <w:r w:rsidR="00B05B7E">
        <w:rPr>
          <w:rFonts w:cstheme="minorHAnsi"/>
          <w:sz w:val="24"/>
          <w:szCs w:val="24"/>
        </w:rPr>
        <w:t xml:space="preserve">je učestvovalo 10 zatvorenika. </w:t>
      </w:r>
    </w:p>
    <w:p w:rsidR="000F49CD" w:rsidRDefault="000F49CD" w:rsidP="001A4E45">
      <w:pPr>
        <w:jc w:val="both"/>
        <w:rPr>
          <w:rFonts w:cstheme="minorHAnsi"/>
          <w:sz w:val="24"/>
          <w:szCs w:val="24"/>
        </w:rPr>
      </w:pPr>
    </w:p>
    <w:p w:rsidR="000F49CD" w:rsidRDefault="000F49CD" w:rsidP="001A4E45">
      <w:pPr>
        <w:jc w:val="both"/>
        <w:rPr>
          <w:rFonts w:cstheme="minorHAnsi"/>
          <w:sz w:val="24"/>
          <w:szCs w:val="24"/>
        </w:rPr>
      </w:pPr>
    </w:p>
    <w:p w:rsidR="002B7DA1" w:rsidRDefault="002B7DA1" w:rsidP="00CB194E">
      <w:pPr>
        <w:pStyle w:val="Heading2"/>
        <w:rPr>
          <w:rFonts w:asciiTheme="minorHAnsi" w:hAnsiTheme="minorHAnsi"/>
          <w:b/>
          <w:color w:val="5B9BD5" w:themeColor="accent1"/>
          <w:sz w:val="24"/>
          <w:szCs w:val="24"/>
        </w:rPr>
      </w:pPr>
      <w:bookmarkStart w:id="128" w:name="_Toc67658528"/>
      <w:bookmarkStart w:id="129" w:name="_Toc67661136"/>
      <w:bookmarkStart w:id="130" w:name="_Toc67917869"/>
      <w:bookmarkStart w:id="131" w:name="_Toc67918220"/>
    </w:p>
    <w:p w:rsidR="00C2354E" w:rsidRPr="00C74FA1" w:rsidRDefault="00FE1842" w:rsidP="00C74FA1">
      <w:pPr>
        <w:pStyle w:val="Heading2"/>
        <w:rPr>
          <w:rFonts w:asciiTheme="minorHAnsi" w:hAnsiTheme="minorHAnsi"/>
          <w:b/>
          <w:color w:val="5B9BD5" w:themeColor="accent1"/>
          <w:sz w:val="24"/>
          <w:szCs w:val="24"/>
        </w:rPr>
      </w:pPr>
      <w:bookmarkStart w:id="132" w:name="_Toc69724116"/>
      <w:r w:rsidRPr="00C74FA1">
        <w:rPr>
          <w:rFonts w:asciiTheme="minorHAnsi" w:hAnsiTheme="minorHAnsi"/>
          <w:b/>
          <w:color w:val="5B9BD5" w:themeColor="accent1"/>
          <w:sz w:val="24"/>
          <w:szCs w:val="24"/>
        </w:rPr>
        <w:t>III.</w:t>
      </w:r>
      <w:r w:rsidR="003271F0" w:rsidRPr="00C74FA1">
        <w:rPr>
          <w:rFonts w:asciiTheme="minorHAnsi" w:hAnsiTheme="minorHAnsi"/>
          <w:b/>
          <w:color w:val="5B9BD5" w:themeColor="accent1"/>
          <w:sz w:val="24"/>
          <w:szCs w:val="24"/>
        </w:rPr>
        <w:t>6.</w:t>
      </w:r>
      <w:r w:rsidR="003E5410" w:rsidRPr="00C74FA1">
        <w:rPr>
          <w:rFonts w:asciiTheme="minorHAnsi" w:hAnsiTheme="minorHAnsi"/>
          <w:b/>
          <w:color w:val="5B9BD5" w:themeColor="accent1"/>
          <w:sz w:val="24"/>
          <w:szCs w:val="24"/>
        </w:rPr>
        <w:t xml:space="preserve"> </w:t>
      </w:r>
      <w:r w:rsidR="008B195D" w:rsidRPr="00C74FA1">
        <w:rPr>
          <w:rFonts w:asciiTheme="minorHAnsi" w:hAnsiTheme="minorHAnsi"/>
          <w:b/>
          <w:color w:val="5B9BD5" w:themeColor="accent1"/>
          <w:sz w:val="24"/>
          <w:szCs w:val="24"/>
        </w:rPr>
        <w:t>I</w:t>
      </w:r>
      <w:r w:rsidR="00C2354E" w:rsidRPr="00C74FA1">
        <w:rPr>
          <w:rFonts w:asciiTheme="minorHAnsi" w:hAnsiTheme="minorHAnsi"/>
          <w:b/>
          <w:color w:val="5B9BD5" w:themeColor="accent1"/>
          <w:sz w:val="24"/>
          <w:szCs w:val="24"/>
        </w:rPr>
        <w:t>zvještaj o realizaciji</w:t>
      </w:r>
      <w:r w:rsidR="009B1553">
        <w:rPr>
          <w:rFonts w:asciiTheme="minorHAnsi" w:hAnsiTheme="minorHAnsi"/>
          <w:b/>
          <w:color w:val="5B9BD5" w:themeColor="accent1"/>
          <w:sz w:val="24"/>
          <w:szCs w:val="24"/>
        </w:rPr>
        <w:t xml:space="preserve"> mjera sadržanih u izvještaju N</w:t>
      </w:r>
      <w:r w:rsidR="00C2354E" w:rsidRPr="00C74FA1">
        <w:rPr>
          <w:rFonts w:asciiTheme="minorHAnsi" w:hAnsiTheme="minorHAnsi"/>
          <w:b/>
          <w:color w:val="5B9BD5" w:themeColor="accent1"/>
          <w:sz w:val="24"/>
          <w:szCs w:val="24"/>
        </w:rPr>
        <w:t xml:space="preserve">M broj:05-24/19-16 o izvršenom </w:t>
      </w:r>
      <w:r w:rsidR="003E5410" w:rsidRPr="00C74FA1">
        <w:rPr>
          <w:rFonts w:asciiTheme="minorHAnsi" w:hAnsiTheme="minorHAnsi"/>
          <w:b/>
          <w:color w:val="5B9BD5" w:themeColor="accent1"/>
          <w:sz w:val="24"/>
          <w:szCs w:val="24"/>
        </w:rPr>
        <w:t xml:space="preserve"> </w:t>
      </w:r>
      <w:r w:rsidR="00C2354E" w:rsidRPr="00C74FA1">
        <w:rPr>
          <w:rFonts w:asciiTheme="minorHAnsi" w:hAnsiTheme="minorHAnsi"/>
          <w:b/>
          <w:color w:val="5B9BD5" w:themeColor="accent1"/>
          <w:sz w:val="24"/>
          <w:szCs w:val="24"/>
        </w:rPr>
        <w:t xml:space="preserve">obilasku Zatvora za kratke kazne u 2019. </w:t>
      </w:r>
      <w:r w:rsidR="002B7DA1" w:rsidRPr="00C74FA1">
        <w:rPr>
          <w:rFonts w:asciiTheme="minorHAnsi" w:hAnsiTheme="minorHAnsi"/>
          <w:b/>
          <w:color w:val="5B9BD5" w:themeColor="accent1"/>
          <w:sz w:val="24"/>
          <w:szCs w:val="24"/>
        </w:rPr>
        <w:t>g</w:t>
      </w:r>
      <w:r w:rsidR="00C2354E" w:rsidRPr="00C74FA1">
        <w:rPr>
          <w:rFonts w:asciiTheme="minorHAnsi" w:hAnsiTheme="minorHAnsi"/>
          <w:b/>
          <w:color w:val="5B9BD5" w:themeColor="accent1"/>
          <w:sz w:val="24"/>
          <w:szCs w:val="24"/>
        </w:rPr>
        <w:t>odini</w:t>
      </w:r>
      <w:bookmarkEnd w:id="128"/>
      <w:bookmarkEnd w:id="129"/>
      <w:bookmarkEnd w:id="130"/>
      <w:bookmarkEnd w:id="131"/>
      <w:bookmarkEnd w:id="132"/>
    </w:p>
    <w:p w:rsidR="002B7DA1" w:rsidRPr="002D0E39" w:rsidRDefault="002B7DA1" w:rsidP="002B7DA1">
      <w:pPr>
        <w:pStyle w:val="NoSpacing"/>
      </w:pPr>
    </w:p>
    <w:p w:rsidR="006E472C" w:rsidRPr="005843EA" w:rsidRDefault="006E472C" w:rsidP="002B7DA1">
      <w:pPr>
        <w:pStyle w:val="NoSpacing"/>
      </w:pPr>
      <w:r w:rsidRPr="005843EA">
        <w:t>Stručni tim Nacionalnog prevenetivnog mehanizma (NPM)  u martu 2019.godine izvršio je obilazak Zatvora za kratke kazne Podgorica, nakon čega je UIKS-a dostavio Izvještaj sa preporukama.</w:t>
      </w:r>
    </w:p>
    <w:p w:rsidR="00887625" w:rsidRPr="00AF1260" w:rsidRDefault="006E472C" w:rsidP="006E472C">
      <w:pPr>
        <w:rPr>
          <w:rFonts w:cstheme="minorHAnsi"/>
          <w:sz w:val="24"/>
          <w:szCs w:val="24"/>
        </w:rPr>
      </w:pPr>
      <w:r w:rsidRPr="00AF1260">
        <w:rPr>
          <w:rFonts w:cstheme="minorHAnsi"/>
          <w:sz w:val="24"/>
          <w:szCs w:val="24"/>
        </w:rPr>
        <w:t xml:space="preserve">Preporuke NPM su bile sljedeće: </w:t>
      </w:r>
    </w:p>
    <w:p w:rsidR="00887625" w:rsidRPr="00AF1260" w:rsidRDefault="00887625" w:rsidP="004D6C76">
      <w:pPr>
        <w:pStyle w:val="ListParagraph"/>
        <w:numPr>
          <w:ilvl w:val="0"/>
          <w:numId w:val="32"/>
        </w:numPr>
        <w:rPr>
          <w:rFonts w:cstheme="minorHAnsi"/>
          <w:b/>
          <w:szCs w:val="24"/>
          <w:lang w:val="sr-Latn-ME"/>
        </w:rPr>
      </w:pPr>
      <w:r w:rsidRPr="00AF1260">
        <w:rPr>
          <w:rFonts w:cstheme="minorHAnsi"/>
          <w:b/>
          <w:szCs w:val="24"/>
          <w:lang w:val="sr-Latn-ME"/>
        </w:rPr>
        <w:t>Da se obezbijede uslovi za redovno pranje i sušenje veša</w:t>
      </w:r>
    </w:p>
    <w:p w:rsidR="006E472C" w:rsidRPr="00AF1260" w:rsidRDefault="006E472C" w:rsidP="004D6C76">
      <w:pPr>
        <w:pStyle w:val="ListParagraph"/>
        <w:numPr>
          <w:ilvl w:val="0"/>
          <w:numId w:val="32"/>
        </w:numPr>
        <w:rPr>
          <w:rFonts w:cstheme="minorHAnsi"/>
          <w:b/>
          <w:szCs w:val="24"/>
          <w:lang w:val="sr-Latn-ME"/>
        </w:rPr>
      </w:pPr>
      <w:r w:rsidRPr="00AF1260">
        <w:rPr>
          <w:rFonts w:cstheme="minorHAnsi"/>
          <w:b/>
          <w:szCs w:val="24"/>
          <w:lang w:val="sr-Latn-ME"/>
        </w:rPr>
        <w:t>Da se obezbijede posebne prostorije za zadovoljavanje vjerskih potreba zatvorenika</w:t>
      </w:r>
    </w:p>
    <w:p w:rsidR="006E472C" w:rsidRPr="00AF1260" w:rsidRDefault="006E472C" w:rsidP="004D6C76">
      <w:pPr>
        <w:pStyle w:val="ListParagraph"/>
        <w:numPr>
          <w:ilvl w:val="0"/>
          <w:numId w:val="32"/>
        </w:numPr>
        <w:rPr>
          <w:rFonts w:cstheme="minorHAnsi"/>
          <w:b/>
          <w:szCs w:val="24"/>
          <w:lang w:val="sr-Latn-ME"/>
        </w:rPr>
      </w:pPr>
      <w:r w:rsidRPr="00AF1260">
        <w:rPr>
          <w:rFonts w:cstheme="minorHAnsi"/>
          <w:b/>
          <w:szCs w:val="24"/>
          <w:lang w:val="sr-Latn-ME"/>
        </w:rPr>
        <w:t>Da se u ličnom listu zatvorenika evidentira podatak o početku i završetku izdržavanja samice, kao i specifičnosti ukoliko postoje</w:t>
      </w:r>
    </w:p>
    <w:p w:rsidR="006E472C" w:rsidRPr="00AF1260" w:rsidRDefault="006E472C" w:rsidP="004D6C76">
      <w:pPr>
        <w:pStyle w:val="ListParagraph"/>
        <w:numPr>
          <w:ilvl w:val="0"/>
          <w:numId w:val="32"/>
        </w:numPr>
        <w:rPr>
          <w:rFonts w:cstheme="minorHAnsi"/>
          <w:b/>
          <w:szCs w:val="24"/>
          <w:lang w:val="sr-Latn-ME"/>
        </w:rPr>
      </w:pPr>
      <w:r w:rsidRPr="00AF1260">
        <w:rPr>
          <w:rFonts w:cstheme="minorHAnsi"/>
          <w:b/>
          <w:szCs w:val="24"/>
          <w:lang w:val="sr-Latn-ME"/>
        </w:rPr>
        <w:t>Da medicinska služba jasno i precizno utvrdi, notifikuje i opiše vidljive povrede zatvorenika nakon incidentnih situacija</w:t>
      </w:r>
    </w:p>
    <w:p w:rsidR="006E472C" w:rsidRPr="00AF1260" w:rsidRDefault="006E472C" w:rsidP="004D6C76">
      <w:pPr>
        <w:pStyle w:val="ListParagraph"/>
        <w:numPr>
          <w:ilvl w:val="0"/>
          <w:numId w:val="32"/>
        </w:numPr>
        <w:rPr>
          <w:rFonts w:cstheme="minorHAnsi"/>
          <w:b/>
          <w:szCs w:val="24"/>
          <w:lang w:val="sr-Latn-ME"/>
        </w:rPr>
      </w:pPr>
      <w:r w:rsidRPr="00AF1260">
        <w:rPr>
          <w:rFonts w:cstheme="minorHAnsi"/>
          <w:b/>
          <w:szCs w:val="24"/>
          <w:lang w:val="sr-Latn-ME"/>
        </w:rPr>
        <w:t>Da se preduzmu aktivnosti na izgradnji dijela ograde u ZKK u cilju povećanja bezbjednosti zatvorenika</w:t>
      </w:r>
    </w:p>
    <w:p w:rsidR="006E472C" w:rsidRPr="00AF1260" w:rsidRDefault="006E472C" w:rsidP="006E472C">
      <w:pPr>
        <w:rPr>
          <w:rFonts w:cstheme="minorHAnsi"/>
          <w:sz w:val="24"/>
          <w:szCs w:val="24"/>
        </w:rPr>
      </w:pPr>
      <w:r w:rsidRPr="00AF1260">
        <w:rPr>
          <w:rFonts w:cstheme="minorHAnsi"/>
          <w:sz w:val="24"/>
          <w:szCs w:val="24"/>
        </w:rPr>
        <w:t xml:space="preserve">Tokom 2020.godine UIKS je preduzela aktivnosti na realizaciji preporuka sadržanih u Izvještaju NPM: </w:t>
      </w:r>
    </w:p>
    <w:p w:rsidR="001A4E45" w:rsidRDefault="00887625" w:rsidP="001A4E45">
      <w:pPr>
        <w:pStyle w:val="NoSpacing"/>
        <w:numPr>
          <w:ilvl w:val="0"/>
          <w:numId w:val="47"/>
        </w:numPr>
        <w:rPr>
          <w:lang w:val="sr-Latn-ME"/>
        </w:rPr>
      </w:pPr>
      <w:r w:rsidRPr="001A4E45">
        <w:rPr>
          <w:lang w:val="sr-Latn-ME"/>
        </w:rPr>
        <w:t xml:space="preserve">Pranje i sušenje veša zatvorenika koji izdržavaju kaznu zatvora u Zatvoru za kratke kazne organizovano je u zatvorskim prostorijama.  </w:t>
      </w:r>
    </w:p>
    <w:p w:rsidR="002B7DA1" w:rsidRDefault="002B7DA1" w:rsidP="001A4E45">
      <w:pPr>
        <w:pStyle w:val="NoSpacing"/>
        <w:rPr>
          <w:lang w:val="sr-Latn-ME"/>
        </w:rPr>
      </w:pPr>
    </w:p>
    <w:p w:rsidR="001A4E45" w:rsidRPr="00950A06" w:rsidRDefault="006E472C" w:rsidP="00950A06">
      <w:pPr>
        <w:pStyle w:val="NoSpacing"/>
        <w:numPr>
          <w:ilvl w:val="0"/>
          <w:numId w:val="48"/>
        </w:numPr>
        <w:rPr>
          <w:lang w:val="sr-Latn-ME"/>
        </w:rPr>
      </w:pPr>
      <w:r w:rsidRPr="001A4E45">
        <w:t>Strategijom izvršenja krivičnih sankcija (2017-2021) i Akcionim planom za sprovođenje strategije izvršenja krivičnih sankcija za period 2017-2021. godina planirana je izgradnja 4 nova objetka: specijalna zdravstvena ustanova, multifunkcionalni objekat, prijavnica i otvoreno odjeljenje, te izgradnja zatvora u Bijelom Polju. U</w:t>
      </w:r>
      <w:r w:rsidRPr="001A4E45">
        <w:rPr>
          <w:color w:val="000000"/>
        </w:rPr>
        <w:t xml:space="preserve"> 2020.godini projektantska kuća ING INVEST je završila glavni projekat za 4 objekta među kojima je i multifunkcionalni objekat koji će sadržati prostorije za vjerske potrebe.Projekat je predat</w:t>
      </w:r>
      <w:r w:rsidRPr="001A4E45">
        <w:rPr>
          <w:color w:val="000000"/>
          <w:lang w:eastAsia="en-GB"/>
        </w:rPr>
        <w:t xml:space="preserve"> na reviziju, koju je </w:t>
      </w:r>
      <w:r w:rsidRPr="001A4E45">
        <w:rPr>
          <w:lang w:eastAsia="en-GB"/>
        </w:rPr>
        <w:t xml:space="preserve"> radila firma „Ing Impuls“ doo Podgorica, koja je dala pozitivno mišljenje na isti. Nakon </w:t>
      </w:r>
      <w:r w:rsidRPr="001A4E45">
        <w:rPr>
          <w:shd w:val="clear" w:color="auto" w:fill="FFFFFF"/>
        </w:rPr>
        <w:t>toga je projekat predat Upravi za javne radove. Takođe, radilo se na pripremi dijela dokumentacije prema evropskom standardu prag što je bilo neophodno zbog inostranih investicija, ali nije uticalo na sami projekat u tehničkom smislu.</w:t>
      </w:r>
    </w:p>
    <w:p w:rsidR="00950A06" w:rsidRPr="00950A06" w:rsidRDefault="00950A06" w:rsidP="00950A06">
      <w:pPr>
        <w:pStyle w:val="NoSpacing"/>
        <w:ind w:left="720"/>
        <w:rPr>
          <w:lang w:val="sr-Latn-ME"/>
        </w:rPr>
      </w:pPr>
    </w:p>
    <w:p w:rsidR="001A4E45" w:rsidRDefault="001A4E45" w:rsidP="001A4E45">
      <w:pPr>
        <w:pStyle w:val="NoSpacing"/>
        <w:numPr>
          <w:ilvl w:val="0"/>
          <w:numId w:val="50"/>
        </w:numPr>
        <w:rPr>
          <w:b/>
          <w:lang w:val="sr-Latn-ME"/>
        </w:rPr>
      </w:pPr>
      <w:r w:rsidRPr="001A4E45">
        <w:t>U ličnom listu svakog zatvorenika evidentira se podatak o izrečenoj disciplinskoj mjeri upućivaje u samicu, kao i podatak o početku i završetku izvršavanja navedene disciplinske mjere.</w:t>
      </w:r>
      <w:r w:rsidRPr="001A4E45">
        <w:rPr>
          <w:b/>
          <w:lang w:val="sr-Latn-ME"/>
        </w:rPr>
        <w:t xml:space="preserve"> </w:t>
      </w:r>
    </w:p>
    <w:p w:rsidR="002F19F5" w:rsidRPr="001A4E45" w:rsidRDefault="002F19F5" w:rsidP="001A4E45">
      <w:pPr>
        <w:pStyle w:val="NoSpacing"/>
        <w:rPr>
          <w:b/>
          <w:lang w:val="sr-Latn-ME"/>
        </w:rPr>
      </w:pPr>
    </w:p>
    <w:p w:rsidR="006E472C" w:rsidRPr="001A4E45" w:rsidRDefault="006E472C" w:rsidP="001A4E45">
      <w:pPr>
        <w:pStyle w:val="NoSpacing"/>
        <w:numPr>
          <w:ilvl w:val="0"/>
          <w:numId w:val="50"/>
        </w:numPr>
        <w:rPr>
          <w:lang w:val="sr-Latn-ME"/>
        </w:rPr>
      </w:pPr>
      <w:r w:rsidRPr="001A4E45">
        <w:rPr>
          <w:lang w:eastAsia="en-GB"/>
        </w:rPr>
        <w:t xml:space="preserve">U dijelu koji se odnosi na pružanje zdravstevne zaštite zatvorenika, odnosno bliže opisivanje tjelesnih povreda zatvorenika nakon incidentnih situacija, ukazujemo da je od početka aprila 2019.godine u primjeni novo Uputstvo o zdravstvenoj zaštiti pritvorenih i osuđenih lica koje je u skladu sa smjernicama </w:t>
      </w:r>
      <w:r w:rsidRPr="001A4E45">
        <w:rPr>
          <w:bCs/>
          <w:lang w:val="pl-PL"/>
        </w:rPr>
        <w:t xml:space="preserve">eksperata Savjeta Evrope, </w:t>
      </w:r>
      <w:r w:rsidRPr="001A4E45">
        <w:t>kojim je između ostalog propisano da ukoliko pacijent zadobije povrede prilikom boravka u UIKS-a, ljekar je dužan da te povrede evidentira u protokolu povreda i neželjenih događaja, te o tom pregledu putem izvještaja pismeno obavijesti lice koje rukovodi zatvorom, te da je  povrede potrebno fotografisati, a izrađene fotografije čuvati u zdravstvenom kartonu pacijenta.</w:t>
      </w:r>
      <w:r w:rsidRPr="001A4E45">
        <w:rPr>
          <w:b/>
          <w:lang w:val="sr-Latn-ME"/>
        </w:rPr>
        <w:t xml:space="preserve"> </w:t>
      </w:r>
    </w:p>
    <w:p w:rsidR="001A4E45" w:rsidRDefault="001A4E45" w:rsidP="001A4E45">
      <w:pPr>
        <w:pStyle w:val="NoSpacing"/>
        <w:rPr>
          <w:lang w:val="sr-Latn-ME"/>
        </w:rPr>
      </w:pPr>
    </w:p>
    <w:p w:rsidR="000F49CD" w:rsidRDefault="000F49CD" w:rsidP="001A4E45">
      <w:pPr>
        <w:pStyle w:val="NoSpacing"/>
        <w:rPr>
          <w:lang w:val="sr-Latn-ME"/>
        </w:rPr>
      </w:pPr>
    </w:p>
    <w:p w:rsidR="000F49CD" w:rsidRDefault="000F49CD" w:rsidP="001A4E45">
      <w:pPr>
        <w:pStyle w:val="NoSpacing"/>
        <w:rPr>
          <w:lang w:val="sr-Latn-ME"/>
        </w:rPr>
      </w:pPr>
    </w:p>
    <w:p w:rsidR="000F49CD" w:rsidRDefault="000F49CD" w:rsidP="001A4E45">
      <w:pPr>
        <w:pStyle w:val="NoSpacing"/>
        <w:rPr>
          <w:lang w:val="sr-Latn-ME"/>
        </w:rPr>
      </w:pPr>
    </w:p>
    <w:p w:rsidR="000F49CD" w:rsidRDefault="000F49CD" w:rsidP="001A4E45">
      <w:pPr>
        <w:pStyle w:val="NoSpacing"/>
        <w:rPr>
          <w:lang w:val="sr-Latn-ME"/>
        </w:rPr>
      </w:pPr>
    </w:p>
    <w:p w:rsidR="000F49CD" w:rsidRDefault="000F49CD" w:rsidP="001A4E45">
      <w:pPr>
        <w:pStyle w:val="NoSpacing"/>
        <w:rPr>
          <w:lang w:val="sr-Latn-ME"/>
        </w:rPr>
      </w:pPr>
    </w:p>
    <w:p w:rsidR="000F49CD" w:rsidRPr="001A4E45" w:rsidRDefault="000F49CD" w:rsidP="001A4E45">
      <w:pPr>
        <w:pStyle w:val="NoSpacing"/>
        <w:rPr>
          <w:lang w:val="sr-Latn-ME"/>
        </w:rPr>
      </w:pPr>
    </w:p>
    <w:p w:rsidR="001A4E45" w:rsidRPr="00AF1260" w:rsidRDefault="006E472C" w:rsidP="006E472C">
      <w:pPr>
        <w:jc w:val="both"/>
        <w:rPr>
          <w:rFonts w:cstheme="minorHAnsi"/>
          <w:sz w:val="24"/>
          <w:szCs w:val="24"/>
        </w:rPr>
      </w:pPr>
      <w:r w:rsidRPr="00AF1260">
        <w:rPr>
          <w:rFonts w:cstheme="minorHAnsi"/>
          <w:sz w:val="24"/>
          <w:szCs w:val="24"/>
        </w:rPr>
        <w:t>Dakle, zatvorski ljekari nakon incidentnih situacija bez odlaganja vrše ljekarski pregled lica lišenih slobode i ukoliko kod ovih lica uoče povrede na tijelu iste precizno utvrđuju, notifikuju i opisuju, uočene povrede fotografišu, a izrađene fotografije ulažu u zdravstveni karton pacijenata.</w:t>
      </w:r>
    </w:p>
    <w:p w:rsidR="006E472C" w:rsidRPr="001A4E45" w:rsidRDefault="006E472C" w:rsidP="001A4E45">
      <w:pPr>
        <w:pStyle w:val="ListParagraph"/>
        <w:numPr>
          <w:ilvl w:val="0"/>
          <w:numId w:val="46"/>
        </w:numPr>
        <w:rPr>
          <w:rFonts w:cstheme="minorHAnsi"/>
          <w:b/>
          <w:szCs w:val="24"/>
          <w:lang w:val="sr-Latn-ME"/>
        </w:rPr>
      </w:pPr>
      <w:r w:rsidRPr="001A4E45">
        <w:rPr>
          <w:rFonts w:cstheme="minorHAnsi"/>
          <w:szCs w:val="24"/>
        </w:rPr>
        <w:t>U cilju poboljšanja nivoa bezbjednostu u Zatvoru za kratke kazne, u 2020.godini izgrađena je zaštitna ograda-bedem</w:t>
      </w:r>
      <w:r w:rsidR="00957A89">
        <w:rPr>
          <w:rFonts w:cstheme="minorHAnsi"/>
          <w:szCs w:val="24"/>
        </w:rPr>
        <w:t xml:space="preserve"> okolo</w:t>
      </w:r>
      <w:r w:rsidRPr="001A4E45">
        <w:rPr>
          <w:rFonts w:cstheme="minorHAnsi"/>
          <w:szCs w:val="24"/>
        </w:rPr>
        <w:t xml:space="preserve"> </w:t>
      </w:r>
      <w:r w:rsidR="00957A89">
        <w:rPr>
          <w:rFonts w:cstheme="minorHAnsi"/>
          <w:szCs w:val="24"/>
        </w:rPr>
        <w:t xml:space="preserve"> Zatvora za kratke</w:t>
      </w:r>
      <w:r w:rsidR="00CA6F42">
        <w:rPr>
          <w:rFonts w:cstheme="minorHAnsi"/>
          <w:szCs w:val="24"/>
        </w:rPr>
        <w:t xml:space="preserve"> </w:t>
      </w:r>
      <w:r w:rsidR="00957A89">
        <w:rPr>
          <w:rFonts w:cstheme="minorHAnsi"/>
          <w:szCs w:val="24"/>
        </w:rPr>
        <w:t>kazne</w:t>
      </w:r>
      <w:r w:rsidR="00CA6F42">
        <w:rPr>
          <w:rFonts w:cstheme="minorHAnsi"/>
          <w:szCs w:val="24"/>
        </w:rPr>
        <w:t xml:space="preserve"> Podgorica</w:t>
      </w:r>
      <w:r w:rsidR="00957A89">
        <w:rPr>
          <w:rFonts w:cstheme="minorHAnsi"/>
          <w:szCs w:val="24"/>
        </w:rPr>
        <w:t xml:space="preserve"> </w:t>
      </w:r>
      <w:r w:rsidRPr="001A4E45">
        <w:rPr>
          <w:rFonts w:cstheme="minorHAnsi"/>
          <w:szCs w:val="24"/>
        </w:rPr>
        <w:t>dužine 220m i visine 3,20m.</w:t>
      </w:r>
    </w:p>
    <w:p w:rsidR="006E472C" w:rsidRPr="006E472C" w:rsidRDefault="006E472C" w:rsidP="006E472C">
      <w:pPr>
        <w:pStyle w:val="ListParagraph"/>
        <w:rPr>
          <w:rFonts w:cstheme="minorHAnsi"/>
          <w:b/>
          <w:szCs w:val="24"/>
          <w:lang w:val="sr-Latn-ME"/>
        </w:rPr>
      </w:pPr>
    </w:p>
    <w:p w:rsidR="00C2354E" w:rsidRDefault="00FE1842" w:rsidP="00CB194E">
      <w:pPr>
        <w:pStyle w:val="Heading2"/>
        <w:rPr>
          <w:rFonts w:asciiTheme="minorHAnsi" w:hAnsiTheme="minorHAnsi"/>
          <w:b/>
          <w:color w:val="5B9BD5" w:themeColor="accent1"/>
          <w:sz w:val="24"/>
          <w:szCs w:val="24"/>
        </w:rPr>
      </w:pPr>
      <w:bookmarkStart w:id="133" w:name="_Toc67658529"/>
      <w:bookmarkStart w:id="134" w:name="_Toc67661137"/>
      <w:bookmarkStart w:id="135" w:name="_Toc67917870"/>
      <w:bookmarkStart w:id="136" w:name="_Toc67918221"/>
      <w:bookmarkStart w:id="137" w:name="_Toc67919679"/>
      <w:bookmarkStart w:id="138" w:name="_Toc69720422"/>
      <w:bookmarkStart w:id="139" w:name="_Toc69720781"/>
      <w:bookmarkStart w:id="140" w:name="_Toc69724117"/>
      <w:r w:rsidRPr="002D0E39">
        <w:rPr>
          <w:rFonts w:asciiTheme="minorHAnsi" w:hAnsiTheme="minorHAnsi"/>
          <w:b/>
          <w:color w:val="5B9BD5" w:themeColor="accent1"/>
          <w:sz w:val="24"/>
          <w:szCs w:val="24"/>
        </w:rPr>
        <w:t>III.</w:t>
      </w:r>
      <w:r w:rsidR="003E5410" w:rsidRPr="002D0E39">
        <w:rPr>
          <w:rFonts w:asciiTheme="minorHAnsi" w:hAnsiTheme="minorHAnsi"/>
          <w:b/>
          <w:color w:val="5B9BD5" w:themeColor="accent1"/>
          <w:sz w:val="24"/>
          <w:szCs w:val="24"/>
        </w:rPr>
        <w:t>7</w:t>
      </w:r>
      <w:r w:rsidR="003271F0" w:rsidRPr="002D0E39">
        <w:rPr>
          <w:rFonts w:asciiTheme="minorHAnsi" w:hAnsiTheme="minorHAnsi"/>
          <w:b/>
          <w:color w:val="5B9BD5" w:themeColor="accent1"/>
          <w:sz w:val="24"/>
          <w:szCs w:val="24"/>
        </w:rPr>
        <w:t>.</w:t>
      </w:r>
      <w:r w:rsidR="00A86D23" w:rsidRPr="002D0E39">
        <w:rPr>
          <w:rFonts w:asciiTheme="minorHAnsi" w:hAnsiTheme="minorHAnsi"/>
          <w:b/>
          <w:color w:val="5B9BD5" w:themeColor="accent1"/>
          <w:sz w:val="24"/>
          <w:szCs w:val="24"/>
        </w:rPr>
        <w:t xml:space="preserve"> </w:t>
      </w:r>
      <w:r w:rsidR="00C2354E" w:rsidRPr="002D0E39">
        <w:rPr>
          <w:rFonts w:asciiTheme="minorHAnsi" w:hAnsiTheme="minorHAnsi"/>
          <w:b/>
          <w:color w:val="5B9BD5" w:themeColor="accent1"/>
          <w:sz w:val="24"/>
          <w:szCs w:val="24"/>
        </w:rPr>
        <w:t xml:space="preserve">Izvještaj o realizaciji mjera za </w:t>
      </w:r>
      <w:r w:rsidR="008950F4" w:rsidRPr="002D0E39">
        <w:rPr>
          <w:rFonts w:asciiTheme="minorHAnsi" w:hAnsiTheme="minorHAnsi"/>
          <w:b/>
          <w:color w:val="5B9BD5" w:themeColor="accent1"/>
          <w:sz w:val="24"/>
          <w:szCs w:val="24"/>
        </w:rPr>
        <w:t>2020</w:t>
      </w:r>
      <w:r w:rsidR="007763B6">
        <w:rPr>
          <w:rFonts w:asciiTheme="minorHAnsi" w:hAnsiTheme="minorHAnsi"/>
          <w:b/>
          <w:color w:val="5B9BD5" w:themeColor="accent1"/>
          <w:sz w:val="24"/>
          <w:szCs w:val="24"/>
        </w:rPr>
        <w:t>.godinu iz I</w:t>
      </w:r>
      <w:r w:rsidR="00C2354E" w:rsidRPr="002D0E39">
        <w:rPr>
          <w:rFonts w:asciiTheme="minorHAnsi" w:hAnsiTheme="minorHAnsi"/>
          <w:b/>
          <w:color w:val="5B9BD5" w:themeColor="accent1"/>
          <w:sz w:val="24"/>
          <w:szCs w:val="24"/>
        </w:rPr>
        <w:t>zvještaja (CPT) povodom posjete Crnoj Gori u oktobru 2017.godine</w:t>
      </w:r>
      <w:bookmarkEnd w:id="133"/>
      <w:bookmarkEnd w:id="134"/>
      <w:bookmarkEnd w:id="135"/>
      <w:bookmarkEnd w:id="136"/>
      <w:bookmarkEnd w:id="137"/>
      <w:bookmarkEnd w:id="138"/>
      <w:bookmarkEnd w:id="139"/>
      <w:bookmarkEnd w:id="140"/>
    </w:p>
    <w:p w:rsidR="002B7DA1" w:rsidRDefault="00351E08" w:rsidP="00F933DA">
      <w:pPr>
        <w:spacing w:line="240" w:lineRule="auto"/>
        <w:jc w:val="both"/>
        <w:rPr>
          <w:rFonts w:cstheme="minorHAnsi"/>
          <w:sz w:val="24"/>
          <w:szCs w:val="24"/>
        </w:rPr>
      </w:pPr>
      <w:r w:rsidRPr="00351E08">
        <w:rPr>
          <w:sz w:val="24"/>
          <w:szCs w:val="24"/>
        </w:rPr>
        <w:t xml:space="preserve">Uprava za izvršenje krivičnih snakcija kontinuirano </w:t>
      </w:r>
      <w:r w:rsidRPr="00351E08">
        <w:rPr>
          <w:rFonts w:cstheme="minorHAnsi"/>
          <w:sz w:val="24"/>
          <w:szCs w:val="24"/>
        </w:rPr>
        <w:t>radi na sprovođenju preporuka Evropskog komiteta za sprječavanje mučenja i nečovječnog ili ponižavajućeg postupanja ili kažnjavanja (CPT)</w:t>
      </w:r>
      <w:r>
        <w:rPr>
          <w:rFonts w:cstheme="minorHAnsi"/>
          <w:sz w:val="24"/>
          <w:szCs w:val="24"/>
        </w:rPr>
        <w:t>, o čemu je izvještavala Ministarstvo pravde tokom 2020.godine na polugodišnjem nivou.</w:t>
      </w:r>
      <w:r w:rsidR="00E86950">
        <w:rPr>
          <w:rFonts w:cstheme="minorHAnsi"/>
          <w:sz w:val="24"/>
          <w:szCs w:val="24"/>
        </w:rPr>
        <w:t xml:space="preserve"> </w:t>
      </w:r>
      <w:r>
        <w:rPr>
          <w:rFonts w:cstheme="minorHAnsi"/>
          <w:sz w:val="24"/>
          <w:szCs w:val="24"/>
        </w:rPr>
        <w:t xml:space="preserve">U Izvještaju CPT </w:t>
      </w:r>
      <w:r w:rsidR="00E86950">
        <w:rPr>
          <w:rFonts w:cstheme="minorHAnsi"/>
          <w:sz w:val="24"/>
          <w:szCs w:val="24"/>
        </w:rPr>
        <w:t xml:space="preserve">na zatvorski sistem odnosi se </w:t>
      </w:r>
      <w:r w:rsidR="0035168C">
        <w:rPr>
          <w:rFonts w:cstheme="minorHAnsi"/>
          <w:sz w:val="24"/>
          <w:szCs w:val="24"/>
        </w:rPr>
        <w:t>43</w:t>
      </w:r>
      <w:r>
        <w:rPr>
          <w:rFonts w:cstheme="minorHAnsi"/>
          <w:sz w:val="24"/>
          <w:szCs w:val="24"/>
        </w:rPr>
        <w:t xml:space="preserve"> preporuka</w:t>
      </w:r>
      <w:r w:rsidR="00E86950">
        <w:rPr>
          <w:rFonts w:cstheme="minorHAnsi"/>
          <w:sz w:val="24"/>
          <w:szCs w:val="24"/>
        </w:rPr>
        <w:t xml:space="preserve">. Imajući u vidu preporuke CPT, UIKS teži da unaprijedi zdravstevnu zaštitu, tretman i reintegraciju zatvorenika, materijalne uslove lica lišenih slobode, zdravstvenu zaštitu, kadrovske kapacitete, obuke zatvorskog osoblja sa posebnim akcentom na zabranu </w:t>
      </w:r>
      <w:r w:rsidR="00E86950" w:rsidRPr="00351E08">
        <w:rPr>
          <w:rFonts w:cstheme="minorHAnsi"/>
          <w:sz w:val="24"/>
          <w:szCs w:val="24"/>
        </w:rPr>
        <w:t>mučenja i nečovječnog ili ponižavajućeg postupanja ili kažnjavanja</w:t>
      </w:r>
      <w:r w:rsidR="00E86950">
        <w:rPr>
          <w:rFonts w:cstheme="minorHAnsi"/>
          <w:sz w:val="24"/>
          <w:szCs w:val="24"/>
        </w:rPr>
        <w:t>, i sprječavanje nasilja među zatvorenicima, kao i mnoga druga pitanja koja su od posebnog značaja za nesmetano i uspješ</w:t>
      </w:r>
      <w:r w:rsidR="00F933DA">
        <w:rPr>
          <w:rFonts w:cstheme="minorHAnsi"/>
          <w:sz w:val="24"/>
          <w:szCs w:val="24"/>
        </w:rPr>
        <w:t>nije funkcionisanje zatvorskog s</w:t>
      </w:r>
      <w:r w:rsidR="00E86950">
        <w:rPr>
          <w:rFonts w:cstheme="minorHAnsi"/>
          <w:sz w:val="24"/>
          <w:szCs w:val="24"/>
        </w:rPr>
        <w:t>istema.</w:t>
      </w:r>
      <w:bookmarkStart w:id="141" w:name="_Toc35811320"/>
    </w:p>
    <w:p w:rsidR="000F49CD" w:rsidRDefault="000F49CD" w:rsidP="00F933DA">
      <w:pPr>
        <w:spacing w:line="240" w:lineRule="auto"/>
        <w:jc w:val="both"/>
        <w:rPr>
          <w:rFonts w:cstheme="minorHAnsi"/>
          <w:sz w:val="24"/>
          <w:szCs w:val="24"/>
        </w:rPr>
      </w:pPr>
    </w:p>
    <w:p w:rsidR="00E85DF6" w:rsidRPr="00950A06" w:rsidRDefault="000511BE" w:rsidP="00056D1A">
      <w:pPr>
        <w:pStyle w:val="Heading1"/>
        <w:ind w:left="0"/>
        <w:rPr>
          <w:rFonts w:asciiTheme="minorHAnsi" w:hAnsiTheme="minorHAnsi"/>
          <w:b/>
          <w:color w:val="5B9BD5" w:themeColor="accent1"/>
          <w:sz w:val="28"/>
          <w:szCs w:val="28"/>
        </w:rPr>
      </w:pPr>
      <w:bookmarkStart w:id="142" w:name="_Toc35811333"/>
      <w:bookmarkStart w:id="143" w:name="_Toc67658530"/>
      <w:bookmarkStart w:id="144" w:name="_Toc67661138"/>
      <w:bookmarkStart w:id="145" w:name="_Toc67917871"/>
      <w:bookmarkStart w:id="146" w:name="_Toc67918222"/>
      <w:bookmarkStart w:id="147" w:name="_Toc67919680"/>
      <w:bookmarkStart w:id="148" w:name="_Toc69720423"/>
      <w:bookmarkStart w:id="149" w:name="_Toc69720782"/>
      <w:bookmarkStart w:id="150" w:name="_Toc69724118"/>
      <w:bookmarkEnd w:id="141"/>
      <w:r w:rsidRPr="00950A06">
        <w:rPr>
          <w:rFonts w:asciiTheme="minorHAnsi" w:hAnsiTheme="minorHAnsi"/>
          <w:b/>
          <w:color w:val="5B9BD5" w:themeColor="accent1"/>
          <w:sz w:val="28"/>
          <w:szCs w:val="28"/>
        </w:rPr>
        <w:t xml:space="preserve">IV </w:t>
      </w:r>
      <w:r w:rsidR="00E85DF6" w:rsidRPr="00950A06">
        <w:rPr>
          <w:rFonts w:asciiTheme="minorHAnsi" w:hAnsiTheme="minorHAnsi"/>
          <w:b/>
          <w:color w:val="5B9BD5" w:themeColor="accent1"/>
          <w:sz w:val="28"/>
          <w:szCs w:val="28"/>
        </w:rPr>
        <w:t>IZVRŠAVANJE ZAKONA I DRUGIH PROPISA</w:t>
      </w:r>
      <w:bookmarkEnd w:id="142"/>
      <w:bookmarkEnd w:id="143"/>
      <w:bookmarkEnd w:id="144"/>
      <w:bookmarkEnd w:id="145"/>
      <w:bookmarkEnd w:id="146"/>
      <w:bookmarkEnd w:id="147"/>
      <w:bookmarkEnd w:id="148"/>
      <w:bookmarkEnd w:id="149"/>
      <w:bookmarkEnd w:id="150"/>
    </w:p>
    <w:p w:rsidR="002F19F5" w:rsidRDefault="002F19F5" w:rsidP="00E85DF6">
      <w:pPr>
        <w:jc w:val="both"/>
        <w:rPr>
          <w:lang w:val="hr-HR"/>
        </w:rPr>
      </w:pPr>
    </w:p>
    <w:p w:rsidR="00E85DF6" w:rsidRPr="00C9608B" w:rsidRDefault="00E85DF6" w:rsidP="00E85DF6">
      <w:pPr>
        <w:jc w:val="both"/>
        <w:rPr>
          <w:rFonts w:cstheme="minorHAnsi"/>
          <w:color w:val="000000"/>
          <w:sz w:val="24"/>
          <w:szCs w:val="24"/>
          <w:lang w:val="sr-Latn-CS"/>
        </w:rPr>
      </w:pPr>
      <w:r w:rsidRPr="002325B1">
        <w:rPr>
          <w:rFonts w:cstheme="minorHAnsi"/>
          <w:color w:val="000000"/>
          <w:sz w:val="24"/>
          <w:szCs w:val="24"/>
          <w:lang w:val="sr-Latn-CS"/>
        </w:rPr>
        <w:t xml:space="preserve">Kod </w:t>
      </w:r>
      <w:r w:rsidRPr="002325B1">
        <w:rPr>
          <w:rFonts w:eastAsia="Times New Roman" w:cstheme="minorHAnsi"/>
          <w:sz w:val="24"/>
          <w:szCs w:val="24"/>
          <w:lang w:val="sr-Latn-RS" w:eastAsia="sr-Latn-CS"/>
        </w:rPr>
        <w:t xml:space="preserve">Uprave za izvršenje krivičnih sankcija je u </w:t>
      </w:r>
      <w:r>
        <w:rPr>
          <w:rFonts w:eastAsia="Times New Roman" w:cstheme="minorHAnsi"/>
          <w:sz w:val="24"/>
          <w:szCs w:val="24"/>
          <w:lang w:val="sr-Latn-RS" w:eastAsia="sr-Latn-CS"/>
        </w:rPr>
        <w:t>2020</w:t>
      </w:r>
      <w:r w:rsidRPr="002325B1">
        <w:rPr>
          <w:rFonts w:eastAsia="Times New Roman" w:cstheme="minorHAnsi"/>
          <w:sz w:val="24"/>
          <w:szCs w:val="24"/>
          <w:lang w:val="sr-Latn-RS" w:eastAsia="sr-Latn-CS"/>
        </w:rPr>
        <w:t>.godini,</w:t>
      </w:r>
      <w:r>
        <w:rPr>
          <w:rFonts w:eastAsia="Times New Roman" w:cstheme="minorHAnsi"/>
          <w:sz w:val="24"/>
          <w:szCs w:val="24"/>
          <w:lang w:val="sr-Latn-RS" w:eastAsia="sr-Latn-CS"/>
        </w:rPr>
        <w:t xml:space="preserve"> saglasno primjeni Zakona o upravnom postupku</w:t>
      </w:r>
      <w:r w:rsidRPr="002325B1">
        <w:rPr>
          <w:rFonts w:eastAsia="Times New Roman" w:cstheme="minorHAnsi"/>
          <w:sz w:val="24"/>
          <w:szCs w:val="24"/>
          <w:lang w:val="sr-Latn-RS" w:eastAsia="sr-Latn-CS"/>
        </w:rPr>
        <w:t xml:space="preserve"> </w:t>
      </w:r>
      <w:r w:rsidRPr="002325B1">
        <w:rPr>
          <w:rFonts w:cstheme="minorHAnsi"/>
          <w:color w:val="000000"/>
          <w:sz w:val="24"/>
          <w:szCs w:val="24"/>
          <w:lang w:val="sr-Latn-CS"/>
        </w:rPr>
        <w:t xml:space="preserve">u radu bilo </w:t>
      </w:r>
      <w:r w:rsidRPr="002325B1">
        <w:rPr>
          <w:rFonts w:cstheme="minorHAnsi"/>
          <w:sz w:val="24"/>
          <w:szCs w:val="24"/>
          <w:lang w:val="sr-Latn-CS"/>
        </w:rPr>
        <w:t>2.</w:t>
      </w:r>
      <w:r>
        <w:rPr>
          <w:rFonts w:cstheme="minorHAnsi"/>
          <w:sz w:val="24"/>
          <w:szCs w:val="24"/>
          <w:lang w:val="sr-Latn-CS"/>
        </w:rPr>
        <w:t>157</w:t>
      </w:r>
      <w:r w:rsidRPr="002325B1">
        <w:rPr>
          <w:rFonts w:cstheme="minorHAnsi"/>
          <w:color w:val="FF0000"/>
          <w:sz w:val="24"/>
          <w:szCs w:val="24"/>
          <w:lang w:val="sr-Latn-CS"/>
        </w:rPr>
        <w:t xml:space="preserve"> </w:t>
      </w:r>
      <w:r w:rsidRPr="002325B1">
        <w:rPr>
          <w:rFonts w:cstheme="minorHAnsi"/>
          <w:color w:val="000000"/>
          <w:sz w:val="24"/>
          <w:szCs w:val="24"/>
          <w:lang w:val="sr-Latn-CS"/>
        </w:rPr>
        <w:t>upravnih predmeta (</w:t>
      </w:r>
      <w:r w:rsidRPr="002325B1">
        <w:rPr>
          <w:rFonts w:cstheme="minorHAnsi"/>
          <w:sz w:val="24"/>
          <w:szCs w:val="24"/>
          <w:lang w:val="sr-Latn-CS"/>
        </w:rPr>
        <w:t>2.</w:t>
      </w:r>
      <w:r>
        <w:rPr>
          <w:rFonts w:cstheme="minorHAnsi"/>
          <w:sz w:val="24"/>
          <w:szCs w:val="24"/>
          <w:lang w:val="sr-Latn-CS"/>
        </w:rPr>
        <w:t>114</w:t>
      </w:r>
      <w:r w:rsidRPr="002325B1">
        <w:rPr>
          <w:rFonts w:cstheme="minorHAnsi"/>
          <w:sz w:val="24"/>
          <w:szCs w:val="24"/>
          <w:lang w:val="sr-Latn-CS"/>
        </w:rPr>
        <w:t xml:space="preserve"> po</w:t>
      </w:r>
      <w:r w:rsidRPr="002325B1">
        <w:rPr>
          <w:rFonts w:cstheme="minorHAnsi"/>
          <w:color w:val="000000"/>
          <w:sz w:val="24"/>
          <w:szCs w:val="24"/>
          <w:lang w:val="sr-Latn-CS"/>
        </w:rPr>
        <w:t xml:space="preserve"> službenoj dužnosti i </w:t>
      </w:r>
      <w:r>
        <w:rPr>
          <w:rFonts w:cstheme="minorHAnsi"/>
          <w:color w:val="000000"/>
          <w:sz w:val="24"/>
          <w:szCs w:val="24"/>
          <w:lang w:val="sr-Latn-CS"/>
        </w:rPr>
        <w:t>43</w:t>
      </w:r>
      <w:r w:rsidRPr="002325B1">
        <w:rPr>
          <w:rFonts w:cstheme="minorHAnsi"/>
          <w:color w:val="000000"/>
          <w:sz w:val="24"/>
          <w:szCs w:val="24"/>
          <w:lang w:val="sr-Latn-CS"/>
        </w:rPr>
        <w:t xml:space="preserve"> po zahtjevu stranke).</w:t>
      </w:r>
      <w:r>
        <w:rPr>
          <w:rFonts w:cstheme="minorHAnsi"/>
          <w:color w:val="000000"/>
          <w:sz w:val="24"/>
          <w:szCs w:val="24"/>
          <w:lang w:val="sr-Latn-CS"/>
        </w:rPr>
        <w:t xml:space="preserve"> </w:t>
      </w:r>
      <w:r w:rsidRPr="00C9608B">
        <w:rPr>
          <w:rFonts w:cstheme="minorHAnsi"/>
          <w:sz w:val="24"/>
          <w:szCs w:val="24"/>
          <w:lang w:val="sr-Latn-CS"/>
        </w:rPr>
        <w:t xml:space="preserve">Od ukupnog broja svih predmeta 2.157 ( po službenoj dužnosti i po zahtjevu stranke) riješenih u roku bilo je 1.955, dok je 202 bilo u toku. </w:t>
      </w:r>
    </w:p>
    <w:p w:rsidR="002F19F5" w:rsidRPr="00C9608B" w:rsidRDefault="00E85DF6" w:rsidP="002F19F5">
      <w:pPr>
        <w:jc w:val="both"/>
        <w:rPr>
          <w:rFonts w:cstheme="minorHAnsi"/>
          <w:sz w:val="24"/>
          <w:szCs w:val="24"/>
        </w:rPr>
      </w:pPr>
      <w:r w:rsidRPr="00C9608B">
        <w:rPr>
          <w:rFonts w:cstheme="minorHAnsi"/>
          <w:sz w:val="24"/>
          <w:szCs w:val="24"/>
          <w:lang w:val="sr-Latn-CS"/>
        </w:rPr>
        <w:t>Od ukupno riješenih predmeta (po službenoj dužnosti i zahtjevu stranke) izvršenih rješenja je bilo 1.612. Izvršenja novčanom kaznom nije bilo, obustavljenih izvršenja je bilo 343. Razlozi neizvršenja, odnosno obustavljanja izvršnih rješenja su ti, jer se, radi o postupcima protiv lica lišenih slobode, zatim otpust lica lišenih slobode (redovan istek, uslovni otpust, ukidanje pritvora).</w:t>
      </w:r>
      <w:r w:rsidR="002F19F5" w:rsidRPr="002F19F5">
        <w:rPr>
          <w:rFonts w:cstheme="minorHAnsi"/>
          <w:sz w:val="24"/>
          <w:szCs w:val="24"/>
        </w:rPr>
        <w:t xml:space="preserve"> </w:t>
      </w:r>
      <w:r w:rsidR="002F19F5" w:rsidRPr="00C9608B">
        <w:rPr>
          <w:rFonts w:cstheme="minorHAnsi"/>
          <w:sz w:val="24"/>
          <w:szCs w:val="24"/>
        </w:rPr>
        <w:t xml:space="preserve">U izvještajnom periodu, izdato je 755 uvjerenja o čijenicama o kojima se vodi službena evidencija, shodno članu 33 Zakona o upravnom postupku, od kojih se 323 uvjerenja odnosi na ostvarivanje prava iz radnog odnosa pred drugim organima, službama i ustanovama na zahtjev službenika Uprave, a 432 uvjerenja izdatih na zahtjev lica lišenih slobode i njihovih punomoćnika. </w:t>
      </w:r>
    </w:p>
    <w:p w:rsidR="004D2439" w:rsidRDefault="00E85DF6" w:rsidP="004D2439">
      <w:pPr>
        <w:jc w:val="both"/>
        <w:rPr>
          <w:rFonts w:cstheme="minorHAnsi"/>
          <w:sz w:val="24"/>
          <w:szCs w:val="24"/>
        </w:rPr>
      </w:pPr>
      <w:r>
        <w:rPr>
          <w:rFonts w:cstheme="minorHAnsi"/>
          <w:sz w:val="24"/>
          <w:szCs w:val="24"/>
        </w:rPr>
        <w:t>Podnijeto</w:t>
      </w:r>
      <w:r w:rsidRPr="00C9608B">
        <w:rPr>
          <w:rFonts w:cstheme="minorHAnsi"/>
          <w:sz w:val="24"/>
          <w:szCs w:val="24"/>
        </w:rPr>
        <w:t xml:space="preserve"> </w:t>
      </w:r>
      <w:r>
        <w:rPr>
          <w:rFonts w:cstheme="minorHAnsi"/>
          <w:sz w:val="24"/>
          <w:szCs w:val="24"/>
        </w:rPr>
        <w:t>je</w:t>
      </w:r>
      <w:r w:rsidRPr="00C9608B">
        <w:rPr>
          <w:rFonts w:cstheme="minorHAnsi"/>
          <w:sz w:val="24"/>
          <w:szCs w:val="24"/>
        </w:rPr>
        <w:t xml:space="preserve"> 197 žalbi</w:t>
      </w:r>
      <w:r>
        <w:rPr>
          <w:rFonts w:cstheme="minorHAnsi"/>
          <w:sz w:val="24"/>
          <w:szCs w:val="24"/>
        </w:rPr>
        <w:t xml:space="preserve"> drugostepenom organu,</w:t>
      </w:r>
      <w:r w:rsidRPr="00C9608B">
        <w:rPr>
          <w:rFonts w:cstheme="minorHAnsi"/>
          <w:sz w:val="24"/>
          <w:szCs w:val="24"/>
        </w:rPr>
        <w:t xml:space="preserve"> od čega su </w:t>
      </w:r>
      <w:r>
        <w:rPr>
          <w:rFonts w:cstheme="minorHAnsi"/>
          <w:sz w:val="24"/>
          <w:szCs w:val="24"/>
        </w:rPr>
        <w:t>189 žalbi</w:t>
      </w:r>
      <w:r w:rsidRPr="00C9608B">
        <w:rPr>
          <w:rFonts w:cstheme="minorHAnsi"/>
          <w:sz w:val="24"/>
          <w:szCs w:val="24"/>
        </w:rPr>
        <w:t xml:space="preserve"> proslijeđene </w:t>
      </w:r>
      <w:r>
        <w:rPr>
          <w:rFonts w:cstheme="minorHAnsi"/>
          <w:sz w:val="24"/>
          <w:szCs w:val="24"/>
        </w:rPr>
        <w:t>Ministarstvu pravde ljudskih i manjinskih prava,</w:t>
      </w:r>
      <w:r w:rsidRPr="00C9608B">
        <w:rPr>
          <w:rFonts w:cstheme="minorHAnsi"/>
          <w:sz w:val="24"/>
          <w:szCs w:val="24"/>
        </w:rPr>
        <w:t xml:space="preserve"> a 8 žalbi su proslijeđene Komisiji za žalbe, kao nadležnom organu za postupanje po žalbama službenika Uprave.</w:t>
      </w:r>
      <w:r>
        <w:rPr>
          <w:rFonts w:cstheme="minorHAnsi"/>
          <w:sz w:val="24"/>
          <w:szCs w:val="24"/>
        </w:rPr>
        <w:t xml:space="preserve"> </w:t>
      </w:r>
    </w:p>
    <w:p w:rsidR="000F49CD" w:rsidRDefault="000F49CD" w:rsidP="004D2439">
      <w:pPr>
        <w:jc w:val="both"/>
        <w:rPr>
          <w:rFonts w:cstheme="minorHAnsi"/>
          <w:sz w:val="24"/>
          <w:szCs w:val="24"/>
        </w:rPr>
      </w:pPr>
    </w:p>
    <w:p w:rsidR="000F49CD" w:rsidRDefault="000F49CD" w:rsidP="004D2439">
      <w:pPr>
        <w:jc w:val="both"/>
        <w:rPr>
          <w:rFonts w:cstheme="minorHAnsi"/>
          <w:sz w:val="24"/>
          <w:szCs w:val="24"/>
        </w:rPr>
      </w:pPr>
    </w:p>
    <w:p w:rsidR="000F49CD" w:rsidRDefault="000F49CD" w:rsidP="004D2439">
      <w:pPr>
        <w:jc w:val="both"/>
        <w:rPr>
          <w:rFonts w:cstheme="minorHAnsi"/>
          <w:sz w:val="24"/>
          <w:szCs w:val="24"/>
        </w:rPr>
      </w:pPr>
    </w:p>
    <w:p w:rsidR="000F49CD" w:rsidRPr="002F19F5" w:rsidRDefault="000F49CD" w:rsidP="004D2439">
      <w:pPr>
        <w:jc w:val="both"/>
        <w:rPr>
          <w:rFonts w:cstheme="minorHAnsi"/>
          <w:sz w:val="24"/>
          <w:szCs w:val="24"/>
          <w:lang w:val="pl-PL"/>
        </w:rPr>
      </w:pPr>
    </w:p>
    <w:p w:rsidR="00E85DF6" w:rsidRPr="002F19F5" w:rsidRDefault="00E85DF6" w:rsidP="00E85DF6">
      <w:pPr>
        <w:spacing w:after="0" w:line="240" w:lineRule="auto"/>
        <w:jc w:val="both"/>
        <w:rPr>
          <w:rFonts w:cs="Arial"/>
          <w:i/>
          <w:color w:val="5B9BD5" w:themeColor="accent1"/>
        </w:rPr>
      </w:pPr>
      <w:r w:rsidRPr="002D0E39">
        <w:rPr>
          <w:rFonts w:cs="Arial"/>
          <w:i/>
          <w:color w:val="5B9BD5" w:themeColor="accent1"/>
        </w:rPr>
        <w:t xml:space="preserve">Podaci o navedenom su  prikazani u tabeli </w:t>
      </w:r>
      <w:r w:rsidR="00FE1842" w:rsidRPr="002D0E39">
        <w:rPr>
          <w:rFonts w:cs="Arial"/>
          <w:i/>
          <w:color w:val="5B9BD5" w:themeColor="accent1"/>
        </w:rPr>
        <w:t>2</w:t>
      </w:r>
    </w:p>
    <w:tbl>
      <w:tblPr>
        <w:tblStyle w:val="GridTable4-Accent11"/>
        <w:tblW w:w="9380" w:type="dxa"/>
        <w:tblLook w:val="04A0" w:firstRow="1" w:lastRow="0" w:firstColumn="1" w:lastColumn="0" w:noHBand="0" w:noVBand="1"/>
      </w:tblPr>
      <w:tblGrid>
        <w:gridCol w:w="794"/>
        <w:gridCol w:w="1200"/>
        <w:gridCol w:w="4720"/>
        <w:gridCol w:w="707"/>
        <w:gridCol w:w="1959"/>
      </w:tblGrid>
      <w:tr w:rsidR="00E85DF6" w:rsidRPr="00522A1B" w:rsidTr="003D2E40">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jc w:val="center"/>
              <w:rPr>
                <w:rFonts w:asciiTheme="minorHAnsi" w:hAnsiTheme="minorHAnsi"/>
                <w:bCs w:val="0"/>
                <w:sz w:val="24"/>
                <w:szCs w:val="24"/>
              </w:rPr>
            </w:pPr>
            <w:r w:rsidRPr="00522A1B">
              <w:rPr>
                <w:rFonts w:asciiTheme="minorHAnsi" w:hAnsiTheme="minorHAnsi"/>
                <w:bCs w:val="0"/>
                <w:sz w:val="24"/>
                <w:szCs w:val="24"/>
              </w:rPr>
              <w:t>R.BR.</w:t>
            </w:r>
          </w:p>
          <w:p w:rsidR="00E85DF6" w:rsidRPr="00522A1B" w:rsidRDefault="00E85DF6" w:rsidP="003D2E40">
            <w:pPr>
              <w:pStyle w:val="tekst"/>
              <w:tabs>
                <w:tab w:val="left" w:pos="720"/>
              </w:tabs>
              <w:spacing w:before="120" w:after="120"/>
              <w:ind w:left="0" w:right="0" w:firstLine="0"/>
              <w:rPr>
                <w:rFonts w:asciiTheme="minorHAnsi" w:hAnsiTheme="minorHAnsi"/>
                <w:bCs w:val="0"/>
                <w:sz w:val="24"/>
                <w:szCs w:val="24"/>
              </w:rPr>
            </w:pPr>
          </w:p>
        </w:tc>
        <w:tc>
          <w:tcPr>
            <w:tcW w:w="6627" w:type="dxa"/>
            <w:gridSpan w:val="3"/>
          </w:tcPr>
          <w:p w:rsidR="00E85DF6" w:rsidRPr="00522A1B" w:rsidRDefault="00E85DF6" w:rsidP="003D2E40">
            <w:pPr>
              <w:pStyle w:val="tekst"/>
              <w:tabs>
                <w:tab w:val="left" w:pos="720"/>
              </w:tabs>
              <w:spacing w:before="120" w:after="120"/>
              <w:ind w:left="0" w:righ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r w:rsidRPr="00522A1B">
              <w:rPr>
                <w:rFonts w:asciiTheme="minorHAnsi" w:hAnsiTheme="minorHAnsi"/>
                <w:bCs w:val="0"/>
                <w:sz w:val="24"/>
                <w:szCs w:val="24"/>
              </w:rPr>
              <w:t>EVIDENCIJA</w:t>
            </w:r>
          </w:p>
        </w:tc>
        <w:tc>
          <w:tcPr>
            <w:tcW w:w="1959" w:type="dxa"/>
          </w:tcPr>
          <w:p w:rsidR="00E85DF6" w:rsidRPr="00522A1B" w:rsidRDefault="00E85DF6" w:rsidP="003D2E40">
            <w:pPr>
              <w:pStyle w:val="tekst"/>
              <w:tabs>
                <w:tab w:val="left" w:pos="720"/>
              </w:tabs>
              <w:spacing w:before="120" w:after="120"/>
              <w:ind w:left="0" w:righ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r w:rsidRPr="00522A1B">
              <w:rPr>
                <w:rFonts w:asciiTheme="minorHAnsi" w:hAnsiTheme="minorHAnsi"/>
                <w:bCs w:val="0"/>
                <w:sz w:val="24"/>
                <w:szCs w:val="24"/>
              </w:rPr>
              <w:t>UIKS</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2)</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pokrenutih upravnih postupaka po zahtjevu stranke</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43</w:t>
            </w:r>
          </w:p>
        </w:tc>
      </w:tr>
      <w:tr w:rsidR="00E85DF6" w:rsidRPr="00522A1B" w:rsidTr="003D2E40">
        <w:trPr>
          <w:trHeight w:val="70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3)</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pokrenutih upravnih postupaka po službenoj dužnosti</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2.114</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4)</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neriješenih predmeta sa podatkom o broju neriješenih predmeta iz prethodne godine</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202</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5)</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riješenih predmeta u izvještajnom periodu</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1.955</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6)</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usvojenih zahtjeva</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1.775</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7)</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odbijenih zahtjeva</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19</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8)</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predmeta riješenih u roku</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1.955</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9)</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predmeta riješenih po isteku roka</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10)</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obustavljenih postupaka</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161</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11)</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podnijetih žalbi</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197</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12)</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rješenja donijetih po zahtjevu za ponavljanje postupka</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13)</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podnijetih – usvojenih prigovora</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14)</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podnijetih – odbijenih prigovora</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trHeight w:val="70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15)</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i vrste izdatih uvjerenja i drugih isprava o činjenicama o kojima se vodi službena evidencija</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755</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16)</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Broj i vrste izdatih uvjerenja i drugih isprava o činjenicama o kojima se ne vodi službena evidencija</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w:t>
            </w:r>
          </w:p>
        </w:tc>
      </w:tr>
      <w:tr w:rsidR="00E85DF6" w:rsidRPr="00522A1B" w:rsidTr="003D2E40">
        <w:trPr>
          <w:gridAfter w:val="2"/>
          <w:wAfter w:w="2666" w:type="dxa"/>
          <w:trHeight w:val="471"/>
        </w:trPr>
        <w:tc>
          <w:tcPr>
            <w:cnfStyle w:val="001000000000" w:firstRow="0" w:lastRow="0" w:firstColumn="1" w:lastColumn="0" w:oddVBand="0" w:evenVBand="0" w:oddHBand="0" w:evenHBand="0" w:firstRowFirstColumn="0" w:firstRowLastColumn="0" w:lastRowFirstColumn="0" w:lastRowLastColumn="0"/>
            <w:tcW w:w="1994" w:type="dxa"/>
            <w:gridSpan w:val="2"/>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p>
        </w:tc>
        <w:tc>
          <w:tcPr>
            <w:tcW w:w="4720" w:type="dxa"/>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 xml:space="preserve">   PODACI O UPRAVNOM IZVRŠENJU</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17)</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Izvršenje novčanom kaznom</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18)</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Preko drugih organa</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19)</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Neposrednom prinudom</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20)</w:t>
            </w:r>
          </w:p>
        </w:tc>
        <w:tc>
          <w:tcPr>
            <w:tcW w:w="6627" w:type="dxa"/>
            <w:gridSpan w:val="3"/>
          </w:tcPr>
          <w:p w:rsidR="00E85DF6" w:rsidRPr="00522A1B" w:rsidRDefault="00E85DF6" w:rsidP="003D2E40">
            <w:pPr>
              <w:pStyle w:val="tekst"/>
              <w:tabs>
                <w:tab w:val="left" w:pos="720"/>
              </w:tabs>
              <w:spacing w:before="120" w:after="120"/>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Poravnanje</w:t>
            </w:r>
          </w:p>
        </w:tc>
        <w:tc>
          <w:tcPr>
            <w:tcW w:w="1959" w:type="dxa"/>
          </w:tcPr>
          <w:p w:rsidR="00E85DF6" w:rsidRPr="00522A1B" w:rsidRDefault="00E85DF6" w:rsidP="003D2E40">
            <w:pPr>
              <w:pStyle w:val="tekst"/>
              <w:tabs>
                <w:tab w:val="left" w:pos="720"/>
              </w:tabs>
              <w:spacing w:before="120" w:after="120"/>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0</w:t>
            </w:r>
          </w:p>
        </w:tc>
      </w:tr>
      <w:tr w:rsidR="00E85DF6" w:rsidRPr="00522A1B" w:rsidTr="003D2E4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94" w:type="dxa"/>
          </w:tcPr>
          <w:p w:rsidR="00E85DF6" w:rsidRPr="00522A1B" w:rsidRDefault="00E85DF6" w:rsidP="003D2E40">
            <w:pPr>
              <w:pStyle w:val="tekst"/>
              <w:tabs>
                <w:tab w:val="left" w:pos="720"/>
              </w:tabs>
              <w:spacing w:before="120" w:after="120"/>
              <w:ind w:left="0" w:right="0" w:firstLine="0"/>
              <w:rPr>
                <w:rFonts w:asciiTheme="minorHAnsi" w:hAnsiTheme="minorHAnsi"/>
                <w:b w:val="0"/>
                <w:bCs w:val="0"/>
                <w:sz w:val="24"/>
                <w:szCs w:val="24"/>
              </w:rPr>
            </w:pPr>
            <w:r w:rsidRPr="00522A1B">
              <w:rPr>
                <w:rFonts w:asciiTheme="minorHAnsi" w:hAnsiTheme="minorHAnsi"/>
                <w:b w:val="0"/>
                <w:bCs w:val="0"/>
                <w:sz w:val="24"/>
                <w:szCs w:val="24"/>
              </w:rPr>
              <w:t>21)</w:t>
            </w:r>
          </w:p>
        </w:tc>
        <w:tc>
          <w:tcPr>
            <w:tcW w:w="6627" w:type="dxa"/>
            <w:gridSpan w:val="3"/>
          </w:tcPr>
          <w:p w:rsidR="00E85DF6" w:rsidRPr="00522A1B" w:rsidRDefault="00E85DF6" w:rsidP="003D2E40">
            <w:pPr>
              <w:pStyle w:val="tekst"/>
              <w:tabs>
                <w:tab w:val="left" w:pos="720"/>
              </w:tabs>
              <w:spacing w:before="120" w:after="120"/>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522A1B">
              <w:rPr>
                <w:rFonts w:asciiTheme="minorHAnsi" w:hAnsiTheme="minorHAnsi"/>
                <w:b/>
                <w:bCs/>
                <w:sz w:val="24"/>
                <w:szCs w:val="24"/>
              </w:rPr>
              <w:t>Obustavljena I odložena</w:t>
            </w:r>
          </w:p>
        </w:tc>
        <w:tc>
          <w:tcPr>
            <w:tcW w:w="1959" w:type="dxa"/>
          </w:tcPr>
          <w:p w:rsidR="00E85DF6" w:rsidRPr="00522A1B" w:rsidRDefault="00E85DF6" w:rsidP="003D2E40">
            <w:pPr>
              <w:pStyle w:val="tekst"/>
              <w:tabs>
                <w:tab w:val="left" w:pos="720"/>
              </w:tabs>
              <w:spacing w:before="120" w:after="120"/>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Pr>
                <w:rFonts w:asciiTheme="minorHAnsi" w:hAnsiTheme="minorHAnsi"/>
                <w:b/>
                <w:bCs/>
                <w:sz w:val="24"/>
                <w:szCs w:val="24"/>
              </w:rPr>
              <w:t>343</w:t>
            </w:r>
          </w:p>
        </w:tc>
      </w:tr>
    </w:tbl>
    <w:p w:rsidR="00CB194E" w:rsidRDefault="00CB194E" w:rsidP="00E85DF6">
      <w:pPr>
        <w:pStyle w:val="Heading1"/>
        <w:ind w:left="0"/>
        <w:rPr>
          <w:rFonts w:asciiTheme="minorHAnsi" w:eastAsia="Calibri" w:hAnsiTheme="minorHAnsi" w:cstheme="minorHAnsi"/>
          <w:bCs w:val="0"/>
          <w:color w:val="000000"/>
          <w:szCs w:val="24"/>
          <w:lang w:val="en-GB"/>
        </w:rPr>
      </w:pPr>
    </w:p>
    <w:p w:rsidR="00C32052" w:rsidRDefault="00C32052" w:rsidP="00C32052"/>
    <w:p w:rsidR="000F49CD" w:rsidRDefault="000F49CD" w:rsidP="00C32052"/>
    <w:p w:rsidR="000F49CD" w:rsidRDefault="000F49CD" w:rsidP="00C32052"/>
    <w:p w:rsidR="000F49CD" w:rsidRPr="00C32052" w:rsidRDefault="000F49CD" w:rsidP="00C32052"/>
    <w:p w:rsidR="00566312" w:rsidRDefault="00566312" w:rsidP="00E85DF6">
      <w:pPr>
        <w:pStyle w:val="Heading1"/>
        <w:ind w:left="0"/>
        <w:rPr>
          <w:rFonts w:asciiTheme="minorHAnsi" w:hAnsiTheme="minorHAnsi" w:cstheme="minorHAnsi"/>
          <w:b/>
          <w:color w:val="5B9BD5" w:themeColor="accent1"/>
          <w:sz w:val="28"/>
          <w:szCs w:val="28"/>
        </w:rPr>
      </w:pPr>
      <w:bookmarkStart w:id="151" w:name="_Toc67658531"/>
      <w:bookmarkStart w:id="152" w:name="_Toc67661139"/>
      <w:bookmarkStart w:id="153" w:name="_Toc67917872"/>
      <w:bookmarkStart w:id="154" w:name="_Toc67918223"/>
      <w:bookmarkStart w:id="155" w:name="_Toc67919681"/>
      <w:bookmarkStart w:id="156" w:name="_Toc69720424"/>
      <w:bookmarkStart w:id="157" w:name="_Toc69720783"/>
      <w:bookmarkStart w:id="158" w:name="_Toc69724119"/>
    </w:p>
    <w:p w:rsidR="00E85DF6" w:rsidRPr="00950A06" w:rsidRDefault="000511BE" w:rsidP="00E85DF6">
      <w:pPr>
        <w:pStyle w:val="Heading1"/>
        <w:ind w:left="0"/>
        <w:rPr>
          <w:rFonts w:asciiTheme="minorHAnsi" w:hAnsiTheme="minorHAnsi" w:cstheme="minorHAnsi"/>
          <w:b/>
          <w:color w:val="5B9BD5" w:themeColor="accent1"/>
          <w:sz w:val="28"/>
          <w:szCs w:val="28"/>
        </w:rPr>
      </w:pPr>
      <w:r w:rsidRPr="00950A06">
        <w:rPr>
          <w:rFonts w:asciiTheme="minorHAnsi" w:hAnsiTheme="minorHAnsi" w:cstheme="minorHAnsi"/>
          <w:b/>
          <w:color w:val="5B9BD5" w:themeColor="accent1"/>
          <w:sz w:val="28"/>
          <w:szCs w:val="28"/>
        </w:rPr>
        <w:t>V</w:t>
      </w:r>
      <w:r w:rsidR="00E85DF6" w:rsidRPr="00950A06">
        <w:rPr>
          <w:rFonts w:asciiTheme="minorHAnsi" w:hAnsiTheme="minorHAnsi" w:cstheme="minorHAnsi"/>
          <w:b/>
          <w:color w:val="5B9BD5" w:themeColor="accent1"/>
          <w:sz w:val="28"/>
          <w:szCs w:val="28"/>
        </w:rPr>
        <w:t xml:space="preserve"> FINANSIJSKI IZVJEŠTAJ</w:t>
      </w:r>
      <w:bookmarkEnd w:id="151"/>
      <w:bookmarkEnd w:id="152"/>
      <w:bookmarkEnd w:id="153"/>
      <w:bookmarkEnd w:id="154"/>
      <w:bookmarkEnd w:id="155"/>
      <w:bookmarkEnd w:id="156"/>
      <w:bookmarkEnd w:id="157"/>
      <w:bookmarkEnd w:id="158"/>
      <w:r w:rsidR="00E85DF6" w:rsidRPr="00950A06">
        <w:rPr>
          <w:rFonts w:asciiTheme="minorHAnsi" w:hAnsiTheme="minorHAnsi" w:cstheme="minorHAnsi"/>
          <w:b/>
          <w:color w:val="5B9BD5" w:themeColor="accent1"/>
          <w:sz w:val="28"/>
          <w:szCs w:val="28"/>
        </w:rPr>
        <w:t xml:space="preserve">  </w:t>
      </w:r>
    </w:p>
    <w:p w:rsidR="002F19F5" w:rsidRDefault="002F19F5" w:rsidP="00E85DF6">
      <w:pPr>
        <w:jc w:val="both"/>
        <w:rPr>
          <w:rFonts w:ascii="Arial" w:hAnsi="Arial" w:cs="Arial"/>
          <w:sz w:val="24"/>
          <w:szCs w:val="24"/>
          <w:lang w:val="sr-Latn-ME"/>
        </w:rPr>
      </w:pPr>
    </w:p>
    <w:p w:rsidR="00E85DF6" w:rsidRPr="00DB2913" w:rsidRDefault="00E85DF6" w:rsidP="00E85DF6">
      <w:pPr>
        <w:jc w:val="both"/>
        <w:rPr>
          <w:rFonts w:cstheme="minorHAnsi"/>
          <w:sz w:val="24"/>
          <w:szCs w:val="24"/>
          <w:lang w:val="sr-Latn-ME"/>
        </w:rPr>
      </w:pPr>
      <w:r w:rsidRPr="00DB2913">
        <w:rPr>
          <w:rFonts w:cstheme="minorHAnsi"/>
          <w:sz w:val="24"/>
          <w:szCs w:val="24"/>
          <w:lang w:val="sr-Latn-ME"/>
        </w:rPr>
        <w:t xml:space="preserve">Sredstva koja su Zakonom o budžetu za 2020. godinu odobrena  Upravi za izvršenje krivičnih sankcija iznosila su </w:t>
      </w:r>
      <w:r w:rsidRPr="00DB2913">
        <w:rPr>
          <w:rFonts w:cstheme="minorHAnsi"/>
          <w:b/>
          <w:sz w:val="24"/>
          <w:szCs w:val="24"/>
          <w:lang w:val="sr-Latn-ME"/>
        </w:rPr>
        <w:t>10.404.468,57 €</w:t>
      </w:r>
      <w:r w:rsidRPr="00DB2913">
        <w:rPr>
          <w:rFonts w:cstheme="minorHAnsi"/>
          <w:sz w:val="24"/>
          <w:szCs w:val="24"/>
          <w:lang w:val="sr-Latn-ME"/>
        </w:rPr>
        <w:t xml:space="preserve">. Takođe su odobrena sredstva u iznosu od </w:t>
      </w:r>
      <w:r w:rsidRPr="00DB2913">
        <w:rPr>
          <w:rFonts w:cstheme="minorHAnsi"/>
          <w:b/>
          <w:sz w:val="24"/>
          <w:szCs w:val="24"/>
          <w:lang w:val="sr-Latn-ME"/>
        </w:rPr>
        <w:t>171.002,00 €</w:t>
      </w:r>
      <w:r w:rsidRPr="00DB2913">
        <w:rPr>
          <w:rFonts w:cstheme="minorHAnsi"/>
          <w:sz w:val="24"/>
          <w:szCs w:val="24"/>
          <w:lang w:val="sr-Latn-ME"/>
        </w:rPr>
        <w:t xml:space="preserve"> u budžetu Uprave za imovinu na program: Objedinjenje javne nabavke, odnosno navedena sredstva su korišćena za potrebe Uprave za izvršenje krivičnih sankcija.</w:t>
      </w:r>
    </w:p>
    <w:p w:rsidR="00E85DF6" w:rsidRPr="00DB2913" w:rsidRDefault="00E85DF6" w:rsidP="00E85DF6">
      <w:pPr>
        <w:jc w:val="both"/>
        <w:rPr>
          <w:rFonts w:cstheme="minorHAnsi"/>
          <w:sz w:val="24"/>
          <w:szCs w:val="24"/>
          <w:lang w:val="sr-Latn-ME"/>
        </w:rPr>
      </w:pPr>
      <w:r w:rsidRPr="00DB2913">
        <w:rPr>
          <w:rFonts w:cstheme="minorHAnsi"/>
          <w:sz w:val="24"/>
          <w:szCs w:val="24"/>
          <w:lang w:val="sr-Latn-ME"/>
        </w:rPr>
        <w:t>Tokom godine, shodno potrebama  Uprave  iznos i struktura budžeta mijenjanja na način  što su iz  budžeta Uprave za izvršenje krivičnih sankcija preusmjerena su sredstva u iznosu od 81.700,00 € shodno dopisu Ministarstvu finansija, a u vezi sa Trećim  paketom socio- ekonomskih mjera  koje je Vlada usvojila kako i se ublažile posledice korona virusa. Navedena sredstva su preusmjerena drugim potrošačkim jedinicama.</w:t>
      </w:r>
    </w:p>
    <w:p w:rsidR="00E85DF6" w:rsidRPr="00DB2913" w:rsidRDefault="00E85DF6" w:rsidP="00E85DF6">
      <w:pPr>
        <w:jc w:val="both"/>
        <w:rPr>
          <w:rFonts w:cstheme="minorHAnsi"/>
          <w:b/>
          <w:sz w:val="24"/>
          <w:szCs w:val="24"/>
          <w:lang w:val="sr-Latn-ME"/>
        </w:rPr>
      </w:pPr>
      <w:r w:rsidRPr="00DB2913">
        <w:rPr>
          <w:rFonts w:cstheme="minorHAnsi"/>
          <w:sz w:val="24"/>
          <w:szCs w:val="24"/>
          <w:lang w:val="sr-Latn-ME"/>
        </w:rPr>
        <w:t xml:space="preserve">U konačnom, nakon navedenih izmjena i izmjenom strukture budžeta, preusmjeravanjem sredstava po programima i budžetskim pozicijama u okviru odobrenog buđžeta, tekući budžet Uprave za izvršenje krivičnih sankcija iznosio je </w:t>
      </w:r>
      <w:r w:rsidRPr="00DB2913">
        <w:rPr>
          <w:rFonts w:cstheme="minorHAnsi"/>
          <w:b/>
          <w:sz w:val="24"/>
          <w:szCs w:val="24"/>
          <w:lang w:val="sr-Latn-ME"/>
        </w:rPr>
        <w:t>10.</w:t>
      </w:r>
      <w:r w:rsidR="00C6163E">
        <w:rPr>
          <w:rFonts w:cstheme="minorHAnsi"/>
          <w:b/>
          <w:sz w:val="24"/>
          <w:szCs w:val="24"/>
          <w:lang w:val="sr-Latn-ME"/>
        </w:rPr>
        <w:t>665</w:t>
      </w:r>
      <w:r w:rsidRPr="00DB2913">
        <w:rPr>
          <w:rFonts w:cstheme="minorHAnsi"/>
          <w:b/>
          <w:sz w:val="24"/>
          <w:szCs w:val="24"/>
          <w:lang w:val="sr-Latn-ME"/>
        </w:rPr>
        <w:t>.</w:t>
      </w:r>
      <w:r w:rsidR="00C6163E">
        <w:rPr>
          <w:rFonts w:cstheme="minorHAnsi"/>
          <w:b/>
          <w:sz w:val="24"/>
          <w:szCs w:val="24"/>
          <w:lang w:val="sr-Latn-ME"/>
        </w:rPr>
        <w:t>679</w:t>
      </w:r>
      <w:r w:rsidRPr="00DB2913">
        <w:rPr>
          <w:rFonts w:cstheme="minorHAnsi"/>
          <w:b/>
          <w:sz w:val="24"/>
          <w:szCs w:val="24"/>
          <w:lang w:val="sr-Latn-ME"/>
        </w:rPr>
        <w:t>,</w:t>
      </w:r>
      <w:r w:rsidR="00C6163E">
        <w:rPr>
          <w:rFonts w:cstheme="minorHAnsi"/>
          <w:b/>
          <w:sz w:val="24"/>
          <w:szCs w:val="24"/>
          <w:lang w:val="sr-Latn-ME"/>
        </w:rPr>
        <w:t>78</w:t>
      </w:r>
      <w:r w:rsidRPr="00DB2913">
        <w:rPr>
          <w:rFonts w:cstheme="minorHAnsi"/>
          <w:b/>
          <w:sz w:val="24"/>
          <w:szCs w:val="24"/>
          <w:lang w:val="sr-Latn-ME"/>
        </w:rPr>
        <w:t xml:space="preserve"> €.</w:t>
      </w:r>
    </w:p>
    <w:p w:rsidR="0013391A" w:rsidRPr="00F933DA" w:rsidRDefault="00E85DF6" w:rsidP="00F933DA">
      <w:pPr>
        <w:jc w:val="both"/>
        <w:rPr>
          <w:rFonts w:cstheme="minorHAnsi"/>
          <w:sz w:val="24"/>
          <w:szCs w:val="24"/>
          <w:lang w:val="sr-Latn-ME"/>
        </w:rPr>
      </w:pPr>
      <w:r w:rsidRPr="00DB2913">
        <w:rPr>
          <w:rFonts w:cstheme="minorHAnsi"/>
          <w:sz w:val="24"/>
          <w:szCs w:val="24"/>
          <w:lang w:val="sr-Latn-ME"/>
        </w:rPr>
        <w:t xml:space="preserve">Izvršenje budžeta za 2020.godinu je iznosilo </w:t>
      </w:r>
      <w:r w:rsidRPr="00DB2913">
        <w:rPr>
          <w:rFonts w:cstheme="minorHAnsi"/>
          <w:b/>
          <w:sz w:val="24"/>
          <w:szCs w:val="24"/>
          <w:lang w:val="sr-Latn-ME"/>
        </w:rPr>
        <w:t>10.416.430,28 €</w:t>
      </w:r>
      <w:r w:rsidRPr="00DB2913">
        <w:rPr>
          <w:rFonts w:cstheme="minorHAnsi"/>
          <w:sz w:val="24"/>
          <w:szCs w:val="24"/>
          <w:lang w:val="sr-Latn-ME"/>
        </w:rPr>
        <w:t xml:space="preserve">, što pocentualno iznosi </w:t>
      </w:r>
      <w:r w:rsidR="00C6163E">
        <w:rPr>
          <w:rFonts w:cstheme="minorHAnsi"/>
          <w:b/>
          <w:sz w:val="24"/>
          <w:szCs w:val="24"/>
          <w:lang w:val="sr-Latn-ME"/>
        </w:rPr>
        <w:t>98</w:t>
      </w:r>
      <w:r w:rsidRPr="00DB2913">
        <w:rPr>
          <w:rFonts w:cstheme="minorHAnsi"/>
          <w:b/>
          <w:sz w:val="24"/>
          <w:szCs w:val="24"/>
          <w:lang w:val="sr-Latn-ME"/>
        </w:rPr>
        <w:t xml:space="preserve"> %</w:t>
      </w:r>
      <w:r w:rsidRPr="00DB2913">
        <w:rPr>
          <w:rFonts w:cstheme="minorHAnsi"/>
          <w:sz w:val="24"/>
          <w:szCs w:val="24"/>
          <w:lang w:val="sr-Latn-ME"/>
        </w:rPr>
        <w:t xml:space="preserve"> tekućeg budžeta i </w:t>
      </w:r>
      <w:r w:rsidR="00C6163E">
        <w:rPr>
          <w:rFonts w:cstheme="minorHAnsi"/>
          <w:b/>
          <w:sz w:val="24"/>
          <w:szCs w:val="24"/>
          <w:lang w:val="sr-Latn-ME"/>
        </w:rPr>
        <w:t>98</w:t>
      </w:r>
      <w:r w:rsidRPr="00DB2913">
        <w:rPr>
          <w:rFonts w:cstheme="minorHAnsi"/>
          <w:b/>
          <w:sz w:val="24"/>
          <w:szCs w:val="24"/>
          <w:lang w:val="sr-Latn-ME"/>
        </w:rPr>
        <w:t xml:space="preserve"> %</w:t>
      </w:r>
      <w:r w:rsidRPr="00DB2913">
        <w:rPr>
          <w:rFonts w:cstheme="minorHAnsi"/>
          <w:sz w:val="24"/>
          <w:szCs w:val="24"/>
          <w:lang w:val="sr-Latn-ME"/>
        </w:rPr>
        <w:t xml:space="preserve"> u odnosu na plan budžeta.</w:t>
      </w:r>
      <w:bookmarkStart w:id="159" w:name="OLE_LINK1"/>
      <w:bookmarkStart w:id="160" w:name="OLE_LINK2"/>
    </w:p>
    <w:p w:rsidR="00E85DF6" w:rsidRPr="002D0E39" w:rsidRDefault="00FE1842" w:rsidP="00E85DF6">
      <w:pPr>
        <w:shd w:val="clear" w:color="auto" w:fill="FFFFFF" w:themeFill="background1"/>
        <w:tabs>
          <w:tab w:val="left" w:pos="972"/>
          <w:tab w:val="left" w:pos="1103"/>
        </w:tabs>
        <w:jc w:val="both"/>
        <w:rPr>
          <w:rFonts w:cstheme="minorHAnsi"/>
          <w:i/>
          <w:color w:val="5B9BD5" w:themeColor="accent1"/>
        </w:rPr>
      </w:pPr>
      <w:r w:rsidRPr="002D0E39">
        <w:rPr>
          <w:rFonts w:cstheme="minorHAnsi"/>
          <w:i/>
          <w:color w:val="5B9BD5" w:themeColor="accent1"/>
        </w:rPr>
        <w:t>Tabela br.3</w:t>
      </w:r>
      <w:r w:rsidR="00E85DF6" w:rsidRPr="002D0E39">
        <w:rPr>
          <w:rFonts w:cstheme="minorHAnsi"/>
          <w:i/>
          <w:color w:val="5B9BD5" w:themeColor="accent1"/>
        </w:rPr>
        <w:t xml:space="preserve">-Izvršenje budžeta po budžetskim stavkama </w:t>
      </w:r>
    </w:p>
    <w:tbl>
      <w:tblPr>
        <w:tblStyle w:val="GridTable6Colorful-Accent11"/>
        <w:tblW w:w="9351" w:type="dxa"/>
        <w:tblLayout w:type="fixed"/>
        <w:tblLook w:val="04A0" w:firstRow="1" w:lastRow="0" w:firstColumn="1" w:lastColumn="0" w:noHBand="0" w:noVBand="1"/>
      </w:tblPr>
      <w:tblGrid>
        <w:gridCol w:w="1271"/>
        <w:gridCol w:w="1784"/>
        <w:gridCol w:w="1800"/>
        <w:gridCol w:w="1800"/>
        <w:gridCol w:w="1704"/>
        <w:gridCol w:w="992"/>
      </w:tblGrid>
      <w:tr w:rsidR="00E85DF6" w:rsidRPr="00616019" w:rsidTr="003D2E40">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shd w:val="clear" w:color="auto" w:fill="FFFFFF" w:themeFill="background1"/>
              <w:jc w:val="center"/>
              <w:rPr>
                <w:rFonts w:eastAsia="Times New Roman" w:cstheme="minorHAnsi"/>
                <w:b w:val="0"/>
                <w:bCs w:val="0"/>
                <w:sz w:val="24"/>
                <w:szCs w:val="24"/>
              </w:rPr>
            </w:pPr>
            <w:r w:rsidRPr="00616019">
              <w:rPr>
                <w:rFonts w:eastAsia="Times New Roman" w:cstheme="minorHAnsi"/>
                <w:b w:val="0"/>
                <w:bCs w:val="0"/>
                <w:sz w:val="24"/>
                <w:szCs w:val="24"/>
              </w:rPr>
              <w:t>Izvor sredstava</w:t>
            </w:r>
          </w:p>
        </w:tc>
        <w:tc>
          <w:tcPr>
            <w:tcW w:w="1784" w:type="dxa"/>
            <w:hideMark/>
          </w:tcPr>
          <w:p w:rsidR="00E85DF6" w:rsidRPr="00616019" w:rsidRDefault="00E85DF6" w:rsidP="003D2E40">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616019">
              <w:rPr>
                <w:rFonts w:eastAsia="Times New Roman" w:cstheme="minorHAnsi"/>
                <w:b w:val="0"/>
                <w:bCs w:val="0"/>
                <w:sz w:val="24"/>
                <w:szCs w:val="24"/>
              </w:rPr>
              <w:t>Stavka izdatka</w:t>
            </w:r>
          </w:p>
        </w:tc>
        <w:tc>
          <w:tcPr>
            <w:tcW w:w="1800" w:type="dxa"/>
            <w:noWrap/>
            <w:hideMark/>
          </w:tcPr>
          <w:p w:rsidR="00E85DF6" w:rsidRPr="00616019" w:rsidRDefault="00E85DF6" w:rsidP="003D2E40">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616019">
              <w:rPr>
                <w:rFonts w:eastAsia="Times New Roman" w:cstheme="minorHAnsi"/>
                <w:b w:val="0"/>
                <w:bCs w:val="0"/>
                <w:sz w:val="24"/>
                <w:szCs w:val="24"/>
              </w:rPr>
              <w:t>Planirano</w:t>
            </w:r>
          </w:p>
        </w:tc>
        <w:tc>
          <w:tcPr>
            <w:tcW w:w="1800" w:type="dxa"/>
            <w:noWrap/>
            <w:hideMark/>
          </w:tcPr>
          <w:p w:rsidR="00E85DF6" w:rsidRPr="00616019" w:rsidRDefault="00E85DF6" w:rsidP="003D2E40">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616019">
              <w:rPr>
                <w:rFonts w:eastAsia="Times New Roman" w:cstheme="minorHAnsi"/>
                <w:b w:val="0"/>
                <w:bCs w:val="0"/>
                <w:sz w:val="24"/>
                <w:szCs w:val="24"/>
              </w:rPr>
              <w:t>Tekuci budžet</w:t>
            </w:r>
          </w:p>
        </w:tc>
        <w:tc>
          <w:tcPr>
            <w:tcW w:w="1704" w:type="dxa"/>
            <w:noWrap/>
            <w:hideMark/>
          </w:tcPr>
          <w:p w:rsidR="00E85DF6" w:rsidRPr="00616019" w:rsidRDefault="00E85DF6" w:rsidP="003D2E40">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616019">
              <w:rPr>
                <w:rFonts w:eastAsia="Times New Roman" w:cstheme="minorHAnsi"/>
                <w:b w:val="0"/>
                <w:bCs w:val="0"/>
                <w:sz w:val="24"/>
                <w:szCs w:val="24"/>
              </w:rPr>
              <w:t>Izvršenje</w:t>
            </w:r>
          </w:p>
        </w:tc>
        <w:tc>
          <w:tcPr>
            <w:tcW w:w="992" w:type="dxa"/>
          </w:tcPr>
          <w:p w:rsidR="00E85DF6" w:rsidRPr="00616019" w:rsidRDefault="00E85DF6" w:rsidP="003D2E40">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616019">
              <w:rPr>
                <w:rFonts w:cstheme="minorHAnsi"/>
                <w:b w:val="0"/>
                <w:sz w:val="24"/>
                <w:szCs w:val="24"/>
              </w:rPr>
              <w:t>%</w:t>
            </w:r>
          </w:p>
        </w:tc>
      </w:tr>
      <w:tr w:rsidR="00E85DF6" w:rsidRPr="00616019" w:rsidTr="003D2E40">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shd w:val="clear" w:color="auto" w:fill="FFFFFF" w:themeFill="background1"/>
              <w:jc w:val="center"/>
              <w:rPr>
                <w:rFonts w:eastAsia="Times New Roman" w:cstheme="minorHAnsi"/>
                <w:sz w:val="24"/>
                <w:szCs w:val="24"/>
              </w:rPr>
            </w:pPr>
            <w:r w:rsidRPr="00616019">
              <w:rPr>
                <w:rFonts w:eastAsia="Times New Roman" w:cstheme="minorHAnsi"/>
                <w:sz w:val="24"/>
                <w:szCs w:val="24"/>
              </w:rPr>
              <w:t>Budžet</w:t>
            </w:r>
          </w:p>
        </w:tc>
        <w:tc>
          <w:tcPr>
            <w:tcW w:w="1784" w:type="dxa"/>
            <w:hideMark/>
          </w:tcPr>
          <w:p w:rsidR="00E85DF6" w:rsidRPr="00B47678" w:rsidRDefault="00E85DF6" w:rsidP="003D2E40">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411</w:t>
            </w:r>
            <w:r w:rsidRPr="00B47678">
              <w:rPr>
                <w:rFonts w:eastAsia="Times New Roman" w:cstheme="minorHAnsi"/>
                <w:sz w:val="24"/>
                <w:szCs w:val="24"/>
                <w:lang w:val="sr-Latn-ME" w:eastAsia="sr-Latn-ME"/>
              </w:rPr>
              <w:t xml:space="preserve"> Bruto zarade i doprinosi na teret poslodavca</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6.906.349,57</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6.596.986,14</w:t>
            </w:r>
          </w:p>
        </w:tc>
        <w:tc>
          <w:tcPr>
            <w:tcW w:w="1704"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6.523.787,07</w:t>
            </w:r>
          </w:p>
        </w:tc>
        <w:tc>
          <w:tcPr>
            <w:tcW w:w="992" w:type="dxa"/>
          </w:tcPr>
          <w:p w:rsidR="00E85DF6" w:rsidRPr="00B47678" w:rsidRDefault="00E85DF6" w:rsidP="003D2E40">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98,89</w:t>
            </w:r>
          </w:p>
        </w:tc>
      </w:tr>
      <w:tr w:rsidR="00E85DF6" w:rsidRPr="00616019" w:rsidTr="003D2E40">
        <w:trPr>
          <w:trHeight w:val="306"/>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hideMark/>
          </w:tcPr>
          <w:p w:rsidR="00E85DF6" w:rsidRPr="00B47678" w:rsidRDefault="00E85DF6" w:rsidP="003D2E40">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412</w:t>
            </w:r>
            <w:r w:rsidRPr="00B47678">
              <w:rPr>
                <w:rFonts w:eastAsia="Times New Roman" w:cstheme="minorHAnsi"/>
                <w:sz w:val="24"/>
                <w:szCs w:val="24"/>
                <w:lang w:val="sr-Latn-ME" w:eastAsia="sr-Latn-ME"/>
              </w:rPr>
              <w:t xml:space="preserve"> Ostala lična primanja</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43.300,00</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46.520,00</w:t>
            </w:r>
          </w:p>
        </w:tc>
        <w:tc>
          <w:tcPr>
            <w:tcW w:w="1704"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41.359,21</w:t>
            </w:r>
          </w:p>
        </w:tc>
        <w:tc>
          <w:tcPr>
            <w:tcW w:w="992" w:type="dxa"/>
          </w:tcPr>
          <w:p w:rsidR="00E85DF6" w:rsidRPr="00B47678" w:rsidRDefault="00E85DF6" w:rsidP="003D2E40">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7678">
              <w:rPr>
                <w:rFonts w:cstheme="minorHAnsi"/>
                <w:sz w:val="24"/>
                <w:szCs w:val="24"/>
              </w:rPr>
              <w:t>88,91</w:t>
            </w:r>
          </w:p>
        </w:tc>
      </w:tr>
      <w:tr w:rsidR="00E85DF6" w:rsidRPr="00616019" w:rsidTr="003D2E4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hideMark/>
          </w:tcPr>
          <w:p w:rsidR="00E85DF6" w:rsidRPr="00B47678" w:rsidRDefault="00E85DF6" w:rsidP="003D2E40">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413</w:t>
            </w:r>
            <w:r w:rsidRPr="00B47678">
              <w:rPr>
                <w:rFonts w:eastAsia="Times New Roman" w:cstheme="minorHAnsi"/>
                <w:sz w:val="24"/>
                <w:szCs w:val="24"/>
                <w:lang w:val="sr-Latn-ME" w:eastAsia="sr-Latn-ME"/>
              </w:rPr>
              <w:t xml:space="preserve"> Rashodi za materijal</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1.934.100,00</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1.820.169,75</w:t>
            </w:r>
          </w:p>
        </w:tc>
        <w:tc>
          <w:tcPr>
            <w:tcW w:w="1704"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1.788.790,38</w:t>
            </w:r>
          </w:p>
        </w:tc>
        <w:tc>
          <w:tcPr>
            <w:tcW w:w="992" w:type="dxa"/>
          </w:tcPr>
          <w:p w:rsidR="00E85DF6" w:rsidRPr="00B47678" w:rsidRDefault="00E85DF6" w:rsidP="003D2E40">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98,28</w:t>
            </w:r>
          </w:p>
        </w:tc>
      </w:tr>
      <w:tr w:rsidR="00E85DF6" w:rsidRPr="00616019" w:rsidTr="003D2E40">
        <w:trPr>
          <w:trHeight w:val="306"/>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hideMark/>
          </w:tcPr>
          <w:p w:rsidR="00E85DF6" w:rsidRPr="00B47678" w:rsidRDefault="00E85DF6" w:rsidP="003D2E40">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414</w:t>
            </w:r>
            <w:r w:rsidRPr="00B47678">
              <w:rPr>
                <w:rFonts w:eastAsia="Times New Roman" w:cstheme="minorHAnsi"/>
                <w:sz w:val="24"/>
                <w:szCs w:val="24"/>
                <w:lang w:val="sr-Latn-ME" w:eastAsia="sr-Latn-ME"/>
              </w:rPr>
              <w:t xml:space="preserve"> Rashodi za usluge</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106.191,00</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78.644,33</w:t>
            </w:r>
          </w:p>
        </w:tc>
        <w:tc>
          <w:tcPr>
            <w:tcW w:w="1704"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67.817,11</w:t>
            </w:r>
          </w:p>
        </w:tc>
        <w:tc>
          <w:tcPr>
            <w:tcW w:w="992" w:type="dxa"/>
          </w:tcPr>
          <w:p w:rsidR="00E85DF6" w:rsidRPr="00B47678" w:rsidRDefault="00E85DF6" w:rsidP="003D2E40">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7678">
              <w:rPr>
                <w:rFonts w:cstheme="minorHAnsi"/>
                <w:sz w:val="24"/>
                <w:szCs w:val="24"/>
              </w:rPr>
              <w:t>86,23</w:t>
            </w:r>
          </w:p>
        </w:tc>
      </w:tr>
      <w:tr w:rsidR="00E85DF6" w:rsidRPr="00616019" w:rsidTr="003D2E4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hideMark/>
          </w:tcPr>
          <w:p w:rsidR="00E85DF6" w:rsidRPr="00B47678" w:rsidRDefault="00E85DF6" w:rsidP="003D2E40">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415</w:t>
            </w:r>
            <w:r w:rsidRPr="00B47678">
              <w:rPr>
                <w:rFonts w:eastAsia="Times New Roman" w:cstheme="minorHAnsi"/>
                <w:sz w:val="24"/>
                <w:szCs w:val="24"/>
                <w:lang w:val="sr-Latn-ME" w:eastAsia="sr-Latn-ME"/>
              </w:rPr>
              <w:t xml:space="preserve"> Rashodi za tekuće održavanje</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332.600,00</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319.921,67</w:t>
            </w:r>
          </w:p>
        </w:tc>
        <w:tc>
          <w:tcPr>
            <w:tcW w:w="1704"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319.921,05</w:t>
            </w:r>
          </w:p>
        </w:tc>
        <w:tc>
          <w:tcPr>
            <w:tcW w:w="992" w:type="dxa"/>
          </w:tcPr>
          <w:p w:rsidR="00E85DF6" w:rsidRPr="00B47678" w:rsidRDefault="00E85DF6" w:rsidP="003D2E40">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100,00</w:t>
            </w:r>
          </w:p>
        </w:tc>
      </w:tr>
      <w:tr w:rsidR="00E85DF6" w:rsidRPr="00616019" w:rsidTr="003D2E40">
        <w:trPr>
          <w:trHeight w:val="306"/>
        </w:trPr>
        <w:tc>
          <w:tcPr>
            <w:cnfStyle w:val="001000000000" w:firstRow="0" w:lastRow="0" w:firstColumn="1" w:lastColumn="0" w:oddVBand="0" w:evenVBand="0" w:oddHBand="0" w:evenHBand="0" w:firstRowFirstColumn="0" w:firstRowLastColumn="0" w:lastRowFirstColumn="0" w:lastRowLastColumn="0"/>
            <w:tcW w:w="1271" w:type="dxa"/>
            <w:noWrap/>
          </w:tcPr>
          <w:p w:rsidR="00E85DF6" w:rsidRPr="00616019" w:rsidRDefault="00E85DF6" w:rsidP="003D2E40">
            <w:pPr>
              <w:jc w:val="center"/>
              <w:rPr>
                <w:rFonts w:eastAsia="Times New Roman" w:cstheme="minorHAnsi"/>
                <w:sz w:val="24"/>
                <w:szCs w:val="24"/>
              </w:rPr>
            </w:pPr>
            <w:r w:rsidRPr="00616019">
              <w:rPr>
                <w:rFonts w:eastAsia="Times New Roman" w:cstheme="minorHAnsi"/>
                <w:sz w:val="24"/>
                <w:szCs w:val="24"/>
              </w:rPr>
              <w:t>Budžet</w:t>
            </w:r>
          </w:p>
        </w:tc>
        <w:tc>
          <w:tcPr>
            <w:tcW w:w="1784" w:type="dxa"/>
            <w:noWrap/>
          </w:tcPr>
          <w:p w:rsidR="00E85DF6" w:rsidRPr="00B47678" w:rsidRDefault="00E85DF6" w:rsidP="003D2E40">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lang w:val="sr-Latn-ME" w:eastAsia="sr-Latn-ME"/>
              </w:rPr>
            </w:pPr>
            <w:r w:rsidRPr="00B47678">
              <w:rPr>
                <w:rFonts w:eastAsia="Times New Roman" w:cstheme="minorHAnsi"/>
                <w:b/>
                <w:bCs/>
                <w:sz w:val="24"/>
                <w:szCs w:val="24"/>
                <w:lang w:val="sr-Latn-ME" w:eastAsia="sr-Latn-ME"/>
              </w:rPr>
              <w:t xml:space="preserve">416 </w:t>
            </w:r>
            <w:r w:rsidRPr="00B47678">
              <w:rPr>
                <w:rFonts w:eastAsia="Times New Roman" w:cstheme="minorHAnsi"/>
                <w:bCs/>
                <w:sz w:val="24"/>
                <w:szCs w:val="24"/>
                <w:lang w:val="sr-Latn-ME" w:eastAsia="sr-Latn-ME"/>
              </w:rPr>
              <w:t>Kamata rezidentima</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704"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0,00</w:t>
            </w:r>
          </w:p>
        </w:tc>
        <w:tc>
          <w:tcPr>
            <w:tcW w:w="992" w:type="dxa"/>
          </w:tcPr>
          <w:p w:rsidR="00E85DF6" w:rsidRPr="00B47678" w:rsidRDefault="00E85DF6" w:rsidP="003D2E40">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7678">
              <w:rPr>
                <w:rFonts w:cstheme="minorHAnsi"/>
                <w:sz w:val="24"/>
                <w:szCs w:val="24"/>
              </w:rPr>
              <w:t>0,00</w:t>
            </w:r>
          </w:p>
        </w:tc>
      </w:tr>
      <w:tr w:rsidR="00E85DF6" w:rsidRPr="00616019" w:rsidTr="003D2E4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71" w:type="dxa"/>
            <w:noWrap/>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tcPr>
          <w:p w:rsidR="00E85DF6" w:rsidRPr="00B47678" w:rsidRDefault="00E85DF6" w:rsidP="003D2E40">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val="sr-Latn-ME" w:eastAsia="sr-Latn-ME"/>
              </w:rPr>
            </w:pPr>
            <w:r w:rsidRPr="00B47678">
              <w:rPr>
                <w:rFonts w:eastAsia="Times New Roman" w:cstheme="minorHAnsi"/>
                <w:b/>
                <w:bCs/>
                <w:sz w:val="24"/>
                <w:szCs w:val="24"/>
                <w:lang w:val="sr-Latn-ME" w:eastAsia="sr-Latn-ME"/>
              </w:rPr>
              <w:t xml:space="preserve">417 </w:t>
            </w:r>
            <w:r w:rsidRPr="00B47678">
              <w:rPr>
                <w:rFonts w:eastAsia="Times New Roman" w:cstheme="minorHAnsi"/>
                <w:bCs/>
                <w:sz w:val="24"/>
                <w:szCs w:val="24"/>
                <w:lang w:val="sr-Latn-ME" w:eastAsia="sr-Latn-ME"/>
              </w:rPr>
              <w:t>Renta</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704"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0,00</w:t>
            </w:r>
          </w:p>
        </w:tc>
        <w:tc>
          <w:tcPr>
            <w:tcW w:w="992" w:type="dxa"/>
          </w:tcPr>
          <w:p w:rsidR="00E85DF6" w:rsidRPr="00B47678" w:rsidRDefault="00E85DF6" w:rsidP="003D2E40">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0,00</w:t>
            </w:r>
          </w:p>
        </w:tc>
      </w:tr>
      <w:tr w:rsidR="00E85DF6" w:rsidRPr="00616019" w:rsidTr="003D2E40">
        <w:trPr>
          <w:trHeight w:val="306"/>
        </w:trPr>
        <w:tc>
          <w:tcPr>
            <w:cnfStyle w:val="001000000000" w:firstRow="0" w:lastRow="0" w:firstColumn="1" w:lastColumn="0" w:oddVBand="0" w:evenVBand="0" w:oddHBand="0" w:evenHBand="0" w:firstRowFirstColumn="0" w:firstRowLastColumn="0" w:lastRowFirstColumn="0" w:lastRowLastColumn="0"/>
            <w:tcW w:w="1271" w:type="dxa"/>
            <w:noWrap/>
            <w:hideMark/>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hideMark/>
          </w:tcPr>
          <w:p w:rsidR="00E85DF6" w:rsidRPr="00B47678" w:rsidRDefault="00E85DF6" w:rsidP="003D2E40">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419</w:t>
            </w:r>
            <w:r w:rsidRPr="00B47678">
              <w:rPr>
                <w:rFonts w:eastAsia="Times New Roman" w:cstheme="minorHAnsi"/>
                <w:sz w:val="24"/>
                <w:szCs w:val="24"/>
                <w:lang w:val="sr-Latn-ME" w:eastAsia="sr-Latn-ME"/>
              </w:rPr>
              <w:t xml:space="preserve"> Ostali izdaci</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471.503,00</w:t>
            </w:r>
          </w:p>
        </w:tc>
        <w:tc>
          <w:tcPr>
            <w:tcW w:w="1800"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923.241,68</w:t>
            </w:r>
          </w:p>
        </w:tc>
        <w:tc>
          <w:tcPr>
            <w:tcW w:w="1704" w:type="dxa"/>
            <w:noWrap/>
          </w:tcPr>
          <w:p w:rsidR="00E85DF6" w:rsidRPr="00B47678" w:rsidRDefault="00E85DF6" w:rsidP="003D2E40">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912.413,05</w:t>
            </w:r>
          </w:p>
        </w:tc>
        <w:tc>
          <w:tcPr>
            <w:tcW w:w="992" w:type="dxa"/>
          </w:tcPr>
          <w:p w:rsidR="00E85DF6" w:rsidRPr="00B47678" w:rsidRDefault="00E85DF6" w:rsidP="003D2E40">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7678">
              <w:rPr>
                <w:rFonts w:cstheme="minorHAnsi"/>
                <w:sz w:val="24"/>
                <w:szCs w:val="24"/>
              </w:rPr>
              <w:t>98,83</w:t>
            </w:r>
          </w:p>
        </w:tc>
      </w:tr>
      <w:tr w:rsidR="00E85DF6" w:rsidRPr="00616019" w:rsidTr="003D2E4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71" w:type="dxa"/>
            <w:noWrap/>
          </w:tcPr>
          <w:p w:rsidR="00E85DF6" w:rsidRPr="00616019" w:rsidRDefault="00E85DF6" w:rsidP="003D2E40">
            <w:pPr>
              <w:jc w:val="center"/>
              <w:rPr>
                <w:rFonts w:cstheme="minorHAnsi"/>
                <w:sz w:val="24"/>
                <w:szCs w:val="24"/>
              </w:rPr>
            </w:pPr>
            <w:r w:rsidRPr="00616019">
              <w:rPr>
                <w:rFonts w:eastAsia="Times New Roman" w:cstheme="minorHAnsi"/>
                <w:sz w:val="24"/>
                <w:szCs w:val="24"/>
              </w:rPr>
              <w:t>Budžet</w:t>
            </w:r>
          </w:p>
        </w:tc>
        <w:tc>
          <w:tcPr>
            <w:tcW w:w="1784" w:type="dxa"/>
            <w:noWrap/>
          </w:tcPr>
          <w:p w:rsidR="00E85DF6" w:rsidRPr="00B47678" w:rsidRDefault="00E85DF6" w:rsidP="003D2E40">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val="sr-Latn-ME" w:eastAsia="sr-Latn-ME"/>
              </w:rPr>
            </w:pPr>
            <w:r w:rsidRPr="00B47678">
              <w:rPr>
                <w:rFonts w:eastAsia="Times New Roman" w:cstheme="minorHAnsi"/>
                <w:b/>
                <w:bCs/>
                <w:sz w:val="24"/>
                <w:szCs w:val="24"/>
                <w:lang w:val="sr-Latn-ME" w:eastAsia="sr-Latn-ME"/>
              </w:rPr>
              <w:t xml:space="preserve">42 </w:t>
            </w:r>
            <w:r w:rsidRPr="00B47678">
              <w:rPr>
                <w:rFonts w:eastAsia="Times New Roman" w:cstheme="minorHAnsi"/>
                <w:bCs/>
                <w:sz w:val="24"/>
                <w:szCs w:val="24"/>
                <w:lang w:val="sr-Latn-ME" w:eastAsia="sr-Latn-ME"/>
              </w:rPr>
              <w:t>Transferi za socijalnu zaštitu</w:t>
            </w:r>
            <w:r w:rsidRPr="00B47678">
              <w:rPr>
                <w:rFonts w:eastAsia="Times New Roman" w:cstheme="minorHAnsi"/>
                <w:b/>
                <w:bCs/>
                <w:sz w:val="24"/>
                <w:szCs w:val="24"/>
                <w:lang w:val="sr-Latn-ME" w:eastAsia="sr-Latn-ME"/>
              </w:rPr>
              <w:t xml:space="preserve"> </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800"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704" w:type="dxa"/>
            <w:noWrap/>
          </w:tcPr>
          <w:p w:rsidR="00E85DF6" w:rsidRPr="00B47678" w:rsidRDefault="00E85DF6" w:rsidP="003D2E40">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0,00</w:t>
            </w:r>
          </w:p>
        </w:tc>
        <w:tc>
          <w:tcPr>
            <w:tcW w:w="992" w:type="dxa"/>
          </w:tcPr>
          <w:p w:rsidR="00E85DF6" w:rsidRPr="00B47678" w:rsidRDefault="00E85DF6" w:rsidP="003D2E40">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0,00</w:t>
            </w:r>
          </w:p>
        </w:tc>
      </w:tr>
      <w:bookmarkEnd w:id="159"/>
      <w:bookmarkEnd w:id="160"/>
    </w:tbl>
    <w:p w:rsidR="0044773C" w:rsidRDefault="0044773C" w:rsidP="00E85DF6">
      <w:pPr>
        <w:tabs>
          <w:tab w:val="left" w:pos="3315"/>
        </w:tabs>
        <w:jc w:val="both"/>
        <w:rPr>
          <w:rFonts w:cstheme="minorHAnsi"/>
          <w:sz w:val="24"/>
          <w:szCs w:val="24"/>
        </w:rPr>
      </w:pPr>
    </w:p>
    <w:p w:rsidR="0044773C" w:rsidRDefault="0044773C" w:rsidP="00E85DF6">
      <w:pPr>
        <w:tabs>
          <w:tab w:val="left" w:pos="3315"/>
        </w:tabs>
        <w:jc w:val="both"/>
        <w:rPr>
          <w:rFonts w:cstheme="minorHAnsi"/>
          <w:sz w:val="24"/>
          <w:szCs w:val="24"/>
        </w:rPr>
      </w:pPr>
    </w:p>
    <w:p w:rsidR="0044773C" w:rsidRDefault="0044773C" w:rsidP="00E85DF6">
      <w:pPr>
        <w:tabs>
          <w:tab w:val="left" w:pos="3315"/>
        </w:tabs>
        <w:jc w:val="both"/>
        <w:rPr>
          <w:rFonts w:cstheme="minorHAnsi"/>
          <w:sz w:val="24"/>
          <w:szCs w:val="24"/>
        </w:rPr>
      </w:pPr>
    </w:p>
    <w:p w:rsidR="0044773C" w:rsidRDefault="0044773C" w:rsidP="00E85DF6">
      <w:pPr>
        <w:tabs>
          <w:tab w:val="left" w:pos="3315"/>
        </w:tabs>
        <w:jc w:val="both"/>
        <w:rPr>
          <w:rFonts w:cstheme="minorHAnsi"/>
          <w:sz w:val="24"/>
          <w:szCs w:val="24"/>
        </w:rPr>
      </w:pPr>
    </w:p>
    <w:tbl>
      <w:tblPr>
        <w:tblStyle w:val="GridTable6Colorful-Accent11"/>
        <w:tblW w:w="9351" w:type="dxa"/>
        <w:tblLayout w:type="fixed"/>
        <w:tblLook w:val="04A0" w:firstRow="1" w:lastRow="0" w:firstColumn="1" w:lastColumn="0" w:noHBand="0" w:noVBand="1"/>
      </w:tblPr>
      <w:tblGrid>
        <w:gridCol w:w="1271"/>
        <w:gridCol w:w="1784"/>
        <w:gridCol w:w="1800"/>
        <w:gridCol w:w="1800"/>
        <w:gridCol w:w="1704"/>
        <w:gridCol w:w="992"/>
      </w:tblGrid>
      <w:tr w:rsidR="0044773C" w:rsidRPr="00616019" w:rsidTr="00CF69BE">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271" w:type="dxa"/>
            <w:noWrap/>
            <w:hideMark/>
          </w:tcPr>
          <w:p w:rsidR="0044773C" w:rsidRPr="00616019" w:rsidRDefault="0044773C" w:rsidP="00CF69BE">
            <w:pPr>
              <w:jc w:val="center"/>
              <w:rPr>
                <w:rFonts w:cstheme="minorHAnsi"/>
                <w:sz w:val="24"/>
                <w:szCs w:val="24"/>
              </w:rPr>
            </w:pPr>
            <w:r w:rsidRPr="00616019">
              <w:rPr>
                <w:rFonts w:eastAsia="Times New Roman" w:cstheme="minorHAnsi"/>
                <w:sz w:val="24"/>
                <w:szCs w:val="24"/>
              </w:rPr>
              <w:t>Budžet</w:t>
            </w:r>
          </w:p>
        </w:tc>
        <w:tc>
          <w:tcPr>
            <w:tcW w:w="1784" w:type="dxa"/>
            <w:hideMark/>
          </w:tcPr>
          <w:p w:rsidR="0044773C" w:rsidRPr="00B47678" w:rsidRDefault="0044773C" w:rsidP="00CF69BE">
            <w:pPr>
              <w:shd w:val="clear" w:color="auto" w:fill="FFFFFF" w:themeFill="background1"/>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val="0"/>
                <w:bCs w:val="0"/>
                <w:sz w:val="24"/>
                <w:szCs w:val="24"/>
                <w:lang w:val="sr-Latn-ME" w:eastAsia="sr-Latn-ME"/>
              </w:rPr>
              <w:t>431</w:t>
            </w:r>
            <w:r w:rsidRPr="00B47678">
              <w:rPr>
                <w:rFonts w:eastAsia="Times New Roman" w:cstheme="minorHAnsi"/>
                <w:sz w:val="24"/>
                <w:szCs w:val="24"/>
                <w:lang w:val="sr-Latn-ME" w:eastAsia="sr-Latn-ME"/>
              </w:rPr>
              <w:t xml:space="preserve"> Transferi institucijama, pojedinciman nevladinom i javnom sektoru</w:t>
            </w:r>
          </w:p>
        </w:tc>
        <w:tc>
          <w:tcPr>
            <w:tcW w:w="1800" w:type="dxa"/>
            <w:noWrap/>
          </w:tcPr>
          <w:p w:rsidR="0044773C" w:rsidRPr="00B47678" w:rsidRDefault="0044773C" w:rsidP="00CF69BE">
            <w:pPr>
              <w:shd w:val="clear" w:color="auto" w:fill="FFFFFF" w:themeFill="background1"/>
              <w:spacing w:after="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210.000,00</w:t>
            </w:r>
          </w:p>
        </w:tc>
        <w:tc>
          <w:tcPr>
            <w:tcW w:w="1800" w:type="dxa"/>
            <w:noWrap/>
          </w:tcPr>
          <w:p w:rsidR="0044773C" w:rsidRPr="00B47678" w:rsidRDefault="0044773C" w:rsidP="00CF69BE">
            <w:pPr>
              <w:shd w:val="clear" w:color="auto" w:fill="FFFFFF" w:themeFill="background1"/>
              <w:spacing w:after="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214.860,00</w:t>
            </w:r>
          </w:p>
        </w:tc>
        <w:tc>
          <w:tcPr>
            <w:tcW w:w="1704" w:type="dxa"/>
            <w:noWrap/>
          </w:tcPr>
          <w:p w:rsidR="0044773C" w:rsidRPr="00B47678" w:rsidRDefault="0044773C" w:rsidP="00CF69BE">
            <w:pPr>
              <w:shd w:val="clear" w:color="auto" w:fill="FFFFFF" w:themeFill="background1"/>
              <w:spacing w:after="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214.100,00</w:t>
            </w:r>
          </w:p>
        </w:tc>
        <w:tc>
          <w:tcPr>
            <w:tcW w:w="992" w:type="dxa"/>
          </w:tcPr>
          <w:p w:rsidR="0044773C" w:rsidRPr="00B47678" w:rsidRDefault="0044773C" w:rsidP="00CF69BE">
            <w:pPr>
              <w:shd w:val="clear" w:color="auto" w:fill="FFFFFF" w:themeFill="background1"/>
              <w:jc w:val="right"/>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47678">
              <w:rPr>
                <w:rFonts w:cstheme="minorHAnsi"/>
                <w:sz w:val="24"/>
                <w:szCs w:val="24"/>
              </w:rPr>
              <w:t>99,65</w:t>
            </w:r>
          </w:p>
        </w:tc>
      </w:tr>
      <w:tr w:rsidR="0044773C" w:rsidRPr="00616019" w:rsidTr="00CF69B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71" w:type="dxa"/>
            <w:noWrap/>
            <w:hideMark/>
          </w:tcPr>
          <w:p w:rsidR="0044773C" w:rsidRPr="00616019" w:rsidRDefault="0044773C" w:rsidP="00CF69BE">
            <w:pPr>
              <w:jc w:val="center"/>
              <w:rPr>
                <w:rFonts w:cstheme="minorHAnsi"/>
                <w:sz w:val="24"/>
                <w:szCs w:val="24"/>
              </w:rPr>
            </w:pPr>
            <w:r w:rsidRPr="00616019">
              <w:rPr>
                <w:rFonts w:eastAsia="Times New Roman" w:cstheme="minorHAnsi"/>
                <w:sz w:val="24"/>
                <w:szCs w:val="24"/>
              </w:rPr>
              <w:t>Budžet</w:t>
            </w:r>
          </w:p>
        </w:tc>
        <w:tc>
          <w:tcPr>
            <w:tcW w:w="1784" w:type="dxa"/>
            <w:noWrap/>
            <w:hideMark/>
          </w:tcPr>
          <w:p w:rsidR="0044773C" w:rsidRPr="00B47678" w:rsidRDefault="0044773C" w:rsidP="00CF69BE">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441</w:t>
            </w:r>
            <w:r w:rsidRPr="00B47678">
              <w:rPr>
                <w:rFonts w:eastAsia="Times New Roman" w:cstheme="minorHAnsi"/>
                <w:sz w:val="24"/>
                <w:szCs w:val="24"/>
                <w:lang w:val="sr-Latn-ME" w:eastAsia="sr-Latn-ME"/>
              </w:rPr>
              <w:t xml:space="preserve"> Kapitalni izdaci</w:t>
            </w:r>
          </w:p>
        </w:tc>
        <w:tc>
          <w:tcPr>
            <w:tcW w:w="1800" w:type="dxa"/>
            <w:noWrap/>
          </w:tcPr>
          <w:p w:rsidR="0044773C" w:rsidRPr="00B47678" w:rsidRDefault="0044773C" w:rsidP="00CF69BE">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199.210,00</w:t>
            </w:r>
          </w:p>
        </w:tc>
        <w:tc>
          <w:tcPr>
            <w:tcW w:w="1800" w:type="dxa"/>
            <w:noWrap/>
          </w:tcPr>
          <w:p w:rsidR="0044773C" w:rsidRPr="00B47678" w:rsidRDefault="0044773C" w:rsidP="00CF69BE">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122.210,00</w:t>
            </w:r>
          </w:p>
        </w:tc>
        <w:tc>
          <w:tcPr>
            <w:tcW w:w="1704" w:type="dxa"/>
            <w:noWrap/>
          </w:tcPr>
          <w:p w:rsidR="0044773C" w:rsidRPr="00B47678" w:rsidRDefault="0044773C" w:rsidP="00CF69BE">
            <w:pPr>
              <w:shd w:val="clear" w:color="auto" w:fill="FFFFFF" w:themeFill="background1"/>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112.655,29</w:t>
            </w:r>
          </w:p>
        </w:tc>
        <w:tc>
          <w:tcPr>
            <w:tcW w:w="992" w:type="dxa"/>
          </w:tcPr>
          <w:p w:rsidR="0044773C" w:rsidRPr="00B47678" w:rsidRDefault="0044773C" w:rsidP="00CF69BE">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92,18</w:t>
            </w:r>
          </w:p>
        </w:tc>
      </w:tr>
      <w:tr w:rsidR="0044773C" w:rsidRPr="00616019" w:rsidTr="00CF69BE">
        <w:trPr>
          <w:trHeight w:val="306"/>
        </w:trPr>
        <w:tc>
          <w:tcPr>
            <w:cnfStyle w:val="001000000000" w:firstRow="0" w:lastRow="0" w:firstColumn="1" w:lastColumn="0" w:oddVBand="0" w:evenVBand="0" w:oddHBand="0" w:evenHBand="0" w:firstRowFirstColumn="0" w:firstRowLastColumn="0" w:lastRowFirstColumn="0" w:lastRowLastColumn="0"/>
            <w:tcW w:w="1271" w:type="dxa"/>
            <w:noWrap/>
          </w:tcPr>
          <w:p w:rsidR="0044773C" w:rsidRPr="00616019" w:rsidRDefault="0044773C" w:rsidP="00CF69BE">
            <w:pPr>
              <w:shd w:val="clear" w:color="auto" w:fill="FFFFFF" w:themeFill="background1"/>
              <w:jc w:val="center"/>
              <w:rPr>
                <w:rFonts w:eastAsia="Times New Roman" w:cstheme="minorHAnsi"/>
                <w:sz w:val="24"/>
                <w:szCs w:val="24"/>
              </w:rPr>
            </w:pPr>
            <w:r w:rsidRPr="00616019">
              <w:rPr>
                <w:rFonts w:eastAsia="Times New Roman" w:cstheme="minorHAnsi"/>
                <w:sz w:val="24"/>
                <w:szCs w:val="24"/>
              </w:rPr>
              <w:t>Sopstveni</w:t>
            </w:r>
          </w:p>
          <w:p w:rsidR="0044773C" w:rsidRPr="00616019" w:rsidRDefault="0044773C" w:rsidP="00CF69BE">
            <w:pPr>
              <w:shd w:val="clear" w:color="auto" w:fill="FFFFFF" w:themeFill="background1"/>
              <w:jc w:val="center"/>
              <w:rPr>
                <w:rFonts w:eastAsia="Times New Roman" w:cstheme="minorHAnsi"/>
                <w:sz w:val="24"/>
                <w:szCs w:val="24"/>
              </w:rPr>
            </w:pPr>
            <w:r w:rsidRPr="00616019">
              <w:rPr>
                <w:rFonts w:eastAsia="Times New Roman" w:cstheme="minorHAnsi"/>
                <w:sz w:val="24"/>
                <w:szCs w:val="24"/>
              </w:rPr>
              <w:t>prihod</w:t>
            </w:r>
          </w:p>
        </w:tc>
        <w:tc>
          <w:tcPr>
            <w:tcW w:w="1784" w:type="dxa"/>
            <w:noWrap/>
          </w:tcPr>
          <w:p w:rsidR="0044773C" w:rsidRPr="00B47678" w:rsidRDefault="0044773C" w:rsidP="00CF69BE">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lang w:val="sr-Latn-ME" w:eastAsia="sr-Latn-ME"/>
              </w:rPr>
            </w:pPr>
            <w:r w:rsidRPr="00B47678">
              <w:rPr>
                <w:rFonts w:eastAsia="Times New Roman" w:cstheme="minorHAnsi"/>
                <w:b/>
                <w:bCs/>
                <w:sz w:val="24"/>
                <w:szCs w:val="24"/>
                <w:lang w:val="sr-Latn-ME" w:eastAsia="sr-Latn-ME"/>
              </w:rPr>
              <w:t>441</w:t>
            </w:r>
            <w:r w:rsidRPr="00B47678">
              <w:rPr>
                <w:rFonts w:eastAsia="Times New Roman" w:cstheme="minorHAnsi"/>
                <w:sz w:val="24"/>
                <w:szCs w:val="24"/>
                <w:lang w:val="sr-Latn-ME" w:eastAsia="sr-Latn-ME"/>
              </w:rPr>
              <w:t xml:space="preserve"> Kapitalni izdaci</w:t>
            </w:r>
          </w:p>
        </w:tc>
        <w:tc>
          <w:tcPr>
            <w:tcW w:w="1800" w:type="dxa"/>
            <w:noWrap/>
          </w:tcPr>
          <w:p w:rsidR="0044773C" w:rsidRPr="00B47678" w:rsidRDefault="0044773C" w:rsidP="00CF69BE">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200.000,00</w:t>
            </w:r>
          </w:p>
        </w:tc>
        <w:tc>
          <w:tcPr>
            <w:tcW w:w="1800" w:type="dxa"/>
            <w:noWrap/>
          </w:tcPr>
          <w:p w:rsidR="0044773C" w:rsidRPr="00B47678" w:rsidRDefault="0044773C" w:rsidP="00CF69BE">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200.000,00</w:t>
            </w:r>
          </w:p>
        </w:tc>
        <w:tc>
          <w:tcPr>
            <w:tcW w:w="1704" w:type="dxa"/>
            <w:noWrap/>
          </w:tcPr>
          <w:p w:rsidR="0044773C" w:rsidRPr="00B47678" w:rsidRDefault="0044773C" w:rsidP="00CF69BE">
            <w:pPr>
              <w:shd w:val="clear" w:color="auto" w:fill="FFFFFF" w:themeFill="background1"/>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92.675,91</w:t>
            </w:r>
          </w:p>
        </w:tc>
        <w:tc>
          <w:tcPr>
            <w:tcW w:w="992" w:type="dxa"/>
          </w:tcPr>
          <w:p w:rsidR="0044773C" w:rsidRPr="00B47678" w:rsidRDefault="0044773C" w:rsidP="00CF69BE">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7678">
              <w:rPr>
                <w:rFonts w:cstheme="minorHAnsi"/>
                <w:sz w:val="24"/>
                <w:szCs w:val="24"/>
              </w:rPr>
              <w:t>46,34</w:t>
            </w:r>
          </w:p>
        </w:tc>
      </w:tr>
      <w:tr w:rsidR="0044773C" w:rsidRPr="00616019" w:rsidTr="00CF69B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271" w:type="dxa"/>
            <w:noWrap/>
            <w:hideMark/>
          </w:tcPr>
          <w:p w:rsidR="0044773C" w:rsidRPr="00616019" w:rsidRDefault="0044773C" w:rsidP="00CF69BE">
            <w:pPr>
              <w:shd w:val="clear" w:color="auto" w:fill="FFFFFF" w:themeFill="background1"/>
              <w:jc w:val="center"/>
              <w:rPr>
                <w:rFonts w:eastAsia="Times New Roman" w:cstheme="minorHAnsi"/>
                <w:sz w:val="24"/>
                <w:szCs w:val="24"/>
              </w:rPr>
            </w:pPr>
            <w:r w:rsidRPr="00616019">
              <w:rPr>
                <w:rFonts w:eastAsia="Times New Roman" w:cstheme="minorHAnsi"/>
                <w:sz w:val="24"/>
                <w:szCs w:val="24"/>
              </w:rPr>
              <w:t>Budžet</w:t>
            </w:r>
          </w:p>
        </w:tc>
        <w:tc>
          <w:tcPr>
            <w:tcW w:w="1784" w:type="dxa"/>
            <w:hideMark/>
          </w:tcPr>
          <w:p w:rsidR="0044773C" w:rsidRPr="00B47678" w:rsidRDefault="0044773C" w:rsidP="00CF69BE">
            <w:pPr>
              <w:shd w:val="clear" w:color="auto" w:fill="FFFFFF" w:themeFill="background1"/>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b/>
                <w:bCs/>
                <w:sz w:val="24"/>
                <w:szCs w:val="24"/>
                <w:lang w:val="sr-Latn-ME" w:eastAsia="sr-Latn-ME"/>
              </w:rPr>
              <w:t>463</w:t>
            </w:r>
            <w:r w:rsidRPr="00B47678">
              <w:rPr>
                <w:rFonts w:eastAsia="Times New Roman" w:cstheme="minorHAnsi"/>
                <w:sz w:val="24"/>
                <w:szCs w:val="24"/>
                <w:lang w:val="sr-Latn-ME" w:eastAsia="sr-Latn-ME"/>
              </w:rPr>
              <w:t xml:space="preserve"> Otplate obaveze iz prethodnog perioda</w:t>
            </w:r>
          </w:p>
        </w:tc>
        <w:tc>
          <w:tcPr>
            <w:tcW w:w="1800" w:type="dxa"/>
            <w:noWrap/>
          </w:tcPr>
          <w:p w:rsidR="0044773C" w:rsidRPr="00B47678" w:rsidRDefault="0044773C" w:rsidP="00CF69BE">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800" w:type="dxa"/>
            <w:noWrap/>
          </w:tcPr>
          <w:p w:rsidR="0044773C" w:rsidRPr="00B47678" w:rsidRDefault="0044773C" w:rsidP="00CF69BE">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1,00</w:t>
            </w:r>
          </w:p>
        </w:tc>
        <w:tc>
          <w:tcPr>
            <w:tcW w:w="1704" w:type="dxa"/>
            <w:noWrap/>
          </w:tcPr>
          <w:p w:rsidR="0044773C" w:rsidRPr="00B47678" w:rsidRDefault="0044773C" w:rsidP="00CF69BE">
            <w:pPr>
              <w:shd w:val="clear" w:color="auto" w:fill="FFFFFF" w:themeFill="background1"/>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342.911,21</w:t>
            </w:r>
          </w:p>
        </w:tc>
        <w:tc>
          <w:tcPr>
            <w:tcW w:w="992" w:type="dxa"/>
          </w:tcPr>
          <w:p w:rsidR="0044773C" w:rsidRPr="00B47678" w:rsidRDefault="0044773C" w:rsidP="00CF69B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7678">
              <w:rPr>
                <w:rFonts w:cstheme="minorHAnsi"/>
                <w:sz w:val="24"/>
                <w:szCs w:val="24"/>
              </w:rPr>
              <w:t>-</w:t>
            </w:r>
          </w:p>
        </w:tc>
      </w:tr>
      <w:tr w:rsidR="0044773C" w:rsidRPr="00616019" w:rsidTr="00CF69BE">
        <w:trPr>
          <w:trHeight w:val="611"/>
        </w:trPr>
        <w:tc>
          <w:tcPr>
            <w:cnfStyle w:val="001000000000" w:firstRow="0" w:lastRow="0" w:firstColumn="1" w:lastColumn="0" w:oddVBand="0" w:evenVBand="0" w:oddHBand="0" w:evenHBand="0" w:firstRowFirstColumn="0" w:firstRowLastColumn="0" w:lastRowFirstColumn="0" w:lastRowLastColumn="0"/>
            <w:tcW w:w="1271" w:type="dxa"/>
            <w:noWrap/>
          </w:tcPr>
          <w:p w:rsidR="0044773C" w:rsidRPr="00616019" w:rsidRDefault="0044773C" w:rsidP="00CF69BE">
            <w:pPr>
              <w:shd w:val="clear" w:color="auto" w:fill="FFFFFF" w:themeFill="background1"/>
              <w:jc w:val="center"/>
              <w:rPr>
                <w:rFonts w:eastAsia="Times New Roman" w:cstheme="minorHAnsi"/>
                <w:b w:val="0"/>
                <w:sz w:val="24"/>
                <w:szCs w:val="24"/>
              </w:rPr>
            </w:pPr>
            <w:r w:rsidRPr="00616019">
              <w:rPr>
                <w:rFonts w:eastAsia="Times New Roman" w:cstheme="minorHAnsi"/>
                <w:b w:val="0"/>
                <w:sz w:val="24"/>
                <w:szCs w:val="24"/>
              </w:rPr>
              <w:t>UKUPNO</w:t>
            </w:r>
          </w:p>
        </w:tc>
        <w:tc>
          <w:tcPr>
            <w:tcW w:w="1784" w:type="dxa"/>
          </w:tcPr>
          <w:p w:rsidR="0044773C" w:rsidRPr="00616019" w:rsidRDefault="0044773C" w:rsidP="00CF69B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tc>
        <w:tc>
          <w:tcPr>
            <w:tcW w:w="1800" w:type="dxa"/>
            <w:noWrap/>
          </w:tcPr>
          <w:p w:rsidR="0044773C" w:rsidRPr="00B47678" w:rsidRDefault="0044773C" w:rsidP="00CF69BE">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lang w:val="sr-Latn-ME" w:eastAsia="sr-Latn-ME"/>
              </w:rPr>
            </w:pPr>
            <w:r w:rsidRPr="00B47678">
              <w:rPr>
                <w:rFonts w:eastAsia="Times New Roman" w:cstheme="minorHAnsi"/>
                <w:bCs/>
                <w:sz w:val="24"/>
                <w:szCs w:val="24"/>
                <w:lang w:val="sr-Latn-ME" w:eastAsia="sr-Latn-ME"/>
              </w:rPr>
              <w:t>10.404.468,57</w:t>
            </w:r>
          </w:p>
        </w:tc>
        <w:tc>
          <w:tcPr>
            <w:tcW w:w="1800" w:type="dxa"/>
            <w:noWrap/>
          </w:tcPr>
          <w:p w:rsidR="0044773C" w:rsidRPr="00B47678" w:rsidRDefault="0044773C" w:rsidP="00CF69BE">
            <w:pPr>
              <w:shd w:val="clear" w:color="auto" w:fill="FFFFFF" w:themeFill="background1"/>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10.322.768,57</w:t>
            </w:r>
          </w:p>
        </w:tc>
        <w:tc>
          <w:tcPr>
            <w:tcW w:w="1704" w:type="dxa"/>
            <w:noWrap/>
          </w:tcPr>
          <w:p w:rsidR="0044773C" w:rsidRPr="00B47678" w:rsidRDefault="0044773C" w:rsidP="00CF69BE">
            <w:pPr>
              <w:shd w:val="clear" w:color="auto" w:fill="FFFFFF" w:themeFill="background1"/>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sr-Latn-ME" w:eastAsia="sr-Latn-ME"/>
              </w:rPr>
            </w:pPr>
            <w:r w:rsidRPr="00B47678">
              <w:rPr>
                <w:rFonts w:eastAsia="Times New Roman" w:cstheme="minorHAnsi"/>
                <w:sz w:val="24"/>
                <w:szCs w:val="24"/>
                <w:lang w:val="sr-Latn-ME" w:eastAsia="sr-Latn-ME"/>
              </w:rPr>
              <w:t>10.416.430,28</w:t>
            </w:r>
          </w:p>
        </w:tc>
        <w:tc>
          <w:tcPr>
            <w:tcW w:w="992" w:type="dxa"/>
          </w:tcPr>
          <w:p w:rsidR="0044773C" w:rsidRPr="00B47678" w:rsidRDefault="0044773C" w:rsidP="00CF69BE">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98</w:t>
            </w:r>
            <w:r w:rsidRPr="00B47678">
              <w:rPr>
                <w:rFonts w:cstheme="minorHAnsi"/>
                <w:sz w:val="24"/>
                <w:szCs w:val="24"/>
              </w:rPr>
              <w:t>,00</w:t>
            </w:r>
          </w:p>
        </w:tc>
      </w:tr>
    </w:tbl>
    <w:p w:rsidR="0044773C" w:rsidRDefault="0044773C" w:rsidP="00E85DF6">
      <w:pPr>
        <w:tabs>
          <w:tab w:val="left" w:pos="3315"/>
        </w:tabs>
        <w:jc w:val="both"/>
        <w:rPr>
          <w:rFonts w:cstheme="minorHAnsi"/>
          <w:sz w:val="24"/>
          <w:szCs w:val="24"/>
        </w:rPr>
      </w:pPr>
    </w:p>
    <w:p w:rsidR="00E85DF6" w:rsidRPr="00DB2913" w:rsidRDefault="00E85DF6" w:rsidP="00E85DF6">
      <w:pPr>
        <w:tabs>
          <w:tab w:val="left" w:pos="3315"/>
        </w:tabs>
        <w:jc w:val="both"/>
        <w:rPr>
          <w:rFonts w:cstheme="minorHAnsi"/>
          <w:sz w:val="24"/>
          <w:szCs w:val="24"/>
        </w:rPr>
      </w:pPr>
      <w:r w:rsidRPr="00DB2913">
        <w:rPr>
          <w:rFonts w:cstheme="minorHAnsi"/>
          <w:sz w:val="24"/>
          <w:szCs w:val="24"/>
        </w:rPr>
        <w:t xml:space="preserve">Ukupan naplaćeni sopstveni prihod na dan 31.12.2020. godine  iznosi </w:t>
      </w:r>
      <w:r w:rsidRPr="00DB2913">
        <w:rPr>
          <w:rFonts w:cstheme="minorHAnsi"/>
          <w:b/>
          <w:sz w:val="24"/>
          <w:szCs w:val="24"/>
        </w:rPr>
        <w:t xml:space="preserve">93.731,91 </w:t>
      </w:r>
      <w:r w:rsidRPr="00DB2913">
        <w:rPr>
          <w:rFonts w:cstheme="minorHAnsi"/>
          <w:sz w:val="24"/>
          <w:szCs w:val="24"/>
        </w:rPr>
        <w:t>€</w:t>
      </w:r>
      <w:r w:rsidRPr="00DB2913">
        <w:rPr>
          <w:rFonts w:cstheme="minorHAnsi"/>
          <w:b/>
          <w:sz w:val="24"/>
          <w:szCs w:val="24"/>
        </w:rPr>
        <w:t xml:space="preserve">, </w:t>
      </w:r>
      <w:r w:rsidRPr="00DB2913">
        <w:rPr>
          <w:rFonts w:cstheme="minorHAnsi"/>
          <w:sz w:val="24"/>
          <w:szCs w:val="24"/>
        </w:rPr>
        <w:t>a obuhvata sledeće prihode:</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od sudova I tužilaštava                                        13.990,74 €</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ekonomije                                                             68.083,00€</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 xml:space="preserve">Prihod stolarske                                                                7.552,50 €      </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od prodaje starog željeza                                      2.264,52 €</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od naplate sprovođenja                                         1.487,00 €</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po odluci za nanijetu štetu                                        255,15 €</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od taksi                                                                       22,00 €</w:t>
      </w:r>
    </w:p>
    <w:p w:rsidR="00E85DF6" w:rsidRPr="00DB2913" w:rsidRDefault="00E85DF6" w:rsidP="00E85DF6">
      <w:pPr>
        <w:pStyle w:val="ListParagraph"/>
        <w:numPr>
          <w:ilvl w:val="0"/>
          <w:numId w:val="1"/>
        </w:numPr>
        <w:tabs>
          <w:tab w:val="left" w:pos="3315"/>
        </w:tabs>
        <w:spacing w:before="0" w:after="200" w:line="276" w:lineRule="auto"/>
        <w:rPr>
          <w:rFonts w:cstheme="minorHAnsi"/>
          <w:szCs w:val="24"/>
        </w:rPr>
      </w:pPr>
      <w:r w:rsidRPr="00DB2913">
        <w:rPr>
          <w:rFonts w:cstheme="minorHAnsi"/>
          <w:szCs w:val="24"/>
        </w:rPr>
        <w:t>Prihod po odluci za nanijetu štetu                                          77,00 €</w:t>
      </w:r>
    </w:p>
    <w:p w:rsidR="00E85DF6" w:rsidRPr="00DB2913" w:rsidRDefault="00E85DF6" w:rsidP="00E85DF6">
      <w:pPr>
        <w:jc w:val="both"/>
        <w:rPr>
          <w:rFonts w:cstheme="minorHAnsi"/>
          <w:sz w:val="24"/>
          <w:szCs w:val="24"/>
          <w:lang w:val="sr-Latn-ME"/>
        </w:rPr>
      </w:pPr>
      <w:r w:rsidRPr="00DB2913">
        <w:rPr>
          <w:rFonts w:cstheme="minorHAnsi"/>
          <w:sz w:val="24"/>
          <w:szCs w:val="24"/>
          <w:lang w:val="sr-Latn-ME"/>
        </w:rPr>
        <w:t xml:space="preserve">Napomena: Iznos od </w:t>
      </w:r>
      <w:r w:rsidRPr="00DB2913">
        <w:rPr>
          <w:rFonts w:cstheme="minorHAnsi"/>
          <w:b/>
          <w:sz w:val="24"/>
          <w:szCs w:val="24"/>
          <w:lang w:val="sr-Latn-ME"/>
        </w:rPr>
        <w:t xml:space="preserve">20.298,00 € </w:t>
      </w:r>
      <w:r w:rsidRPr="00DB2913">
        <w:rPr>
          <w:rFonts w:cstheme="minorHAnsi"/>
          <w:sz w:val="24"/>
          <w:szCs w:val="24"/>
          <w:lang w:val="sr-Latn-ME"/>
        </w:rPr>
        <w:t xml:space="preserve">sopstvenog prihoda </w:t>
      </w:r>
      <w:r>
        <w:rPr>
          <w:rFonts w:cstheme="minorHAnsi"/>
          <w:sz w:val="24"/>
          <w:szCs w:val="24"/>
          <w:lang w:val="sr-Latn-ME"/>
        </w:rPr>
        <w:t xml:space="preserve"> je ostvaren u 2020. godini,</w:t>
      </w:r>
      <w:r w:rsidRPr="00DB2913">
        <w:rPr>
          <w:rFonts w:cstheme="minorHAnsi"/>
          <w:sz w:val="24"/>
          <w:szCs w:val="24"/>
          <w:lang w:val="sr-Latn-ME"/>
        </w:rPr>
        <w:t xml:space="preserve"> a isti je uplaćen u 2021. godini.</w:t>
      </w:r>
    </w:p>
    <w:p w:rsidR="00E85DF6" w:rsidRPr="00DB2913" w:rsidRDefault="00E85DF6" w:rsidP="00E85DF6">
      <w:pPr>
        <w:tabs>
          <w:tab w:val="left" w:pos="3315"/>
        </w:tabs>
        <w:jc w:val="both"/>
        <w:rPr>
          <w:rFonts w:cstheme="minorHAnsi"/>
          <w:sz w:val="24"/>
          <w:szCs w:val="24"/>
        </w:rPr>
      </w:pPr>
      <w:r w:rsidRPr="00DB2913">
        <w:rPr>
          <w:rFonts w:cstheme="minorHAnsi"/>
          <w:sz w:val="24"/>
          <w:szCs w:val="24"/>
        </w:rPr>
        <w:t>Saglano članu 226 ZKP-a na ime troškova postupka, t</w:t>
      </w:r>
      <w:r w:rsidRPr="00DB2913">
        <w:rPr>
          <w:rFonts w:cstheme="minorHAnsi"/>
          <w:sz w:val="24"/>
          <w:szCs w:val="24"/>
          <w:lang w:val="sr-Latn-ME"/>
        </w:rPr>
        <w:t xml:space="preserve">okom godine od sudova i tužilaštava ukupno je naplaćeno </w:t>
      </w:r>
      <w:r w:rsidRPr="00DB2913">
        <w:rPr>
          <w:rFonts w:cstheme="minorHAnsi"/>
          <w:b/>
          <w:sz w:val="24"/>
          <w:szCs w:val="24"/>
        </w:rPr>
        <w:t>13.990,74</w:t>
      </w:r>
      <w:r w:rsidRPr="00DB2913">
        <w:rPr>
          <w:rFonts w:cstheme="minorHAnsi"/>
          <w:sz w:val="24"/>
          <w:szCs w:val="24"/>
        </w:rPr>
        <w:t xml:space="preserve"> €</w:t>
      </w:r>
      <w:r w:rsidRPr="00DB2913">
        <w:rPr>
          <w:rFonts w:cstheme="minorHAnsi"/>
          <w:b/>
          <w:sz w:val="24"/>
          <w:szCs w:val="24"/>
          <w:lang w:val="sr-Latn-ME"/>
        </w:rPr>
        <w:t>,</w:t>
      </w:r>
      <w:r w:rsidRPr="00DB2913">
        <w:rPr>
          <w:rFonts w:cstheme="minorHAnsi"/>
          <w:sz w:val="24"/>
          <w:szCs w:val="24"/>
          <w:lang w:val="sr-Latn-ME"/>
        </w:rPr>
        <w:t xml:space="preserve"> a struktura je sledeća:</w:t>
      </w:r>
    </w:p>
    <w:p w:rsidR="00E85DF6" w:rsidRPr="00DB2913" w:rsidRDefault="00E85DF6" w:rsidP="00E85DF6">
      <w:pPr>
        <w:pStyle w:val="ListParagraph"/>
        <w:numPr>
          <w:ilvl w:val="0"/>
          <w:numId w:val="2"/>
        </w:numPr>
        <w:spacing w:before="0" w:after="200" w:line="276" w:lineRule="auto"/>
        <w:rPr>
          <w:rFonts w:cstheme="minorHAnsi"/>
          <w:szCs w:val="24"/>
          <w:lang w:val="sr-Latn-ME"/>
        </w:rPr>
      </w:pPr>
      <w:r w:rsidRPr="00DB2913">
        <w:rPr>
          <w:rFonts w:cstheme="minorHAnsi"/>
          <w:szCs w:val="24"/>
          <w:lang w:val="sr-Latn-ME"/>
        </w:rPr>
        <w:t>Sudovi  uplaćeno                      9.216,10€</w:t>
      </w:r>
    </w:p>
    <w:p w:rsidR="00E85DF6" w:rsidRPr="00DB2913" w:rsidRDefault="00E85DF6" w:rsidP="00E85DF6">
      <w:pPr>
        <w:pStyle w:val="ListParagraph"/>
        <w:numPr>
          <w:ilvl w:val="0"/>
          <w:numId w:val="2"/>
        </w:numPr>
        <w:spacing w:before="0" w:after="200" w:line="276" w:lineRule="auto"/>
        <w:rPr>
          <w:rFonts w:cstheme="minorHAnsi"/>
          <w:szCs w:val="24"/>
          <w:lang w:val="sr-Latn-ME"/>
        </w:rPr>
      </w:pPr>
      <w:r w:rsidRPr="00DB2913">
        <w:rPr>
          <w:rFonts w:cstheme="minorHAnsi"/>
          <w:szCs w:val="24"/>
          <w:lang w:val="sr-Latn-ME"/>
        </w:rPr>
        <w:t>Prekršajni organi  uplaćeno         415,50 €</w:t>
      </w:r>
    </w:p>
    <w:p w:rsidR="002B7DA1" w:rsidRPr="000F49CD" w:rsidRDefault="00E85DF6" w:rsidP="002B7DA1">
      <w:pPr>
        <w:pStyle w:val="ListParagraph"/>
        <w:numPr>
          <w:ilvl w:val="0"/>
          <w:numId w:val="2"/>
        </w:numPr>
        <w:spacing w:before="0" w:after="200" w:line="276" w:lineRule="auto"/>
        <w:rPr>
          <w:rFonts w:cstheme="minorHAnsi"/>
          <w:szCs w:val="24"/>
          <w:lang w:val="sr-Latn-ME"/>
        </w:rPr>
      </w:pPr>
      <w:r w:rsidRPr="00DB2913">
        <w:rPr>
          <w:rFonts w:cstheme="minorHAnsi"/>
          <w:szCs w:val="24"/>
          <w:lang w:val="sr-Latn-ME"/>
        </w:rPr>
        <w:t>Tužilaštva uplaćeno                  4.359,14 €</w:t>
      </w:r>
    </w:p>
    <w:p w:rsidR="00E85DF6" w:rsidRPr="00DB2913" w:rsidRDefault="00E85DF6" w:rsidP="00E85DF6">
      <w:pPr>
        <w:jc w:val="both"/>
        <w:rPr>
          <w:rFonts w:cstheme="minorHAnsi"/>
          <w:sz w:val="24"/>
          <w:szCs w:val="24"/>
          <w:lang w:val="sr-Latn-ME"/>
        </w:rPr>
      </w:pPr>
      <w:r>
        <w:rPr>
          <w:rFonts w:cstheme="minorHAnsi"/>
          <w:sz w:val="24"/>
          <w:szCs w:val="24"/>
        </w:rPr>
        <w:t>Po istom osnovu,</w:t>
      </w:r>
      <w:r w:rsidRPr="00DB2913">
        <w:rPr>
          <w:rFonts w:cstheme="minorHAnsi"/>
          <w:sz w:val="24"/>
          <w:szCs w:val="24"/>
          <w:lang w:val="sr-Latn-ME"/>
        </w:rPr>
        <w:t xml:space="preserve"> </w:t>
      </w:r>
      <w:r>
        <w:rPr>
          <w:rFonts w:cstheme="minorHAnsi"/>
          <w:sz w:val="24"/>
          <w:szCs w:val="24"/>
          <w:lang w:val="sr-Latn-ME"/>
        </w:rPr>
        <w:t>u</w:t>
      </w:r>
      <w:r w:rsidRPr="00DB2913">
        <w:rPr>
          <w:rFonts w:cstheme="minorHAnsi"/>
          <w:sz w:val="24"/>
          <w:szCs w:val="24"/>
          <w:lang w:val="sr-Latn-ME"/>
        </w:rPr>
        <w:t xml:space="preserve">kupno dugovanje sudova i tužilaštava na dan 31.12.2020. godine iznosu </w:t>
      </w:r>
      <w:r w:rsidRPr="00DB2913">
        <w:rPr>
          <w:rFonts w:cstheme="minorHAnsi"/>
          <w:b/>
          <w:sz w:val="24"/>
          <w:szCs w:val="24"/>
        </w:rPr>
        <w:t>886.341,96</w:t>
      </w:r>
      <w:r w:rsidRPr="00DB2913">
        <w:rPr>
          <w:rFonts w:cstheme="minorHAnsi"/>
          <w:sz w:val="24"/>
          <w:szCs w:val="24"/>
        </w:rPr>
        <w:t xml:space="preserve">  </w:t>
      </w:r>
      <w:r w:rsidRPr="00DB2913">
        <w:rPr>
          <w:rFonts w:cstheme="minorHAnsi"/>
          <w:b/>
          <w:sz w:val="24"/>
          <w:szCs w:val="24"/>
          <w:lang w:val="sr-Latn-ME"/>
        </w:rPr>
        <w:t xml:space="preserve">€, </w:t>
      </w:r>
      <w:r w:rsidRPr="00DB2913">
        <w:rPr>
          <w:rFonts w:cstheme="minorHAnsi"/>
          <w:sz w:val="24"/>
          <w:szCs w:val="24"/>
          <w:lang w:val="sr-Latn-ME"/>
        </w:rPr>
        <w:t>a struktura je sledeća.</w:t>
      </w:r>
    </w:p>
    <w:p w:rsidR="00E85DF6" w:rsidRPr="00DB2913" w:rsidRDefault="00E85DF6" w:rsidP="00E85DF6">
      <w:pPr>
        <w:pStyle w:val="ListParagraph"/>
        <w:numPr>
          <w:ilvl w:val="0"/>
          <w:numId w:val="2"/>
        </w:numPr>
        <w:spacing w:before="0" w:after="200" w:line="276" w:lineRule="auto"/>
        <w:rPr>
          <w:rFonts w:cstheme="minorHAnsi"/>
          <w:szCs w:val="24"/>
          <w:lang w:val="sr-Latn-ME"/>
        </w:rPr>
      </w:pPr>
      <w:r w:rsidRPr="00DB2913">
        <w:rPr>
          <w:rFonts w:cstheme="minorHAnsi"/>
          <w:szCs w:val="24"/>
          <w:lang w:val="sr-Latn-ME"/>
        </w:rPr>
        <w:t>Sudovi  dug                         862.459,20 €</w:t>
      </w:r>
    </w:p>
    <w:p w:rsidR="00E85DF6" w:rsidRPr="00DB2913" w:rsidRDefault="00E85DF6" w:rsidP="00E85DF6">
      <w:pPr>
        <w:pStyle w:val="ListParagraph"/>
        <w:numPr>
          <w:ilvl w:val="0"/>
          <w:numId w:val="2"/>
        </w:numPr>
        <w:spacing w:before="0" w:after="200" w:line="276" w:lineRule="auto"/>
        <w:rPr>
          <w:rFonts w:cstheme="minorHAnsi"/>
          <w:szCs w:val="24"/>
          <w:lang w:val="sr-Latn-ME"/>
        </w:rPr>
      </w:pPr>
      <w:r w:rsidRPr="00DB2913">
        <w:rPr>
          <w:rFonts w:cstheme="minorHAnsi"/>
          <w:szCs w:val="24"/>
          <w:lang w:val="sr-Latn-ME"/>
        </w:rPr>
        <w:t>Prekršajni organi  dug             8.809,30 €</w:t>
      </w:r>
    </w:p>
    <w:p w:rsidR="00A52D5C" w:rsidRPr="00A52D5C" w:rsidRDefault="00E85DF6" w:rsidP="00A52D5C">
      <w:pPr>
        <w:pStyle w:val="ListParagraph"/>
        <w:numPr>
          <w:ilvl w:val="0"/>
          <w:numId w:val="3"/>
        </w:numPr>
        <w:spacing w:before="0" w:after="200" w:line="276" w:lineRule="auto"/>
        <w:rPr>
          <w:rFonts w:cstheme="minorHAnsi"/>
          <w:szCs w:val="24"/>
          <w:lang w:val="sr-Latn-ME"/>
        </w:rPr>
      </w:pPr>
      <w:r w:rsidRPr="00DB2913">
        <w:rPr>
          <w:rFonts w:cstheme="minorHAnsi"/>
          <w:szCs w:val="24"/>
          <w:lang w:val="sr-Latn-ME"/>
        </w:rPr>
        <w:t>Tužilaštva dug                       15.073,46 €</w:t>
      </w:r>
      <w:bookmarkStart w:id="161" w:name="_Toc35811326"/>
    </w:p>
    <w:p w:rsidR="002F19F5" w:rsidRDefault="002F19F5" w:rsidP="002F19F5">
      <w:pPr>
        <w:rPr>
          <w:lang w:val="hr-HR"/>
        </w:rPr>
      </w:pPr>
      <w:bookmarkStart w:id="162" w:name="_Toc67658532"/>
      <w:bookmarkStart w:id="163" w:name="_Toc67661140"/>
    </w:p>
    <w:p w:rsidR="000F49CD" w:rsidRDefault="000F49CD" w:rsidP="002F19F5">
      <w:pPr>
        <w:rPr>
          <w:lang w:val="hr-HR"/>
        </w:rPr>
      </w:pPr>
    </w:p>
    <w:p w:rsidR="000F49CD" w:rsidRDefault="000F49CD" w:rsidP="002F19F5">
      <w:pPr>
        <w:rPr>
          <w:lang w:val="hr-HR"/>
        </w:rPr>
      </w:pPr>
    </w:p>
    <w:p w:rsidR="0044773C" w:rsidRDefault="0044773C" w:rsidP="002F19F5">
      <w:pPr>
        <w:rPr>
          <w:lang w:val="hr-HR"/>
        </w:rPr>
      </w:pPr>
    </w:p>
    <w:p w:rsidR="0044773C" w:rsidRPr="002F19F5" w:rsidRDefault="0044773C" w:rsidP="002F19F5">
      <w:pPr>
        <w:rPr>
          <w:lang w:val="hr-HR"/>
        </w:rPr>
      </w:pPr>
    </w:p>
    <w:p w:rsidR="003774E3" w:rsidRPr="00950A06" w:rsidRDefault="000511BE" w:rsidP="003774E3">
      <w:pPr>
        <w:pStyle w:val="Heading1"/>
        <w:ind w:left="0"/>
        <w:rPr>
          <w:rFonts w:asciiTheme="minorHAnsi" w:hAnsiTheme="minorHAnsi" w:cstheme="minorHAnsi"/>
          <w:b/>
          <w:bCs w:val="0"/>
          <w:color w:val="5B9BD5" w:themeColor="accent1"/>
          <w:sz w:val="28"/>
          <w:szCs w:val="28"/>
          <w:lang w:val="en-GB"/>
        </w:rPr>
      </w:pPr>
      <w:bookmarkStart w:id="164" w:name="_Toc67917873"/>
      <w:bookmarkStart w:id="165" w:name="_Toc67918224"/>
      <w:bookmarkStart w:id="166" w:name="_Toc67919682"/>
      <w:bookmarkStart w:id="167" w:name="_Toc69720425"/>
      <w:bookmarkStart w:id="168" w:name="_Toc69720784"/>
      <w:bookmarkStart w:id="169" w:name="_Toc69724120"/>
      <w:r w:rsidRPr="00950A06">
        <w:rPr>
          <w:rFonts w:asciiTheme="minorHAnsi" w:hAnsiTheme="minorHAnsi" w:cstheme="minorHAnsi"/>
          <w:b/>
          <w:color w:val="5B9BD5" w:themeColor="accent1"/>
          <w:sz w:val="28"/>
          <w:szCs w:val="28"/>
        </w:rPr>
        <w:t>VI</w:t>
      </w:r>
      <w:r w:rsidR="003774E3" w:rsidRPr="00950A06">
        <w:rPr>
          <w:rFonts w:asciiTheme="minorHAnsi" w:hAnsiTheme="minorHAnsi" w:cstheme="minorHAnsi"/>
          <w:b/>
          <w:color w:val="5B9BD5" w:themeColor="accent1"/>
          <w:sz w:val="28"/>
          <w:szCs w:val="28"/>
        </w:rPr>
        <w:t xml:space="preserve"> OSTALE AKTIVNOSTI U OKVIRU DJELOKRUGA RADA UIKS-a ZA </w:t>
      </w:r>
      <w:r w:rsidR="00644AA3" w:rsidRPr="00950A06">
        <w:rPr>
          <w:rFonts w:asciiTheme="minorHAnsi" w:hAnsiTheme="minorHAnsi" w:cstheme="minorHAnsi"/>
          <w:b/>
          <w:color w:val="5B9BD5" w:themeColor="accent1"/>
          <w:sz w:val="28"/>
          <w:szCs w:val="28"/>
        </w:rPr>
        <w:t>2020</w:t>
      </w:r>
      <w:r w:rsidR="003774E3" w:rsidRPr="00950A06">
        <w:rPr>
          <w:rFonts w:asciiTheme="minorHAnsi" w:hAnsiTheme="minorHAnsi" w:cstheme="minorHAnsi"/>
          <w:b/>
          <w:color w:val="5B9BD5" w:themeColor="accent1"/>
          <w:sz w:val="28"/>
          <w:szCs w:val="28"/>
        </w:rPr>
        <w:t>.GODINU</w:t>
      </w:r>
      <w:bookmarkEnd w:id="161"/>
      <w:bookmarkEnd w:id="162"/>
      <w:bookmarkEnd w:id="163"/>
      <w:bookmarkEnd w:id="164"/>
      <w:bookmarkEnd w:id="165"/>
      <w:bookmarkEnd w:id="166"/>
      <w:bookmarkEnd w:id="167"/>
      <w:bookmarkEnd w:id="168"/>
      <w:bookmarkEnd w:id="169"/>
    </w:p>
    <w:p w:rsidR="003774E3" w:rsidRDefault="003774E3" w:rsidP="000D1BDE">
      <w:pPr>
        <w:pStyle w:val="Heading1"/>
        <w:ind w:left="0"/>
        <w:rPr>
          <w:rFonts w:asciiTheme="minorHAnsi" w:hAnsiTheme="minorHAnsi" w:cstheme="minorHAnsi"/>
          <w:bCs w:val="0"/>
          <w:color w:val="2E74B5" w:themeColor="accent1" w:themeShade="BF"/>
          <w:szCs w:val="24"/>
          <w:lang w:val="en-GB"/>
        </w:rPr>
      </w:pPr>
      <w:r w:rsidRPr="00FE1842">
        <w:rPr>
          <w:rFonts w:asciiTheme="minorHAnsi" w:hAnsiTheme="minorHAnsi" w:cstheme="minorHAnsi"/>
          <w:bCs w:val="0"/>
          <w:color w:val="2E74B5" w:themeColor="accent1" w:themeShade="BF"/>
          <w:szCs w:val="24"/>
          <w:lang w:val="en-GB"/>
        </w:rPr>
        <w:t xml:space="preserve"> </w:t>
      </w:r>
    </w:p>
    <w:p w:rsidR="0044773C" w:rsidRDefault="0044773C" w:rsidP="003774E3">
      <w:pPr>
        <w:autoSpaceDE w:val="0"/>
        <w:autoSpaceDN w:val="0"/>
        <w:adjustRightInd w:val="0"/>
        <w:spacing w:after="0" w:line="240" w:lineRule="auto"/>
        <w:jc w:val="both"/>
      </w:pPr>
    </w:p>
    <w:p w:rsidR="003774E3" w:rsidRPr="00847A5C" w:rsidRDefault="003774E3" w:rsidP="003774E3">
      <w:pPr>
        <w:autoSpaceDE w:val="0"/>
        <w:autoSpaceDN w:val="0"/>
        <w:adjustRightInd w:val="0"/>
        <w:spacing w:after="0" w:line="240" w:lineRule="auto"/>
        <w:jc w:val="both"/>
        <w:rPr>
          <w:rFonts w:eastAsiaTheme="minorHAnsi" w:cstheme="minorHAnsi"/>
          <w:sz w:val="24"/>
          <w:szCs w:val="24"/>
        </w:rPr>
      </w:pPr>
      <w:r>
        <w:rPr>
          <w:rFonts w:eastAsiaTheme="minorHAnsi" w:cstheme="minorHAnsi"/>
          <w:sz w:val="24"/>
          <w:szCs w:val="24"/>
        </w:rPr>
        <w:t>Uprava</w:t>
      </w:r>
      <w:r w:rsidRPr="00847A5C">
        <w:rPr>
          <w:rFonts w:eastAsiaTheme="minorHAnsi" w:cstheme="minorHAnsi"/>
          <w:sz w:val="24"/>
          <w:szCs w:val="24"/>
        </w:rPr>
        <w:t xml:space="preserve"> za izvršenje krivičnih sankcija</w:t>
      </w:r>
      <w:r>
        <w:rPr>
          <w:rFonts w:eastAsiaTheme="minorHAnsi" w:cstheme="minorHAnsi"/>
          <w:sz w:val="24"/>
          <w:szCs w:val="24"/>
        </w:rPr>
        <w:t xml:space="preserve"> (u daljem tekstu UIKS)</w:t>
      </w:r>
      <w:r w:rsidRPr="00847A5C">
        <w:rPr>
          <w:rFonts w:eastAsiaTheme="minorHAnsi" w:cstheme="minorHAnsi"/>
          <w:sz w:val="24"/>
          <w:szCs w:val="24"/>
        </w:rPr>
        <w:t xml:space="preserve"> </w:t>
      </w:r>
      <w:r>
        <w:rPr>
          <w:rFonts w:eastAsiaTheme="minorHAnsi" w:cstheme="minorHAnsi"/>
          <w:sz w:val="24"/>
          <w:szCs w:val="24"/>
        </w:rPr>
        <w:t>nadležna je za</w:t>
      </w:r>
      <w:r w:rsidRPr="00847A5C">
        <w:rPr>
          <w:rFonts w:eastAsiaTheme="minorHAnsi" w:cstheme="minorHAnsi"/>
          <w:sz w:val="24"/>
          <w:szCs w:val="24"/>
        </w:rPr>
        <w:t xml:space="preserve"> poslove koji se odnose na: izvršenje krivičnih sankcija, i to: kazne</w:t>
      </w:r>
      <w:r>
        <w:rPr>
          <w:rFonts w:eastAsiaTheme="minorHAnsi" w:cstheme="minorHAnsi"/>
          <w:sz w:val="24"/>
          <w:szCs w:val="24"/>
        </w:rPr>
        <w:t xml:space="preserve"> </w:t>
      </w:r>
      <w:r w:rsidRPr="00847A5C">
        <w:rPr>
          <w:rFonts w:eastAsiaTheme="minorHAnsi" w:cstheme="minorHAnsi"/>
          <w:sz w:val="24"/>
          <w:szCs w:val="24"/>
        </w:rPr>
        <w:t>zatvora</w:t>
      </w:r>
      <w:r w:rsidR="0012794F">
        <w:rPr>
          <w:rFonts w:eastAsiaTheme="minorHAnsi" w:cstheme="minorHAnsi"/>
          <w:sz w:val="24"/>
          <w:szCs w:val="24"/>
        </w:rPr>
        <w:t>, kazne dugotrajnog zatvora</w:t>
      </w:r>
      <w:r w:rsidRPr="00847A5C">
        <w:rPr>
          <w:rFonts w:eastAsiaTheme="minorHAnsi" w:cstheme="minorHAnsi"/>
          <w:sz w:val="24"/>
          <w:szCs w:val="24"/>
        </w:rPr>
        <w:t xml:space="preserve"> i maloljetničkog zatvora, mjera bezbjednosti koje se u skladu sa zakonom izvršavaju u </w:t>
      </w:r>
      <w:r>
        <w:rPr>
          <w:rFonts w:eastAsiaTheme="minorHAnsi" w:cstheme="minorHAnsi"/>
          <w:sz w:val="24"/>
          <w:szCs w:val="24"/>
        </w:rPr>
        <w:t xml:space="preserve">Upravi za izvršenje </w:t>
      </w:r>
      <w:r w:rsidRPr="00847A5C">
        <w:rPr>
          <w:rFonts w:eastAsiaTheme="minorHAnsi" w:cstheme="minorHAnsi"/>
          <w:sz w:val="24"/>
          <w:szCs w:val="24"/>
        </w:rPr>
        <w:t>krivičnih sankcija; vaspitne mjere upućivanje u ustanovu zavodskog tipa, kazne zatvora iz</w:t>
      </w:r>
      <w:r>
        <w:rPr>
          <w:rFonts w:eastAsiaTheme="minorHAnsi" w:cstheme="minorHAnsi"/>
          <w:sz w:val="24"/>
          <w:szCs w:val="24"/>
        </w:rPr>
        <w:t xml:space="preserve">rečene u prekršajnom </w:t>
      </w:r>
      <w:r w:rsidRPr="00847A5C">
        <w:rPr>
          <w:rFonts w:eastAsiaTheme="minorHAnsi" w:cstheme="minorHAnsi"/>
          <w:sz w:val="24"/>
          <w:szCs w:val="24"/>
        </w:rPr>
        <w:t>postupku i mjera za obezbjeđenje prisustva okrivljenog u krivičnom postupku - pritv</w:t>
      </w:r>
      <w:r>
        <w:rPr>
          <w:rFonts w:eastAsiaTheme="minorHAnsi" w:cstheme="minorHAnsi"/>
          <w:sz w:val="24"/>
          <w:szCs w:val="24"/>
        </w:rPr>
        <w:t>or; kao i druge poslove koji su joj</w:t>
      </w:r>
      <w:r w:rsidRPr="00847A5C">
        <w:rPr>
          <w:rFonts w:eastAsiaTheme="minorHAnsi" w:cstheme="minorHAnsi"/>
          <w:sz w:val="24"/>
          <w:szCs w:val="24"/>
        </w:rPr>
        <w:t xml:space="preserve"> određeni u nadležnost.</w:t>
      </w:r>
    </w:p>
    <w:p w:rsidR="003774E3" w:rsidRDefault="003774E3" w:rsidP="003774E3">
      <w:pPr>
        <w:pStyle w:val="NoSpacing"/>
        <w:rPr>
          <w:rFonts w:cstheme="minorHAnsi"/>
          <w:szCs w:val="24"/>
        </w:rPr>
      </w:pPr>
    </w:p>
    <w:p w:rsidR="003774E3" w:rsidRDefault="003774E3" w:rsidP="003774E3">
      <w:pPr>
        <w:autoSpaceDE w:val="0"/>
        <w:autoSpaceDN w:val="0"/>
        <w:adjustRightInd w:val="0"/>
        <w:spacing w:after="0" w:line="240" w:lineRule="auto"/>
        <w:jc w:val="both"/>
        <w:rPr>
          <w:rFonts w:eastAsiaTheme="minorHAnsi" w:cstheme="minorHAnsi"/>
          <w:sz w:val="24"/>
          <w:szCs w:val="24"/>
        </w:rPr>
      </w:pPr>
      <w:r w:rsidRPr="000B5C79">
        <w:rPr>
          <w:rFonts w:eastAsiaTheme="minorHAnsi" w:cstheme="minorHAnsi"/>
          <w:sz w:val="24"/>
          <w:szCs w:val="24"/>
        </w:rPr>
        <w:t xml:space="preserve">U </w:t>
      </w:r>
      <w:r>
        <w:rPr>
          <w:rFonts w:eastAsiaTheme="minorHAnsi" w:cstheme="minorHAnsi"/>
          <w:sz w:val="24"/>
          <w:szCs w:val="24"/>
        </w:rPr>
        <w:t>UIKS-a</w:t>
      </w:r>
      <w:r w:rsidRPr="000B5C79">
        <w:rPr>
          <w:rFonts w:eastAsiaTheme="minorHAnsi" w:cstheme="minorHAnsi"/>
          <w:sz w:val="24"/>
          <w:szCs w:val="24"/>
        </w:rPr>
        <w:t xml:space="preserve"> se obavljaju poslovi obezbjeđenja pritvorenih i osuđenih lica, zdravstvene zaštite, tretmana </w:t>
      </w:r>
      <w:r>
        <w:rPr>
          <w:rFonts w:eastAsiaTheme="minorHAnsi" w:cstheme="minorHAnsi"/>
          <w:sz w:val="24"/>
          <w:szCs w:val="24"/>
        </w:rPr>
        <w:t xml:space="preserve">i </w:t>
      </w:r>
      <w:r w:rsidRPr="000B5C79">
        <w:rPr>
          <w:rFonts w:eastAsiaTheme="minorHAnsi" w:cstheme="minorHAnsi"/>
          <w:sz w:val="24"/>
          <w:szCs w:val="24"/>
        </w:rPr>
        <w:t>reintegracije zatvorenika, stručnih obuka i rada zatvorenika, stručnog osposoblja</w:t>
      </w:r>
      <w:r>
        <w:rPr>
          <w:rFonts w:eastAsiaTheme="minorHAnsi" w:cstheme="minorHAnsi"/>
          <w:sz w:val="24"/>
          <w:szCs w:val="24"/>
        </w:rPr>
        <w:t xml:space="preserve">vanja i usavršavanja službenika </w:t>
      </w:r>
      <w:r w:rsidR="0012794F">
        <w:rPr>
          <w:rFonts w:eastAsiaTheme="minorHAnsi" w:cstheme="minorHAnsi"/>
          <w:sz w:val="24"/>
          <w:szCs w:val="24"/>
        </w:rPr>
        <w:t>Uprave</w:t>
      </w:r>
      <w:r w:rsidRPr="000B5C79">
        <w:rPr>
          <w:rFonts w:eastAsiaTheme="minorHAnsi" w:cstheme="minorHAnsi"/>
          <w:sz w:val="24"/>
          <w:szCs w:val="24"/>
        </w:rPr>
        <w:t xml:space="preserve"> i drugi poslovi od značaja za izvršenje krivičnih sankcija.</w:t>
      </w:r>
    </w:p>
    <w:p w:rsidR="003774E3" w:rsidRDefault="003774E3" w:rsidP="003774E3">
      <w:pPr>
        <w:autoSpaceDE w:val="0"/>
        <w:autoSpaceDN w:val="0"/>
        <w:adjustRightInd w:val="0"/>
        <w:spacing w:after="0" w:line="240" w:lineRule="auto"/>
        <w:jc w:val="both"/>
        <w:rPr>
          <w:rFonts w:eastAsiaTheme="minorHAnsi" w:cstheme="minorHAnsi"/>
          <w:sz w:val="24"/>
          <w:szCs w:val="24"/>
        </w:rPr>
      </w:pPr>
    </w:p>
    <w:p w:rsidR="003774E3" w:rsidRDefault="003774E3" w:rsidP="003774E3">
      <w:pPr>
        <w:autoSpaceDE w:val="0"/>
        <w:autoSpaceDN w:val="0"/>
        <w:adjustRightInd w:val="0"/>
        <w:spacing w:after="0" w:line="240" w:lineRule="auto"/>
        <w:jc w:val="both"/>
        <w:rPr>
          <w:rFonts w:eastAsiaTheme="minorHAnsi" w:cstheme="minorHAnsi"/>
          <w:sz w:val="24"/>
          <w:szCs w:val="24"/>
        </w:rPr>
      </w:pPr>
      <w:r w:rsidRPr="006A12EA">
        <w:rPr>
          <w:rFonts w:eastAsiaTheme="minorHAnsi" w:cstheme="minorHAnsi"/>
          <w:sz w:val="24"/>
          <w:szCs w:val="24"/>
        </w:rPr>
        <w:t>Navedene poslove obavljaju službenici za poslove obezbjeđenja pritvorenih i osuđenih lica (u daljem tekstu: službenici obezbjeđenja), zdravstveni radnici, realizatori tretmana, instruktori za rad i stručno osposobljavanje zatvorenika, kao i pedagozi, psiholozi, socijalni radnici i drugi zaposleni.</w:t>
      </w:r>
    </w:p>
    <w:p w:rsidR="003774E3" w:rsidRPr="000B5C79" w:rsidRDefault="003774E3" w:rsidP="003774E3">
      <w:pPr>
        <w:spacing w:after="0" w:line="240" w:lineRule="auto"/>
        <w:jc w:val="both"/>
        <w:rPr>
          <w:rFonts w:cstheme="minorHAnsi"/>
          <w:sz w:val="24"/>
          <w:szCs w:val="24"/>
        </w:rPr>
      </w:pPr>
    </w:p>
    <w:p w:rsidR="003774E3" w:rsidRDefault="003774E3" w:rsidP="003774E3">
      <w:pPr>
        <w:spacing w:after="0" w:line="240" w:lineRule="auto"/>
        <w:jc w:val="both"/>
        <w:rPr>
          <w:rFonts w:cstheme="minorHAnsi"/>
          <w:sz w:val="24"/>
          <w:szCs w:val="24"/>
        </w:rPr>
      </w:pPr>
      <w:r w:rsidRPr="000B5C79">
        <w:rPr>
          <w:rFonts w:cstheme="minorHAnsi"/>
          <w:sz w:val="24"/>
          <w:szCs w:val="24"/>
        </w:rPr>
        <w:t>Osuđenici izvršavaju kazne zatvora izrečene u krivičnom i prekršajnom postupku. Kazne zatvora izdržavaju odvojeno muškarci, žene i</w:t>
      </w:r>
      <w:r>
        <w:rPr>
          <w:rFonts w:cstheme="minorHAnsi"/>
          <w:sz w:val="24"/>
          <w:szCs w:val="24"/>
        </w:rPr>
        <w:t xml:space="preserve"> maloljetnici, osuđena I pritvorena lica. </w:t>
      </w:r>
      <w:r w:rsidRPr="000B5C79">
        <w:rPr>
          <w:rFonts w:cstheme="minorHAnsi"/>
          <w:sz w:val="24"/>
          <w:szCs w:val="24"/>
        </w:rPr>
        <w:t xml:space="preserve">U zavisnosti od nivoa bezbjednosti, vrste programa tretmana i reintegracije, kao i obima ograničenja sloboda i prava osuđenog, kazne zatvora i kazne </w:t>
      </w:r>
      <w:r>
        <w:rPr>
          <w:rFonts w:cstheme="minorHAnsi"/>
          <w:sz w:val="24"/>
          <w:szCs w:val="24"/>
        </w:rPr>
        <w:t>dugotrajnog</w:t>
      </w:r>
      <w:r w:rsidRPr="000B5C79">
        <w:rPr>
          <w:rFonts w:cstheme="minorHAnsi"/>
          <w:sz w:val="24"/>
          <w:szCs w:val="24"/>
        </w:rPr>
        <w:t xml:space="preserve"> zatvora izvršavaju se u prostorijama zatvorenog i</w:t>
      </w:r>
      <w:r>
        <w:rPr>
          <w:rFonts w:cstheme="minorHAnsi"/>
          <w:sz w:val="24"/>
          <w:szCs w:val="24"/>
        </w:rPr>
        <w:t xml:space="preserve"> poluotvorenog tipa. </w:t>
      </w:r>
    </w:p>
    <w:p w:rsidR="002F19F5" w:rsidRDefault="002F19F5" w:rsidP="003774E3">
      <w:pPr>
        <w:spacing w:after="0" w:line="240" w:lineRule="auto"/>
        <w:jc w:val="both"/>
        <w:rPr>
          <w:rFonts w:cstheme="minorHAnsi"/>
          <w:sz w:val="24"/>
          <w:szCs w:val="24"/>
        </w:rPr>
      </w:pPr>
    </w:p>
    <w:p w:rsidR="000F49CD" w:rsidRDefault="000F49CD" w:rsidP="003774E3">
      <w:pPr>
        <w:spacing w:after="0" w:line="240" w:lineRule="auto"/>
        <w:jc w:val="both"/>
        <w:rPr>
          <w:rFonts w:cstheme="minorHAnsi"/>
          <w:sz w:val="24"/>
          <w:szCs w:val="24"/>
        </w:rPr>
      </w:pPr>
    </w:p>
    <w:p w:rsidR="003774E3" w:rsidRPr="002D0E39" w:rsidRDefault="000511BE" w:rsidP="003774E3">
      <w:pPr>
        <w:pStyle w:val="Heading2"/>
        <w:rPr>
          <w:rFonts w:asciiTheme="minorHAnsi" w:hAnsiTheme="minorHAnsi" w:cstheme="minorHAnsi"/>
          <w:b/>
          <w:i/>
          <w:color w:val="5B9BD5" w:themeColor="accent1"/>
          <w:sz w:val="24"/>
          <w:szCs w:val="24"/>
        </w:rPr>
      </w:pPr>
      <w:bookmarkStart w:id="170" w:name="_Toc35811327"/>
      <w:bookmarkStart w:id="171" w:name="_Toc67658533"/>
      <w:bookmarkStart w:id="172" w:name="_Toc67661141"/>
      <w:bookmarkStart w:id="173" w:name="_Toc67917874"/>
      <w:bookmarkStart w:id="174" w:name="_Toc67918225"/>
      <w:bookmarkStart w:id="175" w:name="_Toc67919683"/>
      <w:bookmarkStart w:id="176" w:name="_Toc69720426"/>
      <w:bookmarkStart w:id="177" w:name="_Toc69720785"/>
      <w:bookmarkStart w:id="178" w:name="_Toc69724121"/>
      <w:r w:rsidRPr="002D0E39">
        <w:rPr>
          <w:rFonts w:asciiTheme="minorHAnsi" w:hAnsiTheme="minorHAnsi" w:cstheme="minorHAnsi"/>
          <w:b/>
          <w:i/>
          <w:color w:val="5B9BD5" w:themeColor="accent1"/>
          <w:sz w:val="24"/>
          <w:szCs w:val="24"/>
        </w:rPr>
        <w:t>VI</w:t>
      </w:r>
      <w:r w:rsidR="003774E3" w:rsidRPr="002D0E39">
        <w:rPr>
          <w:rFonts w:asciiTheme="minorHAnsi" w:hAnsiTheme="minorHAnsi" w:cstheme="minorHAnsi"/>
          <w:b/>
          <w:i/>
          <w:color w:val="5B9BD5" w:themeColor="accent1"/>
          <w:sz w:val="24"/>
          <w:szCs w:val="24"/>
        </w:rPr>
        <w:t xml:space="preserve"> 1.  SMJEŠTAJNI KAPACITETI I POPUNJENOST KAPACITETA U </w:t>
      </w:r>
      <w:r w:rsidR="00471B17" w:rsidRPr="002D0E39">
        <w:rPr>
          <w:rFonts w:asciiTheme="minorHAnsi" w:hAnsiTheme="minorHAnsi" w:cstheme="minorHAnsi"/>
          <w:b/>
          <w:i/>
          <w:color w:val="5B9BD5" w:themeColor="accent1"/>
          <w:sz w:val="24"/>
          <w:szCs w:val="24"/>
        </w:rPr>
        <w:t>2020</w:t>
      </w:r>
      <w:r w:rsidR="003774E3" w:rsidRPr="002D0E39">
        <w:rPr>
          <w:rFonts w:asciiTheme="minorHAnsi" w:hAnsiTheme="minorHAnsi" w:cstheme="minorHAnsi"/>
          <w:b/>
          <w:i/>
          <w:color w:val="5B9BD5" w:themeColor="accent1"/>
          <w:sz w:val="24"/>
          <w:szCs w:val="24"/>
        </w:rPr>
        <w:t>.GODINI</w:t>
      </w:r>
      <w:bookmarkEnd w:id="170"/>
      <w:bookmarkEnd w:id="171"/>
      <w:bookmarkEnd w:id="172"/>
      <w:bookmarkEnd w:id="173"/>
      <w:bookmarkEnd w:id="174"/>
      <w:bookmarkEnd w:id="175"/>
      <w:bookmarkEnd w:id="176"/>
      <w:bookmarkEnd w:id="177"/>
      <w:bookmarkEnd w:id="178"/>
    </w:p>
    <w:p w:rsidR="003774E3" w:rsidRDefault="003774E3" w:rsidP="003774E3">
      <w:pPr>
        <w:pStyle w:val="NoSpacing"/>
        <w:rPr>
          <w:rFonts w:ascii="Arial" w:hAnsi="Arial" w:cs="Arial"/>
          <w:b/>
          <w:szCs w:val="24"/>
        </w:rPr>
      </w:pPr>
    </w:p>
    <w:p w:rsidR="003774E3" w:rsidRDefault="003774E3" w:rsidP="003774E3">
      <w:pPr>
        <w:pStyle w:val="NoSpacing"/>
        <w:rPr>
          <w:rFonts w:eastAsia="Times New Roman" w:cstheme="minorHAnsi"/>
          <w:szCs w:val="24"/>
        </w:rPr>
      </w:pPr>
      <w:r w:rsidRPr="00162FF6">
        <w:rPr>
          <w:rFonts w:eastAsia="Times New Roman" w:cstheme="minorHAnsi"/>
          <w:szCs w:val="24"/>
        </w:rPr>
        <w:t xml:space="preserve">Smještajni kapaciteti </w:t>
      </w:r>
      <w:r>
        <w:rPr>
          <w:rFonts w:eastAsia="Times New Roman" w:cstheme="minorHAnsi"/>
          <w:szCs w:val="24"/>
        </w:rPr>
        <w:t xml:space="preserve">u Upravi za izvršenje krivičnih sankcija u toku 2019.godine bili su predviđeni za smještaj </w:t>
      </w:r>
      <w:r w:rsidRPr="00162FF6">
        <w:rPr>
          <w:rFonts w:eastAsia="Times New Roman" w:cstheme="minorHAnsi"/>
          <w:b/>
          <w:szCs w:val="24"/>
        </w:rPr>
        <w:t>1.333</w:t>
      </w:r>
      <w:r>
        <w:rPr>
          <w:rFonts w:eastAsia="Times New Roman" w:cstheme="minorHAnsi"/>
          <w:szCs w:val="24"/>
        </w:rPr>
        <w:t xml:space="preserve"> lica lišenih slobode i to:</w:t>
      </w:r>
    </w:p>
    <w:p w:rsidR="003774E3" w:rsidRDefault="003774E3" w:rsidP="003774E3">
      <w:pPr>
        <w:pStyle w:val="NoSpacing"/>
        <w:rPr>
          <w:rFonts w:eastAsia="Times New Roman" w:cstheme="minorHAnsi"/>
          <w:szCs w:val="24"/>
        </w:rPr>
      </w:pPr>
    </w:p>
    <w:p w:rsidR="003774E3" w:rsidRDefault="00281F1B" w:rsidP="00DB2F17">
      <w:pPr>
        <w:pStyle w:val="NoSpacing"/>
        <w:numPr>
          <w:ilvl w:val="0"/>
          <w:numId w:val="14"/>
        </w:numPr>
        <w:rPr>
          <w:rFonts w:eastAsia="Times New Roman" w:cstheme="minorHAnsi"/>
          <w:szCs w:val="24"/>
        </w:rPr>
      </w:pPr>
      <w:r>
        <w:rPr>
          <w:rFonts w:eastAsia="Times New Roman" w:cstheme="minorHAnsi"/>
          <w:szCs w:val="24"/>
        </w:rPr>
        <w:t xml:space="preserve">Zatvor za duge kazne </w:t>
      </w:r>
      <w:r w:rsidR="003774E3">
        <w:rPr>
          <w:rFonts w:eastAsia="Times New Roman" w:cstheme="minorHAnsi"/>
          <w:szCs w:val="24"/>
        </w:rPr>
        <w:t>-</w:t>
      </w:r>
      <w:r w:rsidR="003774E3" w:rsidRPr="00162FF6">
        <w:rPr>
          <w:rFonts w:eastAsia="Times New Roman" w:cstheme="minorHAnsi"/>
          <w:b/>
          <w:szCs w:val="24"/>
        </w:rPr>
        <w:t>751</w:t>
      </w:r>
      <w:r w:rsidR="003774E3">
        <w:rPr>
          <w:rFonts w:eastAsia="Times New Roman" w:cstheme="minorHAnsi"/>
          <w:szCs w:val="24"/>
        </w:rPr>
        <w:t xml:space="preserve">, od čega Odjeljenje za maoljetnike </w:t>
      </w:r>
      <w:r w:rsidR="003774E3" w:rsidRPr="00162FF6">
        <w:rPr>
          <w:rFonts w:eastAsia="Times New Roman" w:cstheme="minorHAnsi"/>
          <w:b/>
          <w:szCs w:val="24"/>
        </w:rPr>
        <w:t>12</w:t>
      </w:r>
      <w:r w:rsidR="003774E3">
        <w:rPr>
          <w:rFonts w:eastAsia="Times New Roman" w:cstheme="minorHAnsi"/>
          <w:szCs w:val="24"/>
        </w:rPr>
        <w:t xml:space="preserve"> i Odjeljenje za žene-</w:t>
      </w:r>
      <w:r w:rsidR="003774E3" w:rsidRPr="00162FF6">
        <w:rPr>
          <w:rFonts w:eastAsia="Times New Roman" w:cstheme="minorHAnsi"/>
          <w:b/>
          <w:szCs w:val="24"/>
        </w:rPr>
        <w:t>39</w:t>
      </w:r>
      <w:r w:rsidR="003774E3">
        <w:rPr>
          <w:rFonts w:eastAsia="Times New Roman" w:cstheme="minorHAnsi"/>
          <w:szCs w:val="24"/>
        </w:rPr>
        <w:t>;</w:t>
      </w:r>
    </w:p>
    <w:p w:rsidR="003774E3" w:rsidRDefault="003774E3" w:rsidP="00DB2F17">
      <w:pPr>
        <w:pStyle w:val="NoSpacing"/>
        <w:numPr>
          <w:ilvl w:val="0"/>
          <w:numId w:val="14"/>
        </w:numPr>
        <w:rPr>
          <w:rFonts w:eastAsia="Times New Roman" w:cstheme="minorHAnsi"/>
          <w:szCs w:val="24"/>
        </w:rPr>
      </w:pPr>
      <w:r>
        <w:rPr>
          <w:rFonts w:eastAsia="Times New Roman" w:cstheme="minorHAnsi"/>
          <w:szCs w:val="24"/>
        </w:rPr>
        <w:t>Istražni zatvor Podgorica-</w:t>
      </w:r>
      <w:r w:rsidRPr="00162FF6">
        <w:rPr>
          <w:rFonts w:eastAsia="Times New Roman" w:cstheme="minorHAnsi"/>
          <w:b/>
          <w:szCs w:val="24"/>
        </w:rPr>
        <w:t>292</w:t>
      </w:r>
      <w:r>
        <w:rPr>
          <w:rFonts w:eastAsia="Times New Roman" w:cstheme="minorHAnsi"/>
          <w:szCs w:val="24"/>
        </w:rPr>
        <w:t>;</w:t>
      </w:r>
    </w:p>
    <w:p w:rsidR="003774E3" w:rsidRDefault="003774E3" w:rsidP="00DB2F17">
      <w:pPr>
        <w:pStyle w:val="NoSpacing"/>
        <w:numPr>
          <w:ilvl w:val="0"/>
          <w:numId w:val="14"/>
        </w:numPr>
        <w:rPr>
          <w:rFonts w:eastAsia="Times New Roman" w:cstheme="minorHAnsi"/>
          <w:szCs w:val="24"/>
        </w:rPr>
      </w:pPr>
      <w:r>
        <w:rPr>
          <w:rFonts w:eastAsia="Times New Roman" w:cstheme="minorHAnsi"/>
          <w:szCs w:val="24"/>
        </w:rPr>
        <w:t>Zatvor za kratke kazne</w:t>
      </w:r>
      <w:r w:rsidR="00281F1B">
        <w:rPr>
          <w:rFonts w:eastAsia="Times New Roman" w:cstheme="minorHAnsi"/>
          <w:szCs w:val="24"/>
        </w:rPr>
        <w:t xml:space="preserve"> Podgorica</w:t>
      </w:r>
      <w:r>
        <w:rPr>
          <w:rFonts w:eastAsia="Times New Roman" w:cstheme="minorHAnsi"/>
          <w:szCs w:val="24"/>
        </w:rPr>
        <w:t>-</w:t>
      </w:r>
      <w:r w:rsidRPr="00162FF6">
        <w:rPr>
          <w:rFonts w:eastAsia="Times New Roman" w:cstheme="minorHAnsi"/>
          <w:b/>
          <w:szCs w:val="24"/>
        </w:rPr>
        <w:t>175</w:t>
      </w:r>
    </w:p>
    <w:p w:rsidR="003774E3" w:rsidRPr="00372FAB" w:rsidRDefault="003774E3" w:rsidP="00DB2F17">
      <w:pPr>
        <w:pStyle w:val="NoSpacing"/>
        <w:numPr>
          <w:ilvl w:val="0"/>
          <w:numId w:val="14"/>
        </w:numPr>
        <w:rPr>
          <w:rFonts w:eastAsia="Times New Roman" w:cstheme="minorHAnsi"/>
          <w:szCs w:val="24"/>
        </w:rPr>
      </w:pPr>
      <w:r>
        <w:rPr>
          <w:rFonts w:eastAsia="Times New Roman" w:cstheme="minorHAnsi"/>
          <w:szCs w:val="24"/>
        </w:rPr>
        <w:t>Zatvor Bijelo Polje-</w:t>
      </w:r>
      <w:r w:rsidRPr="00162FF6">
        <w:rPr>
          <w:rFonts w:eastAsia="Times New Roman" w:cstheme="minorHAnsi"/>
          <w:b/>
          <w:szCs w:val="24"/>
        </w:rPr>
        <w:t>115</w:t>
      </w:r>
    </w:p>
    <w:p w:rsidR="003774E3" w:rsidRDefault="003774E3" w:rsidP="003774E3">
      <w:pPr>
        <w:pStyle w:val="NoSpacing"/>
        <w:rPr>
          <w:rFonts w:eastAsia="Times New Roman" w:cstheme="minorHAnsi"/>
          <w:szCs w:val="24"/>
        </w:rPr>
      </w:pPr>
    </w:p>
    <w:p w:rsidR="003774E3" w:rsidRDefault="003774E3" w:rsidP="003774E3">
      <w:pPr>
        <w:pStyle w:val="NoSpacing"/>
        <w:rPr>
          <w:rFonts w:cstheme="minorHAnsi"/>
          <w:b/>
          <w:szCs w:val="24"/>
        </w:rPr>
      </w:pPr>
      <w:r w:rsidRPr="000C38C6">
        <w:rPr>
          <w:rFonts w:cstheme="minorHAnsi"/>
          <w:szCs w:val="24"/>
        </w:rPr>
        <w:t xml:space="preserve">Na početku </w:t>
      </w:r>
      <w:r w:rsidR="00471B17">
        <w:rPr>
          <w:rFonts w:cstheme="minorHAnsi"/>
          <w:szCs w:val="24"/>
        </w:rPr>
        <w:t>2020</w:t>
      </w:r>
      <w:r w:rsidRPr="000C38C6">
        <w:rPr>
          <w:rFonts w:cstheme="minorHAnsi"/>
          <w:szCs w:val="24"/>
        </w:rPr>
        <w:t xml:space="preserve">. godine u Upravi za izvršenje krivičnih sankcija bilo je smješteno </w:t>
      </w:r>
      <w:r w:rsidRPr="00471B17">
        <w:rPr>
          <w:rFonts w:cstheme="minorHAnsi"/>
          <w:b/>
          <w:szCs w:val="24"/>
        </w:rPr>
        <w:t>ukupno 1.</w:t>
      </w:r>
      <w:r w:rsidR="00471B17" w:rsidRPr="00471B17">
        <w:rPr>
          <w:rFonts w:cstheme="minorHAnsi"/>
          <w:b/>
          <w:szCs w:val="24"/>
        </w:rPr>
        <w:t>090</w:t>
      </w:r>
      <w:r w:rsidR="000F4B5A">
        <w:rPr>
          <w:rFonts w:cstheme="minorHAnsi"/>
          <w:szCs w:val="24"/>
        </w:rPr>
        <w:t xml:space="preserve">, </w:t>
      </w:r>
      <w:r w:rsidRPr="000C38C6">
        <w:rPr>
          <w:rFonts w:cstheme="minorHAnsi"/>
          <w:szCs w:val="24"/>
        </w:rPr>
        <w:t xml:space="preserve">a na kraju godine </w:t>
      </w:r>
      <w:r w:rsidR="00471B17" w:rsidRPr="00471B17">
        <w:rPr>
          <w:rFonts w:cstheme="minorHAnsi"/>
          <w:b/>
          <w:szCs w:val="24"/>
        </w:rPr>
        <w:t>810</w:t>
      </w:r>
      <w:r w:rsidR="000F4B5A">
        <w:rPr>
          <w:rFonts w:cstheme="minorHAnsi"/>
          <w:b/>
          <w:szCs w:val="24"/>
        </w:rPr>
        <w:t xml:space="preserve"> lica</w:t>
      </w:r>
      <w:r w:rsidR="00D86F59">
        <w:rPr>
          <w:rFonts w:cstheme="minorHAnsi"/>
          <w:b/>
          <w:szCs w:val="24"/>
        </w:rPr>
        <w:t>.</w:t>
      </w:r>
    </w:p>
    <w:p w:rsidR="002F19F5" w:rsidRDefault="002F19F5" w:rsidP="003774E3">
      <w:pPr>
        <w:pStyle w:val="NoSpacing"/>
        <w:rPr>
          <w:rFonts w:cstheme="minorHAnsi"/>
          <w:b/>
          <w:szCs w:val="24"/>
        </w:rPr>
      </w:pPr>
    </w:p>
    <w:p w:rsidR="002F19F5" w:rsidRDefault="002F19F5" w:rsidP="003774E3">
      <w:pPr>
        <w:pStyle w:val="NoSpacing"/>
        <w:rPr>
          <w:rFonts w:cstheme="minorHAnsi"/>
          <w:b/>
          <w:szCs w:val="24"/>
        </w:rPr>
      </w:pPr>
    </w:p>
    <w:p w:rsidR="002F19F5" w:rsidRDefault="002F19F5" w:rsidP="003774E3">
      <w:pPr>
        <w:pStyle w:val="NoSpacing"/>
        <w:rPr>
          <w:rFonts w:cstheme="minorHAnsi"/>
          <w:b/>
          <w:szCs w:val="24"/>
        </w:rPr>
      </w:pPr>
    </w:p>
    <w:p w:rsidR="002F19F5" w:rsidRDefault="002F19F5" w:rsidP="003774E3">
      <w:pPr>
        <w:pStyle w:val="NoSpacing"/>
        <w:rPr>
          <w:rFonts w:cstheme="minorHAnsi"/>
          <w:b/>
          <w:szCs w:val="24"/>
        </w:rPr>
      </w:pPr>
    </w:p>
    <w:p w:rsidR="002F19F5" w:rsidRDefault="002F19F5" w:rsidP="003774E3">
      <w:pPr>
        <w:pStyle w:val="NoSpacing"/>
        <w:rPr>
          <w:rFonts w:cstheme="minorHAnsi"/>
          <w:b/>
          <w:szCs w:val="24"/>
        </w:rPr>
      </w:pPr>
    </w:p>
    <w:p w:rsidR="00A52D5C" w:rsidRDefault="00A52D5C" w:rsidP="0074138F">
      <w:pPr>
        <w:pStyle w:val="NoSpacing"/>
        <w:rPr>
          <w:rFonts w:cstheme="minorHAnsi"/>
          <w:b/>
          <w:szCs w:val="24"/>
        </w:rPr>
      </w:pPr>
    </w:p>
    <w:p w:rsidR="000F49CD" w:rsidRDefault="000F49CD" w:rsidP="0074138F">
      <w:pPr>
        <w:pStyle w:val="NoSpacing"/>
        <w:rPr>
          <w:rFonts w:cstheme="minorHAnsi"/>
          <w:b/>
          <w:szCs w:val="24"/>
        </w:rPr>
      </w:pPr>
    </w:p>
    <w:p w:rsidR="000F49CD" w:rsidRDefault="000F49CD" w:rsidP="0074138F">
      <w:pPr>
        <w:pStyle w:val="NoSpacing"/>
        <w:rPr>
          <w:rFonts w:cstheme="minorHAnsi"/>
          <w:b/>
          <w:szCs w:val="24"/>
        </w:rPr>
      </w:pPr>
    </w:p>
    <w:p w:rsidR="000F49CD" w:rsidRDefault="000F49CD" w:rsidP="0074138F">
      <w:pPr>
        <w:pStyle w:val="NoSpacing"/>
        <w:rPr>
          <w:rFonts w:cstheme="minorHAnsi"/>
          <w:b/>
          <w:szCs w:val="24"/>
        </w:rPr>
      </w:pPr>
    </w:p>
    <w:p w:rsidR="000F49CD" w:rsidRDefault="000F49CD" w:rsidP="0074138F">
      <w:pPr>
        <w:pStyle w:val="NoSpacing"/>
        <w:rPr>
          <w:rFonts w:cstheme="minorHAnsi"/>
          <w:b/>
          <w:szCs w:val="24"/>
        </w:rPr>
      </w:pPr>
    </w:p>
    <w:p w:rsidR="000F49CD" w:rsidRDefault="000F49CD" w:rsidP="0074138F">
      <w:pPr>
        <w:pStyle w:val="NoSpacing"/>
        <w:rPr>
          <w:rFonts w:cstheme="minorHAnsi"/>
          <w:b/>
          <w:szCs w:val="24"/>
        </w:rPr>
      </w:pPr>
    </w:p>
    <w:p w:rsidR="000F49CD" w:rsidRDefault="000F49CD" w:rsidP="0074138F">
      <w:pPr>
        <w:pStyle w:val="NoSpacing"/>
        <w:rPr>
          <w:rFonts w:cstheme="minorHAnsi"/>
          <w:b/>
          <w:szCs w:val="24"/>
        </w:rPr>
      </w:pPr>
    </w:p>
    <w:p w:rsidR="00E73139" w:rsidRDefault="00E73139" w:rsidP="0074138F">
      <w:pPr>
        <w:pStyle w:val="NoSpacing"/>
        <w:rPr>
          <w:rFonts w:cstheme="minorHAnsi"/>
          <w:i/>
          <w:color w:val="5B9BD5" w:themeColor="accent1"/>
          <w:sz w:val="22"/>
        </w:rPr>
      </w:pPr>
    </w:p>
    <w:p w:rsidR="00A52D5C" w:rsidRPr="00A52D5C" w:rsidRDefault="00FE1842" w:rsidP="00A52D5C">
      <w:pPr>
        <w:pStyle w:val="NoSpacing"/>
        <w:rPr>
          <w:rFonts w:cstheme="minorHAnsi"/>
          <w:i/>
          <w:color w:val="5B9BD5" w:themeColor="accent1"/>
          <w:sz w:val="22"/>
        </w:rPr>
      </w:pPr>
      <w:r w:rsidRPr="002D0E39">
        <w:rPr>
          <w:rFonts w:cstheme="minorHAnsi"/>
          <w:i/>
          <w:color w:val="5B9BD5" w:themeColor="accent1"/>
          <w:sz w:val="22"/>
        </w:rPr>
        <w:t>Tabela br.4</w:t>
      </w:r>
      <w:r w:rsidR="0074138F" w:rsidRPr="002D0E39">
        <w:rPr>
          <w:rFonts w:cstheme="minorHAnsi"/>
          <w:i/>
          <w:color w:val="5B9BD5" w:themeColor="accent1"/>
          <w:sz w:val="22"/>
        </w:rPr>
        <w:t>-Brojno s</w:t>
      </w:r>
      <w:r w:rsidR="0083289A" w:rsidRPr="002D0E39">
        <w:rPr>
          <w:rFonts w:cstheme="minorHAnsi"/>
          <w:i/>
          <w:color w:val="5B9BD5" w:themeColor="accent1"/>
          <w:sz w:val="22"/>
        </w:rPr>
        <w:t>t</w:t>
      </w:r>
      <w:r w:rsidR="0074138F" w:rsidRPr="002D0E39">
        <w:rPr>
          <w:rFonts w:cstheme="minorHAnsi"/>
          <w:i/>
          <w:color w:val="5B9BD5" w:themeColor="accent1"/>
          <w:sz w:val="22"/>
        </w:rPr>
        <w:t>anje lica lišenih slobode</w:t>
      </w:r>
      <w:r w:rsidR="00A52D5C">
        <w:rPr>
          <w:rFonts w:cstheme="minorHAnsi"/>
          <w:i/>
          <w:color w:val="5B9BD5" w:themeColor="accent1"/>
          <w:sz w:val="22"/>
        </w:rPr>
        <w:t xml:space="preserve"> na početku izvještajne godine </w:t>
      </w:r>
    </w:p>
    <w:p w:rsidR="00407DAF" w:rsidRPr="00A52D5C" w:rsidRDefault="00F16700" w:rsidP="00A52D5C">
      <w:pPr>
        <w:pStyle w:val="NoSpacing"/>
        <w:jc w:val="center"/>
        <w:rPr>
          <w:rFonts w:cstheme="minorHAnsi"/>
          <w:b/>
          <w:i/>
          <w:color w:val="2E74B5" w:themeColor="accent1" w:themeShade="BF"/>
          <w:szCs w:val="24"/>
        </w:rPr>
      </w:pPr>
      <w:r w:rsidRPr="00FE1842">
        <w:rPr>
          <w:rFonts w:cstheme="minorHAnsi"/>
          <w:b/>
          <w:i/>
          <w:color w:val="2E74B5" w:themeColor="accent1" w:themeShade="BF"/>
          <w:szCs w:val="24"/>
        </w:rPr>
        <w:t>Stanje lica lišenih slobode po zatvorima na da</w:t>
      </w:r>
      <w:r w:rsidR="00A52D5C">
        <w:rPr>
          <w:rFonts w:cstheme="minorHAnsi"/>
          <w:b/>
          <w:i/>
          <w:color w:val="2E74B5" w:themeColor="accent1" w:themeShade="BF"/>
          <w:szCs w:val="24"/>
        </w:rPr>
        <w:t>n 01.01.2020.godine</w:t>
      </w:r>
    </w:p>
    <w:tbl>
      <w:tblPr>
        <w:tblStyle w:val="GridTable6Colorful-Accent11"/>
        <w:tblW w:w="0" w:type="auto"/>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blBorders>
        <w:tblLook w:val="04A0" w:firstRow="1" w:lastRow="0" w:firstColumn="1" w:lastColumn="0" w:noHBand="0" w:noVBand="1"/>
      </w:tblPr>
      <w:tblGrid>
        <w:gridCol w:w="1923"/>
        <w:gridCol w:w="1241"/>
        <w:gridCol w:w="1056"/>
        <w:gridCol w:w="782"/>
        <w:gridCol w:w="807"/>
        <w:gridCol w:w="661"/>
        <w:gridCol w:w="988"/>
        <w:gridCol w:w="736"/>
        <w:gridCol w:w="1109"/>
      </w:tblGrid>
      <w:tr w:rsidR="00FE1842" w:rsidRPr="00FE1842" w:rsidTr="0074138F">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1923" w:type="dxa"/>
            <w:vMerge w:val="restart"/>
          </w:tcPr>
          <w:p w:rsidR="00F0370C" w:rsidRPr="00FE1842" w:rsidRDefault="00F0370C" w:rsidP="00305FF1">
            <w:pPr>
              <w:pStyle w:val="NoSpacing"/>
              <w:jc w:val="center"/>
              <w:rPr>
                <w:rFonts w:cstheme="minorHAnsi"/>
                <w:b w:val="0"/>
                <w:szCs w:val="24"/>
              </w:rPr>
            </w:pPr>
          </w:p>
          <w:p w:rsidR="00F0370C" w:rsidRPr="00FE1842" w:rsidRDefault="00F0370C" w:rsidP="00305FF1">
            <w:pPr>
              <w:pStyle w:val="NoSpacing"/>
              <w:jc w:val="center"/>
              <w:rPr>
                <w:rFonts w:cstheme="minorHAnsi"/>
                <w:szCs w:val="24"/>
              </w:rPr>
            </w:pPr>
            <w:r w:rsidRPr="00FE1842">
              <w:rPr>
                <w:rFonts w:cstheme="minorHAnsi"/>
                <w:szCs w:val="24"/>
              </w:rPr>
              <w:t>ORGANIZACIONE JEDINICE</w:t>
            </w:r>
          </w:p>
        </w:tc>
        <w:tc>
          <w:tcPr>
            <w:tcW w:w="2295" w:type="dxa"/>
            <w:gridSpan w:val="2"/>
            <w:vMerge w:val="restart"/>
          </w:tcPr>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Muškarci</w:t>
            </w:r>
          </w:p>
        </w:tc>
        <w:tc>
          <w:tcPr>
            <w:tcW w:w="786" w:type="dxa"/>
            <w:vMerge w:val="restart"/>
          </w:tcPr>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Žene</w:t>
            </w:r>
          </w:p>
        </w:tc>
        <w:tc>
          <w:tcPr>
            <w:tcW w:w="1470" w:type="dxa"/>
            <w:gridSpan w:val="2"/>
          </w:tcPr>
          <w:p w:rsidR="00F0370C" w:rsidRPr="00FE1842" w:rsidRDefault="00F0370C" w:rsidP="00F0370C">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F0370C" w:rsidRPr="00FE1842" w:rsidRDefault="00F0370C" w:rsidP="00F0370C">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Maloljetnici</w:t>
            </w:r>
          </w:p>
          <w:p w:rsidR="00F0370C" w:rsidRPr="00FE1842" w:rsidRDefault="00F0370C" w:rsidP="00F0370C">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tc>
        <w:tc>
          <w:tcPr>
            <w:tcW w:w="1740" w:type="dxa"/>
            <w:gridSpan w:val="2"/>
          </w:tcPr>
          <w:p w:rsidR="00F0370C" w:rsidRPr="00FE1842" w:rsidRDefault="00F0370C" w:rsidP="00F0370C">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Vaspitna mjera</w:t>
            </w:r>
          </w:p>
          <w:p w:rsidR="00F0370C" w:rsidRPr="00FE1842" w:rsidRDefault="00F0370C" w:rsidP="00F0370C">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upućivanje u ustanovu zavodskog tipa</w:t>
            </w:r>
          </w:p>
        </w:tc>
        <w:tc>
          <w:tcPr>
            <w:tcW w:w="1109" w:type="dxa"/>
            <w:vMerge w:val="restart"/>
          </w:tcPr>
          <w:p w:rsidR="00F0370C" w:rsidRPr="00FE1842" w:rsidRDefault="00F0370C" w:rsidP="00305FF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UKUPNO</w:t>
            </w:r>
          </w:p>
        </w:tc>
      </w:tr>
      <w:tr w:rsidR="00FE1842" w:rsidRPr="00FE1842" w:rsidTr="0074138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23" w:type="dxa"/>
            <w:vMerge/>
          </w:tcPr>
          <w:p w:rsidR="00F0370C" w:rsidRPr="00FE1842" w:rsidRDefault="00F0370C" w:rsidP="00305FF1">
            <w:pPr>
              <w:pStyle w:val="NoSpacing"/>
              <w:jc w:val="center"/>
              <w:rPr>
                <w:rFonts w:cstheme="minorHAnsi"/>
                <w:b w:val="0"/>
                <w:szCs w:val="24"/>
              </w:rPr>
            </w:pPr>
          </w:p>
        </w:tc>
        <w:tc>
          <w:tcPr>
            <w:tcW w:w="2295" w:type="dxa"/>
            <w:gridSpan w:val="2"/>
            <w:vMerge/>
          </w:tcPr>
          <w:p w:rsidR="00F0370C" w:rsidRPr="00FE1842" w:rsidRDefault="00F0370C" w:rsidP="003774E3">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786" w:type="dxa"/>
            <w:vMerge/>
          </w:tcPr>
          <w:p w:rsidR="00F0370C" w:rsidRPr="00FE1842" w:rsidRDefault="00F0370C" w:rsidP="003774E3">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807" w:type="dxa"/>
          </w:tcPr>
          <w:p w:rsidR="00F0370C" w:rsidRPr="00FE1842" w:rsidRDefault="00F0370C" w:rsidP="00F0370C">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 xml:space="preserve">M.        </w:t>
            </w:r>
          </w:p>
        </w:tc>
        <w:tc>
          <w:tcPr>
            <w:tcW w:w="663" w:type="dxa"/>
          </w:tcPr>
          <w:p w:rsidR="00F0370C" w:rsidRPr="00FE1842" w:rsidRDefault="00F0370C" w:rsidP="00F0370C">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Ž.</w:t>
            </w:r>
          </w:p>
        </w:tc>
        <w:tc>
          <w:tcPr>
            <w:tcW w:w="996" w:type="dxa"/>
          </w:tcPr>
          <w:p w:rsidR="00F0370C" w:rsidRPr="00FE1842" w:rsidRDefault="00F0370C" w:rsidP="00F0370C">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M.</w:t>
            </w:r>
          </w:p>
        </w:tc>
        <w:tc>
          <w:tcPr>
            <w:tcW w:w="744" w:type="dxa"/>
          </w:tcPr>
          <w:p w:rsidR="00F0370C" w:rsidRPr="00FE1842" w:rsidRDefault="00F0370C" w:rsidP="00F0370C">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Ž.</w:t>
            </w:r>
          </w:p>
        </w:tc>
        <w:tc>
          <w:tcPr>
            <w:tcW w:w="1109" w:type="dxa"/>
            <w:vMerge/>
          </w:tcPr>
          <w:p w:rsidR="00F0370C" w:rsidRPr="00FE1842" w:rsidRDefault="00F0370C" w:rsidP="003774E3">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FE1842" w:rsidRPr="00FE1842" w:rsidTr="0074138F">
        <w:tc>
          <w:tcPr>
            <w:cnfStyle w:val="001000000000" w:firstRow="0" w:lastRow="0" w:firstColumn="1" w:lastColumn="0" w:oddVBand="0" w:evenVBand="0" w:oddHBand="0" w:evenHBand="0" w:firstRowFirstColumn="0" w:firstRowLastColumn="0" w:lastRowFirstColumn="0" w:lastRowLastColumn="0"/>
            <w:tcW w:w="1923" w:type="dxa"/>
          </w:tcPr>
          <w:p w:rsidR="00F0370C" w:rsidRPr="00FE1842" w:rsidRDefault="00F0370C" w:rsidP="003774E3">
            <w:pPr>
              <w:pStyle w:val="NoSpacing"/>
              <w:rPr>
                <w:rFonts w:cstheme="minorHAnsi"/>
                <w:szCs w:val="24"/>
              </w:rPr>
            </w:pPr>
            <w:r w:rsidRPr="00FE1842">
              <w:rPr>
                <w:rFonts w:cstheme="minorHAnsi"/>
                <w:szCs w:val="24"/>
              </w:rPr>
              <w:t>Zatvor za duge kazne</w:t>
            </w:r>
          </w:p>
        </w:tc>
        <w:tc>
          <w:tcPr>
            <w:tcW w:w="2295" w:type="dxa"/>
            <w:gridSpan w:val="2"/>
          </w:tcPr>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555</w:t>
            </w:r>
          </w:p>
        </w:tc>
        <w:tc>
          <w:tcPr>
            <w:tcW w:w="786" w:type="dxa"/>
          </w:tcPr>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11</w:t>
            </w:r>
          </w:p>
        </w:tc>
        <w:tc>
          <w:tcPr>
            <w:tcW w:w="807" w:type="dxa"/>
          </w:tcPr>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4</w:t>
            </w:r>
          </w:p>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663" w:type="dxa"/>
          </w:tcPr>
          <w:p w:rsidR="00F0370C" w:rsidRPr="00FE1842" w:rsidRDefault="00F0370C" w:rsidP="00F0370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24"/>
                <w:szCs w:val="24"/>
              </w:rPr>
            </w:pPr>
            <w:r w:rsidRPr="00FE1842">
              <w:rPr>
                <w:rFonts w:eastAsiaTheme="minorHAnsi" w:cstheme="minorHAnsi"/>
                <w:sz w:val="24"/>
                <w:szCs w:val="24"/>
              </w:rPr>
              <w:t>0</w:t>
            </w:r>
          </w:p>
          <w:p w:rsidR="00F0370C" w:rsidRPr="00FE1842" w:rsidRDefault="00F0370C" w:rsidP="00305FF1">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996" w:type="dxa"/>
          </w:tcPr>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6</w:t>
            </w:r>
          </w:p>
        </w:tc>
        <w:tc>
          <w:tcPr>
            <w:tcW w:w="744" w:type="dxa"/>
          </w:tcPr>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0</w:t>
            </w:r>
          </w:p>
        </w:tc>
        <w:tc>
          <w:tcPr>
            <w:tcW w:w="1109" w:type="dxa"/>
          </w:tcPr>
          <w:p w:rsidR="00F0370C" w:rsidRPr="00FE1842" w:rsidRDefault="00F0370C" w:rsidP="00F0370C">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576</w:t>
            </w:r>
          </w:p>
        </w:tc>
      </w:tr>
      <w:tr w:rsidR="00FE1842" w:rsidRPr="00FE1842" w:rsidTr="007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rsidR="00F0370C" w:rsidRPr="00FE1842" w:rsidRDefault="00F0370C" w:rsidP="003774E3">
            <w:pPr>
              <w:pStyle w:val="NoSpacing"/>
              <w:rPr>
                <w:rFonts w:cstheme="minorHAnsi"/>
                <w:szCs w:val="24"/>
              </w:rPr>
            </w:pPr>
            <w:r w:rsidRPr="00FE1842">
              <w:rPr>
                <w:rFonts w:cstheme="minorHAnsi"/>
                <w:szCs w:val="24"/>
              </w:rPr>
              <w:t>Istražni zatvor Podgorica</w:t>
            </w:r>
          </w:p>
        </w:tc>
        <w:tc>
          <w:tcPr>
            <w:tcW w:w="2295" w:type="dxa"/>
            <w:gridSpan w:val="2"/>
          </w:tcPr>
          <w:p w:rsidR="00F0370C" w:rsidRPr="00FE1842" w:rsidRDefault="00F0370C"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318</w:t>
            </w:r>
          </w:p>
        </w:tc>
        <w:tc>
          <w:tcPr>
            <w:tcW w:w="786" w:type="dxa"/>
          </w:tcPr>
          <w:p w:rsidR="00F0370C" w:rsidRPr="00FE1842" w:rsidRDefault="00F0370C"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15</w:t>
            </w:r>
          </w:p>
        </w:tc>
        <w:tc>
          <w:tcPr>
            <w:tcW w:w="807" w:type="dxa"/>
          </w:tcPr>
          <w:p w:rsidR="00F0370C" w:rsidRPr="00FE1842" w:rsidRDefault="000F4B5A"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663" w:type="dxa"/>
          </w:tcPr>
          <w:p w:rsidR="00F0370C" w:rsidRPr="00FE1842" w:rsidRDefault="000F4B5A"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996" w:type="dxa"/>
          </w:tcPr>
          <w:p w:rsidR="00F0370C" w:rsidRPr="00FE1842" w:rsidRDefault="000F4B5A"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744" w:type="dxa"/>
          </w:tcPr>
          <w:p w:rsidR="00F0370C" w:rsidRPr="00FE1842" w:rsidRDefault="000F4B5A"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1109" w:type="dxa"/>
          </w:tcPr>
          <w:p w:rsidR="00F0370C" w:rsidRPr="00FE1842" w:rsidRDefault="000F4B5A"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FE1842">
              <w:rPr>
                <w:rFonts w:cstheme="minorHAnsi"/>
                <w:b/>
                <w:szCs w:val="24"/>
              </w:rPr>
              <w:t>333</w:t>
            </w:r>
          </w:p>
        </w:tc>
      </w:tr>
      <w:tr w:rsidR="00FE1842" w:rsidRPr="00FE1842" w:rsidTr="0074138F">
        <w:tc>
          <w:tcPr>
            <w:cnfStyle w:val="001000000000" w:firstRow="0" w:lastRow="0" w:firstColumn="1" w:lastColumn="0" w:oddVBand="0" w:evenVBand="0" w:oddHBand="0" w:evenHBand="0" w:firstRowFirstColumn="0" w:firstRowLastColumn="0" w:lastRowFirstColumn="0" w:lastRowLastColumn="0"/>
            <w:tcW w:w="1923" w:type="dxa"/>
          </w:tcPr>
          <w:p w:rsidR="00F0370C" w:rsidRPr="00FE1842" w:rsidRDefault="00F0370C" w:rsidP="003774E3">
            <w:pPr>
              <w:pStyle w:val="NoSpacing"/>
              <w:rPr>
                <w:rFonts w:cstheme="minorHAnsi"/>
                <w:szCs w:val="24"/>
              </w:rPr>
            </w:pPr>
            <w:r w:rsidRPr="00FE1842">
              <w:rPr>
                <w:rFonts w:cstheme="minorHAnsi"/>
                <w:szCs w:val="24"/>
              </w:rPr>
              <w:t>Zatvor za kratke kazne Podgorica</w:t>
            </w:r>
          </w:p>
        </w:tc>
        <w:tc>
          <w:tcPr>
            <w:tcW w:w="2295" w:type="dxa"/>
            <w:gridSpan w:val="2"/>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101</w:t>
            </w:r>
          </w:p>
        </w:tc>
        <w:tc>
          <w:tcPr>
            <w:tcW w:w="786" w:type="dxa"/>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0</w:t>
            </w:r>
          </w:p>
        </w:tc>
        <w:tc>
          <w:tcPr>
            <w:tcW w:w="807" w:type="dxa"/>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0</w:t>
            </w:r>
          </w:p>
        </w:tc>
        <w:tc>
          <w:tcPr>
            <w:tcW w:w="663" w:type="dxa"/>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0</w:t>
            </w:r>
          </w:p>
        </w:tc>
        <w:tc>
          <w:tcPr>
            <w:tcW w:w="996" w:type="dxa"/>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0</w:t>
            </w:r>
          </w:p>
        </w:tc>
        <w:tc>
          <w:tcPr>
            <w:tcW w:w="744" w:type="dxa"/>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0</w:t>
            </w:r>
          </w:p>
        </w:tc>
        <w:tc>
          <w:tcPr>
            <w:tcW w:w="1109" w:type="dxa"/>
          </w:tcPr>
          <w:p w:rsidR="00F0370C" w:rsidRPr="00FE1842" w:rsidRDefault="000F4B5A"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101</w:t>
            </w:r>
          </w:p>
        </w:tc>
      </w:tr>
      <w:tr w:rsidR="00FE1842" w:rsidRPr="00FE1842" w:rsidTr="0074138F">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923" w:type="dxa"/>
            <w:vMerge w:val="restart"/>
          </w:tcPr>
          <w:p w:rsidR="00630191" w:rsidRPr="00FE1842" w:rsidRDefault="00630191" w:rsidP="003774E3">
            <w:pPr>
              <w:pStyle w:val="NoSpacing"/>
              <w:rPr>
                <w:rFonts w:cstheme="minorHAnsi"/>
                <w:szCs w:val="24"/>
              </w:rPr>
            </w:pPr>
            <w:r w:rsidRPr="00FE1842">
              <w:rPr>
                <w:rFonts w:cstheme="minorHAnsi"/>
                <w:szCs w:val="24"/>
              </w:rPr>
              <w:t>Zatvor Bijelo Polje</w:t>
            </w:r>
          </w:p>
        </w:tc>
        <w:tc>
          <w:tcPr>
            <w:tcW w:w="2295" w:type="dxa"/>
            <w:gridSpan w:val="2"/>
          </w:tcPr>
          <w:p w:rsidR="00630191" w:rsidRPr="00FE1842" w:rsidRDefault="00630191" w:rsidP="00630191">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80</w:t>
            </w:r>
          </w:p>
        </w:tc>
        <w:tc>
          <w:tcPr>
            <w:tcW w:w="786" w:type="dxa"/>
            <w:vMerge w:val="restart"/>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807" w:type="dxa"/>
            <w:vMerge w:val="restart"/>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663" w:type="dxa"/>
            <w:vMerge w:val="restart"/>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996" w:type="dxa"/>
            <w:vMerge w:val="restart"/>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744" w:type="dxa"/>
            <w:vMerge w:val="restart"/>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0</w:t>
            </w:r>
          </w:p>
        </w:tc>
        <w:tc>
          <w:tcPr>
            <w:tcW w:w="1109" w:type="dxa"/>
            <w:vMerge w:val="restart"/>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FE1842">
              <w:rPr>
                <w:rFonts w:cstheme="minorHAnsi"/>
                <w:b/>
                <w:szCs w:val="24"/>
              </w:rPr>
              <w:t>80</w:t>
            </w:r>
          </w:p>
          <w:p w:rsidR="00630191" w:rsidRPr="00FE1842" w:rsidRDefault="00630191" w:rsidP="000F4B5A">
            <w:pPr>
              <w:pStyle w:val="NoSpacing"/>
              <w:cnfStyle w:val="000000100000" w:firstRow="0" w:lastRow="0" w:firstColumn="0" w:lastColumn="0" w:oddVBand="0" w:evenVBand="0" w:oddHBand="1" w:evenHBand="0" w:firstRowFirstColumn="0" w:firstRowLastColumn="0" w:lastRowFirstColumn="0" w:lastRowLastColumn="0"/>
              <w:rPr>
                <w:rFonts w:cstheme="minorHAnsi"/>
                <w:b/>
                <w:szCs w:val="24"/>
              </w:rPr>
            </w:pPr>
          </w:p>
          <w:p w:rsidR="00630191" w:rsidRPr="00FE1842" w:rsidRDefault="00630191" w:rsidP="000F4B5A">
            <w:pPr>
              <w:pStyle w:val="NoSpacing"/>
              <w:cnfStyle w:val="000000100000" w:firstRow="0" w:lastRow="0" w:firstColumn="0" w:lastColumn="0" w:oddVBand="0" w:evenVBand="0" w:oddHBand="1" w:evenHBand="0" w:firstRowFirstColumn="0" w:firstRowLastColumn="0" w:lastRowFirstColumn="0" w:lastRowLastColumn="0"/>
              <w:rPr>
                <w:rFonts w:cstheme="minorHAnsi"/>
                <w:b/>
                <w:szCs w:val="24"/>
              </w:rPr>
            </w:pPr>
          </w:p>
          <w:p w:rsidR="00630191" w:rsidRPr="00FE1842" w:rsidRDefault="00630191" w:rsidP="000F4B5A">
            <w:pPr>
              <w:pStyle w:val="NoSpacing"/>
              <w:cnfStyle w:val="000000100000" w:firstRow="0" w:lastRow="0" w:firstColumn="0" w:lastColumn="0" w:oddVBand="0" w:evenVBand="0" w:oddHBand="1" w:evenHBand="0" w:firstRowFirstColumn="0" w:firstRowLastColumn="0" w:lastRowFirstColumn="0" w:lastRowLastColumn="0"/>
              <w:rPr>
                <w:rFonts w:cstheme="minorHAnsi"/>
                <w:b/>
                <w:szCs w:val="24"/>
              </w:rPr>
            </w:pPr>
          </w:p>
          <w:p w:rsidR="00630191" w:rsidRPr="00FE1842" w:rsidRDefault="00630191" w:rsidP="000F4B5A">
            <w:pPr>
              <w:pStyle w:val="NoSpacing"/>
              <w:cnfStyle w:val="000000100000" w:firstRow="0" w:lastRow="0" w:firstColumn="0" w:lastColumn="0" w:oddVBand="0" w:evenVBand="0" w:oddHBand="1" w:evenHBand="0" w:firstRowFirstColumn="0" w:firstRowLastColumn="0" w:lastRowFirstColumn="0" w:lastRowLastColumn="0"/>
              <w:rPr>
                <w:rFonts w:cstheme="minorHAnsi"/>
                <w:b/>
                <w:szCs w:val="24"/>
              </w:rPr>
            </w:pPr>
          </w:p>
        </w:tc>
      </w:tr>
      <w:tr w:rsidR="00FE1842" w:rsidRPr="00FE1842" w:rsidTr="0074138F">
        <w:trPr>
          <w:trHeight w:val="700"/>
        </w:trPr>
        <w:tc>
          <w:tcPr>
            <w:cnfStyle w:val="001000000000" w:firstRow="0" w:lastRow="0" w:firstColumn="1" w:lastColumn="0" w:oddVBand="0" w:evenVBand="0" w:oddHBand="0" w:evenHBand="0" w:firstRowFirstColumn="0" w:firstRowLastColumn="0" w:lastRowFirstColumn="0" w:lastRowLastColumn="0"/>
            <w:tcW w:w="1923" w:type="dxa"/>
            <w:vMerge/>
          </w:tcPr>
          <w:p w:rsidR="00630191" w:rsidRPr="00FE1842" w:rsidRDefault="00630191" w:rsidP="003774E3">
            <w:pPr>
              <w:pStyle w:val="NoSpacing"/>
              <w:rPr>
                <w:rFonts w:cstheme="minorHAnsi"/>
                <w:szCs w:val="24"/>
              </w:rPr>
            </w:pPr>
          </w:p>
        </w:tc>
        <w:tc>
          <w:tcPr>
            <w:tcW w:w="1239" w:type="dxa"/>
          </w:tcPr>
          <w:p w:rsidR="00630191" w:rsidRPr="00FE1842" w:rsidRDefault="00630191" w:rsidP="00630191">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 xml:space="preserve">pritvorena lica </w:t>
            </w:r>
          </w:p>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56" w:type="dxa"/>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FE1842">
              <w:rPr>
                <w:rFonts w:cstheme="minorHAnsi"/>
                <w:szCs w:val="24"/>
              </w:rPr>
              <w:t>osuđena lica</w:t>
            </w:r>
          </w:p>
        </w:tc>
        <w:tc>
          <w:tcPr>
            <w:tcW w:w="786" w:type="dxa"/>
            <w:vMerge/>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807" w:type="dxa"/>
            <w:vMerge/>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663" w:type="dxa"/>
            <w:vMerge/>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996" w:type="dxa"/>
            <w:vMerge/>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744" w:type="dxa"/>
            <w:vMerge/>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109" w:type="dxa"/>
            <w:vMerge/>
          </w:tcPr>
          <w:p w:rsidR="00630191"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FE1842" w:rsidRPr="00FE1842" w:rsidTr="007413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23" w:type="dxa"/>
            <w:vMerge/>
          </w:tcPr>
          <w:p w:rsidR="00630191" w:rsidRPr="00FE1842" w:rsidRDefault="00630191" w:rsidP="003774E3">
            <w:pPr>
              <w:pStyle w:val="NoSpacing"/>
              <w:rPr>
                <w:rFonts w:cstheme="minorHAnsi"/>
                <w:szCs w:val="24"/>
              </w:rPr>
            </w:pPr>
          </w:p>
        </w:tc>
        <w:tc>
          <w:tcPr>
            <w:tcW w:w="1239" w:type="dxa"/>
          </w:tcPr>
          <w:p w:rsidR="00630191" w:rsidRPr="00FE1842" w:rsidRDefault="00630191" w:rsidP="00630191">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34</w:t>
            </w:r>
          </w:p>
        </w:tc>
        <w:tc>
          <w:tcPr>
            <w:tcW w:w="1056" w:type="dxa"/>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FE1842">
              <w:rPr>
                <w:rFonts w:cstheme="minorHAnsi"/>
                <w:szCs w:val="24"/>
              </w:rPr>
              <w:t>46</w:t>
            </w:r>
          </w:p>
        </w:tc>
        <w:tc>
          <w:tcPr>
            <w:tcW w:w="786" w:type="dxa"/>
            <w:vMerge/>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807" w:type="dxa"/>
            <w:vMerge/>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663" w:type="dxa"/>
            <w:vMerge/>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996" w:type="dxa"/>
            <w:vMerge/>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744" w:type="dxa"/>
            <w:vMerge/>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109" w:type="dxa"/>
            <w:vMerge/>
          </w:tcPr>
          <w:p w:rsidR="00630191" w:rsidRPr="00FE1842" w:rsidRDefault="00630191" w:rsidP="000F4B5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FE1842" w:rsidRPr="00FE1842" w:rsidTr="0074138F">
        <w:trPr>
          <w:trHeight w:val="626"/>
        </w:trPr>
        <w:tc>
          <w:tcPr>
            <w:cnfStyle w:val="001000000000" w:firstRow="0" w:lastRow="0" w:firstColumn="1" w:lastColumn="0" w:oddVBand="0" w:evenVBand="0" w:oddHBand="0" w:evenHBand="0" w:firstRowFirstColumn="0" w:firstRowLastColumn="0" w:lastRowFirstColumn="0" w:lastRowLastColumn="0"/>
            <w:tcW w:w="1923" w:type="dxa"/>
          </w:tcPr>
          <w:p w:rsidR="000F4B5A" w:rsidRPr="00FE1842" w:rsidRDefault="000F4B5A" w:rsidP="003774E3">
            <w:pPr>
              <w:pStyle w:val="NoSpacing"/>
              <w:rPr>
                <w:rFonts w:cstheme="minorHAnsi"/>
                <w:szCs w:val="24"/>
              </w:rPr>
            </w:pPr>
            <w:r w:rsidRPr="00FE1842">
              <w:rPr>
                <w:rFonts w:cstheme="minorHAnsi"/>
                <w:szCs w:val="24"/>
              </w:rPr>
              <w:t>UKUPNO</w:t>
            </w:r>
          </w:p>
        </w:tc>
        <w:tc>
          <w:tcPr>
            <w:tcW w:w="2295" w:type="dxa"/>
            <w:gridSpan w:val="2"/>
          </w:tcPr>
          <w:p w:rsidR="000F4B5A"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1.054</w:t>
            </w:r>
          </w:p>
        </w:tc>
        <w:tc>
          <w:tcPr>
            <w:tcW w:w="786" w:type="dxa"/>
          </w:tcPr>
          <w:p w:rsidR="000F4B5A"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26</w:t>
            </w:r>
          </w:p>
        </w:tc>
        <w:tc>
          <w:tcPr>
            <w:tcW w:w="807" w:type="dxa"/>
          </w:tcPr>
          <w:p w:rsidR="000F4B5A"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4</w:t>
            </w:r>
          </w:p>
        </w:tc>
        <w:tc>
          <w:tcPr>
            <w:tcW w:w="663" w:type="dxa"/>
          </w:tcPr>
          <w:p w:rsidR="000F4B5A"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0</w:t>
            </w:r>
          </w:p>
        </w:tc>
        <w:tc>
          <w:tcPr>
            <w:tcW w:w="996" w:type="dxa"/>
          </w:tcPr>
          <w:p w:rsidR="000F4B5A"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6</w:t>
            </w:r>
          </w:p>
        </w:tc>
        <w:tc>
          <w:tcPr>
            <w:tcW w:w="744" w:type="dxa"/>
          </w:tcPr>
          <w:p w:rsidR="000F4B5A" w:rsidRPr="00FE1842" w:rsidRDefault="00630191"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0</w:t>
            </w:r>
          </w:p>
        </w:tc>
        <w:tc>
          <w:tcPr>
            <w:tcW w:w="1109" w:type="dxa"/>
          </w:tcPr>
          <w:p w:rsidR="000F4B5A" w:rsidRPr="00FE1842" w:rsidRDefault="00D86F59" w:rsidP="000F4B5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FE1842">
              <w:rPr>
                <w:rFonts w:cstheme="minorHAnsi"/>
                <w:b/>
                <w:szCs w:val="24"/>
              </w:rPr>
              <w:t>1.090</w:t>
            </w:r>
          </w:p>
        </w:tc>
      </w:tr>
    </w:tbl>
    <w:p w:rsidR="00305FF1" w:rsidRDefault="00D86F59" w:rsidP="003774E3">
      <w:pPr>
        <w:pStyle w:val="NoSpacing"/>
        <w:rPr>
          <w:rFonts w:cstheme="minorHAnsi"/>
          <w:szCs w:val="24"/>
        </w:rPr>
      </w:pPr>
      <w:r>
        <w:rPr>
          <w:rFonts w:cstheme="minorHAnsi"/>
          <w:szCs w:val="24"/>
        </w:rPr>
        <w:t xml:space="preserve">Od ukupnog broja lica lišenih slobode na početku 2020.godine, nalazilo se </w:t>
      </w:r>
      <w:r>
        <w:rPr>
          <w:rFonts w:cstheme="minorHAnsi"/>
          <w:b/>
          <w:szCs w:val="24"/>
        </w:rPr>
        <w:t>723</w:t>
      </w:r>
      <w:r w:rsidRPr="000F4B5A">
        <w:rPr>
          <w:rFonts w:cstheme="minorHAnsi"/>
          <w:b/>
          <w:szCs w:val="24"/>
        </w:rPr>
        <w:t xml:space="preserve"> osuđenih lica</w:t>
      </w:r>
      <w:r w:rsidR="00713427">
        <w:rPr>
          <w:rFonts w:cstheme="minorHAnsi"/>
          <w:b/>
          <w:szCs w:val="24"/>
        </w:rPr>
        <w:t xml:space="preserve">  </w:t>
      </w:r>
      <w:r w:rsidR="00713427" w:rsidRPr="00713427">
        <w:rPr>
          <w:rFonts w:cstheme="minorHAnsi"/>
          <w:szCs w:val="24"/>
        </w:rPr>
        <w:t xml:space="preserve">od čega </w:t>
      </w:r>
      <w:r w:rsidR="00713427">
        <w:rPr>
          <w:rFonts w:cstheme="minorHAnsi"/>
          <w:szCs w:val="24"/>
        </w:rPr>
        <w:t>(</w:t>
      </w:r>
      <w:r w:rsidR="00713427" w:rsidRPr="00713427">
        <w:rPr>
          <w:rFonts w:cstheme="minorHAnsi"/>
          <w:szCs w:val="24"/>
        </w:rPr>
        <w:t>632 državljana CG i 91 stranih državljana)</w:t>
      </w:r>
      <w:r w:rsidR="00713427">
        <w:rPr>
          <w:rFonts w:cstheme="minorHAnsi"/>
          <w:b/>
          <w:szCs w:val="24"/>
        </w:rPr>
        <w:t xml:space="preserve"> </w:t>
      </w:r>
      <w:r>
        <w:rPr>
          <w:rFonts w:cstheme="minorHAnsi"/>
          <w:szCs w:val="24"/>
        </w:rPr>
        <w:t xml:space="preserve">i </w:t>
      </w:r>
      <w:r>
        <w:rPr>
          <w:rFonts w:cstheme="minorHAnsi"/>
          <w:b/>
          <w:szCs w:val="24"/>
        </w:rPr>
        <w:t>367</w:t>
      </w:r>
      <w:r w:rsidRPr="000F4B5A">
        <w:rPr>
          <w:rFonts w:cstheme="minorHAnsi"/>
          <w:b/>
          <w:szCs w:val="24"/>
        </w:rPr>
        <w:t xml:space="preserve"> pritvorenih lica</w:t>
      </w:r>
      <w:r w:rsidR="00713427">
        <w:rPr>
          <w:rFonts w:cstheme="minorHAnsi"/>
          <w:b/>
          <w:szCs w:val="24"/>
        </w:rPr>
        <w:t xml:space="preserve"> </w:t>
      </w:r>
      <w:r w:rsidR="00713427" w:rsidRPr="00713427">
        <w:rPr>
          <w:rFonts w:cstheme="minorHAnsi"/>
          <w:szCs w:val="24"/>
        </w:rPr>
        <w:t>od čega</w:t>
      </w:r>
      <w:r w:rsidR="00713427">
        <w:rPr>
          <w:rFonts w:cstheme="minorHAnsi"/>
          <w:b/>
          <w:szCs w:val="24"/>
        </w:rPr>
        <w:t xml:space="preserve"> </w:t>
      </w:r>
      <w:r w:rsidR="00713427" w:rsidRPr="00713427">
        <w:rPr>
          <w:rFonts w:cstheme="minorHAnsi"/>
          <w:szCs w:val="24"/>
        </w:rPr>
        <w:t xml:space="preserve">(267 državljana CG </w:t>
      </w:r>
      <w:r w:rsidR="00713427">
        <w:rPr>
          <w:rFonts w:cstheme="minorHAnsi"/>
          <w:szCs w:val="24"/>
        </w:rPr>
        <w:t>i</w:t>
      </w:r>
      <w:r w:rsidR="00713427" w:rsidRPr="00713427">
        <w:rPr>
          <w:rFonts w:cstheme="minorHAnsi"/>
          <w:szCs w:val="24"/>
        </w:rPr>
        <w:t xml:space="preserve"> 100 stranih državljana)</w:t>
      </w:r>
      <w:r w:rsidR="00713427">
        <w:rPr>
          <w:rFonts w:cstheme="minorHAnsi"/>
          <w:szCs w:val="24"/>
        </w:rPr>
        <w:t>.</w:t>
      </w:r>
    </w:p>
    <w:p w:rsidR="002B7DA1" w:rsidRDefault="002B7DA1" w:rsidP="003774E3">
      <w:pPr>
        <w:pStyle w:val="NoSpacing"/>
        <w:rPr>
          <w:rFonts w:cstheme="minorHAnsi"/>
          <w:szCs w:val="24"/>
        </w:rPr>
      </w:pPr>
    </w:p>
    <w:p w:rsidR="000511BE" w:rsidRDefault="000511BE" w:rsidP="0074138F">
      <w:pPr>
        <w:pStyle w:val="NoSpacing"/>
        <w:rPr>
          <w:rFonts w:cstheme="minorHAnsi"/>
          <w:i/>
          <w:sz w:val="22"/>
        </w:rPr>
      </w:pPr>
    </w:p>
    <w:p w:rsidR="0074138F" w:rsidRPr="00A52D5C" w:rsidRDefault="00FE1842" w:rsidP="00FE1842">
      <w:pPr>
        <w:pStyle w:val="NoSpacing"/>
        <w:rPr>
          <w:rFonts w:cstheme="minorHAnsi"/>
          <w:i/>
          <w:color w:val="5B9BD5" w:themeColor="accent1"/>
          <w:sz w:val="22"/>
        </w:rPr>
      </w:pPr>
      <w:r w:rsidRPr="002D0E39">
        <w:rPr>
          <w:rFonts w:cstheme="minorHAnsi"/>
          <w:i/>
          <w:color w:val="5B9BD5" w:themeColor="accent1"/>
          <w:sz w:val="22"/>
        </w:rPr>
        <w:t>Tabela br.5</w:t>
      </w:r>
      <w:r w:rsidR="0074138F" w:rsidRPr="002D0E39">
        <w:rPr>
          <w:rFonts w:cstheme="minorHAnsi"/>
          <w:i/>
          <w:color w:val="5B9BD5" w:themeColor="accent1"/>
          <w:sz w:val="22"/>
        </w:rPr>
        <w:t>-Brojno s</w:t>
      </w:r>
      <w:r w:rsidR="0083289A" w:rsidRPr="002D0E39">
        <w:rPr>
          <w:rFonts w:cstheme="minorHAnsi"/>
          <w:i/>
          <w:color w:val="5B9BD5" w:themeColor="accent1"/>
          <w:sz w:val="22"/>
        </w:rPr>
        <w:t>t</w:t>
      </w:r>
      <w:r w:rsidR="0074138F" w:rsidRPr="002D0E39">
        <w:rPr>
          <w:rFonts w:cstheme="minorHAnsi"/>
          <w:i/>
          <w:color w:val="5B9BD5" w:themeColor="accent1"/>
          <w:sz w:val="22"/>
        </w:rPr>
        <w:t>anje lica lišenih slobo</w:t>
      </w:r>
      <w:r w:rsidR="00A52D5C">
        <w:rPr>
          <w:rFonts w:cstheme="minorHAnsi"/>
          <w:i/>
          <w:color w:val="5B9BD5" w:themeColor="accent1"/>
          <w:sz w:val="22"/>
        </w:rPr>
        <w:t xml:space="preserve">de na kraju izvještajne godine </w:t>
      </w:r>
    </w:p>
    <w:p w:rsidR="00D86F59" w:rsidRPr="00A52D5C" w:rsidRDefault="00F16700" w:rsidP="00A52D5C">
      <w:pPr>
        <w:pStyle w:val="NoSpacing"/>
        <w:jc w:val="center"/>
        <w:rPr>
          <w:rFonts w:cstheme="minorHAnsi"/>
          <w:b/>
          <w:i/>
          <w:color w:val="2E74B5" w:themeColor="accent1" w:themeShade="BF"/>
          <w:szCs w:val="24"/>
        </w:rPr>
      </w:pPr>
      <w:r w:rsidRPr="00A52D5C">
        <w:rPr>
          <w:rFonts w:cstheme="minorHAnsi"/>
          <w:b/>
          <w:i/>
          <w:color w:val="2E74B5" w:themeColor="accent1" w:themeShade="BF"/>
          <w:szCs w:val="24"/>
        </w:rPr>
        <w:t>Stanje lica lišenih slobode po zatvor</w:t>
      </w:r>
      <w:r w:rsidR="00A52D5C" w:rsidRPr="00A52D5C">
        <w:rPr>
          <w:rFonts w:cstheme="minorHAnsi"/>
          <w:b/>
          <w:i/>
          <w:color w:val="2E74B5" w:themeColor="accent1" w:themeShade="BF"/>
          <w:szCs w:val="24"/>
        </w:rPr>
        <w:t>ima na dan 31.12.2020.godine</w:t>
      </w:r>
    </w:p>
    <w:tbl>
      <w:tblPr>
        <w:tblStyle w:val="GridTable6Colorful-Accent1"/>
        <w:tblW w:w="0" w:type="auto"/>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blBorders>
        <w:tblLook w:val="04A0" w:firstRow="1" w:lastRow="0" w:firstColumn="1" w:lastColumn="0" w:noHBand="0" w:noVBand="1"/>
      </w:tblPr>
      <w:tblGrid>
        <w:gridCol w:w="1921"/>
        <w:gridCol w:w="1241"/>
        <w:gridCol w:w="1056"/>
        <w:gridCol w:w="783"/>
        <w:gridCol w:w="807"/>
        <w:gridCol w:w="661"/>
        <w:gridCol w:w="989"/>
        <w:gridCol w:w="737"/>
        <w:gridCol w:w="1108"/>
      </w:tblGrid>
      <w:tr w:rsidR="00D86F59" w:rsidTr="0074138F">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1923" w:type="dxa"/>
            <w:vMerge w:val="restart"/>
            <w:tcBorders>
              <w:bottom w:val="none" w:sz="0" w:space="0" w:color="auto"/>
            </w:tcBorders>
          </w:tcPr>
          <w:p w:rsidR="00D86F59" w:rsidRDefault="00D86F59" w:rsidP="00BD2966">
            <w:pPr>
              <w:pStyle w:val="NoSpacing"/>
              <w:jc w:val="center"/>
              <w:rPr>
                <w:rFonts w:cstheme="minorHAnsi"/>
                <w:b w:val="0"/>
                <w:szCs w:val="24"/>
              </w:rPr>
            </w:pPr>
          </w:p>
          <w:p w:rsidR="00D86F59" w:rsidRPr="00305FF1" w:rsidRDefault="00D86F59" w:rsidP="00BD2966">
            <w:pPr>
              <w:pStyle w:val="NoSpacing"/>
              <w:jc w:val="center"/>
              <w:rPr>
                <w:rFonts w:cstheme="minorHAnsi"/>
                <w:b w:val="0"/>
                <w:szCs w:val="24"/>
              </w:rPr>
            </w:pPr>
            <w:r w:rsidRPr="00305FF1">
              <w:rPr>
                <w:rFonts w:cstheme="minorHAnsi"/>
                <w:b w:val="0"/>
                <w:szCs w:val="24"/>
              </w:rPr>
              <w:t>ORGANIZACIONE JEDINICE</w:t>
            </w:r>
          </w:p>
        </w:tc>
        <w:tc>
          <w:tcPr>
            <w:tcW w:w="2295" w:type="dxa"/>
            <w:gridSpan w:val="2"/>
            <w:vMerge w:val="restart"/>
            <w:tcBorders>
              <w:bottom w:val="none" w:sz="0" w:space="0" w:color="auto"/>
            </w:tcBorders>
          </w:tcPr>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Muškarci</w:t>
            </w:r>
          </w:p>
        </w:tc>
        <w:tc>
          <w:tcPr>
            <w:tcW w:w="786" w:type="dxa"/>
            <w:vMerge w:val="restart"/>
            <w:tcBorders>
              <w:bottom w:val="none" w:sz="0" w:space="0" w:color="auto"/>
            </w:tcBorders>
          </w:tcPr>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Žene</w:t>
            </w:r>
          </w:p>
        </w:tc>
        <w:tc>
          <w:tcPr>
            <w:tcW w:w="1470" w:type="dxa"/>
            <w:gridSpan w:val="2"/>
            <w:tcBorders>
              <w:bottom w:val="none" w:sz="0" w:space="0" w:color="auto"/>
            </w:tcBorders>
          </w:tcPr>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Maloljetnici</w:t>
            </w: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tc>
        <w:tc>
          <w:tcPr>
            <w:tcW w:w="1740" w:type="dxa"/>
            <w:gridSpan w:val="2"/>
            <w:tcBorders>
              <w:bottom w:val="none" w:sz="0" w:space="0" w:color="auto"/>
            </w:tcBorders>
          </w:tcPr>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Vaspitna mjera</w:t>
            </w:r>
          </w:p>
          <w:p w:rsidR="00D86F59"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upućivanje u ustanovu zavodskog tipa</w:t>
            </w:r>
          </w:p>
        </w:tc>
        <w:tc>
          <w:tcPr>
            <w:tcW w:w="1109" w:type="dxa"/>
            <w:vMerge w:val="restart"/>
            <w:tcBorders>
              <w:bottom w:val="none" w:sz="0" w:space="0" w:color="auto"/>
            </w:tcBorders>
          </w:tcPr>
          <w:p w:rsidR="00D86F59" w:rsidRPr="00F0370C" w:rsidRDefault="00D86F59" w:rsidP="00BD296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F0370C">
              <w:rPr>
                <w:rFonts w:cstheme="minorHAnsi"/>
                <w:b w:val="0"/>
                <w:szCs w:val="24"/>
              </w:rPr>
              <w:t>UKUPNO</w:t>
            </w:r>
          </w:p>
        </w:tc>
      </w:tr>
      <w:tr w:rsidR="00D86F59" w:rsidTr="0074138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23" w:type="dxa"/>
            <w:vMerge/>
          </w:tcPr>
          <w:p w:rsidR="00D86F59" w:rsidRPr="00305FF1" w:rsidRDefault="00D86F59" w:rsidP="00BD2966">
            <w:pPr>
              <w:pStyle w:val="NoSpacing"/>
              <w:jc w:val="center"/>
              <w:rPr>
                <w:rFonts w:cstheme="minorHAnsi"/>
                <w:b w:val="0"/>
                <w:szCs w:val="24"/>
              </w:rPr>
            </w:pPr>
          </w:p>
        </w:tc>
        <w:tc>
          <w:tcPr>
            <w:tcW w:w="2295" w:type="dxa"/>
            <w:gridSpan w:val="2"/>
            <w:vMerge/>
          </w:tcPr>
          <w:p w:rsidR="00D86F59" w:rsidRDefault="00D86F59" w:rsidP="00BD2966">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786" w:type="dxa"/>
            <w:vMerge/>
          </w:tcPr>
          <w:p w:rsidR="00D86F59" w:rsidRDefault="00D86F59" w:rsidP="00BD2966">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807" w:type="dxa"/>
          </w:tcPr>
          <w:p w:rsidR="00D86F59" w:rsidRDefault="00D86F59" w:rsidP="00BD2966">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M.        </w:t>
            </w:r>
          </w:p>
        </w:tc>
        <w:tc>
          <w:tcPr>
            <w:tcW w:w="663"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Ž.</w:t>
            </w:r>
          </w:p>
        </w:tc>
        <w:tc>
          <w:tcPr>
            <w:tcW w:w="996"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M.</w:t>
            </w:r>
          </w:p>
        </w:tc>
        <w:tc>
          <w:tcPr>
            <w:tcW w:w="744"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Ž.</w:t>
            </w:r>
          </w:p>
        </w:tc>
        <w:tc>
          <w:tcPr>
            <w:tcW w:w="1109" w:type="dxa"/>
            <w:vMerge/>
          </w:tcPr>
          <w:p w:rsidR="00D86F59" w:rsidRDefault="00D86F59" w:rsidP="00BD2966">
            <w:pPr>
              <w:pStyle w:val="NoSpacing"/>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D86F59" w:rsidTr="0074138F">
        <w:tc>
          <w:tcPr>
            <w:cnfStyle w:val="001000000000" w:firstRow="0" w:lastRow="0" w:firstColumn="1" w:lastColumn="0" w:oddVBand="0" w:evenVBand="0" w:oddHBand="0" w:evenHBand="0" w:firstRowFirstColumn="0" w:firstRowLastColumn="0" w:lastRowFirstColumn="0" w:lastRowLastColumn="0"/>
            <w:tcW w:w="1923" w:type="dxa"/>
          </w:tcPr>
          <w:p w:rsidR="00D86F59" w:rsidRDefault="00D86F59" w:rsidP="00BD2966">
            <w:pPr>
              <w:pStyle w:val="NoSpacing"/>
              <w:rPr>
                <w:rFonts w:cstheme="minorHAnsi"/>
                <w:szCs w:val="24"/>
              </w:rPr>
            </w:pPr>
            <w:r w:rsidRPr="00F16700">
              <w:rPr>
                <w:rFonts w:cstheme="minorHAnsi"/>
                <w:b w:val="0"/>
                <w:szCs w:val="24"/>
              </w:rPr>
              <w:t>Zatvor za duge kazne</w:t>
            </w:r>
          </w:p>
        </w:tc>
        <w:tc>
          <w:tcPr>
            <w:tcW w:w="2295" w:type="dxa"/>
            <w:gridSpan w:val="2"/>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396</w:t>
            </w:r>
          </w:p>
        </w:tc>
        <w:tc>
          <w:tcPr>
            <w:tcW w:w="786"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13</w:t>
            </w:r>
          </w:p>
        </w:tc>
        <w:tc>
          <w:tcPr>
            <w:tcW w:w="807"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5</w:t>
            </w:r>
          </w:p>
        </w:tc>
        <w:tc>
          <w:tcPr>
            <w:tcW w:w="663"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0</w:t>
            </w:r>
          </w:p>
        </w:tc>
        <w:tc>
          <w:tcPr>
            <w:tcW w:w="996"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4</w:t>
            </w:r>
          </w:p>
        </w:tc>
        <w:tc>
          <w:tcPr>
            <w:tcW w:w="744"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w:t>
            </w:r>
          </w:p>
        </w:tc>
        <w:tc>
          <w:tcPr>
            <w:tcW w:w="1109"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419</w:t>
            </w:r>
          </w:p>
        </w:tc>
      </w:tr>
      <w:tr w:rsidR="00D86F59" w:rsidTr="007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rsidR="00D86F59" w:rsidRPr="00F16700" w:rsidRDefault="00D86F59" w:rsidP="00BD2966">
            <w:pPr>
              <w:pStyle w:val="NoSpacing"/>
              <w:rPr>
                <w:rFonts w:cstheme="minorHAnsi"/>
                <w:b w:val="0"/>
                <w:szCs w:val="24"/>
              </w:rPr>
            </w:pPr>
            <w:r w:rsidRPr="00F16700">
              <w:rPr>
                <w:rFonts w:cstheme="minorHAnsi"/>
                <w:b w:val="0"/>
                <w:szCs w:val="24"/>
              </w:rPr>
              <w:t>Istražni zatvor Podgorica</w:t>
            </w:r>
          </w:p>
        </w:tc>
        <w:tc>
          <w:tcPr>
            <w:tcW w:w="2295" w:type="dxa"/>
            <w:gridSpan w:val="2"/>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296</w:t>
            </w:r>
          </w:p>
        </w:tc>
        <w:tc>
          <w:tcPr>
            <w:tcW w:w="786"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13</w:t>
            </w:r>
          </w:p>
        </w:tc>
        <w:tc>
          <w:tcPr>
            <w:tcW w:w="807"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663"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996"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744"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1109" w:type="dxa"/>
          </w:tcPr>
          <w:p w:rsidR="00D86F59" w:rsidRP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309</w:t>
            </w:r>
          </w:p>
        </w:tc>
      </w:tr>
      <w:tr w:rsidR="00D86F59" w:rsidTr="0074138F">
        <w:tc>
          <w:tcPr>
            <w:cnfStyle w:val="001000000000" w:firstRow="0" w:lastRow="0" w:firstColumn="1" w:lastColumn="0" w:oddVBand="0" w:evenVBand="0" w:oddHBand="0" w:evenHBand="0" w:firstRowFirstColumn="0" w:firstRowLastColumn="0" w:lastRowFirstColumn="0" w:lastRowLastColumn="0"/>
            <w:tcW w:w="1923" w:type="dxa"/>
          </w:tcPr>
          <w:p w:rsidR="00D86F59" w:rsidRPr="00F16700" w:rsidRDefault="00D86F59" w:rsidP="00BD2966">
            <w:pPr>
              <w:pStyle w:val="NoSpacing"/>
              <w:rPr>
                <w:rFonts w:cstheme="minorHAnsi"/>
                <w:b w:val="0"/>
                <w:szCs w:val="24"/>
              </w:rPr>
            </w:pPr>
            <w:r w:rsidRPr="00F16700">
              <w:rPr>
                <w:rFonts w:cstheme="minorHAnsi"/>
                <w:b w:val="0"/>
                <w:szCs w:val="24"/>
              </w:rPr>
              <w:t>Zatvor za kratke kazne Podgorica</w:t>
            </w:r>
          </w:p>
        </w:tc>
        <w:tc>
          <w:tcPr>
            <w:tcW w:w="2295" w:type="dxa"/>
            <w:gridSpan w:val="2"/>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38</w:t>
            </w:r>
          </w:p>
        </w:tc>
        <w:tc>
          <w:tcPr>
            <w:tcW w:w="786"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0</w:t>
            </w:r>
          </w:p>
        </w:tc>
        <w:tc>
          <w:tcPr>
            <w:tcW w:w="807"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0</w:t>
            </w:r>
          </w:p>
        </w:tc>
        <w:tc>
          <w:tcPr>
            <w:tcW w:w="663"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0</w:t>
            </w:r>
          </w:p>
        </w:tc>
        <w:tc>
          <w:tcPr>
            <w:tcW w:w="996"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0</w:t>
            </w:r>
          </w:p>
        </w:tc>
        <w:tc>
          <w:tcPr>
            <w:tcW w:w="744"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0</w:t>
            </w:r>
          </w:p>
        </w:tc>
        <w:tc>
          <w:tcPr>
            <w:tcW w:w="1109"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38</w:t>
            </w:r>
          </w:p>
        </w:tc>
      </w:tr>
      <w:tr w:rsidR="00D86F59" w:rsidTr="0074138F">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923" w:type="dxa"/>
            <w:vMerge w:val="restart"/>
          </w:tcPr>
          <w:p w:rsidR="00D86F59" w:rsidRPr="00F16700" w:rsidRDefault="00D86F59" w:rsidP="00BD2966">
            <w:pPr>
              <w:pStyle w:val="NoSpacing"/>
              <w:rPr>
                <w:rFonts w:cstheme="minorHAnsi"/>
                <w:b w:val="0"/>
                <w:szCs w:val="24"/>
              </w:rPr>
            </w:pPr>
            <w:r w:rsidRPr="00F16700">
              <w:rPr>
                <w:rFonts w:cstheme="minorHAnsi"/>
                <w:b w:val="0"/>
                <w:szCs w:val="24"/>
              </w:rPr>
              <w:t>Zatvor Bijelo Polje</w:t>
            </w:r>
          </w:p>
        </w:tc>
        <w:tc>
          <w:tcPr>
            <w:tcW w:w="2295" w:type="dxa"/>
            <w:gridSpan w:val="2"/>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44</w:t>
            </w:r>
          </w:p>
        </w:tc>
        <w:tc>
          <w:tcPr>
            <w:tcW w:w="786" w:type="dxa"/>
            <w:vMerge w:val="restart"/>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807" w:type="dxa"/>
            <w:vMerge w:val="restart"/>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663" w:type="dxa"/>
            <w:vMerge w:val="restart"/>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996" w:type="dxa"/>
            <w:vMerge w:val="restart"/>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744" w:type="dxa"/>
            <w:vMerge w:val="restart"/>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0</w:t>
            </w:r>
          </w:p>
        </w:tc>
        <w:tc>
          <w:tcPr>
            <w:tcW w:w="1109" w:type="dxa"/>
            <w:vMerge w:val="restart"/>
          </w:tcPr>
          <w:p w:rsidR="00D86F59" w:rsidRPr="00D86F59" w:rsidRDefault="00D86F59" w:rsidP="00BD2966">
            <w:pPr>
              <w:pStyle w:val="NoSpacing"/>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      44</w:t>
            </w:r>
          </w:p>
        </w:tc>
      </w:tr>
      <w:tr w:rsidR="00D86F59" w:rsidTr="0074138F">
        <w:trPr>
          <w:trHeight w:val="700"/>
        </w:trPr>
        <w:tc>
          <w:tcPr>
            <w:cnfStyle w:val="001000000000" w:firstRow="0" w:lastRow="0" w:firstColumn="1" w:lastColumn="0" w:oddVBand="0" w:evenVBand="0" w:oddHBand="0" w:evenHBand="0" w:firstRowFirstColumn="0" w:firstRowLastColumn="0" w:lastRowFirstColumn="0" w:lastRowLastColumn="0"/>
            <w:tcW w:w="1923" w:type="dxa"/>
            <w:vMerge/>
          </w:tcPr>
          <w:p w:rsidR="00D86F59" w:rsidRPr="00F16700" w:rsidRDefault="00D86F59" w:rsidP="00BD2966">
            <w:pPr>
              <w:pStyle w:val="NoSpacing"/>
              <w:rPr>
                <w:rFonts w:cstheme="minorHAnsi"/>
                <w:b w:val="0"/>
                <w:szCs w:val="24"/>
              </w:rPr>
            </w:pPr>
          </w:p>
        </w:tc>
        <w:tc>
          <w:tcPr>
            <w:tcW w:w="1239"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pritvorena lica </w:t>
            </w:r>
          </w:p>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56" w:type="dxa"/>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osuđena lica</w:t>
            </w:r>
          </w:p>
        </w:tc>
        <w:tc>
          <w:tcPr>
            <w:tcW w:w="786" w:type="dxa"/>
            <w:vMerge/>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807" w:type="dxa"/>
            <w:vMerge/>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663" w:type="dxa"/>
            <w:vMerge/>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996" w:type="dxa"/>
            <w:vMerge/>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744" w:type="dxa"/>
            <w:vMerge/>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109" w:type="dxa"/>
            <w:vMerge/>
          </w:tcPr>
          <w:p w:rsid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D86F59" w:rsidTr="007413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23" w:type="dxa"/>
            <w:vMerge/>
          </w:tcPr>
          <w:p w:rsidR="00D86F59" w:rsidRPr="00F16700" w:rsidRDefault="00D86F59" w:rsidP="00BD2966">
            <w:pPr>
              <w:pStyle w:val="NoSpacing"/>
              <w:rPr>
                <w:rFonts w:cstheme="minorHAnsi"/>
                <w:b w:val="0"/>
                <w:szCs w:val="24"/>
              </w:rPr>
            </w:pPr>
          </w:p>
        </w:tc>
        <w:tc>
          <w:tcPr>
            <w:tcW w:w="1239"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22</w:t>
            </w:r>
          </w:p>
        </w:tc>
        <w:tc>
          <w:tcPr>
            <w:tcW w:w="1056" w:type="dxa"/>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22</w:t>
            </w:r>
          </w:p>
        </w:tc>
        <w:tc>
          <w:tcPr>
            <w:tcW w:w="786" w:type="dxa"/>
            <w:vMerge/>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807" w:type="dxa"/>
            <w:vMerge/>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663" w:type="dxa"/>
            <w:vMerge/>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996" w:type="dxa"/>
            <w:vMerge/>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744" w:type="dxa"/>
            <w:vMerge/>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109" w:type="dxa"/>
            <w:vMerge/>
          </w:tcPr>
          <w:p w:rsidR="00D86F59" w:rsidRDefault="00D86F59" w:rsidP="00BD296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D86F59" w:rsidTr="0074138F">
        <w:trPr>
          <w:trHeight w:val="626"/>
        </w:trPr>
        <w:tc>
          <w:tcPr>
            <w:cnfStyle w:val="001000000000" w:firstRow="0" w:lastRow="0" w:firstColumn="1" w:lastColumn="0" w:oddVBand="0" w:evenVBand="0" w:oddHBand="0" w:evenHBand="0" w:firstRowFirstColumn="0" w:firstRowLastColumn="0" w:lastRowFirstColumn="0" w:lastRowLastColumn="0"/>
            <w:tcW w:w="1923" w:type="dxa"/>
          </w:tcPr>
          <w:p w:rsidR="00D86F59" w:rsidRPr="00F16700" w:rsidRDefault="00D86F59" w:rsidP="00BD2966">
            <w:pPr>
              <w:pStyle w:val="NoSpacing"/>
              <w:rPr>
                <w:rFonts w:cstheme="minorHAnsi"/>
                <w:b w:val="0"/>
                <w:szCs w:val="24"/>
              </w:rPr>
            </w:pPr>
            <w:r>
              <w:rPr>
                <w:rFonts w:cstheme="minorHAnsi"/>
                <w:b w:val="0"/>
                <w:szCs w:val="24"/>
              </w:rPr>
              <w:t>UKUPNO</w:t>
            </w:r>
          </w:p>
        </w:tc>
        <w:tc>
          <w:tcPr>
            <w:tcW w:w="2295" w:type="dxa"/>
            <w:gridSpan w:val="2"/>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774</w:t>
            </w:r>
          </w:p>
        </w:tc>
        <w:tc>
          <w:tcPr>
            <w:tcW w:w="786"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D86F59">
              <w:rPr>
                <w:rFonts w:cstheme="minorHAnsi"/>
                <w:b/>
                <w:szCs w:val="24"/>
              </w:rPr>
              <w:t>26</w:t>
            </w:r>
          </w:p>
        </w:tc>
        <w:tc>
          <w:tcPr>
            <w:tcW w:w="807"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5</w:t>
            </w:r>
          </w:p>
        </w:tc>
        <w:tc>
          <w:tcPr>
            <w:tcW w:w="663"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D86F59">
              <w:rPr>
                <w:rFonts w:cstheme="minorHAnsi"/>
                <w:b/>
                <w:szCs w:val="24"/>
              </w:rPr>
              <w:t>0</w:t>
            </w:r>
          </w:p>
        </w:tc>
        <w:tc>
          <w:tcPr>
            <w:tcW w:w="996"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4</w:t>
            </w:r>
          </w:p>
        </w:tc>
        <w:tc>
          <w:tcPr>
            <w:tcW w:w="744"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1</w:t>
            </w:r>
          </w:p>
        </w:tc>
        <w:tc>
          <w:tcPr>
            <w:tcW w:w="1109" w:type="dxa"/>
          </w:tcPr>
          <w:p w:rsidR="00D86F59" w:rsidRPr="00D86F59" w:rsidRDefault="00D86F59" w:rsidP="00BD2966">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Pr>
                <w:rFonts w:cstheme="minorHAnsi"/>
                <w:b/>
                <w:szCs w:val="24"/>
              </w:rPr>
              <w:t>810</w:t>
            </w:r>
          </w:p>
        </w:tc>
      </w:tr>
    </w:tbl>
    <w:p w:rsidR="00F16700" w:rsidRDefault="00F16700" w:rsidP="003774E3">
      <w:pPr>
        <w:pStyle w:val="NoSpacing"/>
        <w:rPr>
          <w:rFonts w:cstheme="minorHAnsi"/>
          <w:szCs w:val="24"/>
        </w:rPr>
      </w:pPr>
    </w:p>
    <w:p w:rsidR="00E73139" w:rsidRDefault="00E73139" w:rsidP="00713427">
      <w:pPr>
        <w:pStyle w:val="NoSpacing"/>
        <w:rPr>
          <w:rFonts w:cstheme="minorHAnsi"/>
          <w:szCs w:val="24"/>
        </w:rPr>
      </w:pPr>
    </w:p>
    <w:p w:rsidR="00E73139" w:rsidRDefault="00E73139" w:rsidP="00713427">
      <w:pPr>
        <w:pStyle w:val="NoSpacing"/>
        <w:rPr>
          <w:rFonts w:cstheme="minorHAnsi"/>
          <w:szCs w:val="24"/>
        </w:rPr>
      </w:pPr>
    </w:p>
    <w:p w:rsidR="00E73139" w:rsidRDefault="00E73139" w:rsidP="00713427">
      <w:pPr>
        <w:pStyle w:val="NoSpacing"/>
        <w:rPr>
          <w:rFonts w:cstheme="minorHAnsi"/>
          <w:szCs w:val="24"/>
        </w:rPr>
      </w:pPr>
    </w:p>
    <w:p w:rsidR="00713427" w:rsidRDefault="00D86F59" w:rsidP="00713427">
      <w:pPr>
        <w:pStyle w:val="NoSpacing"/>
        <w:rPr>
          <w:rFonts w:cstheme="minorHAnsi"/>
          <w:szCs w:val="24"/>
        </w:rPr>
      </w:pPr>
      <w:r>
        <w:rPr>
          <w:rFonts w:cstheme="minorHAnsi"/>
          <w:szCs w:val="24"/>
        </w:rPr>
        <w:t xml:space="preserve">Od ukupnog broja lica lišenih slobode na kraju 2020.godine, nalazilo se </w:t>
      </w:r>
      <w:r>
        <w:rPr>
          <w:rFonts w:cstheme="minorHAnsi"/>
          <w:b/>
          <w:szCs w:val="24"/>
        </w:rPr>
        <w:t>479</w:t>
      </w:r>
      <w:r w:rsidRPr="000F4B5A">
        <w:rPr>
          <w:rFonts w:cstheme="minorHAnsi"/>
          <w:b/>
          <w:szCs w:val="24"/>
        </w:rPr>
        <w:t xml:space="preserve"> osuđenih lica</w:t>
      </w:r>
      <w:r w:rsidRPr="000C38C6">
        <w:rPr>
          <w:rFonts w:cstheme="minorHAnsi"/>
          <w:szCs w:val="24"/>
        </w:rPr>
        <w:t xml:space="preserve"> </w:t>
      </w:r>
      <w:r w:rsidR="00713427" w:rsidRPr="00713427">
        <w:rPr>
          <w:rFonts w:cstheme="minorHAnsi"/>
          <w:szCs w:val="24"/>
        </w:rPr>
        <w:t xml:space="preserve">od čega </w:t>
      </w:r>
      <w:r w:rsidR="00713427">
        <w:rPr>
          <w:rFonts w:cstheme="minorHAnsi"/>
          <w:szCs w:val="24"/>
        </w:rPr>
        <w:t>(418</w:t>
      </w:r>
      <w:r w:rsidR="00713427" w:rsidRPr="00713427">
        <w:rPr>
          <w:rFonts w:cstheme="minorHAnsi"/>
          <w:szCs w:val="24"/>
        </w:rPr>
        <w:t xml:space="preserve"> državljana CG i </w:t>
      </w:r>
      <w:r w:rsidR="00713427">
        <w:rPr>
          <w:rFonts w:cstheme="minorHAnsi"/>
          <w:szCs w:val="24"/>
        </w:rPr>
        <w:t>61</w:t>
      </w:r>
      <w:r w:rsidR="00713427" w:rsidRPr="00713427">
        <w:rPr>
          <w:rFonts w:cstheme="minorHAnsi"/>
          <w:szCs w:val="24"/>
        </w:rPr>
        <w:t xml:space="preserve"> stranih državljana)</w:t>
      </w:r>
      <w:r w:rsidR="00713427">
        <w:rPr>
          <w:rFonts w:cstheme="minorHAnsi"/>
          <w:szCs w:val="24"/>
        </w:rPr>
        <w:t xml:space="preserve"> </w:t>
      </w:r>
      <w:r>
        <w:rPr>
          <w:rFonts w:cstheme="minorHAnsi"/>
          <w:szCs w:val="24"/>
        </w:rPr>
        <w:t xml:space="preserve">i </w:t>
      </w:r>
      <w:r>
        <w:rPr>
          <w:rFonts w:cstheme="minorHAnsi"/>
          <w:b/>
          <w:szCs w:val="24"/>
        </w:rPr>
        <w:t>331</w:t>
      </w:r>
      <w:r w:rsidRPr="000F4B5A">
        <w:rPr>
          <w:rFonts w:cstheme="minorHAnsi"/>
          <w:b/>
          <w:szCs w:val="24"/>
        </w:rPr>
        <w:t xml:space="preserve"> pritvorenih lica</w:t>
      </w:r>
      <w:r w:rsidR="00713427" w:rsidRPr="00713427">
        <w:rPr>
          <w:rFonts w:cstheme="minorHAnsi"/>
          <w:szCs w:val="24"/>
        </w:rPr>
        <w:t xml:space="preserve"> od čega</w:t>
      </w:r>
      <w:r w:rsidR="00713427">
        <w:rPr>
          <w:rFonts w:cstheme="minorHAnsi"/>
          <w:b/>
          <w:szCs w:val="24"/>
        </w:rPr>
        <w:t xml:space="preserve"> </w:t>
      </w:r>
      <w:r w:rsidR="00713427" w:rsidRPr="00713427">
        <w:rPr>
          <w:rFonts w:cstheme="minorHAnsi"/>
          <w:szCs w:val="24"/>
        </w:rPr>
        <w:t>(</w:t>
      </w:r>
      <w:r w:rsidR="00713427">
        <w:rPr>
          <w:rFonts w:cstheme="minorHAnsi"/>
          <w:szCs w:val="24"/>
        </w:rPr>
        <w:t>250</w:t>
      </w:r>
      <w:r w:rsidR="00713427" w:rsidRPr="00713427">
        <w:rPr>
          <w:rFonts w:cstheme="minorHAnsi"/>
          <w:szCs w:val="24"/>
        </w:rPr>
        <w:t xml:space="preserve"> državljana CG </w:t>
      </w:r>
      <w:r w:rsidR="00713427">
        <w:rPr>
          <w:rFonts w:cstheme="minorHAnsi"/>
          <w:szCs w:val="24"/>
        </w:rPr>
        <w:t>i</w:t>
      </w:r>
      <w:r w:rsidR="00713427" w:rsidRPr="00713427">
        <w:rPr>
          <w:rFonts w:cstheme="minorHAnsi"/>
          <w:szCs w:val="24"/>
        </w:rPr>
        <w:t xml:space="preserve"> </w:t>
      </w:r>
      <w:r w:rsidR="00713427">
        <w:rPr>
          <w:rFonts w:cstheme="minorHAnsi"/>
          <w:szCs w:val="24"/>
        </w:rPr>
        <w:t>81</w:t>
      </w:r>
      <w:r w:rsidR="00713427" w:rsidRPr="00713427">
        <w:rPr>
          <w:rFonts w:cstheme="minorHAnsi"/>
          <w:szCs w:val="24"/>
        </w:rPr>
        <w:t xml:space="preserve"> stranih državljana)</w:t>
      </w:r>
      <w:r w:rsidR="00713427">
        <w:rPr>
          <w:rFonts w:cstheme="minorHAnsi"/>
          <w:szCs w:val="24"/>
        </w:rPr>
        <w:t>.</w:t>
      </w:r>
    </w:p>
    <w:p w:rsidR="00F16700" w:rsidRDefault="00F16700" w:rsidP="003774E3">
      <w:pPr>
        <w:pStyle w:val="NoSpacing"/>
        <w:rPr>
          <w:rFonts w:cstheme="minorHAnsi"/>
          <w:szCs w:val="24"/>
        </w:rPr>
      </w:pPr>
    </w:p>
    <w:p w:rsidR="00471B17" w:rsidRPr="000C38C6" w:rsidRDefault="00471B17" w:rsidP="007F250A">
      <w:pPr>
        <w:pStyle w:val="NoSpacing"/>
        <w:rPr>
          <w:rFonts w:eastAsia="Times New Roman" w:cstheme="minorHAnsi"/>
          <w:szCs w:val="24"/>
        </w:rPr>
      </w:pPr>
      <w:r>
        <w:rPr>
          <w:rFonts w:cstheme="minorHAnsi"/>
          <w:szCs w:val="24"/>
        </w:rPr>
        <w:t xml:space="preserve">Broj smanjenja lica lišenih slobode rezultat je pojave pandemije virusa COVID-19, </w:t>
      </w:r>
      <w:r w:rsidR="002033B4">
        <w:rPr>
          <w:rFonts w:cstheme="minorHAnsi"/>
          <w:szCs w:val="24"/>
        </w:rPr>
        <w:t>što je uslovilo zabranu</w:t>
      </w:r>
      <w:r>
        <w:rPr>
          <w:rFonts w:cstheme="minorHAnsi"/>
          <w:szCs w:val="24"/>
        </w:rPr>
        <w:t xml:space="preserve"> prijema</w:t>
      </w:r>
      <w:r w:rsidR="002033B4">
        <w:rPr>
          <w:rFonts w:cstheme="minorHAnsi"/>
          <w:szCs w:val="24"/>
        </w:rPr>
        <w:t xml:space="preserve"> novih</w:t>
      </w:r>
      <w:r>
        <w:rPr>
          <w:rFonts w:cstheme="minorHAnsi"/>
          <w:szCs w:val="24"/>
        </w:rPr>
        <w:t xml:space="preserve"> lica lišenih slobode na izdržavanju kazne zatvora, osim u slučajevima </w:t>
      </w:r>
      <w:r w:rsidR="00D86F59">
        <w:rPr>
          <w:rFonts w:cstheme="minorHAnsi"/>
          <w:szCs w:val="24"/>
        </w:rPr>
        <w:t xml:space="preserve">prijema za krivična djela iz oblasti </w:t>
      </w:r>
      <w:r>
        <w:rPr>
          <w:rFonts w:cstheme="minorHAnsi"/>
          <w:szCs w:val="24"/>
        </w:rPr>
        <w:t xml:space="preserve">nasilja u porodici, </w:t>
      </w:r>
      <w:r w:rsidR="002033B4">
        <w:rPr>
          <w:rFonts w:cstheme="minorHAnsi"/>
          <w:szCs w:val="24"/>
        </w:rPr>
        <w:t>u cilju sprječavanja pojave virusa među zatvoreničkom populacijom,</w:t>
      </w:r>
      <w:r w:rsidR="00D86F59">
        <w:rPr>
          <w:rFonts w:cstheme="minorHAnsi"/>
          <w:szCs w:val="24"/>
        </w:rPr>
        <w:t xml:space="preserve"> </w:t>
      </w:r>
      <w:r>
        <w:rPr>
          <w:rFonts w:cstheme="minorHAnsi"/>
          <w:szCs w:val="24"/>
        </w:rPr>
        <w:t xml:space="preserve">kao i donošenje </w:t>
      </w:r>
      <w:r w:rsidR="007F250A" w:rsidRPr="00BD5391">
        <w:rPr>
          <w:rFonts w:cstheme="minorHAnsi"/>
          <w:szCs w:val="24"/>
          <w:lang w:val="en-US"/>
        </w:rPr>
        <w:t xml:space="preserve">Zakona o amnestiji </w:t>
      </w:r>
      <w:r w:rsidR="007F250A">
        <w:rPr>
          <w:rFonts w:cstheme="minorHAnsi"/>
          <w:szCs w:val="24"/>
          <w:lang w:val="en-US"/>
        </w:rPr>
        <w:t xml:space="preserve">lica </w:t>
      </w:r>
      <w:r w:rsidR="007F250A" w:rsidRPr="00233270">
        <w:rPr>
          <w:rFonts w:cs="Calibri"/>
          <w:szCs w:val="24"/>
        </w:rPr>
        <w:t>osuđenih za krivična djela propisana zakonima Crne Gore i lica osuđenih stranom krivičnom presudom koja se izvršava u Crnoj Gori</w:t>
      </w:r>
      <w:r w:rsidR="007F250A">
        <w:rPr>
          <w:rFonts w:cs="Calibri"/>
          <w:szCs w:val="24"/>
        </w:rPr>
        <w:t xml:space="preserve"> (</w:t>
      </w:r>
      <w:r w:rsidR="007F250A" w:rsidRPr="00233270">
        <w:rPr>
          <w:rFonts w:cs="Calibri"/>
          <w:szCs w:val="24"/>
        </w:rPr>
        <w:t>"Služben</w:t>
      </w:r>
      <w:r w:rsidR="007F250A">
        <w:rPr>
          <w:rFonts w:cs="Calibri"/>
          <w:szCs w:val="24"/>
        </w:rPr>
        <w:t>i</w:t>
      </w:r>
      <w:r w:rsidR="007F250A" w:rsidRPr="00233270">
        <w:rPr>
          <w:rFonts w:cs="Calibri"/>
          <w:szCs w:val="24"/>
        </w:rPr>
        <w:t xml:space="preserve"> lis</w:t>
      </w:r>
      <w:r w:rsidR="007F250A">
        <w:rPr>
          <w:rFonts w:cs="Calibri"/>
          <w:szCs w:val="24"/>
        </w:rPr>
        <w:t>t</w:t>
      </w:r>
      <w:r w:rsidR="007F250A" w:rsidRPr="00233270">
        <w:rPr>
          <w:rFonts w:cs="Calibri"/>
          <w:szCs w:val="24"/>
        </w:rPr>
        <w:t xml:space="preserve"> CG", br. 65/2020</w:t>
      </w:r>
      <w:r w:rsidR="007F250A">
        <w:rPr>
          <w:rFonts w:cs="Calibri"/>
          <w:szCs w:val="24"/>
        </w:rPr>
        <w:t>)</w:t>
      </w:r>
      <w:r w:rsidR="007F250A" w:rsidRPr="002A74E8">
        <w:rPr>
          <w:rFonts w:cs="Calibri"/>
          <w:szCs w:val="24"/>
        </w:rPr>
        <w:t xml:space="preserve"> oslobođeno od dijela izvršenja kazne zatvora</w:t>
      </w:r>
      <w:r w:rsidR="007F250A" w:rsidRPr="00BD5391">
        <w:rPr>
          <w:rFonts w:cstheme="minorHAnsi"/>
          <w:szCs w:val="24"/>
          <w:lang w:val="en-US"/>
        </w:rPr>
        <w:t xml:space="preserve"> </w:t>
      </w:r>
      <w:r w:rsidR="007F250A">
        <w:rPr>
          <w:rFonts w:cstheme="minorHAnsi"/>
          <w:szCs w:val="24"/>
          <w:lang w:val="en-US"/>
        </w:rPr>
        <w:t xml:space="preserve">i na taj način </w:t>
      </w:r>
      <w:r w:rsidR="007F250A" w:rsidRPr="00BD5391">
        <w:rPr>
          <w:rFonts w:cstheme="minorHAnsi"/>
          <w:szCs w:val="24"/>
          <w:lang w:val="en-US"/>
        </w:rPr>
        <w:t xml:space="preserve">otpušteno </w:t>
      </w:r>
      <w:r w:rsidR="007F250A">
        <w:rPr>
          <w:rFonts w:cstheme="minorHAnsi"/>
          <w:szCs w:val="24"/>
          <w:lang w:val="en-US"/>
        </w:rPr>
        <w:t>sa izdržavanja kazne zatvora.</w:t>
      </w:r>
    </w:p>
    <w:p w:rsidR="003774E3" w:rsidRPr="000C38C6" w:rsidRDefault="003774E3" w:rsidP="003774E3">
      <w:pPr>
        <w:pStyle w:val="NoSpacing"/>
        <w:rPr>
          <w:rFonts w:cstheme="minorHAnsi"/>
          <w:szCs w:val="24"/>
        </w:rPr>
      </w:pPr>
    </w:p>
    <w:p w:rsidR="00DB6F1A" w:rsidRPr="00C32052" w:rsidRDefault="003774E3" w:rsidP="0083289A">
      <w:pPr>
        <w:pStyle w:val="NoSpacing"/>
        <w:rPr>
          <w:rFonts w:cstheme="minorHAnsi"/>
          <w:szCs w:val="24"/>
        </w:rPr>
      </w:pPr>
      <w:r w:rsidRPr="000C38C6">
        <w:rPr>
          <w:rFonts w:cstheme="minorHAnsi"/>
          <w:szCs w:val="24"/>
        </w:rPr>
        <w:t>Tokom godine u sva četiri zatvora (</w:t>
      </w:r>
      <w:r w:rsidR="008F602E">
        <w:rPr>
          <w:rFonts w:cstheme="minorHAnsi"/>
          <w:szCs w:val="24"/>
        </w:rPr>
        <w:t>Zatvor za duge kazne</w:t>
      </w:r>
      <w:r w:rsidRPr="000C38C6">
        <w:rPr>
          <w:rFonts w:cstheme="minorHAnsi"/>
          <w:szCs w:val="24"/>
        </w:rPr>
        <w:t>, Is</w:t>
      </w:r>
      <w:r w:rsidR="008F602E">
        <w:rPr>
          <w:rFonts w:cstheme="minorHAnsi"/>
          <w:szCs w:val="24"/>
        </w:rPr>
        <w:t>tražni zatvor Podgorica, Zatvor</w:t>
      </w:r>
      <w:r w:rsidRPr="000C38C6">
        <w:rPr>
          <w:rFonts w:cstheme="minorHAnsi"/>
          <w:szCs w:val="24"/>
        </w:rPr>
        <w:t xml:space="preserve"> za kratke kazne</w:t>
      </w:r>
      <w:r w:rsidR="008F602E">
        <w:rPr>
          <w:rFonts w:cstheme="minorHAnsi"/>
          <w:szCs w:val="24"/>
        </w:rPr>
        <w:t xml:space="preserve"> Podgorica</w:t>
      </w:r>
      <w:r w:rsidRPr="000C38C6">
        <w:rPr>
          <w:rFonts w:cstheme="minorHAnsi"/>
          <w:szCs w:val="24"/>
        </w:rPr>
        <w:t xml:space="preserve"> </w:t>
      </w:r>
      <w:r>
        <w:rPr>
          <w:rFonts w:cstheme="minorHAnsi"/>
          <w:szCs w:val="24"/>
        </w:rPr>
        <w:t>i</w:t>
      </w:r>
      <w:r w:rsidRPr="000C38C6">
        <w:rPr>
          <w:rFonts w:cstheme="minorHAnsi"/>
          <w:szCs w:val="24"/>
        </w:rPr>
        <w:t xml:space="preserve"> Zatvor Bijelo Polje) primljeno je ukupno </w:t>
      </w:r>
      <w:r w:rsidR="008F602E">
        <w:rPr>
          <w:rFonts w:cstheme="minorHAnsi"/>
          <w:b/>
          <w:szCs w:val="24"/>
        </w:rPr>
        <w:t>1</w:t>
      </w:r>
      <w:r w:rsidRPr="00162FF6">
        <w:rPr>
          <w:rFonts w:cstheme="minorHAnsi"/>
          <w:b/>
          <w:szCs w:val="24"/>
        </w:rPr>
        <w:t>.</w:t>
      </w:r>
      <w:r w:rsidR="008F602E">
        <w:rPr>
          <w:rFonts w:cstheme="minorHAnsi"/>
          <w:b/>
          <w:szCs w:val="24"/>
        </w:rPr>
        <w:t>761</w:t>
      </w:r>
      <w:r w:rsidRPr="00162FF6">
        <w:rPr>
          <w:rFonts w:cstheme="minorHAnsi"/>
          <w:b/>
          <w:szCs w:val="24"/>
        </w:rPr>
        <w:t xml:space="preserve"> lica</w:t>
      </w:r>
      <w:r>
        <w:rPr>
          <w:rFonts w:cstheme="minorHAnsi"/>
          <w:szCs w:val="24"/>
        </w:rPr>
        <w:t xml:space="preserve"> lišenih slobode</w:t>
      </w:r>
      <w:r w:rsidRPr="000C38C6">
        <w:rPr>
          <w:rFonts w:cstheme="minorHAnsi"/>
          <w:szCs w:val="24"/>
        </w:rPr>
        <w:t>,</w:t>
      </w:r>
      <w:r w:rsidR="00025941">
        <w:rPr>
          <w:rFonts w:cstheme="minorHAnsi"/>
          <w:szCs w:val="24"/>
        </w:rPr>
        <w:t xml:space="preserve"> a otpušteno </w:t>
      </w:r>
      <w:r w:rsidR="00025941" w:rsidRPr="00025941">
        <w:rPr>
          <w:rFonts w:cstheme="minorHAnsi"/>
          <w:b/>
          <w:szCs w:val="24"/>
        </w:rPr>
        <w:t>2.042</w:t>
      </w:r>
      <w:r w:rsidRPr="000C38C6">
        <w:rPr>
          <w:rFonts w:cstheme="minorHAnsi"/>
          <w:szCs w:val="24"/>
        </w:rPr>
        <w:t xml:space="preserve"> i to: </w:t>
      </w:r>
    </w:p>
    <w:p w:rsidR="00DB6F1A" w:rsidRDefault="00DB6F1A" w:rsidP="0083289A">
      <w:pPr>
        <w:pStyle w:val="NoSpacing"/>
        <w:rPr>
          <w:rFonts w:cstheme="minorHAnsi"/>
          <w:i/>
          <w:sz w:val="22"/>
        </w:rPr>
      </w:pPr>
    </w:p>
    <w:p w:rsidR="0083289A" w:rsidRPr="002D0E39" w:rsidRDefault="0083289A" w:rsidP="0083289A">
      <w:pPr>
        <w:pStyle w:val="NoSpacing"/>
        <w:rPr>
          <w:rFonts w:cstheme="minorHAnsi"/>
          <w:i/>
          <w:color w:val="5B9BD5" w:themeColor="accent1"/>
          <w:sz w:val="22"/>
        </w:rPr>
      </w:pPr>
      <w:r w:rsidRPr="002D0E39">
        <w:rPr>
          <w:rFonts w:cstheme="minorHAnsi"/>
          <w:i/>
          <w:color w:val="5B9BD5" w:themeColor="accent1"/>
          <w:sz w:val="22"/>
        </w:rPr>
        <w:t>Tabela br.</w:t>
      </w:r>
      <w:r w:rsidR="00FE1842" w:rsidRPr="002D0E39">
        <w:rPr>
          <w:rFonts w:cstheme="minorHAnsi"/>
          <w:i/>
          <w:color w:val="5B9BD5" w:themeColor="accent1"/>
          <w:sz w:val="22"/>
        </w:rPr>
        <w:t>6</w:t>
      </w:r>
      <w:r w:rsidRPr="002D0E39">
        <w:rPr>
          <w:rFonts w:cstheme="minorHAnsi"/>
          <w:i/>
          <w:color w:val="5B9BD5" w:themeColor="accent1"/>
          <w:sz w:val="22"/>
        </w:rPr>
        <w:t xml:space="preserve">-Brojno stanje lica lišenih slobode tokom izvještajne godine </w:t>
      </w:r>
    </w:p>
    <w:p w:rsidR="0083289A" w:rsidRDefault="0083289A" w:rsidP="00A52D5C">
      <w:pPr>
        <w:pStyle w:val="NoSpacing"/>
        <w:rPr>
          <w:rFonts w:cstheme="minorHAnsi"/>
          <w:b/>
          <w:szCs w:val="24"/>
        </w:rPr>
      </w:pPr>
    </w:p>
    <w:p w:rsidR="00BC0FF2" w:rsidRPr="00A52D5C" w:rsidRDefault="00BC0FF2" w:rsidP="00A52D5C">
      <w:pPr>
        <w:pStyle w:val="NoSpacing"/>
        <w:jc w:val="center"/>
        <w:rPr>
          <w:rFonts w:cstheme="minorHAnsi"/>
          <w:b/>
          <w:i/>
          <w:color w:val="2E74B5" w:themeColor="accent1" w:themeShade="BF"/>
          <w:szCs w:val="24"/>
        </w:rPr>
      </w:pPr>
      <w:r w:rsidRPr="00A52D5C">
        <w:rPr>
          <w:rFonts w:cstheme="minorHAnsi"/>
          <w:b/>
          <w:i/>
          <w:color w:val="2E74B5" w:themeColor="accent1" w:themeShade="BF"/>
          <w:szCs w:val="24"/>
        </w:rPr>
        <w:t>Prijem i otpust lica li</w:t>
      </w:r>
      <w:r w:rsidR="00A52D5C">
        <w:rPr>
          <w:rFonts w:cstheme="minorHAnsi"/>
          <w:b/>
          <w:i/>
          <w:color w:val="2E74B5" w:themeColor="accent1" w:themeShade="BF"/>
          <w:szCs w:val="24"/>
        </w:rPr>
        <w:t>šenih slobode tokom 2020.godine</w:t>
      </w:r>
    </w:p>
    <w:tbl>
      <w:tblPr>
        <w:tblStyle w:val="GridTable6Colorful-Accent11"/>
        <w:tblW w:w="0" w:type="auto"/>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blBorders>
        <w:tblLook w:val="04A0" w:firstRow="1" w:lastRow="0" w:firstColumn="1" w:lastColumn="0" w:noHBand="0" w:noVBand="1"/>
      </w:tblPr>
      <w:tblGrid>
        <w:gridCol w:w="1036"/>
        <w:gridCol w:w="599"/>
        <w:gridCol w:w="477"/>
        <w:gridCol w:w="1292"/>
        <w:gridCol w:w="1246"/>
        <w:gridCol w:w="598"/>
        <w:gridCol w:w="508"/>
        <w:gridCol w:w="1292"/>
        <w:gridCol w:w="1214"/>
        <w:gridCol w:w="1041"/>
      </w:tblGrid>
      <w:tr w:rsidR="002823E2" w:rsidTr="0083289A">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1036" w:type="dxa"/>
            <w:tcBorders>
              <w:bottom w:val="none" w:sz="0" w:space="0" w:color="auto"/>
            </w:tcBorders>
          </w:tcPr>
          <w:p w:rsidR="00BC0FF2" w:rsidRDefault="00BC0FF2" w:rsidP="00BD2966">
            <w:pPr>
              <w:jc w:val="center"/>
              <w:rPr>
                <w:b w:val="0"/>
              </w:rPr>
            </w:pPr>
            <w:r>
              <w:rPr>
                <w:b w:val="0"/>
              </w:rPr>
              <w:t>Org.</w:t>
            </w:r>
          </w:p>
          <w:p w:rsidR="00BC0FF2" w:rsidRDefault="00BC0FF2" w:rsidP="00BD2966">
            <w:pPr>
              <w:jc w:val="center"/>
              <w:rPr>
                <w:b w:val="0"/>
              </w:rPr>
            </w:pPr>
            <w:r>
              <w:rPr>
                <w:b w:val="0"/>
              </w:rPr>
              <w:t>jedinice</w:t>
            </w:r>
          </w:p>
        </w:tc>
        <w:tc>
          <w:tcPr>
            <w:tcW w:w="2373" w:type="dxa"/>
            <w:gridSpan w:val="3"/>
            <w:tcBorders>
              <w:bottom w:val="none" w:sz="0" w:space="0" w:color="auto"/>
            </w:tcBorders>
          </w:tcPr>
          <w:p w:rsidR="00BC0FF2" w:rsidRDefault="00BC0FF2" w:rsidP="00BD2966">
            <w:pPr>
              <w:cnfStyle w:val="100000000000" w:firstRow="1" w:lastRow="0" w:firstColumn="0" w:lastColumn="0" w:oddVBand="0" w:evenVBand="0" w:oddHBand="0" w:evenHBand="0" w:firstRowFirstColumn="0" w:firstRowLastColumn="0" w:lastRowFirstColumn="0" w:lastRowLastColumn="0"/>
              <w:rPr>
                <w:b w:val="0"/>
              </w:rPr>
            </w:pPr>
          </w:p>
          <w:p w:rsidR="00BC0FF2" w:rsidRDefault="00BC0FF2" w:rsidP="00BC0FF2">
            <w:pPr>
              <w:jc w:val="center"/>
              <w:cnfStyle w:val="100000000000" w:firstRow="1" w:lastRow="0" w:firstColumn="0" w:lastColumn="0" w:oddVBand="0" w:evenVBand="0" w:oddHBand="0" w:evenHBand="0" w:firstRowFirstColumn="0" w:firstRowLastColumn="0" w:lastRowFirstColumn="0" w:lastRowLastColumn="0"/>
              <w:rPr>
                <w:b w:val="0"/>
              </w:rPr>
            </w:pPr>
            <w:r>
              <w:rPr>
                <w:b w:val="0"/>
              </w:rPr>
              <w:t>Zatvor za duge kazne</w:t>
            </w:r>
          </w:p>
        </w:tc>
        <w:tc>
          <w:tcPr>
            <w:tcW w:w="1254" w:type="dxa"/>
            <w:tcBorders>
              <w:bottom w:val="none" w:sz="0" w:space="0" w:color="auto"/>
            </w:tcBorders>
          </w:tcPr>
          <w:p w:rsidR="00BC0FF2" w:rsidRDefault="00BC0FF2" w:rsidP="00BD2966">
            <w:pPr>
              <w:cnfStyle w:val="100000000000" w:firstRow="1" w:lastRow="0" w:firstColumn="0" w:lastColumn="0" w:oddVBand="0" w:evenVBand="0" w:oddHBand="0" w:evenHBand="0" w:firstRowFirstColumn="0" w:firstRowLastColumn="0" w:lastRowFirstColumn="0" w:lastRowLastColumn="0"/>
              <w:rPr>
                <w:b w:val="0"/>
              </w:rPr>
            </w:pPr>
            <w:r>
              <w:rPr>
                <w:b w:val="0"/>
              </w:rPr>
              <w:t>Zatvor za kratke kazne Podgorica</w:t>
            </w:r>
          </w:p>
        </w:tc>
        <w:tc>
          <w:tcPr>
            <w:tcW w:w="2405" w:type="dxa"/>
            <w:gridSpan w:val="3"/>
            <w:tcBorders>
              <w:bottom w:val="none" w:sz="0" w:space="0" w:color="auto"/>
            </w:tcBorders>
          </w:tcPr>
          <w:p w:rsidR="00BC0FF2" w:rsidRDefault="00BC0FF2" w:rsidP="00BC0FF2">
            <w:pPr>
              <w:jc w:val="center"/>
              <w:cnfStyle w:val="100000000000" w:firstRow="1" w:lastRow="0" w:firstColumn="0" w:lastColumn="0" w:oddVBand="0" w:evenVBand="0" w:oddHBand="0" w:evenHBand="0" w:firstRowFirstColumn="0" w:firstRowLastColumn="0" w:lastRowFirstColumn="0" w:lastRowLastColumn="0"/>
              <w:rPr>
                <w:b w:val="0"/>
              </w:rPr>
            </w:pPr>
          </w:p>
          <w:p w:rsidR="00BC0FF2" w:rsidRDefault="00BC0FF2" w:rsidP="00BC0FF2">
            <w:pPr>
              <w:jc w:val="center"/>
              <w:cnfStyle w:val="100000000000" w:firstRow="1" w:lastRow="0" w:firstColumn="0" w:lastColumn="0" w:oddVBand="0" w:evenVBand="0" w:oddHBand="0" w:evenHBand="0" w:firstRowFirstColumn="0" w:firstRowLastColumn="0" w:lastRowFirstColumn="0" w:lastRowLastColumn="0"/>
              <w:rPr>
                <w:b w:val="0"/>
              </w:rPr>
            </w:pPr>
            <w:r>
              <w:rPr>
                <w:b w:val="0"/>
              </w:rPr>
              <w:t>Istražni zatvor Podgorica</w:t>
            </w:r>
          </w:p>
        </w:tc>
        <w:tc>
          <w:tcPr>
            <w:tcW w:w="1214" w:type="dxa"/>
            <w:tcBorders>
              <w:bottom w:val="none" w:sz="0" w:space="0" w:color="auto"/>
            </w:tcBorders>
          </w:tcPr>
          <w:p w:rsidR="00BC0FF2" w:rsidRDefault="00BC0FF2" w:rsidP="00BD2966">
            <w:pPr>
              <w:cnfStyle w:val="100000000000" w:firstRow="1" w:lastRow="0" w:firstColumn="0" w:lastColumn="0" w:oddVBand="0" w:evenVBand="0" w:oddHBand="0" w:evenHBand="0" w:firstRowFirstColumn="0" w:firstRowLastColumn="0" w:lastRowFirstColumn="0" w:lastRowLastColumn="0"/>
              <w:rPr>
                <w:b w:val="0"/>
              </w:rPr>
            </w:pPr>
            <w:r>
              <w:rPr>
                <w:b w:val="0"/>
              </w:rPr>
              <w:t>Zatvor Bijelo Polje</w:t>
            </w:r>
          </w:p>
        </w:tc>
        <w:tc>
          <w:tcPr>
            <w:tcW w:w="1041" w:type="dxa"/>
            <w:tcBorders>
              <w:bottom w:val="none" w:sz="0" w:space="0" w:color="auto"/>
            </w:tcBorders>
          </w:tcPr>
          <w:p w:rsidR="00BC0FF2" w:rsidRDefault="00BC0FF2" w:rsidP="00BD2966">
            <w:pPr>
              <w:cnfStyle w:val="100000000000" w:firstRow="1" w:lastRow="0" w:firstColumn="0" w:lastColumn="0" w:oddVBand="0" w:evenVBand="0" w:oddHBand="0" w:evenHBand="0" w:firstRowFirstColumn="0" w:firstRowLastColumn="0" w:lastRowFirstColumn="0" w:lastRowLastColumn="0"/>
              <w:rPr>
                <w:b w:val="0"/>
              </w:rPr>
            </w:pPr>
          </w:p>
          <w:p w:rsidR="00BC0FF2" w:rsidRPr="0083289A" w:rsidRDefault="001F364C" w:rsidP="00BD2966">
            <w:pPr>
              <w:cnfStyle w:val="100000000000" w:firstRow="1" w:lastRow="0" w:firstColumn="0" w:lastColumn="0" w:oddVBand="0" w:evenVBand="0" w:oddHBand="0" w:evenHBand="0" w:firstRowFirstColumn="0" w:firstRowLastColumn="0" w:lastRowFirstColumn="0" w:lastRowLastColumn="0"/>
            </w:pPr>
            <w:r w:rsidRPr="0083289A">
              <w:t xml:space="preserve">UKUPNO </w:t>
            </w:r>
          </w:p>
        </w:tc>
      </w:tr>
      <w:tr w:rsidR="002823E2" w:rsidTr="00832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tcPr>
          <w:p w:rsidR="00BC0FF2" w:rsidRDefault="00BC0FF2" w:rsidP="00BD2966">
            <w:pPr>
              <w:jc w:val="center"/>
              <w:rPr>
                <w:b w:val="0"/>
              </w:rPr>
            </w:pPr>
            <w:r>
              <w:rPr>
                <w:b w:val="0"/>
              </w:rPr>
              <w:t>pol</w:t>
            </w:r>
          </w:p>
        </w:tc>
        <w:tc>
          <w:tcPr>
            <w:tcW w:w="602" w:type="dxa"/>
          </w:tcPr>
          <w:p w:rsidR="00BC0FF2" w:rsidRDefault="00437AF6" w:rsidP="00BD2966">
            <w:pPr>
              <w:cnfStyle w:val="000000100000" w:firstRow="0" w:lastRow="0" w:firstColumn="0" w:lastColumn="0" w:oddVBand="0" w:evenVBand="0" w:oddHBand="1" w:evenHBand="0" w:firstRowFirstColumn="0" w:firstRowLastColumn="0" w:lastRowFirstColumn="0" w:lastRowLastColumn="0"/>
              <w:rPr>
                <w:b/>
              </w:rPr>
            </w:pPr>
            <w:r>
              <w:rPr>
                <w:b/>
              </w:rPr>
              <w:t>M.</w:t>
            </w:r>
          </w:p>
        </w:tc>
        <w:tc>
          <w:tcPr>
            <w:tcW w:w="479" w:type="dxa"/>
          </w:tcPr>
          <w:p w:rsidR="00BC0FF2" w:rsidRDefault="00437AF6" w:rsidP="00BD2966">
            <w:pPr>
              <w:cnfStyle w:val="000000100000" w:firstRow="0" w:lastRow="0" w:firstColumn="0" w:lastColumn="0" w:oddVBand="0" w:evenVBand="0" w:oddHBand="1" w:evenHBand="0" w:firstRowFirstColumn="0" w:firstRowLastColumn="0" w:lastRowFirstColumn="0" w:lastRowLastColumn="0"/>
              <w:rPr>
                <w:b/>
              </w:rPr>
            </w:pPr>
            <w:r>
              <w:rPr>
                <w:b/>
              </w:rPr>
              <w:t>Ž.</w:t>
            </w:r>
          </w:p>
        </w:tc>
        <w:tc>
          <w:tcPr>
            <w:tcW w:w="1292" w:type="dxa"/>
          </w:tcPr>
          <w:p w:rsidR="00BC0FF2" w:rsidRDefault="00BC0FF2" w:rsidP="00BD2966">
            <w:pPr>
              <w:cnfStyle w:val="000000100000" w:firstRow="0" w:lastRow="0" w:firstColumn="0" w:lastColumn="0" w:oddVBand="0" w:evenVBand="0" w:oddHBand="1" w:evenHBand="0" w:firstRowFirstColumn="0" w:firstRowLastColumn="0" w:lastRowFirstColumn="0" w:lastRowLastColumn="0"/>
              <w:rPr>
                <w:b/>
              </w:rPr>
            </w:pPr>
            <w:r>
              <w:rPr>
                <w:b/>
              </w:rPr>
              <w:t>maloljetnici</w:t>
            </w:r>
          </w:p>
        </w:tc>
        <w:tc>
          <w:tcPr>
            <w:tcW w:w="1254" w:type="dxa"/>
          </w:tcPr>
          <w:p w:rsidR="00BC0FF2" w:rsidRDefault="00437AF6" w:rsidP="00437AF6">
            <w:pPr>
              <w:jc w:val="center"/>
              <w:cnfStyle w:val="000000100000" w:firstRow="0" w:lastRow="0" w:firstColumn="0" w:lastColumn="0" w:oddVBand="0" w:evenVBand="0" w:oddHBand="1" w:evenHBand="0" w:firstRowFirstColumn="0" w:firstRowLastColumn="0" w:lastRowFirstColumn="0" w:lastRowLastColumn="0"/>
              <w:rPr>
                <w:b/>
              </w:rPr>
            </w:pPr>
            <w:r>
              <w:rPr>
                <w:b/>
              </w:rPr>
              <w:t>M.</w:t>
            </w:r>
          </w:p>
        </w:tc>
        <w:tc>
          <w:tcPr>
            <w:tcW w:w="601" w:type="dxa"/>
          </w:tcPr>
          <w:p w:rsidR="00BC0FF2" w:rsidRDefault="00437AF6" w:rsidP="00BD2966">
            <w:pPr>
              <w:cnfStyle w:val="000000100000" w:firstRow="0" w:lastRow="0" w:firstColumn="0" w:lastColumn="0" w:oddVBand="0" w:evenVBand="0" w:oddHBand="1" w:evenHBand="0" w:firstRowFirstColumn="0" w:firstRowLastColumn="0" w:lastRowFirstColumn="0" w:lastRowLastColumn="0"/>
              <w:rPr>
                <w:b/>
              </w:rPr>
            </w:pPr>
            <w:r>
              <w:rPr>
                <w:b/>
              </w:rPr>
              <w:t>M.</w:t>
            </w:r>
          </w:p>
        </w:tc>
        <w:tc>
          <w:tcPr>
            <w:tcW w:w="512" w:type="dxa"/>
          </w:tcPr>
          <w:p w:rsidR="00BC0FF2" w:rsidRDefault="00437AF6" w:rsidP="00BD2966">
            <w:pPr>
              <w:cnfStyle w:val="000000100000" w:firstRow="0" w:lastRow="0" w:firstColumn="0" w:lastColumn="0" w:oddVBand="0" w:evenVBand="0" w:oddHBand="1" w:evenHBand="0" w:firstRowFirstColumn="0" w:firstRowLastColumn="0" w:lastRowFirstColumn="0" w:lastRowLastColumn="0"/>
              <w:rPr>
                <w:b/>
              </w:rPr>
            </w:pPr>
            <w:r>
              <w:rPr>
                <w:b/>
              </w:rPr>
              <w:t>Ž.</w:t>
            </w:r>
          </w:p>
        </w:tc>
        <w:tc>
          <w:tcPr>
            <w:tcW w:w="1292" w:type="dxa"/>
          </w:tcPr>
          <w:p w:rsidR="00BC0FF2" w:rsidRDefault="00437AF6" w:rsidP="00BC0FF2">
            <w:pPr>
              <w:cnfStyle w:val="000000100000" w:firstRow="0" w:lastRow="0" w:firstColumn="0" w:lastColumn="0" w:oddVBand="0" w:evenVBand="0" w:oddHBand="1" w:evenHBand="0" w:firstRowFirstColumn="0" w:firstRowLastColumn="0" w:lastRowFirstColumn="0" w:lastRowLastColumn="0"/>
              <w:rPr>
                <w:b/>
              </w:rPr>
            </w:pPr>
            <w:r>
              <w:rPr>
                <w:b/>
              </w:rPr>
              <w:t>maloljetnici</w:t>
            </w:r>
          </w:p>
        </w:tc>
        <w:tc>
          <w:tcPr>
            <w:tcW w:w="1214" w:type="dxa"/>
          </w:tcPr>
          <w:p w:rsidR="00BC0FF2" w:rsidRDefault="00437AF6" w:rsidP="00BC0FF2">
            <w:pPr>
              <w:jc w:val="center"/>
              <w:cnfStyle w:val="000000100000" w:firstRow="0" w:lastRow="0" w:firstColumn="0" w:lastColumn="0" w:oddVBand="0" w:evenVBand="0" w:oddHBand="1" w:evenHBand="0" w:firstRowFirstColumn="0" w:firstRowLastColumn="0" w:lastRowFirstColumn="0" w:lastRowLastColumn="0"/>
              <w:rPr>
                <w:b/>
              </w:rPr>
            </w:pPr>
            <w:r>
              <w:rPr>
                <w:b/>
              </w:rPr>
              <w:t>M.</w:t>
            </w:r>
          </w:p>
        </w:tc>
        <w:tc>
          <w:tcPr>
            <w:tcW w:w="1041" w:type="dxa"/>
          </w:tcPr>
          <w:p w:rsidR="00BC0FF2" w:rsidRDefault="00BC0FF2" w:rsidP="00BD2966">
            <w:pPr>
              <w:cnfStyle w:val="000000100000" w:firstRow="0" w:lastRow="0" w:firstColumn="0" w:lastColumn="0" w:oddVBand="0" w:evenVBand="0" w:oddHBand="1" w:evenHBand="0" w:firstRowFirstColumn="0" w:firstRowLastColumn="0" w:lastRowFirstColumn="0" w:lastRowLastColumn="0"/>
              <w:rPr>
                <w:b/>
              </w:rPr>
            </w:pPr>
          </w:p>
        </w:tc>
      </w:tr>
      <w:tr w:rsidR="002823E2" w:rsidTr="0083289A">
        <w:tc>
          <w:tcPr>
            <w:cnfStyle w:val="001000000000" w:firstRow="0" w:lastRow="0" w:firstColumn="1" w:lastColumn="0" w:oddVBand="0" w:evenVBand="0" w:oddHBand="0" w:evenHBand="0" w:firstRowFirstColumn="0" w:firstRowLastColumn="0" w:lastRowFirstColumn="0" w:lastRowLastColumn="0"/>
            <w:tcW w:w="1036" w:type="dxa"/>
          </w:tcPr>
          <w:p w:rsidR="00BC0FF2" w:rsidRPr="00BC0FF2" w:rsidRDefault="0083289A" w:rsidP="00BD2966">
            <w:pPr>
              <w:rPr>
                <w:b w:val="0"/>
              </w:rPr>
            </w:pPr>
            <w:r w:rsidRPr="00BC0FF2">
              <w:rPr>
                <w:b w:val="0"/>
              </w:rPr>
              <w:t xml:space="preserve">PRIJEM </w:t>
            </w:r>
          </w:p>
        </w:tc>
        <w:tc>
          <w:tcPr>
            <w:tcW w:w="602" w:type="dxa"/>
          </w:tcPr>
          <w:p w:rsidR="00BC0FF2" w:rsidRPr="00197539" w:rsidRDefault="00BC0FF2" w:rsidP="00BD2966">
            <w:pPr>
              <w:jc w:val="center"/>
              <w:cnfStyle w:val="000000000000" w:firstRow="0" w:lastRow="0" w:firstColumn="0" w:lastColumn="0" w:oddVBand="0" w:evenVBand="0" w:oddHBand="0" w:evenHBand="0" w:firstRowFirstColumn="0" w:firstRowLastColumn="0" w:lastRowFirstColumn="0" w:lastRowLastColumn="0"/>
            </w:pPr>
            <w:r w:rsidRPr="00197539">
              <w:t>227</w:t>
            </w:r>
          </w:p>
        </w:tc>
        <w:tc>
          <w:tcPr>
            <w:tcW w:w="479" w:type="dxa"/>
          </w:tcPr>
          <w:p w:rsidR="00BC0FF2" w:rsidRPr="00197539" w:rsidRDefault="00437AF6" w:rsidP="00BD2966">
            <w:pPr>
              <w:jc w:val="center"/>
              <w:cnfStyle w:val="000000000000" w:firstRow="0" w:lastRow="0" w:firstColumn="0" w:lastColumn="0" w:oddVBand="0" w:evenVBand="0" w:oddHBand="0" w:evenHBand="0" w:firstRowFirstColumn="0" w:firstRowLastColumn="0" w:lastRowFirstColumn="0" w:lastRowLastColumn="0"/>
            </w:pPr>
            <w:r>
              <w:t>30</w:t>
            </w:r>
          </w:p>
        </w:tc>
        <w:tc>
          <w:tcPr>
            <w:tcW w:w="1292" w:type="dxa"/>
          </w:tcPr>
          <w:p w:rsidR="00BC0FF2" w:rsidRPr="00197539" w:rsidRDefault="006B6D96" w:rsidP="00BD2966">
            <w:pPr>
              <w:jc w:val="center"/>
              <w:cnfStyle w:val="000000000000" w:firstRow="0" w:lastRow="0" w:firstColumn="0" w:lastColumn="0" w:oddVBand="0" w:evenVBand="0" w:oddHBand="0" w:evenHBand="0" w:firstRowFirstColumn="0" w:firstRowLastColumn="0" w:lastRowFirstColumn="0" w:lastRowLastColumn="0"/>
            </w:pPr>
            <w:r>
              <w:t>7</w:t>
            </w:r>
          </w:p>
        </w:tc>
        <w:tc>
          <w:tcPr>
            <w:tcW w:w="1254" w:type="dxa"/>
          </w:tcPr>
          <w:p w:rsidR="00BC0FF2" w:rsidRPr="00197539" w:rsidRDefault="006B6D96" w:rsidP="00BD2966">
            <w:pPr>
              <w:jc w:val="center"/>
              <w:cnfStyle w:val="000000000000" w:firstRow="0" w:lastRow="0" w:firstColumn="0" w:lastColumn="0" w:oddVBand="0" w:evenVBand="0" w:oddHBand="0" w:evenHBand="0" w:firstRowFirstColumn="0" w:firstRowLastColumn="0" w:lastRowFirstColumn="0" w:lastRowLastColumn="0"/>
            </w:pPr>
            <w:r>
              <w:t>491</w:t>
            </w:r>
          </w:p>
        </w:tc>
        <w:tc>
          <w:tcPr>
            <w:tcW w:w="601" w:type="dxa"/>
          </w:tcPr>
          <w:p w:rsidR="00BC0FF2" w:rsidRPr="00197539" w:rsidRDefault="001F364C" w:rsidP="00BD2966">
            <w:pPr>
              <w:jc w:val="center"/>
              <w:cnfStyle w:val="000000000000" w:firstRow="0" w:lastRow="0" w:firstColumn="0" w:lastColumn="0" w:oddVBand="0" w:evenVBand="0" w:oddHBand="0" w:evenHBand="0" w:firstRowFirstColumn="0" w:firstRowLastColumn="0" w:lastRowFirstColumn="0" w:lastRowLastColumn="0"/>
            </w:pPr>
            <w:r>
              <w:t>641</w:t>
            </w:r>
          </w:p>
        </w:tc>
        <w:tc>
          <w:tcPr>
            <w:tcW w:w="512" w:type="dxa"/>
          </w:tcPr>
          <w:p w:rsidR="00BC0FF2" w:rsidRPr="00197539" w:rsidRDefault="00437AF6" w:rsidP="00BD2966">
            <w:pPr>
              <w:jc w:val="center"/>
              <w:cnfStyle w:val="000000000000" w:firstRow="0" w:lastRow="0" w:firstColumn="0" w:lastColumn="0" w:oddVBand="0" w:evenVBand="0" w:oddHBand="0" w:evenHBand="0" w:firstRowFirstColumn="0" w:firstRowLastColumn="0" w:lastRowFirstColumn="0" w:lastRowLastColumn="0"/>
            </w:pPr>
            <w:r>
              <w:t>34</w:t>
            </w:r>
          </w:p>
        </w:tc>
        <w:tc>
          <w:tcPr>
            <w:tcW w:w="1292" w:type="dxa"/>
          </w:tcPr>
          <w:p w:rsidR="00BC0FF2" w:rsidRPr="00197539" w:rsidRDefault="00437AF6" w:rsidP="00BD2966">
            <w:pPr>
              <w:jc w:val="center"/>
              <w:cnfStyle w:val="000000000000" w:firstRow="0" w:lastRow="0" w:firstColumn="0" w:lastColumn="0" w:oddVBand="0" w:evenVBand="0" w:oddHBand="0" w:evenHBand="0" w:firstRowFirstColumn="0" w:firstRowLastColumn="0" w:lastRowFirstColumn="0" w:lastRowLastColumn="0"/>
            </w:pPr>
            <w:r>
              <w:t>6</w:t>
            </w:r>
          </w:p>
        </w:tc>
        <w:tc>
          <w:tcPr>
            <w:tcW w:w="1214" w:type="dxa"/>
          </w:tcPr>
          <w:p w:rsidR="00BC0FF2" w:rsidRDefault="006B6D96" w:rsidP="00BC0FF2">
            <w:pPr>
              <w:jc w:val="center"/>
              <w:cnfStyle w:val="000000000000" w:firstRow="0" w:lastRow="0" w:firstColumn="0" w:lastColumn="0" w:oddVBand="0" w:evenVBand="0" w:oddHBand="0" w:evenHBand="0" w:firstRowFirstColumn="0" w:firstRowLastColumn="0" w:lastRowFirstColumn="0" w:lastRowLastColumn="0"/>
            </w:pPr>
            <w:r>
              <w:t>325</w:t>
            </w:r>
          </w:p>
          <w:p w:rsidR="002823E2" w:rsidRPr="00197539" w:rsidRDefault="002823E2" w:rsidP="00BC0FF2">
            <w:pPr>
              <w:jc w:val="center"/>
              <w:cnfStyle w:val="000000000000" w:firstRow="0" w:lastRow="0" w:firstColumn="0" w:lastColumn="0" w:oddVBand="0" w:evenVBand="0" w:oddHBand="0" w:evenHBand="0" w:firstRowFirstColumn="0" w:firstRowLastColumn="0" w:lastRowFirstColumn="0" w:lastRowLastColumn="0"/>
            </w:pPr>
            <w:r>
              <w:t>(159 pritvor, 166 zatvor)</w:t>
            </w:r>
          </w:p>
        </w:tc>
        <w:tc>
          <w:tcPr>
            <w:tcW w:w="1041" w:type="dxa"/>
          </w:tcPr>
          <w:p w:rsidR="00BC0FF2" w:rsidRPr="00197539" w:rsidRDefault="00437AF6" w:rsidP="001F364C">
            <w:pPr>
              <w:jc w:val="center"/>
              <w:cnfStyle w:val="000000000000" w:firstRow="0" w:lastRow="0" w:firstColumn="0" w:lastColumn="0" w:oddVBand="0" w:evenVBand="0" w:oddHBand="0" w:evenHBand="0" w:firstRowFirstColumn="0" w:firstRowLastColumn="0" w:lastRowFirstColumn="0" w:lastRowLastColumn="0"/>
            </w:pPr>
            <w:r>
              <w:t>1.</w:t>
            </w:r>
            <w:r w:rsidR="001F364C">
              <w:t>761</w:t>
            </w:r>
          </w:p>
        </w:tc>
      </w:tr>
      <w:tr w:rsidR="006B6D96" w:rsidTr="00832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tcPr>
          <w:p w:rsidR="006B6D96" w:rsidRPr="00BC0FF2" w:rsidRDefault="006B6D96" w:rsidP="00BD2966">
            <w:pPr>
              <w:rPr>
                <w:b w:val="0"/>
              </w:rPr>
            </w:pPr>
            <w:r>
              <w:rPr>
                <w:b w:val="0"/>
              </w:rPr>
              <w:t>UKUPNO</w:t>
            </w:r>
          </w:p>
        </w:tc>
        <w:tc>
          <w:tcPr>
            <w:tcW w:w="2373" w:type="dxa"/>
            <w:gridSpan w:val="3"/>
          </w:tcPr>
          <w:p w:rsidR="006B6D96" w:rsidRDefault="006B6D96" w:rsidP="00BD2966">
            <w:pPr>
              <w:jc w:val="center"/>
              <w:cnfStyle w:val="000000100000" w:firstRow="0" w:lastRow="0" w:firstColumn="0" w:lastColumn="0" w:oddVBand="0" w:evenVBand="0" w:oddHBand="1" w:evenHBand="0" w:firstRowFirstColumn="0" w:firstRowLastColumn="0" w:lastRowFirstColumn="0" w:lastRowLastColumn="0"/>
            </w:pPr>
            <w:r>
              <w:t>ZATVOR ZA DUGE KAZNE</w:t>
            </w:r>
          </w:p>
          <w:p w:rsidR="006B6D96" w:rsidRDefault="006B6D96" w:rsidP="00BD2966">
            <w:pPr>
              <w:jc w:val="center"/>
              <w:cnfStyle w:val="000000100000" w:firstRow="0" w:lastRow="0" w:firstColumn="0" w:lastColumn="0" w:oddVBand="0" w:evenVBand="0" w:oddHBand="1" w:evenHBand="0" w:firstRowFirstColumn="0" w:firstRowLastColumn="0" w:lastRowFirstColumn="0" w:lastRowLastColumn="0"/>
            </w:pPr>
            <w:r>
              <w:t>264</w:t>
            </w:r>
          </w:p>
        </w:tc>
        <w:tc>
          <w:tcPr>
            <w:tcW w:w="1254" w:type="dxa"/>
          </w:tcPr>
          <w:p w:rsidR="006B6D96" w:rsidRDefault="001F364C" w:rsidP="00BD2966">
            <w:pPr>
              <w:jc w:val="center"/>
              <w:cnfStyle w:val="000000100000" w:firstRow="0" w:lastRow="0" w:firstColumn="0" w:lastColumn="0" w:oddVBand="0" w:evenVBand="0" w:oddHBand="1" w:evenHBand="0" w:firstRowFirstColumn="0" w:firstRowLastColumn="0" w:lastRowFirstColumn="0" w:lastRowLastColumn="0"/>
            </w:pPr>
            <w:r>
              <w:t>ZKK</w:t>
            </w:r>
          </w:p>
          <w:p w:rsidR="001F364C" w:rsidRDefault="001F364C" w:rsidP="00BD2966">
            <w:pPr>
              <w:jc w:val="center"/>
              <w:cnfStyle w:val="000000100000" w:firstRow="0" w:lastRow="0" w:firstColumn="0" w:lastColumn="0" w:oddVBand="0" w:evenVBand="0" w:oddHBand="1" w:evenHBand="0" w:firstRowFirstColumn="0" w:firstRowLastColumn="0" w:lastRowFirstColumn="0" w:lastRowLastColumn="0"/>
            </w:pPr>
            <w:r>
              <w:t>491</w:t>
            </w:r>
          </w:p>
        </w:tc>
        <w:tc>
          <w:tcPr>
            <w:tcW w:w="2405" w:type="dxa"/>
            <w:gridSpan w:val="3"/>
          </w:tcPr>
          <w:p w:rsidR="006B6D96" w:rsidRDefault="002823E2" w:rsidP="00BD2966">
            <w:pPr>
              <w:jc w:val="center"/>
              <w:cnfStyle w:val="000000100000" w:firstRow="0" w:lastRow="0" w:firstColumn="0" w:lastColumn="0" w:oddVBand="0" w:evenVBand="0" w:oddHBand="1" w:evenHBand="0" w:firstRowFirstColumn="0" w:firstRowLastColumn="0" w:lastRowFirstColumn="0" w:lastRowLastColumn="0"/>
            </w:pPr>
            <w:r>
              <w:t>ISTRAŽNI ZATVOR PG</w:t>
            </w:r>
          </w:p>
          <w:p w:rsidR="006B6D96" w:rsidRDefault="006B6D96" w:rsidP="00BD2966">
            <w:pPr>
              <w:jc w:val="center"/>
              <w:cnfStyle w:val="000000100000" w:firstRow="0" w:lastRow="0" w:firstColumn="0" w:lastColumn="0" w:oddVBand="0" w:evenVBand="0" w:oddHBand="1" w:evenHBand="0" w:firstRowFirstColumn="0" w:firstRowLastColumn="0" w:lastRowFirstColumn="0" w:lastRowLastColumn="0"/>
            </w:pPr>
            <w:r>
              <w:t>681</w:t>
            </w:r>
          </w:p>
        </w:tc>
        <w:tc>
          <w:tcPr>
            <w:tcW w:w="1214" w:type="dxa"/>
          </w:tcPr>
          <w:p w:rsidR="006B6D96" w:rsidRDefault="001F364C" w:rsidP="00BC0FF2">
            <w:pPr>
              <w:jc w:val="center"/>
              <w:cnfStyle w:val="000000100000" w:firstRow="0" w:lastRow="0" w:firstColumn="0" w:lastColumn="0" w:oddVBand="0" w:evenVBand="0" w:oddHBand="1" w:evenHBand="0" w:firstRowFirstColumn="0" w:firstRowLastColumn="0" w:lastRowFirstColumn="0" w:lastRowLastColumn="0"/>
            </w:pPr>
            <w:r>
              <w:t>ZBP</w:t>
            </w:r>
          </w:p>
          <w:p w:rsidR="001F364C" w:rsidRDefault="001F364C" w:rsidP="00BC0FF2">
            <w:pPr>
              <w:jc w:val="center"/>
              <w:cnfStyle w:val="000000100000" w:firstRow="0" w:lastRow="0" w:firstColumn="0" w:lastColumn="0" w:oddVBand="0" w:evenVBand="0" w:oddHBand="1" w:evenHBand="0" w:firstRowFirstColumn="0" w:firstRowLastColumn="0" w:lastRowFirstColumn="0" w:lastRowLastColumn="0"/>
            </w:pPr>
            <w:r>
              <w:t>325</w:t>
            </w:r>
          </w:p>
        </w:tc>
        <w:tc>
          <w:tcPr>
            <w:tcW w:w="1041" w:type="dxa"/>
          </w:tcPr>
          <w:p w:rsidR="006B6D96" w:rsidRDefault="006B6D96" w:rsidP="00BD2966">
            <w:pPr>
              <w:jc w:val="center"/>
              <w:cnfStyle w:val="000000100000" w:firstRow="0" w:lastRow="0" w:firstColumn="0" w:lastColumn="0" w:oddVBand="0" w:evenVBand="0" w:oddHBand="1" w:evenHBand="0" w:firstRowFirstColumn="0" w:firstRowLastColumn="0" w:lastRowFirstColumn="0" w:lastRowLastColumn="0"/>
            </w:pPr>
          </w:p>
          <w:p w:rsidR="006B6D96" w:rsidRDefault="006B6D96" w:rsidP="00BD2966">
            <w:pPr>
              <w:jc w:val="center"/>
              <w:cnfStyle w:val="000000100000" w:firstRow="0" w:lastRow="0" w:firstColumn="0" w:lastColumn="0" w:oddVBand="0" w:evenVBand="0" w:oddHBand="1" w:evenHBand="0" w:firstRowFirstColumn="0" w:firstRowLastColumn="0" w:lastRowFirstColumn="0" w:lastRowLastColumn="0"/>
            </w:pPr>
          </w:p>
        </w:tc>
      </w:tr>
      <w:tr w:rsidR="002823E2" w:rsidTr="0083289A">
        <w:tc>
          <w:tcPr>
            <w:cnfStyle w:val="001000000000" w:firstRow="0" w:lastRow="0" w:firstColumn="1" w:lastColumn="0" w:oddVBand="0" w:evenVBand="0" w:oddHBand="0" w:evenHBand="0" w:firstRowFirstColumn="0" w:firstRowLastColumn="0" w:lastRowFirstColumn="0" w:lastRowLastColumn="0"/>
            <w:tcW w:w="1036" w:type="dxa"/>
          </w:tcPr>
          <w:p w:rsidR="00BC0FF2" w:rsidRPr="00BC0FF2" w:rsidRDefault="0083289A" w:rsidP="00BD2966">
            <w:pPr>
              <w:rPr>
                <w:b w:val="0"/>
              </w:rPr>
            </w:pPr>
            <w:r w:rsidRPr="00BC0FF2">
              <w:rPr>
                <w:b w:val="0"/>
              </w:rPr>
              <w:t xml:space="preserve">OTPUST </w:t>
            </w:r>
          </w:p>
        </w:tc>
        <w:tc>
          <w:tcPr>
            <w:tcW w:w="602" w:type="dxa"/>
          </w:tcPr>
          <w:p w:rsidR="00BC0FF2" w:rsidRPr="00197539" w:rsidRDefault="00BC0FF2" w:rsidP="00BD2966">
            <w:pPr>
              <w:jc w:val="center"/>
              <w:cnfStyle w:val="000000000000" w:firstRow="0" w:lastRow="0" w:firstColumn="0" w:lastColumn="0" w:oddVBand="0" w:evenVBand="0" w:oddHBand="0" w:evenHBand="0" w:firstRowFirstColumn="0" w:firstRowLastColumn="0" w:lastRowFirstColumn="0" w:lastRowLastColumn="0"/>
            </w:pPr>
            <w:r w:rsidRPr="00197539">
              <w:t>386</w:t>
            </w:r>
          </w:p>
        </w:tc>
        <w:tc>
          <w:tcPr>
            <w:tcW w:w="479" w:type="dxa"/>
          </w:tcPr>
          <w:p w:rsidR="00BC0FF2" w:rsidRPr="00197539" w:rsidRDefault="002823E2" w:rsidP="00BD2966">
            <w:pPr>
              <w:jc w:val="center"/>
              <w:cnfStyle w:val="000000000000" w:firstRow="0" w:lastRow="0" w:firstColumn="0" w:lastColumn="0" w:oddVBand="0" w:evenVBand="0" w:oddHBand="0" w:evenHBand="0" w:firstRowFirstColumn="0" w:firstRowLastColumn="0" w:lastRowFirstColumn="0" w:lastRowLastColumn="0"/>
            </w:pPr>
            <w:r>
              <w:t>28</w:t>
            </w:r>
          </w:p>
        </w:tc>
        <w:tc>
          <w:tcPr>
            <w:tcW w:w="1292" w:type="dxa"/>
          </w:tcPr>
          <w:p w:rsidR="00BC0FF2" w:rsidRPr="00197539" w:rsidRDefault="002823E2" w:rsidP="00BD2966">
            <w:pPr>
              <w:jc w:val="center"/>
              <w:cnfStyle w:val="000000000000" w:firstRow="0" w:lastRow="0" w:firstColumn="0" w:lastColumn="0" w:oddVBand="0" w:evenVBand="0" w:oddHBand="0" w:evenHBand="0" w:firstRowFirstColumn="0" w:firstRowLastColumn="0" w:lastRowFirstColumn="0" w:lastRowLastColumn="0"/>
            </w:pPr>
            <w:r>
              <w:t>7</w:t>
            </w:r>
          </w:p>
        </w:tc>
        <w:tc>
          <w:tcPr>
            <w:tcW w:w="1254" w:type="dxa"/>
          </w:tcPr>
          <w:p w:rsidR="00BC0FF2" w:rsidRPr="00197539" w:rsidRDefault="002823E2" w:rsidP="00BD2966">
            <w:pPr>
              <w:jc w:val="center"/>
              <w:cnfStyle w:val="000000000000" w:firstRow="0" w:lastRow="0" w:firstColumn="0" w:lastColumn="0" w:oddVBand="0" w:evenVBand="0" w:oddHBand="0" w:evenHBand="0" w:firstRowFirstColumn="0" w:firstRowLastColumn="0" w:lastRowFirstColumn="0" w:lastRowLastColumn="0"/>
            </w:pPr>
            <w:r>
              <w:t>554</w:t>
            </w:r>
          </w:p>
        </w:tc>
        <w:tc>
          <w:tcPr>
            <w:tcW w:w="601" w:type="dxa"/>
          </w:tcPr>
          <w:p w:rsidR="00BC0FF2" w:rsidRPr="00197539" w:rsidRDefault="002823E2" w:rsidP="00BD2966">
            <w:pPr>
              <w:jc w:val="center"/>
              <w:cnfStyle w:val="000000000000" w:firstRow="0" w:lastRow="0" w:firstColumn="0" w:lastColumn="0" w:oddVBand="0" w:evenVBand="0" w:oddHBand="0" w:evenHBand="0" w:firstRowFirstColumn="0" w:firstRowLastColumn="0" w:lastRowFirstColumn="0" w:lastRowLastColumn="0"/>
            </w:pPr>
            <w:r>
              <w:t>663</w:t>
            </w:r>
          </w:p>
        </w:tc>
        <w:tc>
          <w:tcPr>
            <w:tcW w:w="512" w:type="dxa"/>
          </w:tcPr>
          <w:p w:rsidR="00BC0FF2" w:rsidRPr="00197539" w:rsidRDefault="002823E2" w:rsidP="00BD2966">
            <w:pPr>
              <w:jc w:val="center"/>
              <w:cnfStyle w:val="000000000000" w:firstRow="0" w:lastRow="0" w:firstColumn="0" w:lastColumn="0" w:oddVBand="0" w:evenVBand="0" w:oddHBand="0" w:evenHBand="0" w:firstRowFirstColumn="0" w:firstRowLastColumn="0" w:lastRowFirstColumn="0" w:lastRowLastColumn="0"/>
            </w:pPr>
            <w:r>
              <w:t>36</w:t>
            </w:r>
          </w:p>
        </w:tc>
        <w:tc>
          <w:tcPr>
            <w:tcW w:w="1292" w:type="dxa"/>
          </w:tcPr>
          <w:p w:rsidR="00BC0FF2" w:rsidRPr="00197539" w:rsidRDefault="002823E2" w:rsidP="00BD2966">
            <w:pPr>
              <w:jc w:val="center"/>
              <w:cnfStyle w:val="000000000000" w:firstRow="0" w:lastRow="0" w:firstColumn="0" w:lastColumn="0" w:oddVBand="0" w:evenVBand="0" w:oddHBand="0" w:evenHBand="0" w:firstRowFirstColumn="0" w:firstRowLastColumn="0" w:lastRowFirstColumn="0" w:lastRowLastColumn="0"/>
            </w:pPr>
            <w:r>
              <w:t>6</w:t>
            </w:r>
          </w:p>
        </w:tc>
        <w:tc>
          <w:tcPr>
            <w:tcW w:w="1214" w:type="dxa"/>
          </w:tcPr>
          <w:p w:rsidR="00BC0FF2" w:rsidRDefault="002823E2" w:rsidP="00BC0FF2">
            <w:pPr>
              <w:jc w:val="center"/>
              <w:cnfStyle w:val="000000000000" w:firstRow="0" w:lastRow="0" w:firstColumn="0" w:lastColumn="0" w:oddVBand="0" w:evenVBand="0" w:oddHBand="0" w:evenHBand="0" w:firstRowFirstColumn="0" w:firstRowLastColumn="0" w:lastRowFirstColumn="0" w:lastRowLastColumn="0"/>
            </w:pPr>
            <w:r>
              <w:t>362</w:t>
            </w:r>
          </w:p>
          <w:p w:rsidR="002823E2" w:rsidRPr="00197539" w:rsidRDefault="002823E2" w:rsidP="00BC0FF2">
            <w:pPr>
              <w:jc w:val="center"/>
              <w:cnfStyle w:val="000000000000" w:firstRow="0" w:lastRow="0" w:firstColumn="0" w:lastColumn="0" w:oddVBand="0" w:evenVBand="0" w:oddHBand="0" w:evenHBand="0" w:firstRowFirstColumn="0" w:firstRowLastColumn="0" w:lastRowFirstColumn="0" w:lastRowLastColumn="0"/>
            </w:pPr>
            <w:r>
              <w:t>(171 pritvor,191 zatvor)</w:t>
            </w:r>
          </w:p>
        </w:tc>
        <w:tc>
          <w:tcPr>
            <w:tcW w:w="1041" w:type="dxa"/>
          </w:tcPr>
          <w:p w:rsidR="00BC0FF2" w:rsidRPr="00197539" w:rsidRDefault="00025941" w:rsidP="00BD2966">
            <w:pPr>
              <w:jc w:val="center"/>
              <w:cnfStyle w:val="000000000000" w:firstRow="0" w:lastRow="0" w:firstColumn="0" w:lastColumn="0" w:oddVBand="0" w:evenVBand="0" w:oddHBand="0" w:evenHBand="0" w:firstRowFirstColumn="0" w:firstRowLastColumn="0" w:lastRowFirstColumn="0" w:lastRowLastColumn="0"/>
            </w:pPr>
            <w:r>
              <w:t>2.042</w:t>
            </w:r>
          </w:p>
        </w:tc>
      </w:tr>
      <w:tr w:rsidR="00025941" w:rsidTr="00832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tcPr>
          <w:p w:rsidR="00025941" w:rsidRPr="0083289A" w:rsidRDefault="00025941" w:rsidP="00025941">
            <w:r w:rsidRPr="0083289A">
              <w:t>UKUPNO</w:t>
            </w:r>
          </w:p>
        </w:tc>
        <w:tc>
          <w:tcPr>
            <w:tcW w:w="2373" w:type="dxa"/>
            <w:gridSpan w:val="3"/>
          </w:tcPr>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ZATVOR ZA DUGE KAZNE</w:t>
            </w:r>
          </w:p>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421</w:t>
            </w:r>
          </w:p>
        </w:tc>
        <w:tc>
          <w:tcPr>
            <w:tcW w:w="1254" w:type="dxa"/>
          </w:tcPr>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ZKK</w:t>
            </w:r>
          </w:p>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554</w:t>
            </w:r>
          </w:p>
        </w:tc>
        <w:tc>
          <w:tcPr>
            <w:tcW w:w="2405" w:type="dxa"/>
            <w:gridSpan w:val="3"/>
          </w:tcPr>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ISTRAŽNI ZATVOR PG</w:t>
            </w:r>
          </w:p>
          <w:p w:rsidR="00025941" w:rsidRPr="00197539" w:rsidRDefault="00025941" w:rsidP="00025941">
            <w:pPr>
              <w:jc w:val="center"/>
              <w:cnfStyle w:val="000000100000" w:firstRow="0" w:lastRow="0" w:firstColumn="0" w:lastColumn="0" w:oddVBand="0" w:evenVBand="0" w:oddHBand="1" w:evenHBand="0" w:firstRowFirstColumn="0" w:firstRowLastColumn="0" w:lastRowFirstColumn="0" w:lastRowLastColumn="0"/>
            </w:pPr>
            <w:r>
              <w:t>705</w:t>
            </w:r>
          </w:p>
        </w:tc>
        <w:tc>
          <w:tcPr>
            <w:tcW w:w="1214" w:type="dxa"/>
          </w:tcPr>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ZBP</w:t>
            </w:r>
          </w:p>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r>
              <w:t>362</w:t>
            </w:r>
          </w:p>
        </w:tc>
        <w:tc>
          <w:tcPr>
            <w:tcW w:w="1041" w:type="dxa"/>
          </w:tcPr>
          <w:p w:rsidR="00025941" w:rsidRDefault="00025941" w:rsidP="00025941">
            <w:pPr>
              <w:jc w:val="center"/>
              <w:cnfStyle w:val="000000100000" w:firstRow="0" w:lastRow="0" w:firstColumn="0" w:lastColumn="0" w:oddVBand="0" w:evenVBand="0" w:oddHBand="1" w:evenHBand="0" w:firstRowFirstColumn="0" w:firstRowLastColumn="0" w:lastRowFirstColumn="0" w:lastRowLastColumn="0"/>
            </w:pPr>
          </w:p>
        </w:tc>
      </w:tr>
    </w:tbl>
    <w:p w:rsidR="003774E3" w:rsidRDefault="003774E3" w:rsidP="003774E3">
      <w:pPr>
        <w:pStyle w:val="NoSpacing"/>
        <w:rPr>
          <w:rFonts w:cstheme="minorHAnsi"/>
          <w:szCs w:val="24"/>
        </w:rPr>
      </w:pPr>
      <w:r w:rsidRPr="008C0932">
        <w:rPr>
          <w:rFonts w:cstheme="minorHAnsi"/>
          <w:szCs w:val="24"/>
        </w:rPr>
        <w:t xml:space="preserve">Tokom godine u UIKS-u primljeno je </w:t>
      </w:r>
      <w:r w:rsidR="00025941">
        <w:rPr>
          <w:rFonts w:cstheme="minorHAnsi"/>
          <w:b/>
          <w:szCs w:val="24"/>
        </w:rPr>
        <w:t>306</w:t>
      </w:r>
      <w:r w:rsidRPr="008C0932">
        <w:rPr>
          <w:rFonts w:cstheme="minorHAnsi"/>
          <w:b/>
          <w:szCs w:val="24"/>
        </w:rPr>
        <w:t xml:space="preserve"> </w:t>
      </w:r>
      <w:r>
        <w:rPr>
          <w:rFonts w:cstheme="minorHAnsi"/>
          <w:b/>
          <w:szCs w:val="24"/>
        </w:rPr>
        <w:t>stranih</w:t>
      </w:r>
      <w:r w:rsidRPr="008C0932">
        <w:rPr>
          <w:rFonts w:cstheme="minorHAnsi"/>
          <w:szCs w:val="24"/>
        </w:rPr>
        <w:t xml:space="preserve"> i </w:t>
      </w:r>
      <w:r w:rsidR="00025941">
        <w:rPr>
          <w:rFonts w:cstheme="minorHAnsi"/>
          <w:b/>
          <w:szCs w:val="24"/>
        </w:rPr>
        <w:t>1</w:t>
      </w:r>
      <w:r w:rsidRPr="008C0932">
        <w:rPr>
          <w:rFonts w:cstheme="minorHAnsi"/>
          <w:b/>
          <w:szCs w:val="24"/>
        </w:rPr>
        <w:t>.</w:t>
      </w:r>
      <w:r w:rsidR="00025941">
        <w:rPr>
          <w:rFonts w:cstheme="minorHAnsi"/>
          <w:b/>
          <w:szCs w:val="24"/>
        </w:rPr>
        <w:t>455</w:t>
      </w:r>
      <w:r w:rsidRPr="008C0932">
        <w:rPr>
          <w:rFonts w:cstheme="minorHAnsi"/>
          <w:b/>
          <w:szCs w:val="24"/>
        </w:rPr>
        <w:t xml:space="preserve"> državljana</w:t>
      </w:r>
      <w:r w:rsidRPr="008C0932">
        <w:rPr>
          <w:rFonts w:cstheme="minorHAnsi"/>
          <w:szCs w:val="24"/>
        </w:rPr>
        <w:t xml:space="preserve"> </w:t>
      </w:r>
      <w:r w:rsidRPr="008C0932">
        <w:rPr>
          <w:rFonts w:cstheme="minorHAnsi"/>
          <w:b/>
          <w:szCs w:val="24"/>
        </w:rPr>
        <w:t>Crne Gore</w:t>
      </w:r>
      <w:r w:rsidRPr="008C0932">
        <w:rPr>
          <w:rFonts w:cstheme="minorHAnsi"/>
          <w:szCs w:val="24"/>
        </w:rPr>
        <w:t xml:space="preserve">, a otpušteno je </w:t>
      </w:r>
      <w:r w:rsidR="00025941">
        <w:rPr>
          <w:rFonts w:cstheme="minorHAnsi"/>
          <w:b/>
          <w:szCs w:val="24"/>
        </w:rPr>
        <w:t>364</w:t>
      </w:r>
      <w:r w:rsidRPr="008C0932">
        <w:rPr>
          <w:rFonts w:cstheme="minorHAnsi"/>
          <w:b/>
          <w:szCs w:val="24"/>
        </w:rPr>
        <w:t xml:space="preserve"> stranaca</w:t>
      </w:r>
      <w:r w:rsidRPr="008C0932">
        <w:rPr>
          <w:rFonts w:cstheme="minorHAnsi"/>
          <w:szCs w:val="24"/>
        </w:rPr>
        <w:t xml:space="preserve"> i </w:t>
      </w:r>
      <w:r w:rsidR="00025941">
        <w:rPr>
          <w:rFonts w:cstheme="minorHAnsi"/>
          <w:b/>
          <w:szCs w:val="24"/>
        </w:rPr>
        <w:t>1</w:t>
      </w:r>
      <w:r w:rsidRPr="008C0932">
        <w:rPr>
          <w:rFonts w:cstheme="minorHAnsi"/>
          <w:b/>
          <w:szCs w:val="24"/>
        </w:rPr>
        <w:t>.</w:t>
      </w:r>
      <w:r w:rsidR="007962EC">
        <w:rPr>
          <w:rFonts w:cstheme="minorHAnsi"/>
          <w:b/>
          <w:szCs w:val="24"/>
        </w:rPr>
        <w:t>678</w:t>
      </w:r>
      <w:r w:rsidRPr="008C0932">
        <w:rPr>
          <w:rFonts w:cstheme="minorHAnsi"/>
          <w:b/>
          <w:szCs w:val="24"/>
        </w:rPr>
        <w:t xml:space="preserve"> državljana Crne Gore</w:t>
      </w:r>
      <w:r w:rsidRPr="008C0932">
        <w:rPr>
          <w:rFonts w:cstheme="minorHAnsi"/>
          <w:szCs w:val="24"/>
        </w:rPr>
        <w:t>.</w:t>
      </w:r>
    </w:p>
    <w:p w:rsidR="00A52D5C" w:rsidRDefault="00A52D5C" w:rsidP="003774E3">
      <w:pPr>
        <w:pStyle w:val="NoSpacing"/>
        <w:rPr>
          <w:rFonts w:cstheme="minorHAnsi"/>
          <w:szCs w:val="24"/>
        </w:rPr>
      </w:pPr>
    </w:p>
    <w:p w:rsidR="00E73139" w:rsidRDefault="00E73139" w:rsidP="003774E3">
      <w:pPr>
        <w:pStyle w:val="NoSpacing"/>
        <w:rPr>
          <w:rFonts w:cstheme="minorHAnsi"/>
          <w:szCs w:val="24"/>
        </w:rPr>
      </w:pPr>
    </w:p>
    <w:p w:rsidR="00E73139" w:rsidRPr="008C0932" w:rsidRDefault="00E73139" w:rsidP="003774E3">
      <w:pPr>
        <w:pStyle w:val="NoSpacing"/>
        <w:rPr>
          <w:rFonts w:cstheme="minorHAnsi"/>
          <w:szCs w:val="24"/>
        </w:rPr>
      </w:pPr>
    </w:p>
    <w:p w:rsidR="003774E3" w:rsidRPr="008C0932" w:rsidRDefault="003774E3" w:rsidP="003774E3">
      <w:pPr>
        <w:spacing w:after="0" w:line="240" w:lineRule="auto"/>
        <w:rPr>
          <w:rFonts w:cstheme="minorHAnsi"/>
          <w:sz w:val="24"/>
          <w:szCs w:val="24"/>
        </w:rPr>
      </w:pPr>
    </w:p>
    <w:p w:rsidR="002B7DA1" w:rsidRDefault="002B7DA1" w:rsidP="003774E3">
      <w:pPr>
        <w:pStyle w:val="NoSpacing"/>
        <w:rPr>
          <w:rFonts w:cstheme="minorHAnsi"/>
          <w:szCs w:val="24"/>
        </w:rPr>
      </w:pPr>
    </w:p>
    <w:p w:rsidR="003774E3" w:rsidRPr="008C0932" w:rsidRDefault="003774E3" w:rsidP="003774E3">
      <w:pPr>
        <w:pStyle w:val="NoSpacing"/>
        <w:rPr>
          <w:rFonts w:cstheme="minorHAnsi"/>
          <w:szCs w:val="24"/>
        </w:rPr>
      </w:pPr>
      <w:r w:rsidRPr="008C0932">
        <w:rPr>
          <w:rFonts w:cstheme="minorHAnsi"/>
          <w:szCs w:val="24"/>
        </w:rPr>
        <w:t>U tabeli br.</w:t>
      </w:r>
      <w:r w:rsidR="00DB6F1A">
        <w:rPr>
          <w:rFonts w:cstheme="minorHAnsi"/>
          <w:szCs w:val="24"/>
        </w:rPr>
        <w:t>7</w:t>
      </w:r>
      <w:r w:rsidRPr="008C0932">
        <w:rPr>
          <w:rFonts w:cstheme="minorHAnsi"/>
          <w:szCs w:val="24"/>
        </w:rPr>
        <w:t xml:space="preserve"> prikazana su najčešća djela osuđenika primljenih na izdržavanje kazne nakon krivičnog i nakon prekršajnog postupka.</w:t>
      </w:r>
    </w:p>
    <w:p w:rsidR="00DB6F1A" w:rsidRDefault="00DB6F1A" w:rsidP="003774E3">
      <w:pPr>
        <w:pStyle w:val="NoSpacing"/>
        <w:rPr>
          <w:rFonts w:cstheme="minorHAnsi"/>
          <w:i/>
          <w:sz w:val="22"/>
        </w:rPr>
      </w:pPr>
    </w:p>
    <w:p w:rsidR="003774E3" w:rsidRPr="00A52D5C" w:rsidRDefault="003774E3" w:rsidP="003774E3">
      <w:pPr>
        <w:pStyle w:val="NoSpacing"/>
        <w:rPr>
          <w:rFonts w:cstheme="minorHAnsi"/>
          <w:i/>
          <w:color w:val="5B9BD5" w:themeColor="accent1"/>
          <w:sz w:val="22"/>
        </w:rPr>
      </w:pPr>
      <w:r w:rsidRPr="00A52D5C">
        <w:rPr>
          <w:rFonts w:cstheme="minorHAnsi"/>
          <w:i/>
          <w:color w:val="5B9BD5" w:themeColor="accent1"/>
          <w:sz w:val="22"/>
        </w:rPr>
        <w:t>Tabela br.</w:t>
      </w:r>
      <w:r w:rsidR="00FE1842" w:rsidRPr="00A52D5C">
        <w:rPr>
          <w:rFonts w:cstheme="minorHAnsi"/>
          <w:i/>
          <w:color w:val="5B9BD5" w:themeColor="accent1"/>
          <w:sz w:val="22"/>
        </w:rPr>
        <w:t>7</w:t>
      </w:r>
      <w:r w:rsidRPr="00A52D5C">
        <w:rPr>
          <w:rFonts w:cstheme="minorHAnsi"/>
          <w:i/>
          <w:color w:val="5B9BD5" w:themeColor="accent1"/>
          <w:sz w:val="22"/>
        </w:rPr>
        <w:t xml:space="preserve">-Najčešća krivična i prekršajna djela </w:t>
      </w:r>
    </w:p>
    <w:p w:rsidR="003774E3" w:rsidRPr="008C0932" w:rsidRDefault="003774E3" w:rsidP="003774E3">
      <w:pPr>
        <w:pStyle w:val="NoSpacing"/>
        <w:rPr>
          <w:rFonts w:cstheme="minorHAnsi"/>
          <w:i/>
          <w:szCs w:val="24"/>
        </w:rPr>
      </w:pPr>
    </w:p>
    <w:tbl>
      <w:tblPr>
        <w:tblStyle w:val="GridTable4-Accent11"/>
        <w:tblW w:w="9474" w:type="dxa"/>
        <w:tblLook w:val="04A0" w:firstRow="1" w:lastRow="0" w:firstColumn="1" w:lastColumn="0" w:noHBand="0" w:noVBand="1"/>
      </w:tblPr>
      <w:tblGrid>
        <w:gridCol w:w="8055"/>
        <w:gridCol w:w="1419"/>
      </w:tblGrid>
      <w:tr w:rsidR="003774E3" w:rsidRPr="001B3457" w:rsidTr="00CB6DAB">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8055" w:type="dxa"/>
          </w:tcPr>
          <w:p w:rsidR="003774E3" w:rsidRDefault="003774E3" w:rsidP="00CB6DAB">
            <w:pPr>
              <w:pStyle w:val="NoSpacing"/>
              <w:rPr>
                <w:rFonts w:cstheme="minorHAnsi"/>
                <w:szCs w:val="24"/>
              </w:rPr>
            </w:pPr>
          </w:p>
          <w:p w:rsidR="003774E3" w:rsidRPr="001B3457" w:rsidRDefault="003774E3" w:rsidP="00CB6DAB">
            <w:pPr>
              <w:pStyle w:val="NoSpacing"/>
              <w:rPr>
                <w:rFonts w:cstheme="minorHAnsi"/>
                <w:szCs w:val="24"/>
              </w:rPr>
            </w:pPr>
            <w:r w:rsidRPr="001B3457">
              <w:rPr>
                <w:rFonts w:cstheme="minorHAnsi"/>
                <w:szCs w:val="24"/>
              </w:rPr>
              <w:t>KRIVIČNA DJELA</w:t>
            </w:r>
          </w:p>
        </w:tc>
        <w:tc>
          <w:tcPr>
            <w:tcW w:w="1419" w:type="dxa"/>
          </w:tcPr>
          <w:p w:rsidR="003774E3" w:rsidRDefault="003774E3" w:rsidP="00CB6DAB">
            <w:pPr>
              <w:pStyle w:val="NoSpacing"/>
              <w:cnfStyle w:val="100000000000" w:firstRow="1" w:lastRow="0" w:firstColumn="0" w:lastColumn="0" w:oddVBand="0" w:evenVBand="0" w:oddHBand="0" w:evenHBand="0" w:firstRowFirstColumn="0" w:firstRowLastColumn="0" w:lastRowFirstColumn="0" w:lastRowLastColumn="0"/>
              <w:rPr>
                <w:rFonts w:cstheme="minorHAnsi"/>
                <w:szCs w:val="24"/>
              </w:rPr>
            </w:pPr>
            <w:r w:rsidRPr="001B3457">
              <w:rPr>
                <w:rFonts w:cstheme="minorHAnsi"/>
                <w:szCs w:val="24"/>
              </w:rPr>
              <w:t xml:space="preserve">      </w:t>
            </w:r>
            <w:r>
              <w:rPr>
                <w:rFonts w:cstheme="minorHAnsi"/>
                <w:szCs w:val="24"/>
              </w:rPr>
              <w:t xml:space="preserve">           </w:t>
            </w:r>
            <w:r w:rsidRPr="001B3457">
              <w:rPr>
                <w:rFonts w:cstheme="minorHAnsi"/>
                <w:szCs w:val="24"/>
              </w:rPr>
              <w:t>BROJ</w:t>
            </w:r>
          </w:p>
          <w:p w:rsidR="003774E3" w:rsidRPr="001B3457" w:rsidRDefault="003774E3" w:rsidP="00CB6DAB">
            <w:pPr>
              <w:pStyle w:val="NoSpacing"/>
              <w:cnfStyle w:val="100000000000" w:firstRow="1" w:lastRow="0" w:firstColumn="0" w:lastColumn="0" w:oddVBand="0" w:evenVBand="0" w:oddHBand="0" w:evenHBand="0" w:firstRowFirstColumn="0" w:firstRowLastColumn="0" w:lastRowFirstColumn="0" w:lastRowLastColumn="0"/>
              <w:rPr>
                <w:rFonts w:cstheme="minorHAnsi"/>
                <w:szCs w:val="24"/>
              </w:rPr>
            </w:pP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života i tjela</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70</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polne slobode</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12</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braka i porodice</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63</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imovine</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259</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zdravlja ljudi</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121</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bezbjednosti javnog sabraćaja</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20</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državnih organa</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30</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javnog reda i mira</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120</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opšte sigurnosti ljudi I imovine</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8</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slobode i prava čovjeka I građanina</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27</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platnog prometa</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13</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Protiv pravosuđa</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3</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8055" w:type="dxa"/>
          </w:tcPr>
          <w:p w:rsidR="003774E3" w:rsidRDefault="003774E3" w:rsidP="00CB6DAB">
            <w:pPr>
              <w:pStyle w:val="NoSpacing"/>
              <w:rPr>
                <w:rFonts w:cstheme="minorHAnsi"/>
                <w:b w:val="0"/>
                <w:szCs w:val="24"/>
              </w:rPr>
            </w:pPr>
          </w:p>
          <w:p w:rsidR="003774E3" w:rsidRPr="001B3457" w:rsidRDefault="003774E3" w:rsidP="00CB6DAB">
            <w:pPr>
              <w:pStyle w:val="NoSpacing"/>
              <w:rPr>
                <w:rFonts w:cstheme="minorHAnsi"/>
                <w:szCs w:val="24"/>
              </w:rPr>
            </w:pPr>
            <w:r w:rsidRPr="001B3457">
              <w:rPr>
                <w:rFonts w:cstheme="minorHAnsi"/>
                <w:szCs w:val="24"/>
              </w:rPr>
              <w:t xml:space="preserve">PREKRŠAJNA DJELA                                                 </w:t>
            </w:r>
          </w:p>
        </w:tc>
        <w:tc>
          <w:tcPr>
            <w:tcW w:w="1419" w:type="dxa"/>
          </w:tcPr>
          <w:p w:rsidR="003774E3" w:rsidRDefault="003774E3"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
                <w:szCs w:val="24"/>
              </w:rPr>
            </w:pPr>
          </w:p>
          <w:p w:rsidR="003774E3" w:rsidRPr="008C0932" w:rsidRDefault="003774E3"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sidRPr="008C0932">
              <w:rPr>
                <w:rFonts w:cstheme="minorHAnsi"/>
                <w:b/>
                <w:szCs w:val="24"/>
              </w:rPr>
              <w:t>BROJ</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Iz Zakona o bezbjednosti saobraćaja na putevima</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110</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Iz Zakona o javnom redu i miru</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25</w:t>
            </w:r>
          </w:p>
        </w:tc>
      </w:tr>
      <w:tr w:rsidR="003774E3" w:rsidRPr="008C0932" w:rsidTr="00CB6DAB">
        <w:trPr>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Iz Zakona o zaštiti od nasilja u porodici</w:t>
            </w:r>
          </w:p>
        </w:tc>
        <w:tc>
          <w:tcPr>
            <w:tcW w:w="1419" w:type="dxa"/>
          </w:tcPr>
          <w:p w:rsidR="003774E3" w:rsidRPr="008C0932" w:rsidRDefault="00454584" w:rsidP="00CB6DAB">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74</w:t>
            </w:r>
          </w:p>
        </w:tc>
      </w:tr>
      <w:tr w:rsidR="003774E3" w:rsidRPr="008C0932" w:rsidTr="00CB6DA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rsidR="003774E3" w:rsidRPr="008C0932" w:rsidRDefault="003774E3" w:rsidP="00CB6DAB">
            <w:pPr>
              <w:pStyle w:val="NoSpacing"/>
              <w:rPr>
                <w:rFonts w:cstheme="minorHAnsi"/>
                <w:szCs w:val="24"/>
              </w:rPr>
            </w:pPr>
            <w:r w:rsidRPr="008C0932">
              <w:rPr>
                <w:rFonts w:cstheme="minorHAnsi"/>
                <w:szCs w:val="24"/>
              </w:rPr>
              <w:t>Zamjena novčane kazne u kaznu zatvora</w:t>
            </w:r>
          </w:p>
        </w:tc>
        <w:tc>
          <w:tcPr>
            <w:tcW w:w="1419" w:type="dxa"/>
          </w:tcPr>
          <w:p w:rsidR="003774E3" w:rsidRPr="008C0932" w:rsidRDefault="00454584" w:rsidP="00CB6DAB">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240</w:t>
            </w:r>
          </w:p>
        </w:tc>
      </w:tr>
    </w:tbl>
    <w:p w:rsidR="003774E3" w:rsidRDefault="003774E3" w:rsidP="003774E3">
      <w:pPr>
        <w:pStyle w:val="Heading2"/>
        <w:rPr>
          <w:rFonts w:asciiTheme="minorHAnsi" w:hAnsiTheme="minorHAnsi" w:cstheme="minorHAnsi"/>
          <w:b/>
          <w:i/>
          <w:color w:val="5B9BD5" w:themeColor="accent1"/>
          <w:sz w:val="24"/>
          <w:szCs w:val="24"/>
        </w:rPr>
      </w:pPr>
      <w:bookmarkStart w:id="179" w:name="_Toc35811328"/>
    </w:p>
    <w:p w:rsidR="003774E3" w:rsidRPr="002D0E39" w:rsidRDefault="000511BE" w:rsidP="003774E3">
      <w:pPr>
        <w:pStyle w:val="Heading2"/>
        <w:rPr>
          <w:rFonts w:asciiTheme="minorHAnsi" w:hAnsiTheme="minorHAnsi" w:cstheme="minorHAnsi"/>
          <w:b/>
          <w:i/>
          <w:color w:val="5B9BD5" w:themeColor="accent1"/>
          <w:sz w:val="24"/>
          <w:szCs w:val="24"/>
        </w:rPr>
      </w:pPr>
      <w:bookmarkStart w:id="180" w:name="_Toc67658534"/>
      <w:bookmarkStart w:id="181" w:name="_Toc67661142"/>
      <w:bookmarkStart w:id="182" w:name="_Toc67917875"/>
      <w:bookmarkStart w:id="183" w:name="_Toc67918226"/>
      <w:bookmarkStart w:id="184" w:name="_Toc67919684"/>
      <w:bookmarkStart w:id="185" w:name="_Toc69720427"/>
      <w:bookmarkStart w:id="186" w:name="_Toc69720786"/>
      <w:bookmarkStart w:id="187" w:name="_Toc69724122"/>
      <w:r w:rsidRPr="002D0E39">
        <w:rPr>
          <w:rFonts w:asciiTheme="minorHAnsi" w:hAnsiTheme="minorHAnsi" w:cstheme="minorHAnsi"/>
          <w:b/>
          <w:i/>
          <w:color w:val="5B9BD5" w:themeColor="accent1"/>
          <w:sz w:val="24"/>
          <w:szCs w:val="24"/>
        </w:rPr>
        <w:t>VI</w:t>
      </w:r>
      <w:r w:rsidR="003774E3" w:rsidRPr="002D0E39">
        <w:rPr>
          <w:rFonts w:asciiTheme="minorHAnsi" w:hAnsiTheme="minorHAnsi" w:cstheme="minorHAnsi"/>
          <w:b/>
          <w:i/>
          <w:color w:val="5B9BD5" w:themeColor="accent1"/>
          <w:sz w:val="24"/>
          <w:szCs w:val="24"/>
        </w:rPr>
        <w:t xml:space="preserve"> 2.   BEZBJEDNOST</w:t>
      </w:r>
      <w:bookmarkEnd w:id="179"/>
      <w:bookmarkEnd w:id="180"/>
      <w:bookmarkEnd w:id="181"/>
      <w:bookmarkEnd w:id="182"/>
      <w:bookmarkEnd w:id="183"/>
      <w:bookmarkEnd w:id="184"/>
      <w:bookmarkEnd w:id="185"/>
      <w:bookmarkEnd w:id="186"/>
      <w:bookmarkEnd w:id="187"/>
      <w:r w:rsidR="003774E3" w:rsidRPr="002D0E39">
        <w:rPr>
          <w:rFonts w:asciiTheme="minorHAnsi" w:hAnsiTheme="minorHAnsi" w:cstheme="minorHAnsi"/>
          <w:b/>
          <w:i/>
          <w:color w:val="5B9BD5" w:themeColor="accent1"/>
          <w:sz w:val="24"/>
          <w:szCs w:val="24"/>
        </w:rPr>
        <w:t xml:space="preserve"> </w:t>
      </w:r>
    </w:p>
    <w:p w:rsidR="003774E3" w:rsidRPr="00935424" w:rsidRDefault="003774E3" w:rsidP="003774E3">
      <w:pPr>
        <w:spacing w:after="0" w:line="240" w:lineRule="auto"/>
        <w:jc w:val="both"/>
        <w:rPr>
          <w:rFonts w:ascii="Arial" w:hAnsi="Arial" w:cs="Arial"/>
          <w:sz w:val="24"/>
          <w:szCs w:val="24"/>
        </w:rPr>
      </w:pPr>
    </w:p>
    <w:p w:rsidR="003774E3" w:rsidRDefault="003774E3" w:rsidP="003774E3">
      <w:pPr>
        <w:spacing w:after="0" w:line="240" w:lineRule="auto"/>
        <w:jc w:val="both"/>
        <w:rPr>
          <w:rFonts w:cstheme="minorHAnsi"/>
          <w:sz w:val="24"/>
          <w:szCs w:val="24"/>
        </w:rPr>
      </w:pPr>
      <w:r w:rsidRPr="00BD05BD">
        <w:rPr>
          <w:rFonts w:cstheme="minorHAnsi"/>
          <w:sz w:val="24"/>
          <w:szCs w:val="24"/>
        </w:rPr>
        <w:t xml:space="preserve">Jedna od osnovnih funkcija Uprave za izvršenje krivičnih sankcija je očuvanje bezbjednosti. Službenici obezbjeđenja su u skladu sa svojim zakonskim ovlašćenjima u vršenju poslova obezbjeđenja tokom </w:t>
      </w:r>
      <w:r w:rsidR="00454584">
        <w:rPr>
          <w:rFonts w:cstheme="minorHAnsi"/>
          <w:sz w:val="24"/>
          <w:szCs w:val="24"/>
        </w:rPr>
        <w:t>2020</w:t>
      </w:r>
      <w:r w:rsidRPr="00BD05BD">
        <w:rPr>
          <w:rFonts w:cstheme="minorHAnsi"/>
          <w:sz w:val="24"/>
          <w:szCs w:val="24"/>
        </w:rPr>
        <w:t xml:space="preserve">.godine kroz redovnu </w:t>
      </w:r>
      <w:r w:rsidR="00454584">
        <w:rPr>
          <w:rFonts w:cstheme="minorHAnsi"/>
          <w:sz w:val="24"/>
          <w:szCs w:val="24"/>
        </w:rPr>
        <w:t>proceduru</w:t>
      </w:r>
      <w:r w:rsidRPr="00BD05BD">
        <w:rPr>
          <w:rFonts w:cstheme="minorHAnsi"/>
          <w:sz w:val="24"/>
          <w:szCs w:val="24"/>
        </w:rPr>
        <w:t xml:space="preserve"> pretresa lica lišenih slobode i prostorija u kojima su ova lica smještena</w:t>
      </w:r>
      <w:r w:rsidR="00A45DFD" w:rsidRPr="00A45DFD">
        <w:rPr>
          <w:rFonts w:cstheme="minorHAnsi"/>
          <w:sz w:val="24"/>
          <w:szCs w:val="24"/>
        </w:rPr>
        <w:t xml:space="preserve"> </w:t>
      </w:r>
      <w:r w:rsidR="00A45DFD" w:rsidRPr="00BD05BD">
        <w:rPr>
          <w:rFonts w:cstheme="minorHAnsi"/>
          <w:sz w:val="24"/>
          <w:szCs w:val="24"/>
        </w:rPr>
        <w:t>i</w:t>
      </w:r>
      <w:r w:rsidR="00A45DFD">
        <w:rPr>
          <w:rFonts w:cstheme="minorHAnsi"/>
          <w:sz w:val="24"/>
          <w:szCs w:val="24"/>
        </w:rPr>
        <w:t>/ili</w:t>
      </w:r>
      <w:r w:rsidR="00A45DFD" w:rsidRPr="00BD05BD">
        <w:rPr>
          <w:rFonts w:cstheme="minorHAnsi"/>
          <w:sz w:val="24"/>
          <w:szCs w:val="24"/>
        </w:rPr>
        <w:t xml:space="preserve"> </w:t>
      </w:r>
      <w:r w:rsidR="00A45DFD">
        <w:rPr>
          <w:rFonts w:cstheme="minorHAnsi"/>
          <w:sz w:val="24"/>
          <w:szCs w:val="24"/>
        </w:rPr>
        <w:t xml:space="preserve">njihovih </w:t>
      </w:r>
      <w:r w:rsidR="00A45DFD" w:rsidRPr="00BD05BD">
        <w:rPr>
          <w:rFonts w:cstheme="minorHAnsi"/>
          <w:sz w:val="24"/>
          <w:szCs w:val="24"/>
        </w:rPr>
        <w:t>zajedničkih prostorija</w:t>
      </w:r>
      <w:r w:rsidRPr="00BD05BD">
        <w:rPr>
          <w:rFonts w:cstheme="minorHAnsi"/>
          <w:sz w:val="24"/>
          <w:szCs w:val="24"/>
        </w:rPr>
        <w:t xml:space="preserve">, obavili ukupno </w:t>
      </w:r>
      <w:r w:rsidR="00454584">
        <w:rPr>
          <w:rFonts w:cstheme="minorHAnsi"/>
          <w:sz w:val="24"/>
          <w:szCs w:val="24"/>
        </w:rPr>
        <w:t>1.254</w:t>
      </w:r>
      <w:r w:rsidR="00A45DFD">
        <w:rPr>
          <w:rFonts w:cstheme="minorHAnsi"/>
          <w:sz w:val="24"/>
          <w:szCs w:val="24"/>
        </w:rPr>
        <w:t xml:space="preserve"> pretresa.</w:t>
      </w:r>
    </w:p>
    <w:p w:rsidR="00A45DFD" w:rsidRDefault="00A45DFD" w:rsidP="003774E3">
      <w:pPr>
        <w:spacing w:after="0" w:line="240" w:lineRule="auto"/>
        <w:jc w:val="both"/>
        <w:rPr>
          <w:rFonts w:cstheme="minorHAnsi"/>
          <w:sz w:val="24"/>
          <w:szCs w:val="24"/>
        </w:rPr>
      </w:pPr>
    </w:p>
    <w:p w:rsidR="00A45DFD" w:rsidRDefault="003774E3" w:rsidP="003774E3">
      <w:pPr>
        <w:spacing w:after="0" w:line="240" w:lineRule="auto"/>
        <w:jc w:val="both"/>
        <w:rPr>
          <w:rFonts w:cstheme="minorHAnsi"/>
          <w:sz w:val="24"/>
          <w:szCs w:val="24"/>
        </w:rPr>
      </w:pPr>
      <w:r w:rsidRPr="00BD05BD">
        <w:rPr>
          <w:rFonts w:cstheme="minorHAnsi"/>
          <w:sz w:val="24"/>
          <w:szCs w:val="24"/>
        </w:rPr>
        <w:t>Na prijavnicama UIKS-a</w:t>
      </w:r>
      <w:r w:rsidR="00454584" w:rsidRPr="00454584">
        <w:rPr>
          <w:rFonts w:cstheme="minorHAnsi"/>
          <w:sz w:val="24"/>
          <w:szCs w:val="24"/>
        </w:rPr>
        <w:t xml:space="preserve"> </w:t>
      </w:r>
      <w:r w:rsidR="00454584" w:rsidRPr="00BD05BD">
        <w:rPr>
          <w:rFonts w:cstheme="minorHAnsi"/>
          <w:sz w:val="24"/>
          <w:szCs w:val="24"/>
        </w:rPr>
        <w:t>kroz redovnu kontrolu lica koja ulaze u UIKS</w:t>
      </w:r>
      <w:r w:rsidR="00454584" w:rsidRPr="00454584">
        <w:rPr>
          <w:rFonts w:cstheme="minorHAnsi"/>
          <w:sz w:val="24"/>
          <w:szCs w:val="24"/>
        </w:rPr>
        <w:t xml:space="preserve"> </w:t>
      </w:r>
      <w:r w:rsidR="00454584" w:rsidRPr="00BD05BD">
        <w:rPr>
          <w:rFonts w:cstheme="minorHAnsi"/>
          <w:sz w:val="24"/>
          <w:szCs w:val="24"/>
        </w:rPr>
        <w:t>po raznim osnovama</w:t>
      </w:r>
      <w:r w:rsidRPr="00BD05BD">
        <w:rPr>
          <w:rFonts w:cstheme="minorHAnsi"/>
          <w:sz w:val="24"/>
          <w:szCs w:val="24"/>
        </w:rPr>
        <w:t xml:space="preserve"> to</w:t>
      </w:r>
      <w:r>
        <w:rPr>
          <w:rFonts w:cstheme="minorHAnsi"/>
          <w:sz w:val="24"/>
          <w:szCs w:val="24"/>
        </w:rPr>
        <w:t>kom izvještajne godine</w:t>
      </w:r>
      <w:r w:rsidRPr="00BD05BD">
        <w:rPr>
          <w:rFonts w:cstheme="minorHAnsi"/>
          <w:sz w:val="24"/>
          <w:szCs w:val="24"/>
        </w:rPr>
        <w:t xml:space="preserve"> obavljeno je ukupno </w:t>
      </w:r>
      <w:r w:rsidR="00454584">
        <w:rPr>
          <w:rFonts w:cstheme="minorHAnsi"/>
          <w:sz w:val="24"/>
          <w:szCs w:val="24"/>
        </w:rPr>
        <w:t>19</w:t>
      </w:r>
      <w:r w:rsidRPr="00BD05BD">
        <w:rPr>
          <w:rFonts w:cstheme="minorHAnsi"/>
          <w:sz w:val="24"/>
          <w:szCs w:val="24"/>
        </w:rPr>
        <w:t>.</w:t>
      </w:r>
      <w:r w:rsidR="00454584">
        <w:rPr>
          <w:rFonts w:cstheme="minorHAnsi"/>
          <w:sz w:val="24"/>
          <w:szCs w:val="24"/>
        </w:rPr>
        <w:t>520</w:t>
      </w:r>
      <w:r w:rsidRPr="00BD05BD">
        <w:rPr>
          <w:rFonts w:cstheme="minorHAnsi"/>
          <w:sz w:val="24"/>
          <w:szCs w:val="24"/>
        </w:rPr>
        <w:t xml:space="preserve"> pretresa lica koja su doš</w:t>
      </w:r>
      <w:r w:rsidR="00A45DFD">
        <w:rPr>
          <w:rFonts w:cstheme="minorHAnsi"/>
          <w:sz w:val="24"/>
          <w:szCs w:val="24"/>
        </w:rPr>
        <w:t>la u Upravu po raznim osnovama.</w:t>
      </w:r>
    </w:p>
    <w:p w:rsidR="00A45DFD" w:rsidRDefault="00A45DFD" w:rsidP="003774E3">
      <w:pPr>
        <w:spacing w:after="0" w:line="240" w:lineRule="auto"/>
        <w:jc w:val="both"/>
        <w:rPr>
          <w:rFonts w:cstheme="minorHAnsi"/>
          <w:sz w:val="24"/>
          <w:szCs w:val="24"/>
        </w:rPr>
      </w:pPr>
    </w:p>
    <w:p w:rsidR="003774E3" w:rsidRDefault="003774E3" w:rsidP="003774E3">
      <w:pPr>
        <w:spacing w:after="0" w:line="240" w:lineRule="auto"/>
        <w:jc w:val="both"/>
        <w:rPr>
          <w:rFonts w:cstheme="minorHAnsi"/>
          <w:sz w:val="24"/>
          <w:szCs w:val="24"/>
        </w:rPr>
      </w:pPr>
      <w:r w:rsidRPr="00BD05BD">
        <w:rPr>
          <w:rFonts w:cstheme="minorHAnsi"/>
          <w:sz w:val="24"/>
          <w:szCs w:val="24"/>
        </w:rPr>
        <w:t xml:space="preserve">Prilikom </w:t>
      </w:r>
      <w:r>
        <w:rPr>
          <w:rFonts w:cstheme="minorHAnsi"/>
          <w:sz w:val="24"/>
          <w:szCs w:val="24"/>
        </w:rPr>
        <w:t>izvršenih</w:t>
      </w:r>
      <w:r w:rsidRPr="00BD05BD">
        <w:rPr>
          <w:rFonts w:cstheme="minorHAnsi"/>
          <w:sz w:val="24"/>
          <w:szCs w:val="24"/>
        </w:rPr>
        <w:t xml:space="preserve"> pre</w:t>
      </w:r>
      <w:r>
        <w:rPr>
          <w:rFonts w:cstheme="minorHAnsi"/>
          <w:sz w:val="24"/>
          <w:szCs w:val="24"/>
        </w:rPr>
        <w:t>tresa pronađeno je oduzeto ukupno 1.</w:t>
      </w:r>
      <w:r w:rsidR="00A45DFD">
        <w:rPr>
          <w:rFonts w:cstheme="minorHAnsi"/>
          <w:sz w:val="24"/>
          <w:szCs w:val="24"/>
        </w:rPr>
        <w:t>212</w:t>
      </w:r>
      <w:r w:rsidRPr="00BD05BD">
        <w:rPr>
          <w:rFonts w:cstheme="minorHAnsi"/>
          <w:sz w:val="24"/>
          <w:szCs w:val="24"/>
        </w:rPr>
        <w:t xml:space="preserve"> stvari i predmeta</w:t>
      </w:r>
      <w:r>
        <w:rPr>
          <w:rFonts w:cstheme="minorHAnsi"/>
          <w:sz w:val="24"/>
          <w:szCs w:val="24"/>
        </w:rPr>
        <w:t xml:space="preserve"> čije držanje i upotr</w:t>
      </w:r>
      <w:r w:rsidR="00A45DFD">
        <w:rPr>
          <w:rFonts w:cstheme="minorHAnsi"/>
          <w:sz w:val="24"/>
          <w:szCs w:val="24"/>
        </w:rPr>
        <w:t>eba nijesu dozvoljeni u zatvoru.</w:t>
      </w:r>
    </w:p>
    <w:p w:rsidR="002D0E39" w:rsidRDefault="002D0E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0F49CD" w:rsidRDefault="000F49CD"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E73139" w:rsidRDefault="00E73139" w:rsidP="003774E3">
      <w:pPr>
        <w:spacing w:after="0" w:line="240" w:lineRule="auto"/>
        <w:jc w:val="both"/>
        <w:rPr>
          <w:rFonts w:cstheme="minorHAnsi"/>
          <w:sz w:val="24"/>
          <w:szCs w:val="24"/>
        </w:rPr>
      </w:pPr>
    </w:p>
    <w:p w:rsidR="003774E3" w:rsidRPr="00BD05BD" w:rsidRDefault="003774E3" w:rsidP="003774E3">
      <w:pPr>
        <w:spacing w:after="0" w:line="240" w:lineRule="auto"/>
        <w:jc w:val="both"/>
        <w:rPr>
          <w:rFonts w:cstheme="minorHAnsi"/>
          <w:sz w:val="24"/>
          <w:szCs w:val="24"/>
        </w:rPr>
      </w:pPr>
      <w:r w:rsidRPr="00BD05BD">
        <w:rPr>
          <w:rFonts w:cstheme="minorHAnsi"/>
          <w:sz w:val="24"/>
          <w:szCs w:val="24"/>
        </w:rPr>
        <w:t>U sljedećoj tabeli prikazani su najčešće pronalaženi i oduzimani nedozvoljene stvari i predmeti.</w:t>
      </w:r>
    </w:p>
    <w:p w:rsidR="00A52D5C" w:rsidRDefault="00A52D5C" w:rsidP="003774E3">
      <w:pPr>
        <w:spacing w:after="0" w:line="240" w:lineRule="auto"/>
        <w:rPr>
          <w:rFonts w:cstheme="minorHAnsi"/>
          <w:i/>
          <w:color w:val="5B9BD5" w:themeColor="accent1"/>
        </w:rPr>
      </w:pPr>
    </w:p>
    <w:p w:rsidR="003774E3" w:rsidRPr="00E73139" w:rsidRDefault="00FE1842" w:rsidP="003774E3">
      <w:pPr>
        <w:spacing w:after="0" w:line="240" w:lineRule="auto"/>
        <w:rPr>
          <w:rFonts w:cstheme="minorHAnsi"/>
          <w:i/>
          <w:color w:val="5B9BD5" w:themeColor="accent1"/>
        </w:rPr>
      </w:pPr>
      <w:r w:rsidRPr="002D0E39">
        <w:rPr>
          <w:rFonts w:cstheme="minorHAnsi"/>
          <w:i/>
          <w:color w:val="5B9BD5" w:themeColor="accent1"/>
        </w:rPr>
        <w:t>Tabela br.8</w:t>
      </w:r>
      <w:r w:rsidR="003774E3" w:rsidRPr="002D0E39">
        <w:rPr>
          <w:rFonts w:cstheme="minorHAnsi"/>
          <w:i/>
          <w:color w:val="5B9BD5" w:themeColor="accent1"/>
        </w:rPr>
        <w:t>-Najčešće pronalažene stvari i predmeti</w:t>
      </w:r>
      <w:r w:rsidR="00E73139">
        <w:rPr>
          <w:rFonts w:cstheme="minorHAnsi"/>
          <w:i/>
          <w:color w:val="5B9BD5" w:themeColor="accent1"/>
        </w:rPr>
        <w:t xml:space="preserve">      </w:t>
      </w:r>
    </w:p>
    <w:tbl>
      <w:tblPr>
        <w:tblStyle w:val="GridTable4-Accent11"/>
        <w:tblW w:w="0" w:type="auto"/>
        <w:tblLook w:val="04A0" w:firstRow="1" w:lastRow="0" w:firstColumn="1" w:lastColumn="0" w:noHBand="0" w:noVBand="1"/>
      </w:tblPr>
      <w:tblGrid>
        <w:gridCol w:w="7770"/>
        <w:gridCol w:w="1467"/>
      </w:tblGrid>
      <w:tr w:rsidR="003774E3" w:rsidRPr="00BD05BD" w:rsidTr="00CB6DA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081A2F" w:rsidRDefault="003774E3" w:rsidP="00CB6DAB">
            <w:pPr>
              <w:jc w:val="both"/>
              <w:rPr>
                <w:rFonts w:cstheme="minorHAnsi"/>
                <w:sz w:val="24"/>
                <w:szCs w:val="24"/>
              </w:rPr>
            </w:pPr>
            <w:r w:rsidRPr="00081A2F">
              <w:rPr>
                <w:rFonts w:cstheme="minorHAnsi"/>
                <w:sz w:val="24"/>
                <w:szCs w:val="24"/>
              </w:rPr>
              <w:t>NAZIV PREDMETA</w:t>
            </w:r>
          </w:p>
        </w:tc>
        <w:tc>
          <w:tcPr>
            <w:tcW w:w="1467" w:type="dxa"/>
          </w:tcPr>
          <w:p w:rsidR="003774E3" w:rsidRDefault="003774E3" w:rsidP="00CB6DAB">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81A2F">
              <w:rPr>
                <w:rFonts w:cstheme="minorHAnsi"/>
                <w:sz w:val="24"/>
                <w:szCs w:val="24"/>
              </w:rPr>
              <w:t>BROJ</w:t>
            </w:r>
          </w:p>
          <w:p w:rsidR="003774E3" w:rsidRPr="00081A2F" w:rsidRDefault="003774E3" w:rsidP="00CB6DAB">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3774E3" w:rsidRPr="00BD05BD" w:rsidTr="00CB6DA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7770" w:type="dxa"/>
          </w:tcPr>
          <w:p w:rsidR="003774E3" w:rsidRDefault="003774E3" w:rsidP="00CB6DAB">
            <w:pPr>
              <w:jc w:val="both"/>
              <w:rPr>
                <w:rFonts w:cstheme="minorHAnsi"/>
                <w:sz w:val="24"/>
                <w:szCs w:val="24"/>
              </w:rPr>
            </w:pPr>
            <w:r w:rsidRPr="00BD05BD">
              <w:rPr>
                <w:rFonts w:cstheme="minorHAnsi"/>
                <w:sz w:val="24"/>
                <w:szCs w:val="24"/>
              </w:rPr>
              <w:t xml:space="preserve">PVC zamotuljci sa praškastom i biljnom materijom </w:t>
            </w:r>
          </w:p>
          <w:p w:rsidR="003774E3" w:rsidRPr="00BD05BD" w:rsidRDefault="003774E3" w:rsidP="00CB6DAB">
            <w:pPr>
              <w:jc w:val="both"/>
              <w:rPr>
                <w:rFonts w:cstheme="minorHAnsi"/>
                <w:sz w:val="24"/>
                <w:szCs w:val="24"/>
              </w:rPr>
            </w:pPr>
            <w:r w:rsidRPr="00BD05BD">
              <w:rPr>
                <w:rFonts w:cstheme="minorHAnsi"/>
                <w:sz w:val="24"/>
                <w:szCs w:val="24"/>
              </w:rPr>
              <w:t xml:space="preserve">nepoznate vrste i porijekla </w:t>
            </w:r>
          </w:p>
        </w:tc>
        <w:tc>
          <w:tcPr>
            <w:tcW w:w="1467" w:type="dxa"/>
          </w:tcPr>
          <w:p w:rsidR="003774E3" w:rsidRPr="00BD05BD" w:rsidRDefault="00A45DFD" w:rsidP="00CB6DA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15</w:t>
            </w:r>
          </w:p>
        </w:tc>
      </w:tr>
      <w:tr w:rsidR="003774E3" w:rsidRPr="00BD05BD" w:rsidTr="00CB6DAB">
        <w:trPr>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Tablete</w:t>
            </w:r>
          </w:p>
        </w:tc>
        <w:tc>
          <w:tcPr>
            <w:tcW w:w="1467" w:type="dxa"/>
          </w:tcPr>
          <w:p w:rsidR="003774E3" w:rsidRPr="00BD05BD" w:rsidRDefault="00A45DFD" w:rsidP="00CB6DA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321</w:t>
            </w:r>
          </w:p>
        </w:tc>
      </w:tr>
      <w:tr w:rsidR="003774E3" w:rsidRPr="00BD05BD" w:rsidTr="00CB6DA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Špric</w:t>
            </w:r>
          </w:p>
        </w:tc>
        <w:tc>
          <w:tcPr>
            <w:tcW w:w="1467" w:type="dxa"/>
          </w:tcPr>
          <w:p w:rsidR="003774E3" w:rsidRPr="00BD05BD" w:rsidRDefault="00A45DFD" w:rsidP="00CB6DA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w:t>
            </w:r>
          </w:p>
        </w:tc>
      </w:tr>
      <w:tr w:rsidR="003774E3" w:rsidRPr="00BD05BD" w:rsidTr="00CB6DAB">
        <w:trPr>
          <w:trHeight w:val="297"/>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Igle</w:t>
            </w:r>
          </w:p>
        </w:tc>
        <w:tc>
          <w:tcPr>
            <w:tcW w:w="1467" w:type="dxa"/>
          </w:tcPr>
          <w:p w:rsidR="003774E3" w:rsidRPr="00BD05BD" w:rsidRDefault="00A45DFD" w:rsidP="00CB6DA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22</w:t>
            </w:r>
          </w:p>
        </w:tc>
      </w:tr>
      <w:tr w:rsidR="003774E3" w:rsidRPr="00BD05BD" w:rsidTr="00CB6DA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Mobilni telefoni</w:t>
            </w:r>
          </w:p>
        </w:tc>
        <w:tc>
          <w:tcPr>
            <w:tcW w:w="1467" w:type="dxa"/>
          </w:tcPr>
          <w:p w:rsidR="003774E3" w:rsidRPr="00BD05BD" w:rsidRDefault="00A45DFD" w:rsidP="00CB6DA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409</w:t>
            </w:r>
          </w:p>
        </w:tc>
      </w:tr>
      <w:tr w:rsidR="003774E3" w:rsidRPr="00BD05BD" w:rsidTr="00CB6DAB">
        <w:trPr>
          <w:trHeight w:val="312"/>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Punjači za mobilne telefone</w:t>
            </w:r>
          </w:p>
        </w:tc>
        <w:tc>
          <w:tcPr>
            <w:tcW w:w="1467" w:type="dxa"/>
          </w:tcPr>
          <w:p w:rsidR="003774E3" w:rsidRPr="00BD05BD" w:rsidRDefault="00A45DFD" w:rsidP="00CB6DA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139</w:t>
            </w:r>
          </w:p>
        </w:tc>
      </w:tr>
      <w:tr w:rsidR="003774E3" w:rsidRPr="00BD05BD" w:rsidTr="00CB6DA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Sim kartice</w:t>
            </w:r>
          </w:p>
        </w:tc>
        <w:tc>
          <w:tcPr>
            <w:tcW w:w="1467" w:type="dxa"/>
          </w:tcPr>
          <w:p w:rsidR="003774E3" w:rsidRPr="00BD05BD" w:rsidRDefault="00A45DFD" w:rsidP="00CB6DA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31</w:t>
            </w:r>
          </w:p>
        </w:tc>
      </w:tr>
      <w:tr w:rsidR="003774E3" w:rsidRPr="00BD05BD" w:rsidTr="00CB6DAB">
        <w:trPr>
          <w:trHeight w:val="297"/>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Baterije za mobilne telefone</w:t>
            </w:r>
          </w:p>
        </w:tc>
        <w:tc>
          <w:tcPr>
            <w:tcW w:w="1467" w:type="dxa"/>
          </w:tcPr>
          <w:p w:rsidR="003774E3" w:rsidRPr="00BD05BD" w:rsidRDefault="00A45DFD" w:rsidP="00CB6DA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w:t>
            </w:r>
          </w:p>
        </w:tc>
      </w:tr>
      <w:tr w:rsidR="003774E3" w:rsidRPr="00BD05BD" w:rsidTr="00CB6DA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Šipke (metalne/drvene)</w:t>
            </w:r>
          </w:p>
        </w:tc>
        <w:tc>
          <w:tcPr>
            <w:tcW w:w="1467" w:type="dxa"/>
          </w:tcPr>
          <w:p w:rsidR="003774E3" w:rsidRPr="00BD05BD" w:rsidRDefault="00A45DFD" w:rsidP="00CB6DA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11</w:t>
            </w:r>
          </w:p>
        </w:tc>
      </w:tr>
      <w:tr w:rsidR="003774E3" w:rsidRPr="00BD05BD" w:rsidTr="00CB6DAB">
        <w:trPr>
          <w:trHeight w:val="285"/>
        </w:trPr>
        <w:tc>
          <w:tcPr>
            <w:cnfStyle w:val="001000000000" w:firstRow="0" w:lastRow="0" w:firstColumn="1" w:lastColumn="0" w:oddVBand="0" w:evenVBand="0" w:oddHBand="0" w:evenHBand="0" w:firstRowFirstColumn="0" w:firstRowLastColumn="0" w:lastRowFirstColumn="0" w:lastRowLastColumn="0"/>
            <w:tcW w:w="7770" w:type="dxa"/>
          </w:tcPr>
          <w:p w:rsidR="003774E3" w:rsidRPr="00BD05BD" w:rsidRDefault="003774E3" w:rsidP="00CB6DAB">
            <w:pPr>
              <w:jc w:val="both"/>
              <w:rPr>
                <w:rFonts w:cstheme="minorHAnsi"/>
                <w:sz w:val="24"/>
                <w:szCs w:val="24"/>
              </w:rPr>
            </w:pPr>
            <w:r w:rsidRPr="00BD05BD">
              <w:rPr>
                <w:rFonts w:cstheme="minorHAnsi"/>
                <w:sz w:val="24"/>
                <w:szCs w:val="24"/>
              </w:rPr>
              <w:t>Improvizovani bodež</w:t>
            </w:r>
          </w:p>
        </w:tc>
        <w:tc>
          <w:tcPr>
            <w:tcW w:w="1467" w:type="dxa"/>
          </w:tcPr>
          <w:p w:rsidR="003774E3" w:rsidRPr="00BD05BD" w:rsidRDefault="00A45DFD" w:rsidP="00CB6DA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87</w:t>
            </w:r>
          </w:p>
        </w:tc>
      </w:tr>
    </w:tbl>
    <w:p w:rsidR="003774E3" w:rsidRPr="00935424" w:rsidRDefault="003774E3" w:rsidP="003774E3">
      <w:pPr>
        <w:spacing w:after="0" w:line="240" w:lineRule="auto"/>
        <w:jc w:val="center"/>
        <w:rPr>
          <w:rFonts w:ascii="Arial" w:hAnsi="Arial" w:cs="Arial"/>
          <w:b/>
          <w:sz w:val="24"/>
          <w:szCs w:val="24"/>
        </w:rPr>
      </w:pPr>
    </w:p>
    <w:p w:rsidR="00A45DFD" w:rsidRDefault="003774E3" w:rsidP="009B23AB">
      <w:pPr>
        <w:pStyle w:val="NoSpacing"/>
        <w:rPr>
          <w:rFonts w:cstheme="minorHAnsi"/>
          <w:szCs w:val="24"/>
        </w:rPr>
      </w:pPr>
      <w:r>
        <w:rPr>
          <w:rFonts w:cstheme="minorHAnsi"/>
          <w:szCs w:val="24"/>
        </w:rPr>
        <w:t>Kada je u pitanju obavljanje poslova u Odsjeku sprovodničkog obezbjeđenja službenici raspoređeni na ovim poslovima izvršili su sprovođenje</w:t>
      </w:r>
      <w:r w:rsidRPr="00BD05BD">
        <w:rPr>
          <w:rFonts w:cstheme="minorHAnsi"/>
          <w:szCs w:val="24"/>
        </w:rPr>
        <w:t xml:space="preserve"> </w:t>
      </w:r>
      <w:r w:rsidR="00A45DFD">
        <w:rPr>
          <w:rFonts w:cstheme="minorHAnsi"/>
          <w:szCs w:val="24"/>
        </w:rPr>
        <w:t>5</w:t>
      </w:r>
      <w:r w:rsidRPr="00BD05BD">
        <w:rPr>
          <w:rFonts w:cstheme="minorHAnsi"/>
          <w:szCs w:val="24"/>
        </w:rPr>
        <w:t>.</w:t>
      </w:r>
      <w:r w:rsidR="00A45DFD">
        <w:rPr>
          <w:rFonts w:cstheme="minorHAnsi"/>
          <w:szCs w:val="24"/>
        </w:rPr>
        <w:t>863</w:t>
      </w:r>
      <w:r w:rsidRPr="00BD05BD">
        <w:rPr>
          <w:rFonts w:cstheme="minorHAnsi"/>
          <w:szCs w:val="24"/>
        </w:rPr>
        <w:t xml:space="preserve"> </w:t>
      </w:r>
      <w:r w:rsidR="00A45DFD">
        <w:rPr>
          <w:rFonts w:cstheme="minorHAnsi"/>
          <w:szCs w:val="24"/>
        </w:rPr>
        <w:t>lica lišenih slobode (pritvorenih i osuđenih lica)</w:t>
      </w:r>
      <w:r w:rsidRPr="00BD05BD">
        <w:rPr>
          <w:rFonts w:cstheme="minorHAnsi"/>
          <w:szCs w:val="24"/>
        </w:rPr>
        <w:t xml:space="preserve"> na suđenja, u tužilaštva, policiju, bolnicu, u privantne </w:t>
      </w:r>
      <w:r>
        <w:rPr>
          <w:rFonts w:cstheme="minorHAnsi"/>
          <w:szCs w:val="24"/>
        </w:rPr>
        <w:t>zdravstvene ustanove</w:t>
      </w:r>
      <w:r w:rsidRPr="00BD05BD">
        <w:rPr>
          <w:rFonts w:cstheme="minorHAnsi"/>
          <w:szCs w:val="24"/>
        </w:rPr>
        <w:t xml:space="preserve">, na sahrane, kućne posjete i na druga propisna odredišta. </w:t>
      </w:r>
    </w:p>
    <w:p w:rsidR="00FE1842" w:rsidRDefault="00FE1842" w:rsidP="003774E3">
      <w:pPr>
        <w:pStyle w:val="NoSpacing"/>
        <w:rPr>
          <w:rFonts w:cstheme="minorHAnsi"/>
          <w:szCs w:val="24"/>
        </w:rPr>
      </w:pPr>
    </w:p>
    <w:p w:rsidR="00950A06" w:rsidRDefault="003774E3" w:rsidP="003774E3">
      <w:pPr>
        <w:pStyle w:val="NoSpacing"/>
        <w:rPr>
          <w:rFonts w:cstheme="minorHAnsi"/>
          <w:szCs w:val="24"/>
        </w:rPr>
      </w:pPr>
      <w:r w:rsidRPr="00BD05BD">
        <w:rPr>
          <w:rFonts w:cstheme="minorHAnsi"/>
          <w:szCs w:val="24"/>
        </w:rPr>
        <w:t xml:space="preserve">Zbog nepoštovanja pravila ponašanja propisanih </w:t>
      </w:r>
      <w:r>
        <w:rPr>
          <w:rFonts w:cstheme="minorHAnsi"/>
          <w:szCs w:val="24"/>
        </w:rPr>
        <w:t>Pravilnikom</w:t>
      </w:r>
      <w:r w:rsidRPr="00BD05BD">
        <w:rPr>
          <w:rFonts w:cstheme="minorHAnsi"/>
          <w:szCs w:val="24"/>
        </w:rPr>
        <w:t xml:space="preserve"> o kućnom redu u </w:t>
      </w:r>
      <w:r>
        <w:rPr>
          <w:rFonts w:cstheme="minorHAnsi"/>
          <w:szCs w:val="24"/>
        </w:rPr>
        <w:t>Upravi za izvršenje krivičnih sankcija i</w:t>
      </w:r>
      <w:r w:rsidRPr="00BD05BD">
        <w:rPr>
          <w:rFonts w:cstheme="minorHAnsi"/>
          <w:szCs w:val="24"/>
        </w:rPr>
        <w:t xml:space="preserve"> </w:t>
      </w:r>
      <w:r>
        <w:rPr>
          <w:rFonts w:cstheme="minorHAnsi"/>
          <w:szCs w:val="24"/>
        </w:rPr>
        <w:t>Pravilnika</w:t>
      </w:r>
      <w:r w:rsidRPr="00BD05BD">
        <w:rPr>
          <w:rFonts w:cstheme="minorHAnsi"/>
          <w:szCs w:val="24"/>
        </w:rPr>
        <w:t xml:space="preserve"> o bližem načinu izvršavanja pritvora, pokrenuto je </w:t>
      </w:r>
      <w:r w:rsidR="001A60EB">
        <w:rPr>
          <w:rFonts w:cstheme="minorHAnsi"/>
          <w:szCs w:val="24"/>
        </w:rPr>
        <w:t>1.092 diciplinska</w:t>
      </w:r>
      <w:r>
        <w:rPr>
          <w:rFonts w:cstheme="minorHAnsi"/>
          <w:szCs w:val="24"/>
        </w:rPr>
        <w:t xml:space="preserve"> postupaka protiv lica lišenih slobode i to:</w:t>
      </w:r>
      <w:r w:rsidRPr="00BD05BD">
        <w:rPr>
          <w:rFonts w:cstheme="minorHAnsi"/>
          <w:szCs w:val="24"/>
        </w:rPr>
        <w:t xml:space="preserve"> protiv </w:t>
      </w:r>
      <w:r>
        <w:rPr>
          <w:rFonts w:cstheme="minorHAnsi"/>
          <w:szCs w:val="24"/>
        </w:rPr>
        <w:t xml:space="preserve">pritvorenih lica </w:t>
      </w:r>
      <w:r w:rsidR="00080D10">
        <w:rPr>
          <w:rFonts w:cstheme="minorHAnsi"/>
          <w:szCs w:val="24"/>
        </w:rPr>
        <w:t>222</w:t>
      </w:r>
      <w:r w:rsidRPr="00BD05BD">
        <w:rPr>
          <w:rFonts w:cstheme="minorHAnsi"/>
          <w:szCs w:val="24"/>
        </w:rPr>
        <w:t>, a protiv</w:t>
      </w:r>
      <w:r>
        <w:rPr>
          <w:rFonts w:cstheme="minorHAnsi"/>
          <w:szCs w:val="24"/>
        </w:rPr>
        <w:t xml:space="preserve"> osuđenih lica</w:t>
      </w:r>
      <w:r w:rsidRPr="00BD05BD">
        <w:rPr>
          <w:rFonts w:cstheme="minorHAnsi"/>
          <w:szCs w:val="24"/>
        </w:rPr>
        <w:t xml:space="preserve">  </w:t>
      </w:r>
      <w:r w:rsidR="00091C0E">
        <w:rPr>
          <w:rFonts w:cstheme="minorHAnsi"/>
          <w:szCs w:val="24"/>
        </w:rPr>
        <w:t>870</w:t>
      </w:r>
      <w:r w:rsidRPr="00BD05BD">
        <w:rPr>
          <w:rFonts w:cstheme="minorHAnsi"/>
          <w:szCs w:val="24"/>
        </w:rPr>
        <w:t xml:space="preserve"> postupaka. Izrečeno je </w:t>
      </w:r>
      <w:r w:rsidR="00091C0E">
        <w:rPr>
          <w:rFonts w:cstheme="minorHAnsi"/>
          <w:szCs w:val="24"/>
        </w:rPr>
        <w:t>751</w:t>
      </w:r>
      <w:r w:rsidRPr="00BD05BD">
        <w:rPr>
          <w:rFonts w:cstheme="minorHAnsi"/>
          <w:szCs w:val="24"/>
        </w:rPr>
        <w:t xml:space="preserve"> disciplinskih mjera od čega </w:t>
      </w:r>
      <w:r w:rsidR="00091C0E">
        <w:rPr>
          <w:rFonts w:cstheme="minorHAnsi"/>
          <w:szCs w:val="24"/>
        </w:rPr>
        <w:t>195</w:t>
      </w:r>
      <w:r w:rsidRPr="00BD05BD">
        <w:rPr>
          <w:rFonts w:cstheme="minorHAnsi"/>
          <w:szCs w:val="24"/>
        </w:rPr>
        <w:t xml:space="preserve"> </w:t>
      </w:r>
      <w:r>
        <w:rPr>
          <w:rFonts w:cstheme="minorHAnsi"/>
          <w:szCs w:val="24"/>
        </w:rPr>
        <w:t xml:space="preserve">pritvorenim </w:t>
      </w:r>
      <w:r w:rsidRPr="00BD05BD">
        <w:rPr>
          <w:rFonts w:cstheme="minorHAnsi"/>
          <w:szCs w:val="24"/>
        </w:rPr>
        <w:t xml:space="preserve">i </w:t>
      </w:r>
      <w:r w:rsidR="00091C0E">
        <w:rPr>
          <w:rFonts w:cstheme="minorHAnsi"/>
          <w:szCs w:val="24"/>
        </w:rPr>
        <w:t>556</w:t>
      </w:r>
      <w:r w:rsidRPr="00BD05BD">
        <w:rPr>
          <w:rFonts w:cstheme="minorHAnsi"/>
          <w:szCs w:val="24"/>
        </w:rPr>
        <w:t xml:space="preserve"> </w:t>
      </w:r>
      <w:r>
        <w:rPr>
          <w:rFonts w:cstheme="minorHAnsi"/>
          <w:szCs w:val="24"/>
        </w:rPr>
        <w:t>osuđenim licima</w:t>
      </w:r>
      <w:r w:rsidRPr="00BD05BD">
        <w:rPr>
          <w:rFonts w:cstheme="minorHAnsi"/>
          <w:szCs w:val="24"/>
        </w:rPr>
        <w:t xml:space="preserve">.  Disciplinske odgovornosti oslobođeno je </w:t>
      </w:r>
      <w:r w:rsidR="009B23AB">
        <w:rPr>
          <w:rFonts w:cstheme="minorHAnsi"/>
          <w:szCs w:val="24"/>
        </w:rPr>
        <w:t>53</w:t>
      </w:r>
      <w:r w:rsidRPr="00BD05BD">
        <w:rPr>
          <w:rFonts w:cstheme="minorHAnsi"/>
          <w:szCs w:val="24"/>
        </w:rPr>
        <w:t xml:space="preserve"> </w:t>
      </w:r>
      <w:r>
        <w:rPr>
          <w:rFonts w:cstheme="minorHAnsi"/>
          <w:szCs w:val="24"/>
        </w:rPr>
        <w:t>lica lišenih slobode i to:</w:t>
      </w:r>
      <w:r w:rsidR="009B23AB">
        <w:rPr>
          <w:rFonts w:cstheme="minorHAnsi"/>
          <w:szCs w:val="24"/>
        </w:rPr>
        <w:t>1</w:t>
      </w:r>
      <w:r>
        <w:rPr>
          <w:rFonts w:cstheme="minorHAnsi"/>
          <w:szCs w:val="24"/>
        </w:rPr>
        <w:t xml:space="preserve"> pritvorenik i 52 osuđenika, </w:t>
      </w:r>
      <w:r w:rsidR="001A60EB">
        <w:rPr>
          <w:rFonts w:cstheme="minorHAnsi"/>
          <w:szCs w:val="24"/>
        </w:rPr>
        <w:t>160</w:t>
      </w:r>
      <w:r>
        <w:rPr>
          <w:rFonts w:cstheme="minorHAnsi"/>
          <w:szCs w:val="24"/>
        </w:rPr>
        <w:t xml:space="preserve"> postupka je obustavljeno</w:t>
      </w:r>
      <w:r w:rsidRPr="001B00AF">
        <w:rPr>
          <w:rFonts w:cstheme="minorHAnsi"/>
          <w:szCs w:val="24"/>
          <w:lang w:val="sr-Latn-CS"/>
        </w:rPr>
        <w:t xml:space="preserve"> </w:t>
      </w:r>
      <w:r w:rsidRPr="00111005">
        <w:rPr>
          <w:rFonts w:cstheme="minorHAnsi"/>
          <w:szCs w:val="24"/>
          <w:lang w:val="sr-Latn-CS"/>
        </w:rPr>
        <w:t xml:space="preserve">iz razloga što su zatvorenici otpušteni sa izdržavanja kazne zatvora, pa se postupak </w:t>
      </w:r>
      <w:r>
        <w:rPr>
          <w:rFonts w:cstheme="minorHAnsi"/>
          <w:szCs w:val="24"/>
          <w:lang w:val="sr-Latn-CS"/>
        </w:rPr>
        <w:t>nije mogao do kraja sprovesti,</w:t>
      </w:r>
      <w:r>
        <w:rPr>
          <w:rFonts w:cstheme="minorHAnsi"/>
          <w:szCs w:val="24"/>
        </w:rPr>
        <w:t xml:space="preserve"> i </w:t>
      </w:r>
      <w:r w:rsidR="001A60EB">
        <w:rPr>
          <w:rFonts w:cstheme="minorHAnsi"/>
          <w:szCs w:val="24"/>
        </w:rPr>
        <w:t>202 postupka</w:t>
      </w:r>
      <w:r>
        <w:rPr>
          <w:rFonts w:cstheme="minorHAnsi"/>
          <w:szCs w:val="24"/>
        </w:rPr>
        <w:t xml:space="preserve"> </w:t>
      </w:r>
      <w:r w:rsidR="001A60EB">
        <w:rPr>
          <w:rFonts w:cstheme="minorHAnsi"/>
          <w:szCs w:val="24"/>
        </w:rPr>
        <w:t>su</w:t>
      </w:r>
      <w:r>
        <w:rPr>
          <w:rFonts w:cstheme="minorHAnsi"/>
          <w:szCs w:val="24"/>
        </w:rPr>
        <w:t xml:space="preserve"> </w:t>
      </w:r>
      <w:r w:rsidR="001A60EB">
        <w:rPr>
          <w:rFonts w:cstheme="minorHAnsi"/>
          <w:szCs w:val="24"/>
        </w:rPr>
        <w:t>bila</w:t>
      </w:r>
      <w:r w:rsidR="00A52D5C">
        <w:rPr>
          <w:rFonts w:cstheme="minorHAnsi"/>
          <w:szCs w:val="24"/>
        </w:rPr>
        <w:t xml:space="preserve"> u toku.</w:t>
      </w:r>
    </w:p>
    <w:p w:rsidR="00A52D5C" w:rsidRDefault="00A52D5C" w:rsidP="003774E3">
      <w:pPr>
        <w:pStyle w:val="NoSpacing"/>
        <w:rPr>
          <w:rFonts w:cstheme="minorHAnsi"/>
          <w:szCs w:val="24"/>
        </w:rPr>
      </w:pPr>
    </w:p>
    <w:p w:rsidR="003774E3" w:rsidRDefault="003774E3" w:rsidP="003774E3">
      <w:pPr>
        <w:pStyle w:val="NoSpacing"/>
        <w:rPr>
          <w:rFonts w:cstheme="minorHAnsi"/>
          <w:szCs w:val="24"/>
        </w:rPr>
      </w:pPr>
      <w:r w:rsidRPr="00BD05BD">
        <w:rPr>
          <w:rFonts w:cstheme="minorHAnsi"/>
          <w:szCs w:val="24"/>
        </w:rPr>
        <w:t xml:space="preserve">Sredstva prinude </w:t>
      </w:r>
      <w:r>
        <w:rPr>
          <w:rFonts w:cstheme="minorHAnsi"/>
          <w:szCs w:val="24"/>
        </w:rPr>
        <w:t xml:space="preserve">od strane službenika obezbjeđenja </w:t>
      </w:r>
      <w:r w:rsidRPr="00BD05BD">
        <w:rPr>
          <w:rFonts w:cstheme="minorHAnsi"/>
          <w:szCs w:val="24"/>
        </w:rPr>
        <w:t>upotrijebljena su</w:t>
      </w:r>
      <w:r>
        <w:rPr>
          <w:rFonts w:cstheme="minorHAnsi"/>
          <w:szCs w:val="24"/>
        </w:rPr>
        <w:t xml:space="preserve"> u</w:t>
      </w:r>
      <w:r w:rsidRPr="00BD05BD">
        <w:rPr>
          <w:rFonts w:cstheme="minorHAnsi"/>
          <w:szCs w:val="24"/>
        </w:rPr>
        <w:t xml:space="preserve"> </w:t>
      </w:r>
      <w:r w:rsidR="006E6FD6">
        <w:rPr>
          <w:rFonts w:cstheme="minorHAnsi"/>
          <w:szCs w:val="24"/>
        </w:rPr>
        <w:t>71</w:t>
      </w:r>
      <w:r w:rsidRPr="00BD05BD">
        <w:rPr>
          <w:rFonts w:cstheme="minorHAnsi"/>
          <w:szCs w:val="24"/>
        </w:rPr>
        <w:t xml:space="preserve"> </w:t>
      </w:r>
      <w:r w:rsidR="007A663F">
        <w:rPr>
          <w:rFonts w:cstheme="minorHAnsi"/>
          <w:szCs w:val="24"/>
        </w:rPr>
        <w:t>slučaj</w:t>
      </w:r>
      <w:r w:rsidRPr="00BD05BD">
        <w:rPr>
          <w:rFonts w:cstheme="minorHAnsi"/>
          <w:szCs w:val="24"/>
        </w:rPr>
        <w:t xml:space="preserve"> (primjena fizičke snage, vezivanje, upotreba službene palice, upotreba ručnog spreja sa nadražujućim sredstvom). Sredstva prinude upotrebljavana su uglavnom zbog </w:t>
      </w:r>
      <w:r>
        <w:rPr>
          <w:rFonts w:cstheme="minorHAnsi"/>
          <w:szCs w:val="24"/>
        </w:rPr>
        <w:t xml:space="preserve">sprječavanja fizičkog sukoba između lica lišenih slobode, </w:t>
      </w:r>
      <w:r w:rsidRPr="00BD05BD">
        <w:rPr>
          <w:rFonts w:cstheme="minorHAnsi"/>
          <w:szCs w:val="24"/>
        </w:rPr>
        <w:t>sprječavanja napada na službeno lice, sprječavanja samopovređivanja, sprječavanje konflik</w:t>
      </w:r>
      <w:r>
        <w:rPr>
          <w:rFonts w:cstheme="minorHAnsi"/>
          <w:szCs w:val="24"/>
        </w:rPr>
        <w:t>a</w:t>
      </w:r>
      <w:r w:rsidRPr="00BD05BD">
        <w:rPr>
          <w:rFonts w:cstheme="minorHAnsi"/>
          <w:szCs w:val="24"/>
        </w:rPr>
        <w:t>ta i zbog pružanja aktivnog i pasivnog otpora</w:t>
      </w:r>
      <w:r>
        <w:rPr>
          <w:rFonts w:cstheme="minorHAnsi"/>
          <w:szCs w:val="24"/>
        </w:rPr>
        <w:t>,</w:t>
      </w:r>
      <w:r w:rsidRPr="00BD05BD">
        <w:rPr>
          <w:rFonts w:cstheme="minorHAnsi"/>
          <w:szCs w:val="24"/>
        </w:rPr>
        <w:t xml:space="preserve"> te nepostupanja po naređenju. </w:t>
      </w:r>
    </w:p>
    <w:p w:rsidR="0013391A" w:rsidRDefault="0013391A" w:rsidP="003774E3">
      <w:pPr>
        <w:pStyle w:val="NoSpacing"/>
        <w:rPr>
          <w:rFonts w:cstheme="minorHAnsi"/>
          <w:szCs w:val="24"/>
        </w:rPr>
      </w:pPr>
    </w:p>
    <w:p w:rsidR="00A52D5C" w:rsidRDefault="00A52D5C" w:rsidP="003774E3">
      <w:pPr>
        <w:pStyle w:val="NoSpacing"/>
        <w:rPr>
          <w:rFonts w:cstheme="minorHAnsi"/>
          <w:szCs w:val="24"/>
        </w:rPr>
      </w:pPr>
    </w:p>
    <w:p w:rsidR="00A52D5C" w:rsidRDefault="00A52D5C" w:rsidP="003774E3">
      <w:pPr>
        <w:pStyle w:val="NoSpacing"/>
        <w:rPr>
          <w:rFonts w:cstheme="minorHAnsi"/>
          <w:szCs w:val="24"/>
        </w:rPr>
      </w:pPr>
    </w:p>
    <w:p w:rsidR="00A52D5C" w:rsidRDefault="00A52D5C" w:rsidP="003774E3">
      <w:pPr>
        <w:pStyle w:val="NoSpacing"/>
        <w:rPr>
          <w:rFonts w:cstheme="minorHAnsi"/>
          <w:szCs w:val="24"/>
        </w:rPr>
      </w:pPr>
    </w:p>
    <w:p w:rsidR="002B7DA1" w:rsidRDefault="002B7DA1" w:rsidP="003774E3">
      <w:pPr>
        <w:pStyle w:val="NoSpacing"/>
        <w:rPr>
          <w:rFonts w:cstheme="minorHAnsi"/>
          <w:szCs w:val="24"/>
        </w:rPr>
      </w:pPr>
    </w:p>
    <w:p w:rsidR="000F49CD" w:rsidRDefault="000F49CD" w:rsidP="003774E3">
      <w:pPr>
        <w:pStyle w:val="NoSpacing"/>
        <w:rPr>
          <w:rFonts w:cstheme="minorHAnsi"/>
          <w:szCs w:val="24"/>
        </w:rPr>
      </w:pPr>
    </w:p>
    <w:p w:rsidR="00E73139" w:rsidRDefault="00E73139" w:rsidP="003774E3">
      <w:pPr>
        <w:pStyle w:val="NoSpacing"/>
        <w:rPr>
          <w:rFonts w:cstheme="minorHAnsi"/>
          <w:szCs w:val="24"/>
        </w:rPr>
      </w:pPr>
    </w:p>
    <w:p w:rsidR="00E73139" w:rsidRDefault="00E73139" w:rsidP="003774E3">
      <w:pPr>
        <w:pStyle w:val="NoSpacing"/>
        <w:rPr>
          <w:rFonts w:cstheme="minorHAnsi"/>
          <w:szCs w:val="24"/>
        </w:rPr>
      </w:pPr>
    </w:p>
    <w:p w:rsidR="007A663F" w:rsidRDefault="00816421" w:rsidP="003774E3">
      <w:pPr>
        <w:pStyle w:val="NoSpacing"/>
        <w:rPr>
          <w:rFonts w:cstheme="minorHAnsi"/>
          <w:szCs w:val="24"/>
        </w:rPr>
      </w:pPr>
      <w:r>
        <w:rPr>
          <w:rFonts w:cstheme="minorHAnsi"/>
          <w:szCs w:val="24"/>
        </w:rPr>
        <w:t xml:space="preserve">U UIKS-u je u izvještajnoj </w:t>
      </w:r>
      <w:r w:rsidR="003774E3" w:rsidRPr="003F0F42">
        <w:rPr>
          <w:rFonts w:cstheme="minorHAnsi"/>
          <w:szCs w:val="24"/>
        </w:rPr>
        <w:t xml:space="preserve">godini </w:t>
      </w:r>
      <w:r w:rsidR="003774E3">
        <w:rPr>
          <w:rFonts w:cstheme="minorHAnsi"/>
          <w:szCs w:val="24"/>
        </w:rPr>
        <w:t xml:space="preserve">je registrovano </w:t>
      </w:r>
      <w:r w:rsidR="00173CD1">
        <w:rPr>
          <w:rFonts w:cstheme="minorHAnsi"/>
          <w:szCs w:val="24"/>
        </w:rPr>
        <w:t>53</w:t>
      </w:r>
      <w:r w:rsidR="003774E3">
        <w:rPr>
          <w:rFonts w:cstheme="minorHAnsi"/>
          <w:szCs w:val="24"/>
        </w:rPr>
        <w:t xml:space="preserve"> pojedinačnih slučajeva štrajka glađu</w:t>
      </w:r>
      <w:r w:rsidR="003774E3" w:rsidRPr="003F0F42">
        <w:rPr>
          <w:rFonts w:cstheme="minorHAnsi"/>
          <w:szCs w:val="24"/>
        </w:rPr>
        <w:t xml:space="preserve"> </w:t>
      </w:r>
      <w:r w:rsidR="00400FCF">
        <w:rPr>
          <w:rFonts w:cstheme="minorHAnsi"/>
          <w:szCs w:val="24"/>
        </w:rPr>
        <w:t>lica lišenih slobode</w:t>
      </w:r>
      <w:r w:rsidR="003774E3" w:rsidRPr="003F0F42">
        <w:rPr>
          <w:rFonts w:cstheme="minorHAnsi"/>
          <w:szCs w:val="24"/>
        </w:rPr>
        <w:t xml:space="preserve">. </w:t>
      </w:r>
      <w:r w:rsidR="007A663F" w:rsidRPr="003F0F42">
        <w:rPr>
          <w:rFonts w:cstheme="minorHAnsi"/>
          <w:szCs w:val="24"/>
        </w:rPr>
        <w:t xml:space="preserve">U </w:t>
      </w:r>
      <w:r w:rsidR="007A663F">
        <w:rPr>
          <w:rFonts w:cstheme="minorHAnsi"/>
          <w:szCs w:val="24"/>
        </w:rPr>
        <w:t>Zatvoru za duge kazne</w:t>
      </w:r>
      <w:r w:rsidR="007A663F" w:rsidRPr="003F0F42">
        <w:rPr>
          <w:rFonts w:cstheme="minorHAnsi"/>
          <w:szCs w:val="24"/>
        </w:rPr>
        <w:t xml:space="preserve"> </w:t>
      </w:r>
      <w:r w:rsidR="007A663F">
        <w:rPr>
          <w:rFonts w:cstheme="minorHAnsi"/>
          <w:szCs w:val="24"/>
        </w:rPr>
        <w:t>25</w:t>
      </w:r>
      <w:r w:rsidR="007A663F" w:rsidRPr="003F0F42">
        <w:rPr>
          <w:rFonts w:cstheme="minorHAnsi"/>
          <w:szCs w:val="24"/>
        </w:rPr>
        <w:t xml:space="preserve"> osuđenika </w:t>
      </w:r>
      <w:r w:rsidR="007A663F">
        <w:rPr>
          <w:rFonts w:cstheme="minorHAnsi"/>
          <w:szCs w:val="24"/>
        </w:rPr>
        <w:t xml:space="preserve">je štrajkovala glađu, </w:t>
      </w:r>
      <w:r w:rsidR="00400FCF">
        <w:rPr>
          <w:rFonts w:cstheme="minorHAnsi"/>
          <w:szCs w:val="24"/>
        </w:rPr>
        <w:t>(</w:t>
      </w:r>
      <w:r w:rsidR="007A663F">
        <w:rPr>
          <w:rFonts w:cstheme="minorHAnsi"/>
          <w:szCs w:val="24"/>
        </w:rPr>
        <w:t>21</w:t>
      </w:r>
      <w:r w:rsidR="007A663F" w:rsidRPr="003F0F42">
        <w:rPr>
          <w:rFonts w:cstheme="minorHAnsi"/>
          <w:szCs w:val="24"/>
        </w:rPr>
        <w:t xml:space="preserve"> </w:t>
      </w:r>
      <w:r w:rsidR="007A663F">
        <w:rPr>
          <w:rFonts w:cstheme="minorHAnsi"/>
          <w:szCs w:val="24"/>
        </w:rPr>
        <w:t>iz ličnih razloga,</w:t>
      </w:r>
      <w:r w:rsidR="007A663F" w:rsidRPr="003F0F42">
        <w:rPr>
          <w:rFonts w:cstheme="minorHAnsi"/>
          <w:szCs w:val="24"/>
        </w:rPr>
        <w:t xml:space="preserve"> </w:t>
      </w:r>
      <w:r w:rsidR="007A663F">
        <w:rPr>
          <w:rFonts w:cstheme="minorHAnsi"/>
          <w:szCs w:val="24"/>
        </w:rPr>
        <w:t>a 4 zbog nezadovoljstva</w:t>
      </w:r>
      <w:r w:rsidR="007A663F" w:rsidRPr="003F0F42">
        <w:rPr>
          <w:rFonts w:cstheme="minorHAnsi"/>
          <w:szCs w:val="24"/>
        </w:rPr>
        <w:t xml:space="preserve"> smješ</w:t>
      </w:r>
      <w:r w:rsidR="007A663F">
        <w:rPr>
          <w:rFonts w:cstheme="minorHAnsi"/>
          <w:szCs w:val="24"/>
        </w:rPr>
        <w:t>tajem u disciplinsko odjeljenje</w:t>
      </w:r>
      <w:r w:rsidR="00400FCF">
        <w:rPr>
          <w:rFonts w:cstheme="minorHAnsi"/>
          <w:szCs w:val="24"/>
        </w:rPr>
        <w:t>)</w:t>
      </w:r>
      <w:r w:rsidR="007A663F">
        <w:rPr>
          <w:rFonts w:cstheme="minorHAnsi"/>
          <w:szCs w:val="24"/>
        </w:rPr>
        <w:t>, u Istražnom zatvoru Podgorica 26 pritvorenih lica su štrajkovala</w:t>
      </w:r>
      <w:r w:rsidR="00400FCF">
        <w:rPr>
          <w:rFonts w:cstheme="minorHAnsi"/>
          <w:szCs w:val="24"/>
        </w:rPr>
        <w:t xml:space="preserve"> glađu</w:t>
      </w:r>
      <w:r w:rsidR="007A663F">
        <w:rPr>
          <w:rFonts w:cstheme="minorHAnsi"/>
          <w:szCs w:val="24"/>
        </w:rPr>
        <w:t xml:space="preserve"> iz ličnih razloga,</w:t>
      </w:r>
      <w:r w:rsidR="00400FCF">
        <w:rPr>
          <w:rFonts w:cstheme="minorHAnsi"/>
          <w:szCs w:val="24"/>
        </w:rPr>
        <w:t xml:space="preserve"> dok su u</w:t>
      </w:r>
      <w:r w:rsidR="007A663F">
        <w:rPr>
          <w:rFonts w:cstheme="minorHAnsi"/>
          <w:szCs w:val="24"/>
        </w:rPr>
        <w:t xml:space="preserve"> Zatvoru Bijelo Polje 2</w:t>
      </w:r>
      <w:r w:rsidR="003774E3" w:rsidRPr="003F0F42">
        <w:rPr>
          <w:rFonts w:cstheme="minorHAnsi"/>
          <w:szCs w:val="24"/>
        </w:rPr>
        <w:t xml:space="preserve"> </w:t>
      </w:r>
      <w:r w:rsidR="007A663F">
        <w:rPr>
          <w:rFonts w:cstheme="minorHAnsi"/>
          <w:szCs w:val="24"/>
        </w:rPr>
        <w:t>lica štrajkovalo</w:t>
      </w:r>
      <w:r w:rsidR="003774E3">
        <w:rPr>
          <w:rFonts w:cstheme="minorHAnsi"/>
          <w:szCs w:val="24"/>
        </w:rPr>
        <w:t xml:space="preserve"> glađu</w:t>
      </w:r>
      <w:r w:rsidR="003774E3" w:rsidRPr="003F0F42">
        <w:rPr>
          <w:rFonts w:cstheme="minorHAnsi"/>
          <w:szCs w:val="24"/>
        </w:rPr>
        <w:t xml:space="preserve"> (</w:t>
      </w:r>
      <w:r w:rsidR="007A663F">
        <w:rPr>
          <w:rFonts w:cstheme="minorHAnsi"/>
          <w:szCs w:val="24"/>
        </w:rPr>
        <w:t>1 pritvoreno lice zbog nezadovoljstva</w:t>
      </w:r>
      <w:r w:rsidR="007A663F" w:rsidRPr="003F0F42">
        <w:rPr>
          <w:rFonts w:cstheme="minorHAnsi"/>
          <w:szCs w:val="24"/>
        </w:rPr>
        <w:t xml:space="preserve"> smješ</w:t>
      </w:r>
      <w:r w:rsidR="007A663F">
        <w:rPr>
          <w:rFonts w:cstheme="minorHAnsi"/>
          <w:szCs w:val="24"/>
        </w:rPr>
        <w:t>tajem u disciplinsko odjeljenje, i 1 osuđeno lice zbog nezadovoljstva odlukom suda)</w:t>
      </w:r>
      <w:r w:rsidR="003774E3" w:rsidRPr="003F0F42">
        <w:rPr>
          <w:rFonts w:cstheme="minorHAnsi"/>
          <w:szCs w:val="24"/>
        </w:rPr>
        <w:t xml:space="preserve">. U </w:t>
      </w:r>
      <w:r w:rsidR="00400FCF">
        <w:rPr>
          <w:rFonts w:cstheme="minorHAnsi"/>
          <w:szCs w:val="24"/>
        </w:rPr>
        <w:t>Zatvoru</w:t>
      </w:r>
      <w:r w:rsidR="007A663F">
        <w:rPr>
          <w:rFonts w:cstheme="minorHAnsi"/>
          <w:szCs w:val="24"/>
        </w:rPr>
        <w:t xml:space="preserve"> za kratke kazne Podgorica nije bilo slučajeva štrajka glađau od strane osuđenih i prekršajno kažnjenih lica.</w:t>
      </w:r>
    </w:p>
    <w:p w:rsidR="007A663F" w:rsidRDefault="007A663F" w:rsidP="003774E3">
      <w:pPr>
        <w:pStyle w:val="NoSpacing"/>
        <w:rPr>
          <w:rFonts w:cstheme="minorHAnsi"/>
          <w:szCs w:val="24"/>
        </w:rPr>
      </w:pPr>
    </w:p>
    <w:p w:rsidR="003774E3" w:rsidRPr="003F0F42" w:rsidRDefault="003774E3" w:rsidP="003774E3">
      <w:pPr>
        <w:pStyle w:val="NoSpacing"/>
        <w:rPr>
          <w:rFonts w:cstheme="minorHAnsi"/>
          <w:szCs w:val="24"/>
        </w:rPr>
      </w:pPr>
      <w:r>
        <w:rPr>
          <w:rFonts w:cstheme="minorHAnsi"/>
          <w:szCs w:val="24"/>
        </w:rPr>
        <w:t>Tokom trajanja štrajka zdravstveno stanje zatvorenika je redovno praćeno od strane zatvorskih ljekara shodno Uputstvu o zdravstvenoj zaštiti zatvorenika (osuđenih i pritvorenih lica), te drugim propisima koji bliže regulišu prava i obaveze ovih lica i postupanje nadležnih službi u slučaju štrajka.</w:t>
      </w:r>
    </w:p>
    <w:p w:rsidR="003774E3" w:rsidRDefault="003774E3" w:rsidP="003774E3">
      <w:pPr>
        <w:spacing w:after="0" w:line="240" w:lineRule="auto"/>
        <w:jc w:val="both"/>
        <w:rPr>
          <w:rFonts w:ascii="Arial" w:hAnsi="Arial" w:cs="Arial"/>
          <w:sz w:val="24"/>
          <w:szCs w:val="24"/>
        </w:rPr>
      </w:pPr>
    </w:p>
    <w:p w:rsidR="003C6EBF" w:rsidRDefault="003C6EBF" w:rsidP="00032F32">
      <w:pPr>
        <w:jc w:val="both"/>
        <w:rPr>
          <w:rFonts w:cstheme="minorHAnsi"/>
          <w:sz w:val="24"/>
          <w:szCs w:val="24"/>
        </w:rPr>
      </w:pPr>
      <w:r>
        <w:rPr>
          <w:rFonts w:cstheme="minorHAnsi"/>
          <w:sz w:val="24"/>
          <w:szCs w:val="24"/>
        </w:rPr>
        <w:t xml:space="preserve">U </w:t>
      </w:r>
      <w:r w:rsidR="003774E3" w:rsidRPr="00032F32">
        <w:rPr>
          <w:rFonts w:cstheme="minorHAnsi"/>
          <w:sz w:val="24"/>
          <w:szCs w:val="24"/>
        </w:rPr>
        <w:t>UIKS</w:t>
      </w:r>
      <w:r>
        <w:rPr>
          <w:rFonts w:cstheme="minorHAnsi"/>
          <w:sz w:val="24"/>
          <w:szCs w:val="24"/>
        </w:rPr>
        <w:t>-a</w:t>
      </w:r>
      <w:r w:rsidR="003774E3" w:rsidRPr="00032F32">
        <w:rPr>
          <w:rFonts w:cstheme="minorHAnsi"/>
          <w:sz w:val="24"/>
          <w:szCs w:val="24"/>
        </w:rPr>
        <w:t xml:space="preserve"> j</w:t>
      </w:r>
      <w:r>
        <w:rPr>
          <w:rFonts w:cstheme="minorHAnsi"/>
          <w:sz w:val="24"/>
          <w:szCs w:val="24"/>
        </w:rPr>
        <w:t>e u izvještajnoj godini nastavljeno sa</w:t>
      </w:r>
      <w:r w:rsidR="003774E3" w:rsidRPr="00032F32">
        <w:rPr>
          <w:rFonts w:cstheme="minorHAnsi"/>
          <w:sz w:val="24"/>
          <w:szCs w:val="24"/>
        </w:rPr>
        <w:t xml:space="preserve"> jačanj</w:t>
      </w:r>
      <w:r>
        <w:rPr>
          <w:rFonts w:cstheme="minorHAnsi"/>
          <w:sz w:val="24"/>
          <w:szCs w:val="24"/>
        </w:rPr>
        <w:t>em</w:t>
      </w:r>
      <w:r w:rsidR="003774E3" w:rsidRPr="00032F32">
        <w:rPr>
          <w:rFonts w:cstheme="minorHAnsi"/>
          <w:sz w:val="24"/>
          <w:szCs w:val="24"/>
        </w:rPr>
        <w:t xml:space="preserve"> bezbjednosti i sigurnosti postavljanjem savremene</w:t>
      </w:r>
      <w:r w:rsidR="00032F32" w:rsidRPr="00032F32">
        <w:rPr>
          <w:rFonts w:cstheme="minorHAnsi"/>
          <w:sz w:val="24"/>
          <w:szCs w:val="24"/>
        </w:rPr>
        <w:t xml:space="preserve"> infrastrukture i postavljanjem tehnike savremene tehnologije. Z</w:t>
      </w:r>
      <w:r w:rsidR="003774E3" w:rsidRPr="00032F32">
        <w:rPr>
          <w:rFonts w:cstheme="minorHAnsi"/>
          <w:sz w:val="24"/>
          <w:szCs w:val="24"/>
        </w:rPr>
        <w:t xml:space="preserve">avršeni su radovi na povezivanju </w:t>
      </w:r>
      <w:r>
        <w:rPr>
          <w:rFonts w:cstheme="minorHAnsi"/>
          <w:sz w:val="24"/>
          <w:szCs w:val="24"/>
        </w:rPr>
        <w:t>optičkim kablom</w:t>
      </w:r>
      <w:r w:rsidR="00032F32" w:rsidRPr="00032F32">
        <w:rPr>
          <w:rFonts w:cstheme="minorHAnsi"/>
          <w:sz w:val="24"/>
          <w:szCs w:val="24"/>
        </w:rPr>
        <w:t xml:space="preserve"> od server sale do F paviljona,</w:t>
      </w:r>
      <w:r>
        <w:rPr>
          <w:rFonts w:cstheme="minorHAnsi"/>
          <w:sz w:val="24"/>
          <w:szCs w:val="24"/>
        </w:rPr>
        <w:t xml:space="preserve"> a u</w:t>
      </w:r>
      <w:r w:rsidR="00032F32" w:rsidRPr="00032F32">
        <w:rPr>
          <w:rFonts w:cstheme="minorHAnsi"/>
          <w:sz w:val="24"/>
          <w:szCs w:val="24"/>
        </w:rPr>
        <w:t xml:space="preserve">nutar F paviljona </w:t>
      </w:r>
      <w:r w:rsidR="003774E3" w:rsidRPr="00032F32">
        <w:rPr>
          <w:rFonts w:cstheme="minorHAnsi"/>
          <w:sz w:val="24"/>
          <w:szCs w:val="24"/>
        </w:rPr>
        <w:t xml:space="preserve">postavljen je sistem strukturnog kabliranja (SKS) </w:t>
      </w:r>
      <w:r w:rsidR="00032F32" w:rsidRPr="00032F32">
        <w:rPr>
          <w:rFonts w:cstheme="minorHAnsi"/>
          <w:sz w:val="24"/>
          <w:szCs w:val="24"/>
        </w:rPr>
        <w:t>kako na prizemlju tako i na spratu. Sve tehničke prostorije su povezane na agregat koji je takođe nabavljen i postavljen tokom 2020</w:t>
      </w:r>
      <w:r>
        <w:rPr>
          <w:rFonts w:cstheme="minorHAnsi"/>
          <w:sz w:val="24"/>
          <w:szCs w:val="24"/>
        </w:rPr>
        <w:t>.</w:t>
      </w:r>
      <w:r w:rsidR="00032F32" w:rsidRPr="00032F32">
        <w:rPr>
          <w:rFonts w:cstheme="minorHAnsi"/>
          <w:sz w:val="24"/>
          <w:szCs w:val="24"/>
        </w:rPr>
        <w:t xml:space="preserve"> godine i služiće za neprekidno napajanje svih sistema slabe struje F paviljona.</w:t>
      </w:r>
      <w:r>
        <w:rPr>
          <w:rFonts w:cstheme="minorHAnsi"/>
          <w:sz w:val="24"/>
          <w:szCs w:val="24"/>
        </w:rPr>
        <w:t xml:space="preserve"> </w:t>
      </w:r>
    </w:p>
    <w:p w:rsidR="003774E3" w:rsidRDefault="00032F32" w:rsidP="00032F32">
      <w:pPr>
        <w:jc w:val="both"/>
        <w:rPr>
          <w:rFonts w:cstheme="minorHAnsi"/>
          <w:sz w:val="24"/>
          <w:szCs w:val="24"/>
        </w:rPr>
      </w:pPr>
      <w:r w:rsidRPr="00032F32">
        <w:rPr>
          <w:rFonts w:cstheme="minorHAnsi"/>
          <w:sz w:val="24"/>
          <w:szCs w:val="24"/>
        </w:rPr>
        <w:t xml:space="preserve">Napravljeni su projekti za sistem strukturnog kabliranja (SKS) i video nadzor Zatvora za kratke kazne i </w:t>
      </w:r>
      <w:r w:rsidR="00225AD5">
        <w:rPr>
          <w:rFonts w:cstheme="minorHAnsi"/>
          <w:sz w:val="24"/>
          <w:szCs w:val="24"/>
        </w:rPr>
        <w:t>Odjeljenja za žene, a to</w:t>
      </w:r>
      <w:r w:rsidRPr="00032F32">
        <w:rPr>
          <w:rFonts w:cstheme="minorHAnsi"/>
          <w:sz w:val="24"/>
          <w:szCs w:val="24"/>
        </w:rPr>
        <w:t>kom 2021</w:t>
      </w:r>
      <w:r w:rsidR="00225AD5">
        <w:rPr>
          <w:rFonts w:cstheme="minorHAnsi"/>
          <w:sz w:val="24"/>
          <w:szCs w:val="24"/>
        </w:rPr>
        <w:t>.godine</w:t>
      </w:r>
      <w:r w:rsidRPr="00032F32">
        <w:rPr>
          <w:rFonts w:cstheme="minorHAnsi"/>
          <w:sz w:val="24"/>
          <w:szCs w:val="24"/>
        </w:rPr>
        <w:t xml:space="preserve"> je planirana realizacija projekta.</w:t>
      </w:r>
    </w:p>
    <w:p w:rsidR="00FE1842" w:rsidRDefault="00032F32" w:rsidP="001305F9">
      <w:pPr>
        <w:jc w:val="both"/>
        <w:rPr>
          <w:rFonts w:cstheme="minorHAnsi"/>
          <w:sz w:val="24"/>
          <w:szCs w:val="24"/>
        </w:rPr>
      </w:pPr>
      <w:r w:rsidRPr="00032F32">
        <w:rPr>
          <w:rFonts w:cstheme="minorHAnsi"/>
          <w:sz w:val="24"/>
          <w:szCs w:val="24"/>
        </w:rPr>
        <w:t xml:space="preserve">Tokom 2020 godine postavljeni su smart ometači oko Zatvora za duge kazne. Izvedeni su radovi slabe i jake struje. Postavljeni su stubovi i na njima montirani kabineti </w:t>
      </w:r>
      <w:r w:rsidRPr="003C6EBF">
        <w:rPr>
          <w:rFonts w:cstheme="minorHAnsi"/>
          <w:i/>
          <w:sz w:val="24"/>
          <w:szCs w:val="24"/>
        </w:rPr>
        <w:t>jammera</w:t>
      </w:r>
      <w:r w:rsidRPr="00032F32">
        <w:rPr>
          <w:rFonts w:cstheme="minorHAnsi"/>
          <w:sz w:val="24"/>
          <w:szCs w:val="24"/>
        </w:rPr>
        <w:t xml:space="preserve"> i napojni kabineti. Na stubovima se takođe nalaze i antene. U posebno predviđenoj prostoriji se nalazi i računar sa kontrolnim softverom. Trenutno se ometaju svi frekventni opsezi i to selektivno</w:t>
      </w:r>
      <w:r w:rsidR="003C6EBF">
        <w:rPr>
          <w:rFonts w:cstheme="minorHAnsi"/>
          <w:sz w:val="24"/>
          <w:szCs w:val="24"/>
        </w:rPr>
        <w:t>,</w:t>
      </w:r>
      <w:r w:rsidRPr="00032F32">
        <w:rPr>
          <w:rFonts w:cstheme="minorHAnsi"/>
          <w:sz w:val="24"/>
          <w:szCs w:val="24"/>
        </w:rPr>
        <w:t xml:space="preserve"> što znači da se </w:t>
      </w:r>
      <w:r w:rsidR="003C6EBF">
        <w:rPr>
          <w:rFonts w:cstheme="minorHAnsi"/>
          <w:sz w:val="24"/>
          <w:szCs w:val="24"/>
        </w:rPr>
        <w:t>službenicima</w:t>
      </w:r>
      <w:r w:rsidRPr="00032F32">
        <w:rPr>
          <w:rFonts w:cstheme="minorHAnsi"/>
          <w:sz w:val="24"/>
          <w:szCs w:val="24"/>
        </w:rPr>
        <w:t xml:space="preserve"> može, unutar kruga</w:t>
      </w:r>
      <w:r w:rsidR="003C6EBF">
        <w:rPr>
          <w:rFonts w:cstheme="minorHAnsi"/>
          <w:sz w:val="24"/>
          <w:szCs w:val="24"/>
        </w:rPr>
        <w:t xml:space="preserve"> Zatvora za duge kazne</w:t>
      </w:r>
      <w:r w:rsidRPr="00032F32">
        <w:rPr>
          <w:rFonts w:cstheme="minorHAnsi"/>
          <w:sz w:val="24"/>
          <w:szCs w:val="24"/>
        </w:rPr>
        <w:t xml:space="preserve"> omogućiti neometana upotreba telefona. Sistem je modularan, što znači da bi u budućnosti, dodavanjem nekih novih servisa na novim frekventnim opsezima za komercijalnu upotrebu, selektivno ometanje mogli proširiti na isti.</w:t>
      </w:r>
      <w:r>
        <w:rPr>
          <w:rFonts w:cstheme="minorHAnsi"/>
          <w:sz w:val="24"/>
          <w:szCs w:val="24"/>
        </w:rPr>
        <w:t xml:space="preserve"> </w:t>
      </w:r>
      <w:r w:rsidRPr="00032F32">
        <w:rPr>
          <w:rFonts w:cstheme="minorHAnsi"/>
          <w:sz w:val="24"/>
          <w:szCs w:val="24"/>
        </w:rPr>
        <w:t xml:space="preserve">Započeti </w:t>
      </w:r>
      <w:r>
        <w:rPr>
          <w:rFonts w:cstheme="minorHAnsi"/>
          <w:sz w:val="24"/>
          <w:szCs w:val="24"/>
        </w:rPr>
        <w:t xml:space="preserve">su </w:t>
      </w:r>
      <w:r w:rsidRPr="00032F32">
        <w:rPr>
          <w:rFonts w:cstheme="minorHAnsi"/>
          <w:sz w:val="24"/>
          <w:szCs w:val="24"/>
        </w:rPr>
        <w:t>radovi na postavljanju smart ometača</w:t>
      </w:r>
      <w:r>
        <w:rPr>
          <w:rFonts w:cstheme="minorHAnsi"/>
          <w:sz w:val="24"/>
          <w:szCs w:val="24"/>
        </w:rPr>
        <w:t xml:space="preserve"> u Istražnom zatvoru Podgorica</w:t>
      </w:r>
      <w:r w:rsidRPr="00032F32">
        <w:rPr>
          <w:rFonts w:cstheme="minorHAnsi"/>
          <w:sz w:val="24"/>
          <w:szCs w:val="24"/>
        </w:rPr>
        <w:t>. U pitanj</w:t>
      </w:r>
      <w:r>
        <w:rPr>
          <w:rFonts w:cstheme="minorHAnsi"/>
          <w:sz w:val="24"/>
          <w:szCs w:val="24"/>
        </w:rPr>
        <w:t>u su radovi slabe i jake struje, a u</w:t>
      </w:r>
      <w:r w:rsidRPr="00032F32">
        <w:rPr>
          <w:rFonts w:cstheme="minorHAnsi"/>
          <w:sz w:val="24"/>
          <w:szCs w:val="24"/>
        </w:rPr>
        <w:t xml:space="preserve"> izradi </w:t>
      </w:r>
      <w:r>
        <w:rPr>
          <w:rFonts w:cstheme="minorHAnsi"/>
          <w:sz w:val="24"/>
          <w:szCs w:val="24"/>
        </w:rPr>
        <w:t xml:space="preserve">su </w:t>
      </w:r>
      <w:r w:rsidRPr="00032F32">
        <w:rPr>
          <w:rFonts w:cstheme="minorHAnsi"/>
          <w:sz w:val="24"/>
          <w:szCs w:val="24"/>
        </w:rPr>
        <w:t>i stubovi za montažu kabineta.</w:t>
      </w:r>
    </w:p>
    <w:p w:rsidR="00252787" w:rsidRDefault="001305F9" w:rsidP="00FE1842">
      <w:pPr>
        <w:jc w:val="both"/>
        <w:rPr>
          <w:rFonts w:cstheme="minorHAnsi"/>
          <w:sz w:val="24"/>
          <w:szCs w:val="24"/>
        </w:rPr>
      </w:pPr>
      <w:r>
        <w:rPr>
          <w:rFonts w:cstheme="minorHAnsi"/>
          <w:sz w:val="24"/>
          <w:szCs w:val="24"/>
        </w:rPr>
        <w:t>K</w:t>
      </w:r>
      <w:r w:rsidRPr="001305F9">
        <w:rPr>
          <w:rFonts w:cstheme="minorHAnsi"/>
          <w:sz w:val="24"/>
          <w:szCs w:val="24"/>
        </w:rPr>
        <w:t>ompletiran je video nadzor</w:t>
      </w:r>
      <w:r>
        <w:rPr>
          <w:rFonts w:cstheme="minorHAnsi"/>
          <w:sz w:val="24"/>
          <w:szCs w:val="24"/>
        </w:rPr>
        <w:t xml:space="preserve"> u Istražnom zatvoru Podgorica</w:t>
      </w:r>
      <w:r w:rsidRPr="001305F9">
        <w:rPr>
          <w:rFonts w:cstheme="minorHAnsi"/>
          <w:sz w:val="24"/>
          <w:szCs w:val="24"/>
        </w:rPr>
        <w:t>. Nabavkom licenci za dodavanje uređaja na platformu Millestone i na</w:t>
      </w:r>
      <w:r>
        <w:rPr>
          <w:rFonts w:cstheme="minorHAnsi"/>
          <w:sz w:val="24"/>
          <w:szCs w:val="24"/>
        </w:rPr>
        <w:t>bavkom IP kamera pokrivena je i</w:t>
      </w:r>
      <w:r w:rsidRPr="001305F9">
        <w:rPr>
          <w:rFonts w:cstheme="minorHAnsi"/>
          <w:sz w:val="24"/>
          <w:szCs w:val="24"/>
        </w:rPr>
        <w:t xml:space="preserve"> </w:t>
      </w:r>
      <w:r w:rsidR="003C6EBF">
        <w:rPr>
          <w:rFonts w:cstheme="minorHAnsi"/>
          <w:sz w:val="24"/>
          <w:szCs w:val="24"/>
        </w:rPr>
        <w:t>druga</w:t>
      </w:r>
      <w:r w:rsidRPr="001305F9">
        <w:rPr>
          <w:rFonts w:cstheme="minorHAnsi"/>
          <w:sz w:val="24"/>
          <w:szCs w:val="24"/>
        </w:rPr>
        <w:t xml:space="preserve"> polovina Istražnog zatvora</w:t>
      </w:r>
      <w:r w:rsidR="003C6EBF">
        <w:rPr>
          <w:rFonts w:cstheme="minorHAnsi"/>
          <w:sz w:val="24"/>
          <w:szCs w:val="24"/>
        </w:rPr>
        <w:t xml:space="preserve"> Podgorica</w:t>
      </w:r>
      <w:r w:rsidRPr="001305F9">
        <w:rPr>
          <w:rFonts w:cstheme="minorHAnsi"/>
          <w:sz w:val="24"/>
          <w:szCs w:val="24"/>
        </w:rPr>
        <w:t>.</w:t>
      </w:r>
      <w:r>
        <w:rPr>
          <w:rFonts w:cstheme="minorHAnsi"/>
          <w:sz w:val="24"/>
          <w:szCs w:val="24"/>
        </w:rPr>
        <w:t xml:space="preserve"> </w:t>
      </w:r>
      <w:r w:rsidRPr="001305F9">
        <w:rPr>
          <w:rFonts w:cstheme="minorHAnsi"/>
          <w:sz w:val="24"/>
          <w:szCs w:val="24"/>
        </w:rPr>
        <w:t>Za monitoring su dodate radne stanice - kl</w:t>
      </w:r>
      <w:r w:rsidR="003C6EBF">
        <w:rPr>
          <w:rFonts w:cstheme="minorHAnsi"/>
          <w:sz w:val="24"/>
          <w:szCs w:val="24"/>
        </w:rPr>
        <w:t>ijenti u ženskom dijelu istrage</w:t>
      </w:r>
      <w:r w:rsidRPr="001305F9">
        <w:rPr>
          <w:rFonts w:cstheme="minorHAnsi"/>
          <w:sz w:val="24"/>
          <w:szCs w:val="24"/>
        </w:rPr>
        <w:t>, prijavni</w:t>
      </w:r>
      <w:r w:rsidR="003C6EBF">
        <w:rPr>
          <w:rFonts w:cstheme="minorHAnsi"/>
          <w:sz w:val="24"/>
          <w:szCs w:val="24"/>
        </w:rPr>
        <w:t>ci i u kancelariji šefa smijene</w:t>
      </w:r>
      <w:r w:rsidRPr="001305F9">
        <w:rPr>
          <w:rFonts w:cstheme="minorHAnsi"/>
          <w:sz w:val="24"/>
          <w:szCs w:val="24"/>
        </w:rPr>
        <w:t>, kao i u centru za monitoring.</w:t>
      </w:r>
      <w:r>
        <w:rPr>
          <w:rFonts w:cstheme="minorHAnsi"/>
          <w:sz w:val="24"/>
          <w:szCs w:val="24"/>
        </w:rPr>
        <w:t xml:space="preserve"> </w:t>
      </w:r>
      <w:r w:rsidRPr="001305F9">
        <w:rPr>
          <w:rFonts w:cstheme="minorHAnsi"/>
          <w:sz w:val="24"/>
          <w:szCs w:val="24"/>
        </w:rPr>
        <w:t>Krugovi za šetnju su takođe pokriveni video nadzorom sa kamerma pre</w:t>
      </w:r>
      <w:r w:rsidR="00A52D5C">
        <w:rPr>
          <w:rFonts w:cstheme="minorHAnsi"/>
          <w:sz w:val="24"/>
          <w:szCs w:val="24"/>
        </w:rPr>
        <w:t>dviđenim za spoljašnju montažu.</w:t>
      </w:r>
    </w:p>
    <w:p w:rsidR="00A52D5C" w:rsidRDefault="001305F9" w:rsidP="00252787">
      <w:pPr>
        <w:jc w:val="both"/>
        <w:rPr>
          <w:rFonts w:ascii="Arial" w:hAnsi="Arial" w:cs="Arial"/>
          <w:b/>
          <w:sz w:val="28"/>
          <w:szCs w:val="28"/>
        </w:rPr>
      </w:pPr>
      <w:r w:rsidRPr="001305F9">
        <w:rPr>
          <w:rFonts w:cstheme="minorHAnsi"/>
          <w:sz w:val="24"/>
          <w:szCs w:val="24"/>
        </w:rPr>
        <w:t>Na video nadzoru spoljašnjeg dijela ograde su zamijenjene 2 stare IP PTZ kamere novim. Medija konverteri u većini stubova na kjima su montirane kamere su zamijenjeni.Tokom 2020 godine kantina je pokrivena video nadzorom i to sa 7kamera. One se dovedene do DVR-a koaksijalnim kablovim</w:t>
      </w:r>
      <w:r>
        <w:rPr>
          <w:rFonts w:cstheme="minorHAnsi"/>
          <w:sz w:val="24"/>
          <w:szCs w:val="24"/>
        </w:rPr>
        <w:t>a. U DVR se nalazi HDD od 2 TB.</w:t>
      </w:r>
      <w:r w:rsidR="00E85DF6">
        <w:rPr>
          <w:rFonts w:ascii="Arial" w:hAnsi="Arial" w:cs="Arial"/>
          <w:b/>
          <w:sz w:val="28"/>
          <w:szCs w:val="28"/>
        </w:rPr>
        <w:t xml:space="preserve">     </w:t>
      </w:r>
      <w:r w:rsidR="003774E3" w:rsidRPr="00FF6A40">
        <w:rPr>
          <w:rFonts w:ascii="Arial" w:hAnsi="Arial" w:cs="Arial"/>
          <w:b/>
          <w:sz w:val="28"/>
          <w:szCs w:val="28"/>
        </w:rPr>
        <w:t xml:space="preserve">  </w:t>
      </w:r>
    </w:p>
    <w:p w:rsidR="00A52D5C" w:rsidRDefault="00A52D5C" w:rsidP="00252787">
      <w:pPr>
        <w:jc w:val="both"/>
        <w:rPr>
          <w:rFonts w:ascii="Arial" w:hAnsi="Arial" w:cs="Arial"/>
          <w:b/>
          <w:sz w:val="28"/>
          <w:szCs w:val="28"/>
        </w:rPr>
      </w:pPr>
    </w:p>
    <w:p w:rsidR="002B7DA1" w:rsidRDefault="002B7DA1" w:rsidP="00252787">
      <w:pPr>
        <w:jc w:val="both"/>
        <w:rPr>
          <w:rFonts w:ascii="Arial" w:hAnsi="Arial" w:cs="Arial"/>
          <w:b/>
          <w:sz w:val="28"/>
          <w:szCs w:val="28"/>
        </w:rPr>
      </w:pPr>
    </w:p>
    <w:p w:rsidR="000F49CD" w:rsidRDefault="000F49CD" w:rsidP="00252787">
      <w:pPr>
        <w:jc w:val="both"/>
        <w:rPr>
          <w:rFonts w:ascii="Arial" w:hAnsi="Arial" w:cs="Arial"/>
          <w:b/>
          <w:sz w:val="28"/>
          <w:szCs w:val="28"/>
        </w:rPr>
      </w:pPr>
    </w:p>
    <w:p w:rsidR="000F49CD" w:rsidRDefault="000F49CD" w:rsidP="00252787">
      <w:pPr>
        <w:jc w:val="both"/>
        <w:rPr>
          <w:rFonts w:ascii="Arial" w:hAnsi="Arial" w:cs="Arial"/>
          <w:b/>
          <w:sz w:val="28"/>
          <w:szCs w:val="28"/>
        </w:rPr>
      </w:pPr>
    </w:p>
    <w:p w:rsidR="008516B7" w:rsidRPr="00252787" w:rsidRDefault="008516B7" w:rsidP="00252787">
      <w:pPr>
        <w:jc w:val="both"/>
        <w:rPr>
          <w:rFonts w:ascii="Arial" w:hAnsi="Arial" w:cs="Arial"/>
          <w:b/>
          <w:sz w:val="28"/>
          <w:szCs w:val="28"/>
        </w:rPr>
      </w:pPr>
      <w:bookmarkStart w:id="188" w:name="_Toc35811334"/>
      <w:bookmarkStart w:id="189" w:name="_Toc67658535"/>
    </w:p>
    <w:p w:rsidR="00243497" w:rsidRPr="002D0E39" w:rsidRDefault="00CB194E" w:rsidP="004C5765">
      <w:pPr>
        <w:pStyle w:val="Heading2"/>
        <w:rPr>
          <w:rFonts w:asciiTheme="minorHAnsi" w:hAnsiTheme="minorHAnsi" w:cstheme="minorHAnsi"/>
          <w:b/>
          <w:i/>
          <w:color w:val="5B9BD5" w:themeColor="accent1"/>
          <w:sz w:val="24"/>
          <w:szCs w:val="24"/>
        </w:rPr>
      </w:pPr>
      <w:bookmarkStart w:id="190" w:name="_Toc67661143"/>
      <w:bookmarkStart w:id="191" w:name="_Toc67917876"/>
      <w:bookmarkStart w:id="192" w:name="_Toc67918227"/>
      <w:bookmarkStart w:id="193" w:name="_Toc67919685"/>
      <w:bookmarkStart w:id="194" w:name="_Toc69720428"/>
      <w:bookmarkStart w:id="195" w:name="_Toc69720787"/>
      <w:bookmarkStart w:id="196" w:name="_Toc69724123"/>
      <w:r w:rsidRPr="002D0E39">
        <w:rPr>
          <w:rFonts w:asciiTheme="minorHAnsi" w:hAnsiTheme="minorHAnsi" w:cstheme="minorHAnsi"/>
          <w:b/>
          <w:i/>
          <w:color w:val="5B9BD5" w:themeColor="accent1"/>
          <w:sz w:val="24"/>
          <w:szCs w:val="24"/>
        </w:rPr>
        <w:t>VI 3. SLOBODAN PRISTUP INFORMACIJAMA</w:t>
      </w:r>
      <w:bookmarkEnd w:id="188"/>
      <w:bookmarkEnd w:id="189"/>
      <w:bookmarkEnd w:id="190"/>
      <w:bookmarkEnd w:id="191"/>
      <w:bookmarkEnd w:id="192"/>
      <w:bookmarkEnd w:id="193"/>
      <w:bookmarkEnd w:id="194"/>
      <w:bookmarkEnd w:id="195"/>
      <w:bookmarkEnd w:id="196"/>
    </w:p>
    <w:p w:rsidR="003774E3" w:rsidRPr="00243497" w:rsidRDefault="00243497" w:rsidP="003774E3">
      <w:pPr>
        <w:jc w:val="both"/>
        <w:rPr>
          <w:sz w:val="24"/>
          <w:szCs w:val="24"/>
        </w:rPr>
      </w:pPr>
      <w:r w:rsidRPr="0015616A">
        <w:rPr>
          <w:sz w:val="24"/>
          <w:szCs w:val="24"/>
        </w:rPr>
        <w:t xml:space="preserve">Saglasno Zakonu o slobodnom pristupu informacijama, </w:t>
      </w:r>
      <w:r>
        <w:rPr>
          <w:sz w:val="24"/>
          <w:szCs w:val="24"/>
        </w:rPr>
        <w:t>Uprava za izvršenje kriivičnih sankcija</w:t>
      </w:r>
      <w:r w:rsidRPr="0015616A">
        <w:rPr>
          <w:sz w:val="24"/>
          <w:szCs w:val="24"/>
        </w:rPr>
        <w:t xml:space="preserve"> u </w:t>
      </w:r>
      <w:r>
        <w:rPr>
          <w:sz w:val="24"/>
          <w:szCs w:val="24"/>
        </w:rPr>
        <w:t xml:space="preserve">2020. godini ažurirala je </w:t>
      </w:r>
      <w:r w:rsidRPr="0015616A">
        <w:rPr>
          <w:sz w:val="24"/>
          <w:szCs w:val="24"/>
        </w:rPr>
        <w:t>Vodič za</w:t>
      </w:r>
      <w:r w:rsidRPr="0015616A">
        <w:rPr>
          <w:color w:val="5B9BD5" w:themeColor="accent1"/>
          <w:sz w:val="24"/>
          <w:szCs w:val="24"/>
        </w:rPr>
        <w:t xml:space="preserve"> </w:t>
      </w:r>
      <w:r w:rsidRPr="0015616A">
        <w:rPr>
          <w:sz w:val="24"/>
          <w:szCs w:val="24"/>
        </w:rPr>
        <w:t xml:space="preserve">slobodan pristup informacijama i isti je objavljen na  internet stranici </w:t>
      </w:r>
      <w:r>
        <w:rPr>
          <w:sz w:val="24"/>
          <w:szCs w:val="24"/>
        </w:rPr>
        <w:t>Uprave</w:t>
      </w:r>
      <w:r w:rsidRPr="0015616A">
        <w:rPr>
          <w:sz w:val="24"/>
          <w:szCs w:val="24"/>
        </w:rPr>
        <w:t>.</w:t>
      </w:r>
    </w:p>
    <w:p w:rsidR="00576976" w:rsidRDefault="00243497" w:rsidP="003774E3">
      <w:pPr>
        <w:jc w:val="both"/>
        <w:rPr>
          <w:rFonts w:cs="Arial"/>
          <w:sz w:val="24"/>
          <w:szCs w:val="24"/>
        </w:rPr>
      </w:pPr>
      <w:r>
        <w:rPr>
          <w:sz w:val="24"/>
          <w:szCs w:val="24"/>
        </w:rPr>
        <w:t>U toku 2020.godine</w:t>
      </w:r>
      <w:r w:rsidR="003774E3" w:rsidRPr="0015616A">
        <w:rPr>
          <w:sz w:val="24"/>
          <w:szCs w:val="24"/>
        </w:rPr>
        <w:t xml:space="preserve"> </w:t>
      </w:r>
      <w:r w:rsidR="003774E3">
        <w:rPr>
          <w:sz w:val="24"/>
          <w:szCs w:val="24"/>
        </w:rPr>
        <w:t>Upravi za izvršenje krivičnih sankcija</w:t>
      </w:r>
      <w:r w:rsidR="003774E3" w:rsidRPr="0015616A">
        <w:rPr>
          <w:sz w:val="24"/>
          <w:szCs w:val="24"/>
        </w:rPr>
        <w:t xml:space="preserve"> </w:t>
      </w:r>
      <w:r w:rsidR="003774E3" w:rsidRPr="0015616A">
        <w:rPr>
          <w:rFonts w:cs="Arial"/>
          <w:sz w:val="24"/>
          <w:szCs w:val="24"/>
        </w:rPr>
        <w:t xml:space="preserve">podnijeto je </w:t>
      </w:r>
      <w:r w:rsidR="00AE4645">
        <w:rPr>
          <w:rFonts w:cs="Arial"/>
          <w:sz w:val="24"/>
          <w:szCs w:val="24"/>
        </w:rPr>
        <w:t>7</w:t>
      </w:r>
      <w:r w:rsidR="003774E3" w:rsidRPr="0015616A">
        <w:rPr>
          <w:rFonts w:cs="Arial"/>
          <w:sz w:val="24"/>
          <w:szCs w:val="24"/>
        </w:rPr>
        <w:t xml:space="preserve"> Zahtjeva za slobodan pristup informacijama, od kojih </w:t>
      </w:r>
      <w:r w:rsidR="00AE4645">
        <w:rPr>
          <w:rFonts w:cs="Arial"/>
          <w:sz w:val="24"/>
          <w:szCs w:val="24"/>
        </w:rPr>
        <w:t>su svi predmeti</w:t>
      </w:r>
      <w:r w:rsidR="003774E3">
        <w:rPr>
          <w:rFonts w:cs="Arial"/>
          <w:sz w:val="24"/>
          <w:szCs w:val="24"/>
        </w:rPr>
        <w:t xml:space="preserve"> riješeni</w:t>
      </w:r>
      <w:r w:rsidR="00AE4645">
        <w:rPr>
          <w:rFonts w:cs="Arial"/>
          <w:sz w:val="24"/>
          <w:szCs w:val="24"/>
        </w:rPr>
        <w:t xml:space="preserve">, 3 zahtjeva su usvojena </w:t>
      </w:r>
      <w:r w:rsidR="003774E3" w:rsidRPr="0015616A">
        <w:rPr>
          <w:rFonts w:cs="Arial"/>
          <w:sz w:val="24"/>
          <w:szCs w:val="24"/>
        </w:rPr>
        <w:t xml:space="preserve"> </w:t>
      </w:r>
      <w:r w:rsidR="003774E3">
        <w:rPr>
          <w:rFonts w:cs="Arial"/>
          <w:sz w:val="24"/>
          <w:szCs w:val="24"/>
        </w:rPr>
        <w:t xml:space="preserve">i </w:t>
      </w:r>
      <w:r w:rsidR="00AE4645">
        <w:rPr>
          <w:rFonts w:cs="Arial"/>
          <w:sz w:val="24"/>
          <w:szCs w:val="24"/>
        </w:rPr>
        <w:t>4 zahtjeva odbijena, jer su predstavljali sačinjvanje nove informacije.</w:t>
      </w:r>
    </w:p>
    <w:p w:rsidR="00576976" w:rsidRPr="00A52D5C" w:rsidRDefault="0083289A" w:rsidP="00A52D5C">
      <w:pPr>
        <w:spacing w:after="0" w:line="240" w:lineRule="auto"/>
        <w:rPr>
          <w:rFonts w:cstheme="minorHAnsi"/>
          <w:i/>
          <w:color w:val="5B9BD5" w:themeColor="accent1"/>
        </w:rPr>
      </w:pPr>
      <w:r w:rsidRPr="002D0E39">
        <w:rPr>
          <w:rFonts w:cstheme="minorHAnsi"/>
          <w:i/>
          <w:color w:val="5B9BD5" w:themeColor="accent1"/>
        </w:rPr>
        <w:t>Tabela br.</w:t>
      </w:r>
      <w:r w:rsidR="00FE1842" w:rsidRPr="002D0E39">
        <w:rPr>
          <w:rFonts w:cstheme="minorHAnsi"/>
          <w:i/>
          <w:color w:val="5B9BD5" w:themeColor="accent1"/>
        </w:rPr>
        <w:t>9</w:t>
      </w:r>
      <w:r w:rsidRPr="002D0E39">
        <w:rPr>
          <w:rFonts w:cstheme="minorHAnsi"/>
          <w:i/>
          <w:color w:val="5B9BD5" w:themeColor="accent1"/>
        </w:rPr>
        <w:t>-Zahtjevi i postu</w:t>
      </w:r>
      <w:r w:rsidR="00A52D5C">
        <w:rPr>
          <w:rFonts w:cstheme="minorHAnsi"/>
          <w:i/>
          <w:color w:val="5B9BD5" w:themeColor="accent1"/>
        </w:rPr>
        <w:t xml:space="preserve">panje po zahtjevima za SPI     </w:t>
      </w:r>
    </w:p>
    <w:tbl>
      <w:tblPr>
        <w:tblStyle w:val="GridTable6Colorful-Accent11"/>
        <w:tblW w:w="0" w:type="auto"/>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blBorders>
        <w:tblLayout w:type="fixed"/>
        <w:tblLook w:val="04A0" w:firstRow="1" w:lastRow="0" w:firstColumn="1" w:lastColumn="0" w:noHBand="0" w:noVBand="1"/>
      </w:tblPr>
      <w:tblGrid>
        <w:gridCol w:w="1003"/>
        <w:gridCol w:w="903"/>
        <w:gridCol w:w="329"/>
        <w:gridCol w:w="1454"/>
        <w:gridCol w:w="44"/>
        <w:gridCol w:w="1503"/>
        <w:gridCol w:w="334"/>
        <w:gridCol w:w="1217"/>
        <w:gridCol w:w="622"/>
        <w:gridCol w:w="791"/>
        <w:gridCol w:w="1042"/>
      </w:tblGrid>
      <w:tr w:rsidR="00243497" w:rsidRPr="00820362" w:rsidTr="0083289A">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9242" w:type="dxa"/>
            <w:gridSpan w:val="11"/>
            <w:tcBorders>
              <w:bottom w:val="none" w:sz="0" w:space="0" w:color="auto"/>
            </w:tcBorders>
          </w:tcPr>
          <w:p w:rsidR="00243497" w:rsidRPr="0015616A" w:rsidRDefault="00243497" w:rsidP="00243497">
            <w:pPr>
              <w:rPr>
                <w:sz w:val="24"/>
                <w:szCs w:val="24"/>
              </w:rPr>
            </w:pPr>
          </w:p>
          <w:p w:rsidR="00243497" w:rsidRPr="0015616A" w:rsidRDefault="00243497" w:rsidP="00D57183">
            <w:pPr>
              <w:jc w:val="center"/>
            </w:pPr>
            <w:r w:rsidRPr="0015616A">
              <w:rPr>
                <w:sz w:val="24"/>
                <w:szCs w:val="24"/>
              </w:rPr>
              <w:t>Podnijeti zahtjevi</w:t>
            </w:r>
            <w:r w:rsidRPr="0015616A">
              <w:rPr>
                <w:sz w:val="24"/>
                <w:szCs w:val="24"/>
                <w:lang w:val="sr-Latn-ME"/>
              </w:rPr>
              <w:t xml:space="preserve">                                                                                     </w:t>
            </w:r>
          </w:p>
        </w:tc>
      </w:tr>
      <w:tr w:rsidR="00243497" w:rsidRPr="00820362" w:rsidTr="00832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Pr>
          <w:p w:rsidR="00243497" w:rsidRPr="0015616A" w:rsidRDefault="00243497" w:rsidP="00D57183">
            <w:pPr>
              <w:jc w:val="center"/>
              <w:rPr>
                <w:rFonts w:eastAsiaTheme="minorHAnsi" w:cs="Arial"/>
              </w:rPr>
            </w:pPr>
            <w:r w:rsidRPr="0015616A">
              <w:rPr>
                <w:rFonts w:eastAsiaTheme="minorHAnsi" w:cs="Arial"/>
              </w:rPr>
              <w:t>Br. zahtjeva</w:t>
            </w:r>
          </w:p>
        </w:tc>
        <w:tc>
          <w:tcPr>
            <w:tcW w:w="1232" w:type="dxa"/>
            <w:gridSpan w:val="2"/>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eastAsiaTheme="minorHAnsi" w:cs="Arial"/>
              </w:rPr>
            </w:pPr>
          </w:p>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Usvojeno</w:t>
            </w:r>
          </w:p>
        </w:tc>
        <w:tc>
          <w:tcPr>
            <w:tcW w:w="1454" w:type="dxa"/>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 xml:space="preserve">      </w:t>
            </w:r>
          </w:p>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Odbijeno</w:t>
            </w:r>
          </w:p>
        </w:tc>
        <w:tc>
          <w:tcPr>
            <w:tcW w:w="1547" w:type="dxa"/>
            <w:gridSpan w:val="2"/>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 xml:space="preserve">    </w:t>
            </w:r>
          </w:p>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Odbačeno</w:t>
            </w:r>
          </w:p>
        </w:tc>
        <w:tc>
          <w:tcPr>
            <w:tcW w:w="1551" w:type="dxa"/>
            <w:gridSpan w:val="2"/>
          </w:tcPr>
          <w:p w:rsidR="00243497" w:rsidRPr="0015616A" w:rsidRDefault="00243497" w:rsidP="00D57183">
            <w:pP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 xml:space="preserve">  Podnosilac </w:t>
            </w:r>
          </w:p>
          <w:p w:rsidR="00243497" w:rsidRPr="0015616A" w:rsidRDefault="00243497" w:rsidP="00D57183">
            <w:pPr>
              <w:cnfStyle w:val="000000100000" w:firstRow="0" w:lastRow="0" w:firstColumn="0" w:lastColumn="0" w:oddVBand="0" w:evenVBand="0" w:oddHBand="1" w:evenHBand="0" w:firstRowFirstColumn="0" w:firstRowLastColumn="0" w:lastRowFirstColumn="0" w:lastRowLastColumn="0"/>
              <w:rPr>
                <w:rFonts w:eastAsiaTheme="minorHAnsi" w:cs="Arial"/>
              </w:rPr>
            </w:pPr>
            <w:r w:rsidRPr="0015616A">
              <w:rPr>
                <w:rFonts w:eastAsiaTheme="minorHAnsi" w:cs="Arial"/>
              </w:rPr>
              <w:t xml:space="preserve">   obaviješten</w:t>
            </w:r>
          </w:p>
        </w:tc>
        <w:tc>
          <w:tcPr>
            <w:tcW w:w="1413" w:type="dxa"/>
            <w:gridSpan w:val="2"/>
          </w:tcPr>
          <w:p w:rsidR="00243497" w:rsidRPr="0015616A" w:rsidRDefault="00243497" w:rsidP="00D57183">
            <w:pPr>
              <w:cnfStyle w:val="000000100000" w:firstRow="0" w:lastRow="0" w:firstColumn="0" w:lastColumn="0" w:oddVBand="0" w:evenVBand="0" w:oddHBand="1" w:evenHBand="0" w:firstRowFirstColumn="0" w:firstRowLastColumn="0" w:lastRowFirstColumn="0" w:lastRowLastColumn="0"/>
            </w:pPr>
            <w:r w:rsidRPr="0015616A">
              <w:t>Dostavljeno nadležnom organu</w:t>
            </w:r>
          </w:p>
        </w:tc>
        <w:tc>
          <w:tcPr>
            <w:tcW w:w="1042" w:type="dxa"/>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pPr>
          </w:p>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pPr>
            <w:r w:rsidRPr="0015616A">
              <w:t>U toku</w:t>
            </w:r>
          </w:p>
        </w:tc>
      </w:tr>
      <w:tr w:rsidR="00243497" w:rsidRPr="00820362" w:rsidTr="0083289A">
        <w:tc>
          <w:tcPr>
            <w:cnfStyle w:val="001000000000" w:firstRow="0" w:lastRow="0" w:firstColumn="1" w:lastColumn="0" w:oddVBand="0" w:evenVBand="0" w:oddHBand="0" w:evenHBand="0" w:firstRowFirstColumn="0" w:firstRowLastColumn="0" w:lastRowFirstColumn="0" w:lastRowLastColumn="0"/>
            <w:tcW w:w="1003" w:type="dxa"/>
          </w:tcPr>
          <w:p w:rsidR="00243497" w:rsidRPr="0015616A" w:rsidRDefault="00243497" w:rsidP="00D57183">
            <w:pPr>
              <w:jc w:val="center"/>
            </w:pPr>
          </w:p>
          <w:p w:rsidR="00243497" w:rsidRPr="0015616A" w:rsidRDefault="00243497" w:rsidP="00D57183">
            <w:pPr>
              <w:jc w:val="center"/>
            </w:pPr>
            <w:r>
              <w:t>7</w:t>
            </w:r>
          </w:p>
        </w:tc>
        <w:tc>
          <w:tcPr>
            <w:tcW w:w="1232" w:type="dxa"/>
            <w:gridSpan w:val="2"/>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w:t>
            </w:r>
          </w:p>
        </w:tc>
        <w:tc>
          <w:tcPr>
            <w:tcW w:w="1454" w:type="dxa"/>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w:t>
            </w:r>
          </w:p>
        </w:tc>
        <w:tc>
          <w:tcPr>
            <w:tcW w:w="1547" w:type="dxa"/>
            <w:gridSpan w:val="2"/>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r w:rsidRPr="0015616A">
              <w:rPr>
                <w:rFonts w:cs="Arial"/>
              </w:rPr>
              <w:t>/</w:t>
            </w:r>
          </w:p>
        </w:tc>
        <w:tc>
          <w:tcPr>
            <w:tcW w:w="1551" w:type="dxa"/>
            <w:gridSpan w:val="2"/>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w:t>
            </w:r>
          </w:p>
        </w:tc>
        <w:tc>
          <w:tcPr>
            <w:tcW w:w="1413" w:type="dxa"/>
            <w:gridSpan w:val="2"/>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042" w:type="dxa"/>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pPr>
            <w:r w:rsidRPr="0015616A">
              <w:t>-</w:t>
            </w:r>
          </w:p>
        </w:tc>
      </w:tr>
      <w:tr w:rsidR="00243497" w:rsidRPr="00820362" w:rsidTr="0083289A">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9242" w:type="dxa"/>
            <w:gridSpan w:val="11"/>
          </w:tcPr>
          <w:p w:rsidR="00243497" w:rsidRPr="0015616A" w:rsidRDefault="00243497" w:rsidP="00D57183">
            <w:pPr>
              <w:jc w:val="center"/>
              <w:rPr>
                <w:sz w:val="24"/>
                <w:szCs w:val="24"/>
              </w:rPr>
            </w:pPr>
          </w:p>
          <w:p w:rsidR="00243497" w:rsidRPr="0015616A" w:rsidRDefault="00243497" w:rsidP="00D57183">
            <w:pPr>
              <w:jc w:val="center"/>
              <w:rPr>
                <w:sz w:val="24"/>
                <w:szCs w:val="24"/>
              </w:rPr>
            </w:pPr>
            <w:r w:rsidRPr="0015616A">
              <w:rPr>
                <w:sz w:val="24"/>
                <w:szCs w:val="24"/>
              </w:rPr>
              <w:t>Podnijete žalbe</w:t>
            </w:r>
          </w:p>
        </w:tc>
      </w:tr>
      <w:tr w:rsidR="00243497" w:rsidRPr="00820362" w:rsidTr="0083289A">
        <w:trPr>
          <w:trHeight w:val="150"/>
        </w:trPr>
        <w:tc>
          <w:tcPr>
            <w:cnfStyle w:val="001000000000" w:firstRow="0" w:lastRow="0" w:firstColumn="1" w:lastColumn="0" w:oddVBand="0" w:evenVBand="0" w:oddHBand="0" w:evenHBand="0" w:firstRowFirstColumn="0" w:firstRowLastColumn="0" w:lastRowFirstColumn="0" w:lastRowLastColumn="0"/>
            <w:tcW w:w="1906" w:type="dxa"/>
            <w:gridSpan w:val="2"/>
          </w:tcPr>
          <w:p w:rsidR="00243497" w:rsidRPr="0015616A" w:rsidRDefault="00243497" w:rsidP="00D57183">
            <w:pPr>
              <w:jc w:val="center"/>
              <w:rPr>
                <w:rFonts w:eastAsiaTheme="minorHAnsi" w:cs="Arial"/>
              </w:rPr>
            </w:pPr>
          </w:p>
          <w:p w:rsidR="00243497" w:rsidRPr="0015616A" w:rsidRDefault="00243497" w:rsidP="00D57183">
            <w:pPr>
              <w:jc w:val="center"/>
              <w:rPr>
                <w:sz w:val="24"/>
                <w:szCs w:val="24"/>
                <w:lang w:val="sr-Latn-ME"/>
              </w:rPr>
            </w:pPr>
            <w:r w:rsidRPr="0015616A">
              <w:rPr>
                <w:rFonts w:eastAsiaTheme="minorHAnsi" w:cs="Arial"/>
              </w:rPr>
              <w:t>Br. žalbi</w:t>
            </w:r>
          </w:p>
        </w:tc>
        <w:tc>
          <w:tcPr>
            <w:tcW w:w="1827" w:type="dxa"/>
            <w:gridSpan w:val="3"/>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eastAsiaTheme="minorHAnsi"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sz w:val="24"/>
                <w:szCs w:val="24"/>
                <w:lang w:val="sr-Latn-ME"/>
              </w:rPr>
            </w:pPr>
            <w:r w:rsidRPr="0015616A">
              <w:rPr>
                <w:rFonts w:eastAsiaTheme="minorHAnsi" w:cs="Arial"/>
              </w:rPr>
              <w:t>Usvojeno</w:t>
            </w:r>
          </w:p>
        </w:tc>
        <w:tc>
          <w:tcPr>
            <w:tcW w:w="1837" w:type="dxa"/>
            <w:gridSpan w:val="2"/>
          </w:tcPr>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rFonts w:eastAsiaTheme="minorHAnsi" w:cs="Arial"/>
              </w:rPr>
            </w:pPr>
          </w:p>
          <w:p w:rsidR="00243497" w:rsidRPr="0015616A" w:rsidRDefault="00243497" w:rsidP="00D57183">
            <w:pPr>
              <w:jc w:val="center"/>
              <w:cnfStyle w:val="000000000000" w:firstRow="0" w:lastRow="0" w:firstColumn="0" w:lastColumn="0" w:oddVBand="0" w:evenVBand="0" w:oddHBand="0" w:evenHBand="0" w:firstRowFirstColumn="0" w:firstRowLastColumn="0" w:lastRowFirstColumn="0" w:lastRowLastColumn="0"/>
              <w:rPr>
                <w:sz w:val="24"/>
                <w:szCs w:val="24"/>
                <w:lang w:val="sr-Latn-ME"/>
              </w:rPr>
            </w:pPr>
            <w:r w:rsidRPr="0015616A">
              <w:rPr>
                <w:rFonts w:eastAsiaTheme="minorHAnsi" w:cs="Arial"/>
              </w:rPr>
              <w:t>Odbijeno</w:t>
            </w:r>
          </w:p>
        </w:tc>
        <w:tc>
          <w:tcPr>
            <w:tcW w:w="1839" w:type="dxa"/>
            <w:gridSpan w:val="2"/>
          </w:tcPr>
          <w:p w:rsidR="00243497" w:rsidRPr="0015616A" w:rsidRDefault="00243497" w:rsidP="00D57183">
            <w:pPr>
              <w:jc w:val="both"/>
              <w:cnfStyle w:val="000000000000" w:firstRow="0" w:lastRow="0" w:firstColumn="0" w:lastColumn="0" w:oddVBand="0" w:evenVBand="0" w:oddHBand="0" w:evenHBand="0" w:firstRowFirstColumn="0" w:firstRowLastColumn="0" w:lastRowFirstColumn="0" w:lastRowLastColumn="0"/>
              <w:rPr>
                <w:sz w:val="24"/>
                <w:szCs w:val="24"/>
                <w:lang w:val="sr-Latn-ME"/>
              </w:rPr>
            </w:pPr>
            <w:r w:rsidRPr="0015616A">
              <w:rPr>
                <w:rFonts w:eastAsiaTheme="minorHAnsi" w:cs="Arial"/>
                <w:sz w:val="24"/>
                <w:szCs w:val="24"/>
              </w:rPr>
              <w:t>Postupak obustavljen</w:t>
            </w:r>
          </w:p>
        </w:tc>
        <w:tc>
          <w:tcPr>
            <w:tcW w:w="1833" w:type="dxa"/>
            <w:gridSpan w:val="2"/>
          </w:tcPr>
          <w:p w:rsidR="00243497" w:rsidRPr="0015616A" w:rsidRDefault="00243497" w:rsidP="00D57183">
            <w:pPr>
              <w:jc w:val="both"/>
              <w:cnfStyle w:val="000000000000" w:firstRow="0" w:lastRow="0" w:firstColumn="0" w:lastColumn="0" w:oddVBand="0" w:evenVBand="0" w:oddHBand="0" w:evenHBand="0" w:firstRowFirstColumn="0" w:firstRowLastColumn="0" w:lastRowFirstColumn="0" w:lastRowLastColumn="0"/>
              <w:rPr>
                <w:sz w:val="24"/>
                <w:szCs w:val="24"/>
                <w:lang w:val="sr-Latn-ME"/>
              </w:rPr>
            </w:pPr>
            <w:r w:rsidRPr="0015616A">
              <w:t>U toku</w:t>
            </w:r>
          </w:p>
        </w:tc>
      </w:tr>
      <w:tr w:rsidR="00243497" w:rsidRPr="0015616A" w:rsidTr="0083289A">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06" w:type="dxa"/>
            <w:gridSpan w:val="2"/>
          </w:tcPr>
          <w:p w:rsidR="00243497" w:rsidRPr="0015616A" w:rsidRDefault="00243497" w:rsidP="00D57183">
            <w:pPr>
              <w:jc w:val="center"/>
              <w:rPr>
                <w:rFonts w:cs="Arial"/>
                <w:lang w:val="sr-Latn-ME"/>
              </w:rPr>
            </w:pPr>
            <w:r>
              <w:rPr>
                <w:rFonts w:eastAsiaTheme="minorHAnsi" w:cs="Arial"/>
              </w:rPr>
              <w:t>-</w:t>
            </w:r>
          </w:p>
        </w:tc>
        <w:tc>
          <w:tcPr>
            <w:tcW w:w="1827" w:type="dxa"/>
            <w:gridSpan w:val="3"/>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cs="Arial"/>
                <w:lang w:val="sr-Latn-ME"/>
              </w:rPr>
            </w:pPr>
            <w:r>
              <w:rPr>
                <w:rFonts w:cs="Arial"/>
                <w:lang w:val="sr-Latn-ME"/>
              </w:rPr>
              <w:t>-</w:t>
            </w:r>
          </w:p>
        </w:tc>
        <w:tc>
          <w:tcPr>
            <w:tcW w:w="1837" w:type="dxa"/>
            <w:gridSpan w:val="2"/>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cs="Arial"/>
                <w:lang w:val="sr-Latn-ME"/>
              </w:rPr>
            </w:pPr>
            <w:r w:rsidRPr="0015616A">
              <w:rPr>
                <w:rFonts w:cs="Arial"/>
                <w:lang w:val="sr-Latn-ME"/>
              </w:rPr>
              <w:t>/</w:t>
            </w:r>
          </w:p>
        </w:tc>
        <w:tc>
          <w:tcPr>
            <w:tcW w:w="1839" w:type="dxa"/>
            <w:gridSpan w:val="2"/>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cs="Arial"/>
                <w:lang w:val="sr-Latn-ME"/>
              </w:rPr>
            </w:pPr>
            <w:r>
              <w:rPr>
                <w:rFonts w:cs="Arial"/>
                <w:lang w:val="sr-Latn-ME"/>
              </w:rPr>
              <w:t>-</w:t>
            </w:r>
          </w:p>
        </w:tc>
        <w:tc>
          <w:tcPr>
            <w:tcW w:w="1833" w:type="dxa"/>
            <w:gridSpan w:val="2"/>
          </w:tcPr>
          <w:p w:rsidR="00243497" w:rsidRPr="0015616A" w:rsidRDefault="00243497" w:rsidP="00D57183">
            <w:pPr>
              <w:jc w:val="center"/>
              <w:cnfStyle w:val="000000100000" w:firstRow="0" w:lastRow="0" w:firstColumn="0" w:lastColumn="0" w:oddVBand="0" w:evenVBand="0" w:oddHBand="1" w:evenHBand="0" w:firstRowFirstColumn="0" w:firstRowLastColumn="0" w:lastRowFirstColumn="0" w:lastRowLastColumn="0"/>
              <w:rPr>
                <w:rFonts w:cs="Arial"/>
                <w:lang w:val="sr-Latn-ME"/>
              </w:rPr>
            </w:pPr>
            <w:r>
              <w:rPr>
                <w:rFonts w:cs="Arial"/>
                <w:lang w:val="sr-Latn-ME"/>
              </w:rPr>
              <w:t>-</w:t>
            </w:r>
          </w:p>
        </w:tc>
      </w:tr>
    </w:tbl>
    <w:p w:rsidR="00E85DF6" w:rsidRDefault="00E85DF6" w:rsidP="00576976">
      <w:pPr>
        <w:jc w:val="both"/>
        <w:rPr>
          <w:sz w:val="24"/>
          <w:szCs w:val="24"/>
          <w:lang w:val="sr-Latn-RS"/>
        </w:rPr>
      </w:pPr>
    </w:p>
    <w:p w:rsidR="00252787" w:rsidRPr="00576976" w:rsidRDefault="00243497" w:rsidP="00576976">
      <w:pPr>
        <w:jc w:val="both"/>
        <w:rPr>
          <w:sz w:val="24"/>
          <w:szCs w:val="24"/>
          <w:lang w:val="sr-Latn-RS"/>
        </w:rPr>
      </w:pPr>
      <w:r w:rsidRPr="0015616A">
        <w:rPr>
          <w:sz w:val="24"/>
          <w:szCs w:val="24"/>
          <w:lang w:val="sr-Latn-RS"/>
        </w:rPr>
        <w:t xml:space="preserve">Evidentno je da je u izvještajnom periodu, smanjen broj  podnešenih zahtjeva za slobodan pristup informacijama u odnosu na prethodnu godinu. Ovo iz razloga, što </w:t>
      </w:r>
      <w:r>
        <w:rPr>
          <w:sz w:val="24"/>
          <w:szCs w:val="24"/>
        </w:rPr>
        <w:t>Uprava za izvršenje kriivičnih sankcija</w:t>
      </w:r>
      <w:r w:rsidRPr="0015616A">
        <w:rPr>
          <w:sz w:val="24"/>
          <w:szCs w:val="24"/>
        </w:rPr>
        <w:t xml:space="preserve"> </w:t>
      </w:r>
      <w:r w:rsidRPr="0015616A">
        <w:rPr>
          <w:sz w:val="24"/>
          <w:szCs w:val="24"/>
          <w:lang w:val="sr-Latn-RS"/>
        </w:rPr>
        <w:t>na svojoj internet stranici redovno objavljuje informacije koje su od javnog interesa, čime se postiže efekat proaktivnog pristupa informacijama, propisan članom 12 Zakona o slobodnom pristupu informacijama.</w:t>
      </w:r>
    </w:p>
    <w:p w:rsidR="003774E3" w:rsidRPr="002D0E39" w:rsidRDefault="000511BE" w:rsidP="00CB194E">
      <w:pPr>
        <w:pStyle w:val="Heading2"/>
        <w:rPr>
          <w:rFonts w:asciiTheme="minorHAnsi" w:hAnsiTheme="minorHAnsi"/>
          <w:b/>
          <w:i/>
          <w:color w:val="5B9BD5" w:themeColor="accent1"/>
          <w:sz w:val="24"/>
          <w:szCs w:val="24"/>
        </w:rPr>
      </w:pPr>
      <w:bookmarkStart w:id="197" w:name="_Toc35811335"/>
      <w:bookmarkStart w:id="198" w:name="_Toc67658536"/>
      <w:bookmarkStart w:id="199" w:name="_Toc67661144"/>
      <w:bookmarkStart w:id="200" w:name="_Toc67917877"/>
      <w:bookmarkStart w:id="201" w:name="_Toc67918228"/>
      <w:bookmarkStart w:id="202" w:name="_Toc67919686"/>
      <w:bookmarkStart w:id="203" w:name="_Toc69720429"/>
      <w:bookmarkStart w:id="204" w:name="_Toc69720788"/>
      <w:bookmarkStart w:id="205" w:name="_Toc69724124"/>
      <w:r w:rsidRPr="002D0E39">
        <w:rPr>
          <w:rFonts w:asciiTheme="minorHAnsi" w:hAnsiTheme="minorHAnsi"/>
          <w:b/>
          <w:i/>
          <w:color w:val="5B9BD5" w:themeColor="accent1"/>
          <w:sz w:val="24"/>
          <w:szCs w:val="24"/>
        </w:rPr>
        <w:t>VI 4.</w:t>
      </w:r>
      <w:r w:rsidR="003774E3" w:rsidRPr="002D0E39">
        <w:rPr>
          <w:rFonts w:asciiTheme="minorHAnsi" w:hAnsiTheme="minorHAnsi"/>
          <w:b/>
          <w:i/>
          <w:color w:val="5B9BD5" w:themeColor="accent1"/>
          <w:sz w:val="24"/>
          <w:szCs w:val="24"/>
        </w:rPr>
        <w:t xml:space="preserve"> </w:t>
      </w:r>
      <w:r w:rsidR="003774E3" w:rsidRPr="002D0E39">
        <w:rPr>
          <w:rFonts w:asciiTheme="minorHAnsi" w:hAnsiTheme="minorHAnsi"/>
          <w:b/>
          <w:i/>
          <w:color w:val="5B9BD5" w:themeColor="accent1"/>
          <w:sz w:val="24"/>
          <w:szCs w:val="24"/>
          <w:lang w:bidi="en-US"/>
        </w:rPr>
        <w:t xml:space="preserve"> SARADNJA  SA KANCELARIJOM ZAŠTITNIKA LJUDSKIH PRAVA I SLOBODA</w:t>
      </w:r>
      <w:bookmarkEnd w:id="197"/>
      <w:bookmarkEnd w:id="198"/>
      <w:bookmarkEnd w:id="199"/>
      <w:bookmarkEnd w:id="200"/>
      <w:bookmarkEnd w:id="201"/>
      <w:bookmarkEnd w:id="202"/>
      <w:bookmarkEnd w:id="203"/>
      <w:bookmarkEnd w:id="204"/>
      <w:bookmarkEnd w:id="205"/>
      <w:r w:rsidR="003774E3" w:rsidRPr="002D0E39">
        <w:rPr>
          <w:rFonts w:asciiTheme="minorHAnsi" w:hAnsiTheme="minorHAnsi"/>
          <w:b/>
          <w:i/>
          <w:color w:val="5B9BD5" w:themeColor="accent1"/>
          <w:sz w:val="24"/>
          <w:szCs w:val="24"/>
          <w:lang w:bidi="en-US"/>
        </w:rPr>
        <w:t xml:space="preserve"> </w:t>
      </w:r>
    </w:p>
    <w:p w:rsidR="003774E3" w:rsidRPr="00935424" w:rsidRDefault="003774E3" w:rsidP="003774E3">
      <w:pPr>
        <w:spacing w:after="0" w:line="240" w:lineRule="auto"/>
        <w:jc w:val="both"/>
        <w:rPr>
          <w:rFonts w:ascii="Arial" w:hAnsi="Arial" w:cs="Arial"/>
          <w:b/>
          <w:sz w:val="24"/>
          <w:szCs w:val="24"/>
          <w:lang w:bidi="en-US"/>
        </w:rPr>
      </w:pPr>
    </w:p>
    <w:p w:rsidR="00243497" w:rsidRDefault="003774E3" w:rsidP="003774E3">
      <w:pPr>
        <w:spacing w:after="0" w:line="240" w:lineRule="auto"/>
        <w:jc w:val="both"/>
        <w:rPr>
          <w:rFonts w:cstheme="minorHAnsi"/>
          <w:sz w:val="24"/>
          <w:szCs w:val="24"/>
        </w:rPr>
      </w:pPr>
      <w:r w:rsidRPr="00127CD1">
        <w:rPr>
          <w:rFonts w:cstheme="minorHAnsi"/>
          <w:sz w:val="24"/>
          <w:szCs w:val="24"/>
        </w:rPr>
        <w:t xml:space="preserve">Kao i prethodnih godina, Uprava za izvršenje krivičnih sankcija je i u </w:t>
      </w:r>
      <w:r w:rsidR="00210803">
        <w:rPr>
          <w:rFonts w:cstheme="minorHAnsi"/>
          <w:sz w:val="24"/>
          <w:szCs w:val="24"/>
        </w:rPr>
        <w:t>2020</w:t>
      </w:r>
      <w:r w:rsidRPr="00127CD1">
        <w:rPr>
          <w:rFonts w:cstheme="minorHAnsi"/>
          <w:sz w:val="24"/>
          <w:szCs w:val="24"/>
        </w:rPr>
        <w:t>.godini ostvarivala uspješnu saradnju sa Institucijom Zaštitnika ljudskih prava i sloboda, kao i Nacionalnim preventivnim mehanizmom za sprječavanje torture (NPM).</w:t>
      </w:r>
    </w:p>
    <w:p w:rsidR="00A52D5C" w:rsidRDefault="00A52D5C" w:rsidP="003774E3">
      <w:pPr>
        <w:spacing w:after="0" w:line="240" w:lineRule="auto"/>
        <w:jc w:val="both"/>
        <w:rPr>
          <w:rFonts w:cstheme="minorHAnsi"/>
          <w:sz w:val="24"/>
          <w:szCs w:val="24"/>
        </w:rPr>
      </w:pPr>
    </w:p>
    <w:p w:rsidR="003774E3" w:rsidRDefault="003774E3" w:rsidP="003774E3">
      <w:pPr>
        <w:spacing w:after="0" w:line="240" w:lineRule="auto"/>
        <w:jc w:val="both"/>
        <w:rPr>
          <w:rFonts w:cstheme="minorHAnsi"/>
          <w:sz w:val="24"/>
          <w:szCs w:val="24"/>
          <w:lang w:bidi="en-US"/>
        </w:rPr>
      </w:pPr>
      <w:r w:rsidRPr="00127CD1">
        <w:rPr>
          <w:rFonts w:cstheme="minorHAnsi"/>
          <w:sz w:val="24"/>
          <w:szCs w:val="24"/>
        </w:rPr>
        <w:t xml:space="preserve">U izvještajnoj godini sva lica lišena slobode koja su smatrala da im je </w:t>
      </w:r>
      <w:r w:rsidRPr="00127CD1">
        <w:rPr>
          <w:rFonts w:cstheme="minorHAnsi"/>
          <w:sz w:val="24"/>
          <w:szCs w:val="24"/>
          <w:lang w:bidi="en-US"/>
        </w:rPr>
        <w:t>na bilo koji način uskraćeno neko od osnovnih ljudskih prava, podnosila su pritužbi instutuciji Zaštitnika ljudskih prava i sloboda Crne Gore, preko sandučića za pritužbe koje postoje u svim organizacionim jedinicama Uprave, a Zaštitnik je i po sopstvenoj inicijativi formirao predmete shodno Zakonu o Zaštitniku ljudskih prava i sloboda.</w:t>
      </w:r>
    </w:p>
    <w:p w:rsidR="003774E3" w:rsidRDefault="003774E3" w:rsidP="003774E3">
      <w:pPr>
        <w:spacing w:after="0" w:line="240" w:lineRule="auto"/>
        <w:jc w:val="both"/>
        <w:rPr>
          <w:rFonts w:cstheme="minorHAnsi"/>
          <w:sz w:val="24"/>
          <w:szCs w:val="24"/>
          <w:lang w:bidi="en-US"/>
        </w:rPr>
      </w:pPr>
    </w:p>
    <w:p w:rsidR="00E73139" w:rsidRDefault="00E73139" w:rsidP="003774E3">
      <w:pPr>
        <w:spacing w:after="0" w:line="240" w:lineRule="auto"/>
        <w:jc w:val="both"/>
        <w:rPr>
          <w:rFonts w:cstheme="minorHAnsi"/>
          <w:sz w:val="24"/>
          <w:szCs w:val="24"/>
          <w:lang w:bidi="en-US"/>
        </w:rPr>
      </w:pPr>
    </w:p>
    <w:p w:rsidR="002B7DA1" w:rsidRDefault="002B7DA1" w:rsidP="003774E3">
      <w:pPr>
        <w:spacing w:after="0" w:line="240" w:lineRule="auto"/>
        <w:jc w:val="both"/>
        <w:rPr>
          <w:rFonts w:cstheme="minorHAnsi"/>
          <w:sz w:val="24"/>
          <w:szCs w:val="24"/>
          <w:lang w:bidi="en-US"/>
        </w:rPr>
      </w:pPr>
    </w:p>
    <w:p w:rsidR="00E73139" w:rsidRDefault="00E73139" w:rsidP="003774E3">
      <w:pPr>
        <w:spacing w:after="0" w:line="240" w:lineRule="auto"/>
        <w:jc w:val="both"/>
        <w:rPr>
          <w:rFonts w:cstheme="minorHAnsi"/>
          <w:sz w:val="24"/>
          <w:szCs w:val="24"/>
          <w:lang w:bidi="en-US"/>
        </w:rPr>
      </w:pPr>
    </w:p>
    <w:p w:rsidR="00E73139" w:rsidRPr="00127CD1" w:rsidRDefault="00E73139" w:rsidP="003774E3">
      <w:pPr>
        <w:spacing w:after="0" w:line="240" w:lineRule="auto"/>
        <w:jc w:val="both"/>
        <w:rPr>
          <w:rFonts w:cstheme="minorHAnsi"/>
          <w:sz w:val="24"/>
          <w:szCs w:val="24"/>
          <w:lang w:bidi="en-US"/>
        </w:rPr>
      </w:pPr>
    </w:p>
    <w:p w:rsidR="003774E3" w:rsidRDefault="003774E3" w:rsidP="003774E3">
      <w:pPr>
        <w:spacing w:after="0" w:line="240" w:lineRule="auto"/>
        <w:jc w:val="both"/>
        <w:rPr>
          <w:rFonts w:cstheme="minorHAnsi"/>
          <w:sz w:val="24"/>
          <w:szCs w:val="24"/>
        </w:rPr>
      </w:pPr>
      <w:r w:rsidRPr="00127CD1">
        <w:rPr>
          <w:rFonts w:cstheme="minorHAnsi"/>
          <w:bCs/>
          <w:sz w:val="24"/>
          <w:szCs w:val="24"/>
          <w:lang w:bidi="en-US"/>
        </w:rPr>
        <w:t xml:space="preserve">Tokom </w:t>
      </w:r>
      <w:r w:rsidR="00243497">
        <w:rPr>
          <w:rFonts w:cstheme="minorHAnsi"/>
          <w:bCs/>
          <w:sz w:val="24"/>
          <w:szCs w:val="24"/>
          <w:lang w:bidi="en-US"/>
        </w:rPr>
        <w:t>2020</w:t>
      </w:r>
      <w:r w:rsidRPr="00127CD1">
        <w:rPr>
          <w:rFonts w:cstheme="minorHAnsi"/>
          <w:bCs/>
          <w:sz w:val="24"/>
          <w:szCs w:val="24"/>
          <w:lang w:bidi="en-US"/>
        </w:rPr>
        <w:t xml:space="preserve">.godine, Upravi za izvršenje krivičnih sankcija od strane Institucije Zaštitnika ljudskih parava i sloboda dostavljeno je na postupanje i izjašnjenje </w:t>
      </w:r>
      <w:r w:rsidR="00441D63">
        <w:rPr>
          <w:rFonts w:cstheme="minorHAnsi"/>
          <w:bCs/>
          <w:sz w:val="24"/>
          <w:szCs w:val="24"/>
          <w:lang w:bidi="en-US"/>
        </w:rPr>
        <w:t>22 pojedinačne pritužbe</w:t>
      </w:r>
      <w:r w:rsidRPr="00127CD1">
        <w:rPr>
          <w:rFonts w:cstheme="minorHAnsi"/>
          <w:bCs/>
          <w:sz w:val="24"/>
          <w:szCs w:val="24"/>
          <w:lang w:bidi="en-US"/>
        </w:rPr>
        <w:t xml:space="preserve"> </w:t>
      </w:r>
      <w:r w:rsidR="00253D89">
        <w:rPr>
          <w:rFonts w:cstheme="minorHAnsi"/>
          <w:bCs/>
          <w:sz w:val="24"/>
          <w:szCs w:val="24"/>
          <w:lang w:bidi="en-US"/>
        </w:rPr>
        <w:t>i 1 grupna pritužba</w:t>
      </w:r>
      <w:r w:rsidR="00253D89" w:rsidRPr="00127CD1">
        <w:rPr>
          <w:rFonts w:cstheme="minorHAnsi"/>
          <w:bCs/>
          <w:sz w:val="24"/>
          <w:szCs w:val="24"/>
          <w:lang w:bidi="en-US"/>
        </w:rPr>
        <w:t xml:space="preserve"> </w:t>
      </w:r>
      <w:r w:rsidRPr="00127CD1">
        <w:rPr>
          <w:rFonts w:cstheme="minorHAnsi"/>
          <w:bCs/>
          <w:sz w:val="24"/>
          <w:szCs w:val="24"/>
          <w:lang w:bidi="en-US"/>
        </w:rPr>
        <w:t xml:space="preserve">zatvorenika. </w:t>
      </w:r>
      <w:r w:rsidRPr="00127CD1">
        <w:rPr>
          <w:rFonts w:cstheme="minorHAnsi"/>
          <w:sz w:val="24"/>
          <w:szCs w:val="24"/>
        </w:rPr>
        <w:t xml:space="preserve">Struktura pritužbi prati trend iz predhodnih izvještajnih perioda </w:t>
      </w:r>
      <w:r w:rsidRPr="00127CD1">
        <w:rPr>
          <w:rFonts w:cstheme="minorHAnsi"/>
          <w:bCs/>
          <w:sz w:val="24"/>
          <w:szCs w:val="24"/>
          <w:lang w:bidi="en-US"/>
        </w:rPr>
        <w:t xml:space="preserve">(pritužbe na zdravstvenu zaštitu, </w:t>
      </w:r>
      <w:r w:rsidRPr="00127CD1">
        <w:rPr>
          <w:rFonts w:cstheme="minorHAnsi"/>
          <w:sz w:val="24"/>
          <w:szCs w:val="24"/>
        </w:rPr>
        <w:t>otežan prelazak u povoljniju klasifikacionu grupu, odnosno reklasifikaciju, i dr.).</w:t>
      </w:r>
    </w:p>
    <w:p w:rsidR="003774E3" w:rsidRPr="00127CD1" w:rsidRDefault="003774E3" w:rsidP="003774E3">
      <w:pPr>
        <w:spacing w:after="0" w:line="240" w:lineRule="auto"/>
        <w:jc w:val="both"/>
        <w:rPr>
          <w:rFonts w:cstheme="minorHAnsi"/>
          <w:bCs/>
          <w:sz w:val="24"/>
          <w:szCs w:val="24"/>
          <w:lang w:bidi="en-US"/>
        </w:rPr>
      </w:pPr>
    </w:p>
    <w:p w:rsidR="003774E3" w:rsidRDefault="003774E3" w:rsidP="003774E3">
      <w:pPr>
        <w:spacing w:after="0" w:line="240" w:lineRule="auto"/>
        <w:jc w:val="both"/>
        <w:rPr>
          <w:rFonts w:cstheme="minorHAnsi"/>
          <w:sz w:val="24"/>
          <w:szCs w:val="24"/>
          <w:lang w:bidi="en-US"/>
        </w:rPr>
      </w:pPr>
      <w:r w:rsidRPr="00127CD1">
        <w:rPr>
          <w:rFonts w:cstheme="minorHAnsi"/>
          <w:bCs/>
          <w:sz w:val="24"/>
          <w:szCs w:val="24"/>
          <w:lang w:bidi="en-US"/>
        </w:rPr>
        <w:t xml:space="preserve">Uprava UIKS-a je sve činjenice i okolnosti po pritužbama pažljivo ispitivala i utvrđivala i o tome uredno izvještavala Zaštitnika o postupanju po istima, ali </w:t>
      </w:r>
      <w:r w:rsidRPr="00127CD1">
        <w:rPr>
          <w:rFonts w:cstheme="minorHAnsi"/>
          <w:sz w:val="24"/>
          <w:szCs w:val="24"/>
          <w:lang w:bidi="en-US"/>
        </w:rPr>
        <w:t>i preduzimala sve neophodne zakonske mjere i radnje u otklanjanju istih i dostavljala potrebna obavještenja i dokumentaciju nadležnim državnim institucijama.</w:t>
      </w:r>
    </w:p>
    <w:p w:rsidR="003774E3" w:rsidRPr="00127CD1" w:rsidRDefault="003774E3" w:rsidP="003774E3">
      <w:pPr>
        <w:spacing w:after="0" w:line="240" w:lineRule="auto"/>
        <w:jc w:val="both"/>
        <w:rPr>
          <w:rFonts w:cstheme="minorHAnsi"/>
          <w:bCs/>
          <w:sz w:val="24"/>
          <w:szCs w:val="24"/>
          <w:lang w:bidi="en-US"/>
        </w:rPr>
      </w:pPr>
    </w:p>
    <w:p w:rsidR="003774E3" w:rsidRPr="00FA60AC" w:rsidRDefault="003774E3" w:rsidP="00FA60AC">
      <w:pPr>
        <w:pStyle w:val="NoSpacing"/>
        <w:rPr>
          <w:rFonts w:cstheme="minorHAnsi"/>
          <w:szCs w:val="24"/>
        </w:rPr>
      </w:pPr>
      <w:r w:rsidRPr="00127CD1">
        <w:rPr>
          <w:rFonts w:cstheme="minorHAnsi"/>
          <w:szCs w:val="24"/>
        </w:rPr>
        <w:t xml:space="preserve">Tokom </w:t>
      </w:r>
      <w:r w:rsidR="00243497">
        <w:rPr>
          <w:rFonts w:cstheme="minorHAnsi"/>
          <w:szCs w:val="24"/>
        </w:rPr>
        <w:t>2020</w:t>
      </w:r>
      <w:r w:rsidRPr="00127CD1">
        <w:rPr>
          <w:rFonts w:cstheme="minorHAnsi"/>
          <w:szCs w:val="24"/>
        </w:rPr>
        <w:t>.godin</w:t>
      </w:r>
      <w:r w:rsidR="00345AFB">
        <w:rPr>
          <w:rFonts w:cstheme="minorHAnsi"/>
          <w:szCs w:val="24"/>
        </w:rPr>
        <w:t xml:space="preserve">e, </w:t>
      </w:r>
      <w:r w:rsidR="000350C9">
        <w:rPr>
          <w:rFonts w:cstheme="minorHAnsi"/>
          <w:szCs w:val="24"/>
        </w:rPr>
        <w:t>od strane tima NPM-a</w:t>
      </w:r>
      <w:r w:rsidR="00DB6F1A">
        <w:rPr>
          <w:rFonts w:cstheme="minorHAnsi"/>
          <w:szCs w:val="24"/>
        </w:rPr>
        <w:t xml:space="preserve"> u više navrata izvršen je obilazaka lica lišenih slobode. Tim NPM-a izvršio</w:t>
      </w:r>
      <w:r w:rsidR="000350C9">
        <w:rPr>
          <w:rFonts w:cstheme="minorHAnsi"/>
          <w:szCs w:val="24"/>
        </w:rPr>
        <w:t xml:space="preserve"> je</w:t>
      </w:r>
      <w:r w:rsidRPr="00127CD1">
        <w:rPr>
          <w:rFonts w:cstheme="minorHAnsi"/>
          <w:szCs w:val="24"/>
        </w:rPr>
        <w:t xml:space="preserve"> </w:t>
      </w:r>
      <w:r w:rsidR="00345AFB">
        <w:rPr>
          <w:rFonts w:cstheme="minorHAnsi"/>
          <w:szCs w:val="24"/>
        </w:rPr>
        <w:t xml:space="preserve">obilazak </w:t>
      </w:r>
      <w:r w:rsidR="00345AFB" w:rsidRPr="00345AFB">
        <w:rPr>
          <w:rFonts w:cstheme="minorHAnsi"/>
          <w:lang w:val="sr-Latn-CS"/>
        </w:rPr>
        <w:t xml:space="preserve">Odjeljenja </w:t>
      </w:r>
      <w:r w:rsidR="00DB6F1A">
        <w:rPr>
          <w:rFonts w:cstheme="minorHAnsi"/>
          <w:lang w:val="sr-Latn-CS"/>
        </w:rPr>
        <w:t xml:space="preserve">za žene u Zatvoru za duge kazne i o </w:t>
      </w:r>
      <w:r w:rsidR="00FA60AC">
        <w:rPr>
          <w:rFonts w:cstheme="minorHAnsi"/>
          <w:lang w:val="sr-Latn-CS"/>
        </w:rPr>
        <w:t xml:space="preserve"> </w:t>
      </w:r>
      <w:r w:rsidR="00FA60AC">
        <w:rPr>
          <w:rFonts w:cstheme="minorHAnsi"/>
          <w:szCs w:val="24"/>
        </w:rPr>
        <w:t>navedenom obilasku</w:t>
      </w:r>
      <w:r w:rsidRPr="00127CD1">
        <w:rPr>
          <w:rFonts w:cstheme="minorHAnsi"/>
          <w:szCs w:val="24"/>
        </w:rPr>
        <w:t xml:space="preserve"> je </w:t>
      </w:r>
      <w:r w:rsidR="00DB6F1A">
        <w:rPr>
          <w:rFonts w:cstheme="minorHAnsi"/>
          <w:szCs w:val="24"/>
        </w:rPr>
        <w:t>sačinjen</w:t>
      </w:r>
      <w:r w:rsidRPr="00127CD1">
        <w:rPr>
          <w:rFonts w:cstheme="minorHAnsi"/>
          <w:szCs w:val="24"/>
        </w:rPr>
        <w:t xml:space="preserve"> izvještaj u kojima su sadržane određene preporuke. Povodom preporuka NPM, Uprava za izvršenje krivičnih sankcija preduzimala je mjere na realizaciji istih o čemu je uredno </w:t>
      </w:r>
      <w:r w:rsidR="00FA60AC">
        <w:rPr>
          <w:rFonts w:cstheme="minorHAnsi"/>
          <w:szCs w:val="24"/>
        </w:rPr>
        <w:t>izvijestila</w:t>
      </w:r>
      <w:r w:rsidRPr="00127CD1">
        <w:rPr>
          <w:rFonts w:cstheme="minorHAnsi"/>
          <w:szCs w:val="24"/>
        </w:rPr>
        <w:t xml:space="preserve"> NPM.</w:t>
      </w:r>
    </w:p>
    <w:p w:rsidR="002A070B" w:rsidRDefault="002A070B" w:rsidP="003774E3">
      <w:pPr>
        <w:pStyle w:val="NoSpacing"/>
        <w:rPr>
          <w:rFonts w:cstheme="minorHAnsi"/>
          <w:b/>
          <w:i/>
          <w:color w:val="5B9BD5" w:themeColor="accent1"/>
          <w:szCs w:val="24"/>
        </w:rPr>
      </w:pPr>
    </w:p>
    <w:p w:rsidR="003774E3" w:rsidRPr="002D0E39" w:rsidRDefault="000511BE" w:rsidP="00CB194E">
      <w:pPr>
        <w:pStyle w:val="Heading2"/>
        <w:rPr>
          <w:rFonts w:asciiTheme="minorHAnsi" w:hAnsiTheme="minorHAnsi"/>
          <w:b/>
          <w:i/>
          <w:color w:val="5B9BD5" w:themeColor="accent1"/>
          <w:sz w:val="24"/>
          <w:szCs w:val="24"/>
        </w:rPr>
      </w:pPr>
      <w:bookmarkStart w:id="206" w:name="_Toc35811336"/>
      <w:bookmarkStart w:id="207" w:name="_Toc67658537"/>
      <w:bookmarkStart w:id="208" w:name="_Toc67661145"/>
      <w:bookmarkStart w:id="209" w:name="_Toc67917878"/>
      <w:bookmarkStart w:id="210" w:name="_Toc67918229"/>
      <w:bookmarkStart w:id="211" w:name="_Toc67919687"/>
      <w:bookmarkStart w:id="212" w:name="_Toc69720430"/>
      <w:bookmarkStart w:id="213" w:name="_Toc69720789"/>
      <w:bookmarkStart w:id="214" w:name="_Toc69724125"/>
      <w:r w:rsidRPr="002D0E39">
        <w:rPr>
          <w:rFonts w:asciiTheme="minorHAnsi" w:hAnsiTheme="minorHAnsi"/>
          <w:b/>
          <w:i/>
          <w:color w:val="5B9BD5" w:themeColor="accent1"/>
          <w:sz w:val="24"/>
          <w:szCs w:val="24"/>
        </w:rPr>
        <w:t>VI 5.</w:t>
      </w:r>
      <w:r w:rsidR="003774E3" w:rsidRPr="002D0E39">
        <w:rPr>
          <w:rFonts w:asciiTheme="minorHAnsi" w:hAnsiTheme="minorHAnsi"/>
          <w:b/>
          <w:i/>
          <w:color w:val="5B9BD5" w:themeColor="accent1"/>
          <w:sz w:val="24"/>
          <w:szCs w:val="24"/>
        </w:rPr>
        <w:t xml:space="preserve"> SARADNJA SA MEDIJIMA I NEVLADINIM ORGANIZACIJAMA</w:t>
      </w:r>
      <w:bookmarkEnd w:id="206"/>
      <w:bookmarkEnd w:id="207"/>
      <w:bookmarkEnd w:id="208"/>
      <w:bookmarkEnd w:id="209"/>
      <w:bookmarkEnd w:id="210"/>
      <w:bookmarkEnd w:id="211"/>
      <w:bookmarkEnd w:id="212"/>
      <w:bookmarkEnd w:id="213"/>
      <w:bookmarkEnd w:id="214"/>
    </w:p>
    <w:p w:rsidR="003774E3" w:rsidRDefault="003774E3" w:rsidP="003774E3">
      <w:pPr>
        <w:spacing w:after="0" w:line="240" w:lineRule="auto"/>
        <w:jc w:val="both"/>
        <w:rPr>
          <w:rFonts w:ascii="Arial" w:hAnsi="Arial" w:cs="Arial"/>
          <w:b/>
          <w:i/>
          <w:sz w:val="24"/>
          <w:szCs w:val="24"/>
          <w:u w:val="single"/>
        </w:rPr>
      </w:pPr>
    </w:p>
    <w:p w:rsidR="003774E3" w:rsidRPr="00A108EC" w:rsidRDefault="003774E3" w:rsidP="003774E3">
      <w:pPr>
        <w:spacing w:after="0" w:line="240" w:lineRule="auto"/>
        <w:jc w:val="both"/>
        <w:rPr>
          <w:rFonts w:cstheme="minorHAnsi"/>
          <w:sz w:val="24"/>
          <w:szCs w:val="24"/>
        </w:rPr>
      </w:pPr>
      <w:r w:rsidRPr="00A108EC">
        <w:rPr>
          <w:rFonts w:cstheme="minorHAnsi"/>
          <w:sz w:val="24"/>
          <w:szCs w:val="24"/>
        </w:rPr>
        <w:t>Uprava za izvršenje krivičnih sankcija ostvaruje saradnju sa svim crnogorskim medijima. Otvorenost Uprave za saradnje sa medijima potvrđuje činjenica da je javnost  informisana o događajima u Upravi, statističkim podacima, uslovima boravka lica lišenih slobode, aktivnostima koje preduzimaju zaposleni u cilju očuvanja stabilne bezbjednosti, kao i postizanju što kvalitenije resocijalizacije i reintegracija zatvorenika, kroz razne oblike tretmana.</w:t>
      </w:r>
    </w:p>
    <w:p w:rsidR="003774E3" w:rsidRPr="00A108EC" w:rsidRDefault="003774E3" w:rsidP="003774E3">
      <w:pPr>
        <w:spacing w:after="0" w:line="240" w:lineRule="auto"/>
        <w:jc w:val="both"/>
        <w:rPr>
          <w:rFonts w:cstheme="minorHAnsi"/>
          <w:sz w:val="24"/>
          <w:szCs w:val="24"/>
        </w:rPr>
      </w:pPr>
    </w:p>
    <w:p w:rsidR="003774E3" w:rsidRPr="00A108EC" w:rsidRDefault="003774E3" w:rsidP="003774E3">
      <w:pPr>
        <w:spacing w:after="0" w:line="240" w:lineRule="auto"/>
        <w:jc w:val="both"/>
        <w:rPr>
          <w:rFonts w:cstheme="minorHAnsi"/>
          <w:sz w:val="24"/>
          <w:szCs w:val="24"/>
        </w:rPr>
      </w:pPr>
      <w:r w:rsidRPr="00A108EC">
        <w:rPr>
          <w:rFonts w:cstheme="minorHAnsi"/>
          <w:sz w:val="24"/>
          <w:szCs w:val="24"/>
        </w:rPr>
        <w:t xml:space="preserve">U </w:t>
      </w:r>
      <w:r w:rsidR="00920468" w:rsidRPr="00A108EC">
        <w:rPr>
          <w:rFonts w:cstheme="minorHAnsi"/>
          <w:sz w:val="24"/>
          <w:szCs w:val="24"/>
        </w:rPr>
        <w:t>2020</w:t>
      </w:r>
      <w:r w:rsidRPr="00A108EC">
        <w:rPr>
          <w:rFonts w:cstheme="minorHAnsi"/>
          <w:sz w:val="24"/>
          <w:szCs w:val="24"/>
        </w:rPr>
        <w:t xml:space="preserve">. godini u Upravi za izvršenje krivičnih sankcija, u saradnji sa nevladinim sektorom, realizovano je niz aktivnosti, koje su uticale na kvalitetniji tretman zatvorenika. </w:t>
      </w:r>
    </w:p>
    <w:p w:rsidR="003774E3" w:rsidRPr="00A108EC" w:rsidRDefault="003774E3" w:rsidP="003774E3">
      <w:pPr>
        <w:spacing w:after="0" w:line="240" w:lineRule="auto"/>
        <w:jc w:val="both"/>
        <w:rPr>
          <w:rFonts w:cstheme="minorHAnsi"/>
          <w:sz w:val="24"/>
          <w:szCs w:val="24"/>
        </w:rPr>
      </w:pPr>
    </w:p>
    <w:p w:rsidR="00017E7D" w:rsidRPr="00A108EC" w:rsidRDefault="003774E3" w:rsidP="00017E7D">
      <w:pPr>
        <w:jc w:val="both"/>
        <w:rPr>
          <w:rFonts w:cstheme="minorHAnsi"/>
          <w:sz w:val="24"/>
          <w:szCs w:val="24"/>
        </w:rPr>
      </w:pPr>
      <w:r w:rsidRPr="00A108EC">
        <w:rPr>
          <w:rFonts w:cstheme="minorHAnsi"/>
          <w:sz w:val="24"/>
          <w:szCs w:val="24"/>
        </w:rPr>
        <w:t xml:space="preserve">Projektom </w:t>
      </w:r>
      <w:r w:rsidR="00C66237" w:rsidRPr="00A108EC">
        <w:rPr>
          <w:rFonts w:cstheme="minorHAnsi"/>
          <w:sz w:val="24"/>
          <w:szCs w:val="24"/>
          <w:lang w:val="sl-SI"/>
        </w:rPr>
        <w:t xml:space="preserve">NVO </w:t>
      </w:r>
      <w:r w:rsidR="00920468" w:rsidRPr="00A108EC">
        <w:rPr>
          <w:rFonts w:cstheme="minorHAnsi"/>
          <w:sz w:val="24"/>
          <w:szCs w:val="24"/>
          <w:lang w:val="sl-SI"/>
        </w:rPr>
        <w:t xml:space="preserve"> u oblasti </w:t>
      </w:r>
      <w:r w:rsidR="00C66237" w:rsidRPr="00A108EC">
        <w:rPr>
          <w:rFonts w:cstheme="minorHAnsi"/>
          <w:sz w:val="24"/>
          <w:szCs w:val="24"/>
          <w:lang w:val="sl-SI"/>
        </w:rPr>
        <w:t>»</w:t>
      </w:r>
      <w:r w:rsidR="00920468" w:rsidRPr="00A108EC">
        <w:rPr>
          <w:rFonts w:cstheme="minorHAnsi"/>
          <w:sz w:val="24"/>
          <w:szCs w:val="24"/>
          <w:lang w:val="sl-SI"/>
        </w:rPr>
        <w:t>unapredjenja ljudskih prava</w:t>
      </w:r>
      <w:r w:rsidR="00C66237" w:rsidRPr="00A108EC">
        <w:rPr>
          <w:rFonts w:cstheme="minorHAnsi"/>
          <w:sz w:val="24"/>
          <w:szCs w:val="24"/>
          <w:lang w:val="sl-SI"/>
        </w:rPr>
        <w:t xml:space="preserve"> </w:t>
      </w:r>
      <w:r w:rsidR="00920468" w:rsidRPr="00A108EC">
        <w:rPr>
          <w:rFonts w:cstheme="minorHAnsi"/>
          <w:sz w:val="24"/>
          <w:szCs w:val="24"/>
          <w:lang w:val="sl-SI"/>
        </w:rPr>
        <w:t>pritvoren</w:t>
      </w:r>
      <w:r w:rsidR="00C66237" w:rsidRPr="00A108EC">
        <w:rPr>
          <w:rFonts w:cstheme="minorHAnsi"/>
          <w:sz w:val="24"/>
          <w:szCs w:val="24"/>
          <w:lang w:val="sl-SI"/>
        </w:rPr>
        <w:t xml:space="preserve">ih </w:t>
      </w:r>
      <w:r w:rsidR="008D74C2" w:rsidRPr="00A108EC">
        <w:rPr>
          <w:rFonts w:cstheme="minorHAnsi"/>
          <w:sz w:val="24"/>
          <w:szCs w:val="24"/>
          <w:lang w:val="sl-SI"/>
        </w:rPr>
        <w:t>i</w:t>
      </w:r>
      <w:r w:rsidR="00C66237" w:rsidRPr="00A108EC">
        <w:rPr>
          <w:rFonts w:cstheme="minorHAnsi"/>
          <w:sz w:val="24"/>
          <w:szCs w:val="24"/>
          <w:lang w:val="sl-SI"/>
        </w:rPr>
        <w:t xml:space="preserve"> osuđenih lica u Crnoj Gori« </w:t>
      </w:r>
      <w:r w:rsidR="00C66237" w:rsidRPr="00A108EC">
        <w:rPr>
          <w:rFonts w:cstheme="minorHAnsi"/>
          <w:sz w:val="24"/>
          <w:szCs w:val="24"/>
        </w:rPr>
        <w:t xml:space="preserve">za koji su dodijeljena sredstva </w:t>
      </w:r>
      <w:r w:rsidR="00441D63" w:rsidRPr="00A108EC">
        <w:rPr>
          <w:rFonts w:cstheme="minorHAnsi"/>
          <w:sz w:val="24"/>
          <w:szCs w:val="24"/>
        </w:rPr>
        <w:t>sa</w:t>
      </w:r>
      <w:r w:rsidR="00C66237" w:rsidRPr="00A108EC">
        <w:rPr>
          <w:rFonts w:cstheme="minorHAnsi"/>
          <w:sz w:val="24"/>
          <w:szCs w:val="24"/>
        </w:rPr>
        <w:t xml:space="preserve"> odgovarajuće pozicije Budžeta Crne Gore za 2019. godinu“, sljedeće nevladine organizacije su implementirale aktivnosti u UIKS-u: </w:t>
      </w:r>
    </w:p>
    <w:p w:rsidR="00017E7D" w:rsidRPr="00A108EC" w:rsidRDefault="00017E7D" w:rsidP="00017E7D">
      <w:pPr>
        <w:jc w:val="both"/>
        <w:rPr>
          <w:rFonts w:cstheme="minorHAnsi"/>
          <w:sz w:val="24"/>
          <w:szCs w:val="24"/>
          <w:lang w:val="sl-SI"/>
        </w:rPr>
      </w:pPr>
      <w:r w:rsidRPr="00A108EC">
        <w:rPr>
          <w:rFonts w:cstheme="minorHAnsi"/>
          <w:sz w:val="24"/>
          <w:szCs w:val="24"/>
          <w:lang w:val="sl-SI"/>
        </w:rPr>
        <w:t>- NVO “Euromost” (projekat: “Reintegracija kroz informatičko opismenjavanje i psihološku podršku”) ;</w:t>
      </w:r>
    </w:p>
    <w:p w:rsidR="00A108EC" w:rsidRDefault="00017E7D" w:rsidP="00017E7D">
      <w:pPr>
        <w:jc w:val="both"/>
        <w:rPr>
          <w:rFonts w:cstheme="minorHAnsi"/>
          <w:sz w:val="24"/>
          <w:szCs w:val="24"/>
          <w:lang w:val="sl-SI"/>
        </w:rPr>
      </w:pPr>
      <w:r w:rsidRPr="00A108EC">
        <w:rPr>
          <w:rFonts w:cstheme="minorHAnsi"/>
          <w:sz w:val="24"/>
          <w:szCs w:val="24"/>
          <w:lang w:val="sl-SI"/>
        </w:rPr>
        <w:t>- NVO “Novi poredak” (projekat</w:t>
      </w:r>
      <w:r w:rsidR="00576976">
        <w:rPr>
          <w:rFonts w:cstheme="minorHAnsi"/>
          <w:sz w:val="24"/>
          <w:szCs w:val="24"/>
          <w:lang w:val="sl-SI"/>
        </w:rPr>
        <w:t>: “Edukacijom do većih prava”);</w:t>
      </w:r>
    </w:p>
    <w:p w:rsidR="00017E7D" w:rsidRPr="00A108EC" w:rsidRDefault="00017E7D" w:rsidP="00017E7D">
      <w:pPr>
        <w:jc w:val="both"/>
        <w:rPr>
          <w:rFonts w:cstheme="minorHAnsi"/>
          <w:sz w:val="24"/>
          <w:szCs w:val="24"/>
          <w:lang w:val="sl-SI"/>
        </w:rPr>
      </w:pPr>
      <w:r w:rsidRPr="00A108EC">
        <w:rPr>
          <w:rFonts w:cstheme="minorHAnsi"/>
          <w:sz w:val="24"/>
          <w:szCs w:val="24"/>
          <w:lang w:val="sl-SI"/>
        </w:rPr>
        <w:t>- NVO Centar za ruralni razvoj Crne Gore u partnerstvu sa NVO Identitet (projekat: “Pčelarstvom do slobode ličnosti”);</w:t>
      </w:r>
    </w:p>
    <w:p w:rsidR="0013391A" w:rsidRPr="00252787" w:rsidRDefault="00DC14D6" w:rsidP="00252787">
      <w:pPr>
        <w:jc w:val="both"/>
        <w:rPr>
          <w:rFonts w:cstheme="minorHAnsi"/>
          <w:sz w:val="24"/>
          <w:szCs w:val="24"/>
          <w:lang w:val="sl-SI"/>
        </w:rPr>
      </w:pPr>
      <w:r w:rsidRPr="00A108EC">
        <w:rPr>
          <w:rFonts w:cstheme="minorHAnsi"/>
          <w:sz w:val="24"/>
          <w:szCs w:val="24"/>
          <w:lang w:val="sl-SI"/>
        </w:rPr>
        <w:t xml:space="preserve">- </w:t>
      </w:r>
      <w:r w:rsidR="00017E7D" w:rsidRPr="00A108EC">
        <w:rPr>
          <w:rFonts w:cstheme="minorHAnsi"/>
          <w:sz w:val="24"/>
          <w:szCs w:val="24"/>
          <w:lang w:val="sl-SI"/>
        </w:rPr>
        <w:t>NVO Juventas-</w:t>
      </w:r>
      <w:r w:rsidR="00137511" w:rsidRPr="00A108EC">
        <w:rPr>
          <w:rFonts w:cstheme="minorHAnsi"/>
          <w:sz w:val="24"/>
          <w:szCs w:val="24"/>
          <w:lang w:val="sl-SI"/>
        </w:rPr>
        <w:t>” (projekat: “</w:t>
      </w:r>
      <w:r w:rsidR="00252787">
        <w:rPr>
          <w:rFonts w:cstheme="minorHAnsi"/>
          <w:sz w:val="24"/>
          <w:szCs w:val="24"/>
          <w:lang w:val="sl-SI"/>
        </w:rPr>
        <w:t xml:space="preserve"> Krojačke radionice u UIKS-a”);</w:t>
      </w:r>
    </w:p>
    <w:p w:rsidR="00A108EC" w:rsidRDefault="003011F7" w:rsidP="00F66844">
      <w:pPr>
        <w:spacing w:line="240" w:lineRule="auto"/>
        <w:jc w:val="both"/>
        <w:rPr>
          <w:rFonts w:cstheme="minorHAnsi"/>
          <w:sz w:val="24"/>
          <w:szCs w:val="24"/>
        </w:rPr>
      </w:pPr>
      <w:r w:rsidRPr="00A108EC">
        <w:rPr>
          <w:rFonts w:cstheme="minorHAnsi"/>
          <w:sz w:val="24"/>
          <w:szCs w:val="24"/>
        </w:rPr>
        <w:t xml:space="preserve">Tokom godine između Njemačke NVO HELP i UIKS-a, potpisan je Aneks Memoranduma o saradnji kao nastavak saradnje u okviru projekta “Podrška socio-ekonomskoj stabilnosti </w:t>
      </w:r>
      <w:r w:rsidR="00A108EC">
        <w:rPr>
          <w:rFonts w:cstheme="minorHAnsi"/>
          <w:sz w:val="24"/>
          <w:szCs w:val="24"/>
        </w:rPr>
        <w:t>za</w:t>
      </w:r>
      <w:r w:rsidRPr="00A108EC">
        <w:rPr>
          <w:rFonts w:cstheme="minorHAnsi"/>
          <w:sz w:val="24"/>
          <w:szCs w:val="24"/>
        </w:rPr>
        <w:t xml:space="preserve"> region Zapadnog balkana 2019-2020”. Tim povodom NVO HELP je obezbijedila i donirala UIKS-a 32 tehnička uređaja (tablet) i kabine namijenjene za komunikaciju, sredstva i opremu za dezinfekciju i higijenu, higijenske rukavice i mate</w:t>
      </w:r>
      <w:r w:rsidR="000312A4" w:rsidRPr="00A108EC">
        <w:rPr>
          <w:rFonts w:cstheme="minorHAnsi"/>
          <w:sz w:val="24"/>
          <w:szCs w:val="24"/>
        </w:rPr>
        <w:t>rijal za izradu zaštitnih maski tokom pandemije covida-19.</w:t>
      </w:r>
      <w:bookmarkStart w:id="215" w:name="_Toc507763066"/>
      <w:bookmarkStart w:id="216" w:name="_Toc507763314"/>
      <w:bookmarkStart w:id="217" w:name="_Toc508614190"/>
    </w:p>
    <w:p w:rsidR="00E73139" w:rsidRDefault="00E73139" w:rsidP="00F66844">
      <w:pPr>
        <w:spacing w:line="240" w:lineRule="auto"/>
        <w:jc w:val="both"/>
        <w:rPr>
          <w:rFonts w:cstheme="minorHAnsi"/>
          <w:sz w:val="24"/>
          <w:szCs w:val="24"/>
        </w:rPr>
      </w:pPr>
    </w:p>
    <w:p w:rsidR="00E73139" w:rsidRDefault="00E73139" w:rsidP="00F66844">
      <w:pPr>
        <w:spacing w:line="240" w:lineRule="auto"/>
        <w:jc w:val="both"/>
        <w:rPr>
          <w:rFonts w:cstheme="minorHAnsi"/>
          <w:sz w:val="24"/>
          <w:szCs w:val="24"/>
        </w:rPr>
      </w:pPr>
    </w:p>
    <w:p w:rsidR="00E73139" w:rsidRDefault="00E73139" w:rsidP="00F66844">
      <w:pPr>
        <w:spacing w:line="240" w:lineRule="auto"/>
        <w:jc w:val="both"/>
        <w:rPr>
          <w:rFonts w:cstheme="minorHAnsi"/>
          <w:sz w:val="24"/>
          <w:szCs w:val="24"/>
        </w:rPr>
      </w:pPr>
    </w:p>
    <w:p w:rsidR="00BC3D1C" w:rsidRPr="00E73139" w:rsidRDefault="002360AC" w:rsidP="00E73139">
      <w:pPr>
        <w:spacing w:line="240" w:lineRule="auto"/>
        <w:jc w:val="both"/>
        <w:rPr>
          <w:rFonts w:cstheme="minorHAnsi"/>
          <w:sz w:val="24"/>
          <w:szCs w:val="24"/>
        </w:rPr>
      </w:pPr>
      <w:r>
        <w:rPr>
          <w:rFonts w:cstheme="minorHAnsi"/>
          <w:sz w:val="24"/>
          <w:szCs w:val="24"/>
        </w:rPr>
        <w:t>Takođe, u</w:t>
      </w:r>
      <w:r w:rsidR="003B53E1" w:rsidRPr="00A108EC">
        <w:rPr>
          <w:rFonts w:cstheme="minorHAnsi"/>
          <w:sz w:val="24"/>
          <w:szCs w:val="24"/>
        </w:rPr>
        <w:t xml:space="preserve"> organizaciji NVO </w:t>
      </w:r>
      <w:r>
        <w:rPr>
          <w:rFonts w:cstheme="minorHAnsi"/>
          <w:sz w:val="24"/>
          <w:szCs w:val="24"/>
        </w:rPr>
        <w:t>HELP u UIKS-a je</w:t>
      </w:r>
      <w:r w:rsidR="003B53E1" w:rsidRPr="00A108EC">
        <w:rPr>
          <w:rFonts w:cstheme="minorHAnsi"/>
          <w:sz w:val="24"/>
          <w:szCs w:val="24"/>
        </w:rPr>
        <w:t xml:space="preserve"> sprovedena tromjesečna obuka 6 zatvorenika iz Poluotvorenog odjeljenja za rukovanje građevinskom mašinom-bagerom i svm zatvorenicima je uručen sertifikat. U organizaciji NVO </w:t>
      </w:r>
      <w:r>
        <w:rPr>
          <w:rFonts w:cstheme="minorHAnsi"/>
          <w:sz w:val="24"/>
          <w:szCs w:val="24"/>
        </w:rPr>
        <w:t>HELP</w:t>
      </w:r>
      <w:r w:rsidR="003B53E1" w:rsidRPr="00A108EC">
        <w:rPr>
          <w:rFonts w:cstheme="minorHAnsi"/>
          <w:sz w:val="24"/>
          <w:szCs w:val="24"/>
        </w:rPr>
        <w:t xml:space="preserve"> i </w:t>
      </w:r>
      <w:r w:rsidR="00AD67FD">
        <w:rPr>
          <w:rFonts w:cstheme="minorHAnsi"/>
          <w:sz w:val="24"/>
          <w:szCs w:val="24"/>
        </w:rPr>
        <w:t>Centra za obrazovanje i trening-</w:t>
      </w:r>
      <w:r>
        <w:rPr>
          <w:rFonts w:cstheme="minorHAnsi"/>
          <w:sz w:val="24"/>
          <w:szCs w:val="24"/>
        </w:rPr>
        <w:t>ZOPT</w:t>
      </w:r>
      <w:r w:rsidR="003B53E1" w:rsidRPr="00A108EC">
        <w:rPr>
          <w:rFonts w:cstheme="minorHAnsi"/>
          <w:sz w:val="24"/>
          <w:szCs w:val="24"/>
        </w:rPr>
        <w:t xml:space="preserve">, sprovedena je obuka 10 zatvorenika romske populacije za zanimanje pomoćni radnik u kuhinji i varioc, </w:t>
      </w:r>
      <w:r w:rsidR="002E4008">
        <w:rPr>
          <w:rFonts w:cstheme="minorHAnsi"/>
          <w:sz w:val="24"/>
          <w:szCs w:val="24"/>
        </w:rPr>
        <w:t xml:space="preserve">kojima su takođe uručeni sertifikati, </w:t>
      </w:r>
      <w:r w:rsidR="003B53E1" w:rsidRPr="00A108EC">
        <w:rPr>
          <w:rFonts w:cstheme="minorHAnsi"/>
          <w:sz w:val="24"/>
          <w:szCs w:val="24"/>
        </w:rPr>
        <w:t xml:space="preserve">dok je u organizaciji NVO Juventas izvršena adaptacija krojačke radionice i sprovedena obuka 10 </w:t>
      </w:r>
      <w:r w:rsidR="00E73139">
        <w:rPr>
          <w:rFonts w:cstheme="minorHAnsi"/>
          <w:sz w:val="24"/>
          <w:szCs w:val="24"/>
        </w:rPr>
        <w:t xml:space="preserve">zatvorenika za krojački zanat. </w:t>
      </w:r>
    </w:p>
    <w:p w:rsidR="003774E3" w:rsidRPr="002D0E39" w:rsidRDefault="000511BE" w:rsidP="00CB194E">
      <w:pPr>
        <w:pStyle w:val="Heading2"/>
        <w:rPr>
          <w:rFonts w:asciiTheme="minorHAnsi" w:eastAsiaTheme="majorEastAsia" w:hAnsiTheme="minorHAnsi" w:cstheme="majorBidi"/>
          <w:b/>
          <w:bCs/>
          <w:i/>
          <w:caps/>
          <w:color w:val="5B9BD5" w:themeColor="accent1"/>
          <w:sz w:val="24"/>
          <w:szCs w:val="24"/>
          <w:lang w:val="sr-Latn-CS"/>
        </w:rPr>
      </w:pPr>
      <w:bookmarkStart w:id="218" w:name="_Toc67658538"/>
      <w:bookmarkStart w:id="219" w:name="_Toc67661146"/>
      <w:bookmarkStart w:id="220" w:name="_Toc67917879"/>
      <w:bookmarkStart w:id="221" w:name="_Toc67918230"/>
      <w:bookmarkStart w:id="222" w:name="_Toc67919688"/>
      <w:bookmarkStart w:id="223" w:name="_Toc69720431"/>
      <w:bookmarkStart w:id="224" w:name="_Toc69720790"/>
      <w:bookmarkStart w:id="225" w:name="_Toc69724126"/>
      <w:r w:rsidRPr="002D0E39">
        <w:rPr>
          <w:rFonts w:asciiTheme="minorHAnsi" w:hAnsiTheme="minorHAnsi"/>
          <w:b/>
          <w:i/>
          <w:color w:val="5B9BD5" w:themeColor="accent1"/>
          <w:sz w:val="24"/>
          <w:szCs w:val="24"/>
          <w:lang w:val="sr-Latn-RS"/>
        </w:rPr>
        <w:t xml:space="preserve">VI 6. </w:t>
      </w:r>
      <w:r w:rsidR="003774E3" w:rsidRPr="002D0E39">
        <w:rPr>
          <w:rFonts w:asciiTheme="minorHAnsi" w:hAnsiTheme="minorHAnsi"/>
          <w:b/>
          <w:i/>
          <w:color w:val="5B9BD5" w:themeColor="accent1"/>
          <w:sz w:val="24"/>
          <w:szCs w:val="24"/>
          <w:lang w:val="sr-Latn-RS"/>
        </w:rPr>
        <w:t xml:space="preserve">PLAN INTEGRITETA I </w:t>
      </w:r>
      <w:r w:rsidR="003774E3" w:rsidRPr="002D0E39">
        <w:rPr>
          <w:rFonts w:asciiTheme="minorHAnsi" w:eastAsiaTheme="majorEastAsia" w:hAnsiTheme="minorHAnsi" w:cstheme="majorBidi"/>
          <w:b/>
          <w:bCs/>
          <w:i/>
          <w:caps/>
          <w:color w:val="5B9BD5" w:themeColor="accent1"/>
          <w:sz w:val="24"/>
          <w:szCs w:val="24"/>
          <w:lang w:val="sr-Latn-CS"/>
        </w:rPr>
        <w:t>Kadrovski poslovi</w:t>
      </w:r>
      <w:bookmarkEnd w:id="215"/>
      <w:bookmarkEnd w:id="216"/>
      <w:bookmarkEnd w:id="217"/>
      <w:bookmarkEnd w:id="218"/>
      <w:bookmarkEnd w:id="219"/>
      <w:bookmarkEnd w:id="220"/>
      <w:bookmarkEnd w:id="221"/>
      <w:bookmarkEnd w:id="222"/>
      <w:bookmarkEnd w:id="223"/>
      <w:bookmarkEnd w:id="224"/>
      <w:bookmarkEnd w:id="225"/>
    </w:p>
    <w:p w:rsidR="003774E3" w:rsidRPr="00FE1842" w:rsidRDefault="003774E3" w:rsidP="003774E3">
      <w:pPr>
        <w:spacing w:after="0" w:line="240" w:lineRule="auto"/>
        <w:rPr>
          <w:b/>
          <w:color w:val="2E74B5" w:themeColor="accent1" w:themeShade="BF"/>
          <w:sz w:val="28"/>
          <w:szCs w:val="28"/>
          <w:lang w:val="sr-Latn-RS"/>
        </w:rPr>
      </w:pPr>
    </w:p>
    <w:p w:rsidR="003774E3" w:rsidRDefault="003774E3" w:rsidP="003774E3">
      <w:pPr>
        <w:spacing w:after="0" w:line="240" w:lineRule="auto"/>
        <w:jc w:val="both"/>
        <w:rPr>
          <w:rFonts w:eastAsia="Times New Roman"/>
          <w:sz w:val="24"/>
          <w:szCs w:val="24"/>
        </w:rPr>
      </w:pPr>
      <w:r w:rsidRPr="008961C4">
        <w:rPr>
          <w:sz w:val="24"/>
          <w:szCs w:val="24"/>
          <w:lang w:val="sr-Latn-RS"/>
        </w:rPr>
        <w:t xml:space="preserve">Saglasno članu 77  Zakona o sprječavanju korupcije („Sl.list CG“, br. 53/14 i 42/17),  </w:t>
      </w:r>
      <w:r>
        <w:rPr>
          <w:sz w:val="24"/>
          <w:szCs w:val="24"/>
          <w:lang w:val="sr-Latn-RS"/>
        </w:rPr>
        <w:t>Uprava za izvršenje krivičnih sankcija</w:t>
      </w:r>
      <w:r w:rsidR="00A026D3">
        <w:rPr>
          <w:sz w:val="24"/>
          <w:szCs w:val="24"/>
          <w:lang w:val="sr-Latn-RS"/>
        </w:rPr>
        <w:t xml:space="preserve"> izradila</w:t>
      </w:r>
      <w:r w:rsidRPr="008961C4">
        <w:rPr>
          <w:sz w:val="24"/>
          <w:szCs w:val="24"/>
          <w:lang w:val="sr-Latn-RS"/>
        </w:rPr>
        <w:t xml:space="preserve"> je</w:t>
      </w:r>
      <w:r w:rsidRPr="008961C4">
        <w:rPr>
          <w:rFonts w:eastAsia="Times New Roman"/>
          <w:sz w:val="24"/>
          <w:szCs w:val="24"/>
        </w:rPr>
        <w:t xml:space="preserve"> </w:t>
      </w:r>
      <w:r w:rsidRPr="008961C4">
        <w:t>Izvještaj o sprovođenju plana integriteta</w:t>
      </w:r>
      <w:r w:rsidRPr="008961C4">
        <w:rPr>
          <w:rFonts w:eastAsia="Times New Roman"/>
          <w:sz w:val="24"/>
          <w:szCs w:val="24"/>
        </w:rPr>
        <w:t>, koji je dostavljen nadležnom organu i unijet u web aplikaciju Agenc</w:t>
      </w:r>
      <w:bookmarkStart w:id="226" w:name="_Toc507763067"/>
      <w:bookmarkStart w:id="227" w:name="_Toc507763315"/>
      <w:bookmarkStart w:id="228" w:name="_Toc508614191"/>
      <w:r>
        <w:rPr>
          <w:rFonts w:eastAsia="Times New Roman"/>
          <w:sz w:val="24"/>
          <w:szCs w:val="24"/>
        </w:rPr>
        <w:t xml:space="preserve">ije za sprječavanje korupcije. </w:t>
      </w:r>
    </w:p>
    <w:p w:rsidR="003774E3" w:rsidRPr="005908FC" w:rsidRDefault="003774E3" w:rsidP="003774E3">
      <w:pPr>
        <w:spacing w:after="0" w:line="240" w:lineRule="auto"/>
        <w:jc w:val="both"/>
        <w:rPr>
          <w:rFonts w:eastAsia="Times New Roman"/>
          <w:sz w:val="24"/>
          <w:szCs w:val="24"/>
        </w:rPr>
      </w:pPr>
    </w:p>
    <w:p w:rsidR="003774E3" w:rsidRDefault="003774E3" w:rsidP="003774E3">
      <w:pPr>
        <w:jc w:val="both"/>
        <w:rPr>
          <w:rFonts w:eastAsiaTheme="minorHAnsi"/>
          <w:sz w:val="24"/>
          <w:szCs w:val="24"/>
          <w:lang w:val="sr-Latn-ME"/>
        </w:rPr>
      </w:pPr>
      <w:r>
        <w:rPr>
          <w:rFonts w:eastAsiaTheme="minorHAnsi"/>
          <w:sz w:val="24"/>
          <w:szCs w:val="24"/>
          <w:lang w:val="sr-Latn-ME"/>
        </w:rPr>
        <w:t>Uprava za izvršenje krivičnih sankcija je</w:t>
      </w:r>
      <w:r w:rsidRPr="00AA73C2">
        <w:rPr>
          <w:rFonts w:eastAsiaTheme="minorHAnsi"/>
          <w:sz w:val="24"/>
          <w:szCs w:val="24"/>
          <w:lang w:val="sr-Latn-ME"/>
        </w:rPr>
        <w:t xml:space="preserve"> u </w:t>
      </w:r>
      <w:r w:rsidR="00D63CFF">
        <w:rPr>
          <w:rFonts w:eastAsiaTheme="minorHAnsi"/>
          <w:sz w:val="24"/>
          <w:szCs w:val="24"/>
          <w:lang w:val="sr-Latn-ME"/>
        </w:rPr>
        <w:t>2020</w:t>
      </w:r>
      <w:r w:rsidRPr="00AA73C2">
        <w:rPr>
          <w:rFonts w:eastAsiaTheme="minorHAnsi"/>
          <w:sz w:val="24"/>
          <w:szCs w:val="24"/>
          <w:lang w:val="sr-Latn-ME"/>
        </w:rPr>
        <w:t>.</w:t>
      </w:r>
      <w:r w:rsidR="002B0F4C">
        <w:rPr>
          <w:rFonts w:eastAsiaTheme="minorHAnsi"/>
          <w:sz w:val="24"/>
          <w:szCs w:val="24"/>
          <w:lang w:val="sr-Latn-ME"/>
        </w:rPr>
        <w:t xml:space="preserve"> godini u kontinuitetu ažurirala</w:t>
      </w:r>
      <w:r w:rsidRPr="00AA73C2">
        <w:rPr>
          <w:rFonts w:eastAsiaTheme="minorHAnsi"/>
          <w:sz w:val="24"/>
          <w:szCs w:val="24"/>
          <w:lang w:val="sr-Latn-ME"/>
        </w:rPr>
        <w:t xml:space="preserve"> podatke o državnim službenicima i namještenicima kroz Centralnu kadrovsku evidenciju. </w:t>
      </w:r>
    </w:p>
    <w:p w:rsidR="003774E3" w:rsidRDefault="003774E3" w:rsidP="003774E3">
      <w:pPr>
        <w:spacing w:after="0" w:line="240" w:lineRule="auto"/>
        <w:jc w:val="both"/>
        <w:rPr>
          <w:rFonts w:cs="Arial"/>
          <w:color w:val="000000"/>
          <w:sz w:val="24"/>
          <w:szCs w:val="24"/>
          <w:shd w:val="clear" w:color="auto" w:fill="FFFFFF"/>
        </w:rPr>
      </w:pPr>
      <w:r>
        <w:rPr>
          <w:rFonts w:eastAsiaTheme="minorHAnsi"/>
          <w:sz w:val="24"/>
          <w:szCs w:val="24"/>
          <w:lang w:val="sr-Latn-ME"/>
        </w:rPr>
        <w:t xml:space="preserve">Kadrovskim planom za </w:t>
      </w:r>
      <w:r w:rsidR="00A026D3">
        <w:rPr>
          <w:rFonts w:eastAsiaTheme="minorHAnsi"/>
          <w:sz w:val="24"/>
          <w:szCs w:val="24"/>
          <w:lang w:val="sr-Latn-ME"/>
        </w:rPr>
        <w:t>2020</w:t>
      </w:r>
      <w:r>
        <w:rPr>
          <w:rFonts w:eastAsiaTheme="minorHAnsi"/>
          <w:sz w:val="24"/>
          <w:szCs w:val="24"/>
          <w:lang w:val="sr-Latn-ME"/>
        </w:rPr>
        <w:t xml:space="preserve">. godinu planirano je zapošljavanje </w:t>
      </w:r>
      <w:r w:rsidR="00167587">
        <w:rPr>
          <w:rFonts w:eastAsiaTheme="minorHAnsi"/>
          <w:sz w:val="24"/>
          <w:szCs w:val="24"/>
          <w:lang w:val="sr-Latn-ME"/>
        </w:rPr>
        <w:t>34</w:t>
      </w:r>
      <w:r>
        <w:rPr>
          <w:rFonts w:eastAsiaTheme="minorHAnsi"/>
          <w:sz w:val="24"/>
          <w:szCs w:val="24"/>
          <w:lang w:val="sr-Latn-ME"/>
        </w:rPr>
        <w:t xml:space="preserve"> izvršilaca.</w:t>
      </w:r>
      <w:r w:rsidRPr="00F34876">
        <w:rPr>
          <w:rFonts w:eastAsiaTheme="minorHAnsi"/>
          <w:sz w:val="24"/>
          <w:szCs w:val="24"/>
        </w:rPr>
        <w:t xml:space="preserve"> </w:t>
      </w:r>
      <w:r w:rsidRPr="00527302">
        <w:rPr>
          <w:rFonts w:eastAsiaTheme="minorHAnsi"/>
          <w:sz w:val="24"/>
          <w:szCs w:val="24"/>
        </w:rPr>
        <w:t>Planom optimizacije javne uprave za period 2018-2020.</w:t>
      </w:r>
      <w:r>
        <w:rPr>
          <w:rFonts w:eastAsiaTheme="minorHAnsi"/>
          <w:sz w:val="24"/>
          <w:szCs w:val="24"/>
        </w:rPr>
        <w:t xml:space="preserve"> </w:t>
      </w:r>
      <w:r w:rsidRPr="00527302">
        <w:rPr>
          <w:rFonts w:eastAsiaTheme="minorHAnsi"/>
          <w:sz w:val="24"/>
          <w:szCs w:val="24"/>
        </w:rPr>
        <w:t xml:space="preserve">godine </w:t>
      </w:r>
      <w:r>
        <w:rPr>
          <w:rFonts w:eastAsiaTheme="minorHAnsi"/>
          <w:sz w:val="24"/>
          <w:szCs w:val="24"/>
        </w:rPr>
        <w:t xml:space="preserve">u </w:t>
      </w:r>
      <w:r w:rsidR="00EB5534">
        <w:rPr>
          <w:rFonts w:eastAsiaTheme="minorHAnsi"/>
          <w:sz w:val="24"/>
          <w:szCs w:val="24"/>
        </w:rPr>
        <w:t>2020</w:t>
      </w:r>
      <w:r>
        <w:rPr>
          <w:rFonts w:eastAsiaTheme="minorHAnsi"/>
          <w:sz w:val="24"/>
          <w:szCs w:val="24"/>
        </w:rPr>
        <w:t xml:space="preserve"> godini je bilo</w:t>
      </w:r>
      <w:r w:rsidRPr="00527302">
        <w:rPr>
          <w:rFonts w:eastAsiaTheme="minorHAnsi"/>
          <w:sz w:val="24"/>
          <w:szCs w:val="24"/>
        </w:rPr>
        <w:t xml:space="preserve"> </w:t>
      </w:r>
      <w:r w:rsidRPr="00527302">
        <w:rPr>
          <w:rFonts w:cs="Arial"/>
          <w:color w:val="000000"/>
          <w:sz w:val="24"/>
          <w:szCs w:val="24"/>
          <w:shd w:val="clear" w:color="auto" w:fill="FFFFFF"/>
        </w:rPr>
        <w:t>ograničeno</w:t>
      </w:r>
      <w:r w:rsidRPr="00527302">
        <w:rPr>
          <w:rFonts w:eastAsiaTheme="minorHAnsi"/>
          <w:sz w:val="24"/>
          <w:szCs w:val="24"/>
        </w:rPr>
        <w:t xml:space="preserve"> </w:t>
      </w:r>
      <w:r w:rsidRPr="00527302">
        <w:rPr>
          <w:rFonts w:cs="Arial"/>
          <w:color w:val="000000"/>
          <w:sz w:val="24"/>
          <w:szCs w:val="24"/>
          <w:shd w:val="clear" w:color="auto" w:fill="FFFFFF"/>
        </w:rPr>
        <w:t>zapošljavanje zasnivanjem radnog odnosa na neodređeno i određeno vrijeme u organima državne uprave</w:t>
      </w:r>
      <w:r>
        <w:rPr>
          <w:rFonts w:cs="Arial"/>
          <w:color w:val="000000"/>
          <w:sz w:val="24"/>
          <w:szCs w:val="24"/>
          <w:shd w:val="clear" w:color="auto" w:fill="FFFFFF"/>
        </w:rPr>
        <w:t>,</w:t>
      </w:r>
      <w:r w:rsidRPr="00527302">
        <w:rPr>
          <w:rFonts w:cs="Arial"/>
          <w:color w:val="000000"/>
          <w:sz w:val="24"/>
          <w:szCs w:val="24"/>
          <w:shd w:val="clear" w:color="auto" w:fill="FFFFFF"/>
        </w:rPr>
        <w:t xml:space="preserve"> </w:t>
      </w:r>
      <w:r>
        <w:rPr>
          <w:rFonts w:cs="Arial"/>
          <w:color w:val="000000"/>
          <w:sz w:val="24"/>
          <w:szCs w:val="24"/>
          <w:shd w:val="clear" w:color="auto" w:fill="FFFFFF"/>
        </w:rPr>
        <w:t xml:space="preserve">što je uticalo na realizaciju </w:t>
      </w:r>
      <w:r w:rsidRPr="00527302">
        <w:rPr>
          <w:rFonts w:cs="Arial"/>
          <w:color w:val="000000"/>
          <w:sz w:val="24"/>
          <w:szCs w:val="24"/>
          <w:shd w:val="clear" w:color="auto" w:fill="FFFFFF"/>
        </w:rPr>
        <w:t>Kadrovsk</w:t>
      </w:r>
      <w:r>
        <w:rPr>
          <w:rFonts w:cs="Arial"/>
          <w:color w:val="000000"/>
          <w:sz w:val="24"/>
          <w:szCs w:val="24"/>
          <w:shd w:val="clear" w:color="auto" w:fill="FFFFFF"/>
        </w:rPr>
        <w:t>og plana. Na realizacij</w:t>
      </w:r>
      <w:r w:rsidR="00167587">
        <w:rPr>
          <w:rFonts w:cs="Arial"/>
          <w:color w:val="000000"/>
          <w:sz w:val="24"/>
          <w:szCs w:val="24"/>
          <w:shd w:val="clear" w:color="auto" w:fill="FFFFFF"/>
        </w:rPr>
        <w:t xml:space="preserve">u Kadrovskog plana uticao je moratorijum zapošljavanja shodno Zakonu o finansiranju političkih subjekata u izbornoj godini. </w:t>
      </w:r>
      <w:r>
        <w:rPr>
          <w:rFonts w:cs="Arial"/>
          <w:color w:val="000000"/>
          <w:sz w:val="24"/>
          <w:szCs w:val="24"/>
          <w:shd w:val="clear" w:color="auto" w:fill="FFFFFF"/>
        </w:rPr>
        <w:t xml:space="preserve">U vezi sa navedenim Kadrovski plan je realizovan </w:t>
      </w:r>
      <w:r w:rsidR="00167587">
        <w:rPr>
          <w:rFonts w:cs="Arial"/>
          <w:color w:val="000000"/>
          <w:sz w:val="24"/>
          <w:szCs w:val="24"/>
          <w:shd w:val="clear" w:color="auto" w:fill="FFFFFF"/>
        </w:rPr>
        <w:t>70</w:t>
      </w:r>
      <w:r>
        <w:rPr>
          <w:rFonts w:cs="Arial"/>
          <w:color w:val="000000"/>
          <w:sz w:val="24"/>
          <w:szCs w:val="24"/>
          <w:shd w:val="clear" w:color="auto" w:fill="FFFFFF"/>
        </w:rPr>
        <w:t>,</w:t>
      </w:r>
      <w:r w:rsidR="00167587">
        <w:rPr>
          <w:rFonts w:cs="Arial"/>
          <w:color w:val="000000"/>
          <w:sz w:val="24"/>
          <w:szCs w:val="24"/>
          <w:shd w:val="clear" w:color="auto" w:fill="FFFFFF"/>
        </w:rPr>
        <w:t>58</w:t>
      </w:r>
      <w:r>
        <w:rPr>
          <w:rFonts w:cs="Arial"/>
          <w:color w:val="000000"/>
          <w:sz w:val="24"/>
          <w:szCs w:val="24"/>
          <w:shd w:val="clear" w:color="auto" w:fill="FFFFFF"/>
        </w:rPr>
        <w:t>%.</w:t>
      </w:r>
    </w:p>
    <w:p w:rsidR="003774E3" w:rsidRPr="0047790A" w:rsidRDefault="003774E3" w:rsidP="003774E3">
      <w:pPr>
        <w:spacing w:after="0" w:line="240" w:lineRule="auto"/>
        <w:jc w:val="both"/>
        <w:rPr>
          <w:rFonts w:cs="Arial"/>
          <w:color w:val="000000"/>
          <w:sz w:val="24"/>
          <w:szCs w:val="24"/>
          <w:shd w:val="clear" w:color="auto" w:fill="FFFFFF"/>
        </w:rPr>
      </w:pPr>
    </w:p>
    <w:p w:rsidR="003774E3" w:rsidRDefault="003774E3" w:rsidP="003774E3">
      <w:pPr>
        <w:jc w:val="both"/>
        <w:rPr>
          <w:rFonts w:eastAsiaTheme="minorHAnsi"/>
          <w:sz w:val="24"/>
          <w:szCs w:val="24"/>
          <w:lang w:val="sr-Latn-ME"/>
        </w:rPr>
      </w:pPr>
      <w:r>
        <w:rPr>
          <w:rFonts w:eastAsiaTheme="minorHAnsi"/>
          <w:sz w:val="24"/>
          <w:szCs w:val="24"/>
          <w:lang w:val="sr-Latn-ME"/>
        </w:rPr>
        <w:t xml:space="preserve">Na početku </w:t>
      </w:r>
      <w:r w:rsidR="00247F4E">
        <w:rPr>
          <w:rFonts w:eastAsiaTheme="minorHAnsi"/>
          <w:sz w:val="24"/>
          <w:szCs w:val="24"/>
          <w:lang w:val="sr-Latn-ME"/>
        </w:rPr>
        <w:t>2020</w:t>
      </w:r>
      <w:r>
        <w:rPr>
          <w:rFonts w:eastAsiaTheme="minorHAnsi"/>
          <w:sz w:val="24"/>
          <w:szCs w:val="24"/>
          <w:lang w:val="sr-Latn-ME"/>
        </w:rPr>
        <w:t xml:space="preserve">.godine u Upravi za izvršenje krivičnih sankcija u radni odnos na neodređeno vrijeme nalazilo se </w:t>
      </w:r>
      <w:r w:rsidR="00247F4E">
        <w:rPr>
          <w:rFonts w:eastAsiaTheme="minorHAnsi"/>
          <w:sz w:val="24"/>
          <w:szCs w:val="24"/>
          <w:lang w:val="sr-Latn-ME"/>
        </w:rPr>
        <w:t>508</w:t>
      </w:r>
      <w:r>
        <w:rPr>
          <w:rFonts w:eastAsiaTheme="minorHAnsi"/>
          <w:sz w:val="24"/>
          <w:szCs w:val="24"/>
          <w:lang w:val="sr-Latn-ME"/>
        </w:rPr>
        <w:t xml:space="preserve"> izvršilaca da bi taj broj u toku godine</w:t>
      </w:r>
      <w:r w:rsidR="00247F4E">
        <w:rPr>
          <w:rFonts w:eastAsiaTheme="minorHAnsi"/>
          <w:sz w:val="24"/>
          <w:szCs w:val="24"/>
          <w:lang w:val="sr-Latn-ME"/>
        </w:rPr>
        <w:t xml:space="preserve"> varirao povećava</w:t>
      </w:r>
      <w:r w:rsidR="008E1F0B">
        <w:rPr>
          <w:rFonts w:eastAsiaTheme="minorHAnsi"/>
          <w:sz w:val="24"/>
          <w:szCs w:val="24"/>
          <w:lang w:val="sr-Latn-ME"/>
        </w:rPr>
        <w:t xml:space="preserve">o </w:t>
      </w:r>
      <w:r w:rsidR="00247F4E">
        <w:rPr>
          <w:rFonts w:eastAsiaTheme="minorHAnsi"/>
          <w:sz w:val="24"/>
          <w:szCs w:val="24"/>
          <w:lang w:val="sr-Latn-ME"/>
        </w:rPr>
        <w:t>se i smanjivao</w:t>
      </w:r>
      <w:r>
        <w:rPr>
          <w:rFonts w:eastAsiaTheme="minorHAnsi"/>
          <w:sz w:val="24"/>
          <w:szCs w:val="24"/>
          <w:lang w:val="sr-Latn-ME"/>
        </w:rPr>
        <w:t xml:space="preserve"> </w:t>
      </w:r>
      <w:r w:rsidR="00247F4E">
        <w:rPr>
          <w:rFonts w:eastAsiaTheme="minorHAnsi"/>
          <w:sz w:val="24"/>
          <w:szCs w:val="24"/>
          <w:lang w:val="sr-Latn-ME"/>
        </w:rPr>
        <w:t>da bi na kraju godine takođe</w:t>
      </w:r>
      <w:r>
        <w:rPr>
          <w:rFonts w:eastAsiaTheme="minorHAnsi"/>
          <w:sz w:val="24"/>
          <w:szCs w:val="24"/>
          <w:lang w:val="sr-Latn-ME"/>
        </w:rPr>
        <w:t xml:space="preserve"> iznosio 508 izvršilaca.</w:t>
      </w:r>
    </w:p>
    <w:p w:rsidR="00791FC6" w:rsidRDefault="005D1344" w:rsidP="00791FC6">
      <w:pPr>
        <w:spacing w:after="0" w:line="240" w:lineRule="auto"/>
        <w:jc w:val="both"/>
        <w:rPr>
          <w:rFonts w:cstheme="minorHAnsi"/>
          <w:bCs/>
          <w:sz w:val="24"/>
          <w:szCs w:val="24"/>
        </w:rPr>
      </w:pPr>
      <w:r w:rsidRPr="001B4301">
        <w:rPr>
          <w:sz w:val="24"/>
          <w:szCs w:val="24"/>
          <w:lang w:val="sr-Latn-ME"/>
        </w:rPr>
        <w:t xml:space="preserve">Povodom javnog </w:t>
      </w:r>
      <w:r w:rsidRPr="001B4301">
        <w:rPr>
          <w:rFonts w:cstheme="minorHAnsi"/>
          <w:bCs/>
          <w:sz w:val="24"/>
          <w:szCs w:val="24"/>
        </w:rPr>
        <w:t>oglas</w:t>
      </w:r>
      <w:r w:rsidR="001B4301" w:rsidRPr="001B4301">
        <w:rPr>
          <w:rFonts w:cstheme="minorHAnsi"/>
          <w:bCs/>
          <w:sz w:val="24"/>
          <w:szCs w:val="24"/>
        </w:rPr>
        <w:t>a</w:t>
      </w:r>
      <w:r w:rsidR="00EE317D">
        <w:rPr>
          <w:rFonts w:cstheme="minorHAnsi"/>
          <w:bCs/>
          <w:sz w:val="24"/>
          <w:szCs w:val="24"/>
        </w:rPr>
        <w:t xml:space="preserve"> objavljenog krajem</w:t>
      </w:r>
      <w:r w:rsidR="00A728B9">
        <w:rPr>
          <w:rFonts w:cstheme="minorHAnsi"/>
          <w:bCs/>
          <w:sz w:val="24"/>
          <w:szCs w:val="24"/>
        </w:rPr>
        <w:t xml:space="preserve"> 2019.godine</w:t>
      </w:r>
      <w:r w:rsidR="00EE317D">
        <w:rPr>
          <w:rFonts w:cstheme="minorHAnsi"/>
          <w:bCs/>
          <w:sz w:val="24"/>
          <w:szCs w:val="24"/>
        </w:rPr>
        <w:t xml:space="preserve"> za 21 izvršioca</w:t>
      </w:r>
      <w:r w:rsidR="00791FC6" w:rsidRPr="00791FC6">
        <w:rPr>
          <w:rFonts w:cstheme="minorHAnsi"/>
          <w:bCs/>
          <w:sz w:val="24"/>
          <w:szCs w:val="24"/>
        </w:rPr>
        <w:t xml:space="preserve"> </w:t>
      </w:r>
      <w:r w:rsidR="00791FC6" w:rsidRPr="001B4301">
        <w:rPr>
          <w:rFonts w:cstheme="minorHAnsi"/>
          <w:bCs/>
          <w:sz w:val="24"/>
          <w:szCs w:val="24"/>
        </w:rPr>
        <w:t xml:space="preserve">i to: 10 izvršilaca u Odsjeku obezbjeđenja, 4 izvršioca u Sektoru za zdravstvenu zaštitu, 1 izvšilac u Odsjeku za tretman u Kazneno popravnom domu, 5 izvršilaca u Sektoru za rad, 1 izvršilac u Službi za IKT, </w:t>
      </w:r>
      <w:r w:rsidR="00791FC6">
        <w:rPr>
          <w:rFonts w:cstheme="minorHAnsi"/>
          <w:bCs/>
          <w:sz w:val="24"/>
          <w:szCs w:val="24"/>
        </w:rPr>
        <w:t>tokom 2020.godine u UIKS-a postupak zapošljavanja je realizovan za 15 izvršilaca i to za:</w:t>
      </w:r>
    </w:p>
    <w:p w:rsidR="00791FC6" w:rsidRDefault="00791FC6" w:rsidP="00791FC6">
      <w:pPr>
        <w:spacing w:after="0" w:line="240" w:lineRule="auto"/>
        <w:jc w:val="both"/>
        <w:rPr>
          <w:rFonts w:cstheme="minorHAnsi"/>
          <w:bCs/>
          <w:sz w:val="24"/>
          <w:szCs w:val="24"/>
        </w:rPr>
      </w:pPr>
    </w:p>
    <w:p w:rsidR="00791FC6" w:rsidRPr="00791FC6" w:rsidRDefault="00791FC6" w:rsidP="00DB2F17">
      <w:pPr>
        <w:pStyle w:val="ListParagraph"/>
        <w:numPr>
          <w:ilvl w:val="0"/>
          <w:numId w:val="4"/>
        </w:numPr>
        <w:spacing w:before="0" w:after="0" w:line="240" w:lineRule="auto"/>
        <w:rPr>
          <w:rFonts w:cstheme="minorHAnsi"/>
          <w:bCs/>
          <w:szCs w:val="24"/>
        </w:rPr>
      </w:pPr>
      <w:r>
        <w:rPr>
          <w:rFonts w:cs="Arial"/>
          <w:szCs w:val="24"/>
        </w:rPr>
        <w:t>z</w:t>
      </w:r>
      <w:r w:rsidRPr="00791FC6">
        <w:rPr>
          <w:rFonts w:cs="Arial"/>
          <w:szCs w:val="24"/>
        </w:rPr>
        <w:t>atvorski policajac</w:t>
      </w:r>
      <w:r>
        <w:rPr>
          <w:rFonts w:cs="Arial"/>
          <w:szCs w:val="24"/>
        </w:rPr>
        <w:t>-10 izvršilaca u Odsjeku obezjeđenja,</w:t>
      </w:r>
    </w:p>
    <w:p w:rsidR="00791FC6" w:rsidRPr="00791FC6" w:rsidRDefault="00791FC6" w:rsidP="00DB2F17">
      <w:pPr>
        <w:pStyle w:val="ListParagraph"/>
        <w:numPr>
          <w:ilvl w:val="0"/>
          <w:numId w:val="4"/>
        </w:numPr>
        <w:spacing w:before="0" w:after="0" w:line="240" w:lineRule="auto"/>
        <w:rPr>
          <w:rFonts w:cstheme="minorHAnsi"/>
          <w:bCs/>
          <w:szCs w:val="24"/>
        </w:rPr>
      </w:pPr>
      <w:r>
        <w:rPr>
          <w:rFonts w:cs="Arial"/>
          <w:szCs w:val="24"/>
        </w:rPr>
        <w:t>medicinski tehničar-3 izvršioca u Sektoru za zdravstvenu zaštitu,</w:t>
      </w:r>
    </w:p>
    <w:p w:rsidR="00791FC6" w:rsidRPr="005C4A32" w:rsidRDefault="00791FC6" w:rsidP="00DB2F17">
      <w:pPr>
        <w:pStyle w:val="ListParagraph"/>
        <w:numPr>
          <w:ilvl w:val="0"/>
          <w:numId w:val="4"/>
        </w:numPr>
        <w:spacing w:after="0" w:line="240" w:lineRule="auto"/>
        <w:rPr>
          <w:rFonts w:cstheme="minorHAnsi"/>
          <w:bCs/>
          <w:szCs w:val="24"/>
        </w:rPr>
      </w:pPr>
      <w:r>
        <w:rPr>
          <w:rFonts w:cstheme="minorHAnsi"/>
          <w:szCs w:val="24"/>
        </w:rPr>
        <w:t>viši savjetnik III- za realizaciju programa tretmana-1 izvršilac (Kazneno popravni dom Podgorica, Odsjek za tretman, Grupa za realizaciju tretmana),</w:t>
      </w:r>
    </w:p>
    <w:p w:rsidR="001B4301" w:rsidRPr="00333CC9" w:rsidRDefault="00791FC6" w:rsidP="00DB2F17">
      <w:pPr>
        <w:pStyle w:val="ListParagraph"/>
        <w:numPr>
          <w:ilvl w:val="0"/>
          <w:numId w:val="4"/>
        </w:numPr>
        <w:spacing w:before="0" w:after="0" w:line="240" w:lineRule="auto"/>
        <w:rPr>
          <w:rFonts w:cstheme="minorHAnsi"/>
          <w:bCs/>
          <w:szCs w:val="24"/>
        </w:rPr>
      </w:pPr>
      <w:r w:rsidRPr="00333CC9">
        <w:rPr>
          <w:rFonts w:cstheme="minorHAnsi"/>
          <w:bCs/>
          <w:szCs w:val="24"/>
        </w:rPr>
        <w:t xml:space="preserve">viši </w:t>
      </w:r>
      <w:r w:rsidR="00333CC9">
        <w:rPr>
          <w:rFonts w:cstheme="minorHAnsi"/>
          <w:bCs/>
          <w:szCs w:val="24"/>
        </w:rPr>
        <w:t>savjetnik</w:t>
      </w:r>
      <w:r w:rsidR="00333CC9" w:rsidRPr="00333CC9">
        <w:rPr>
          <w:rFonts w:cstheme="minorHAnsi"/>
          <w:bCs/>
          <w:szCs w:val="24"/>
        </w:rPr>
        <w:t xml:space="preserve"> III</w:t>
      </w:r>
      <w:r w:rsidRPr="00333CC9">
        <w:rPr>
          <w:rFonts w:cstheme="minorHAnsi"/>
          <w:bCs/>
          <w:szCs w:val="24"/>
        </w:rPr>
        <w:t>-</w:t>
      </w:r>
      <w:r w:rsidR="00E663A8" w:rsidRPr="00333CC9">
        <w:rPr>
          <w:rFonts w:cstheme="minorHAnsi"/>
          <w:bCs/>
          <w:szCs w:val="24"/>
        </w:rPr>
        <w:t xml:space="preserve">1 </w:t>
      </w:r>
      <w:r w:rsidR="00333CC9">
        <w:rPr>
          <w:rFonts w:cstheme="minorHAnsi"/>
          <w:bCs/>
          <w:szCs w:val="24"/>
        </w:rPr>
        <w:t>izvršilac u Sektor za rad, Odsjek za poljoprivrednu proizvodnju, ishranu deposit i magacine,</w:t>
      </w:r>
    </w:p>
    <w:p w:rsidR="008516B7" w:rsidRDefault="005D1344" w:rsidP="00252787">
      <w:pPr>
        <w:spacing w:after="0" w:line="240" w:lineRule="auto"/>
        <w:jc w:val="both"/>
        <w:rPr>
          <w:lang w:val="sr-Latn-ME"/>
        </w:rPr>
      </w:pPr>
      <w:r w:rsidRPr="001B4301">
        <w:rPr>
          <w:rFonts w:cstheme="minorHAnsi"/>
          <w:bCs/>
          <w:sz w:val="24"/>
          <w:szCs w:val="24"/>
        </w:rPr>
        <w:t xml:space="preserve"> </w:t>
      </w:r>
    </w:p>
    <w:p w:rsidR="00704956" w:rsidRDefault="008E1F0B" w:rsidP="008E1F0B">
      <w:pPr>
        <w:pStyle w:val="NoSpacing"/>
        <w:rPr>
          <w:lang w:val="sr-Latn-ME"/>
        </w:rPr>
      </w:pPr>
      <w:r>
        <w:rPr>
          <w:lang w:val="sr-Latn-ME"/>
        </w:rPr>
        <w:t xml:space="preserve">Na oglasu </w:t>
      </w:r>
      <w:r>
        <w:rPr>
          <w:rFonts w:cs="Arial"/>
          <w:szCs w:val="24"/>
        </w:rPr>
        <w:t>za 6</w:t>
      </w:r>
      <w:r w:rsidRPr="00FE31FE">
        <w:rPr>
          <w:rFonts w:cs="Arial"/>
          <w:szCs w:val="24"/>
        </w:rPr>
        <w:t xml:space="preserve"> </w:t>
      </w:r>
      <w:r>
        <w:rPr>
          <w:rFonts w:cs="Arial"/>
          <w:szCs w:val="24"/>
        </w:rPr>
        <w:t xml:space="preserve">izvršilaca, </w:t>
      </w:r>
      <w:r w:rsidRPr="00FE31FE">
        <w:rPr>
          <w:rFonts w:cs="Arial"/>
          <w:szCs w:val="24"/>
        </w:rPr>
        <w:t>n</w:t>
      </w:r>
      <w:r>
        <w:rPr>
          <w:rFonts w:cs="Arial"/>
          <w:szCs w:val="24"/>
        </w:rPr>
        <w:t xml:space="preserve">ije bilo prijavljenih kandidata od čega 1 u Sektoru za zdravstvenu zaštitu, 4 izvršioca u </w:t>
      </w:r>
      <w:r w:rsidRPr="001B4301">
        <w:rPr>
          <w:rFonts w:cstheme="minorHAnsi"/>
          <w:bCs/>
          <w:szCs w:val="24"/>
        </w:rPr>
        <w:t>Sektoru za rad</w:t>
      </w:r>
      <w:r>
        <w:rPr>
          <w:rFonts w:cstheme="minorHAnsi"/>
          <w:bCs/>
          <w:szCs w:val="24"/>
        </w:rPr>
        <w:t>, i 1 izvršilac u Službi za IKT</w:t>
      </w:r>
      <w:r>
        <w:rPr>
          <w:rFonts w:cs="Arial"/>
          <w:szCs w:val="24"/>
        </w:rPr>
        <w:t>.</w:t>
      </w:r>
    </w:p>
    <w:p w:rsidR="0013391A" w:rsidRDefault="0013391A" w:rsidP="002C4DF5">
      <w:pPr>
        <w:pStyle w:val="NoSpacing"/>
        <w:rPr>
          <w:lang w:val="sr-Latn-ME"/>
        </w:rPr>
      </w:pPr>
    </w:p>
    <w:p w:rsidR="003774E3" w:rsidRDefault="003774E3" w:rsidP="002C4DF5">
      <w:pPr>
        <w:pStyle w:val="NoSpacing"/>
        <w:rPr>
          <w:lang w:val="sr-Latn-ME"/>
        </w:rPr>
      </w:pPr>
      <w:r w:rsidRPr="002C4DF5">
        <w:rPr>
          <w:lang w:val="sr-Latn-ME"/>
        </w:rPr>
        <w:t xml:space="preserve">U izvještajnom periodu, Služba za kadrovske, opšte i kancelarijske poslove inicirala je objavljivanje sljedećih oglasa: </w:t>
      </w:r>
    </w:p>
    <w:p w:rsidR="003C6CCB" w:rsidRDefault="003C6CCB" w:rsidP="002C4DF5">
      <w:pPr>
        <w:pStyle w:val="NoSpacing"/>
        <w:rPr>
          <w:lang w:val="sr-Latn-ME"/>
        </w:rPr>
      </w:pPr>
    </w:p>
    <w:p w:rsidR="003C6CCB" w:rsidRPr="002F7FB5" w:rsidRDefault="003C6CCB" w:rsidP="00DB2F17">
      <w:pPr>
        <w:pStyle w:val="ListParagraph"/>
        <w:numPr>
          <w:ilvl w:val="0"/>
          <w:numId w:val="4"/>
        </w:numPr>
        <w:spacing w:before="0" w:after="0" w:line="240" w:lineRule="auto"/>
        <w:rPr>
          <w:rFonts w:ascii="Arial" w:hAnsi="Arial" w:cs="Arial"/>
          <w:szCs w:val="24"/>
        </w:rPr>
      </w:pPr>
      <w:r w:rsidRPr="002F7FB5">
        <w:rPr>
          <w:rFonts w:cs="Arial"/>
          <w:szCs w:val="24"/>
        </w:rPr>
        <w:t xml:space="preserve">7 javnih oglasa – od čega su </w:t>
      </w:r>
      <w:r w:rsidR="002F7FB5" w:rsidRPr="002F7FB5">
        <w:rPr>
          <w:rFonts w:cs="Arial"/>
          <w:szCs w:val="24"/>
        </w:rPr>
        <w:t xml:space="preserve">svi realizovani </w:t>
      </w:r>
      <w:r w:rsidRPr="002F7FB5">
        <w:rPr>
          <w:rFonts w:cs="Arial"/>
          <w:szCs w:val="24"/>
        </w:rPr>
        <w:t xml:space="preserve"> </w:t>
      </w:r>
      <w:r w:rsidR="002F7FB5">
        <w:rPr>
          <w:rFonts w:cs="Arial"/>
          <w:szCs w:val="24"/>
        </w:rPr>
        <w:t>tokom 2020.godine;</w:t>
      </w:r>
    </w:p>
    <w:p w:rsidR="002F7FB5" w:rsidRPr="002F7FB5" w:rsidRDefault="002F7FB5" w:rsidP="002F7FB5">
      <w:pPr>
        <w:spacing w:after="0" w:line="240" w:lineRule="auto"/>
        <w:rPr>
          <w:rFonts w:ascii="Arial" w:eastAsiaTheme="minorHAnsi" w:hAnsi="Arial" w:cs="Arial"/>
          <w:szCs w:val="24"/>
        </w:rPr>
      </w:pPr>
    </w:p>
    <w:p w:rsidR="00E73139" w:rsidRDefault="00E73139" w:rsidP="007D2433">
      <w:pPr>
        <w:jc w:val="both"/>
        <w:rPr>
          <w:rFonts w:eastAsiaTheme="minorHAnsi" w:cs="Arial"/>
          <w:sz w:val="24"/>
          <w:szCs w:val="24"/>
        </w:rPr>
      </w:pPr>
    </w:p>
    <w:p w:rsidR="00E73139" w:rsidRDefault="00E73139" w:rsidP="007D2433">
      <w:pPr>
        <w:jc w:val="both"/>
        <w:rPr>
          <w:rFonts w:eastAsiaTheme="minorHAnsi" w:cs="Arial"/>
          <w:sz w:val="24"/>
          <w:szCs w:val="24"/>
        </w:rPr>
      </w:pPr>
    </w:p>
    <w:p w:rsidR="002B7DA1" w:rsidRDefault="002B7DA1" w:rsidP="007D2433">
      <w:pPr>
        <w:jc w:val="both"/>
        <w:rPr>
          <w:rFonts w:eastAsiaTheme="minorHAnsi" w:cs="Arial"/>
          <w:sz w:val="24"/>
          <w:szCs w:val="24"/>
        </w:rPr>
      </w:pPr>
    </w:p>
    <w:p w:rsidR="00E73139" w:rsidRDefault="00E73139" w:rsidP="007D2433">
      <w:pPr>
        <w:jc w:val="both"/>
        <w:rPr>
          <w:rFonts w:eastAsiaTheme="minorHAnsi" w:cs="Arial"/>
          <w:sz w:val="24"/>
          <w:szCs w:val="24"/>
        </w:rPr>
      </w:pPr>
    </w:p>
    <w:p w:rsidR="007D2433" w:rsidRPr="007D2433" w:rsidRDefault="003C6CCB" w:rsidP="007D2433">
      <w:pPr>
        <w:jc w:val="both"/>
        <w:rPr>
          <w:rFonts w:eastAsiaTheme="minorHAnsi" w:cs="Arial"/>
          <w:sz w:val="24"/>
          <w:szCs w:val="24"/>
        </w:rPr>
      </w:pPr>
      <w:r w:rsidRPr="00FE31FE">
        <w:rPr>
          <w:rFonts w:eastAsiaTheme="minorHAnsi" w:cs="Arial"/>
          <w:sz w:val="24"/>
          <w:szCs w:val="24"/>
        </w:rPr>
        <w:t xml:space="preserve">Dalje, na osnovu objavljenih i sprovedenih oglasa u </w:t>
      </w:r>
      <w:r w:rsidR="002F7FB5">
        <w:rPr>
          <w:rFonts w:eastAsiaTheme="minorHAnsi" w:cs="Arial"/>
          <w:sz w:val="24"/>
          <w:szCs w:val="24"/>
        </w:rPr>
        <w:t>2020</w:t>
      </w:r>
      <w:r w:rsidRPr="00FE31FE">
        <w:rPr>
          <w:rFonts w:eastAsiaTheme="minorHAnsi" w:cs="Arial"/>
          <w:sz w:val="24"/>
          <w:szCs w:val="24"/>
        </w:rPr>
        <w:t xml:space="preserve">. godini u </w:t>
      </w:r>
      <w:r w:rsidR="007D2433" w:rsidRPr="007D2433">
        <w:rPr>
          <w:rFonts w:eastAsiaTheme="minorHAnsi" w:cs="Arial"/>
          <w:sz w:val="24"/>
          <w:szCs w:val="24"/>
        </w:rPr>
        <w:t xml:space="preserve">Upravi za izvršenje krivičnih sankcija postupak zapošljavanja je realizovan za 9 izvršilaca i to za: </w:t>
      </w:r>
    </w:p>
    <w:p w:rsidR="007D2433" w:rsidRPr="007D2433" w:rsidRDefault="007D2433" w:rsidP="00DB2F17">
      <w:pPr>
        <w:pStyle w:val="ListParagraph"/>
        <w:numPr>
          <w:ilvl w:val="0"/>
          <w:numId w:val="6"/>
        </w:numPr>
        <w:spacing w:after="0" w:line="240" w:lineRule="auto"/>
        <w:rPr>
          <w:rFonts w:cstheme="minorHAnsi"/>
          <w:bCs/>
          <w:szCs w:val="24"/>
        </w:rPr>
      </w:pPr>
      <w:r>
        <w:rPr>
          <w:rFonts w:cstheme="minorHAnsi"/>
          <w:szCs w:val="24"/>
        </w:rPr>
        <w:t>zatvorski policajac -2 izvršioca</w:t>
      </w:r>
      <w:r w:rsidRPr="007D2433">
        <w:rPr>
          <w:rFonts w:cstheme="minorHAnsi"/>
          <w:szCs w:val="24"/>
        </w:rPr>
        <w:t xml:space="preserve"> (Kazneno popravni dom Podgorica, Odsjek obezbjeđenja -Grupa spoljašnjeg obezbjeđenja);</w:t>
      </w:r>
    </w:p>
    <w:p w:rsidR="007D2433" w:rsidRPr="007D2433" w:rsidRDefault="007D2433" w:rsidP="00DB2F17">
      <w:pPr>
        <w:pStyle w:val="ListParagraph"/>
        <w:numPr>
          <w:ilvl w:val="0"/>
          <w:numId w:val="6"/>
        </w:numPr>
        <w:spacing w:after="0" w:line="240" w:lineRule="auto"/>
        <w:rPr>
          <w:rFonts w:cstheme="minorHAnsi"/>
          <w:bCs/>
          <w:szCs w:val="24"/>
        </w:rPr>
      </w:pPr>
      <w:r w:rsidRPr="007D2433">
        <w:rPr>
          <w:rFonts w:cstheme="minorHAnsi"/>
          <w:szCs w:val="24"/>
        </w:rPr>
        <w:t>zatvorski policajac -1 izvršilac (Istražni zatvor Podgorica, Odsjek</w:t>
      </w:r>
      <w:r w:rsidR="00866877">
        <w:rPr>
          <w:rFonts w:cstheme="minorHAnsi"/>
          <w:szCs w:val="24"/>
        </w:rPr>
        <w:t xml:space="preserve"> obezbjeđenja</w:t>
      </w:r>
      <w:r w:rsidRPr="007D2433">
        <w:rPr>
          <w:rFonts w:cstheme="minorHAnsi"/>
          <w:szCs w:val="24"/>
        </w:rPr>
        <w:t>-Grupa spoljašnjeg obezbjeđenja);</w:t>
      </w:r>
    </w:p>
    <w:p w:rsidR="005C4A32" w:rsidRPr="005C4A32" w:rsidRDefault="00A90B07" w:rsidP="00DB2F17">
      <w:pPr>
        <w:pStyle w:val="ListParagraph"/>
        <w:numPr>
          <w:ilvl w:val="0"/>
          <w:numId w:val="6"/>
        </w:numPr>
        <w:spacing w:after="0" w:line="240" w:lineRule="auto"/>
        <w:rPr>
          <w:rFonts w:cstheme="minorHAnsi"/>
          <w:bCs/>
          <w:szCs w:val="24"/>
        </w:rPr>
      </w:pPr>
      <w:r>
        <w:rPr>
          <w:rFonts w:cstheme="minorHAnsi"/>
          <w:szCs w:val="24"/>
        </w:rPr>
        <w:t>v</w:t>
      </w:r>
      <w:r w:rsidR="00AA0E46">
        <w:rPr>
          <w:rFonts w:cstheme="minorHAnsi"/>
          <w:szCs w:val="24"/>
        </w:rPr>
        <w:t>iši savjetnik III- za realizaciju</w:t>
      </w:r>
      <w:r w:rsidR="005C4A32">
        <w:rPr>
          <w:rFonts w:cstheme="minorHAnsi"/>
          <w:szCs w:val="24"/>
        </w:rPr>
        <w:t xml:space="preserve"> programa tretmana-1 izvršilac (Kazneno popravni dom Podgorica, Odsjek za tretman, Grupa za realizaciju tretmana),</w:t>
      </w:r>
    </w:p>
    <w:p w:rsidR="005C4A32" w:rsidRDefault="00A90B07" w:rsidP="00DB2F17">
      <w:pPr>
        <w:pStyle w:val="ListParagraph"/>
        <w:numPr>
          <w:ilvl w:val="0"/>
          <w:numId w:val="6"/>
        </w:numPr>
        <w:spacing w:after="0" w:line="240" w:lineRule="auto"/>
        <w:rPr>
          <w:rFonts w:cstheme="minorHAnsi"/>
          <w:bCs/>
          <w:szCs w:val="24"/>
        </w:rPr>
      </w:pPr>
      <w:r>
        <w:rPr>
          <w:rFonts w:cstheme="minorHAnsi"/>
          <w:bCs/>
          <w:szCs w:val="24"/>
        </w:rPr>
        <w:t>samostalni referent-za deposit lica lišenih slobode-2 izvršioca (Sektor za rad, Odsjek za ishranu i depozit-Grupa za depozit i magacine),</w:t>
      </w:r>
    </w:p>
    <w:p w:rsidR="00A90B07" w:rsidRDefault="00A90B07" w:rsidP="00DB2F17">
      <w:pPr>
        <w:pStyle w:val="ListParagraph"/>
        <w:numPr>
          <w:ilvl w:val="0"/>
          <w:numId w:val="6"/>
        </w:numPr>
        <w:spacing w:after="0" w:line="240" w:lineRule="auto"/>
        <w:rPr>
          <w:rFonts w:cstheme="minorHAnsi"/>
          <w:bCs/>
          <w:szCs w:val="24"/>
        </w:rPr>
      </w:pPr>
      <w:r>
        <w:rPr>
          <w:rFonts w:cstheme="minorHAnsi"/>
          <w:bCs/>
          <w:szCs w:val="24"/>
        </w:rPr>
        <w:t>načelnik-1 izvršilac (Služba za IKT i bezbjednost informatičkih podataka),</w:t>
      </w:r>
    </w:p>
    <w:p w:rsidR="00A90B07" w:rsidRDefault="00A90B07" w:rsidP="00DB2F17">
      <w:pPr>
        <w:pStyle w:val="ListParagraph"/>
        <w:numPr>
          <w:ilvl w:val="0"/>
          <w:numId w:val="6"/>
        </w:numPr>
        <w:spacing w:after="0" w:line="240" w:lineRule="auto"/>
        <w:rPr>
          <w:rFonts w:cstheme="minorHAnsi"/>
          <w:bCs/>
          <w:szCs w:val="24"/>
        </w:rPr>
      </w:pPr>
      <w:r>
        <w:rPr>
          <w:rFonts w:cstheme="minorHAnsi"/>
          <w:bCs/>
          <w:szCs w:val="24"/>
        </w:rPr>
        <w:t>samostalni savjetnik I-1 izvršilac (Služba za IKT i bezbjednost informatičkih podataka),</w:t>
      </w:r>
    </w:p>
    <w:p w:rsidR="00A90B07" w:rsidRDefault="00A90B07" w:rsidP="00DB2F17">
      <w:pPr>
        <w:pStyle w:val="ListParagraph"/>
        <w:numPr>
          <w:ilvl w:val="0"/>
          <w:numId w:val="6"/>
        </w:numPr>
        <w:spacing w:after="0" w:line="240" w:lineRule="auto"/>
        <w:rPr>
          <w:rFonts w:cstheme="minorHAnsi"/>
          <w:bCs/>
          <w:szCs w:val="24"/>
        </w:rPr>
      </w:pPr>
      <w:r>
        <w:rPr>
          <w:rFonts w:cstheme="minorHAnsi"/>
          <w:bCs/>
          <w:szCs w:val="24"/>
        </w:rPr>
        <w:t>savjetnik III-1 izvršilac (Služba za finansijske poslove i javne nabavke- Biro za finansijske i računovodstvene poslove)</w:t>
      </w:r>
    </w:p>
    <w:p w:rsidR="00816061" w:rsidRDefault="00816061" w:rsidP="00816061">
      <w:pPr>
        <w:spacing w:after="0" w:line="240" w:lineRule="auto"/>
        <w:rPr>
          <w:rFonts w:cstheme="minorHAnsi"/>
          <w:bCs/>
          <w:szCs w:val="24"/>
        </w:rPr>
      </w:pPr>
    </w:p>
    <w:p w:rsidR="0062230B" w:rsidRDefault="00816061" w:rsidP="00333D92">
      <w:pPr>
        <w:spacing w:after="0" w:line="240" w:lineRule="auto"/>
        <w:jc w:val="both"/>
        <w:rPr>
          <w:rFonts w:cstheme="minorHAnsi"/>
          <w:bCs/>
          <w:sz w:val="24"/>
          <w:szCs w:val="24"/>
        </w:rPr>
      </w:pPr>
      <w:r w:rsidRPr="00816061">
        <w:rPr>
          <w:rFonts w:cstheme="minorHAnsi"/>
          <w:bCs/>
          <w:sz w:val="24"/>
          <w:szCs w:val="24"/>
        </w:rPr>
        <w:t>Dakle,</w:t>
      </w:r>
      <w:r w:rsidR="00333D92">
        <w:rPr>
          <w:rFonts w:cstheme="minorHAnsi"/>
          <w:bCs/>
          <w:sz w:val="24"/>
          <w:szCs w:val="24"/>
        </w:rPr>
        <w:t xml:space="preserve"> može se konstatovati da je </w:t>
      </w:r>
      <w:r w:rsidRPr="00816061">
        <w:rPr>
          <w:rFonts w:cstheme="minorHAnsi"/>
          <w:bCs/>
          <w:sz w:val="24"/>
          <w:szCs w:val="24"/>
        </w:rPr>
        <w:t xml:space="preserve"> u izvještajnoj godini broj izvršilaca primljenih na neodređeno vrijeme </w:t>
      </w:r>
      <w:r w:rsidR="00333D92">
        <w:rPr>
          <w:rFonts w:cstheme="minorHAnsi"/>
          <w:bCs/>
          <w:sz w:val="24"/>
          <w:szCs w:val="24"/>
        </w:rPr>
        <w:t xml:space="preserve">u UIKS-a </w:t>
      </w:r>
      <w:r w:rsidRPr="00816061">
        <w:rPr>
          <w:rFonts w:cstheme="minorHAnsi"/>
          <w:bCs/>
          <w:sz w:val="24"/>
          <w:szCs w:val="24"/>
        </w:rPr>
        <w:t>iznosio je 24.</w:t>
      </w:r>
    </w:p>
    <w:p w:rsidR="00816061" w:rsidRPr="00816061" w:rsidRDefault="00816061" w:rsidP="00816061">
      <w:pPr>
        <w:spacing w:after="0" w:line="240" w:lineRule="auto"/>
        <w:rPr>
          <w:rFonts w:cstheme="minorHAnsi"/>
          <w:bCs/>
          <w:sz w:val="24"/>
          <w:szCs w:val="24"/>
        </w:rPr>
      </w:pPr>
    </w:p>
    <w:p w:rsidR="0062230B" w:rsidRPr="005A0BC0" w:rsidRDefault="005A0BC0" w:rsidP="0062230B">
      <w:pPr>
        <w:spacing w:after="0" w:line="240" w:lineRule="auto"/>
        <w:jc w:val="both"/>
        <w:rPr>
          <w:rFonts w:cstheme="minorHAnsi"/>
          <w:sz w:val="24"/>
          <w:szCs w:val="24"/>
        </w:rPr>
      </w:pPr>
      <w:r w:rsidRPr="005A0BC0">
        <w:rPr>
          <w:rFonts w:cstheme="minorHAnsi"/>
          <w:sz w:val="24"/>
          <w:szCs w:val="24"/>
        </w:rPr>
        <w:t>Shodno Pravilniku o načinu testiranja, programu i načinu sprovođenja stručnog osposobljavanja pripravnika u Upravi za izvršenje krivičnih sankcija, u toku 2020.godine</w:t>
      </w:r>
      <w:r w:rsidR="0062230B" w:rsidRPr="005A0BC0">
        <w:rPr>
          <w:rFonts w:cstheme="minorHAnsi"/>
          <w:sz w:val="24"/>
          <w:szCs w:val="24"/>
        </w:rPr>
        <w:t xml:space="preserve"> po javnom oglasu koji je UIKS-a raspisala za prijem u radni odnos na određeno vrijeme u svojstvu pripravnika, primljeno je 19 izvršilaca, od čega 16 na poslovima obezbjeđenja, 2 na poslovima medicinskog tehničara i 1 izvršilac sa VSS-pravnim fakultetom u Odsjeku za tretman u Zatvoru za duge kazne-Grupa za prijem, otpust, matičnu evidenciju i statistiku. Do</w:t>
      </w:r>
      <w:r w:rsidRPr="005A0BC0">
        <w:rPr>
          <w:rFonts w:cstheme="minorHAnsi"/>
          <w:sz w:val="24"/>
          <w:szCs w:val="24"/>
        </w:rPr>
        <w:t>nijet je novi</w:t>
      </w:r>
      <w:r w:rsidR="0062230B" w:rsidRPr="005A0BC0">
        <w:rPr>
          <w:rFonts w:cstheme="minorHAnsi"/>
          <w:sz w:val="24"/>
          <w:szCs w:val="24"/>
        </w:rPr>
        <w:t xml:space="preserve"> Pravilnik o unutrašnjoj organizaciji i sisitematizaciji radnih mjesta u Upravi za izvršenje krivičnih sankcija u junu 2020.godine, kojim je povćan broj izvršilaca u odnosu na prethodni pravilnik iz maja 2019.godine, za 24 izvršioca. </w:t>
      </w:r>
    </w:p>
    <w:p w:rsidR="0062230B" w:rsidRPr="009A6E36" w:rsidRDefault="0062230B" w:rsidP="003774E3">
      <w:pPr>
        <w:pStyle w:val="ListParagraph"/>
        <w:spacing w:after="0" w:line="240" w:lineRule="auto"/>
        <w:rPr>
          <w:rFonts w:cstheme="minorHAnsi"/>
          <w:bCs/>
          <w:szCs w:val="24"/>
        </w:rPr>
      </w:pPr>
    </w:p>
    <w:p w:rsidR="003774E3" w:rsidRPr="00FE31FE" w:rsidRDefault="003774E3" w:rsidP="003774E3">
      <w:pPr>
        <w:jc w:val="both"/>
        <w:rPr>
          <w:rFonts w:eastAsiaTheme="minorHAnsi" w:cs="Arial"/>
          <w:sz w:val="24"/>
          <w:szCs w:val="24"/>
        </w:rPr>
      </w:pPr>
      <w:r w:rsidRPr="00FE31FE">
        <w:rPr>
          <w:rFonts w:eastAsiaTheme="minorHAnsi" w:cs="Arial"/>
          <w:sz w:val="24"/>
          <w:szCs w:val="24"/>
        </w:rPr>
        <w:t xml:space="preserve">U </w:t>
      </w:r>
      <w:r w:rsidR="00876CCF">
        <w:rPr>
          <w:rFonts w:eastAsiaTheme="minorHAnsi" w:cs="Arial"/>
          <w:sz w:val="24"/>
          <w:szCs w:val="24"/>
        </w:rPr>
        <w:t>2020</w:t>
      </w:r>
      <w:r w:rsidRPr="00FE31FE">
        <w:rPr>
          <w:rFonts w:eastAsiaTheme="minorHAnsi" w:cs="Arial"/>
          <w:sz w:val="24"/>
          <w:szCs w:val="24"/>
        </w:rPr>
        <w:t xml:space="preserve">. godini u </w:t>
      </w:r>
      <w:r>
        <w:rPr>
          <w:rFonts w:eastAsiaTheme="minorHAnsi" w:cs="Arial"/>
          <w:sz w:val="24"/>
          <w:szCs w:val="24"/>
        </w:rPr>
        <w:t>Upravi za izvršenje krivičnih sankcija</w:t>
      </w:r>
      <w:r w:rsidRPr="00FE31FE">
        <w:rPr>
          <w:rFonts w:eastAsiaTheme="minorHAnsi" w:cs="Arial"/>
          <w:sz w:val="24"/>
          <w:szCs w:val="24"/>
        </w:rPr>
        <w:t xml:space="preserve"> je smanjen broj zaposlenih za </w:t>
      </w:r>
      <w:r w:rsidR="002D244B">
        <w:rPr>
          <w:rFonts w:eastAsiaTheme="minorHAnsi" w:cs="Arial"/>
          <w:sz w:val="24"/>
          <w:szCs w:val="24"/>
        </w:rPr>
        <w:t>25</w:t>
      </w:r>
      <w:r>
        <w:rPr>
          <w:rFonts w:eastAsiaTheme="minorHAnsi" w:cs="Arial"/>
          <w:sz w:val="24"/>
          <w:szCs w:val="24"/>
        </w:rPr>
        <w:t xml:space="preserve"> izvršilaca</w:t>
      </w:r>
      <w:r w:rsidRPr="00FE31FE">
        <w:rPr>
          <w:rFonts w:eastAsiaTheme="minorHAnsi" w:cs="Arial"/>
          <w:sz w:val="24"/>
          <w:szCs w:val="24"/>
        </w:rPr>
        <w:t xml:space="preserve"> i to: </w:t>
      </w:r>
    </w:p>
    <w:p w:rsidR="003774E3" w:rsidRDefault="003774E3" w:rsidP="00DB2F17">
      <w:pPr>
        <w:numPr>
          <w:ilvl w:val="0"/>
          <w:numId w:val="5"/>
        </w:numPr>
        <w:contextualSpacing/>
        <w:jc w:val="both"/>
        <w:rPr>
          <w:rFonts w:eastAsiaTheme="minorHAnsi" w:cs="Arial"/>
          <w:sz w:val="24"/>
          <w:szCs w:val="24"/>
        </w:rPr>
      </w:pPr>
      <w:r w:rsidRPr="00FE31FE">
        <w:rPr>
          <w:rFonts w:eastAsiaTheme="minorHAnsi" w:cs="Arial"/>
          <w:sz w:val="24"/>
          <w:szCs w:val="24"/>
        </w:rPr>
        <w:t xml:space="preserve">po osnovu </w:t>
      </w:r>
      <w:r>
        <w:rPr>
          <w:rFonts w:eastAsiaTheme="minorHAnsi" w:cs="Arial"/>
          <w:sz w:val="24"/>
          <w:szCs w:val="24"/>
        </w:rPr>
        <w:t>otkaza</w:t>
      </w:r>
      <w:r w:rsidRPr="00FE31FE">
        <w:rPr>
          <w:rFonts w:eastAsiaTheme="minorHAnsi" w:cs="Arial"/>
          <w:sz w:val="24"/>
          <w:szCs w:val="24"/>
        </w:rPr>
        <w:t xml:space="preserve"> </w:t>
      </w:r>
      <w:r>
        <w:rPr>
          <w:rFonts w:eastAsiaTheme="minorHAnsi" w:cs="Arial"/>
          <w:sz w:val="24"/>
          <w:szCs w:val="24"/>
        </w:rPr>
        <w:t>službenika</w:t>
      </w:r>
      <w:r w:rsidRPr="00FE31FE">
        <w:rPr>
          <w:rFonts w:eastAsiaTheme="minorHAnsi" w:cs="Arial"/>
          <w:sz w:val="24"/>
          <w:szCs w:val="24"/>
        </w:rPr>
        <w:t xml:space="preserve"> - </w:t>
      </w:r>
      <w:r w:rsidR="002D244B">
        <w:rPr>
          <w:rFonts w:eastAsiaTheme="minorHAnsi" w:cs="Arial"/>
          <w:sz w:val="24"/>
          <w:szCs w:val="24"/>
        </w:rPr>
        <w:t>7</w:t>
      </w:r>
      <w:r w:rsidRPr="00FE31FE">
        <w:rPr>
          <w:rFonts w:eastAsiaTheme="minorHAnsi" w:cs="Arial"/>
          <w:sz w:val="24"/>
          <w:szCs w:val="24"/>
        </w:rPr>
        <w:t>,</w:t>
      </w:r>
    </w:p>
    <w:p w:rsidR="002D244B" w:rsidRDefault="002D244B" w:rsidP="00DB2F17">
      <w:pPr>
        <w:numPr>
          <w:ilvl w:val="0"/>
          <w:numId w:val="5"/>
        </w:numPr>
        <w:contextualSpacing/>
        <w:jc w:val="both"/>
        <w:rPr>
          <w:rFonts w:eastAsiaTheme="minorHAnsi" w:cs="Arial"/>
          <w:sz w:val="24"/>
          <w:szCs w:val="24"/>
        </w:rPr>
      </w:pPr>
      <w:r w:rsidRPr="00FE31FE">
        <w:rPr>
          <w:rFonts w:eastAsiaTheme="minorHAnsi" w:cs="Arial"/>
          <w:sz w:val="24"/>
          <w:szCs w:val="24"/>
        </w:rPr>
        <w:t>po osnovu</w:t>
      </w:r>
      <w:r>
        <w:rPr>
          <w:rFonts w:eastAsiaTheme="minorHAnsi" w:cs="Arial"/>
          <w:sz w:val="24"/>
          <w:szCs w:val="24"/>
        </w:rPr>
        <w:t xml:space="preserve"> sporazuma o prestanku radnog odnosa-2</w:t>
      </w:r>
    </w:p>
    <w:p w:rsidR="003774E3" w:rsidRPr="00977B6C" w:rsidRDefault="003774E3" w:rsidP="00DB2F17">
      <w:pPr>
        <w:numPr>
          <w:ilvl w:val="0"/>
          <w:numId w:val="5"/>
        </w:numPr>
        <w:contextualSpacing/>
        <w:jc w:val="both"/>
        <w:rPr>
          <w:rFonts w:eastAsiaTheme="minorHAnsi" w:cstheme="minorHAnsi"/>
          <w:sz w:val="24"/>
          <w:szCs w:val="24"/>
        </w:rPr>
      </w:pPr>
      <w:r w:rsidRPr="00977B6C">
        <w:rPr>
          <w:rFonts w:cstheme="minorHAnsi"/>
          <w:sz w:val="24"/>
          <w:szCs w:val="24"/>
          <w:lang w:val="sr-Latn-CS"/>
        </w:rPr>
        <w:t>osnovu ostvarivanja uslova za stic</w:t>
      </w:r>
      <w:r>
        <w:rPr>
          <w:rFonts w:cstheme="minorHAnsi"/>
          <w:sz w:val="24"/>
          <w:szCs w:val="24"/>
          <w:lang w:val="sr-Latn-CS"/>
        </w:rPr>
        <w:t>anje prava na starosnu penziju -</w:t>
      </w:r>
      <w:r w:rsidR="002D244B">
        <w:rPr>
          <w:rFonts w:cstheme="minorHAnsi"/>
          <w:sz w:val="24"/>
          <w:szCs w:val="24"/>
          <w:lang w:val="sr-Latn-CS"/>
        </w:rPr>
        <w:t>6</w:t>
      </w:r>
      <w:r w:rsidRPr="00977B6C">
        <w:rPr>
          <w:rFonts w:cstheme="minorHAnsi"/>
          <w:sz w:val="24"/>
          <w:szCs w:val="24"/>
          <w:lang w:val="sr-Latn-CS"/>
        </w:rPr>
        <w:t>,</w:t>
      </w:r>
    </w:p>
    <w:p w:rsidR="003774E3" w:rsidRPr="002D244B" w:rsidRDefault="003774E3" w:rsidP="00DB2F17">
      <w:pPr>
        <w:numPr>
          <w:ilvl w:val="0"/>
          <w:numId w:val="5"/>
        </w:numPr>
        <w:contextualSpacing/>
        <w:jc w:val="both"/>
        <w:rPr>
          <w:rFonts w:eastAsiaTheme="minorHAnsi" w:cs="Arial"/>
          <w:sz w:val="24"/>
          <w:szCs w:val="24"/>
        </w:rPr>
      </w:pPr>
      <w:r w:rsidRPr="00977B6C">
        <w:rPr>
          <w:rFonts w:cstheme="minorHAnsi"/>
          <w:sz w:val="24"/>
          <w:szCs w:val="24"/>
          <w:lang w:val="sr-Latn-CS"/>
        </w:rPr>
        <w:t>po osnovu utvrđenog potp</w:t>
      </w:r>
      <w:r>
        <w:rPr>
          <w:rFonts w:cstheme="minorHAnsi"/>
          <w:sz w:val="24"/>
          <w:szCs w:val="24"/>
          <w:lang w:val="sr-Latn-CS"/>
        </w:rPr>
        <w:t>unog gubitka radne sposobnosti -</w:t>
      </w:r>
      <w:r w:rsidR="002D244B">
        <w:rPr>
          <w:rFonts w:cstheme="minorHAnsi"/>
          <w:sz w:val="24"/>
          <w:szCs w:val="24"/>
          <w:lang w:val="sr-Latn-CS"/>
        </w:rPr>
        <w:t>2</w:t>
      </w:r>
      <w:r>
        <w:rPr>
          <w:rFonts w:cstheme="minorHAnsi"/>
          <w:sz w:val="24"/>
          <w:szCs w:val="24"/>
          <w:lang w:val="sr-Latn-CS"/>
        </w:rPr>
        <w:t>,</w:t>
      </w:r>
    </w:p>
    <w:p w:rsidR="002D244B" w:rsidRPr="00977B6C" w:rsidRDefault="002D244B" w:rsidP="00DB2F17">
      <w:pPr>
        <w:numPr>
          <w:ilvl w:val="0"/>
          <w:numId w:val="5"/>
        </w:numPr>
        <w:contextualSpacing/>
        <w:jc w:val="both"/>
        <w:rPr>
          <w:rFonts w:eastAsiaTheme="minorHAnsi" w:cs="Arial"/>
          <w:sz w:val="24"/>
          <w:szCs w:val="24"/>
        </w:rPr>
      </w:pPr>
      <w:r>
        <w:rPr>
          <w:rFonts w:cstheme="minorHAnsi"/>
          <w:sz w:val="24"/>
          <w:szCs w:val="24"/>
          <w:lang w:val="sr-Latn-CS"/>
        </w:rPr>
        <w:t>po osnovu prestanka mandata na lični zahtjev-</w:t>
      </w:r>
      <w:r w:rsidR="00413CFC">
        <w:rPr>
          <w:rFonts w:cstheme="minorHAnsi"/>
          <w:sz w:val="24"/>
          <w:szCs w:val="24"/>
          <w:lang w:val="sr-Latn-CS"/>
        </w:rPr>
        <w:t>1</w:t>
      </w:r>
    </w:p>
    <w:p w:rsidR="003774E3" w:rsidRPr="00A046D4" w:rsidRDefault="003774E3" w:rsidP="00DB2F17">
      <w:pPr>
        <w:numPr>
          <w:ilvl w:val="0"/>
          <w:numId w:val="5"/>
        </w:numPr>
        <w:contextualSpacing/>
        <w:jc w:val="both"/>
        <w:rPr>
          <w:rFonts w:eastAsiaTheme="minorHAnsi" w:cstheme="minorHAnsi"/>
          <w:sz w:val="24"/>
          <w:szCs w:val="24"/>
        </w:rPr>
      </w:pPr>
      <w:r w:rsidRPr="00A046D4">
        <w:rPr>
          <w:rFonts w:cstheme="minorHAnsi"/>
          <w:sz w:val="24"/>
          <w:szCs w:val="24"/>
          <w:lang w:val="sr-Latn-CS"/>
        </w:rPr>
        <w:t xml:space="preserve">po </w:t>
      </w:r>
      <w:r w:rsidR="002D244B">
        <w:rPr>
          <w:rFonts w:cstheme="minorHAnsi"/>
          <w:sz w:val="24"/>
          <w:szCs w:val="24"/>
          <w:lang w:val="sr-Latn-CS"/>
        </w:rPr>
        <w:t>sili zakona</w:t>
      </w:r>
      <w:r w:rsidR="00A245A2">
        <w:rPr>
          <w:rFonts w:cstheme="minorHAnsi"/>
          <w:sz w:val="24"/>
          <w:szCs w:val="24"/>
          <w:lang w:val="sr-Latn-CS"/>
        </w:rPr>
        <w:t xml:space="preserve"> usljed pravo</w:t>
      </w:r>
      <w:r w:rsidR="002D244B">
        <w:rPr>
          <w:rFonts w:cstheme="minorHAnsi"/>
          <w:sz w:val="24"/>
          <w:szCs w:val="24"/>
          <w:lang w:val="sr-Latn-CS"/>
        </w:rPr>
        <w:t xml:space="preserve">snažne odluke o </w:t>
      </w:r>
      <w:r w:rsidR="00A245A2">
        <w:rPr>
          <w:rFonts w:cstheme="minorHAnsi"/>
          <w:sz w:val="24"/>
          <w:szCs w:val="24"/>
          <w:lang w:val="sr-Latn-CS"/>
        </w:rPr>
        <w:t>osuđenosti na kaznu zatvora dužu</w:t>
      </w:r>
      <w:r w:rsidR="002D244B">
        <w:rPr>
          <w:rFonts w:cstheme="minorHAnsi"/>
          <w:sz w:val="24"/>
          <w:szCs w:val="24"/>
          <w:lang w:val="sr-Latn-CS"/>
        </w:rPr>
        <w:t xml:space="preserve"> od šest mjeseci-2</w:t>
      </w:r>
      <w:r>
        <w:rPr>
          <w:rFonts w:cstheme="minorHAnsi"/>
          <w:sz w:val="24"/>
          <w:szCs w:val="24"/>
          <w:lang w:val="sr-Latn-CS"/>
        </w:rPr>
        <w:t>,</w:t>
      </w:r>
    </w:p>
    <w:p w:rsidR="003774E3" w:rsidRPr="00A245A2" w:rsidRDefault="003774E3" w:rsidP="00DB2F17">
      <w:pPr>
        <w:numPr>
          <w:ilvl w:val="0"/>
          <w:numId w:val="5"/>
        </w:numPr>
        <w:contextualSpacing/>
        <w:jc w:val="both"/>
        <w:rPr>
          <w:rFonts w:eastAsiaTheme="minorHAnsi" w:cs="Arial"/>
          <w:sz w:val="24"/>
          <w:szCs w:val="24"/>
        </w:rPr>
      </w:pPr>
      <w:r>
        <w:rPr>
          <w:rFonts w:cstheme="minorHAnsi"/>
          <w:sz w:val="24"/>
          <w:szCs w:val="24"/>
          <w:lang w:val="sr-Latn-CS"/>
        </w:rPr>
        <w:t>usljed smrti -</w:t>
      </w:r>
      <w:r w:rsidR="002D244B">
        <w:rPr>
          <w:rFonts w:cstheme="minorHAnsi"/>
          <w:sz w:val="24"/>
          <w:szCs w:val="24"/>
          <w:lang w:val="sr-Latn-CS"/>
        </w:rPr>
        <w:t>1</w:t>
      </w:r>
      <w:r w:rsidR="00A245A2">
        <w:rPr>
          <w:rFonts w:cstheme="minorHAnsi"/>
          <w:sz w:val="24"/>
          <w:szCs w:val="24"/>
          <w:lang w:val="sr-Latn-CS"/>
        </w:rPr>
        <w:t>,</w:t>
      </w:r>
    </w:p>
    <w:p w:rsidR="00A245A2" w:rsidRPr="00711937" w:rsidRDefault="00711937" w:rsidP="00DB2F17">
      <w:pPr>
        <w:numPr>
          <w:ilvl w:val="0"/>
          <w:numId w:val="5"/>
        </w:numPr>
        <w:contextualSpacing/>
        <w:jc w:val="both"/>
        <w:rPr>
          <w:rFonts w:eastAsiaTheme="minorHAnsi" w:cs="Arial"/>
          <w:sz w:val="24"/>
          <w:szCs w:val="24"/>
        </w:rPr>
      </w:pPr>
      <w:r>
        <w:rPr>
          <w:rFonts w:cstheme="minorHAnsi"/>
          <w:sz w:val="24"/>
          <w:szCs w:val="24"/>
          <w:lang w:val="sr-Latn-CS"/>
        </w:rPr>
        <w:t>zbog neopravdanog izostanka sa p</w:t>
      </w:r>
      <w:r w:rsidR="007F1B48">
        <w:rPr>
          <w:rFonts w:cstheme="minorHAnsi"/>
          <w:sz w:val="24"/>
          <w:szCs w:val="24"/>
          <w:lang w:val="sr-Latn-CS"/>
        </w:rPr>
        <w:t>osla pet radnih dana uzastopno-3</w:t>
      </w:r>
      <w:r>
        <w:rPr>
          <w:rFonts w:cstheme="minorHAnsi"/>
          <w:sz w:val="24"/>
          <w:szCs w:val="24"/>
          <w:lang w:val="sr-Latn-CS"/>
        </w:rPr>
        <w:t>,</w:t>
      </w:r>
    </w:p>
    <w:p w:rsidR="00711937" w:rsidRPr="00A046D4" w:rsidRDefault="00711937" w:rsidP="00DB2F17">
      <w:pPr>
        <w:numPr>
          <w:ilvl w:val="0"/>
          <w:numId w:val="5"/>
        </w:numPr>
        <w:contextualSpacing/>
        <w:jc w:val="both"/>
        <w:rPr>
          <w:rFonts w:eastAsiaTheme="minorHAnsi" w:cs="Arial"/>
          <w:sz w:val="24"/>
          <w:szCs w:val="24"/>
        </w:rPr>
      </w:pPr>
      <w:r>
        <w:rPr>
          <w:rFonts w:cstheme="minorHAnsi"/>
          <w:sz w:val="24"/>
          <w:szCs w:val="24"/>
          <w:lang w:val="sr-Latn-CS"/>
        </w:rPr>
        <w:t>istek roka</w:t>
      </w:r>
      <w:r w:rsidR="00C54BDC">
        <w:rPr>
          <w:rFonts w:cstheme="minorHAnsi"/>
          <w:sz w:val="24"/>
          <w:szCs w:val="24"/>
          <w:lang w:val="sr-Latn-CS"/>
        </w:rPr>
        <w:t xml:space="preserve"> na koji je određen</w:t>
      </w:r>
      <w:r>
        <w:rPr>
          <w:rFonts w:cstheme="minorHAnsi"/>
          <w:sz w:val="24"/>
          <w:szCs w:val="24"/>
          <w:lang w:val="sr-Latn-CS"/>
        </w:rPr>
        <w:t xml:space="preserve"> </w:t>
      </w:r>
      <w:r w:rsidR="00C54BDC">
        <w:rPr>
          <w:rFonts w:cstheme="minorHAnsi"/>
          <w:sz w:val="24"/>
          <w:szCs w:val="24"/>
          <w:lang w:val="sr-Latn-CS"/>
        </w:rPr>
        <w:t>vršilac</w:t>
      </w:r>
      <w:r>
        <w:rPr>
          <w:rFonts w:cstheme="minorHAnsi"/>
          <w:sz w:val="24"/>
          <w:szCs w:val="24"/>
          <w:lang w:val="sr-Latn-CS"/>
        </w:rPr>
        <w:t xml:space="preserve"> dužnosti-1</w:t>
      </w:r>
    </w:p>
    <w:p w:rsidR="00A52D5C" w:rsidRDefault="00A52D5C" w:rsidP="003774E3">
      <w:pPr>
        <w:contextualSpacing/>
        <w:jc w:val="both"/>
        <w:rPr>
          <w:rFonts w:eastAsiaTheme="minorHAnsi" w:cs="Arial"/>
          <w:sz w:val="24"/>
          <w:szCs w:val="24"/>
        </w:rPr>
      </w:pPr>
    </w:p>
    <w:p w:rsidR="003774E3" w:rsidRDefault="003774E3" w:rsidP="003774E3">
      <w:pPr>
        <w:contextualSpacing/>
        <w:jc w:val="both"/>
        <w:rPr>
          <w:rFonts w:eastAsiaTheme="minorHAnsi" w:cs="Arial"/>
          <w:sz w:val="24"/>
          <w:szCs w:val="24"/>
        </w:rPr>
      </w:pPr>
      <w:r>
        <w:rPr>
          <w:rFonts w:eastAsiaTheme="minorHAnsi" w:cs="Arial"/>
          <w:sz w:val="24"/>
          <w:szCs w:val="24"/>
        </w:rPr>
        <w:t>Dakle, m</w:t>
      </w:r>
      <w:r>
        <w:rPr>
          <w:rFonts w:eastAsiaTheme="minorHAnsi" w:cs="Arial"/>
          <w:sz w:val="24"/>
          <w:szCs w:val="24"/>
          <w:lang w:val="sr-Latn-ME"/>
        </w:rPr>
        <w:t xml:space="preserve">ože se konstatovati tendencija </w:t>
      </w:r>
      <w:r>
        <w:rPr>
          <w:rFonts w:eastAsiaTheme="minorHAnsi" w:cs="Arial"/>
          <w:sz w:val="24"/>
          <w:szCs w:val="24"/>
        </w:rPr>
        <w:t>odliva kadrova što zaslužuje posebnu analizu i nalaženje načina za prevazilaženje ove pojave.</w:t>
      </w:r>
    </w:p>
    <w:p w:rsidR="003774E3" w:rsidRDefault="003774E3" w:rsidP="003774E3">
      <w:pPr>
        <w:contextualSpacing/>
        <w:jc w:val="both"/>
        <w:rPr>
          <w:rFonts w:eastAsiaTheme="minorHAnsi" w:cs="Arial"/>
          <w:sz w:val="24"/>
          <w:szCs w:val="24"/>
        </w:rPr>
      </w:pPr>
    </w:p>
    <w:p w:rsidR="00E73139" w:rsidRDefault="00E73139" w:rsidP="003774E3">
      <w:pPr>
        <w:contextualSpacing/>
        <w:jc w:val="both"/>
        <w:rPr>
          <w:rFonts w:eastAsiaTheme="minorHAnsi" w:cs="Arial"/>
          <w:sz w:val="24"/>
          <w:szCs w:val="24"/>
        </w:rPr>
      </w:pPr>
    </w:p>
    <w:p w:rsidR="00E73139" w:rsidRDefault="00E73139" w:rsidP="003774E3">
      <w:pPr>
        <w:contextualSpacing/>
        <w:jc w:val="both"/>
        <w:rPr>
          <w:rFonts w:eastAsiaTheme="minorHAnsi" w:cs="Arial"/>
          <w:sz w:val="24"/>
          <w:szCs w:val="24"/>
        </w:rPr>
      </w:pPr>
    </w:p>
    <w:p w:rsidR="000F49CD" w:rsidRDefault="000F49CD" w:rsidP="003774E3">
      <w:pPr>
        <w:contextualSpacing/>
        <w:jc w:val="both"/>
        <w:rPr>
          <w:rFonts w:eastAsiaTheme="minorHAnsi" w:cs="Arial"/>
          <w:sz w:val="24"/>
          <w:szCs w:val="24"/>
        </w:rPr>
      </w:pPr>
    </w:p>
    <w:p w:rsidR="000F49CD" w:rsidRDefault="000F49CD" w:rsidP="003774E3">
      <w:pPr>
        <w:contextualSpacing/>
        <w:jc w:val="both"/>
        <w:rPr>
          <w:rFonts w:eastAsiaTheme="minorHAnsi" w:cs="Arial"/>
          <w:sz w:val="24"/>
          <w:szCs w:val="24"/>
        </w:rPr>
      </w:pPr>
    </w:p>
    <w:p w:rsidR="00E73139" w:rsidRDefault="00E73139" w:rsidP="003774E3">
      <w:pPr>
        <w:contextualSpacing/>
        <w:jc w:val="both"/>
        <w:rPr>
          <w:rFonts w:eastAsiaTheme="minorHAnsi" w:cs="Arial"/>
          <w:sz w:val="24"/>
          <w:szCs w:val="24"/>
        </w:rPr>
      </w:pPr>
    </w:p>
    <w:p w:rsidR="00E73139" w:rsidRDefault="00E73139" w:rsidP="003774E3">
      <w:pPr>
        <w:contextualSpacing/>
        <w:jc w:val="both"/>
        <w:rPr>
          <w:rFonts w:eastAsiaTheme="minorHAnsi" w:cs="Arial"/>
          <w:sz w:val="24"/>
          <w:szCs w:val="24"/>
        </w:rPr>
      </w:pPr>
    </w:p>
    <w:p w:rsidR="00E73139" w:rsidRDefault="00E73139" w:rsidP="003774E3">
      <w:pPr>
        <w:contextualSpacing/>
        <w:jc w:val="both"/>
        <w:rPr>
          <w:rFonts w:eastAsiaTheme="minorHAnsi" w:cs="Arial"/>
          <w:sz w:val="24"/>
          <w:szCs w:val="24"/>
        </w:rPr>
      </w:pPr>
    </w:p>
    <w:p w:rsidR="003774E3" w:rsidRPr="00B5089B" w:rsidRDefault="00B5089B" w:rsidP="003774E3">
      <w:pPr>
        <w:jc w:val="both"/>
        <w:rPr>
          <w:rFonts w:cstheme="minorHAnsi"/>
          <w:color w:val="000000"/>
          <w:sz w:val="24"/>
          <w:szCs w:val="24"/>
        </w:rPr>
      </w:pPr>
      <w:r w:rsidRPr="00B5089B">
        <w:rPr>
          <w:rFonts w:cstheme="minorHAnsi"/>
          <w:sz w:val="24"/>
          <w:szCs w:val="24"/>
        </w:rPr>
        <w:t xml:space="preserve">U 2020.godini </w:t>
      </w:r>
      <w:r w:rsidRPr="00B5089B">
        <w:rPr>
          <w:rFonts w:cstheme="minorHAnsi"/>
          <w:color w:val="000000"/>
          <w:sz w:val="24"/>
          <w:szCs w:val="24"/>
        </w:rPr>
        <w:t xml:space="preserve">pokrenuto je 21 disciplinski postpak protiv 27 službenika UIKS-a zbog povrede službene dužnosti i to: u 19 disciplinskih postupka protiv 24 službenika zbog teže povrede službene dužnosti, a u 2 disciplinska postupka protiv 3 službenika zbog lakše povrede službene dužnosti. </w:t>
      </w:r>
      <w:r w:rsidR="003774E3" w:rsidRPr="00B872D0">
        <w:rPr>
          <w:rFonts w:cstheme="minorHAnsi"/>
          <w:sz w:val="24"/>
          <w:szCs w:val="24"/>
        </w:rPr>
        <w:t xml:space="preserve">Okončano je </w:t>
      </w:r>
      <w:r>
        <w:rPr>
          <w:rFonts w:cstheme="minorHAnsi"/>
          <w:sz w:val="24"/>
          <w:szCs w:val="24"/>
        </w:rPr>
        <w:t>15 postupaka protiv 18 službenika,</w:t>
      </w:r>
      <w:r w:rsidR="003774E3" w:rsidRPr="00B872D0">
        <w:rPr>
          <w:rFonts w:cstheme="minorHAnsi"/>
          <w:sz w:val="24"/>
          <w:szCs w:val="24"/>
        </w:rPr>
        <w:t xml:space="preserve"> dok </w:t>
      </w:r>
      <w:r>
        <w:rPr>
          <w:rFonts w:cstheme="minorHAnsi"/>
          <w:sz w:val="24"/>
          <w:szCs w:val="24"/>
        </w:rPr>
        <w:t xml:space="preserve">je </w:t>
      </w:r>
      <w:r w:rsidR="003774E3" w:rsidRPr="00B872D0">
        <w:rPr>
          <w:rFonts w:cstheme="minorHAnsi"/>
          <w:sz w:val="24"/>
          <w:szCs w:val="24"/>
        </w:rPr>
        <w:t xml:space="preserve"> </w:t>
      </w:r>
      <w:r>
        <w:rPr>
          <w:rFonts w:cstheme="minorHAnsi"/>
          <w:sz w:val="24"/>
          <w:szCs w:val="24"/>
        </w:rPr>
        <w:t xml:space="preserve">6 postupaka protiv 6 službenika </w:t>
      </w:r>
      <w:r w:rsidR="003774E3" w:rsidRPr="00B872D0">
        <w:rPr>
          <w:rFonts w:cstheme="minorHAnsi"/>
          <w:sz w:val="24"/>
          <w:szCs w:val="24"/>
        </w:rPr>
        <w:t>ko</w:t>
      </w:r>
      <w:r w:rsidR="003774E3">
        <w:rPr>
          <w:rFonts w:cstheme="minorHAnsi"/>
          <w:sz w:val="24"/>
          <w:szCs w:val="24"/>
        </w:rPr>
        <w:t>ja su u toku prenijeta u narednoj godini.</w:t>
      </w:r>
      <w:r w:rsidR="003774E3" w:rsidRPr="00B872D0">
        <w:rPr>
          <w:rFonts w:cstheme="minorHAnsi"/>
          <w:sz w:val="24"/>
          <w:szCs w:val="24"/>
        </w:rPr>
        <w:t xml:space="preserve"> U </w:t>
      </w:r>
      <w:r>
        <w:rPr>
          <w:rFonts w:cstheme="minorHAnsi"/>
          <w:sz w:val="24"/>
          <w:szCs w:val="24"/>
        </w:rPr>
        <w:t>13 disciplinskih postupaka protiv 18 službenika</w:t>
      </w:r>
      <w:r w:rsidR="003774E3" w:rsidRPr="00B872D0">
        <w:rPr>
          <w:rFonts w:cstheme="minorHAnsi"/>
          <w:sz w:val="24"/>
          <w:szCs w:val="24"/>
        </w:rPr>
        <w:t xml:space="preserve"> izrečena je disciplinska mjera-novčana kazna, u </w:t>
      </w:r>
      <w:r>
        <w:rPr>
          <w:rFonts w:cstheme="minorHAnsi"/>
          <w:sz w:val="24"/>
          <w:szCs w:val="24"/>
        </w:rPr>
        <w:t xml:space="preserve">2 postupka protiv 3 službenika izrečena je </w:t>
      </w:r>
      <w:r w:rsidR="003774E3" w:rsidRPr="00B872D0">
        <w:rPr>
          <w:rFonts w:cstheme="minorHAnsi"/>
          <w:sz w:val="24"/>
          <w:szCs w:val="24"/>
        </w:rPr>
        <w:t xml:space="preserve"> di</w:t>
      </w:r>
      <w:r>
        <w:rPr>
          <w:rFonts w:cstheme="minorHAnsi"/>
          <w:sz w:val="24"/>
          <w:szCs w:val="24"/>
        </w:rPr>
        <w:t>sciplinska mjera-pisana opomena</w:t>
      </w:r>
      <w:r w:rsidR="003774E3" w:rsidRPr="00B872D0">
        <w:rPr>
          <w:rFonts w:cstheme="minorHAnsi"/>
          <w:sz w:val="24"/>
          <w:szCs w:val="24"/>
        </w:rPr>
        <w:t xml:space="preserve">. </w:t>
      </w:r>
    </w:p>
    <w:p w:rsidR="00576976" w:rsidRDefault="003774E3" w:rsidP="00E85DF6">
      <w:pPr>
        <w:spacing w:after="0" w:line="240" w:lineRule="auto"/>
        <w:jc w:val="both"/>
        <w:rPr>
          <w:rStyle w:val="normalchar"/>
          <w:rFonts w:eastAsia="Arial" w:cstheme="minorHAnsi"/>
          <w:sz w:val="24"/>
          <w:szCs w:val="24"/>
        </w:rPr>
      </w:pPr>
      <w:r w:rsidRPr="00B872D0">
        <w:rPr>
          <w:rStyle w:val="normalchar"/>
          <w:rFonts w:eastAsia="Arial" w:cstheme="minorHAnsi"/>
          <w:sz w:val="24"/>
          <w:szCs w:val="24"/>
        </w:rPr>
        <w:t xml:space="preserve">Takođe, ističemo da je u okviru programa Vlade Crne Gore za </w:t>
      </w:r>
      <w:r w:rsidR="000033C0">
        <w:rPr>
          <w:rStyle w:val="normalchar"/>
          <w:rFonts w:eastAsia="Arial" w:cstheme="minorHAnsi"/>
          <w:sz w:val="24"/>
          <w:szCs w:val="24"/>
        </w:rPr>
        <w:t>2020</w:t>
      </w:r>
      <w:r w:rsidRPr="00B872D0">
        <w:rPr>
          <w:rStyle w:val="normalchar"/>
          <w:rFonts w:eastAsia="Arial" w:cstheme="minorHAnsi"/>
          <w:sz w:val="24"/>
          <w:szCs w:val="24"/>
        </w:rPr>
        <w:t>.godinu, kojim je propisano stručno osposobljavanje lica sa visokim</w:t>
      </w:r>
      <w:r>
        <w:rPr>
          <w:rStyle w:val="normalchar"/>
          <w:rFonts w:eastAsia="Arial" w:cstheme="minorHAnsi"/>
          <w:sz w:val="24"/>
          <w:szCs w:val="24"/>
        </w:rPr>
        <w:t xml:space="preserve"> obrazovanjem, u periodu od</w:t>
      </w:r>
      <w:r w:rsidRPr="00B872D0">
        <w:rPr>
          <w:rStyle w:val="normalchar"/>
          <w:rFonts w:eastAsia="Arial" w:cstheme="minorHAnsi"/>
          <w:sz w:val="24"/>
          <w:szCs w:val="24"/>
        </w:rPr>
        <w:t xml:space="preserve"> 15.01.</w:t>
      </w:r>
      <w:r w:rsidR="00CE1C82">
        <w:rPr>
          <w:rStyle w:val="normalchar"/>
          <w:rFonts w:eastAsia="Arial" w:cstheme="minorHAnsi"/>
          <w:sz w:val="24"/>
          <w:szCs w:val="24"/>
        </w:rPr>
        <w:t>2020</w:t>
      </w:r>
      <w:r w:rsidRPr="00B872D0">
        <w:rPr>
          <w:rStyle w:val="normalchar"/>
          <w:rFonts w:eastAsia="Arial" w:cstheme="minorHAnsi"/>
          <w:sz w:val="24"/>
          <w:szCs w:val="24"/>
        </w:rPr>
        <w:t>.godine do 15.10.</w:t>
      </w:r>
      <w:r w:rsidR="00CE1C82">
        <w:rPr>
          <w:rStyle w:val="normalchar"/>
          <w:rFonts w:eastAsia="Arial" w:cstheme="minorHAnsi"/>
          <w:sz w:val="24"/>
          <w:szCs w:val="24"/>
        </w:rPr>
        <w:t>2020</w:t>
      </w:r>
      <w:r w:rsidRPr="00B872D0">
        <w:rPr>
          <w:rStyle w:val="normalchar"/>
          <w:rFonts w:eastAsia="Arial" w:cstheme="minorHAnsi"/>
          <w:sz w:val="24"/>
          <w:szCs w:val="24"/>
        </w:rPr>
        <w:t xml:space="preserve">.godine, </w:t>
      </w:r>
      <w:r w:rsidR="00033E1E">
        <w:rPr>
          <w:rStyle w:val="normalchar"/>
          <w:rFonts w:eastAsia="Arial" w:cstheme="minorHAnsi"/>
          <w:sz w:val="24"/>
          <w:szCs w:val="24"/>
        </w:rPr>
        <w:t>14</w:t>
      </w:r>
      <w:r w:rsidRPr="00B872D0">
        <w:rPr>
          <w:rStyle w:val="normalchar"/>
          <w:rFonts w:eastAsia="Arial" w:cstheme="minorHAnsi"/>
          <w:sz w:val="24"/>
          <w:szCs w:val="24"/>
        </w:rPr>
        <w:t xml:space="preserve"> korisnika stručnog osposobljavanja uspješno je obavilo stručno osposobljavanje u  Upravi za izvršenje krivičnih sankcija</w:t>
      </w:r>
      <w:r>
        <w:rPr>
          <w:rStyle w:val="normalchar"/>
          <w:rFonts w:eastAsia="Arial" w:cstheme="minorHAnsi"/>
          <w:sz w:val="24"/>
          <w:szCs w:val="24"/>
        </w:rPr>
        <w:t>.</w:t>
      </w:r>
      <w:bookmarkStart w:id="229" w:name="_Toc507763069"/>
      <w:bookmarkStart w:id="230" w:name="_Toc507763317"/>
      <w:bookmarkStart w:id="231" w:name="_Toc508614193"/>
      <w:bookmarkStart w:id="232" w:name="_Toc35811337"/>
      <w:bookmarkEnd w:id="226"/>
      <w:bookmarkEnd w:id="227"/>
      <w:bookmarkEnd w:id="228"/>
    </w:p>
    <w:p w:rsidR="00E85DF6" w:rsidRPr="00E85DF6" w:rsidRDefault="00E85DF6" w:rsidP="00E85DF6">
      <w:pPr>
        <w:spacing w:after="0" w:line="240" w:lineRule="auto"/>
        <w:jc w:val="both"/>
        <w:rPr>
          <w:rFonts w:eastAsia="Arial" w:cstheme="minorHAnsi"/>
          <w:sz w:val="24"/>
          <w:szCs w:val="24"/>
        </w:rPr>
      </w:pPr>
    </w:p>
    <w:p w:rsidR="003774E3" w:rsidRPr="002D0E39" w:rsidRDefault="00CB194E" w:rsidP="00CB194E">
      <w:pPr>
        <w:pStyle w:val="Heading2"/>
        <w:rPr>
          <w:rFonts w:asciiTheme="minorHAnsi" w:hAnsiTheme="minorHAnsi"/>
          <w:b/>
          <w:i/>
          <w:color w:val="5B9BD5" w:themeColor="accent1"/>
          <w:sz w:val="24"/>
          <w:szCs w:val="24"/>
        </w:rPr>
      </w:pPr>
      <w:bookmarkStart w:id="233" w:name="_Toc67658539"/>
      <w:bookmarkStart w:id="234" w:name="_Toc67661147"/>
      <w:bookmarkStart w:id="235" w:name="_Toc67917880"/>
      <w:bookmarkStart w:id="236" w:name="_Toc67918231"/>
      <w:bookmarkStart w:id="237" w:name="_Toc67919689"/>
      <w:bookmarkStart w:id="238" w:name="_Toc69720432"/>
      <w:bookmarkStart w:id="239" w:name="_Toc69720791"/>
      <w:bookmarkStart w:id="240" w:name="_Toc69724127"/>
      <w:r w:rsidRPr="002D0E39">
        <w:rPr>
          <w:rFonts w:asciiTheme="minorHAnsi" w:hAnsiTheme="minorHAnsi"/>
          <w:b/>
          <w:i/>
          <w:color w:val="5B9BD5" w:themeColor="accent1"/>
          <w:sz w:val="24"/>
          <w:szCs w:val="24"/>
        </w:rPr>
        <w:t>VI 7. JAVNE NABAVKE</w:t>
      </w:r>
      <w:bookmarkEnd w:id="229"/>
      <w:bookmarkEnd w:id="230"/>
      <w:bookmarkEnd w:id="231"/>
      <w:bookmarkEnd w:id="232"/>
      <w:bookmarkEnd w:id="233"/>
      <w:bookmarkEnd w:id="234"/>
      <w:bookmarkEnd w:id="235"/>
      <w:bookmarkEnd w:id="236"/>
      <w:bookmarkEnd w:id="237"/>
      <w:bookmarkEnd w:id="238"/>
      <w:bookmarkEnd w:id="239"/>
      <w:bookmarkEnd w:id="240"/>
      <w:r w:rsidRPr="002D0E39">
        <w:rPr>
          <w:rFonts w:asciiTheme="minorHAnsi" w:hAnsiTheme="minorHAnsi"/>
          <w:b/>
          <w:i/>
          <w:color w:val="5B9BD5" w:themeColor="accent1"/>
          <w:sz w:val="24"/>
          <w:szCs w:val="24"/>
        </w:rPr>
        <w:t xml:space="preserve">  </w:t>
      </w:r>
    </w:p>
    <w:p w:rsidR="00576976" w:rsidRPr="00EC2003" w:rsidRDefault="00576976" w:rsidP="00576976">
      <w:pPr>
        <w:pStyle w:val="Default"/>
        <w:jc w:val="both"/>
        <w:rPr>
          <w:rFonts w:asciiTheme="minorHAnsi" w:hAnsiTheme="minorHAnsi"/>
          <w:b/>
          <w:highlight w:val="yellow"/>
        </w:rPr>
      </w:pPr>
      <w:r w:rsidRPr="00DB2D81">
        <w:rPr>
          <w:rFonts w:asciiTheme="minorHAnsi" w:hAnsiTheme="minorHAnsi"/>
          <w:color w:val="000000" w:themeColor="text1"/>
        </w:rPr>
        <w:t xml:space="preserve">Plan javnih nabavki Uprave za izvršenje krivičnih sankcija u 2020. godini iznosio je </w:t>
      </w:r>
      <w:r w:rsidRPr="00EC2003">
        <w:rPr>
          <w:rFonts w:asciiTheme="minorHAnsi" w:hAnsiTheme="minorHAnsi"/>
          <w:b/>
          <w:color w:val="000000" w:themeColor="text1"/>
        </w:rPr>
        <w:t>1.</w:t>
      </w:r>
      <w:r>
        <w:rPr>
          <w:rFonts w:asciiTheme="minorHAnsi" w:hAnsiTheme="minorHAnsi"/>
          <w:b/>
          <w:color w:val="000000" w:themeColor="text1"/>
        </w:rPr>
        <w:t>819</w:t>
      </w:r>
      <w:r w:rsidRPr="00EC2003">
        <w:rPr>
          <w:rFonts w:asciiTheme="minorHAnsi" w:hAnsiTheme="minorHAnsi"/>
          <w:b/>
          <w:color w:val="000000" w:themeColor="text1"/>
        </w:rPr>
        <w:t xml:space="preserve">.100,00€. </w:t>
      </w:r>
      <w:r w:rsidRPr="006B55CF">
        <w:rPr>
          <w:rFonts w:asciiTheme="minorHAnsi" w:hAnsiTheme="minorHAnsi"/>
          <w:color w:val="000000" w:themeColor="text1"/>
        </w:rPr>
        <w:t xml:space="preserve">UIKS je do primjene novog Zakona o javnim nabavkama sprovela 18 otvorenih postupaka i 19 postupaka nabavke male vrijednosti na osnovu predračuna za nabavke male vrijednosti, a nakon primjene novog Zakona o javnim nabavkama  u izvještajnom periodu sprovedeno je </w:t>
      </w:r>
      <w:r w:rsidRPr="006B55CF">
        <w:rPr>
          <w:rFonts w:asciiTheme="minorHAnsi" w:hAnsiTheme="minorHAnsi"/>
        </w:rPr>
        <w:t>6</w:t>
      </w:r>
      <w:r w:rsidRPr="006B55CF">
        <w:rPr>
          <w:rFonts w:asciiTheme="minorHAnsi" w:hAnsiTheme="minorHAnsi"/>
          <w:color w:val="000000" w:themeColor="text1"/>
        </w:rPr>
        <w:t xml:space="preserve"> otvorenih postupaka, 16 </w:t>
      </w:r>
      <w:r w:rsidRPr="006B55CF">
        <w:rPr>
          <w:rFonts w:asciiTheme="minorHAnsi" w:hAnsiTheme="minorHAnsi" w:cstheme="minorHAnsi"/>
        </w:rPr>
        <w:t>postupaka na osnovu jednostavih nabavki i 23 postupka nabavke putem predračuna.</w:t>
      </w:r>
      <w:r w:rsidRPr="006B55CF">
        <w:rPr>
          <w:rFonts w:asciiTheme="minorHAnsi" w:hAnsiTheme="minorHAnsi"/>
        </w:rPr>
        <w:t>Realizacija Plana javnih nabavki za 2020. godinu je iznosila</w:t>
      </w:r>
      <w:r>
        <w:rPr>
          <w:rFonts w:asciiTheme="minorHAnsi" w:hAnsiTheme="minorHAnsi"/>
          <w:b/>
        </w:rPr>
        <w:t xml:space="preserve"> 99</w:t>
      </w:r>
      <w:r w:rsidRPr="00EC2003">
        <w:rPr>
          <w:rFonts w:asciiTheme="minorHAnsi" w:hAnsiTheme="minorHAnsi"/>
          <w:b/>
        </w:rPr>
        <w:t>,</w:t>
      </w:r>
      <w:r>
        <w:rPr>
          <w:rFonts w:asciiTheme="minorHAnsi" w:hAnsiTheme="minorHAnsi"/>
          <w:b/>
        </w:rPr>
        <w:t>037</w:t>
      </w:r>
      <w:r w:rsidRPr="00EC2003">
        <w:rPr>
          <w:rFonts w:asciiTheme="minorHAnsi" w:hAnsiTheme="minorHAnsi"/>
          <w:b/>
        </w:rPr>
        <w:t xml:space="preserve">%.   </w:t>
      </w:r>
    </w:p>
    <w:p w:rsidR="003774E3" w:rsidRPr="00820362" w:rsidRDefault="003774E3" w:rsidP="003774E3">
      <w:pPr>
        <w:pStyle w:val="Default"/>
        <w:jc w:val="both"/>
        <w:rPr>
          <w:rFonts w:asciiTheme="minorHAnsi" w:hAnsiTheme="minorHAnsi"/>
          <w:highlight w:val="yellow"/>
        </w:rPr>
      </w:pPr>
    </w:p>
    <w:p w:rsidR="00A81502" w:rsidRPr="00E32AB9" w:rsidRDefault="003774E3" w:rsidP="003774E3">
      <w:pPr>
        <w:pStyle w:val="Default"/>
        <w:jc w:val="both"/>
        <w:rPr>
          <w:rFonts w:asciiTheme="minorHAnsi" w:hAnsiTheme="minorHAnsi"/>
        </w:rPr>
      </w:pPr>
      <w:r w:rsidRPr="00E32AB9">
        <w:rPr>
          <w:rFonts w:asciiTheme="minorHAnsi" w:hAnsiTheme="minorHAnsi"/>
        </w:rPr>
        <w:t xml:space="preserve">Ukazujemo da </w:t>
      </w:r>
      <w:r>
        <w:rPr>
          <w:rFonts w:asciiTheme="minorHAnsi" w:hAnsiTheme="minorHAnsi"/>
        </w:rPr>
        <w:t>je</w:t>
      </w:r>
      <w:r w:rsidR="00A81502">
        <w:rPr>
          <w:rFonts w:asciiTheme="minorHAnsi" w:hAnsiTheme="minorHAnsi"/>
        </w:rPr>
        <w:t xml:space="preserve"> tokom izvještajne</w:t>
      </w:r>
      <w:r w:rsidRPr="00E32AB9">
        <w:rPr>
          <w:rFonts w:asciiTheme="minorHAnsi" w:hAnsiTheme="minorHAnsi"/>
        </w:rPr>
        <w:t xml:space="preserve"> </w:t>
      </w:r>
      <w:r w:rsidR="00A81502">
        <w:rPr>
          <w:rFonts w:asciiTheme="minorHAnsi" w:hAnsiTheme="minorHAnsi"/>
        </w:rPr>
        <w:t>godine</w:t>
      </w:r>
      <w:r w:rsidRPr="00E32AB9">
        <w:rPr>
          <w:rFonts w:asciiTheme="minorHAnsi" w:hAnsiTheme="minorHAnsi"/>
        </w:rPr>
        <w:t>, izvršen</w:t>
      </w:r>
      <w:r>
        <w:rPr>
          <w:rFonts w:asciiTheme="minorHAnsi" w:hAnsiTheme="minorHAnsi"/>
        </w:rPr>
        <w:t xml:space="preserve"> jedan</w:t>
      </w:r>
      <w:r w:rsidRPr="00E32AB9">
        <w:rPr>
          <w:rFonts w:asciiTheme="minorHAnsi" w:hAnsiTheme="minorHAnsi"/>
        </w:rPr>
        <w:t xml:space="preserve"> nadzor</w:t>
      </w:r>
      <w:r>
        <w:rPr>
          <w:rFonts w:asciiTheme="minorHAnsi" w:hAnsiTheme="minorHAnsi"/>
        </w:rPr>
        <w:t>a</w:t>
      </w:r>
      <w:r w:rsidRPr="00E32AB9">
        <w:rPr>
          <w:rFonts w:asciiTheme="minorHAnsi" w:hAnsiTheme="minorHAnsi"/>
        </w:rPr>
        <w:t xml:space="preserve"> u Birou za javne nabavke</w:t>
      </w:r>
      <w:r>
        <w:rPr>
          <w:rFonts w:asciiTheme="minorHAnsi" w:hAnsiTheme="minorHAnsi"/>
        </w:rPr>
        <w:t>,</w:t>
      </w:r>
      <w:r w:rsidRPr="00E32AB9">
        <w:rPr>
          <w:rFonts w:asciiTheme="minorHAnsi" w:hAnsiTheme="minorHAnsi"/>
        </w:rPr>
        <w:t xml:space="preserve"> </w:t>
      </w:r>
      <w:r>
        <w:rPr>
          <w:rFonts w:asciiTheme="minorHAnsi" w:hAnsiTheme="minorHAnsi"/>
        </w:rPr>
        <w:t xml:space="preserve">od strane </w:t>
      </w:r>
      <w:r w:rsidR="00A81502">
        <w:rPr>
          <w:rFonts w:asciiTheme="minorHAnsi" w:hAnsiTheme="minorHAnsi"/>
        </w:rPr>
        <w:t xml:space="preserve">Uprave za inspekcijeske poslove-Odsjeka za inspekciju za javne nabavke. </w:t>
      </w:r>
      <w:r>
        <w:rPr>
          <w:rFonts w:asciiTheme="minorHAnsi" w:hAnsiTheme="minorHAnsi"/>
        </w:rPr>
        <w:t>K</w:t>
      </w:r>
      <w:r w:rsidRPr="00E32AB9">
        <w:rPr>
          <w:rFonts w:asciiTheme="minorHAnsi" w:hAnsiTheme="minorHAnsi"/>
        </w:rPr>
        <w:t>onstatovan</w:t>
      </w:r>
      <w:r>
        <w:rPr>
          <w:rFonts w:asciiTheme="minorHAnsi" w:hAnsiTheme="minorHAnsi"/>
        </w:rPr>
        <w:t>o</w:t>
      </w:r>
      <w:r w:rsidRPr="00E32AB9">
        <w:rPr>
          <w:rFonts w:asciiTheme="minorHAnsi" w:hAnsiTheme="minorHAnsi"/>
        </w:rPr>
        <w:t xml:space="preserve"> je </w:t>
      </w:r>
      <w:r>
        <w:rPr>
          <w:rFonts w:asciiTheme="minorHAnsi" w:hAnsiTheme="minorHAnsi"/>
        </w:rPr>
        <w:t>da Biro radi</w:t>
      </w:r>
      <w:r w:rsidRPr="00E32AB9">
        <w:rPr>
          <w:rFonts w:asciiTheme="minorHAnsi" w:hAnsiTheme="minorHAnsi"/>
        </w:rPr>
        <w:t xml:space="preserve"> u skladu sa Zakonom o javnim nabavkama u sprovođenju postupaka javnih nabavki i </w:t>
      </w:r>
      <w:r>
        <w:rPr>
          <w:rFonts w:asciiTheme="minorHAnsi" w:hAnsiTheme="minorHAnsi"/>
        </w:rPr>
        <w:t>u kontroli realizacije ugovora.</w:t>
      </w:r>
    </w:p>
    <w:p w:rsidR="00A81502" w:rsidRDefault="00A81502" w:rsidP="00DB2913">
      <w:pPr>
        <w:pStyle w:val="Default"/>
        <w:jc w:val="both"/>
        <w:rPr>
          <w:rFonts w:asciiTheme="majorHAnsi" w:hAnsiTheme="majorHAnsi"/>
          <w:sz w:val="22"/>
          <w:szCs w:val="22"/>
        </w:rPr>
      </w:pPr>
    </w:p>
    <w:p w:rsidR="003774E3" w:rsidRDefault="003774E3" w:rsidP="00DB2913">
      <w:pPr>
        <w:pStyle w:val="Default"/>
        <w:jc w:val="both"/>
        <w:rPr>
          <w:rFonts w:asciiTheme="minorHAnsi" w:hAnsiTheme="minorHAnsi"/>
        </w:rPr>
      </w:pPr>
      <w:r w:rsidRPr="00B308B2">
        <w:rPr>
          <w:rFonts w:asciiTheme="minorHAnsi" w:hAnsiTheme="minorHAnsi"/>
        </w:rPr>
        <w:t xml:space="preserve">U toku </w:t>
      </w:r>
      <w:r w:rsidR="00A81502">
        <w:rPr>
          <w:rFonts w:asciiTheme="minorHAnsi" w:hAnsiTheme="minorHAnsi"/>
        </w:rPr>
        <w:t>2020</w:t>
      </w:r>
      <w:r w:rsidRPr="00B308B2">
        <w:rPr>
          <w:rFonts w:asciiTheme="minorHAnsi" w:hAnsiTheme="minorHAnsi"/>
        </w:rPr>
        <w:t xml:space="preserve">. godine </w:t>
      </w:r>
      <w:r w:rsidR="00B228E5">
        <w:rPr>
          <w:rFonts w:asciiTheme="minorHAnsi" w:hAnsiTheme="minorHAnsi"/>
        </w:rPr>
        <w:t>izjavljene su tri žalbe</w:t>
      </w:r>
      <w:r w:rsidRPr="00B308B2">
        <w:rPr>
          <w:rFonts w:asciiTheme="minorHAnsi" w:hAnsiTheme="minorHAnsi"/>
        </w:rPr>
        <w:t xml:space="preserve"> Državnoj komisiji za kon</w:t>
      </w:r>
      <w:bookmarkStart w:id="241" w:name="_Toc35811338"/>
      <w:r w:rsidR="00B228E5">
        <w:rPr>
          <w:rFonts w:asciiTheme="minorHAnsi" w:hAnsiTheme="minorHAnsi"/>
        </w:rPr>
        <w:t>trolu postupaka javnih nabavki, od čega su dva postupka po žalbi realizovana, a jedan je u toku, pa je UIKS nakon sprovedenih postupaka zaključio ugovore sa ponuđačima čije su žalbe usvojene u postupku.</w:t>
      </w:r>
    </w:p>
    <w:p w:rsidR="004F5B50" w:rsidRPr="00DB2913" w:rsidRDefault="004F5B50" w:rsidP="00DB2913">
      <w:pPr>
        <w:pStyle w:val="Default"/>
        <w:jc w:val="both"/>
        <w:rPr>
          <w:rFonts w:asciiTheme="minorHAnsi" w:hAnsiTheme="minorHAnsi"/>
        </w:rPr>
      </w:pPr>
    </w:p>
    <w:p w:rsidR="003774E3" w:rsidRPr="002D0E39" w:rsidRDefault="000511BE" w:rsidP="003774E3">
      <w:pPr>
        <w:pStyle w:val="Heading1"/>
        <w:ind w:left="0"/>
        <w:rPr>
          <w:rFonts w:asciiTheme="minorHAnsi" w:hAnsiTheme="minorHAnsi" w:cstheme="minorHAnsi"/>
          <w:b/>
          <w:color w:val="5B9BD5" w:themeColor="accent1"/>
          <w:szCs w:val="24"/>
        </w:rPr>
      </w:pPr>
      <w:bookmarkStart w:id="242" w:name="_Toc35811339"/>
      <w:bookmarkStart w:id="243" w:name="_Toc67658540"/>
      <w:bookmarkStart w:id="244" w:name="_Toc67661148"/>
      <w:bookmarkStart w:id="245" w:name="_Toc67917881"/>
      <w:bookmarkStart w:id="246" w:name="_Toc67918232"/>
      <w:bookmarkStart w:id="247" w:name="_Toc67919690"/>
      <w:bookmarkStart w:id="248" w:name="_Toc69720433"/>
      <w:bookmarkStart w:id="249" w:name="_Toc69720792"/>
      <w:bookmarkStart w:id="250" w:name="_Toc69724128"/>
      <w:bookmarkEnd w:id="241"/>
      <w:r w:rsidRPr="002D0E39">
        <w:rPr>
          <w:rFonts w:asciiTheme="minorHAnsi" w:hAnsiTheme="minorHAnsi" w:cstheme="minorHAnsi"/>
          <w:b/>
          <w:color w:val="5B9BD5" w:themeColor="accent1"/>
          <w:szCs w:val="24"/>
        </w:rPr>
        <w:t>VII</w:t>
      </w:r>
      <w:r w:rsidR="003774E3" w:rsidRPr="002D0E39">
        <w:rPr>
          <w:rFonts w:asciiTheme="minorHAnsi" w:hAnsiTheme="minorHAnsi" w:cstheme="minorHAnsi"/>
          <w:b/>
          <w:color w:val="5B9BD5" w:themeColor="accent1"/>
          <w:szCs w:val="24"/>
        </w:rPr>
        <w:t xml:space="preserve"> PRIJEDLOG MJERA ZA UNAPREĐENJE STANJA</w:t>
      </w:r>
      <w:bookmarkEnd w:id="242"/>
      <w:bookmarkEnd w:id="243"/>
      <w:bookmarkEnd w:id="244"/>
      <w:bookmarkEnd w:id="245"/>
      <w:bookmarkEnd w:id="246"/>
      <w:bookmarkEnd w:id="247"/>
      <w:bookmarkEnd w:id="248"/>
      <w:bookmarkEnd w:id="249"/>
      <w:bookmarkEnd w:id="250"/>
    </w:p>
    <w:p w:rsidR="00C7547D" w:rsidRDefault="00C7547D" w:rsidP="00C7547D">
      <w:pPr>
        <w:spacing w:after="0"/>
        <w:jc w:val="center"/>
        <w:rPr>
          <w:rFonts w:ascii="Arial" w:hAnsi="Arial" w:cs="Arial"/>
        </w:rPr>
      </w:pPr>
    </w:p>
    <w:p w:rsidR="00C7547D" w:rsidRPr="00C7547D" w:rsidRDefault="00C7547D" w:rsidP="00C7547D">
      <w:pPr>
        <w:spacing w:after="0"/>
        <w:jc w:val="both"/>
        <w:rPr>
          <w:rFonts w:cstheme="minorHAnsi"/>
          <w:b/>
          <w:sz w:val="24"/>
          <w:szCs w:val="24"/>
        </w:rPr>
      </w:pPr>
      <w:r w:rsidRPr="00C7547D">
        <w:rPr>
          <w:rFonts w:cstheme="minorHAnsi"/>
          <w:b/>
          <w:sz w:val="24"/>
          <w:szCs w:val="24"/>
        </w:rPr>
        <w:t>Jačanje segmenta bezbjednosti</w:t>
      </w:r>
    </w:p>
    <w:p w:rsidR="00C7547D" w:rsidRPr="00C7547D" w:rsidRDefault="00C7547D" w:rsidP="00C7547D">
      <w:pPr>
        <w:spacing w:after="0"/>
        <w:jc w:val="both"/>
        <w:rPr>
          <w:rFonts w:cstheme="minorHAnsi"/>
          <w:b/>
          <w:sz w:val="24"/>
          <w:szCs w:val="24"/>
        </w:rPr>
      </w:pP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Proširiti i postaviti novi sistem video nadzora i poboljšati postojeći;</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Ugradnja smart ometača u Istražnom zatvoru Podgorica;</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Nabavka tehničke opreme i naoružanja (ručni metal detektori, ručne radio veze i dr.);</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 xml:space="preserve">Zamjena i postavljanje nove zaštitne sitne mreže iznad određenih djelova zatvora; </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Izgradnja bedema oko pojedinih djelova spoljašnje ograde UIKS-a i postavljanje zaštitne žičane ograde oko paviljona u zatvorenom dijelu ZDK;</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Izvršiti nabavku „gumenog štita“ za metal detektor vrata</w:t>
      </w:r>
    </w:p>
    <w:p w:rsidR="00DB6F1A" w:rsidRPr="00252787" w:rsidRDefault="00C7547D" w:rsidP="00C7547D">
      <w:pPr>
        <w:pStyle w:val="ListParagraph"/>
        <w:numPr>
          <w:ilvl w:val="0"/>
          <w:numId w:val="21"/>
        </w:numPr>
        <w:spacing w:before="0" w:after="0" w:line="259" w:lineRule="auto"/>
        <w:rPr>
          <w:rFonts w:cstheme="minorHAnsi"/>
          <w:szCs w:val="24"/>
        </w:rPr>
      </w:pPr>
      <w:r w:rsidRPr="00C7547D">
        <w:rPr>
          <w:rFonts w:cstheme="minorHAnsi"/>
          <w:szCs w:val="24"/>
        </w:rPr>
        <w:t>Unapređenje saradnje sa UP, ANB, Ministarstvom odbrane i drugim institucijama;</w:t>
      </w:r>
    </w:p>
    <w:p w:rsidR="00A52D5C" w:rsidRDefault="00A52D5C" w:rsidP="00C7547D">
      <w:pPr>
        <w:spacing w:after="0"/>
        <w:jc w:val="both"/>
        <w:rPr>
          <w:rFonts w:cstheme="minorHAnsi"/>
          <w:b/>
          <w:sz w:val="24"/>
          <w:szCs w:val="24"/>
        </w:rPr>
      </w:pPr>
    </w:p>
    <w:p w:rsidR="00E73139" w:rsidRDefault="00E73139" w:rsidP="00C7547D">
      <w:pPr>
        <w:spacing w:after="0"/>
        <w:jc w:val="both"/>
        <w:rPr>
          <w:rFonts w:cstheme="minorHAnsi"/>
          <w:b/>
          <w:sz w:val="24"/>
          <w:szCs w:val="24"/>
        </w:rPr>
      </w:pPr>
    </w:p>
    <w:p w:rsidR="00E73139" w:rsidRDefault="00E73139" w:rsidP="00C7547D">
      <w:pPr>
        <w:spacing w:after="0"/>
        <w:jc w:val="both"/>
        <w:rPr>
          <w:rFonts w:cstheme="minorHAnsi"/>
          <w:b/>
          <w:sz w:val="24"/>
          <w:szCs w:val="24"/>
        </w:rPr>
      </w:pPr>
    </w:p>
    <w:p w:rsidR="00E73139" w:rsidRDefault="00E73139" w:rsidP="00C7547D">
      <w:pPr>
        <w:spacing w:after="0"/>
        <w:jc w:val="both"/>
        <w:rPr>
          <w:rFonts w:cstheme="minorHAnsi"/>
          <w:b/>
          <w:sz w:val="24"/>
          <w:szCs w:val="24"/>
        </w:rPr>
      </w:pPr>
    </w:p>
    <w:p w:rsidR="00E73139" w:rsidRDefault="00E73139" w:rsidP="00C7547D">
      <w:pPr>
        <w:spacing w:after="0"/>
        <w:jc w:val="both"/>
        <w:rPr>
          <w:rFonts w:cstheme="minorHAnsi"/>
          <w:b/>
          <w:sz w:val="24"/>
          <w:szCs w:val="24"/>
        </w:rPr>
      </w:pPr>
    </w:p>
    <w:p w:rsidR="002B7DA1" w:rsidRDefault="002B7DA1" w:rsidP="00C7547D">
      <w:pPr>
        <w:spacing w:after="0"/>
        <w:jc w:val="both"/>
        <w:rPr>
          <w:rFonts w:cstheme="minorHAnsi"/>
          <w:b/>
          <w:sz w:val="24"/>
          <w:szCs w:val="24"/>
        </w:rPr>
      </w:pPr>
    </w:p>
    <w:p w:rsidR="002B7DA1" w:rsidRDefault="002B7DA1" w:rsidP="00C7547D">
      <w:pPr>
        <w:spacing w:after="0"/>
        <w:jc w:val="both"/>
        <w:rPr>
          <w:rFonts w:cstheme="minorHAnsi"/>
          <w:b/>
          <w:sz w:val="24"/>
          <w:szCs w:val="24"/>
        </w:rPr>
      </w:pPr>
    </w:p>
    <w:p w:rsidR="00A52D5C" w:rsidRDefault="00A52D5C" w:rsidP="00C7547D">
      <w:pPr>
        <w:spacing w:after="0"/>
        <w:jc w:val="both"/>
        <w:rPr>
          <w:rFonts w:cstheme="minorHAnsi"/>
          <w:b/>
          <w:sz w:val="24"/>
          <w:szCs w:val="24"/>
        </w:rPr>
      </w:pPr>
    </w:p>
    <w:p w:rsidR="00C7547D" w:rsidRPr="00C7547D" w:rsidRDefault="00C7547D" w:rsidP="00C7547D">
      <w:pPr>
        <w:spacing w:after="0"/>
        <w:jc w:val="both"/>
        <w:rPr>
          <w:rFonts w:cstheme="minorHAnsi"/>
          <w:b/>
          <w:sz w:val="24"/>
          <w:szCs w:val="24"/>
        </w:rPr>
      </w:pPr>
      <w:r w:rsidRPr="00C7547D">
        <w:rPr>
          <w:rFonts w:cstheme="minorHAnsi"/>
          <w:b/>
          <w:sz w:val="24"/>
          <w:szCs w:val="24"/>
        </w:rPr>
        <w:t>Infrastrukturno unapređenje</w:t>
      </w:r>
    </w:p>
    <w:p w:rsidR="00C7547D" w:rsidRPr="00C7547D" w:rsidRDefault="00C7547D" w:rsidP="00C7547D">
      <w:pPr>
        <w:spacing w:after="0"/>
        <w:jc w:val="both"/>
        <w:rPr>
          <w:rFonts w:cstheme="minorHAnsi"/>
          <w:b/>
          <w:sz w:val="24"/>
          <w:szCs w:val="24"/>
        </w:rPr>
      </w:pPr>
    </w:p>
    <w:p w:rsidR="00C7547D" w:rsidRPr="00C7547D" w:rsidRDefault="00C7547D" w:rsidP="00DB2F17">
      <w:pPr>
        <w:pStyle w:val="ListParagraph"/>
        <w:numPr>
          <w:ilvl w:val="0"/>
          <w:numId w:val="21"/>
        </w:numPr>
        <w:spacing w:before="0" w:after="0" w:line="259" w:lineRule="auto"/>
        <w:rPr>
          <w:rFonts w:cstheme="minorHAnsi"/>
          <w:b/>
          <w:szCs w:val="24"/>
        </w:rPr>
      </w:pPr>
      <w:r w:rsidRPr="00C7547D">
        <w:rPr>
          <w:rFonts w:cstheme="minorHAnsi"/>
          <w:szCs w:val="24"/>
        </w:rPr>
        <w:t>Preduzimanje aktivnosti koje se odnose na stvaranje uslova za početak izgradnje</w:t>
      </w:r>
      <w:r w:rsidR="000A1671">
        <w:rPr>
          <w:rFonts w:cstheme="minorHAnsi"/>
          <w:szCs w:val="24"/>
        </w:rPr>
        <w:t xml:space="preserve"> 4 objekta u kompleksu UIKS-a (</w:t>
      </w:r>
      <w:r w:rsidRPr="00C7547D">
        <w:rPr>
          <w:rFonts w:cstheme="minorHAnsi"/>
          <w:szCs w:val="24"/>
        </w:rPr>
        <w:t>Specijalna zdravstvena ustanova, Prijavnica, Multifunkcionalni objekat i Otvoreni zatvor);</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Rekonstrukcija i adaptacija dotrajalih krovnih površina na pojedinim djelovima organizacionih jedinica UIKS-a (Zatvor Bijelo Polje, sala Sektora za obuku kadrova, Centralni magacin UIKS-a i Odjeljenje za žene ZDK);</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Rekonstrukcija i adaptacija prostorija u kojima su smještena i koja koriste lica lišena slobode;</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Adaptacija i renoviranje prostorija koje u toku radnog angažovanja koriste službenici UIKS-a;</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Izvršiti izmještanje postojećeg stražarsko osmatračkog mjesta i izraditi još jedno stražarsko osmatračko mjesto na bedemu Istražnog zatvora Podgorica;</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Izvršiti postavljanje nadstrešnica na dva kruga za šetnju u okviru  Istražnog zatvora Podgorica, kao i betoniranje staze za šetnju na tri kruga za šetnju;</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Rekonstrukcija farme svinja;</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Izrada nadstrešnice za poljoprivredne mašine;</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Povezivanje kotlovskog postrojenja (kotlarnice) novim cjevovodima sa Zatvorom za kratke kazne;</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Izrada plafona u automehaničarskoj radionici UIKS-a;</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Izrada gumene sobe za potrebe lica lišenih slobode koja se nalaze u UIKS-u;</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Izradnja novog i sanacija postojećeg prostora (košarkaškog i fudbalskog terena) namijenjenog za sportsko rekreativne aktivnosti zatvorenika u ZDK;</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Proširiti smještajne kapacitete Disciplinskog odjeljenja ZDK i sagraditi dodatni broj samica;</w:t>
      </w:r>
    </w:p>
    <w:p w:rsidR="00C7547D" w:rsidRPr="00C7547D" w:rsidRDefault="00C7547D" w:rsidP="00DB2F17">
      <w:pPr>
        <w:pStyle w:val="ListParagraph"/>
        <w:numPr>
          <w:ilvl w:val="0"/>
          <w:numId w:val="21"/>
        </w:numPr>
        <w:spacing w:before="0" w:after="0" w:line="259" w:lineRule="auto"/>
        <w:rPr>
          <w:rFonts w:cstheme="minorHAnsi"/>
          <w:szCs w:val="24"/>
        </w:rPr>
      </w:pPr>
      <w:r w:rsidRPr="00C7547D">
        <w:rPr>
          <w:rFonts w:cstheme="minorHAnsi"/>
          <w:szCs w:val="24"/>
        </w:rPr>
        <w:t>Proširiti mrežnu infrastrukturu UIKS-a;</w:t>
      </w:r>
    </w:p>
    <w:p w:rsidR="00C7547D" w:rsidRPr="00C7547D" w:rsidRDefault="00C7547D" w:rsidP="00C7547D">
      <w:pPr>
        <w:spacing w:after="0"/>
        <w:jc w:val="both"/>
        <w:rPr>
          <w:rFonts w:cstheme="minorHAnsi"/>
          <w:b/>
          <w:sz w:val="24"/>
          <w:szCs w:val="24"/>
        </w:rPr>
      </w:pPr>
    </w:p>
    <w:p w:rsidR="00C7547D" w:rsidRPr="00C7547D" w:rsidRDefault="00C7547D" w:rsidP="00C7547D">
      <w:pPr>
        <w:spacing w:after="0"/>
        <w:jc w:val="both"/>
        <w:rPr>
          <w:rFonts w:cstheme="minorHAnsi"/>
          <w:b/>
          <w:sz w:val="24"/>
          <w:szCs w:val="24"/>
        </w:rPr>
      </w:pPr>
      <w:r w:rsidRPr="00C7547D">
        <w:rPr>
          <w:rFonts w:cstheme="minorHAnsi"/>
          <w:b/>
          <w:sz w:val="24"/>
          <w:szCs w:val="24"/>
        </w:rPr>
        <w:t>Unapređenje, nabavka i servisiranje opreme UIKS-a</w:t>
      </w:r>
    </w:p>
    <w:p w:rsidR="00C7547D" w:rsidRPr="00C7547D" w:rsidRDefault="00C7547D" w:rsidP="00C7547D">
      <w:pPr>
        <w:spacing w:after="0"/>
        <w:jc w:val="both"/>
        <w:rPr>
          <w:rFonts w:cstheme="minorHAnsi"/>
          <w:b/>
          <w:sz w:val="24"/>
          <w:szCs w:val="24"/>
        </w:rPr>
      </w:pP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Nabavka nove opreme za kuhinju u Zatvor Bijelo Polje;</w:t>
      </w: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Servisiranje već postojećeg sistema za grijanje UIKS-a;</w:t>
      </w: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Uvođenje programa PRIS za potrebe Odsjeka za tretman zatvora Bijelo Polje;</w:t>
      </w: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Uvođenje elektronskog programa za praćenje depozita lica lišenih slobode;</w:t>
      </w: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Migracija sistema telefonskih govornica na IP sistem;</w:t>
      </w: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Radovi na LAN mreži i kreiranje redudanse;</w:t>
      </w: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Izvršiti nabavku službenih vozila;</w:t>
      </w:r>
    </w:p>
    <w:p w:rsidR="0013391A" w:rsidRPr="00C7547D" w:rsidRDefault="0013391A" w:rsidP="00C7547D">
      <w:pPr>
        <w:spacing w:after="0"/>
        <w:jc w:val="both"/>
        <w:rPr>
          <w:rFonts w:cstheme="minorHAnsi"/>
          <w:b/>
          <w:sz w:val="24"/>
          <w:szCs w:val="24"/>
        </w:rPr>
      </w:pPr>
    </w:p>
    <w:p w:rsidR="00C7547D" w:rsidRPr="00C7547D" w:rsidRDefault="00C7547D" w:rsidP="00C7547D">
      <w:pPr>
        <w:spacing w:after="0"/>
        <w:jc w:val="both"/>
        <w:rPr>
          <w:rFonts w:cstheme="minorHAnsi"/>
          <w:b/>
          <w:sz w:val="24"/>
          <w:szCs w:val="24"/>
        </w:rPr>
      </w:pPr>
      <w:r w:rsidRPr="00C7547D">
        <w:rPr>
          <w:rFonts w:cstheme="minorHAnsi"/>
          <w:b/>
          <w:sz w:val="24"/>
          <w:szCs w:val="24"/>
        </w:rPr>
        <w:t>Kadrovsko unapređenje</w:t>
      </w:r>
    </w:p>
    <w:p w:rsidR="00C7547D" w:rsidRPr="00C7547D" w:rsidRDefault="00C7547D" w:rsidP="00C7547D">
      <w:pPr>
        <w:spacing w:after="0"/>
        <w:jc w:val="both"/>
        <w:rPr>
          <w:rFonts w:cstheme="minorHAnsi"/>
          <w:sz w:val="24"/>
          <w:szCs w:val="24"/>
        </w:rPr>
      </w:pPr>
    </w:p>
    <w:p w:rsidR="00C7547D" w:rsidRPr="00C7547D" w:rsidRDefault="00C7547D" w:rsidP="00DB2F17">
      <w:pPr>
        <w:pStyle w:val="ListParagraph"/>
        <w:numPr>
          <w:ilvl w:val="0"/>
          <w:numId w:val="20"/>
        </w:numPr>
        <w:spacing w:before="0" w:after="0" w:line="259" w:lineRule="auto"/>
        <w:rPr>
          <w:rFonts w:cstheme="minorHAnsi"/>
          <w:szCs w:val="24"/>
        </w:rPr>
      </w:pPr>
      <w:r w:rsidRPr="00C7547D">
        <w:rPr>
          <w:rFonts w:cstheme="minorHAnsi"/>
          <w:szCs w:val="24"/>
        </w:rPr>
        <w:t>U skladu sa sistematizacijom povećati broj zaposlenih (izvršilaca) u UKS-u (zatvorski policajci, instruktori za rad, medicinsko osoblje i realizatori tretmana);</w:t>
      </w:r>
    </w:p>
    <w:p w:rsidR="003774E3" w:rsidRPr="007C1BDC" w:rsidRDefault="00C7547D" w:rsidP="007C1BDC">
      <w:pPr>
        <w:pStyle w:val="ListParagraph"/>
        <w:numPr>
          <w:ilvl w:val="0"/>
          <w:numId w:val="20"/>
        </w:numPr>
        <w:tabs>
          <w:tab w:val="left" w:pos="1065"/>
          <w:tab w:val="left" w:pos="1620"/>
        </w:tabs>
        <w:spacing w:before="0" w:after="0" w:line="240" w:lineRule="auto"/>
        <w:rPr>
          <w:rFonts w:ascii="Arial" w:hAnsi="Arial" w:cs="Arial"/>
          <w:szCs w:val="24"/>
        </w:rPr>
      </w:pPr>
      <w:r w:rsidRPr="007C1BDC">
        <w:rPr>
          <w:rFonts w:cstheme="minorHAnsi"/>
          <w:szCs w:val="24"/>
        </w:rPr>
        <w:t>Povećati broj obuka zaposlenih službenika;</w:t>
      </w:r>
    </w:p>
    <w:p w:rsidR="003774E3" w:rsidRPr="00473D81" w:rsidRDefault="003774E3" w:rsidP="003774E3">
      <w:pPr>
        <w:spacing w:after="0" w:line="240" w:lineRule="auto"/>
        <w:jc w:val="right"/>
        <w:rPr>
          <w:rFonts w:cstheme="minorHAnsi"/>
          <w:b/>
          <w:sz w:val="24"/>
          <w:szCs w:val="24"/>
        </w:rPr>
      </w:pPr>
      <w:r w:rsidRPr="00473D81">
        <w:rPr>
          <w:rFonts w:cstheme="minorHAnsi"/>
          <w:b/>
          <w:sz w:val="24"/>
          <w:szCs w:val="24"/>
        </w:rPr>
        <w:t>DIREKTOR</w:t>
      </w:r>
    </w:p>
    <w:p w:rsidR="003774E3" w:rsidRPr="00473D81" w:rsidRDefault="003774E3" w:rsidP="003774E3">
      <w:pPr>
        <w:spacing w:after="0" w:line="240" w:lineRule="auto"/>
        <w:jc w:val="right"/>
        <w:rPr>
          <w:rFonts w:cstheme="minorHAnsi"/>
          <w:sz w:val="24"/>
          <w:szCs w:val="24"/>
        </w:rPr>
      </w:pPr>
      <w:r w:rsidRPr="00473D81">
        <w:rPr>
          <w:rFonts w:cstheme="minorHAnsi"/>
          <w:sz w:val="24"/>
          <w:szCs w:val="24"/>
        </w:rPr>
        <w:t>Milan Tomić</w:t>
      </w:r>
    </w:p>
    <w:p w:rsidR="003774E3" w:rsidRPr="00935424" w:rsidRDefault="003774E3" w:rsidP="003774E3">
      <w:pPr>
        <w:spacing w:after="0" w:line="240" w:lineRule="auto"/>
        <w:jc w:val="right"/>
        <w:rPr>
          <w:rFonts w:ascii="Arial" w:hAnsi="Arial" w:cs="Arial"/>
          <w:sz w:val="24"/>
          <w:szCs w:val="24"/>
        </w:rPr>
      </w:pPr>
    </w:p>
    <w:p w:rsidR="001B3427" w:rsidRPr="007C1BDC" w:rsidRDefault="001B3427" w:rsidP="007C1BDC">
      <w:pPr>
        <w:tabs>
          <w:tab w:val="left" w:pos="2520"/>
        </w:tabs>
      </w:pPr>
    </w:p>
    <w:sectPr w:rsidR="001B3427" w:rsidRPr="007C1BDC" w:rsidSect="007763B6">
      <w:footerReference w:type="default" r:id="rId9"/>
      <w:pgSz w:w="11906" w:h="16838"/>
      <w:pgMar w:top="0" w:right="1133" w:bottom="567" w:left="1440" w:header="708" w:footer="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F44" w:rsidRDefault="00D42F44">
      <w:pPr>
        <w:spacing w:after="0" w:line="240" w:lineRule="auto"/>
      </w:pPr>
      <w:r>
        <w:separator/>
      </w:r>
    </w:p>
  </w:endnote>
  <w:endnote w:type="continuationSeparator" w:id="0">
    <w:p w:rsidR="00D42F44" w:rsidRDefault="00D4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Bold">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8195"/>
      <w:docPartObj>
        <w:docPartGallery w:val="Page Numbers (Bottom of Page)"/>
        <w:docPartUnique/>
      </w:docPartObj>
    </w:sdtPr>
    <w:sdtEndPr>
      <w:rPr>
        <w:noProof/>
        <w:sz w:val="22"/>
      </w:rPr>
    </w:sdtEndPr>
    <w:sdtContent>
      <w:p w:rsidR="00CF69BE" w:rsidRDefault="00CF69BE">
        <w:pPr>
          <w:pStyle w:val="Footer"/>
          <w:jc w:val="right"/>
        </w:pPr>
        <w:r w:rsidRPr="00A428D7">
          <w:rPr>
            <w:sz w:val="22"/>
          </w:rPr>
          <w:fldChar w:fldCharType="begin"/>
        </w:r>
        <w:r w:rsidRPr="00A428D7">
          <w:rPr>
            <w:sz w:val="22"/>
          </w:rPr>
          <w:instrText xml:space="preserve"> PAGE   \* MERGEFORMAT </w:instrText>
        </w:r>
        <w:r w:rsidRPr="00A428D7">
          <w:rPr>
            <w:sz w:val="22"/>
          </w:rPr>
          <w:fldChar w:fldCharType="separate"/>
        </w:r>
        <w:r w:rsidR="00AD55F6">
          <w:rPr>
            <w:noProof/>
            <w:sz w:val="22"/>
          </w:rPr>
          <w:t>2</w:t>
        </w:r>
        <w:r w:rsidRPr="00A428D7">
          <w:rPr>
            <w:noProof/>
            <w:sz w:val="22"/>
          </w:rPr>
          <w:fldChar w:fldCharType="end"/>
        </w:r>
      </w:p>
    </w:sdtContent>
  </w:sdt>
  <w:p w:rsidR="00CF69BE" w:rsidRDefault="00CF69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F44" w:rsidRDefault="00D42F44">
      <w:pPr>
        <w:spacing w:after="0" w:line="240" w:lineRule="auto"/>
      </w:pPr>
      <w:r>
        <w:separator/>
      </w:r>
    </w:p>
  </w:footnote>
  <w:footnote w:type="continuationSeparator" w:id="0">
    <w:p w:rsidR="00D42F44" w:rsidRDefault="00D42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6DA1E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507"/>
      </v:shape>
    </w:pict>
  </w:numPicBullet>
  <w:abstractNum w:abstractNumId="0" w15:restartNumberingAfterBreak="0">
    <w:nsid w:val="054E2CF9"/>
    <w:multiLevelType w:val="hybridMultilevel"/>
    <w:tmpl w:val="E76CABAA"/>
    <w:lvl w:ilvl="0" w:tplc="19E235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3F97"/>
    <w:multiLevelType w:val="hybridMultilevel"/>
    <w:tmpl w:val="7174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D300E"/>
    <w:multiLevelType w:val="hybridMultilevel"/>
    <w:tmpl w:val="A4921072"/>
    <w:lvl w:ilvl="0" w:tplc="08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B921677"/>
    <w:multiLevelType w:val="hybridMultilevel"/>
    <w:tmpl w:val="34B0B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76975"/>
    <w:multiLevelType w:val="hybridMultilevel"/>
    <w:tmpl w:val="9580F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64E7E"/>
    <w:multiLevelType w:val="hybridMultilevel"/>
    <w:tmpl w:val="1FF4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A71A3"/>
    <w:multiLevelType w:val="hybridMultilevel"/>
    <w:tmpl w:val="43DCDA74"/>
    <w:lvl w:ilvl="0" w:tplc="2D6264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66D7B"/>
    <w:multiLevelType w:val="hybridMultilevel"/>
    <w:tmpl w:val="9578B9FE"/>
    <w:lvl w:ilvl="0" w:tplc="08090009">
      <w:start w:val="1"/>
      <w:numFmt w:val="bullet"/>
      <w:lvlText w:val=""/>
      <w:lvlJc w:val="left"/>
      <w:pPr>
        <w:ind w:left="720" w:hanging="360"/>
      </w:pPr>
      <w:rPr>
        <w:rFonts w:ascii="Wingdings" w:hAnsi="Wingdings"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500E4"/>
    <w:multiLevelType w:val="multilevel"/>
    <w:tmpl w:val="FD1EF6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E7545B"/>
    <w:multiLevelType w:val="hybridMultilevel"/>
    <w:tmpl w:val="9580F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42CFA"/>
    <w:multiLevelType w:val="hybridMultilevel"/>
    <w:tmpl w:val="7D8C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E0B35"/>
    <w:multiLevelType w:val="hybridMultilevel"/>
    <w:tmpl w:val="2EF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9098E"/>
    <w:multiLevelType w:val="hybridMultilevel"/>
    <w:tmpl w:val="5E30AC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4256B3"/>
    <w:multiLevelType w:val="hybridMultilevel"/>
    <w:tmpl w:val="E02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402FF"/>
    <w:multiLevelType w:val="hybridMultilevel"/>
    <w:tmpl w:val="F8601E78"/>
    <w:lvl w:ilvl="0" w:tplc="2FB8FB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C78F3"/>
    <w:multiLevelType w:val="hybridMultilevel"/>
    <w:tmpl w:val="A7B8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34A65"/>
    <w:multiLevelType w:val="hybridMultilevel"/>
    <w:tmpl w:val="83FCBA2C"/>
    <w:lvl w:ilvl="0" w:tplc="ADEA81B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64845"/>
    <w:multiLevelType w:val="hybridMultilevel"/>
    <w:tmpl w:val="9546385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304B669A"/>
    <w:multiLevelType w:val="hybridMultilevel"/>
    <w:tmpl w:val="BC0823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E16C8"/>
    <w:multiLevelType w:val="hybridMultilevel"/>
    <w:tmpl w:val="632276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F1EB5"/>
    <w:multiLevelType w:val="hybridMultilevel"/>
    <w:tmpl w:val="683EAC5C"/>
    <w:lvl w:ilvl="0" w:tplc="FC3291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C004F"/>
    <w:multiLevelType w:val="hybridMultilevel"/>
    <w:tmpl w:val="A12A7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02A98"/>
    <w:multiLevelType w:val="hybridMultilevel"/>
    <w:tmpl w:val="AB64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9727D"/>
    <w:multiLevelType w:val="hybridMultilevel"/>
    <w:tmpl w:val="DF849028"/>
    <w:lvl w:ilvl="0" w:tplc="C51AF7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7A4680"/>
    <w:multiLevelType w:val="hybridMultilevel"/>
    <w:tmpl w:val="B064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5105B"/>
    <w:multiLevelType w:val="hybridMultilevel"/>
    <w:tmpl w:val="395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907F0"/>
    <w:multiLevelType w:val="hybridMultilevel"/>
    <w:tmpl w:val="3F586388"/>
    <w:lvl w:ilvl="0" w:tplc="08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4C7976FD"/>
    <w:multiLevelType w:val="hybridMultilevel"/>
    <w:tmpl w:val="1ED8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D2BEC"/>
    <w:multiLevelType w:val="hybridMultilevel"/>
    <w:tmpl w:val="831A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E7D34"/>
    <w:multiLevelType w:val="hybridMultilevel"/>
    <w:tmpl w:val="2A5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F545F"/>
    <w:multiLevelType w:val="hybridMultilevel"/>
    <w:tmpl w:val="FD76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45615"/>
    <w:multiLevelType w:val="hybridMultilevel"/>
    <w:tmpl w:val="5922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E221E"/>
    <w:multiLevelType w:val="hybridMultilevel"/>
    <w:tmpl w:val="0D82701E"/>
    <w:lvl w:ilvl="0" w:tplc="46DE05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973FC3"/>
    <w:multiLevelType w:val="hybridMultilevel"/>
    <w:tmpl w:val="A6B2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663F9"/>
    <w:multiLevelType w:val="hybridMultilevel"/>
    <w:tmpl w:val="086EBB90"/>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1452D6"/>
    <w:multiLevelType w:val="hybridMultilevel"/>
    <w:tmpl w:val="2390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C03D0"/>
    <w:multiLevelType w:val="hybridMultilevel"/>
    <w:tmpl w:val="76F894EC"/>
    <w:lvl w:ilvl="0" w:tplc="4A341C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AC6FC6"/>
    <w:multiLevelType w:val="hybridMultilevel"/>
    <w:tmpl w:val="67E0914C"/>
    <w:lvl w:ilvl="0" w:tplc="DC14761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4010C"/>
    <w:multiLevelType w:val="hybridMultilevel"/>
    <w:tmpl w:val="CCD4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B4E85"/>
    <w:multiLevelType w:val="hybridMultilevel"/>
    <w:tmpl w:val="277E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28642D"/>
    <w:multiLevelType w:val="hybridMultilevel"/>
    <w:tmpl w:val="AD6A515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6422307E"/>
    <w:multiLevelType w:val="hybridMultilevel"/>
    <w:tmpl w:val="279ACA8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67125A05"/>
    <w:multiLevelType w:val="hybridMultilevel"/>
    <w:tmpl w:val="78BE755A"/>
    <w:lvl w:ilvl="0" w:tplc="FD5C5D1C">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67160EE3"/>
    <w:multiLevelType w:val="hybridMultilevel"/>
    <w:tmpl w:val="BDE2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8D1B2F"/>
    <w:multiLevelType w:val="hybridMultilevel"/>
    <w:tmpl w:val="3F980B7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1727D0F"/>
    <w:multiLevelType w:val="hybridMultilevel"/>
    <w:tmpl w:val="ECE83EEC"/>
    <w:lvl w:ilvl="0" w:tplc="FD96F4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E492E"/>
    <w:multiLevelType w:val="hybridMultilevel"/>
    <w:tmpl w:val="5C0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B6D60"/>
    <w:multiLevelType w:val="hybridMultilevel"/>
    <w:tmpl w:val="B9A44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D761CA"/>
    <w:multiLevelType w:val="hybridMultilevel"/>
    <w:tmpl w:val="A3602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C22F7"/>
    <w:multiLevelType w:val="hybridMultilevel"/>
    <w:tmpl w:val="1C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7"/>
  </w:num>
  <w:num w:numId="3">
    <w:abstractNumId w:val="40"/>
  </w:num>
  <w:num w:numId="4">
    <w:abstractNumId w:val="2"/>
  </w:num>
  <w:num w:numId="5">
    <w:abstractNumId w:val="26"/>
  </w:num>
  <w:num w:numId="6">
    <w:abstractNumId w:val="27"/>
  </w:num>
  <w:num w:numId="7">
    <w:abstractNumId w:val="49"/>
  </w:num>
  <w:num w:numId="8">
    <w:abstractNumId w:val="43"/>
  </w:num>
  <w:num w:numId="9">
    <w:abstractNumId w:val="24"/>
  </w:num>
  <w:num w:numId="10">
    <w:abstractNumId w:val="4"/>
  </w:num>
  <w:num w:numId="11">
    <w:abstractNumId w:val="7"/>
  </w:num>
  <w:num w:numId="12">
    <w:abstractNumId w:val="9"/>
  </w:num>
  <w:num w:numId="13">
    <w:abstractNumId w:val="12"/>
  </w:num>
  <w:num w:numId="14">
    <w:abstractNumId w:val="44"/>
  </w:num>
  <w:num w:numId="15">
    <w:abstractNumId w:val="37"/>
  </w:num>
  <w:num w:numId="16">
    <w:abstractNumId w:val="13"/>
  </w:num>
  <w:num w:numId="17">
    <w:abstractNumId w:val="20"/>
  </w:num>
  <w:num w:numId="18">
    <w:abstractNumId w:val="14"/>
  </w:num>
  <w:num w:numId="19">
    <w:abstractNumId w:val="36"/>
  </w:num>
  <w:num w:numId="20">
    <w:abstractNumId w:val="16"/>
  </w:num>
  <w:num w:numId="21">
    <w:abstractNumId w:val="32"/>
  </w:num>
  <w:num w:numId="22">
    <w:abstractNumId w:val="0"/>
  </w:num>
  <w:num w:numId="23">
    <w:abstractNumId w:val="42"/>
  </w:num>
  <w:num w:numId="24">
    <w:abstractNumId w:val="19"/>
  </w:num>
  <w:num w:numId="25">
    <w:abstractNumId w:val="8"/>
  </w:num>
  <w:num w:numId="26">
    <w:abstractNumId w:val="23"/>
  </w:num>
  <w:num w:numId="27">
    <w:abstractNumId w:val="21"/>
  </w:num>
  <w:num w:numId="28">
    <w:abstractNumId w:val="6"/>
  </w:num>
  <w:num w:numId="29">
    <w:abstractNumId w:val="45"/>
  </w:num>
  <w:num w:numId="30">
    <w:abstractNumId w:val="35"/>
  </w:num>
  <w:num w:numId="31">
    <w:abstractNumId w:val="34"/>
  </w:num>
  <w:num w:numId="32">
    <w:abstractNumId w:val="18"/>
  </w:num>
  <w:num w:numId="33">
    <w:abstractNumId w:val="30"/>
  </w:num>
  <w:num w:numId="34">
    <w:abstractNumId w:val="29"/>
  </w:num>
  <w:num w:numId="35">
    <w:abstractNumId w:val="38"/>
  </w:num>
  <w:num w:numId="36">
    <w:abstractNumId w:val="48"/>
  </w:num>
  <w:num w:numId="37">
    <w:abstractNumId w:val="47"/>
  </w:num>
  <w:num w:numId="38">
    <w:abstractNumId w:val="15"/>
  </w:num>
  <w:num w:numId="39">
    <w:abstractNumId w:val="11"/>
  </w:num>
  <w:num w:numId="40">
    <w:abstractNumId w:val="33"/>
  </w:num>
  <w:num w:numId="41">
    <w:abstractNumId w:val="39"/>
  </w:num>
  <w:num w:numId="42">
    <w:abstractNumId w:val="31"/>
  </w:num>
  <w:num w:numId="43">
    <w:abstractNumId w:val="46"/>
  </w:num>
  <w:num w:numId="44">
    <w:abstractNumId w:val="10"/>
  </w:num>
  <w:num w:numId="45">
    <w:abstractNumId w:val="3"/>
  </w:num>
  <w:num w:numId="46">
    <w:abstractNumId w:val="1"/>
  </w:num>
  <w:num w:numId="47">
    <w:abstractNumId w:val="28"/>
  </w:num>
  <w:num w:numId="48">
    <w:abstractNumId w:val="5"/>
  </w:num>
  <w:num w:numId="49">
    <w:abstractNumId w:val="22"/>
  </w:num>
  <w:num w:numId="5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34"/>
    <w:rsid w:val="00001FBD"/>
    <w:rsid w:val="000033C0"/>
    <w:rsid w:val="00004258"/>
    <w:rsid w:val="00007423"/>
    <w:rsid w:val="00013BFC"/>
    <w:rsid w:val="00017E7D"/>
    <w:rsid w:val="00021F57"/>
    <w:rsid w:val="00025941"/>
    <w:rsid w:val="00030BFF"/>
    <w:rsid w:val="000312A4"/>
    <w:rsid w:val="00031724"/>
    <w:rsid w:val="0003198E"/>
    <w:rsid w:val="00032F32"/>
    <w:rsid w:val="00033E1E"/>
    <w:rsid w:val="000350C9"/>
    <w:rsid w:val="00043819"/>
    <w:rsid w:val="00044D44"/>
    <w:rsid w:val="00050432"/>
    <w:rsid w:val="000511BE"/>
    <w:rsid w:val="00051D12"/>
    <w:rsid w:val="00053388"/>
    <w:rsid w:val="00056D1A"/>
    <w:rsid w:val="000637BA"/>
    <w:rsid w:val="00067D07"/>
    <w:rsid w:val="00072BD9"/>
    <w:rsid w:val="00076C76"/>
    <w:rsid w:val="00080D10"/>
    <w:rsid w:val="00081702"/>
    <w:rsid w:val="000828EF"/>
    <w:rsid w:val="00083DA0"/>
    <w:rsid w:val="0008534A"/>
    <w:rsid w:val="00086173"/>
    <w:rsid w:val="00086555"/>
    <w:rsid w:val="000876A0"/>
    <w:rsid w:val="00087919"/>
    <w:rsid w:val="00091C0E"/>
    <w:rsid w:val="00092C92"/>
    <w:rsid w:val="0009316E"/>
    <w:rsid w:val="0009348E"/>
    <w:rsid w:val="00094D55"/>
    <w:rsid w:val="00095698"/>
    <w:rsid w:val="00095D9D"/>
    <w:rsid w:val="000A1671"/>
    <w:rsid w:val="000A5297"/>
    <w:rsid w:val="000A6332"/>
    <w:rsid w:val="000A7DAD"/>
    <w:rsid w:val="000B2D7B"/>
    <w:rsid w:val="000B4620"/>
    <w:rsid w:val="000B6CB2"/>
    <w:rsid w:val="000C3D58"/>
    <w:rsid w:val="000C461E"/>
    <w:rsid w:val="000C4A0A"/>
    <w:rsid w:val="000D1352"/>
    <w:rsid w:val="000D1BDE"/>
    <w:rsid w:val="000D47D2"/>
    <w:rsid w:val="000D5C48"/>
    <w:rsid w:val="000D62AA"/>
    <w:rsid w:val="000E36CD"/>
    <w:rsid w:val="000F4991"/>
    <w:rsid w:val="000F49CD"/>
    <w:rsid w:val="000F4B5A"/>
    <w:rsid w:val="000F679E"/>
    <w:rsid w:val="00100EBB"/>
    <w:rsid w:val="00101730"/>
    <w:rsid w:val="00102A80"/>
    <w:rsid w:val="001040C0"/>
    <w:rsid w:val="00105E07"/>
    <w:rsid w:val="00106D82"/>
    <w:rsid w:val="001106AF"/>
    <w:rsid w:val="0011071D"/>
    <w:rsid w:val="001140A3"/>
    <w:rsid w:val="00116C57"/>
    <w:rsid w:val="001174C2"/>
    <w:rsid w:val="00122337"/>
    <w:rsid w:val="0012463E"/>
    <w:rsid w:val="0012794F"/>
    <w:rsid w:val="00127C09"/>
    <w:rsid w:val="001305F9"/>
    <w:rsid w:val="0013391A"/>
    <w:rsid w:val="00133B14"/>
    <w:rsid w:val="00134454"/>
    <w:rsid w:val="00135264"/>
    <w:rsid w:val="001368B0"/>
    <w:rsid w:val="001373D5"/>
    <w:rsid w:val="00137511"/>
    <w:rsid w:val="00143A73"/>
    <w:rsid w:val="00144981"/>
    <w:rsid w:val="001469E0"/>
    <w:rsid w:val="00150C1B"/>
    <w:rsid w:val="00162DF7"/>
    <w:rsid w:val="00166B8C"/>
    <w:rsid w:val="00167587"/>
    <w:rsid w:val="00167B4E"/>
    <w:rsid w:val="00167B86"/>
    <w:rsid w:val="00172440"/>
    <w:rsid w:val="00173CD1"/>
    <w:rsid w:val="001764AF"/>
    <w:rsid w:val="001832A5"/>
    <w:rsid w:val="00183B9A"/>
    <w:rsid w:val="00184725"/>
    <w:rsid w:val="0018531A"/>
    <w:rsid w:val="00187532"/>
    <w:rsid w:val="00190BCA"/>
    <w:rsid w:val="00194614"/>
    <w:rsid w:val="001973E2"/>
    <w:rsid w:val="001A4D5D"/>
    <w:rsid w:val="001A4E45"/>
    <w:rsid w:val="001A60EB"/>
    <w:rsid w:val="001B3427"/>
    <w:rsid w:val="001B3AB6"/>
    <w:rsid w:val="001B3E4C"/>
    <w:rsid w:val="001B4301"/>
    <w:rsid w:val="001C0031"/>
    <w:rsid w:val="001C6C52"/>
    <w:rsid w:val="001D2A4F"/>
    <w:rsid w:val="001D2ADC"/>
    <w:rsid w:val="001D3139"/>
    <w:rsid w:val="001D37A0"/>
    <w:rsid w:val="001D4CCD"/>
    <w:rsid w:val="001D54D5"/>
    <w:rsid w:val="001D6ACD"/>
    <w:rsid w:val="001D6E1F"/>
    <w:rsid w:val="001E0E58"/>
    <w:rsid w:val="001E12D6"/>
    <w:rsid w:val="001E316C"/>
    <w:rsid w:val="001E447C"/>
    <w:rsid w:val="001E4AE6"/>
    <w:rsid w:val="001E74E6"/>
    <w:rsid w:val="001F0C80"/>
    <w:rsid w:val="001F16D2"/>
    <w:rsid w:val="001F199D"/>
    <w:rsid w:val="001F364C"/>
    <w:rsid w:val="001F5040"/>
    <w:rsid w:val="001F5DB6"/>
    <w:rsid w:val="002033B4"/>
    <w:rsid w:val="00204A60"/>
    <w:rsid w:val="002052B8"/>
    <w:rsid w:val="00207CA4"/>
    <w:rsid w:val="00210803"/>
    <w:rsid w:val="0021592D"/>
    <w:rsid w:val="0021663F"/>
    <w:rsid w:val="00225AD5"/>
    <w:rsid w:val="00225D45"/>
    <w:rsid w:val="00226EE5"/>
    <w:rsid w:val="00230088"/>
    <w:rsid w:val="00233031"/>
    <w:rsid w:val="00234898"/>
    <w:rsid w:val="002360AC"/>
    <w:rsid w:val="00242373"/>
    <w:rsid w:val="002433EE"/>
    <w:rsid w:val="00243497"/>
    <w:rsid w:val="00246580"/>
    <w:rsid w:val="00247F4E"/>
    <w:rsid w:val="002506AC"/>
    <w:rsid w:val="00252787"/>
    <w:rsid w:val="002536BA"/>
    <w:rsid w:val="00253D89"/>
    <w:rsid w:val="0025624D"/>
    <w:rsid w:val="00257CBB"/>
    <w:rsid w:val="00262E2F"/>
    <w:rsid w:val="00264366"/>
    <w:rsid w:val="00264B7D"/>
    <w:rsid w:val="0027266C"/>
    <w:rsid w:val="00277067"/>
    <w:rsid w:val="00277D1E"/>
    <w:rsid w:val="002802DA"/>
    <w:rsid w:val="00280552"/>
    <w:rsid w:val="00280F21"/>
    <w:rsid w:val="00281F1B"/>
    <w:rsid w:val="002823E2"/>
    <w:rsid w:val="002902DC"/>
    <w:rsid w:val="00291953"/>
    <w:rsid w:val="002A02FC"/>
    <w:rsid w:val="002A05F5"/>
    <w:rsid w:val="002A070B"/>
    <w:rsid w:val="002B0F4C"/>
    <w:rsid w:val="002B1D0B"/>
    <w:rsid w:val="002B4BD9"/>
    <w:rsid w:val="002B7DA1"/>
    <w:rsid w:val="002C3FC4"/>
    <w:rsid w:val="002C4DF5"/>
    <w:rsid w:val="002D0DEE"/>
    <w:rsid w:val="002D0E39"/>
    <w:rsid w:val="002D244B"/>
    <w:rsid w:val="002D449C"/>
    <w:rsid w:val="002D49C6"/>
    <w:rsid w:val="002D78E4"/>
    <w:rsid w:val="002E4008"/>
    <w:rsid w:val="002E7D27"/>
    <w:rsid w:val="002F19F5"/>
    <w:rsid w:val="002F2310"/>
    <w:rsid w:val="002F7FB5"/>
    <w:rsid w:val="00300189"/>
    <w:rsid w:val="003011F7"/>
    <w:rsid w:val="00301EF4"/>
    <w:rsid w:val="0030369D"/>
    <w:rsid w:val="003042DE"/>
    <w:rsid w:val="00304D7A"/>
    <w:rsid w:val="0030596A"/>
    <w:rsid w:val="00305FF1"/>
    <w:rsid w:val="00312098"/>
    <w:rsid w:val="0031376C"/>
    <w:rsid w:val="003220C4"/>
    <w:rsid w:val="00323AF8"/>
    <w:rsid w:val="00323B31"/>
    <w:rsid w:val="003271F0"/>
    <w:rsid w:val="0032792C"/>
    <w:rsid w:val="00330930"/>
    <w:rsid w:val="00333669"/>
    <w:rsid w:val="00333CC9"/>
    <w:rsid w:val="00333D7A"/>
    <w:rsid w:val="00333D92"/>
    <w:rsid w:val="00336582"/>
    <w:rsid w:val="003433DF"/>
    <w:rsid w:val="00345AFB"/>
    <w:rsid w:val="00351688"/>
    <w:rsid w:val="0035168C"/>
    <w:rsid w:val="00351E08"/>
    <w:rsid w:val="00354E98"/>
    <w:rsid w:val="0035686C"/>
    <w:rsid w:val="003638C5"/>
    <w:rsid w:val="003667F4"/>
    <w:rsid w:val="003707D8"/>
    <w:rsid w:val="00370BED"/>
    <w:rsid w:val="0037103F"/>
    <w:rsid w:val="003710C3"/>
    <w:rsid w:val="00373D5E"/>
    <w:rsid w:val="00376C5E"/>
    <w:rsid w:val="003774E3"/>
    <w:rsid w:val="00382FB9"/>
    <w:rsid w:val="00383521"/>
    <w:rsid w:val="0039034B"/>
    <w:rsid w:val="00391BC9"/>
    <w:rsid w:val="00397F88"/>
    <w:rsid w:val="003A169A"/>
    <w:rsid w:val="003A3E39"/>
    <w:rsid w:val="003A7CFF"/>
    <w:rsid w:val="003A7F75"/>
    <w:rsid w:val="003B173B"/>
    <w:rsid w:val="003B2233"/>
    <w:rsid w:val="003B42AF"/>
    <w:rsid w:val="003B42F1"/>
    <w:rsid w:val="003B43AF"/>
    <w:rsid w:val="003B463C"/>
    <w:rsid w:val="003B4A34"/>
    <w:rsid w:val="003B53E1"/>
    <w:rsid w:val="003C22BF"/>
    <w:rsid w:val="003C4749"/>
    <w:rsid w:val="003C6CCB"/>
    <w:rsid w:val="003C6EBF"/>
    <w:rsid w:val="003D2E40"/>
    <w:rsid w:val="003E05AD"/>
    <w:rsid w:val="003E079B"/>
    <w:rsid w:val="003E5410"/>
    <w:rsid w:val="003F07A8"/>
    <w:rsid w:val="003F494E"/>
    <w:rsid w:val="003F7E96"/>
    <w:rsid w:val="00400FCF"/>
    <w:rsid w:val="00405A9E"/>
    <w:rsid w:val="00407DAF"/>
    <w:rsid w:val="00413CFC"/>
    <w:rsid w:val="004142D5"/>
    <w:rsid w:val="00415230"/>
    <w:rsid w:val="0042299D"/>
    <w:rsid w:val="00422B44"/>
    <w:rsid w:val="0042365C"/>
    <w:rsid w:val="00425C0E"/>
    <w:rsid w:val="00425CC4"/>
    <w:rsid w:val="0042718E"/>
    <w:rsid w:val="0043417C"/>
    <w:rsid w:val="00437AF6"/>
    <w:rsid w:val="00441D63"/>
    <w:rsid w:val="00442894"/>
    <w:rsid w:val="00442AC8"/>
    <w:rsid w:val="004460D5"/>
    <w:rsid w:val="004470C6"/>
    <w:rsid w:val="0044725A"/>
    <w:rsid w:val="0044773C"/>
    <w:rsid w:val="00453D90"/>
    <w:rsid w:val="0045438D"/>
    <w:rsid w:val="00454584"/>
    <w:rsid w:val="00455734"/>
    <w:rsid w:val="004558BD"/>
    <w:rsid w:val="00455DAA"/>
    <w:rsid w:val="004567A6"/>
    <w:rsid w:val="004713EA"/>
    <w:rsid w:val="00471B17"/>
    <w:rsid w:val="004823DD"/>
    <w:rsid w:val="00482B3C"/>
    <w:rsid w:val="0048437F"/>
    <w:rsid w:val="00484BA3"/>
    <w:rsid w:val="00486502"/>
    <w:rsid w:val="004865DD"/>
    <w:rsid w:val="00486C9E"/>
    <w:rsid w:val="00490553"/>
    <w:rsid w:val="00493509"/>
    <w:rsid w:val="0049438B"/>
    <w:rsid w:val="00494F20"/>
    <w:rsid w:val="00496C53"/>
    <w:rsid w:val="00497D73"/>
    <w:rsid w:val="004A669F"/>
    <w:rsid w:val="004A6808"/>
    <w:rsid w:val="004A7AFF"/>
    <w:rsid w:val="004B25D5"/>
    <w:rsid w:val="004B5D1F"/>
    <w:rsid w:val="004C1B74"/>
    <w:rsid w:val="004C2DE7"/>
    <w:rsid w:val="004C5765"/>
    <w:rsid w:val="004D15DF"/>
    <w:rsid w:val="004D2439"/>
    <w:rsid w:val="004D4748"/>
    <w:rsid w:val="004D6B9B"/>
    <w:rsid w:val="004D6C76"/>
    <w:rsid w:val="004E3EE5"/>
    <w:rsid w:val="004E4C63"/>
    <w:rsid w:val="004E6573"/>
    <w:rsid w:val="004E6B04"/>
    <w:rsid w:val="004E6DBE"/>
    <w:rsid w:val="004E7C42"/>
    <w:rsid w:val="004F0A36"/>
    <w:rsid w:val="004F126A"/>
    <w:rsid w:val="004F1957"/>
    <w:rsid w:val="004F45DD"/>
    <w:rsid w:val="004F5B50"/>
    <w:rsid w:val="004F6C82"/>
    <w:rsid w:val="00500B4F"/>
    <w:rsid w:val="0050527B"/>
    <w:rsid w:val="005076D3"/>
    <w:rsid w:val="00512403"/>
    <w:rsid w:val="0051432C"/>
    <w:rsid w:val="00516C6D"/>
    <w:rsid w:val="00522CCB"/>
    <w:rsid w:val="0052768A"/>
    <w:rsid w:val="00531DB3"/>
    <w:rsid w:val="0053255A"/>
    <w:rsid w:val="005330E4"/>
    <w:rsid w:val="005401B8"/>
    <w:rsid w:val="00544050"/>
    <w:rsid w:val="005464C9"/>
    <w:rsid w:val="00546B46"/>
    <w:rsid w:val="00550228"/>
    <w:rsid w:val="00551B56"/>
    <w:rsid w:val="00551D5B"/>
    <w:rsid w:val="00551E73"/>
    <w:rsid w:val="0055256A"/>
    <w:rsid w:val="00554F0B"/>
    <w:rsid w:val="00560613"/>
    <w:rsid w:val="0056101F"/>
    <w:rsid w:val="00561242"/>
    <w:rsid w:val="00562DE6"/>
    <w:rsid w:val="00566098"/>
    <w:rsid w:val="0056626A"/>
    <w:rsid w:val="00566312"/>
    <w:rsid w:val="005701C6"/>
    <w:rsid w:val="00570D19"/>
    <w:rsid w:val="00576976"/>
    <w:rsid w:val="00580579"/>
    <w:rsid w:val="005821F4"/>
    <w:rsid w:val="005843EA"/>
    <w:rsid w:val="005A0150"/>
    <w:rsid w:val="005A0BC0"/>
    <w:rsid w:val="005A3A93"/>
    <w:rsid w:val="005A6BB8"/>
    <w:rsid w:val="005A6CA7"/>
    <w:rsid w:val="005B3359"/>
    <w:rsid w:val="005B62D4"/>
    <w:rsid w:val="005C1FEC"/>
    <w:rsid w:val="005C3050"/>
    <w:rsid w:val="005C31CD"/>
    <w:rsid w:val="005C4A32"/>
    <w:rsid w:val="005C730B"/>
    <w:rsid w:val="005D1344"/>
    <w:rsid w:val="005D1932"/>
    <w:rsid w:val="005D4DEC"/>
    <w:rsid w:val="005D50B3"/>
    <w:rsid w:val="005D7E17"/>
    <w:rsid w:val="005E1882"/>
    <w:rsid w:val="005E2F2F"/>
    <w:rsid w:val="005E6932"/>
    <w:rsid w:val="005F47E8"/>
    <w:rsid w:val="005F4AA1"/>
    <w:rsid w:val="00604DDE"/>
    <w:rsid w:val="00611F92"/>
    <w:rsid w:val="0061269C"/>
    <w:rsid w:val="00612BB9"/>
    <w:rsid w:val="0061598F"/>
    <w:rsid w:val="00615B68"/>
    <w:rsid w:val="00617482"/>
    <w:rsid w:val="0062230B"/>
    <w:rsid w:val="006254FB"/>
    <w:rsid w:val="00626AC3"/>
    <w:rsid w:val="00630191"/>
    <w:rsid w:val="00630BE9"/>
    <w:rsid w:val="00630CDE"/>
    <w:rsid w:val="0063436E"/>
    <w:rsid w:val="006361FB"/>
    <w:rsid w:val="00644AA3"/>
    <w:rsid w:val="006466C5"/>
    <w:rsid w:val="00653B34"/>
    <w:rsid w:val="00653E43"/>
    <w:rsid w:val="006553CD"/>
    <w:rsid w:val="00663052"/>
    <w:rsid w:val="00665EAF"/>
    <w:rsid w:val="0066677F"/>
    <w:rsid w:val="00667CBC"/>
    <w:rsid w:val="00672828"/>
    <w:rsid w:val="00672FA2"/>
    <w:rsid w:val="006748D9"/>
    <w:rsid w:val="0067787B"/>
    <w:rsid w:val="00680A50"/>
    <w:rsid w:val="00683F43"/>
    <w:rsid w:val="00685448"/>
    <w:rsid w:val="00690DEB"/>
    <w:rsid w:val="00695488"/>
    <w:rsid w:val="006975A4"/>
    <w:rsid w:val="006A342C"/>
    <w:rsid w:val="006B10B1"/>
    <w:rsid w:val="006B1A28"/>
    <w:rsid w:val="006B3747"/>
    <w:rsid w:val="006B41B6"/>
    <w:rsid w:val="006B55CF"/>
    <w:rsid w:val="006B6C30"/>
    <w:rsid w:val="006B6D96"/>
    <w:rsid w:val="006B79E0"/>
    <w:rsid w:val="006C4A2A"/>
    <w:rsid w:val="006C6EDF"/>
    <w:rsid w:val="006D7CB8"/>
    <w:rsid w:val="006E28A5"/>
    <w:rsid w:val="006E472C"/>
    <w:rsid w:val="006E6FD6"/>
    <w:rsid w:val="006F7F00"/>
    <w:rsid w:val="00704956"/>
    <w:rsid w:val="007068F6"/>
    <w:rsid w:val="0070705D"/>
    <w:rsid w:val="00711937"/>
    <w:rsid w:val="00711C65"/>
    <w:rsid w:val="00712AD6"/>
    <w:rsid w:val="00713427"/>
    <w:rsid w:val="00715EB8"/>
    <w:rsid w:val="00721BD5"/>
    <w:rsid w:val="00722E92"/>
    <w:rsid w:val="007245A6"/>
    <w:rsid w:val="00725464"/>
    <w:rsid w:val="0073268A"/>
    <w:rsid w:val="0074138F"/>
    <w:rsid w:val="00746324"/>
    <w:rsid w:val="0074680D"/>
    <w:rsid w:val="007473B0"/>
    <w:rsid w:val="0075106A"/>
    <w:rsid w:val="00751646"/>
    <w:rsid w:val="00752797"/>
    <w:rsid w:val="00761140"/>
    <w:rsid w:val="007612C1"/>
    <w:rsid w:val="00762377"/>
    <w:rsid w:val="00764FCB"/>
    <w:rsid w:val="007663B5"/>
    <w:rsid w:val="00766817"/>
    <w:rsid w:val="00770251"/>
    <w:rsid w:val="00772793"/>
    <w:rsid w:val="0077346B"/>
    <w:rsid w:val="0077480C"/>
    <w:rsid w:val="007757BA"/>
    <w:rsid w:val="00775DDA"/>
    <w:rsid w:val="0077610B"/>
    <w:rsid w:val="007763B6"/>
    <w:rsid w:val="007765B6"/>
    <w:rsid w:val="00777095"/>
    <w:rsid w:val="00782385"/>
    <w:rsid w:val="0078308F"/>
    <w:rsid w:val="00784EF7"/>
    <w:rsid w:val="007877EF"/>
    <w:rsid w:val="00787E5B"/>
    <w:rsid w:val="00791C10"/>
    <w:rsid w:val="00791FC6"/>
    <w:rsid w:val="00792E01"/>
    <w:rsid w:val="00793800"/>
    <w:rsid w:val="007955C7"/>
    <w:rsid w:val="007962EC"/>
    <w:rsid w:val="007A663F"/>
    <w:rsid w:val="007A7F6E"/>
    <w:rsid w:val="007B1C78"/>
    <w:rsid w:val="007B3C46"/>
    <w:rsid w:val="007B42D2"/>
    <w:rsid w:val="007B5FFC"/>
    <w:rsid w:val="007C10A7"/>
    <w:rsid w:val="007C1BDC"/>
    <w:rsid w:val="007C4F1A"/>
    <w:rsid w:val="007C5254"/>
    <w:rsid w:val="007C54DF"/>
    <w:rsid w:val="007D081E"/>
    <w:rsid w:val="007D2433"/>
    <w:rsid w:val="007D6618"/>
    <w:rsid w:val="007D7B4E"/>
    <w:rsid w:val="007E1111"/>
    <w:rsid w:val="007E1C09"/>
    <w:rsid w:val="007E45F2"/>
    <w:rsid w:val="007F1B48"/>
    <w:rsid w:val="007F1C3A"/>
    <w:rsid w:val="007F250A"/>
    <w:rsid w:val="007F2F9D"/>
    <w:rsid w:val="007F50AC"/>
    <w:rsid w:val="008026CC"/>
    <w:rsid w:val="00803D96"/>
    <w:rsid w:val="00803E4D"/>
    <w:rsid w:val="008112A6"/>
    <w:rsid w:val="00811799"/>
    <w:rsid w:val="00811AB0"/>
    <w:rsid w:val="00816061"/>
    <w:rsid w:val="008161BE"/>
    <w:rsid w:val="00816421"/>
    <w:rsid w:val="00822238"/>
    <w:rsid w:val="008274DB"/>
    <w:rsid w:val="0083289A"/>
    <w:rsid w:val="008355CE"/>
    <w:rsid w:val="008364CB"/>
    <w:rsid w:val="00837BF5"/>
    <w:rsid w:val="008425EF"/>
    <w:rsid w:val="0084262C"/>
    <w:rsid w:val="00845270"/>
    <w:rsid w:val="008516B7"/>
    <w:rsid w:val="00861D6B"/>
    <w:rsid w:val="00863EC0"/>
    <w:rsid w:val="00864A16"/>
    <w:rsid w:val="00866877"/>
    <w:rsid w:val="008674E0"/>
    <w:rsid w:val="008712B0"/>
    <w:rsid w:val="0087557A"/>
    <w:rsid w:val="00876CCF"/>
    <w:rsid w:val="008775E4"/>
    <w:rsid w:val="00877A51"/>
    <w:rsid w:val="00880DC9"/>
    <w:rsid w:val="008811C6"/>
    <w:rsid w:val="0088562C"/>
    <w:rsid w:val="008856C1"/>
    <w:rsid w:val="008874AC"/>
    <w:rsid w:val="00887625"/>
    <w:rsid w:val="00887FBF"/>
    <w:rsid w:val="00890857"/>
    <w:rsid w:val="00891871"/>
    <w:rsid w:val="008950F4"/>
    <w:rsid w:val="0089555F"/>
    <w:rsid w:val="008A2D91"/>
    <w:rsid w:val="008A3335"/>
    <w:rsid w:val="008A364B"/>
    <w:rsid w:val="008A465A"/>
    <w:rsid w:val="008B195D"/>
    <w:rsid w:val="008B55C7"/>
    <w:rsid w:val="008B6EAA"/>
    <w:rsid w:val="008C0126"/>
    <w:rsid w:val="008C238A"/>
    <w:rsid w:val="008C37C9"/>
    <w:rsid w:val="008C3971"/>
    <w:rsid w:val="008C7735"/>
    <w:rsid w:val="008D3741"/>
    <w:rsid w:val="008D74C2"/>
    <w:rsid w:val="008D7BE0"/>
    <w:rsid w:val="008E1F0B"/>
    <w:rsid w:val="008E41A2"/>
    <w:rsid w:val="008E7850"/>
    <w:rsid w:val="008F4BC9"/>
    <w:rsid w:val="008F4E6A"/>
    <w:rsid w:val="008F602E"/>
    <w:rsid w:val="0090119F"/>
    <w:rsid w:val="0091158B"/>
    <w:rsid w:val="00920468"/>
    <w:rsid w:val="0092547B"/>
    <w:rsid w:val="0092553C"/>
    <w:rsid w:val="00925821"/>
    <w:rsid w:val="009265BA"/>
    <w:rsid w:val="00932118"/>
    <w:rsid w:val="009349A9"/>
    <w:rsid w:val="00934F39"/>
    <w:rsid w:val="00950A06"/>
    <w:rsid w:val="00950A23"/>
    <w:rsid w:val="009515D7"/>
    <w:rsid w:val="00951BB5"/>
    <w:rsid w:val="00952A54"/>
    <w:rsid w:val="0095381B"/>
    <w:rsid w:val="0095566D"/>
    <w:rsid w:val="009574CA"/>
    <w:rsid w:val="00957A89"/>
    <w:rsid w:val="00966F69"/>
    <w:rsid w:val="009764E3"/>
    <w:rsid w:val="009839EA"/>
    <w:rsid w:val="00990B16"/>
    <w:rsid w:val="00990B1B"/>
    <w:rsid w:val="00991EB9"/>
    <w:rsid w:val="009A5648"/>
    <w:rsid w:val="009A7396"/>
    <w:rsid w:val="009B1553"/>
    <w:rsid w:val="009B23AB"/>
    <w:rsid w:val="009B2CA1"/>
    <w:rsid w:val="009B324D"/>
    <w:rsid w:val="009C3F54"/>
    <w:rsid w:val="009C7AEB"/>
    <w:rsid w:val="009D054C"/>
    <w:rsid w:val="009D20CC"/>
    <w:rsid w:val="009D2E51"/>
    <w:rsid w:val="009D504E"/>
    <w:rsid w:val="009D6ED0"/>
    <w:rsid w:val="009D7A0F"/>
    <w:rsid w:val="009E67F1"/>
    <w:rsid w:val="009F1F43"/>
    <w:rsid w:val="009F4661"/>
    <w:rsid w:val="009F5804"/>
    <w:rsid w:val="009F7F55"/>
    <w:rsid w:val="00A013DA"/>
    <w:rsid w:val="00A026D3"/>
    <w:rsid w:val="00A068DF"/>
    <w:rsid w:val="00A108EC"/>
    <w:rsid w:val="00A110AC"/>
    <w:rsid w:val="00A13C4F"/>
    <w:rsid w:val="00A1740E"/>
    <w:rsid w:val="00A20D9D"/>
    <w:rsid w:val="00A22518"/>
    <w:rsid w:val="00A245A2"/>
    <w:rsid w:val="00A25269"/>
    <w:rsid w:val="00A33430"/>
    <w:rsid w:val="00A36230"/>
    <w:rsid w:val="00A407C8"/>
    <w:rsid w:val="00A4092F"/>
    <w:rsid w:val="00A4119F"/>
    <w:rsid w:val="00A440F9"/>
    <w:rsid w:val="00A459DB"/>
    <w:rsid w:val="00A45DFD"/>
    <w:rsid w:val="00A4609E"/>
    <w:rsid w:val="00A47BB0"/>
    <w:rsid w:val="00A52D5C"/>
    <w:rsid w:val="00A543B1"/>
    <w:rsid w:val="00A55EF5"/>
    <w:rsid w:val="00A61EEB"/>
    <w:rsid w:val="00A634E7"/>
    <w:rsid w:val="00A6392D"/>
    <w:rsid w:val="00A65840"/>
    <w:rsid w:val="00A705D9"/>
    <w:rsid w:val="00A728B9"/>
    <w:rsid w:val="00A7374C"/>
    <w:rsid w:val="00A7415B"/>
    <w:rsid w:val="00A756BB"/>
    <w:rsid w:val="00A80777"/>
    <w:rsid w:val="00A80920"/>
    <w:rsid w:val="00A81502"/>
    <w:rsid w:val="00A8299C"/>
    <w:rsid w:val="00A86D23"/>
    <w:rsid w:val="00A90110"/>
    <w:rsid w:val="00A90ABA"/>
    <w:rsid w:val="00A90B07"/>
    <w:rsid w:val="00A9329A"/>
    <w:rsid w:val="00A967EF"/>
    <w:rsid w:val="00A9756C"/>
    <w:rsid w:val="00AA0E46"/>
    <w:rsid w:val="00AA16A9"/>
    <w:rsid w:val="00AA207A"/>
    <w:rsid w:val="00AA6B97"/>
    <w:rsid w:val="00AB0F38"/>
    <w:rsid w:val="00AB438C"/>
    <w:rsid w:val="00AC4BA1"/>
    <w:rsid w:val="00AD0B83"/>
    <w:rsid w:val="00AD55F6"/>
    <w:rsid w:val="00AD5778"/>
    <w:rsid w:val="00AD61D3"/>
    <w:rsid w:val="00AD67FD"/>
    <w:rsid w:val="00AD7FED"/>
    <w:rsid w:val="00AE10BA"/>
    <w:rsid w:val="00AE12FB"/>
    <w:rsid w:val="00AE21F4"/>
    <w:rsid w:val="00AE4645"/>
    <w:rsid w:val="00AE5BF0"/>
    <w:rsid w:val="00AF1260"/>
    <w:rsid w:val="00AF2523"/>
    <w:rsid w:val="00B01958"/>
    <w:rsid w:val="00B05B7E"/>
    <w:rsid w:val="00B0672A"/>
    <w:rsid w:val="00B12B40"/>
    <w:rsid w:val="00B13378"/>
    <w:rsid w:val="00B153A4"/>
    <w:rsid w:val="00B17FA9"/>
    <w:rsid w:val="00B22292"/>
    <w:rsid w:val="00B228E5"/>
    <w:rsid w:val="00B3055F"/>
    <w:rsid w:val="00B3063C"/>
    <w:rsid w:val="00B406C0"/>
    <w:rsid w:val="00B40B78"/>
    <w:rsid w:val="00B41A26"/>
    <w:rsid w:val="00B449A8"/>
    <w:rsid w:val="00B44DCB"/>
    <w:rsid w:val="00B47678"/>
    <w:rsid w:val="00B50158"/>
    <w:rsid w:val="00B5089B"/>
    <w:rsid w:val="00B55143"/>
    <w:rsid w:val="00B55CD1"/>
    <w:rsid w:val="00B57B18"/>
    <w:rsid w:val="00B57D1E"/>
    <w:rsid w:val="00B60EAF"/>
    <w:rsid w:val="00B6461E"/>
    <w:rsid w:val="00B7395E"/>
    <w:rsid w:val="00B74825"/>
    <w:rsid w:val="00B817F6"/>
    <w:rsid w:val="00B839CA"/>
    <w:rsid w:val="00B85BD4"/>
    <w:rsid w:val="00B873ED"/>
    <w:rsid w:val="00B945BA"/>
    <w:rsid w:val="00BA2A3E"/>
    <w:rsid w:val="00BA4477"/>
    <w:rsid w:val="00BA4545"/>
    <w:rsid w:val="00BA57A0"/>
    <w:rsid w:val="00BA7429"/>
    <w:rsid w:val="00BB0A33"/>
    <w:rsid w:val="00BB18EE"/>
    <w:rsid w:val="00BB3096"/>
    <w:rsid w:val="00BC09AE"/>
    <w:rsid w:val="00BC0FF2"/>
    <w:rsid w:val="00BC20AE"/>
    <w:rsid w:val="00BC2475"/>
    <w:rsid w:val="00BC3D1C"/>
    <w:rsid w:val="00BC405A"/>
    <w:rsid w:val="00BC634F"/>
    <w:rsid w:val="00BD12FD"/>
    <w:rsid w:val="00BD201B"/>
    <w:rsid w:val="00BD206D"/>
    <w:rsid w:val="00BD2966"/>
    <w:rsid w:val="00BD5391"/>
    <w:rsid w:val="00BF326E"/>
    <w:rsid w:val="00BF539A"/>
    <w:rsid w:val="00C004E9"/>
    <w:rsid w:val="00C05FA1"/>
    <w:rsid w:val="00C06B66"/>
    <w:rsid w:val="00C06D78"/>
    <w:rsid w:val="00C06E57"/>
    <w:rsid w:val="00C10C8F"/>
    <w:rsid w:val="00C112B9"/>
    <w:rsid w:val="00C11C82"/>
    <w:rsid w:val="00C1605B"/>
    <w:rsid w:val="00C16874"/>
    <w:rsid w:val="00C17C48"/>
    <w:rsid w:val="00C2354E"/>
    <w:rsid w:val="00C30A45"/>
    <w:rsid w:val="00C32052"/>
    <w:rsid w:val="00C333C3"/>
    <w:rsid w:val="00C33D67"/>
    <w:rsid w:val="00C34C49"/>
    <w:rsid w:val="00C37B84"/>
    <w:rsid w:val="00C51414"/>
    <w:rsid w:val="00C54BDC"/>
    <w:rsid w:val="00C6058E"/>
    <w:rsid w:val="00C6163E"/>
    <w:rsid w:val="00C61D7E"/>
    <w:rsid w:val="00C62261"/>
    <w:rsid w:val="00C642CD"/>
    <w:rsid w:val="00C66237"/>
    <w:rsid w:val="00C664BF"/>
    <w:rsid w:val="00C70508"/>
    <w:rsid w:val="00C74483"/>
    <w:rsid w:val="00C74FA1"/>
    <w:rsid w:val="00C7547D"/>
    <w:rsid w:val="00C76B81"/>
    <w:rsid w:val="00C76F2E"/>
    <w:rsid w:val="00C77698"/>
    <w:rsid w:val="00C804D7"/>
    <w:rsid w:val="00C82EA0"/>
    <w:rsid w:val="00C86D30"/>
    <w:rsid w:val="00C87DC0"/>
    <w:rsid w:val="00C90A91"/>
    <w:rsid w:val="00C92A9B"/>
    <w:rsid w:val="00C93BF1"/>
    <w:rsid w:val="00C9608B"/>
    <w:rsid w:val="00CA0E44"/>
    <w:rsid w:val="00CA1847"/>
    <w:rsid w:val="00CA6F42"/>
    <w:rsid w:val="00CB194E"/>
    <w:rsid w:val="00CB2665"/>
    <w:rsid w:val="00CB4274"/>
    <w:rsid w:val="00CB67D4"/>
    <w:rsid w:val="00CB6DAB"/>
    <w:rsid w:val="00CC5A35"/>
    <w:rsid w:val="00CC6B56"/>
    <w:rsid w:val="00CD20FB"/>
    <w:rsid w:val="00CD3655"/>
    <w:rsid w:val="00CD681D"/>
    <w:rsid w:val="00CE1C82"/>
    <w:rsid w:val="00CE1EBE"/>
    <w:rsid w:val="00CE3067"/>
    <w:rsid w:val="00CF3682"/>
    <w:rsid w:val="00CF5C51"/>
    <w:rsid w:val="00CF69BE"/>
    <w:rsid w:val="00CF6D96"/>
    <w:rsid w:val="00CF73EB"/>
    <w:rsid w:val="00D06775"/>
    <w:rsid w:val="00D07446"/>
    <w:rsid w:val="00D0777C"/>
    <w:rsid w:val="00D10CD7"/>
    <w:rsid w:val="00D10DE3"/>
    <w:rsid w:val="00D13245"/>
    <w:rsid w:val="00D13E82"/>
    <w:rsid w:val="00D15996"/>
    <w:rsid w:val="00D20CFE"/>
    <w:rsid w:val="00D310B7"/>
    <w:rsid w:val="00D323F2"/>
    <w:rsid w:val="00D35AAB"/>
    <w:rsid w:val="00D40585"/>
    <w:rsid w:val="00D42F44"/>
    <w:rsid w:val="00D47B0D"/>
    <w:rsid w:val="00D530D7"/>
    <w:rsid w:val="00D54D7D"/>
    <w:rsid w:val="00D561FB"/>
    <w:rsid w:val="00D57183"/>
    <w:rsid w:val="00D5732E"/>
    <w:rsid w:val="00D60172"/>
    <w:rsid w:val="00D63CFF"/>
    <w:rsid w:val="00D71C43"/>
    <w:rsid w:val="00D737E6"/>
    <w:rsid w:val="00D76DAB"/>
    <w:rsid w:val="00D824E1"/>
    <w:rsid w:val="00D8627B"/>
    <w:rsid w:val="00D86F59"/>
    <w:rsid w:val="00D87E55"/>
    <w:rsid w:val="00D913BE"/>
    <w:rsid w:val="00DA0964"/>
    <w:rsid w:val="00DB2913"/>
    <w:rsid w:val="00DB2D81"/>
    <w:rsid w:val="00DB2F17"/>
    <w:rsid w:val="00DB6F1A"/>
    <w:rsid w:val="00DB77B9"/>
    <w:rsid w:val="00DC14D6"/>
    <w:rsid w:val="00DC1F2C"/>
    <w:rsid w:val="00DC2E6F"/>
    <w:rsid w:val="00DC4CAE"/>
    <w:rsid w:val="00DC59BA"/>
    <w:rsid w:val="00DD0713"/>
    <w:rsid w:val="00DD0BF4"/>
    <w:rsid w:val="00DD1842"/>
    <w:rsid w:val="00DD3C03"/>
    <w:rsid w:val="00DD4A79"/>
    <w:rsid w:val="00DE5121"/>
    <w:rsid w:val="00DE6939"/>
    <w:rsid w:val="00DF0E80"/>
    <w:rsid w:val="00E02554"/>
    <w:rsid w:val="00E06BBF"/>
    <w:rsid w:val="00E203B8"/>
    <w:rsid w:val="00E20A4B"/>
    <w:rsid w:val="00E21ECD"/>
    <w:rsid w:val="00E24B52"/>
    <w:rsid w:val="00E37905"/>
    <w:rsid w:val="00E37F7F"/>
    <w:rsid w:val="00E4228E"/>
    <w:rsid w:val="00E464B2"/>
    <w:rsid w:val="00E64A0F"/>
    <w:rsid w:val="00E663A8"/>
    <w:rsid w:val="00E73139"/>
    <w:rsid w:val="00E774EE"/>
    <w:rsid w:val="00E82C7A"/>
    <w:rsid w:val="00E84BCA"/>
    <w:rsid w:val="00E85DF6"/>
    <w:rsid w:val="00E86950"/>
    <w:rsid w:val="00E968CA"/>
    <w:rsid w:val="00E970A0"/>
    <w:rsid w:val="00EA4E73"/>
    <w:rsid w:val="00EB058D"/>
    <w:rsid w:val="00EB0B21"/>
    <w:rsid w:val="00EB0C4C"/>
    <w:rsid w:val="00EB1954"/>
    <w:rsid w:val="00EB3013"/>
    <w:rsid w:val="00EB3581"/>
    <w:rsid w:val="00EB5534"/>
    <w:rsid w:val="00EB5EE3"/>
    <w:rsid w:val="00EB78F7"/>
    <w:rsid w:val="00EB7B14"/>
    <w:rsid w:val="00EC1283"/>
    <w:rsid w:val="00EC188F"/>
    <w:rsid w:val="00EC2003"/>
    <w:rsid w:val="00EC531F"/>
    <w:rsid w:val="00EC564A"/>
    <w:rsid w:val="00EC5A6C"/>
    <w:rsid w:val="00ED02ED"/>
    <w:rsid w:val="00ED36AD"/>
    <w:rsid w:val="00ED458D"/>
    <w:rsid w:val="00ED55C3"/>
    <w:rsid w:val="00EE317D"/>
    <w:rsid w:val="00EE5C36"/>
    <w:rsid w:val="00EF3EE4"/>
    <w:rsid w:val="00EF5E6B"/>
    <w:rsid w:val="00F0370C"/>
    <w:rsid w:val="00F107A6"/>
    <w:rsid w:val="00F110F1"/>
    <w:rsid w:val="00F14CCD"/>
    <w:rsid w:val="00F15F34"/>
    <w:rsid w:val="00F16700"/>
    <w:rsid w:val="00F25373"/>
    <w:rsid w:val="00F3213F"/>
    <w:rsid w:val="00F32ADD"/>
    <w:rsid w:val="00F3457B"/>
    <w:rsid w:val="00F446D3"/>
    <w:rsid w:val="00F56D53"/>
    <w:rsid w:val="00F640BD"/>
    <w:rsid w:val="00F64645"/>
    <w:rsid w:val="00F66844"/>
    <w:rsid w:val="00F75BD1"/>
    <w:rsid w:val="00F811C4"/>
    <w:rsid w:val="00F81FCF"/>
    <w:rsid w:val="00F85333"/>
    <w:rsid w:val="00F933DA"/>
    <w:rsid w:val="00F93ED3"/>
    <w:rsid w:val="00F94601"/>
    <w:rsid w:val="00FA2326"/>
    <w:rsid w:val="00FA2D1B"/>
    <w:rsid w:val="00FA52BA"/>
    <w:rsid w:val="00FA60AC"/>
    <w:rsid w:val="00FA7ECE"/>
    <w:rsid w:val="00FB04E9"/>
    <w:rsid w:val="00FB5AC9"/>
    <w:rsid w:val="00FC10E5"/>
    <w:rsid w:val="00FC23A0"/>
    <w:rsid w:val="00FC2998"/>
    <w:rsid w:val="00FC7FC9"/>
    <w:rsid w:val="00FD3148"/>
    <w:rsid w:val="00FD331D"/>
    <w:rsid w:val="00FD5D60"/>
    <w:rsid w:val="00FD6629"/>
    <w:rsid w:val="00FD6BF8"/>
    <w:rsid w:val="00FE096C"/>
    <w:rsid w:val="00FE1842"/>
    <w:rsid w:val="00FE409F"/>
    <w:rsid w:val="00FE4A0D"/>
    <w:rsid w:val="00FE6127"/>
    <w:rsid w:val="00FE7A43"/>
    <w:rsid w:val="00FF277B"/>
    <w:rsid w:val="00FF29B4"/>
    <w:rsid w:val="00FF48C1"/>
    <w:rsid w:val="00FF545A"/>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FD6442-E394-460A-AAFE-E08DED91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E3"/>
    <w:pPr>
      <w:spacing w:after="200" w:line="276" w:lineRule="auto"/>
    </w:pPr>
    <w:rPr>
      <w:rFonts w:eastAsiaTheme="minorEastAsia"/>
      <w:lang w:val="en-GB"/>
    </w:rPr>
  </w:style>
  <w:style w:type="paragraph" w:styleId="Heading1">
    <w:name w:val="heading 1"/>
    <w:basedOn w:val="Normal"/>
    <w:next w:val="Normal"/>
    <w:link w:val="Heading1Char"/>
    <w:uiPriority w:val="9"/>
    <w:qFormat/>
    <w:rsid w:val="003774E3"/>
    <w:pPr>
      <w:spacing w:after="0" w:line="240" w:lineRule="auto"/>
      <w:ind w:left="1134"/>
      <w:jc w:val="both"/>
      <w:outlineLvl w:val="0"/>
    </w:pPr>
    <w:rPr>
      <w:rFonts w:ascii="Arial" w:eastAsiaTheme="minorHAnsi" w:hAnsi="Arial" w:cs="Arial"/>
      <w:bCs/>
      <w:sz w:val="24"/>
      <w:lang w:val="hr-HR"/>
    </w:rPr>
  </w:style>
  <w:style w:type="paragraph" w:styleId="Heading2">
    <w:name w:val="heading 2"/>
    <w:basedOn w:val="Normal"/>
    <w:next w:val="Normal"/>
    <w:link w:val="Heading2Char"/>
    <w:uiPriority w:val="9"/>
    <w:unhideWhenUsed/>
    <w:qFormat/>
    <w:rsid w:val="003774E3"/>
    <w:pPr>
      <w:tabs>
        <w:tab w:val="left" w:pos="1134"/>
      </w:tabs>
      <w:spacing w:before="120" w:after="120" w:line="264" w:lineRule="auto"/>
      <w:jc w:val="both"/>
      <w:outlineLvl w:val="1"/>
    </w:pPr>
    <w:rPr>
      <w:rFonts w:ascii="Arial" w:eastAsiaTheme="minorHAnsi" w:hAnsi="Arial" w:cs="Arial"/>
    </w:rPr>
  </w:style>
  <w:style w:type="paragraph" w:styleId="Heading3">
    <w:name w:val="heading 3"/>
    <w:basedOn w:val="Normal"/>
    <w:next w:val="Normal"/>
    <w:link w:val="Heading3Char"/>
    <w:uiPriority w:val="9"/>
    <w:unhideWhenUsed/>
    <w:qFormat/>
    <w:rsid w:val="003774E3"/>
    <w:pPr>
      <w:tabs>
        <w:tab w:val="left" w:pos="1134"/>
      </w:tabs>
      <w:spacing w:before="120" w:after="120" w:line="264" w:lineRule="auto"/>
      <w:jc w:val="both"/>
      <w:outlineLvl w:val="2"/>
    </w:pPr>
    <w:rPr>
      <w:rFonts w:ascii="Arial" w:eastAsiaTheme="minorHAnsi" w:hAnsi="Arial" w:cs="Arial"/>
      <w:b/>
    </w:rPr>
  </w:style>
  <w:style w:type="paragraph" w:styleId="Heading4">
    <w:name w:val="heading 4"/>
    <w:basedOn w:val="Normal"/>
    <w:next w:val="Normal"/>
    <w:link w:val="Heading4Char"/>
    <w:uiPriority w:val="9"/>
    <w:unhideWhenUsed/>
    <w:qFormat/>
    <w:rsid w:val="003774E3"/>
    <w:pPr>
      <w:keepNext/>
      <w:keepLines/>
      <w:spacing w:before="120" w:after="120" w:line="264" w:lineRule="auto"/>
      <w:jc w:val="both"/>
      <w:outlineLvl w:val="3"/>
    </w:pPr>
    <w:rPr>
      <w:rFonts w:eastAsiaTheme="majorEastAsia" w:cstheme="majorBidi"/>
      <w:bCs/>
      <w:iCs/>
      <w:sz w:val="24"/>
      <w:u w:val="single"/>
    </w:rPr>
  </w:style>
  <w:style w:type="paragraph" w:styleId="Heading5">
    <w:name w:val="heading 5"/>
    <w:basedOn w:val="Normal"/>
    <w:next w:val="Normal"/>
    <w:link w:val="Heading5Char"/>
    <w:uiPriority w:val="9"/>
    <w:unhideWhenUsed/>
    <w:qFormat/>
    <w:rsid w:val="003774E3"/>
    <w:pPr>
      <w:keepNext/>
      <w:keepLines/>
      <w:spacing w:before="120" w:after="120" w:line="264" w:lineRule="auto"/>
      <w:jc w:val="both"/>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4E3"/>
    <w:rPr>
      <w:rFonts w:ascii="Arial" w:hAnsi="Arial" w:cs="Arial"/>
      <w:bCs/>
      <w:sz w:val="24"/>
      <w:lang w:val="hr-HR"/>
    </w:rPr>
  </w:style>
  <w:style w:type="character" w:customStyle="1" w:styleId="Heading2Char">
    <w:name w:val="Heading 2 Char"/>
    <w:basedOn w:val="DefaultParagraphFont"/>
    <w:link w:val="Heading2"/>
    <w:uiPriority w:val="9"/>
    <w:rsid w:val="003774E3"/>
    <w:rPr>
      <w:rFonts w:ascii="Arial" w:hAnsi="Arial" w:cs="Arial"/>
      <w:lang w:val="en-GB"/>
    </w:rPr>
  </w:style>
  <w:style w:type="character" w:customStyle="1" w:styleId="Heading3Char">
    <w:name w:val="Heading 3 Char"/>
    <w:basedOn w:val="DefaultParagraphFont"/>
    <w:link w:val="Heading3"/>
    <w:uiPriority w:val="9"/>
    <w:rsid w:val="003774E3"/>
    <w:rPr>
      <w:rFonts w:ascii="Arial" w:hAnsi="Arial" w:cs="Arial"/>
      <w:b/>
      <w:lang w:val="en-GB"/>
    </w:rPr>
  </w:style>
  <w:style w:type="character" w:customStyle="1" w:styleId="Heading4Char">
    <w:name w:val="Heading 4 Char"/>
    <w:basedOn w:val="DefaultParagraphFont"/>
    <w:link w:val="Heading4"/>
    <w:uiPriority w:val="9"/>
    <w:rsid w:val="003774E3"/>
    <w:rPr>
      <w:rFonts w:eastAsiaTheme="majorEastAsia" w:cstheme="majorBidi"/>
      <w:bCs/>
      <w:iCs/>
      <w:sz w:val="24"/>
      <w:u w:val="single"/>
      <w:lang w:val="en-GB"/>
    </w:rPr>
  </w:style>
  <w:style w:type="character" w:customStyle="1" w:styleId="Heading5Char">
    <w:name w:val="Heading 5 Char"/>
    <w:basedOn w:val="DefaultParagraphFont"/>
    <w:link w:val="Heading5"/>
    <w:uiPriority w:val="9"/>
    <w:rsid w:val="003774E3"/>
    <w:rPr>
      <w:rFonts w:eastAsiaTheme="majorEastAsia" w:cstheme="majorBidi"/>
      <w:i/>
      <w:sz w:val="24"/>
      <w:lang w:val="en-GB"/>
    </w:rPr>
  </w:style>
  <w:style w:type="paragraph" w:styleId="BalloonText">
    <w:name w:val="Balloon Text"/>
    <w:basedOn w:val="Normal"/>
    <w:link w:val="BalloonTextChar"/>
    <w:uiPriority w:val="99"/>
    <w:semiHidden/>
    <w:unhideWhenUsed/>
    <w:rsid w:val="00377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E3"/>
    <w:rPr>
      <w:rFonts w:ascii="Tahoma" w:eastAsiaTheme="minorEastAsia" w:hAnsi="Tahoma" w:cs="Tahoma"/>
      <w:sz w:val="16"/>
      <w:szCs w:val="16"/>
      <w:lang w:val="en-GB"/>
    </w:rPr>
  </w:style>
  <w:style w:type="paragraph" w:customStyle="1" w:styleId="NormalTab">
    <w:name w:val="Normal Tab"/>
    <w:basedOn w:val="Normal"/>
    <w:link w:val="NormalTabChar"/>
    <w:qFormat/>
    <w:rsid w:val="003774E3"/>
    <w:pPr>
      <w:spacing w:before="120" w:after="120" w:line="264" w:lineRule="auto"/>
      <w:ind w:left="708"/>
      <w:jc w:val="both"/>
    </w:pPr>
    <w:rPr>
      <w:rFonts w:eastAsiaTheme="minorHAnsi"/>
      <w:sz w:val="24"/>
    </w:rPr>
  </w:style>
  <w:style w:type="character" w:customStyle="1" w:styleId="NormalTabChar">
    <w:name w:val="Normal Tab Char"/>
    <w:basedOn w:val="DefaultParagraphFont"/>
    <w:link w:val="NormalTab"/>
    <w:rsid w:val="003774E3"/>
    <w:rPr>
      <w:sz w:val="24"/>
      <w:lang w:val="en-GB"/>
    </w:rPr>
  </w:style>
  <w:style w:type="paragraph" w:styleId="Header">
    <w:name w:val="header"/>
    <w:basedOn w:val="Normal"/>
    <w:link w:val="HeaderChar"/>
    <w:uiPriority w:val="99"/>
    <w:unhideWhenUsed/>
    <w:rsid w:val="003774E3"/>
    <w:pPr>
      <w:tabs>
        <w:tab w:val="center" w:pos="4536"/>
        <w:tab w:val="right" w:pos="9072"/>
      </w:tabs>
      <w:spacing w:after="0" w:line="240" w:lineRule="auto"/>
      <w:jc w:val="both"/>
    </w:pPr>
    <w:rPr>
      <w:rFonts w:eastAsiaTheme="minorHAnsi"/>
      <w:sz w:val="24"/>
    </w:rPr>
  </w:style>
  <w:style w:type="character" w:customStyle="1" w:styleId="HeaderChar">
    <w:name w:val="Header Char"/>
    <w:basedOn w:val="DefaultParagraphFont"/>
    <w:link w:val="Header"/>
    <w:uiPriority w:val="99"/>
    <w:rsid w:val="003774E3"/>
    <w:rPr>
      <w:sz w:val="24"/>
      <w:lang w:val="en-GB"/>
    </w:rPr>
  </w:style>
  <w:style w:type="paragraph" w:styleId="Footer">
    <w:name w:val="footer"/>
    <w:basedOn w:val="Normal"/>
    <w:link w:val="FooterChar"/>
    <w:uiPriority w:val="99"/>
    <w:unhideWhenUsed/>
    <w:rsid w:val="003774E3"/>
    <w:pPr>
      <w:tabs>
        <w:tab w:val="center" w:pos="4536"/>
        <w:tab w:val="right" w:pos="9072"/>
      </w:tabs>
      <w:spacing w:after="0" w:line="240" w:lineRule="auto"/>
      <w:jc w:val="both"/>
    </w:pPr>
    <w:rPr>
      <w:rFonts w:eastAsiaTheme="minorHAnsi"/>
      <w:sz w:val="24"/>
    </w:rPr>
  </w:style>
  <w:style w:type="character" w:customStyle="1" w:styleId="FooterChar">
    <w:name w:val="Footer Char"/>
    <w:basedOn w:val="DefaultParagraphFont"/>
    <w:link w:val="Footer"/>
    <w:uiPriority w:val="99"/>
    <w:rsid w:val="003774E3"/>
    <w:rPr>
      <w:sz w:val="24"/>
      <w:lang w:val="en-GB"/>
    </w:rPr>
  </w:style>
  <w:style w:type="paragraph" w:styleId="NormalWeb">
    <w:name w:val="Normal (Web)"/>
    <w:basedOn w:val="Normal"/>
    <w:uiPriority w:val="99"/>
    <w:unhideWhenUsed/>
    <w:rsid w:val="003774E3"/>
    <w:pPr>
      <w:spacing w:before="120" w:after="120" w:line="264" w:lineRule="auto"/>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3774E3"/>
    <w:rPr>
      <w:color w:val="0563C1" w:themeColor="hyperlink"/>
      <w:u w:val="single"/>
    </w:rPr>
  </w:style>
  <w:style w:type="paragraph" w:styleId="Title">
    <w:name w:val="Title"/>
    <w:basedOn w:val="Normal"/>
    <w:next w:val="Normal"/>
    <w:link w:val="TitleChar"/>
    <w:uiPriority w:val="10"/>
    <w:qFormat/>
    <w:rsid w:val="003774E3"/>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3774E3"/>
    <w:rPr>
      <w:rFonts w:ascii="Calibri" w:eastAsia="Times New Roman" w:hAnsi="Calibri" w:cs="Times New Roman"/>
      <w:noProof/>
      <w:spacing w:val="-10"/>
      <w:kern w:val="28"/>
      <w:sz w:val="28"/>
      <w:szCs w:val="40"/>
    </w:rPr>
  </w:style>
  <w:style w:type="character" w:customStyle="1" w:styleId="CommentTextChar">
    <w:name w:val="Comment Text Char"/>
    <w:basedOn w:val="DefaultParagraphFont"/>
    <w:link w:val="CommentText"/>
    <w:uiPriority w:val="99"/>
    <w:semiHidden/>
    <w:rsid w:val="003774E3"/>
    <w:rPr>
      <w:sz w:val="20"/>
      <w:szCs w:val="20"/>
    </w:rPr>
  </w:style>
  <w:style w:type="paragraph" w:styleId="CommentText">
    <w:name w:val="annotation text"/>
    <w:basedOn w:val="Normal"/>
    <w:link w:val="CommentTextChar"/>
    <w:uiPriority w:val="99"/>
    <w:semiHidden/>
    <w:unhideWhenUsed/>
    <w:rsid w:val="003774E3"/>
    <w:pPr>
      <w:spacing w:before="120" w:after="120" w:line="240" w:lineRule="auto"/>
      <w:jc w:val="both"/>
    </w:pPr>
    <w:rPr>
      <w:rFonts w:eastAsiaTheme="minorHAnsi"/>
      <w:sz w:val="20"/>
      <w:szCs w:val="20"/>
      <w:lang w:val="en-US"/>
    </w:rPr>
  </w:style>
  <w:style w:type="character" w:customStyle="1" w:styleId="CommentTextChar1">
    <w:name w:val="Comment Text Char1"/>
    <w:basedOn w:val="DefaultParagraphFont"/>
    <w:uiPriority w:val="99"/>
    <w:semiHidden/>
    <w:rsid w:val="003774E3"/>
    <w:rPr>
      <w:rFonts w:eastAsiaTheme="minorEastAsia"/>
      <w:sz w:val="20"/>
      <w:szCs w:val="20"/>
      <w:lang w:val="en-GB"/>
    </w:rPr>
  </w:style>
  <w:style w:type="character" w:customStyle="1" w:styleId="CommentSubjectChar">
    <w:name w:val="Comment Subject Char"/>
    <w:basedOn w:val="CommentTextChar"/>
    <w:link w:val="CommentSubject"/>
    <w:uiPriority w:val="99"/>
    <w:semiHidden/>
    <w:rsid w:val="003774E3"/>
    <w:rPr>
      <w:b/>
      <w:bCs/>
      <w:sz w:val="20"/>
      <w:szCs w:val="20"/>
    </w:rPr>
  </w:style>
  <w:style w:type="paragraph" w:styleId="CommentSubject">
    <w:name w:val="annotation subject"/>
    <w:basedOn w:val="CommentText"/>
    <w:next w:val="CommentText"/>
    <w:link w:val="CommentSubjectChar"/>
    <w:uiPriority w:val="99"/>
    <w:semiHidden/>
    <w:unhideWhenUsed/>
    <w:rsid w:val="003774E3"/>
    <w:rPr>
      <w:b/>
      <w:bCs/>
    </w:rPr>
  </w:style>
  <w:style w:type="character" w:customStyle="1" w:styleId="CommentSubjectChar1">
    <w:name w:val="Comment Subject Char1"/>
    <w:basedOn w:val="CommentTextChar1"/>
    <w:uiPriority w:val="99"/>
    <w:semiHidden/>
    <w:rsid w:val="003774E3"/>
    <w:rPr>
      <w:rFonts w:eastAsiaTheme="minorEastAsia"/>
      <w:b/>
      <w:bCs/>
      <w:sz w:val="20"/>
      <w:szCs w:val="20"/>
      <w:lang w:val="en-GB"/>
    </w:rPr>
  </w:style>
  <w:style w:type="paragraph" w:styleId="ListParagraph">
    <w:name w:val="List Paragraph"/>
    <w:basedOn w:val="Normal"/>
    <w:link w:val="ListParagraphChar"/>
    <w:uiPriority w:val="34"/>
    <w:qFormat/>
    <w:rsid w:val="003774E3"/>
    <w:pPr>
      <w:spacing w:before="120" w:after="120" w:line="264" w:lineRule="auto"/>
      <w:ind w:left="720"/>
      <w:contextualSpacing/>
      <w:jc w:val="both"/>
    </w:pPr>
    <w:rPr>
      <w:rFonts w:eastAsiaTheme="minorHAnsi"/>
      <w:sz w:val="24"/>
    </w:rPr>
  </w:style>
  <w:style w:type="paragraph" w:styleId="NoSpacing">
    <w:name w:val="No Spacing"/>
    <w:link w:val="NoSpacingChar"/>
    <w:uiPriority w:val="1"/>
    <w:qFormat/>
    <w:rsid w:val="003774E3"/>
    <w:pPr>
      <w:spacing w:after="0" w:line="240" w:lineRule="auto"/>
      <w:jc w:val="both"/>
    </w:pPr>
    <w:rPr>
      <w:sz w:val="24"/>
      <w:lang w:val="en-GB"/>
    </w:rPr>
  </w:style>
  <w:style w:type="character" w:customStyle="1" w:styleId="NoSpacingChar">
    <w:name w:val="No Spacing Char"/>
    <w:link w:val="NoSpacing"/>
    <w:uiPriority w:val="1"/>
    <w:locked/>
    <w:rsid w:val="003774E3"/>
    <w:rPr>
      <w:sz w:val="24"/>
      <w:lang w:val="en-GB"/>
    </w:rPr>
  </w:style>
  <w:style w:type="table" w:styleId="TableGrid">
    <w:name w:val="Table Grid"/>
    <w:basedOn w:val="TableNormal"/>
    <w:uiPriority w:val="39"/>
    <w:rsid w:val="003774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774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DefaultParagraphFont"/>
    <w:rsid w:val="003774E3"/>
  </w:style>
  <w:style w:type="paragraph" w:customStyle="1" w:styleId="Default">
    <w:name w:val="Default"/>
    <w:rsid w:val="003774E3"/>
    <w:pPr>
      <w:autoSpaceDE w:val="0"/>
      <w:autoSpaceDN w:val="0"/>
      <w:adjustRightInd w:val="0"/>
      <w:spacing w:after="0" w:line="240" w:lineRule="auto"/>
    </w:pPr>
    <w:rPr>
      <w:rFonts w:ascii="Arial" w:hAnsi="Arial" w:cs="Arial"/>
      <w:color w:val="000000"/>
      <w:sz w:val="24"/>
      <w:szCs w:val="24"/>
      <w:lang w:val="sr-Latn-BA"/>
    </w:rPr>
  </w:style>
  <w:style w:type="character" w:customStyle="1" w:styleId="heading00201char">
    <w:name w:val="heading_00201__char"/>
    <w:rsid w:val="003774E3"/>
    <w:rPr>
      <w:rFonts w:cs="Times New Roman"/>
    </w:rPr>
  </w:style>
  <w:style w:type="paragraph" w:customStyle="1" w:styleId="no0020spacing">
    <w:name w:val="no_0020spacing"/>
    <w:basedOn w:val="Normal"/>
    <w:rsid w:val="003774E3"/>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no0020spacingchar">
    <w:name w:val="no_0020spacing__char"/>
    <w:rsid w:val="003774E3"/>
  </w:style>
  <w:style w:type="paragraph" w:customStyle="1" w:styleId="T30X">
    <w:name w:val="T30X"/>
    <w:basedOn w:val="Normal"/>
    <w:uiPriority w:val="99"/>
    <w:rsid w:val="003774E3"/>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sr-Latn-BA" w:eastAsia="sr-Latn-BA"/>
    </w:rPr>
  </w:style>
  <w:style w:type="paragraph" w:styleId="TOC1">
    <w:name w:val="toc 1"/>
    <w:basedOn w:val="Normal"/>
    <w:next w:val="Normal"/>
    <w:autoRedefine/>
    <w:uiPriority w:val="39"/>
    <w:unhideWhenUsed/>
    <w:qFormat/>
    <w:rsid w:val="00562DE6"/>
    <w:pPr>
      <w:tabs>
        <w:tab w:val="right" w:leader="dot" w:pos="9214"/>
      </w:tabs>
      <w:spacing w:after="100"/>
    </w:pPr>
    <w:rPr>
      <w:rFonts w:ascii="Calibri" w:eastAsia="Calibri" w:hAnsi="Calibri" w:cstheme="minorHAnsi"/>
      <w:b/>
      <w:noProof/>
      <w:sz w:val="24"/>
      <w:szCs w:val="24"/>
      <w:lang w:val="en-US"/>
    </w:rPr>
  </w:style>
  <w:style w:type="paragraph" w:styleId="TOC2">
    <w:name w:val="toc 2"/>
    <w:basedOn w:val="Normal"/>
    <w:next w:val="Normal"/>
    <w:autoRedefine/>
    <w:uiPriority w:val="39"/>
    <w:unhideWhenUsed/>
    <w:qFormat/>
    <w:rsid w:val="003774E3"/>
    <w:pPr>
      <w:tabs>
        <w:tab w:val="right" w:leader="dot" w:pos="9214"/>
      </w:tabs>
      <w:spacing w:after="100"/>
      <w:ind w:left="220"/>
    </w:pPr>
    <w:rPr>
      <w:rFonts w:eastAsiaTheme="majorEastAsia" w:cstheme="majorBidi"/>
      <w:bCs/>
      <w:sz w:val="24"/>
      <w:szCs w:val="24"/>
      <w:lang w:val="en-US"/>
    </w:rPr>
  </w:style>
  <w:style w:type="paragraph" w:customStyle="1" w:styleId="tekst">
    <w:name w:val="tekst"/>
    <w:basedOn w:val="Normal"/>
    <w:uiPriority w:val="99"/>
    <w:rsid w:val="003774E3"/>
    <w:pPr>
      <w:spacing w:after="0" w:line="240" w:lineRule="auto"/>
      <w:ind w:left="375" w:right="375" w:firstLine="240"/>
      <w:jc w:val="both"/>
    </w:pPr>
    <w:rPr>
      <w:rFonts w:ascii="Arial" w:eastAsia="Times New Roman" w:hAnsi="Arial" w:cs="Arial"/>
      <w:sz w:val="20"/>
      <w:szCs w:val="20"/>
      <w:lang w:val="en-US"/>
    </w:rPr>
  </w:style>
  <w:style w:type="character" w:customStyle="1" w:styleId="ListParagraphChar">
    <w:name w:val="List Paragraph Char"/>
    <w:link w:val="ListParagraph"/>
    <w:uiPriority w:val="34"/>
    <w:locked/>
    <w:rsid w:val="003774E3"/>
    <w:rPr>
      <w:sz w:val="24"/>
      <w:lang w:val="en-GB"/>
    </w:rPr>
  </w:style>
  <w:style w:type="paragraph" w:styleId="FootnoteText">
    <w:name w:val="footnote text"/>
    <w:basedOn w:val="Normal"/>
    <w:link w:val="FootnoteTextChar"/>
    <w:uiPriority w:val="99"/>
    <w:semiHidden/>
    <w:unhideWhenUsed/>
    <w:rsid w:val="003774E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3774E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774E3"/>
    <w:rPr>
      <w:vertAlign w:val="superscript"/>
    </w:rPr>
  </w:style>
  <w:style w:type="paragraph" w:customStyle="1" w:styleId="naslov">
    <w:name w:val="naslov"/>
    <w:basedOn w:val="Normal"/>
    <w:uiPriority w:val="99"/>
    <w:rsid w:val="003774E3"/>
    <w:pPr>
      <w:spacing w:before="60" w:after="30" w:line="240" w:lineRule="auto"/>
      <w:ind w:left="225" w:right="225"/>
      <w:jc w:val="center"/>
    </w:pPr>
    <w:rPr>
      <w:rFonts w:ascii="Arial" w:eastAsia="Times New Roman" w:hAnsi="Arial" w:cs="Arial"/>
      <w:b/>
      <w:bCs/>
      <w:sz w:val="27"/>
      <w:szCs w:val="27"/>
      <w:lang w:val="en-US"/>
    </w:rPr>
  </w:style>
  <w:style w:type="paragraph" w:customStyle="1" w:styleId="CharChar1">
    <w:name w:val="Char Char1"/>
    <w:basedOn w:val="Normal"/>
    <w:rsid w:val="003774E3"/>
    <w:pPr>
      <w:spacing w:after="160" w:line="240" w:lineRule="exact"/>
    </w:pPr>
    <w:rPr>
      <w:rFonts w:ascii="Tahoma" w:eastAsia="Times New Roman" w:hAnsi="Tahoma" w:cs="Times New Roman"/>
      <w:noProof/>
      <w:sz w:val="20"/>
      <w:szCs w:val="20"/>
      <w:lang w:val="en-US"/>
    </w:rPr>
  </w:style>
  <w:style w:type="table" w:customStyle="1" w:styleId="GridTable2-Accent11">
    <w:name w:val="Grid Table 2 - Accent 11"/>
    <w:basedOn w:val="TableNormal"/>
    <w:uiPriority w:val="47"/>
    <w:rsid w:val="003774E3"/>
    <w:pPr>
      <w:spacing w:after="0" w:line="240" w:lineRule="auto"/>
    </w:pPr>
    <w:rPr>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3774E3"/>
    <w:pPr>
      <w:spacing w:after="0" w:line="240" w:lineRule="auto"/>
    </w:pPr>
    <w:rPr>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11">
    <w:name w:val="Grid Table 3 - Accent 11"/>
    <w:basedOn w:val="TableNormal"/>
    <w:uiPriority w:val="48"/>
    <w:rsid w:val="003774E3"/>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3774E3"/>
    <w:pPr>
      <w:spacing w:after="0" w:line="240" w:lineRule="auto"/>
    </w:pPr>
    <w:rPr>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774E3"/>
    <w:pPr>
      <w:spacing w:after="0" w:line="240" w:lineRule="auto"/>
    </w:pPr>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774E3"/>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774E3"/>
    <w:pPr>
      <w:spacing w:after="0" w:line="240" w:lineRule="auto"/>
    </w:pPr>
    <w:rPr>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3774E3"/>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Accent11">
    <w:name w:val="Grid Table 4 - Accent 11"/>
    <w:basedOn w:val="TableNormal"/>
    <w:uiPriority w:val="49"/>
    <w:rsid w:val="003774E3"/>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3774E3"/>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3774E3"/>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774E3"/>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774E3"/>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774E3"/>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3774E3"/>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11">
    <w:name w:val="List Table 4 - Accent 11"/>
    <w:basedOn w:val="TableNormal"/>
    <w:uiPriority w:val="49"/>
    <w:rsid w:val="003774E3"/>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3774E3"/>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3774E3"/>
    <w:pPr>
      <w:spacing w:after="0" w:line="240" w:lineRule="auto"/>
    </w:pPr>
    <w:rPr>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774E3"/>
    <w:pPr>
      <w:spacing w:after="0" w:line="240" w:lineRule="auto"/>
    </w:pPr>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774E3"/>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774E3"/>
    <w:pPr>
      <w:spacing w:after="0" w:line="240" w:lineRule="auto"/>
    </w:pPr>
    <w:rPr>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3774E3"/>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61">
    <w:name w:val="Grid Table 7 Colorful - Accent 61"/>
    <w:basedOn w:val="TableNormal"/>
    <w:uiPriority w:val="52"/>
    <w:rsid w:val="003774E3"/>
    <w:pPr>
      <w:spacing w:after="0" w:line="240" w:lineRule="auto"/>
    </w:pPr>
    <w:rPr>
      <w:color w:val="538135" w:themeColor="accent6" w:themeShade="BF"/>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51">
    <w:name w:val="Grid Table 7 Colorful - Accent 51"/>
    <w:basedOn w:val="TableNormal"/>
    <w:uiPriority w:val="52"/>
    <w:rsid w:val="003774E3"/>
    <w:pPr>
      <w:spacing w:after="0" w:line="240" w:lineRule="auto"/>
    </w:pPr>
    <w:rPr>
      <w:color w:val="2F5496" w:themeColor="accent5" w:themeShade="BF"/>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ListTable2-Accent11">
    <w:name w:val="List Table 2 - Accent 11"/>
    <w:basedOn w:val="TableNormal"/>
    <w:uiPriority w:val="47"/>
    <w:rsid w:val="003774E3"/>
    <w:pPr>
      <w:spacing w:after="0" w:line="240" w:lineRule="auto"/>
    </w:pPr>
    <w:rPr>
      <w:lang w:val="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1">
    <w:name w:val="Grid Table 6 Colorful - Accent 11"/>
    <w:basedOn w:val="TableNormal"/>
    <w:uiPriority w:val="51"/>
    <w:rsid w:val="003774E3"/>
    <w:pPr>
      <w:spacing w:after="0" w:line="240" w:lineRule="auto"/>
    </w:pPr>
    <w:rPr>
      <w:color w:val="2E74B5" w:themeColor="accent1" w:themeShade="BF"/>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3774E3"/>
    <w:pPr>
      <w:keepNext/>
      <w:keepLines/>
      <w:spacing w:before="240" w:line="259" w:lineRule="auto"/>
      <w:ind w:left="0"/>
      <w:jc w:val="left"/>
      <w:outlineLvl w:val="9"/>
    </w:pPr>
    <w:rPr>
      <w:rFonts w:asciiTheme="majorHAnsi" w:eastAsiaTheme="majorEastAsia" w:hAnsiTheme="majorHAnsi" w:cstheme="majorBidi"/>
      <w:bCs w:val="0"/>
      <w:color w:val="2E74B5" w:themeColor="accent1" w:themeShade="BF"/>
      <w:sz w:val="32"/>
      <w:szCs w:val="32"/>
      <w:lang w:val="en-US"/>
    </w:rPr>
  </w:style>
  <w:style w:type="paragraph" w:styleId="TOC3">
    <w:name w:val="toc 3"/>
    <w:basedOn w:val="Normal"/>
    <w:next w:val="Normal"/>
    <w:autoRedefine/>
    <w:uiPriority w:val="39"/>
    <w:unhideWhenUsed/>
    <w:rsid w:val="003774E3"/>
    <w:pPr>
      <w:tabs>
        <w:tab w:val="right" w:leader="dot" w:pos="9214"/>
      </w:tabs>
      <w:spacing w:after="100"/>
      <w:ind w:left="440"/>
    </w:pPr>
  </w:style>
  <w:style w:type="character" w:styleId="Strong">
    <w:name w:val="Strong"/>
    <w:basedOn w:val="DefaultParagraphFont"/>
    <w:uiPriority w:val="22"/>
    <w:qFormat/>
    <w:rsid w:val="008E1F0B"/>
    <w:rPr>
      <w:b/>
      <w:bCs/>
    </w:rPr>
  </w:style>
  <w:style w:type="paragraph" w:customStyle="1" w:styleId="7podnas">
    <w:name w:val="_7podnas"/>
    <w:basedOn w:val="Normal"/>
    <w:rsid w:val="005276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clan">
    <w:name w:val="_4clan"/>
    <w:basedOn w:val="Normal"/>
    <w:rsid w:val="005276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
    <w:name w:val="_1tekst"/>
    <w:basedOn w:val="Normal"/>
    <w:rsid w:val="005276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rsid w:val="008811C6"/>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8811C6"/>
    <w:rPr>
      <w:rFonts w:ascii="Times New Roman" w:eastAsia="Times New Roman" w:hAnsi="Times New Roman" w:cs="Times New Roman"/>
      <w:sz w:val="16"/>
      <w:szCs w:val="16"/>
    </w:rPr>
  </w:style>
  <w:style w:type="paragraph" w:customStyle="1" w:styleId="xmsonospacing">
    <w:name w:val="x_msonospacing"/>
    <w:basedOn w:val="Normal"/>
    <w:rsid w:val="00BD29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BD29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1B3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3AB6"/>
    <w:rPr>
      <w:rFonts w:ascii="Courier New" w:eastAsia="Times New Roman" w:hAnsi="Courier New" w:cs="Courier New"/>
      <w:sz w:val="20"/>
      <w:szCs w:val="20"/>
    </w:rPr>
  </w:style>
  <w:style w:type="table" w:styleId="GridTable6Colorful-Accent5">
    <w:name w:val="Grid Table 6 Colorful Accent 5"/>
    <w:basedOn w:val="TableNormal"/>
    <w:uiPriority w:val="51"/>
    <w:rsid w:val="00BA447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74138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7B1C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9514">
      <w:bodyDiv w:val="1"/>
      <w:marLeft w:val="0"/>
      <w:marRight w:val="0"/>
      <w:marTop w:val="0"/>
      <w:marBottom w:val="0"/>
      <w:divBdr>
        <w:top w:val="none" w:sz="0" w:space="0" w:color="auto"/>
        <w:left w:val="none" w:sz="0" w:space="0" w:color="auto"/>
        <w:bottom w:val="none" w:sz="0" w:space="0" w:color="auto"/>
        <w:right w:val="none" w:sz="0" w:space="0" w:color="auto"/>
      </w:divBdr>
    </w:div>
    <w:div w:id="829517611">
      <w:bodyDiv w:val="1"/>
      <w:marLeft w:val="0"/>
      <w:marRight w:val="0"/>
      <w:marTop w:val="0"/>
      <w:marBottom w:val="0"/>
      <w:divBdr>
        <w:top w:val="none" w:sz="0" w:space="0" w:color="auto"/>
        <w:left w:val="none" w:sz="0" w:space="0" w:color="auto"/>
        <w:bottom w:val="none" w:sz="0" w:space="0" w:color="auto"/>
        <w:right w:val="none" w:sz="0" w:space="0" w:color="auto"/>
      </w:divBdr>
      <w:divsChild>
        <w:div w:id="1313870908">
          <w:marLeft w:val="720"/>
          <w:marRight w:val="0"/>
          <w:marTop w:val="0"/>
          <w:marBottom w:val="0"/>
          <w:divBdr>
            <w:top w:val="none" w:sz="0" w:space="0" w:color="auto"/>
            <w:left w:val="none" w:sz="0" w:space="0" w:color="auto"/>
            <w:bottom w:val="none" w:sz="0" w:space="0" w:color="auto"/>
            <w:right w:val="none" w:sz="0" w:space="0" w:color="auto"/>
          </w:divBdr>
        </w:div>
        <w:div w:id="1217206903">
          <w:marLeft w:val="720"/>
          <w:marRight w:val="0"/>
          <w:marTop w:val="0"/>
          <w:marBottom w:val="0"/>
          <w:divBdr>
            <w:top w:val="none" w:sz="0" w:space="0" w:color="auto"/>
            <w:left w:val="none" w:sz="0" w:space="0" w:color="auto"/>
            <w:bottom w:val="none" w:sz="0" w:space="0" w:color="auto"/>
            <w:right w:val="none" w:sz="0" w:space="0" w:color="auto"/>
          </w:divBdr>
        </w:div>
        <w:div w:id="1292595728">
          <w:marLeft w:val="720"/>
          <w:marRight w:val="0"/>
          <w:marTop w:val="0"/>
          <w:marBottom w:val="0"/>
          <w:divBdr>
            <w:top w:val="none" w:sz="0" w:space="0" w:color="auto"/>
            <w:left w:val="none" w:sz="0" w:space="0" w:color="auto"/>
            <w:bottom w:val="none" w:sz="0" w:space="0" w:color="auto"/>
            <w:right w:val="none" w:sz="0" w:space="0" w:color="auto"/>
          </w:divBdr>
        </w:div>
        <w:div w:id="1843811577">
          <w:marLeft w:val="720"/>
          <w:marRight w:val="0"/>
          <w:marTop w:val="0"/>
          <w:marBottom w:val="0"/>
          <w:divBdr>
            <w:top w:val="none" w:sz="0" w:space="0" w:color="auto"/>
            <w:left w:val="none" w:sz="0" w:space="0" w:color="auto"/>
            <w:bottom w:val="none" w:sz="0" w:space="0" w:color="auto"/>
            <w:right w:val="none" w:sz="0" w:space="0" w:color="auto"/>
          </w:divBdr>
        </w:div>
        <w:div w:id="1969622446">
          <w:marLeft w:val="720"/>
          <w:marRight w:val="0"/>
          <w:marTop w:val="0"/>
          <w:marBottom w:val="0"/>
          <w:divBdr>
            <w:top w:val="none" w:sz="0" w:space="0" w:color="auto"/>
            <w:left w:val="none" w:sz="0" w:space="0" w:color="auto"/>
            <w:bottom w:val="none" w:sz="0" w:space="0" w:color="auto"/>
            <w:right w:val="none" w:sz="0" w:space="0" w:color="auto"/>
          </w:divBdr>
        </w:div>
        <w:div w:id="1401975206">
          <w:marLeft w:val="720"/>
          <w:marRight w:val="0"/>
          <w:marTop w:val="0"/>
          <w:marBottom w:val="0"/>
          <w:divBdr>
            <w:top w:val="none" w:sz="0" w:space="0" w:color="auto"/>
            <w:left w:val="none" w:sz="0" w:space="0" w:color="auto"/>
            <w:bottom w:val="none" w:sz="0" w:space="0" w:color="auto"/>
            <w:right w:val="none" w:sz="0" w:space="0" w:color="auto"/>
          </w:divBdr>
        </w:div>
        <w:div w:id="513157134">
          <w:marLeft w:val="0"/>
          <w:marRight w:val="0"/>
          <w:marTop w:val="0"/>
          <w:marBottom w:val="0"/>
          <w:divBdr>
            <w:top w:val="none" w:sz="0" w:space="0" w:color="auto"/>
            <w:left w:val="none" w:sz="0" w:space="0" w:color="auto"/>
            <w:bottom w:val="none" w:sz="0" w:space="0" w:color="auto"/>
            <w:right w:val="none" w:sz="0" w:space="0" w:color="auto"/>
          </w:divBdr>
        </w:div>
      </w:divsChild>
    </w:div>
    <w:div w:id="867915038">
      <w:bodyDiv w:val="1"/>
      <w:marLeft w:val="0"/>
      <w:marRight w:val="0"/>
      <w:marTop w:val="0"/>
      <w:marBottom w:val="0"/>
      <w:divBdr>
        <w:top w:val="none" w:sz="0" w:space="0" w:color="auto"/>
        <w:left w:val="none" w:sz="0" w:space="0" w:color="auto"/>
        <w:bottom w:val="none" w:sz="0" w:space="0" w:color="auto"/>
        <w:right w:val="none" w:sz="0" w:space="0" w:color="auto"/>
      </w:divBdr>
    </w:div>
    <w:div w:id="991329294">
      <w:bodyDiv w:val="1"/>
      <w:marLeft w:val="0"/>
      <w:marRight w:val="0"/>
      <w:marTop w:val="0"/>
      <w:marBottom w:val="0"/>
      <w:divBdr>
        <w:top w:val="none" w:sz="0" w:space="0" w:color="auto"/>
        <w:left w:val="none" w:sz="0" w:space="0" w:color="auto"/>
        <w:bottom w:val="none" w:sz="0" w:space="0" w:color="auto"/>
        <w:right w:val="none" w:sz="0" w:space="0" w:color="auto"/>
      </w:divBdr>
    </w:div>
    <w:div w:id="2122139687">
      <w:bodyDiv w:val="1"/>
      <w:marLeft w:val="0"/>
      <w:marRight w:val="0"/>
      <w:marTop w:val="0"/>
      <w:marBottom w:val="0"/>
      <w:divBdr>
        <w:top w:val="none" w:sz="0" w:space="0" w:color="auto"/>
        <w:left w:val="none" w:sz="0" w:space="0" w:color="auto"/>
        <w:bottom w:val="none" w:sz="0" w:space="0" w:color="auto"/>
        <w:right w:val="none" w:sz="0" w:space="0" w:color="auto"/>
      </w:divBdr>
    </w:div>
    <w:div w:id="2139684953">
      <w:bodyDiv w:val="1"/>
      <w:marLeft w:val="0"/>
      <w:marRight w:val="0"/>
      <w:marTop w:val="0"/>
      <w:marBottom w:val="0"/>
      <w:divBdr>
        <w:top w:val="none" w:sz="0" w:space="0" w:color="auto"/>
        <w:left w:val="none" w:sz="0" w:space="0" w:color="auto"/>
        <w:bottom w:val="none" w:sz="0" w:space="0" w:color="auto"/>
        <w:right w:val="none" w:sz="0" w:space="0" w:color="auto"/>
      </w:divBdr>
      <w:divsChild>
        <w:div w:id="1054161137">
          <w:marLeft w:val="0"/>
          <w:marRight w:val="0"/>
          <w:marTop w:val="0"/>
          <w:marBottom w:val="0"/>
          <w:divBdr>
            <w:top w:val="none" w:sz="0" w:space="0" w:color="auto"/>
            <w:left w:val="none" w:sz="0" w:space="0" w:color="auto"/>
            <w:bottom w:val="none" w:sz="0" w:space="0" w:color="auto"/>
            <w:right w:val="none" w:sz="0" w:space="0" w:color="auto"/>
          </w:divBdr>
        </w:div>
        <w:div w:id="434984146">
          <w:marLeft w:val="0"/>
          <w:marRight w:val="0"/>
          <w:marTop w:val="0"/>
          <w:marBottom w:val="0"/>
          <w:divBdr>
            <w:top w:val="none" w:sz="0" w:space="0" w:color="auto"/>
            <w:left w:val="none" w:sz="0" w:space="0" w:color="auto"/>
            <w:bottom w:val="none" w:sz="0" w:space="0" w:color="auto"/>
            <w:right w:val="none" w:sz="0" w:space="0" w:color="auto"/>
          </w:divBdr>
        </w:div>
        <w:div w:id="193428776">
          <w:marLeft w:val="0"/>
          <w:marRight w:val="0"/>
          <w:marTop w:val="0"/>
          <w:marBottom w:val="0"/>
          <w:divBdr>
            <w:top w:val="none" w:sz="0" w:space="0" w:color="auto"/>
            <w:left w:val="none" w:sz="0" w:space="0" w:color="auto"/>
            <w:bottom w:val="none" w:sz="0" w:space="0" w:color="auto"/>
            <w:right w:val="none" w:sz="0" w:space="0" w:color="auto"/>
          </w:divBdr>
        </w:div>
        <w:div w:id="345910723">
          <w:marLeft w:val="0"/>
          <w:marRight w:val="0"/>
          <w:marTop w:val="0"/>
          <w:marBottom w:val="0"/>
          <w:divBdr>
            <w:top w:val="none" w:sz="0" w:space="0" w:color="auto"/>
            <w:left w:val="none" w:sz="0" w:space="0" w:color="auto"/>
            <w:bottom w:val="none" w:sz="0" w:space="0" w:color="auto"/>
            <w:right w:val="none" w:sz="0" w:space="0" w:color="auto"/>
          </w:divBdr>
        </w:div>
        <w:div w:id="878005946">
          <w:marLeft w:val="0"/>
          <w:marRight w:val="0"/>
          <w:marTop w:val="0"/>
          <w:marBottom w:val="0"/>
          <w:divBdr>
            <w:top w:val="none" w:sz="0" w:space="0" w:color="auto"/>
            <w:left w:val="none" w:sz="0" w:space="0" w:color="auto"/>
            <w:bottom w:val="none" w:sz="0" w:space="0" w:color="auto"/>
            <w:right w:val="none" w:sz="0" w:space="0" w:color="auto"/>
          </w:divBdr>
        </w:div>
        <w:div w:id="1269652929">
          <w:marLeft w:val="0"/>
          <w:marRight w:val="0"/>
          <w:marTop w:val="0"/>
          <w:marBottom w:val="0"/>
          <w:divBdr>
            <w:top w:val="none" w:sz="0" w:space="0" w:color="auto"/>
            <w:left w:val="none" w:sz="0" w:space="0" w:color="auto"/>
            <w:bottom w:val="none" w:sz="0" w:space="0" w:color="auto"/>
            <w:right w:val="none" w:sz="0" w:space="0" w:color="auto"/>
          </w:divBdr>
        </w:div>
        <w:div w:id="171148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F72B-4285-4FBE-8DD7-50689C12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16492</Words>
  <Characters>94011</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Admin</cp:lastModifiedBy>
  <cp:revision>2</cp:revision>
  <cp:lastPrinted>2021-03-30T06:33:00Z</cp:lastPrinted>
  <dcterms:created xsi:type="dcterms:W3CDTF">2021-04-20T10:32:00Z</dcterms:created>
  <dcterms:modified xsi:type="dcterms:W3CDTF">2021-04-20T10:32:00Z</dcterms:modified>
</cp:coreProperties>
</file>