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B743E" w14:textId="77777777"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 w14:paraId="20DFC0AC" w14:textId="77777777">
        <w:tc>
          <w:tcPr>
            <w:tcW w:w="6062" w:type="dxa"/>
          </w:tcPr>
          <w:p w14:paraId="50E739C0" w14:textId="77777777" w:rsidR="00CB2BD0" w:rsidRDefault="00CB2BD0" w:rsidP="00CB2BD0">
            <w:pPr>
              <w:rPr>
                <w:b/>
                <w:szCs w:val="24"/>
                <w:lang w:val="en-GB"/>
              </w:rPr>
            </w:pPr>
            <w:r w:rsidRPr="004434F5">
              <w:rPr>
                <w:b/>
                <w:szCs w:val="24"/>
                <w:lang w:val="en-GB"/>
              </w:rPr>
              <w:t>Purchase of teaching aids and IT equipment for schools in Montenegro</w:t>
            </w:r>
          </w:p>
          <w:p w14:paraId="519F62AD" w14:textId="77777777" w:rsidR="00CB2BD0" w:rsidRDefault="00CB2BD0" w:rsidP="00CB2BD0">
            <w:pPr>
              <w:rPr>
                <w:b/>
                <w:szCs w:val="24"/>
                <w:lang w:val="en-GB"/>
              </w:rPr>
            </w:pPr>
          </w:p>
          <w:p w14:paraId="6A995E36" w14:textId="5D2561C0" w:rsidR="0020534E" w:rsidRDefault="003D6573" w:rsidP="00961D5F">
            <w:pPr>
              <w:rPr>
                <w:rFonts w:ascii="Arial" w:hAnsi="Arial"/>
                <w:b/>
                <w:lang w:val="en-GB"/>
              </w:rPr>
            </w:pPr>
            <w:r w:rsidRPr="004A1AF5">
              <w:rPr>
                <w:b/>
                <w:szCs w:val="24"/>
              </w:rPr>
              <w:t>NEAR/TGD/2020/EA-LOP/00</w:t>
            </w:r>
            <w:r w:rsidR="00961D5F">
              <w:rPr>
                <w:b/>
                <w:szCs w:val="24"/>
              </w:rPr>
              <w:t>67</w:t>
            </w:r>
          </w:p>
        </w:tc>
        <w:tc>
          <w:tcPr>
            <w:tcW w:w="2460" w:type="dxa"/>
          </w:tcPr>
          <w:p w14:paraId="18C035E1" w14:textId="77777777" w:rsidR="0020534E" w:rsidRDefault="00DC6088">
            <w:pPr>
              <w:rPr>
                <w:rFonts w:ascii="Arial" w:hAnsi="Arial"/>
                <w:b/>
                <w:lang w:val="en-GB"/>
              </w:rPr>
            </w:pPr>
            <w:r>
              <w:rPr>
                <w:sz w:val="20"/>
              </w:rPr>
              <w:pict w14:anchorId="1991DDA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2pt;height:52.45pt" fillcolor="window">
                  <v:imagedata r:id="rId6" o:title="logo_ec_17_colors_300dpi"/>
                </v:shape>
              </w:pict>
            </w:r>
          </w:p>
        </w:tc>
      </w:tr>
    </w:tbl>
    <w:p w14:paraId="42EF4859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70B74B35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42CD1808" w14:textId="62B0E063" w:rsidR="00676714" w:rsidRPr="00834810" w:rsidRDefault="00CB2BD0" w:rsidP="00676714">
      <w:pPr>
        <w:spacing w:line="360" w:lineRule="auto"/>
        <w:jc w:val="both"/>
        <w:rPr>
          <w:sz w:val="22"/>
          <w:szCs w:val="22"/>
          <w:lang w:val="en-GB"/>
        </w:rPr>
      </w:pPr>
      <w:r w:rsidRPr="00CB2BD0">
        <w:rPr>
          <w:sz w:val="22"/>
          <w:szCs w:val="22"/>
          <w:lang w:val="en-GB"/>
        </w:rPr>
        <w:t xml:space="preserve">The Ministry of Finance of Montenegro, the Directorate for Finance and Contracting of the EU Assistance Funds </w:t>
      </w:r>
      <w:r w:rsidR="0020534E" w:rsidRPr="00D37809">
        <w:rPr>
          <w:sz w:val="22"/>
          <w:szCs w:val="22"/>
          <w:lang w:val="en-GB"/>
        </w:rPr>
        <w:t xml:space="preserve">intends to award a supply contract for </w:t>
      </w:r>
      <w:r>
        <w:rPr>
          <w:sz w:val="22"/>
          <w:szCs w:val="22"/>
          <w:lang w:val="en-GB"/>
        </w:rPr>
        <w:t>purchase of equipment</w:t>
      </w:r>
      <w:r w:rsidRPr="00D37809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with the aim to be</w:t>
      </w:r>
      <w:r w:rsidRPr="00D37809">
        <w:rPr>
          <w:sz w:val="22"/>
          <w:szCs w:val="22"/>
          <w:lang w:val="en-GB"/>
        </w:rPr>
        <w:t xml:space="preserve"> </w:t>
      </w:r>
      <w:r w:rsidRPr="004434F5">
        <w:rPr>
          <w:sz w:val="22"/>
          <w:szCs w:val="22"/>
          <w:lang w:val="en-GB"/>
        </w:rPr>
        <w:t xml:space="preserve">responsive and supportive to the needs of all marginalized groups, by providing them the same quality education opportunities, as their peers </w:t>
      </w:r>
      <w:r w:rsidR="0020534E" w:rsidRPr="00D37809">
        <w:rPr>
          <w:sz w:val="22"/>
          <w:szCs w:val="22"/>
          <w:lang w:val="en-GB"/>
        </w:rPr>
        <w:t xml:space="preserve">in </w:t>
      </w:r>
      <w:r>
        <w:rPr>
          <w:sz w:val="22"/>
          <w:szCs w:val="22"/>
          <w:lang w:val="en-GB"/>
        </w:rPr>
        <w:t>Montenegro</w:t>
      </w:r>
      <w:r w:rsidR="0020534E" w:rsidRPr="00D37809">
        <w:rPr>
          <w:sz w:val="22"/>
          <w:szCs w:val="22"/>
          <w:lang w:val="en-GB"/>
        </w:rPr>
        <w:t xml:space="preserve"> with financial assistance from th</w:t>
      </w:r>
      <w:r>
        <w:rPr>
          <w:sz w:val="22"/>
          <w:szCs w:val="22"/>
          <w:lang w:val="en-GB"/>
        </w:rPr>
        <w:t xml:space="preserve">e </w:t>
      </w:r>
      <w:r w:rsidRPr="004434F5">
        <w:rPr>
          <w:sz w:val="22"/>
          <w:szCs w:val="22"/>
          <w:lang w:val="en-US"/>
        </w:rPr>
        <w:t>Financing Agreem</w:t>
      </w:r>
      <w:bookmarkStart w:id="0" w:name="_GoBack"/>
      <w:bookmarkEnd w:id="0"/>
      <w:r w:rsidRPr="004434F5">
        <w:rPr>
          <w:sz w:val="22"/>
          <w:szCs w:val="22"/>
          <w:lang w:val="en-US"/>
        </w:rPr>
        <w:t>ent concerning the Multi-Annual Action Programme for Montenegro on Employment, Education and Social Policies 2015-2017</w:t>
      </w:r>
      <w:r w:rsidR="0020534E" w:rsidRPr="00813342">
        <w:rPr>
          <w:sz w:val="22"/>
          <w:szCs w:val="22"/>
          <w:lang w:val="en-GB"/>
        </w:rPr>
        <w:t>.</w:t>
      </w:r>
      <w:r w:rsidR="00CE1327"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 xml:space="preserve">The tender dossier is available from </w:t>
      </w:r>
      <w:hyperlink r:id="rId7" w:history="1">
        <w:r w:rsidR="000B589E" w:rsidRPr="000B589E">
          <w:rPr>
            <w:rStyle w:val="Hyperlink"/>
            <w:sz w:val="22"/>
            <w:szCs w:val="22"/>
          </w:rPr>
          <w:t>http://www.cfcu.gov.me/en/tenders/supply/open_supply?alphabet=lat</w:t>
        </w:r>
      </w:hyperlink>
      <w:r w:rsidR="000B589E">
        <w:rPr>
          <w:sz w:val="22"/>
          <w:szCs w:val="22"/>
          <w:lang w:val="en-GB"/>
        </w:rPr>
        <w:t xml:space="preserve"> </w:t>
      </w:r>
      <w:r w:rsidR="00E47143" w:rsidRPr="00571115">
        <w:rPr>
          <w:sz w:val="22"/>
          <w:szCs w:val="22"/>
          <w:lang w:val="en-GB"/>
        </w:rPr>
        <w:t>and will also be published on the</w:t>
      </w:r>
      <w:r w:rsidR="00676714" w:rsidRPr="00571115">
        <w:rPr>
          <w:sz w:val="22"/>
          <w:szCs w:val="22"/>
          <w:lang w:val="en-IE"/>
        </w:rPr>
        <w:t xml:space="preserve"> supplement to the Official Journal of the EU (TED eTendering) and on the</w:t>
      </w:r>
      <w:r w:rsidR="00676714" w:rsidRPr="00571115">
        <w:rPr>
          <w:sz w:val="22"/>
          <w:szCs w:val="22"/>
          <w:lang w:val="en-GB"/>
        </w:rPr>
        <w:t xml:space="preserve"> F&amp;T portal: </w:t>
      </w:r>
      <w:hyperlink r:id="rId8" w:history="1">
        <w:r w:rsidR="00676714" w:rsidRPr="00571115">
          <w:rPr>
            <w:rStyle w:val="Hyperlink"/>
            <w:sz w:val="22"/>
            <w:szCs w:val="22"/>
            <w:lang w:val="en-GB"/>
          </w:rPr>
          <w:t>https://ec.europa.eu/info/funding-tenders/opportunities/portal/screen/home</w:t>
        </w:r>
      </w:hyperlink>
      <w:r w:rsidR="00571115">
        <w:rPr>
          <w:sz w:val="22"/>
          <w:szCs w:val="22"/>
          <w:lang w:val="en-GB"/>
        </w:rPr>
        <w:t xml:space="preserve"> </w:t>
      </w:r>
    </w:p>
    <w:p w14:paraId="511FB469" w14:textId="59FABD52" w:rsidR="007C68CF" w:rsidRDefault="0020534E" w:rsidP="00BF387C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</w:t>
      </w:r>
      <w:r w:rsidRPr="00DC6088">
        <w:rPr>
          <w:sz w:val="22"/>
          <w:szCs w:val="22"/>
          <w:lang w:val="en-GB"/>
        </w:rPr>
        <w:t xml:space="preserve">tenders is </w:t>
      </w:r>
      <w:r w:rsidR="0043374B" w:rsidRPr="00DC6088">
        <w:rPr>
          <w:sz w:val="22"/>
          <w:szCs w:val="22"/>
          <w:lang w:val="en-GB"/>
        </w:rPr>
        <w:t>12</w:t>
      </w:r>
      <w:r w:rsidR="00B83F95" w:rsidRPr="00DC6088">
        <w:rPr>
          <w:sz w:val="22"/>
          <w:szCs w:val="22"/>
          <w:vertAlign w:val="superscript"/>
          <w:lang w:val="en-GB"/>
        </w:rPr>
        <w:t>th</w:t>
      </w:r>
      <w:r w:rsidR="0043374B" w:rsidRPr="00DC6088">
        <w:rPr>
          <w:sz w:val="22"/>
          <w:szCs w:val="22"/>
          <w:lang w:val="en-GB"/>
        </w:rPr>
        <w:t xml:space="preserve"> February 2021</w:t>
      </w:r>
      <w:r w:rsidR="00EB3F54" w:rsidRPr="00DC6088">
        <w:rPr>
          <w:sz w:val="22"/>
          <w:szCs w:val="22"/>
          <w:lang w:val="en-GB"/>
        </w:rPr>
        <w:t xml:space="preserve"> at 11:00h.</w:t>
      </w:r>
    </w:p>
    <w:p w14:paraId="48590140" w14:textId="14B65A22" w:rsidR="0020534E" w:rsidRPr="00D37809" w:rsidRDefault="00392309" w:rsidP="006A525A">
      <w:pPr>
        <w:spacing w:before="240"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Possible additional information or clarifications/questions shall be published on </w:t>
      </w:r>
      <w:r w:rsidR="0001126D">
        <w:rPr>
          <w:sz w:val="22"/>
          <w:szCs w:val="22"/>
          <w:lang w:val="en-GB"/>
        </w:rPr>
        <w:t xml:space="preserve">TED </w:t>
      </w:r>
      <w:r w:rsidR="007F2D62">
        <w:rPr>
          <w:sz w:val="22"/>
          <w:szCs w:val="22"/>
          <w:lang w:val="en-GB"/>
        </w:rPr>
        <w:t>(</w:t>
      </w:r>
      <w:r w:rsidR="0001126D">
        <w:rPr>
          <w:sz w:val="22"/>
          <w:szCs w:val="22"/>
          <w:lang w:val="en-GB"/>
        </w:rPr>
        <w:t>eTenderi</w:t>
      </w:r>
      <w:r w:rsidR="007F2D62">
        <w:rPr>
          <w:sz w:val="22"/>
          <w:szCs w:val="22"/>
          <w:lang w:val="en-GB"/>
        </w:rPr>
        <w:t>ng)</w:t>
      </w:r>
      <w:r w:rsidR="0001126D">
        <w:rPr>
          <w:sz w:val="22"/>
          <w:szCs w:val="22"/>
          <w:lang w:val="en-GB"/>
        </w:rPr>
        <w:t xml:space="preserve"> and also available on the F&amp;T portal</w:t>
      </w:r>
      <w:r w:rsidR="00705D48">
        <w:rPr>
          <w:sz w:val="22"/>
          <w:szCs w:val="22"/>
          <w:lang w:val="en-GB"/>
        </w:rPr>
        <w:t xml:space="preserve"> </w:t>
      </w:r>
      <w:r w:rsidR="005E2223" w:rsidRPr="00705D48">
        <w:rPr>
          <w:sz w:val="22"/>
          <w:szCs w:val="22"/>
          <w:lang w:val="en-GB"/>
        </w:rPr>
        <w:t>and</w:t>
      </w:r>
      <w:r w:rsidR="00705D48">
        <w:rPr>
          <w:sz w:val="22"/>
          <w:szCs w:val="22"/>
          <w:lang w:val="en-GB"/>
        </w:rPr>
        <w:t xml:space="preserve"> </w:t>
      </w:r>
      <w:hyperlink r:id="rId9" w:history="1">
        <w:r w:rsidR="000B589E" w:rsidRPr="000B589E">
          <w:rPr>
            <w:rStyle w:val="Hyperlink"/>
            <w:sz w:val="22"/>
            <w:szCs w:val="22"/>
          </w:rPr>
          <w:t>http://www.cfcu.gov.me/en/tenders/supply/open_supply?alphabet=lat</w:t>
        </w:r>
      </w:hyperlink>
    </w:p>
    <w:sectPr w:rsidR="0020534E" w:rsidRPr="00D37809" w:rsidSect="00E42A70">
      <w:footerReference w:type="even" r:id="rId10"/>
      <w:footerReference w:type="default" r:id="rId11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A62E0" w14:textId="77777777" w:rsidR="006C5179" w:rsidRDefault="006C5179">
      <w:r>
        <w:separator/>
      </w:r>
    </w:p>
  </w:endnote>
  <w:endnote w:type="continuationSeparator" w:id="0">
    <w:p w14:paraId="1EE830C0" w14:textId="77777777" w:rsidR="006C5179" w:rsidRDefault="006C5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FB4AB" w14:textId="77777777"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830440" w14:textId="77777777"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08EE5" w14:textId="53318C95" w:rsidR="0075609F" w:rsidRPr="00B138FF" w:rsidRDefault="006A525A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August 2020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DC6088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DC6088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56C6ACCC" w14:textId="77777777" w:rsidR="0075609F" w:rsidRPr="009A5C20" w:rsidRDefault="005B0EF0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E0D57" w14:textId="77777777" w:rsidR="006C5179" w:rsidRDefault="006C5179">
      <w:r>
        <w:separator/>
      </w:r>
    </w:p>
  </w:footnote>
  <w:footnote w:type="continuationSeparator" w:id="0">
    <w:p w14:paraId="6E03F79C" w14:textId="77777777" w:rsidR="006C5179" w:rsidRDefault="006C51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1C4FA3"/>
    <w:rsid w:val="0001126D"/>
    <w:rsid w:val="00037A53"/>
    <w:rsid w:val="00082901"/>
    <w:rsid w:val="000B0B0E"/>
    <w:rsid w:val="000B589E"/>
    <w:rsid w:val="000F72EF"/>
    <w:rsid w:val="00121E3C"/>
    <w:rsid w:val="00122FBE"/>
    <w:rsid w:val="0013620F"/>
    <w:rsid w:val="001432A3"/>
    <w:rsid w:val="00144DB8"/>
    <w:rsid w:val="00154137"/>
    <w:rsid w:val="00167FD6"/>
    <w:rsid w:val="001719E8"/>
    <w:rsid w:val="001C4FA3"/>
    <w:rsid w:val="0020534E"/>
    <w:rsid w:val="002577C4"/>
    <w:rsid w:val="00290C17"/>
    <w:rsid w:val="002974AA"/>
    <w:rsid w:val="002A7CCE"/>
    <w:rsid w:val="002D4697"/>
    <w:rsid w:val="003675A2"/>
    <w:rsid w:val="00392309"/>
    <w:rsid w:val="003D6573"/>
    <w:rsid w:val="003E127B"/>
    <w:rsid w:val="003F7A03"/>
    <w:rsid w:val="00411FE8"/>
    <w:rsid w:val="0043374B"/>
    <w:rsid w:val="004D043B"/>
    <w:rsid w:val="004D51F2"/>
    <w:rsid w:val="004E6055"/>
    <w:rsid w:val="005258AE"/>
    <w:rsid w:val="00537689"/>
    <w:rsid w:val="00571115"/>
    <w:rsid w:val="00572D46"/>
    <w:rsid w:val="005A3EB9"/>
    <w:rsid w:val="005B0EF0"/>
    <w:rsid w:val="005E2223"/>
    <w:rsid w:val="005F15D2"/>
    <w:rsid w:val="005F6C4E"/>
    <w:rsid w:val="00625E0C"/>
    <w:rsid w:val="00665C4A"/>
    <w:rsid w:val="0067350F"/>
    <w:rsid w:val="00673B50"/>
    <w:rsid w:val="00676714"/>
    <w:rsid w:val="0069312C"/>
    <w:rsid w:val="006A525A"/>
    <w:rsid w:val="006A7F3C"/>
    <w:rsid w:val="006C5179"/>
    <w:rsid w:val="006D6AF3"/>
    <w:rsid w:val="00705D48"/>
    <w:rsid w:val="0070615C"/>
    <w:rsid w:val="0075609F"/>
    <w:rsid w:val="0077748A"/>
    <w:rsid w:val="007C427B"/>
    <w:rsid w:val="007C68CF"/>
    <w:rsid w:val="007F2D62"/>
    <w:rsid w:val="00803E33"/>
    <w:rsid w:val="00807077"/>
    <w:rsid w:val="00813342"/>
    <w:rsid w:val="00830404"/>
    <w:rsid w:val="008800CD"/>
    <w:rsid w:val="00890888"/>
    <w:rsid w:val="00896D36"/>
    <w:rsid w:val="008C4E8C"/>
    <w:rsid w:val="008D048D"/>
    <w:rsid w:val="008D0BF8"/>
    <w:rsid w:val="008E2CB4"/>
    <w:rsid w:val="008F46A6"/>
    <w:rsid w:val="00903230"/>
    <w:rsid w:val="0091102D"/>
    <w:rsid w:val="00931208"/>
    <w:rsid w:val="00961D5F"/>
    <w:rsid w:val="0097352D"/>
    <w:rsid w:val="009A22A1"/>
    <w:rsid w:val="009A5C20"/>
    <w:rsid w:val="009B46A0"/>
    <w:rsid w:val="009E5B45"/>
    <w:rsid w:val="009E7656"/>
    <w:rsid w:val="00A12E9B"/>
    <w:rsid w:val="00A43503"/>
    <w:rsid w:val="00A45C96"/>
    <w:rsid w:val="00AF757E"/>
    <w:rsid w:val="00B0342C"/>
    <w:rsid w:val="00B138FF"/>
    <w:rsid w:val="00B50578"/>
    <w:rsid w:val="00B544ED"/>
    <w:rsid w:val="00B76E74"/>
    <w:rsid w:val="00B83F95"/>
    <w:rsid w:val="00BF387C"/>
    <w:rsid w:val="00C1669E"/>
    <w:rsid w:val="00C303F0"/>
    <w:rsid w:val="00C41650"/>
    <w:rsid w:val="00C4719C"/>
    <w:rsid w:val="00C50093"/>
    <w:rsid w:val="00C526B0"/>
    <w:rsid w:val="00C74257"/>
    <w:rsid w:val="00C94F9E"/>
    <w:rsid w:val="00CA2AD3"/>
    <w:rsid w:val="00CB20FF"/>
    <w:rsid w:val="00CB2BD0"/>
    <w:rsid w:val="00CC3961"/>
    <w:rsid w:val="00CE1327"/>
    <w:rsid w:val="00D1142B"/>
    <w:rsid w:val="00D2313F"/>
    <w:rsid w:val="00D268AF"/>
    <w:rsid w:val="00D37809"/>
    <w:rsid w:val="00D96536"/>
    <w:rsid w:val="00DA520A"/>
    <w:rsid w:val="00DA6845"/>
    <w:rsid w:val="00DB1F21"/>
    <w:rsid w:val="00DC6088"/>
    <w:rsid w:val="00DE5D97"/>
    <w:rsid w:val="00DF5F5D"/>
    <w:rsid w:val="00E42A70"/>
    <w:rsid w:val="00E47143"/>
    <w:rsid w:val="00E50AA3"/>
    <w:rsid w:val="00E564E1"/>
    <w:rsid w:val="00E654F9"/>
    <w:rsid w:val="00E81D34"/>
    <w:rsid w:val="00EB3F54"/>
    <w:rsid w:val="00F0762E"/>
    <w:rsid w:val="00F23756"/>
    <w:rsid w:val="00F30392"/>
    <w:rsid w:val="00F4403A"/>
    <w:rsid w:val="00F46EF6"/>
    <w:rsid w:val="00F63BC6"/>
    <w:rsid w:val="00F74E11"/>
    <w:rsid w:val="00F84439"/>
    <w:rsid w:val="00FA5DF2"/>
    <w:rsid w:val="00FD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79EF899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3F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3F54"/>
    <w:rPr>
      <w:sz w:val="20"/>
    </w:rPr>
  </w:style>
  <w:style w:type="character" w:customStyle="1" w:styleId="CommentTextChar">
    <w:name w:val="Comment Text Char"/>
    <w:link w:val="CommentText"/>
    <w:rsid w:val="00EB3F54"/>
    <w:rPr>
      <w:lang w:val="fr-FR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EB3F54"/>
    <w:rPr>
      <w:b/>
      <w:bCs/>
    </w:rPr>
  </w:style>
  <w:style w:type="character" w:customStyle="1" w:styleId="CommentSubjectChar">
    <w:name w:val="Comment Subject Char"/>
    <w:link w:val="CommentSubject"/>
    <w:rsid w:val="00EB3F54"/>
    <w:rPr>
      <w:b/>
      <w:bCs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info/funding-tenders/opportunities/portal/screen/hom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fcu.gov.me/en/tenders/supply/open_supply?alphabet=la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cfcu.gov.me/en/tenders/supply/open_supply?alphabet=l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1448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MEDENICA Jelena (EEAS-PODGORICA)</cp:lastModifiedBy>
  <cp:revision>22</cp:revision>
  <cp:lastPrinted>2012-09-24T10:00:00Z</cp:lastPrinted>
  <dcterms:created xsi:type="dcterms:W3CDTF">2018-12-18T11:40:00Z</dcterms:created>
  <dcterms:modified xsi:type="dcterms:W3CDTF">2020-12-18T13:58:00Z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