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2A2DC" w14:textId="7A4BA1D8" w:rsidR="006C4DA2" w:rsidRPr="002C7A69" w:rsidRDefault="006C4DA2" w:rsidP="00161D53">
      <w:pPr>
        <w:pStyle w:val="BodyText"/>
        <w:ind w:left="23" w:right="16"/>
        <w:rPr>
          <w:rFonts w:ascii="Arial" w:hAnsi="Arial" w:cs="Arial"/>
          <w:lang w:val="sr-Latn-RS"/>
        </w:rPr>
      </w:pPr>
    </w:p>
    <w:p w14:paraId="428CD7DA" w14:textId="30418DC1" w:rsidR="00781232" w:rsidRPr="002C7A69" w:rsidRDefault="00781232" w:rsidP="00161D53">
      <w:pPr>
        <w:pStyle w:val="BodyText"/>
        <w:ind w:left="23" w:right="16"/>
        <w:rPr>
          <w:rFonts w:ascii="Arial" w:hAnsi="Arial" w:cs="Arial"/>
          <w:lang w:val="sr-Latn-RS"/>
        </w:rPr>
      </w:pPr>
    </w:p>
    <w:tbl>
      <w:tblPr>
        <w:tblW w:w="10440" w:type="dxa"/>
        <w:tblInd w:w="-675" w:type="dxa"/>
        <w:tblLayout w:type="fixed"/>
        <w:tblLook w:val="01E0" w:firstRow="1" w:lastRow="1" w:firstColumn="1" w:lastColumn="1" w:noHBand="0" w:noVBand="0"/>
      </w:tblPr>
      <w:tblGrid>
        <w:gridCol w:w="1320"/>
        <w:gridCol w:w="7680"/>
        <w:gridCol w:w="1440"/>
      </w:tblGrid>
      <w:tr w:rsidR="00D47B1E" w:rsidRPr="002C7A69" w14:paraId="1B4D1AB5" w14:textId="77777777" w:rsidTr="00D47B1E">
        <w:trPr>
          <w:trHeight w:val="1843"/>
        </w:trPr>
        <w:tc>
          <w:tcPr>
            <w:tcW w:w="1320" w:type="dxa"/>
          </w:tcPr>
          <w:p w14:paraId="01F0E0D0" w14:textId="77777777" w:rsidR="00D47B1E" w:rsidRPr="002C7A69" w:rsidRDefault="00D47B1E" w:rsidP="00DD01BB">
            <w:pPr>
              <w:widowControl w:val="0"/>
              <w:jc w:val="center"/>
              <w:rPr>
                <w:lang w:val="sr-Latn-RS"/>
              </w:rPr>
            </w:pPr>
            <w:r w:rsidRPr="002C7A69">
              <w:rPr>
                <w:rFonts w:ascii="Times New Roman Bold" w:hAnsi="Times New Roman Bold"/>
                <w:b/>
                <w:noProof/>
                <w:sz w:val="28"/>
                <w:szCs w:val="28"/>
                <w:lang w:val="sr-Latn-RS"/>
              </w:rPr>
              <w:drawing>
                <wp:inline distT="0" distB="0" distL="0" distR="0" wp14:anchorId="7E11E305" wp14:editId="0F3F2F4E">
                  <wp:extent cx="774700" cy="512445"/>
                  <wp:effectExtent l="0" t="0" r="6350" b="1905"/>
                  <wp:docPr id="2" name="Picture 2" descr="j0391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03917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0" w:type="dxa"/>
            <w:vAlign w:val="center"/>
          </w:tcPr>
          <w:p w14:paraId="10ED2AD0" w14:textId="77777777" w:rsidR="00D47B1E" w:rsidRPr="009F3754" w:rsidRDefault="00D47B1E" w:rsidP="00DD01BB">
            <w:pPr>
              <w:widowControl w:val="0"/>
              <w:jc w:val="center"/>
              <w:rPr>
                <w:rFonts w:ascii="Times New Roman Bold" w:hAnsi="Times New Roman Bold"/>
                <w:b/>
                <w:sz w:val="24"/>
                <w:szCs w:val="24"/>
                <w:lang w:val="sr-Latn-RS"/>
              </w:rPr>
            </w:pPr>
            <w:r w:rsidRPr="009F3754">
              <w:rPr>
                <w:rFonts w:ascii="Times New Roman Bold" w:hAnsi="Times New Roman Bold"/>
                <w:b/>
                <w:sz w:val="24"/>
                <w:szCs w:val="24"/>
                <w:lang w:val="sr-Latn-RS"/>
              </w:rPr>
              <w:t>EVROPSKA UNIJA – CRNA GORA</w:t>
            </w:r>
          </w:p>
          <w:p w14:paraId="75901739" w14:textId="77777777" w:rsidR="00D47B1E" w:rsidRPr="009F3754" w:rsidRDefault="00D47B1E" w:rsidP="00DD01BB">
            <w:pPr>
              <w:widowControl w:val="0"/>
              <w:jc w:val="center"/>
              <w:rPr>
                <w:rFonts w:ascii="Times New Roman Bold" w:hAnsi="Times New Roman Bold"/>
                <w:b/>
                <w:smallCaps/>
                <w:sz w:val="24"/>
                <w:szCs w:val="24"/>
                <w:lang w:val="sr-Latn-RS"/>
              </w:rPr>
            </w:pPr>
            <w:r w:rsidRPr="009F3754">
              <w:rPr>
                <w:rFonts w:ascii="Times New Roman Bold" w:hAnsi="Times New Roman Bold"/>
                <w:b/>
                <w:sz w:val="24"/>
                <w:szCs w:val="24"/>
                <w:lang w:val="sr-Latn-RS"/>
              </w:rPr>
              <w:t xml:space="preserve">Sporazum o stabilizaciji i pridruživanju </w:t>
            </w:r>
            <w:r w:rsidRPr="009F3754">
              <w:rPr>
                <w:rFonts w:ascii="Times New Roman Bold" w:hAnsi="Times New Roman Bold"/>
                <w:b/>
                <w:sz w:val="24"/>
                <w:szCs w:val="24"/>
                <w:lang w:val="sr-Latn-RS"/>
              </w:rPr>
              <w:br/>
            </w:r>
            <w:r w:rsidRPr="009F3754">
              <w:rPr>
                <w:rFonts w:ascii="Times New Roman Bold" w:hAnsi="Times New Roman Bold"/>
                <w:b/>
                <w:smallCaps/>
                <w:sz w:val="24"/>
                <w:szCs w:val="24"/>
                <w:lang w:val="sr-Latn-RS"/>
              </w:rPr>
              <w:t>Posebna grupa</w:t>
            </w:r>
          </w:p>
          <w:p w14:paraId="33D7D640" w14:textId="77777777" w:rsidR="00D47B1E" w:rsidRPr="009F3754" w:rsidRDefault="00D47B1E" w:rsidP="00DD01BB">
            <w:pPr>
              <w:widowControl w:val="0"/>
              <w:jc w:val="center"/>
              <w:rPr>
                <w:rFonts w:ascii="Times New Roman Bold" w:hAnsi="Times New Roman Bold"/>
                <w:b/>
                <w:smallCaps/>
                <w:sz w:val="24"/>
                <w:szCs w:val="24"/>
                <w:lang w:val="sr-Latn-RS"/>
              </w:rPr>
            </w:pPr>
            <w:r w:rsidRPr="009F3754">
              <w:rPr>
                <w:rFonts w:ascii="Times New Roman Bold" w:hAnsi="Times New Roman Bold"/>
                <w:b/>
                <w:smallCaps/>
                <w:sz w:val="24"/>
                <w:szCs w:val="24"/>
                <w:lang w:val="sr-Latn-RS"/>
              </w:rPr>
              <w:t>Reforma javne uprave (PAR)</w:t>
            </w:r>
          </w:p>
          <w:p w14:paraId="7A43287E" w14:textId="77777777" w:rsidR="00D47B1E" w:rsidRPr="009F3754" w:rsidRDefault="00D47B1E" w:rsidP="00DD01BB">
            <w:pPr>
              <w:widowControl w:val="0"/>
              <w:jc w:val="center"/>
              <w:rPr>
                <w:b/>
                <w:sz w:val="24"/>
                <w:szCs w:val="24"/>
                <w:lang w:val="sr-Latn-RS"/>
              </w:rPr>
            </w:pPr>
            <w:r w:rsidRPr="009F3754">
              <w:rPr>
                <w:rFonts w:ascii="Times New Roman Bold" w:hAnsi="Times New Roman Bold"/>
                <w:b/>
                <w:smallCaps/>
                <w:sz w:val="24"/>
                <w:szCs w:val="24"/>
                <w:lang w:val="sr-Latn-RS"/>
              </w:rPr>
              <w:t>13. sastanak</w:t>
            </w:r>
          </w:p>
        </w:tc>
        <w:tc>
          <w:tcPr>
            <w:tcW w:w="1440" w:type="dxa"/>
          </w:tcPr>
          <w:p w14:paraId="7D756268" w14:textId="77777777" w:rsidR="00D47B1E" w:rsidRPr="002C7A69" w:rsidRDefault="00D47B1E" w:rsidP="00DD01BB">
            <w:pPr>
              <w:widowControl w:val="0"/>
              <w:jc w:val="center"/>
              <w:rPr>
                <w:rFonts w:ascii="Times New Roman Bold" w:hAnsi="Times New Roman Bold"/>
                <w:b/>
                <w:sz w:val="28"/>
                <w:szCs w:val="28"/>
                <w:lang w:val="sr-Latn-RS"/>
              </w:rPr>
            </w:pPr>
            <w:r w:rsidRPr="002C7A69">
              <w:rPr>
                <w:rFonts w:ascii="Times New Roman Bold" w:hAnsi="Times New Roman Bold"/>
                <w:b/>
                <w:noProof/>
                <w:sz w:val="28"/>
                <w:szCs w:val="28"/>
                <w:lang w:val="sr-Latn-RS"/>
              </w:rPr>
              <w:drawing>
                <wp:inline distT="0" distB="0" distL="0" distR="0" wp14:anchorId="060679D0" wp14:editId="417BD610">
                  <wp:extent cx="850265" cy="512445"/>
                  <wp:effectExtent l="0" t="0" r="6985" b="1905"/>
                  <wp:docPr id="3" name="Picture 3" descr="mn_horizon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n_horizon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7B1E" w:rsidRPr="002C7A69" w14:paraId="24C5ACA8" w14:textId="77777777" w:rsidTr="00D47B1E">
        <w:tc>
          <w:tcPr>
            <w:tcW w:w="10440" w:type="dxa"/>
            <w:gridSpan w:val="3"/>
            <w:vAlign w:val="center"/>
          </w:tcPr>
          <w:p w14:paraId="78064D05" w14:textId="4B5F03A1" w:rsidR="00D47B1E" w:rsidRPr="009F3754" w:rsidRDefault="00D47B1E" w:rsidP="00DD01BB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9F3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19. novembar 2025.</w:t>
            </w:r>
          </w:p>
        </w:tc>
      </w:tr>
      <w:tr w:rsidR="00D47B1E" w:rsidRPr="002C7A69" w14:paraId="3F0A0295" w14:textId="77777777" w:rsidTr="00D47B1E">
        <w:tc>
          <w:tcPr>
            <w:tcW w:w="10440" w:type="dxa"/>
            <w:gridSpan w:val="3"/>
            <w:tcBorders>
              <w:bottom w:val="single" w:sz="4" w:space="0" w:color="auto"/>
            </w:tcBorders>
            <w:vAlign w:val="center"/>
          </w:tcPr>
          <w:p w14:paraId="1ED1D0EB" w14:textId="77777777" w:rsidR="00D47B1E" w:rsidRDefault="00D47B1E" w:rsidP="00DD01BB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F3754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Podgorica</w:t>
            </w:r>
            <w:r w:rsidR="009F3754" w:rsidRPr="009F3754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/ Hibridni format</w:t>
            </w:r>
          </w:p>
          <w:p w14:paraId="4E7D7BFA" w14:textId="481D1595" w:rsidR="00144B37" w:rsidRPr="009F3754" w:rsidRDefault="00144B37" w:rsidP="00DD01BB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</w:tr>
    </w:tbl>
    <w:p w14:paraId="5DE7EA7F" w14:textId="77777777" w:rsidR="00781232" w:rsidRPr="002C7A69" w:rsidRDefault="00781232" w:rsidP="00161D53">
      <w:pPr>
        <w:pStyle w:val="BodyText"/>
        <w:ind w:left="23" w:right="16"/>
        <w:rPr>
          <w:rFonts w:ascii="Arial" w:hAnsi="Arial" w:cs="Arial"/>
          <w:lang w:val="sr-Latn-RS"/>
        </w:rPr>
      </w:pPr>
    </w:p>
    <w:p w14:paraId="0D4DE8E9" w14:textId="02A81405" w:rsidR="00161D53" w:rsidRPr="00916164" w:rsidRDefault="00144B37" w:rsidP="006C4DA2">
      <w:pPr>
        <w:pStyle w:val="BodyText"/>
        <w:spacing w:before="1"/>
        <w:ind w:left="23"/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sr-Latn-RS"/>
        </w:rPr>
      </w:pPr>
      <w:r w:rsidRPr="00916164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sr-Latn-RS"/>
        </w:rPr>
        <w:t>OPERATIVNI ZAKLJUČCI</w:t>
      </w:r>
      <w:r w:rsidR="006C4DA2" w:rsidRPr="00916164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sr-Latn-RS"/>
        </w:rPr>
        <w:t xml:space="preserve"> koji treba da budu ispunjeni do kraja III kvartala 2026. godine, kao dio kriterijuma za zatvaranje Poglavlja 23</w:t>
      </w:r>
      <w:r w:rsidR="00F155EE" w:rsidRPr="00916164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sr-Latn-RS"/>
        </w:rPr>
        <w:t xml:space="preserve"> u oblasti reforme javne uprave</w:t>
      </w:r>
      <w:r w:rsidR="007D13AD" w:rsidRPr="00916164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sr-Latn-RS"/>
        </w:rPr>
        <w:t>.</w:t>
      </w:r>
    </w:p>
    <w:p w14:paraId="43BBE38D" w14:textId="77777777" w:rsidR="006C4DA2" w:rsidRPr="002C7A69" w:rsidRDefault="006C4DA2" w:rsidP="006C4DA2">
      <w:pPr>
        <w:pStyle w:val="BodyText"/>
        <w:spacing w:before="1"/>
        <w:ind w:left="23"/>
        <w:rPr>
          <w:rFonts w:ascii="Arial" w:eastAsia="Arial" w:hAnsi="Arial" w:cs="Arial"/>
          <w:bCs/>
          <w:lang w:val="sr-Latn-RS"/>
        </w:rPr>
      </w:pPr>
    </w:p>
    <w:p w14:paraId="49B7829D" w14:textId="77777777" w:rsidR="00916164" w:rsidRDefault="00916164" w:rsidP="007D13AD">
      <w:pPr>
        <w:spacing w:line="252" w:lineRule="exact"/>
        <w:ind w:left="23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00ECEB85" w14:textId="48AA5624" w:rsidR="00161D53" w:rsidRPr="007D13AD" w:rsidRDefault="00161D53" w:rsidP="007D13AD">
      <w:pPr>
        <w:spacing w:line="252" w:lineRule="exact"/>
        <w:ind w:left="23"/>
        <w:jc w:val="both"/>
        <w:rPr>
          <w:rFonts w:ascii="Times New Roman" w:hAnsi="Times New Roman" w:cs="Times New Roman"/>
          <w:b/>
          <w:spacing w:val="-4"/>
          <w:sz w:val="24"/>
          <w:szCs w:val="24"/>
          <w:lang w:val="sr-Latn-RS"/>
        </w:rPr>
      </w:pPr>
      <w:bookmarkStart w:id="0" w:name="_GoBack"/>
      <w:bookmarkEnd w:id="0"/>
      <w:r w:rsidRPr="007D13AD">
        <w:rPr>
          <w:rFonts w:ascii="Times New Roman" w:hAnsi="Times New Roman" w:cs="Times New Roman"/>
          <w:b/>
          <w:sz w:val="24"/>
          <w:szCs w:val="24"/>
          <w:lang w:val="sr-Latn-RS"/>
        </w:rPr>
        <w:t>STRATEŠKI</w:t>
      </w:r>
      <w:r w:rsidRPr="007D13AD">
        <w:rPr>
          <w:rFonts w:ascii="Times New Roman" w:hAnsi="Times New Roman" w:cs="Times New Roman"/>
          <w:b/>
          <w:spacing w:val="-10"/>
          <w:sz w:val="24"/>
          <w:szCs w:val="24"/>
          <w:lang w:val="sr-Latn-RS"/>
        </w:rPr>
        <w:t xml:space="preserve"> </w:t>
      </w:r>
      <w:r w:rsidRPr="007D13AD">
        <w:rPr>
          <w:rFonts w:ascii="Times New Roman" w:hAnsi="Times New Roman" w:cs="Times New Roman"/>
          <w:b/>
          <w:spacing w:val="-4"/>
          <w:sz w:val="24"/>
          <w:szCs w:val="24"/>
          <w:lang w:val="sr-Latn-RS"/>
        </w:rPr>
        <w:t>OKVIR</w:t>
      </w:r>
    </w:p>
    <w:p w14:paraId="6E578BC7" w14:textId="2422FE9B" w:rsidR="006C4DA2" w:rsidRPr="007D13AD" w:rsidRDefault="007D13AD" w:rsidP="007D13AD">
      <w:pPr>
        <w:spacing w:line="252" w:lineRule="exact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1. </w:t>
      </w:r>
      <w:r w:rsidR="006C4DA2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Crna Gora će pripremiti </w:t>
      </w:r>
      <w:r w:rsidR="006C4DA2" w:rsidRPr="007D13AD">
        <w:rPr>
          <w:rFonts w:ascii="Times New Roman" w:hAnsi="Times New Roman" w:cs="Times New Roman"/>
          <w:b/>
          <w:sz w:val="24"/>
          <w:szCs w:val="24"/>
          <w:lang w:val="sr-Latn-RS"/>
        </w:rPr>
        <w:t>srednjoročnu evaluaciju Strategije reforme javne uprave 2022–2026</w:t>
      </w:r>
      <w:r w:rsidR="006C4DA2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, sa preporukama i naučenim lekcijama koje će poslužiti kao osnova za izradu nove strategije reforme javne uprave nakon 2026. godine; kao i organizovati redovne sastanke Savjeta za reformu javne uprave i Koordinacionog tijela, te </w:t>
      </w:r>
      <w:r w:rsidR="006C4DA2" w:rsidRPr="007D13AD">
        <w:rPr>
          <w:rFonts w:ascii="Times New Roman" w:hAnsi="Times New Roman" w:cs="Times New Roman"/>
          <w:b/>
          <w:sz w:val="24"/>
          <w:szCs w:val="24"/>
          <w:lang w:val="sr-Latn-RS"/>
        </w:rPr>
        <w:t>utvrditi</w:t>
      </w:r>
      <w:r w:rsidR="000C173B" w:rsidRPr="007D13AD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neophodne</w:t>
      </w:r>
      <w:r w:rsidR="006C4DA2" w:rsidRPr="007D13AD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mjere</w:t>
      </w:r>
      <w:r w:rsidR="00786C17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C4DA2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za efikasno sprovođenje reforme javne uprave. Crna Gora će takođe sprovesti </w:t>
      </w:r>
      <w:r w:rsidR="006C4DA2" w:rsidRPr="007D13AD">
        <w:rPr>
          <w:rFonts w:ascii="Times New Roman" w:hAnsi="Times New Roman" w:cs="Times New Roman"/>
          <w:b/>
          <w:sz w:val="24"/>
          <w:szCs w:val="24"/>
          <w:lang w:val="sr-Latn-RS"/>
        </w:rPr>
        <w:t>srednjoročnu evaluaciju Programa reforme upravljanja javnim finansijama</w:t>
      </w:r>
      <w:r w:rsidR="006C4DA2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 i usvojiti novi Program reforme upravljanja javnim finansijama za period 2027–2031.</w:t>
      </w:r>
    </w:p>
    <w:p w14:paraId="21045E51" w14:textId="77777777" w:rsidR="00161D53" w:rsidRPr="007D13AD" w:rsidRDefault="00161D53" w:rsidP="007D13AD">
      <w:pPr>
        <w:pStyle w:val="Heading1"/>
        <w:spacing w:before="252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D13AD">
        <w:rPr>
          <w:rFonts w:ascii="Times New Roman" w:hAnsi="Times New Roman" w:cs="Times New Roman"/>
          <w:sz w:val="24"/>
          <w:szCs w:val="24"/>
          <w:lang w:val="sr-Latn-RS"/>
        </w:rPr>
        <w:t>RAZVOJ</w:t>
      </w:r>
      <w:r w:rsidRPr="007D13AD">
        <w:rPr>
          <w:rFonts w:ascii="Times New Roman" w:hAnsi="Times New Roman" w:cs="Times New Roman"/>
          <w:spacing w:val="-6"/>
          <w:sz w:val="24"/>
          <w:szCs w:val="24"/>
          <w:lang w:val="sr-Latn-RS"/>
        </w:rPr>
        <w:t xml:space="preserve"> </w:t>
      </w:r>
      <w:r w:rsidRPr="007D13AD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7D13AD">
        <w:rPr>
          <w:rFonts w:ascii="Times New Roman" w:hAnsi="Times New Roman" w:cs="Times New Roman"/>
          <w:spacing w:val="-6"/>
          <w:sz w:val="24"/>
          <w:szCs w:val="24"/>
          <w:lang w:val="sr-Latn-RS"/>
        </w:rPr>
        <w:t xml:space="preserve"> </w:t>
      </w:r>
      <w:r w:rsidRPr="007D13AD">
        <w:rPr>
          <w:rFonts w:ascii="Times New Roman" w:hAnsi="Times New Roman" w:cs="Times New Roman"/>
          <w:sz w:val="24"/>
          <w:szCs w:val="24"/>
          <w:lang w:val="sr-Latn-RS"/>
        </w:rPr>
        <w:t>KOORDINACIJA</w:t>
      </w:r>
      <w:r w:rsidRPr="007D13AD">
        <w:rPr>
          <w:rFonts w:ascii="Times New Roman" w:hAnsi="Times New Roman" w:cs="Times New Roman"/>
          <w:spacing w:val="-12"/>
          <w:sz w:val="24"/>
          <w:szCs w:val="24"/>
          <w:lang w:val="sr-Latn-RS"/>
        </w:rPr>
        <w:t xml:space="preserve"> </w:t>
      </w:r>
      <w:r w:rsidRPr="007D13AD">
        <w:rPr>
          <w:rFonts w:ascii="Times New Roman" w:hAnsi="Times New Roman" w:cs="Times New Roman"/>
          <w:spacing w:val="-2"/>
          <w:sz w:val="24"/>
          <w:szCs w:val="24"/>
          <w:lang w:val="sr-Latn-RS"/>
        </w:rPr>
        <w:t>POLITIKA</w:t>
      </w:r>
    </w:p>
    <w:p w14:paraId="60EC21CE" w14:textId="77777777" w:rsidR="00786C17" w:rsidRPr="007D13AD" w:rsidRDefault="00786C17" w:rsidP="007D13AD">
      <w:pPr>
        <w:pStyle w:val="BodyText"/>
        <w:ind w:left="23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46034D1" w14:textId="2D8DDD50" w:rsidR="00161D53" w:rsidRPr="007D13AD" w:rsidRDefault="007D13AD" w:rsidP="007D13AD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2. </w:t>
      </w:r>
      <w:r w:rsidR="00786C17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Crna Gora će obezbijediti sprovođenje zakonskih obaveza u vezi sa javnim raspravama i kontinuirano povećavati učešće nacrta zakona i strategija koji prolaze kroz </w:t>
      </w:r>
      <w:r w:rsidR="00786C17" w:rsidRPr="007D13AD">
        <w:rPr>
          <w:rFonts w:ascii="Times New Roman" w:hAnsi="Times New Roman" w:cs="Times New Roman"/>
          <w:b/>
          <w:sz w:val="24"/>
          <w:szCs w:val="24"/>
          <w:lang w:val="sr-Latn-RS"/>
        </w:rPr>
        <w:t>javne rasprave putem portala e-Participacija</w:t>
      </w:r>
      <w:r w:rsidR="00786C17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09D718E9" w14:textId="77777777" w:rsidR="00161D53" w:rsidRPr="007D13AD" w:rsidRDefault="00161D53" w:rsidP="007D13AD">
      <w:pPr>
        <w:pStyle w:val="BodyText"/>
        <w:spacing w:before="1"/>
        <w:ind w:left="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BE3541A" w14:textId="1F043146" w:rsidR="00161D53" w:rsidRDefault="00161D53" w:rsidP="007D13AD">
      <w:pPr>
        <w:pStyle w:val="Heading1"/>
        <w:spacing w:line="252" w:lineRule="exact"/>
        <w:jc w:val="both"/>
        <w:rPr>
          <w:rFonts w:ascii="Times New Roman" w:hAnsi="Times New Roman" w:cs="Times New Roman"/>
          <w:spacing w:val="-2"/>
          <w:sz w:val="24"/>
          <w:szCs w:val="24"/>
          <w:lang w:val="sr-Latn-RS"/>
        </w:rPr>
      </w:pPr>
      <w:r w:rsidRPr="007D13AD">
        <w:rPr>
          <w:rFonts w:ascii="Times New Roman" w:hAnsi="Times New Roman" w:cs="Times New Roman"/>
          <w:sz w:val="24"/>
          <w:szCs w:val="24"/>
          <w:lang w:val="sr-Latn-RS"/>
        </w:rPr>
        <w:t>JAVNA</w:t>
      </w:r>
      <w:r w:rsidRPr="007D13AD">
        <w:rPr>
          <w:rFonts w:ascii="Times New Roman" w:hAnsi="Times New Roman" w:cs="Times New Roman"/>
          <w:spacing w:val="-14"/>
          <w:sz w:val="24"/>
          <w:szCs w:val="24"/>
          <w:lang w:val="sr-Latn-RS"/>
        </w:rPr>
        <w:t xml:space="preserve"> </w:t>
      </w:r>
      <w:r w:rsidRPr="007D13AD">
        <w:rPr>
          <w:rFonts w:ascii="Times New Roman" w:hAnsi="Times New Roman" w:cs="Times New Roman"/>
          <w:sz w:val="24"/>
          <w:szCs w:val="24"/>
          <w:lang w:val="sr-Latn-RS"/>
        </w:rPr>
        <w:t>UPRAVA</w:t>
      </w:r>
      <w:r w:rsidRPr="007D13AD">
        <w:rPr>
          <w:rFonts w:ascii="Times New Roman" w:hAnsi="Times New Roman" w:cs="Times New Roman"/>
          <w:spacing w:val="-9"/>
          <w:sz w:val="24"/>
          <w:szCs w:val="24"/>
          <w:lang w:val="sr-Latn-RS"/>
        </w:rPr>
        <w:t xml:space="preserve"> </w:t>
      </w:r>
      <w:r w:rsidRPr="007D13AD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7D13AD">
        <w:rPr>
          <w:rFonts w:ascii="Times New Roman" w:hAnsi="Times New Roman" w:cs="Times New Roman"/>
          <w:spacing w:val="-3"/>
          <w:sz w:val="24"/>
          <w:szCs w:val="24"/>
          <w:lang w:val="sr-Latn-RS"/>
        </w:rPr>
        <w:t xml:space="preserve"> </w:t>
      </w:r>
      <w:r w:rsidRPr="007D13AD">
        <w:rPr>
          <w:rFonts w:ascii="Times New Roman" w:hAnsi="Times New Roman" w:cs="Times New Roman"/>
          <w:sz w:val="24"/>
          <w:szCs w:val="24"/>
          <w:lang w:val="sr-Latn-RS"/>
        </w:rPr>
        <w:t>UPRAVLJANJE</w:t>
      </w:r>
      <w:r w:rsidRPr="007D13AD">
        <w:rPr>
          <w:rFonts w:ascii="Times New Roman" w:hAnsi="Times New Roman" w:cs="Times New Roman"/>
          <w:spacing w:val="-5"/>
          <w:sz w:val="24"/>
          <w:szCs w:val="24"/>
          <w:lang w:val="sr-Latn-RS"/>
        </w:rPr>
        <w:t xml:space="preserve"> </w:t>
      </w:r>
      <w:r w:rsidRPr="007D13AD">
        <w:rPr>
          <w:rFonts w:ascii="Times New Roman" w:hAnsi="Times New Roman" w:cs="Times New Roman"/>
          <w:sz w:val="24"/>
          <w:szCs w:val="24"/>
          <w:lang w:val="sr-Latn-RS"/>
        </w:rPr>
        <w:t>LJUDSKIM</w:t>
      </w:r>
      <w:r w:rsidRPr="007D13AD">
        <w:rPr>
          <w:rFonts w:ascii="Times New Roman" w:hAnsi="Times New Roman" w:cs="Times New Roman"/>
          <w:spacing w:val="-5"/>
          <w:sz w:val="24"/>
          <w:szCs w:val="24"/>
          <w:lang w:val="sr-Latn-RS"/>
        </w:rPr>
        <w:t xml:space="preserve"> </w:t>
      </w:r>
      <w:r w:rsidRPr="007D13AD">
        <w:rPr>
          <w:rFonts w:ascii="Times New Roman" w:hAnsi="Times New Roman" w:cs="Times New Roman"/>
          <w:spacing w:val="-2"/>
          <w:sz w:val="24"/>
          <w:szCs w:val="24"/>
          <w:lang w:val="sr-Latn-RS"/>
        </w:rPr>
        <w:t>RESURSIMA</w:t>
      </w:r>
    </w:p>
    <w:p w14:paraId="7EE3077E" w14:textId="77777777" w:rsidR="007D13AD" w:rsidRPr="007D13AD" w:rsidRDefault="007D13AD" w:rsidP="007D13AD">
      <w:pPr>
        <w:pStyle w:val="Heading1"/>
        <w:spacing w:line="252" w:lineRule="exact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2AAF306" w14:textId="29C6741E" w:rsidR="00C26BA5" w:rsidRDefault="007D13AD" w:rsidP="007D13AD">
      <w:pPr>
        <w:pStyle w:val="BodyText"/>
        <w:ind w:left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3. </w:t>
      </w:r>
      <w:r w:rsidR="00786C17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Crna Gora će usvojiti izmjene i dopune </w:t>
      </w:r>
      <w:r w:rsidR="00786C17" w:rsidRPr="007D13AD">
        <w:rPr>
          <w:rFonts w:ascii="Times New Roman" w:hAnsi="Times New Roman" w:cs="Times New Roman"/>
          <w:b/>
          <w:sz w:val="24"/>
          <w:szCs w:val="24"/>
          <w:lang w:val="sr-Latn-RS"/>
        </w:rPr>
        <w:t>Zakona o lokalnoj samoupravi</w:t>
      </w:r>
      <w:r w:rsidR="00786C17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 i novi Zakon o lokalnim službenicima i namještenicima, u skladu sa preporukama Evropske komisije i OECD/SIGMA, i započeti njihovu primjenu.</w:t>
      </w:r>
    </w:p>
    <w:p w14:paraId="3D61794B" w14:textId="77777777" w:rsidR="007D13AD" w:rsidRPr="007D13AD" w:rsidRDefault="007D13AD" w:rsidP="007D13AD">
      <w:pPr>
        <w:pStyle w:val="BodyText"/>
        <w:ind w:left="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9755F30" w14:textId="4698E9F7" w:rsidR="00161D53" w:rsidRPr="007D13AD" w:rsidRDefault="007D13AD" w:rsidP="007D13AD">
      <w:pPr>
        <w:pStyle w:val="BodyText"/>
        <w:ind w:left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4. </w:t>
      </w:r>
      <w:r w:rsidR="00786C17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Crna Gora će obezbijediti </w:t>
      </w:r>
      <w:r w:rsidR="00786C17" w:rsidRPr="007D13AD">
        <w:rPr>
          <w:rFonts w:ascii="Times New Roman" w:hAnsi="Times New Roman" w:cs="Times New Roman"/>
          <w:b/>
          <w:sz w:val="24"/>
          <w:szCs w:val="24"/>
          <w:lang w:val="sr-Latn-RS"/>
        </w:rPr>
        <w:t>zapošljavanje</w:t>
      </w:r>
      <w:r w:rsidR="000D5CE8" w:rsidRPr="007D13AD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i izbor kandidata</w:t>
      </w:r>
      <w:r w:rsidR="00786C17" w:rsidRPr="007D13AD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u državnoj upravi</w:t>
      </w:r>
      <w:r w:rsidR="0028635F" w:rsidRPr="007D13AD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zasnovano na zaslugama</w:t>
      </w:r>
      <w:r w:rsidR="00786C17" w:rsidRPr="007D13AD">
        <w:rPr>
          <w:rFonts w:ascii="Times New Roman" w:hAnsi="Times New Roman" w:cs="Times New Roman"/>
          <w:sz w:val="24"/>
          <w:szCs w:val="24"/>
          <w:lang w:val="sr-Latn-RS"/>
        </w:rPr>
        <w:t>, u skladu sa novim Zakonom o državnim službenicima, kroz:</w:t>
      </w:r>
      <w:r w:rsidR="00C26BA5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86C17" w:rsidRPr="007D13AD">
        <w:rPr>
          <w:rFonts w:ascii="Times New Roman" w:hAnsi="Times New Roman" w:cs="Times New Roman"/>
          <w:sz w:val="24"/>
          <w:szCs w:val="24"/>
          <w:lang w:val="sr-Latn-RS"/>
        </w:rPr>
        <w:t>1) smanjenje broja vršilaca dužnosti,</w:t>
      </w:r>
      <w:r w:rsidR="00C26BA5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86C17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2) nastavak centralnog </w:t>
      </w:r>
      <w:r w:rsidR="0028635F" w:rsidRPr="007D13AD">
        <w:rPr>
          <w:rFonts w:ascii="Times New Roman" w:hAnsi="Times New Roman" w:cs="Times New Roman"/>
          <w:sz w:val="24"/>
          <w:szCs w:val="24"/>
          <w:lang w:val="sr-Latn-RS"/>
        </w:rPr>
        <w:t>praćenja</w:t>
      </w:r>
      <w:r w:rsidR="00786C17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 i smanjenje broja ugovora o privremenim i povremenim poslovima i ugovora o djelu,</w:t>
      </w:r>
      <w:r w:rsidR="00C26BA5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86C17" w:rsidRPr="007D13AD">
        <w:rPr>
          <w:rFonts w:ascii="Times New Roman" w:hAnsi="Times New Roman" w:cs="Times New Roman"/>
          <w:sz w:val="24"/>
          <w:szCs w:val="24"/>
          <w:lang w:val="sr-Latn-RS"/>
        </w:rPr>
        <w:t>3)</w:t>
      </w:r>
      <w:r w:rsidR="002D3785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86C17" w:rsidRPr="007D13AD">
        <w:rPr>
          <w:rFonts w:ascii="Times New Roman" w:hAnsi="Times New Roman" w:cs="Times New Roman"/>
          <w:sz w:val="24"/>
          <w:szCs w:val="24"/>
          <w:lang w:val="sr-Latn-RS"/>
        </w:rPr>
        <w:t>obezbjeđivanje transparentnosti i dostupnosti podataka o broju decentralizovanih zapošljavanja, posebno u skladu sa Zakonom o unutrašnjim poslovima, i ponovno uspostavljanje centralizovanog zapošljavanja u ovoj oblasti.</w:t>
      </w:r>
    </w:p>
    <w:p w14:paraId="0B52F607" w14:textId="77777777" w:rsidR="007D13AD" w:rsidRDefault="007D13AD" w:rsidP="007D13AD">
      <w:pPr>
        <w:pStyle w:val="BodyText"/>
        <w:ind w:left="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615B0D7" w14:textId="136BE71C" w:rsidR="00E004CB" w:rsidRPr="007D13AD" w:rsidRDefault="007D13AD" w:rsidP="007D13AD">
      <w:pPr>
        <w:pStyle w:val="BodyText"/>
        <w:ind w:left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5. </w:t>
      </w:r>
      <w:r w:rsidR="00E004CB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Crna Gora će preduzeti ključne korake </w:t>
      </w:r>
      <w:r w:rsidR="0028635F" w:rsidRPr="007D13AD">
        <w:rPr>
          <w:rFonts w:ascii="Times New Roman" w:hAnsi="Times New Roman" w:cs="Times New Roman"/>
          <w:sz w:val="24"/>
          <w:szCs w:val="24"/>
          <w:lang w:val="sr-Latn-RS"/>
        </w:rPr>
        <w:t>za</w:t>
      </w:r>
      <w:r w:rsidR="00E004CB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 jačanj</w:t>
      </w:r>
      <w:r w:rsidR="0028635F" w:rsidRPr="007D13AD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E004CB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 sistema upravljanja ljudskim resursima, posebno kroz: 1) redovno popunjavanje upražnjenih radnih mjesta u resornim ministarstvima u skladu sa </w:t>
      </w:r>
      <w:r w:rsidR="0028635F" w:rsidRPr="007D13AD">
        <w:rPr>
          <w:rFonts w:ascii="Times New Roman" w:hAnsi="Times New Roman" w:cs="Times New Roman"/>
          <w:sz w:val="24"/>
          <w:szCs w:val="24"/>
          <w:lang w:val="sr-Latn-RS"/>
        </w:rPr>
        <w:t>k</w:t>
      </w:r>
      <w:r w:rsidR="00E004CB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adrovskim planovima; 2) završetak sistematizacije svih radnih mjesta u skladu sa </w:t>
      </w:r>
      <w:r w:rsidR="00E004CB" w:rsidRPr="007D13AD"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novim Zakonom o državnim službenicima; finalizaciju </w:t>
      </w:r>
      <w:r w:rsidR="0028635F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izrade </w:t>
      </w:r>
      <w:r w:rsidR="00E004CB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okvira kompetencija i pratećih alata za procjenu, i početak njegove primjene u postupcima zapošljavanja u državnoj upravi; 4) </w:t>
      </w:r>
      <w:r w:rsidR="00DE1BA5" w:rsidRPr="007D13AD">
        <w:rPr>
          <w:rFonts w:ascii="Times New Roman" w:hAnsi="Times New Roman" w:cs="Times New Roman"/>
          <w:sz w:val="24"/>
          <w:szCs w:val="24"/>
          <w:lang w:val="sr-Latn-RS"/>
        </w:rPr>
        <w:t>unapređenje transparentnosti i tačnosti sistema podataka o ljudskim resursima kroz preduzimanje ključnih koraka kako bi institucije državne uprave unosile relevantne podatke u HRMIS.</w:t>
      </w:r>
    </w:p>
    <w:p w14:paraId="038DD4BC" w14:textId="77777777" w:rsidR="007D13AD" w:rsidRDefault="007D13AD" w:rsidP="007D13AD">
      <w:pPr>
        <w:pStyle w:val="BodyText"/>
        <w:ind w:left="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1100423" w14:textId="79B10568" w:rsidR="00C26BA5" w:rsidRDefault="007D13AD" w:rsidP="007D13AD">
      <w:pPr>
        <w:pStyle w:val="BodyText"/>
        <w:ind w:left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6. </w:t>
      </w:r>
      <w:r w:rsidR="00E004CB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Crna Gora će razviti i usvojiti mapu puta </w:t>
      </w:r>
      <w:r w:rsidR="0028635F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zasnovanu na dokazima </w:t>
      </w:r>
      <w:r w:rsidR="00E004CB" w:rsidRPr="007D13AD">
        <w:rPr>
          <w:rFonts w:ascii="Times New Roman" w:hAnsi="Times New Roman" w:cs="Times New Roman"/>
          <w:sz w:val="24"/>
          <w:szCs w:val="24"/>
          <w:lang w:val="sr-Latn-RS"/>
        </w:rPr>
        <w:t>za modernizaciju sistema</w:t>
      </w:r>
      <w:r w:rsidR="00E004CB" w:rsidRPr="007D13AD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zarada u državnoj upravi</w:t>
      </w:r>
      <w:r w:rsidR="00E004CB" w:rsidRPr="007D13A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9268E51" w14:textId="77777777" w:rsidR="00786C17" w:rsidRPr="007D13AD" w:rsidRDefault="00786C17" w:rsidP="007D13AD">
      <w:pPr>
        <w:pStyle w:val="BodyText"/>
        <w:ind w:left="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14238AF" w14:textId="2B5376D5" w:rsidR="007D13AD" w:rsidRDefault="00161D53" w:rsidP="00916164">
      <w:pPr>
        <w:pStyle w:val="Heading1"/>
        <w:spacing w:line="252" w:lineRule="exact"/>
        <w:jc w:val="both"/>
        <w:rPr>
          <w:rFonts w:ascii="Times New Roman" w:hAnsi="Times New Roman" w:cs="Times New Roman"/>
          <w:spacing w:val="-2"/>
          <w:sz w:val="24"/>
          <w:szCs w:val="24"/>
          <w:lang w:val="sr-Latn-RS"/>
        </w:rPr>
      </w:pPr>
      <w:r w:rsidRPr="007D13AD">
        <w:rPr>
          <w:rFonts w:ascii="Times New Roman" w:hAnsi="Times New Roman" w:cs="Times New Roman"/>
          <w:sz w:val="24"/>
          <w:szCs w:val="24"/>
          <w:lang w:val="sr-Latn-RS"/>
        </w:rPr>
        <w:t>ODGOVORNOST</w:t>
      </w:r>
      <w:r w:rsidRPr="007D13AD">
        <w:rPr>
          <w:rFonts w:ascii="Times New Roman" w:hAnsi="Times New Roman" w:cs="Times New Roman"/>
          <w:spacing w:val="-12"/>
          <w:sz w:val="24"/>
          <w:szCs w:val="24"/>
          <w:lang w:val="sr-Latn-RS"/>
        </w:rPr>
        <w:t xml:space="preserve"> </w:t>
      </w:r>
      <w:r w:rsidRPr="007D13AD">
        <w:rPr>
          <w:rFonts w:ascii="Times New Roman" w:hAnsi="Times New Roman" w:cs="Times New Roman"/>
          <w:spacing w:val="-2"/>
          <w:sz w:val="24"/>
          <w:szCs w:val="24"/>
          <w:lang w:val="sr-Latn-RS"/>
        </w:rPr>
        <w:t>ADMINISTRACIJE</w:t>
      </w:r>
    </w:p>
    <w:p w14:paraId="3C028B64" w14:textId="77777777" w:rsidR="00916164" w:rsidRDefault="00916164" w:rsidP="00916164">
      <w:pPr>
        <w:pStyle w:val="Heading1"/>
        <w:spacing w:line="252" w:lineRule="exact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47B9796" w14:textId="3CC9A8A4" w:rsidR="00D204EE" w:rsidRPr="007D13AD" w:rsidRDefault="007D13AD" w:rsidP="007D13AD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7. </w:t>
      </w:r>
      <w:r w:rsidR="00D204EE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Crna Gora će usvojiti novi Zakon o slobodnom pristupu informacijama i relevantne podzakonske akte, u skladu sa pravnom tekovinom EU, i započeti njegovu primjenu; obezbijediti jačanje kapaciteta Agencije za zaštitu </w:t>
      </w:r>
      <w:r w:rsidR="0028635F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ličnih </w:t>
      </w:r>
      <w:r w:rsidR="00D204EE" w:rsidRPr="007D13AD">
        <w:rPr>
          <w:rFonts w:ascii="Times New Roman" w:hAnsi="Times New Roman" w:cs="Times New Roman"/>
          <w:sz w:val="24"/>
          <w:szCs w:val="24"/>
          <w:lang w:val="sr-Latn-RS"/>
        </w:rPr>
        <w:t>podataka i slobodan pristup informacijama, organa koji posjeduju javne informacije i Upravnog suda; kao i pratiti broj zahtjeva za pristup informacijama, žalbi i tužbi, u cilju procjene efekata preduzetih</w:t>
      </w:r>
      <w:r w:rsidR="0028635F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 mjera za</w:t>
      </w:r>
      <w:r w:rsidR="00D204EE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 sprječavanj</w:t>
      </w:r>
      <w:r w:rsidR="0028635F" w:rsidRPr="007D13AD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D204EE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 zloupotrebe prava od strane advokata.</w:t>
      </w:r>
    </w:p>
    <w:p w14:paraId="337684DD" w14:textId="455F5079" w:rsidR="00161D53" w:rsidRPr="007D13AD" w:rsidRDefault="007D13AD" w:rsidP="007D13AD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8. </w:t>
      </w:r>
      <w:r w:rsidR="00D204EE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Crna Gora će nastaviti ključne reforme u oblasti </w:t>
      </w:r>
      <w:r w:rsidR="00D204EE" w:rsidRPr="007D13AD">
        <w:rPr>
          <w:rFonts w:ascii="Times New Roman" w:hAnsi="Times New Roman" w:cs="Times New Roman"/>
          <w:b/>
          <w:sz w:val="24"/>
          <w:szCs w:val="24"/>
          <w:lang w:val="sr-Latn-RS"/>
        </w:rPr>
        <w:t>upravljačke odgovornosti, u skladu sa relevantnim akcionim planom</w:t>
      </w:r>
      <w:r w:rsidR="00D204EE" w:rsidRPr="007D13AD">
        <w:rPr>
          <w:rFonts w:ascii="Times New Roman" w:hAnsi="Times New Roman" w:cs="Times New Roman"/>
          <w:sz w:val="24"/>
          <w:szCs w:val="24"/>
          <w:lang w:val="sr-Latn-RS"/>
        </w:rPr>
        <w:t xml:space="preserve">, uključujući kontinuirano povećanje efektivnog delegiranja ovlašćenja </w:t>
      </w:r>
      <w:r w:rsidR="00D204EE" w:rsidRPr="007D13AD">
        <w:rPr>
          <w:rFonts w:ascii="Times New Roman" w:hAnsi="Times New Roman" w:cs="Times New Roman"/>
          <w:b/>
          <w:sz w:val="24"/>
          <w:szCs w:val="24"/>
          <w:lang w:val="sr-Latn-RS"/>
        </w:rPr>
        <w:t>do jula 2026. godine</w:t>
      </w:r>
      <w:r w:rsidR="00D204EE" w:rsidRPr="007D13A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BCF527A" w14:textId="77777777" w:rsidR="00D204EE" w:rsidRPr="007D13AD" w:rsidRDefault="00D204EE" w:rsidP="00D204EE">
      <w:pPr>
        <w:pStyle w:val="ListParagraph"/>
        <w:ind w:left="1080" w:firstLine="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27479CA" w14:textId="0BE00B0D" w:rsidR="002D3785" w:rsidRPr="007D13AD" w:rsidRDefault="002D3785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2D3785" w:rsidRPr="007D13AD">
      <w:footerReference w:type="default" r:id="rId10"/>
      <w:pgSz w:w="11910" w:h="16840"/>
      <w:pgMar w:top="1340" w:right="1417" w:bottom="1240" w:left="1417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43252" w14:textId="77777777" w:rsidR="002B3AC8" w:rsidRDefault="002B3AC8" w:rsidP="00B577C6">
      <w:pPr>
        <w:spacing w:after="0" w:line="240" w:lineRule="auto"/>
      </w:pPr>
      <w:r>
        <w:separator/>
      </w:r>
    </w:p>
  </w:endnote>
  <w:endnote w:type="continuationSeparator" w:id="0">
    <w:p w14:paraId="2423C5DC" w14:textId="77777777" w:rsidR="002B3AC8" w:rsidRDefault="002B3AC8" w:rsidP="00B57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86382" w14:textId="77777777" w:rsidR="00B9500D" w:rsidRDefault="00B139DE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CD91AF4" wp14:editId="5FEBEF36">
              <wp:simplePos x="0" y="0"/>
              <wp:positionH relativeFrom="page">
                <wp:posOffset>6533133</wp:posOffset>
              </wp:positionH>
              <wp:positionV relativeFrom="page">
                <wp:posOffset>9886729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2AFAEC" w14:textId="77777777" w:rsidR="00B9500D" w:rsidRDefault="00B139DE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91AF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4.4pt;margin-top:778.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a1QyqeEAAAAPAQAADwAAAAAAAAAAAAAAAAD/AwAAZHJzL2Rvd25yZXYueG1sUEsF&#10;BgAAAAAEAAQA8wAAAA0FAAAAAA==&#10;" filled="f" stroked="f">
              <v:textbox inset="0,0,0,0">
                <w:txbxContent>
                  <w:p w14:paraId="2E2AFAEC" w14:textId="77777777" w:rsidR="00B9500D" w:rsidRDefault="00B139DE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F5745" w14:textId="77777777" w:rsidR="002B3AC8" w:rsidRDefault="002B3AC8" w:rsidP="00B577C6">
      <w:pPr>
        <w:spacing w:after="0" w:line="240" w:lineRule="auto"/>
      </w:pPr>
      <w:r>
        <w:separator/>
      </w:r>
    </w:p>
  </w:footnote>
  <w:footnote w:type="continuationSeparator" w:id="0">
    <w:p w14:paraId="0FD69969" w14:textId="77777777" w:rsidR="002B3AC8" w:rsidRDefault="002B3AC8" w:rsidP="00B57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D1893"/>
    <w:multiLevelType w:val="hybridMultilevel"/>
    <w:tmpl w:val="08309002"/>
    <w:lvl w:ilvl="0" w:tplc="00AAB7FA">
      <w:start w:val="1"/>
      <w:numFmt w:val="decimal"/>
      <w:lvlText w:val="%1."/>
      <w:lvlJc w:val="left"/>
      <w:pPr>
        <w:ind w:left="74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8DD23E92">
      <w:numFmt w:val="bullet"/>
      <w:lvlText w:val="•"/>
      <w:lvlJc w:val="left"/>
      <w:pPr>
        <w:ind w:left="1573" w:hanging="360"/>
      </w:pPr>
      <w:rPr>
        <w:rFonts w:hint="default"/>
        <w:lang w:val="hr-HR" w:eastAsia="en-US" w:bidi="ar-SA"/>
      </w:rPr>
    </w:lvl>
    <w:lvl w:ilvl="2" w:tplc="DA941A20">
      <w:numFmt w:val="bullet"/>
      <w:lvlText w:val="•"/>
      <w:lvlJc w:val="left"/>
      <w:pPr>
        <w:ind w:left="2406" w:hanging="360"/>
      </w:pPr>
      <w:rPr>
        <w:rFonts w:hint="default"/>
        <w:lang w:val="hr-HR" w:eastAsia="en-US" w:bidi="ar-SA"/>
      </w:rPr>
    </w:lvl>
    <w:lvl w:ilvl="3" w:tplc="93360D5C">
      <w:numFmt w:val="bullet"/>
      <w:lvlText w:val="•"/>
      <w:lvlJc w:val="left"/>
      <w:pPr>
        <w:ind w:left="3239" w:hanging="360"/>
      </w:pPr>
      <w:rPr>
        <w:rFonts w:hint="default"/>
        <w:lang w:val="hr-HR" w:eastAsia="en-US" w:bidi="ar-SA"/>
      </w:rPr>
    </w:lvl>
    <w:lvl w:ilvl="4" w:tplc="D3F6057A">
      <w:numFmt w:val="bullet"/>
      <w:lvlText w:val="•"/>
      <w:lvlJc w:val="left"/>
      <w:pPr>
        <w:ind w:left="4072" w:hanging="360"/>
      </w:pPr>
      <w:rPr>
        <w:rFonts w:hint="default"/>
        <w:lang w:val="hr-HR" w:eastAsia="en-US" w:bidi="ar-SA"/>
      </w:rPr>
    </w:lvl>
    <w:lvl w:ilvl="5" w:tplc="743CC1A8">
      <w:numFmt w:val="bullet"/>
      <w:lvlText w:val="•"/>
      <w:lvlJc w:val="left"/>
      <w:pPr>
        <w:ind w:left="4906" w:hanging="360"/>
      </w:pPr>
      <w:rPr>
        <w:rFonts w:hint="default"/>
        <w:lang w:val="hr-HR" w:eastAsia="en-US" w:bidi="ar-SA"/>
      </w:rPr>
    </w:lvl>
    <w:lvl w:ilvl="6" w:tplc="E738E246">
      <w:numFmt w:val="bullet"/>
      <w:lvlText w:val="•"/>
      <w:lvlJc w:val="left"/>
      <w:pPr>
        <w:ind w:left="5739" w:hanging="360"/>
      </w:pPr>
      <w:rPr>
        <w:rFonts w:hint="default"/>
        <w:lang w:val="hr-HR" w:eastAsia="en-US" w:bidi="ar-SA"/>
      </w:rPr>
    </w:lvl>
    <w:lvl w:ilvl="7" w:tplc="38462CF2">
      <w:numFmt w:val="bullet"/>
      <w:lvlText w:val="•"/>
      <w:lvlJc w:val="left"/>
      <w:pPr>
        <w:ind w:left="6572" w:hanging="360"/>
      </w:pPr>
      <w:rPr>
        <w:rFonts w:hint="default"/>
        <w:lang w:val="hr-HR" w:eastAsia="en-US" w:bidi="ar-SA"/>
      </w:rPr>
    </w:lvl>
    <w:lvl w:ilvl="8" w:tplc="A314BA64">
      <w:numFmt w:val="bullet"/>
      <w:lvlText w:val="•"/>
      <w:lvlJc w:val="left"/>
      <w:pPr>
        <w:ind w:left="7405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346128E"/>
    <w:multiLevelType w:val="hybridMultilevel"/>
    <w:tmpl w:val="E7B4A0FA"/>
    <w:lvl w:ilvl="0" w:tplc="CDB06750">
      <w:start w:val="1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3" w:hanging="360"/>
      </w:pPr>
    </w:lvl>
    <w:lvl w:ilvl="2" w:tplc="0809001B" w:tentative="1">
      <w:start w:val="1"/>
      <w:numFmt w:val="lowerRoman"/>
      <w:lvlText w:val="%3."/>
      <w:lvlJc w:val="right"/>
      <w:pPr>
        <w:ind w:left="2543" w:hanging="180"/>
      </w:pPr>
    </w:lvl>
    <w:lvl w:ilvl="3" w:tplc="0809000F" w:tentative="1">
      <w:start w:val="1"/>
      <w:numFmt w:val="decimal"/>
      <w:lvlText w:val="%4."/>
      <w:lvlJc w:val="left"/>
      <w:pPr>
        <w:ind w:left="3263" w:hanging="360"/>
      </w:pPr>
    </w:lvl>
    <w:lvl w:ilvl="4" w:tplc="08090019" w:tentative="1">
      <w:start w:val="1"/>
      <w:numFmt w:val="lowerLetter"/>
      <w:lvlText w:val="%5."/>
      <w:lvlJc w:val="left"/>
      <w:pPr>
        <w:ind w:left="3983" w:hanging="360"/>
      </w:pPr>
    </w:lvl>
    <w:lvl w:ilvl="5" w:tplc="0809001B" w:tentative="1">
      <w:start w:val="1"/>
      <w:numFmt w:val="lowerRoman"/>
      <w:lvlText w:val="%6."/>
      <w:lvlJc w:val="right"/>
      <w:pPr>
        <w:ind w:left="4703" w:hanging="180"/>
      </w:pPr>
    </w:lvl>
    <w:lvl w:ilvl="6" w:tplc="0809000F" w:tentative="1">
      <w:start w:val="1"/>
      <w:numFmt w:val="decimal"/>
      <w:lvlText w:val="%7."/>
      <w:lvlJc w:val="left"/>
      <w:pPr>
        <w:ind w:left="5423" w:hanging="360"/>
      </w:pPr>
    </w:lvl>
    <w:lvl w:ilvl="7" w:tplc="08090019" w:tentative="1">
      <w:start w:val="1"/>
      <w:numFmt w:val="lowerLetter"/>
      <w:lvlText w:val="%8."/>
      <w:lvlJc w:val="left"/>
      <w:pPr>
        <w:ind w:left="6143" w:hanging="360"/>
      </w:pPr>
    </w:lvl>
    <w:lvl w:ilvl="8" w:tplc="08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" w15:restartNumberingAfterBreak="0">
    <w:nsid w:val="140E09B4"/>
    <w:multiLevelType w:val="hybridMultilevel"/>
    <w:tmpl w:val="8F88D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3729D"/>
    <w:multiLevelType w:val="hybridMultilevel"/>
    <w:tmpl w:val="A36037EA"/>
    <w:lvl w:ilvl="0" w:tplc="97B2345A">
      <w:numFmt w:val="bullet"/>
      <w:lvlText w:val=""/>
      <w:lvlJc w:val="left"/>
      <w:pPr>
        <w:ind w:left="8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382D428">
      <w:numFmt w:val="bullet"/>
      <w:lvlText w:val="•"/>
      <w:lvlJc w:val="left"/>
      <w:pPr>
        <w:ind w:left="1627" w:hanging="360"/>
      </w:pPr>
      <w:rPr>
        <w:rFonts w:hint="default"/>
        <w:lang w:val="hr-HR" w:eastAsia="en-US" w:bidi="ar-SA"/>
      </w:rPr>
    </w:lvl>
    <w:lvl w:ilvl="2" w:tplc="84C865D0">
      <w:numFmt w:val="bullet"/>
      <w:lvlText w:val="•"/>
      <w:lvlJc w:val="left"/>
      <w:pPr>
        <w:ind w:left="2454" w:hanging="360"/>
      </w:pPr>
      <w:rPr>
        <w:rFonts w:hint="default"/>
        <w:lang w:val="hr-HR" w:eastAsia="en-US" w:bidi="ar-SA"/>
      </w:rPr>
    </w:lvl>
    <w:lvl w:ilvl="3" w:tplc="356CC230">
      <w:numFmt w:val="bullet"/>
      <w:lvlText w:val="•"/>
      <w:lvlJc w:val="left"/>
      <w:pPr>
        <w:ind w:left="3281" w:hanging="360"/>
      </w:pPr>
      <w:rPr>
        <w:rFonts w:hint="default"/>
        <w:lang w:val="hr-HR" w:eastAsia="en-US" w:bidi="ar-SA"/>
      </w:rPr>
    </w:lvl>
    <w:lvl w:ilvl="4" w:tplc="4D90EA7E">
      <w:numFmt w:val="bullet"/>
      <w:lvlText w:val="•"/>
      <w:lvlJc w:val="left"/>
      <w:pPr>
        <w:ind w:left="4108" w:hanging="360"/>
      </w:pPr>
      <w:rPr>
        <w:rFonts w:hint="default"/>
        <w:lang w:val="hr-HR" w:eastAsia="en-US" w:bidi="ar-SA"/>
      </w:rPr>
    </w:lvl>
    <w:lvl w:ilvl="5" w:tplc="8E98D158">
      <w:numFmt w:val="bullet"/>
      <w:lvlText w:val="•"/>
      <w:lvlJc w:val="left"/>
      <w:pPr>
        <w:ind w:left="4936" w:hanging="360"/>
      </w:pPr>
      <w:rPr>
        <w:rFonts w:hint="default"/>
        <w:lang w:val="hr-HR" w:eastAsia="en-US" w:bidi="ar-SA"/>
      </w:rPr>
    </w:lvl>
    <w:lvl w:ilvl="6" w:tplc="D736B2A0">
      <w:numFmt w:val="bullet"/>
      <w:lvlText w:val="•"/>
      <w:lvlJc w:val="left"/>
      <w:pPr>
        <w:ind w:left="5763" w:hanging="360"/>
      </w:pPr>
      <w:rPr>
        <w:rFonts w:hint="default"/>
        <w:lang w:val="hr-HR" w:eastAsia="en-US" w:bidi="ar-SA"/>
      </w:rPr>
    </w:lvl>
    <w:lvl w:ilvl="7" w:tplc="2DE29896">
      <w:numFmt w:val="bullet"/>
      <w:lvlText w:val="•"/>
      <w:lvlJc w:val="left"/>
      <w:pPr>
        <w:ind w:left="6590" w:hanging="360"/>
      </w:pPr>
      <w:rPr>
        <w:rFonts w:hint="default"/>
        <w:lang w:val="hr-HR" w:eastAsia="en-US" w:bidi="ar-SA"/>
      </w:rPr>
    </w:lvl>
    <w:lvl w:ilvl="8" w:tplc="2FDEAEEC">
      <w:numFmt w:val="bullet"/>
      <w:lvlText w:val="•"/>
      <w:lvlJc w:val="left"/>
      <w:pPr>
        <w:ind w:left="741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2B8C5D11"/>
    <w:multiLevelType w:val="hybridMultilevel"/>
    <w:tmpl w:val="E546505E"/>
    <w:lvl w:ilvl="0" w:tplc="CDB067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670CC5"/>
    <w:multiLevelType w:val="hybridMultilevel"/>
    <w:tmpl w:val="0E761334"/>
    <w:lvl w:ilvl="0" w:tplc="0809000F">
      <w:start w:val="1"/>
      <w:numFmt w:val="decimal"/>
      <w:lvlText w:val="%1."/>
      <w:lvlJc w:val="left"/>
      <w:pPr>
        <w:ind w:left="743" w:hanging="360"/>
      </w:pPr>
    </w:lvl>
    <w:lvl w:ilvl="1" w:tplc="08090019" w:tentative="1">
      <w:start w:val="1"/>
      <w:numFmt w:val="lowerLetter"/>
      <w:lvlText w:val="%2."/>
      <w:lvlJc w:val="left"/>
      <w:pPr>
        <w:ind w:left="1463" w:hanging="360"/>
      </w:pPr>
    </w:lvl>
    <w:lvl w:ilvl="2" w:tplc="0809001B" w:tentative="1">
      <w:start w:val="1"/>
      <w:numFmt w:val="lowerRoman"/>
      <w:lvlText w:val="%3."/>
      <w:lvlJc w:val="right"/>
      <w:pPr>
        <w:ind w:left="2183" w:hanging="180"/>
      </w:pPr>
    </w:lvl>
    <w:lvl w:ilvl="3" w:tplc="0809000F" w:tentative="1">
      <w:start w:val="1"/>
      <w:numFmt w:val="decimal"/>
      <w:lvlText w:val="%4."/>
      <w:lvlJc w:val="left"/>
      <w:pPr>
        <w:ind w:left="2903" w:hanging="360"/>
      </w:pPr>
    </w:lvl>
    <w:lvl w:ilvl="4" w:tplc="08090019" w:tentative="1">
      <w:start w:val="1"/>
      <w:numFmt w:val="lowerLetter"/>
      <w:lvlText w:val="%5."/>
      <w:lvlJc w:val="left"/>
      <w:pPr>
        <w:ind w:left="3623" w:hanging="360"/>
      </w:pPr>
    </w:lvl>
    <w:lvl w:ilvl="5" w:tplc="0809001B" w:tentative="1">
      <w:start w:val="1"/>
      <w:numFmt w:val="lowerRoman"/>
      <w:lvlText w:val="%6."/>
      <w:lvlJc w:val="right"/>
      <w:pPr>
        <w:ind w:left="4343" w:hanging="180"/>
      </w:pPr>
    </w:lvl>
    <w:lvl w:ilvl="6" w:tplc="0809000F" w:tentative="1">
      <w:start w:val="1"/>
      <w:numFmt w:val="decimal"/>
      <w:lvlText w:val="%7."/>
      <w:lvlJc w:val="left"/>
      <w:pPr>
        <w:ind w:left="5063" w:hanging="360"/>
      </w:pPr>
    </w:lvl>
    <w:lvl w:ilvl="7" w:tplc="08090019" w:tentative="1">
      <w:start w:val="1"/>
      <w:numFmt w:val="lowerLetter"/>
      <w:lvlText w:val="%8."/>
      <w:lvlJc w:val="left"/>
      <w:pPr>
        <w:ind w:left="5783" w:hanging="360"/>
      </w:pPr>
    </w:lvl>
    <w:lvl w:ilvl="8" w:tplc="0809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04"/>
    <w:rsid w:val="00080D0B"/>
    <w:rsid w:val="000849D0"/>
    <w:rsid w:val="000C173B"/>
    <w:rsid w:val="000D5019"/>
    <w:rsid w:val="000D5CE8"/>
    <w:rsid w:val="00144B37"/>
    <w:rsid w:val="00161D53"/>
    <w:rsid w:val="001D141F"/>
    <w:rsid w:val="001F3BBA"/>
    <w:rsid w:val="00272175"/>
    <w:rsid w:val="0028635F"/>
    <w:rsid w:val="00296D66"/>
    <w:rsid w:val="002B3AC8"/>
    <w:rsid w:val="002C7A69"/>
    <w:rsid w:val="002D3785"/>
    <w:rsid w:val="002E3526"/>
    <w:rsid w:val="00384A24"/>
    <w:rsid w:val="00394845"/>
    <w:rsid w:val="00482865"/>
    <w:rsid w:val="004B1C87"/>
    <w:rsid w:val="005B1B6B"/>
    <w:rsid w:val="005E7396"/>
    <w:rsid w:val="006030AA"/>
    <w:rsid w:val="00614DD5"/>
    <w:rsid w:val="00616B16"/>
    <w:rsid w:val="006427AF"/>
    <w:rsid w:val="006C3104"/>
    <w:rsid w:val="006C3291"/>
    <w:rsid w:val="006C4DA2"/>
    <w:rsid w:val="00774BC6"/>
    <w:rsid w:val="007774FF"/>
    <w:rsid w:val="00781232"/>
    <w:rsid w:val="00786C17"/>
    <w:rsid w:val="00786FA2"/>
    <w:rsid w:val="007D13AD"/>
    <w:rsid w:val="00901BA5"/>
    <w:rsid w:val="00912B1C"/>
    <w:rsid w:val="00916164"/>
    <w:rsid w:val="009F0D77"/>
    <w:rsid w:val="009F3754"/>
    <w:rsid w:val="00A04A6F"/>
    <w:rsid w:val="00A9504A"/>
    <w:rsid w:val="00AF3D3A"/>
    <w:rsid w:val="00B139DE"/>
    <w:rsid w:val="00B527B7"/>
    <w:rsid w:val="00B577C6"/>
    <w:rsid w:val="00B857A1"/>
    <w:rsid w:val="00B9376E"/>
    <w:rsid w:val="00C26BA5"/>
    <w:rsid w:val="00C754C6"/>
    <w:rsid w:val="00D204EE"/>
    <w:rsid w:val="00D45341"/>
    <w:rsid w:val="00D47B1E"/>
    <w:rsid w:val="00DE1BA5"/>
    <w:rsid w:val="00E004CB"/>
    <w:rsid w:val="00E024D4"/>
    <w:rsid w:val="00E4666B"/>
    <w:rsid w:val="00E822C4"/>
    <w:rsid w:val="00EA7037"/>
    <w:rsid w:val="00EF2224"/>
    <w:rsid w:val="00EF7D15"/>
    <w:rsid w:val="00F155EE"/>
    <w:rsid w:val="00F264BC"/>
    <w:rsid w:val="00FE6E73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66C99"/>
  <w15:chartTrackingRefBased/>
  <w15:docId w15:val="{A75D79A3-3EAC-40B0-90F1-FAC6E298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1D53"/>
    <w:pPr>
      <w:widowControl w:val="0"/>
      <w:autoSpaceDE w:val="0"/>
      <w:autoSpaceDN w:val="0"/>
      <w:spacing w:after="0" w:line="240" w:lineRule="auto"/>
      <w:ind w:left="23"/>
      <w:outlineLvl w:val="0"/>
    </w:pPr>
    <w:rPr>
      <w:rFonts w:ascii="Arial" w:eastAsia="Arial" w:hAnsi="Arial" w:cs="Arial"/>
      <w:b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7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D53"/>
    <w:rPr>
      <w:rFonts w:ascii="Arial" w:eastAsia="Arial" w:hAnsi="Arial" w:cs="Arial"/>
      <w:b/>
      <w:bCs/>
      <w:lang w:val="hr-HR"/>
    </w:rPr>
  </w:style>
  <w:style w:type="paragraph" w:styleId="BodyText">
    <w:name w:val="Body Text"/>
    <w:basedOn w:val="Normal"/>
    <w:link w:val="BodyTextChar"/>
    <w:uiPriority w:val="1"/>
    <w:qFormat/>
    <w:rsid w:val="00161D53"/>
    <w:pPr>
      <w:widowControl w:val="0"/>
      <w:autoSpaceDE w:val="0"/>
      <w:autoSpaceDN w:val="0"/>
      <w:spacing w:after="0" w:line="240" w:lineRule="auto"/>
      <w:ind w:left="743"/>
      <w:jc w:val="both"/>
    </w:pPr>
    <w:rPr>
      <w:rFonts w:ascii="Arial MT" w:eastAsia="Arial MT" w:hAnsi="Arial MT" w:cs="Arial MT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161D53"/>
    <w:rPr>
      <w:rFonts w:ascii="Arial MT" w:eastAsia="Arial MT" w:hAnsi="Arial MT" w:cs="Arial MT"/>
      <w:lang w:val="hr-HR"/>
    </w:rPr>
  </w:style>
  <w:style w:type="paragraph" w:styleId="Title">
    <w:name w:val="Title"/>
    <w:basedOn w:val="Normal"/>
    <w:link w:val="TitleChar"/>
    <w:uiPriority w:val="10"/>
    <w:qFormat/>
    <w:rsid w:val="00161D53"/>
    <w:pPr>
      <w:widowControl w:val="0"/>
      <w:autoSpaceDE w:val="0"/>
      <w:autoSpaceDN w:val="0"/>
      <w:spacing w:after="0" w:line="240" w:lineRule="auto"/>
      <w:ind w:left="1"/>
      <w:jc w:val="center"/>
    </w:pPr>
    <w:rPr>
      <w:rFonts w:ascii="Arial" w:eastAsia="Arial" w:hAnsi="Arial" w:cs="Arial"/>
      <w:b/>
      <w:bCs/>
      <w:sz w:val="24"/>
      <w:szCs w:val="24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161D53"/>
    <w:rPr>
      <w:rFonts w:ascii="Arial" w:eastAsia="Arial" w:hAnsi="Arial" w:cs="Arial"/>
      <w:b/>
      <w:bCs/>
      <w:sz w:val="24"/>
      <w:szCs w:val="24"/>
      <w:lang w:val="hr-HR"/>
    </w:rPr>
  </w:style>
  <w:style w:type="paragraph" w:styleId="ListParagraph">
    <w:name w:val="List Paragraph"/>
    <w:aliases w:val="EC,Colorful List Accent 1,Paragraphe de liste1,List Paragraph (numbered (a)),List_Paragraph,Multilevel para_II,List Paragraph1,Colorful List - Accent 11,Dot pt,No Spacing1,List Paragraph Char Char Char,Indicator Text,L,6,Bullet Points,Ha"/>
    <w:basedOn w:val="Normal"/>
    <w:link w:val="ListParagraphChar"/>
    <w:uiPriority w:val="34"/>
    <w:qFormat/>
    <w:rsid w:val="00161D53"/>
    <w:pPr>
      <w:widowControl w:val="0"/>
      <w:autoSpaceDE w:val="0"/>
      <w:autoSpaceDN w:val="0"/>
      <w:spacing w:after="0" w:line="240" w:lineRule="auto"/>
      <w:ind w:left="743" w:right="19" w:hanging="360"/>
      <w:jc w:val="both"/>
    </w:pPr>
    <w:rPr>
      <w:rFonts w:ascii="Arial MT" w:eastAsia="Arial MT" w:hAnsi="Arial MT" w:cs="Arial MT"/>
      <w:lang w:val="hr-HR"/>
    </w:rPr>
  </w:style>
  <w:style w:type="paragraph" w:styleId="NormalWeb">
    <w:name w:val="Normal (Web)"/>
    <w:basedOn w:val="Normal"/>
    <w:uiPriority w:val="99"/>
    <w:unhideWhenUsed/>
    <w:rsid w:val="00B5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7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B527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B6B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EC Char,Colorful List Accent 1 Char,Paragraphe de liste1 Char,List Paragraph (numbered (a)) Char,List_Paragraph Char,Multilevel para_II Char,List Paragraph1 Char,Colorful List - Accent 11 Char,Dot pt Char,No Spacing1 Char,L Char"/>
    <w:basedOn w:val="DefaultParagraphFont"/>
    <w:link w:val="ListParagraph"/>
    <w:uiPriority w:val="34"/>
    <w:locked/>
    <w:rsid w:val="002E3526"/>
    <w:rPr>
      <w:rFonts w:ascii="Arial MT" w:eastAsia="Arial MT" w:hAnsi="Arial MT" w:cs="Arial MT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0CE7E-5DDA-492F-9CFE-43ACDA48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</dc:creator>
  <cp:keywords/>
  <dc:description/>
  <cp:lastModifiedBy>Stela Bobot</cp:lastModifiedBy>
  <cp:revision>2</cp:revision>
  <cp:lastPrinted>2025-11-21T11:57:00Z</cp:lastPrinted>
  <dcterms:created xsi:type="dcterms:W3CDTF">2025-12-01T10:40:00Z</dcterms:created>
  <dcterms:modified xsi:type="dcterms:W3CDTF">2025-12-01T10:40:00Z</dcterms:modified>
</cp:coreProperties>
</file>