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418" w:rsidRPr="00D741D3" w:rsidRDefault="003668F2" w:rsidP="003668F2">
      <w:pPr>
        <w:shd w:val="clear" w:color="auto" w:fill="DEEAF6" w:themeFill="accent1" w:themeFillTint="33"/>
        <w:jc w:val="center"/>
        <w:rPr>
          <w:rFonts w:asciiTheme="minorHAnsi" w:eastAsia="Times New Roman" w:hAnsiTheme="minorHAnsi" w:cstheme="minorHAnsi"/>
          <w:b/>
          <w:color w:val="000000"/>
          <w:lang w:val="sr-Latn-ME" w:eastAsia="en-GB"/>
        </w:rPr>
      </w:pPr>
      <w:bookmarkStart w:id="0" w:name="_Hlk156198262"/>
      <w:r w:rsidRPr="00D741D3">
        <w:rPr>
          <w:rFonts w:asciiTheme="minorHAnsi" w:eastAsia="Times New Roman" w:hAnsiTheme="minorHAnsi" w:cstheme="minorHAnsi"/>
          <w:b/>
          <w:color w:val="000000"/>
          <w:lang w:val="sr-Latn-ME" w:eastAsia="en-GB"/>
        </w:rPr>
        <w:t xml:space="preserve">Prihodi budžeta za </w:t>
      </w:r>
      <w:r w:rsidR="00B25C13" w:rsidRPr="00D741D3">
        <w:rPr>
          <w:rFonts w:asciiTheme="minorHAnsi" w:eastAsia="Times New Roman" w:hAnsiTheme="minorHAnsi" w:cstheme="minorHAnsi"/>
          <w:b/>
          <w:color w:val="000000"/>
          <w:lang w:val="sr-Latn-ME" w:eastAsia="en-GB"/>
        </w:rPr>
        <w:t>šest</w:t>
      </w:r>
      <w:r w:rsidRPr="00D741D3">
        <w:rPr>
          <w:rFonts w:asciiTheme="minorHAnsi" w:eastAsia="Times New Roman" w:hAnsiTheme="minorHAnsi" w:cstheme="minorHAnsi"/>
          <w:b/>
          <w:color w:val="000000"/>
          <w:lang w:val="sr-Latn-ME" w:eastAsia="en-GB"/>
        </w:rPr>
        <w:t xml:space="preserve"> mjesec</w:t>
      </w:r>
      <w:r w:rsidR="00BA1D9C" w:rsidRPr="00D741D3">
        <w:rPr>
          <w:rFonts w:asciiTheme="minorHAnsi" w:eastAsia="Times New Roman" w:hAnsiTheme="minorHAnsi" w:cstheme="minorHAnsi"/>
          <w:b/>
          <w:color w:val="000000"/>
          <w:lang w:val="sr-Latn-ME" w:eastAsia="en-GB"/>
        </w:rPr>
        <w:t>i</w:t>
      </w:r>
      <w:r w:rsidRPr="00D741D3">
        <w:rPr>
          <w:rFonts w:asciiTheme="minorHAnsi" w:eastAsia="Times New Roman" w:hAnsiTheme="minorHAnsi" w:cstheme="minorHAnsi"/>
          <w:b/>
          <w:color w:val="000000"/>
          <w:lang w:val="sr-Latn-ME" w:eastAsia="en-GB"/>
        </w:rPr>
        <w:t xml:space="preserve"> 2024. godine</w:t>
      </w:r>
    </w:p>
    <w:p w:rsidR="00CE7581" w:rsidRPr="00D741D3" w:rsidRDefault="00743E4A" w:rsidP="00743E4A">
      <w:pPr>
        <w:shd w:val="clear" w:color="auto" w:fill="FFFFFF"/>
        <w:tabs>
          <w:tab w:val="left" w:pos="5151"/>
        </w:tabs>
        <w:rPr>
          <w:rFonts w:asciiTheme="minorHAnsi" w:eastAsia="Times New Roman" w:hAnsiTheme="minorHAnsi" w:cstheme="minorHAnsi"/>
          <w:color w:val="000000"/>
          <w:lang w:val="sr-Latn-ME" w:eastAsia="en-GB"/>
        </w:rPr>
      </w:pPr>
      <w:r w:rsidRPr="00D741D3">
        <w:rPr>
          <w:rFonts w:asciiTheme="minorHAnsi" w:eastAsia="Times New Roman" w:hAnsiTheme="minorHAnsi" w:cstheme="minorHAnsi"/>
          <w:color w:val="000000"/>
          <w:lang w:val="sr-Latn-ME" w:eastAsia="en-GB"/>
        </w:rPr>
        <w:tab/>
      </w:r>
    </w:p>
    <w:p w:rsidR="003A0721" w:rsidRPr="00D741D3" w:rsidRDefault="000109AE" w:rsidP="0059443A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  <w:r w:rsidRPr="00D741D3">
        <w:rPr>
          <w:noProof/>
          <w:lang w:val="sr-Latn-ME"/>
        </w:rPr>
        <w:drawing>
          <wp:anchor distT="0" distB="0" distL="114300" distR="114300" simplePos="0" relativeHeight="251666432" behindDoc="0" locked="0" layoutInCell="1" allowOverlap="1" wp14:anchorId="4A1A769C" wp14:editId="74451C08">
            <wp:simplePos x="0" y="0"/>
            <wp:positionH relativeFrom="column">
              <wp:posOffset>2982057</wp:posOffset>
            </wp:positionH>
            <wp:positionV relativeFrom="page">
              <wp:posOffset>1877207</wp:posOffset>
            </wp:positionV>
            <wp:extent cx="2855595" cy="2384425"/>
            <wp:effectExtent l="0" t="0" r="1905" b="0"/>
            <wp:wrapSquare wrapText="bothSides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F5B013D3-2BD4-4EF9-B157-DB61AE48FB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43A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Prihodi bu</w:t>
      </w:r>
      <w:r w:rsidR="004F26E9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d</w:t>
      </w:r>
      <w:r w:rsidR="00CA6961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žeta</w:t>
      </w:r>
      <w:r w:rsidR="00511083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</w:t>
      </w:r>
      <w:r w:rsidR="00CD2D66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za </w:t>
      </w:r>
      <w:r w:rsidR="00B25C13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šest</w:t>
      </w:r>
      <w:r w:rsidR="000B42D8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mjeseci</w:t>
      </w:r>
      <w:r w:rsidR="00CD2D66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2024. </w:t>
      </w:r>
      <w:r w:rsidR="0059443A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godine iznosili s</w:t>
      </w:r>
      <w:r w:rsidR="007C5CDE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u</w:t>
      </w:r>
      <w:r w:rsidR="00AF1E83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</w:t>
      </w:r>
      <w:r w:rsidR="00655CB2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1.3</w:t>
      </w:r>
      <w:r w:rsidR="00A11E49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09,2</w:t>
      </w:r>
      <w:r w:rsidR="00655CB2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</w:t>
      </w:r>
      <w:r w:rsidR="0059443A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mil. €</w:t>
      </w:r>
      <w:r w:rsidR="00A0153E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ili 18,6% procijenjenog BDP-a (7.034,0 mil. €)</w:t>
      </w:r>
      <w:r w:rsidR="0059443A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, što je u odnosu na isti </w:t>
      </w:r>
      <w:r w:rsidR="006F550D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period prethodne godine </w:t>
      </w:r>
      <w:r w:rsidR="003A4729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veće</w:t>
      </w:r>
      <w:r w:rsidR="006F550D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za</w:t>
      </w:r>
      <w:r w:rsidR="000B42D8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</w:t>
      </w:r>
      <w:r w:rsidR="00655CB2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7</w:t>
      </w:r>
      <w:r w:rsidR="00A11E49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2.7</w:t>
      </w:r>
      <w:r w:rsidR="00655CB2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</w:t>
      </w:r>
      <w:r w:rsidR="0059443A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mil. € ili </w:t>
      </w:r>
      <w:r w:rsidR="00A11E49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5.9</w:t>
      </w:r>
      <w:r w:rsidR="0059443A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%. </w:t>
      </w:r>
      <w:r w:rsidR="00157138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U poređenju sa planom za period januar-</w:t>
      </w:r>
      <w:r w:rsidR="00B25C13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jun</w:t>
      </w:r>
      <w:r w:rsidR="00751B81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,</w:t>
      </w:r>
      <w:r w:rsidR="00157138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</w:t>
      </w:r>
      <w:r w:rsidR="0080485A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prihod</w:t>
      </w:r>
      <w:r w:rsidR="00157138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i</w:t>
      </w:r>
      <w:r w:rsidR="0080485A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budžeta</w:t>
      </w:r>
      <w:r w:rsidR="00157138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veći su </w:t>
      </w:r>
      <w:r w:rsidR="001F1603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za</w:t>
      </w:r>
      <w:r w:rsidR="00964AC0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</w:t>
      </w:r>
      <w:r w:rsidR="00D11F11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7</w:t>
      </w:r>
      <w:r w:rsidR="008B7AEE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5.4</w:t>
      </w:r>
      <w:r w:rsidR="00D11F11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</w:t>
      </w:r>
      <w:r w:rsidR="0080485A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mil. €</w:t>
      </w:r>
      <w:r w:rsidR="001F1603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ili </w:t>
      </w:r>
      <w:r w:rsidR="00D11F11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6,</w:t>
      </w:r>
      <w:r w:rsidR="008B7AEE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1</w:t>
      </w:r>
      <w:r w:rsidR="001F1603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%.</w:t>
      </w:r>
      <w:r w:rsidR="00751B81" w:rsidRPr="00D741D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</w:t>
      </w:r>
    </w:p>
    <w:p w:rsidR="000109AE" w:rsidRPr="00D741D3" w:rsidRDefault="000109AE" w:rsidP="0059443A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  <w:r w:rsidRPr="00D741D3">
        <w:rPr>
          <w:noProof/>
          <w:lang w:val="sr-Latn-ME"/>
        </w:rPr>
        <w:drawing>
          <wp:anchor distT="0" distB="0" distL="114300" distR="114300" simplePos="0" relativeHeight="251664384" behindDoc="0" locked="0" layoutInCell="1" allowOverlap="1" wp14:anchorId="38956FFE" wp14:editId="57F62A3B">
            <wp:simplePos x="0" y="0"/>
            <wp:positionH relativeFrom="margin">
              <wp:posOffset>0</wp:posOffset>
            </wp:positionH>
            <wp:positionV relativeFrom="page">
              <wp:posOffset>1934308</wp:posOffset>
            </wp:positionV>
            <wp:extent cx="2855595" cy="2327910"/>
            <wp:effectExtent l="0" t="0" r="1905" b="0"/>
            <wp:wrapSquare wrapText="bothSides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09AE" w:rsidRPr="00D741D3" w:rsidRDefault="000109AE" w:rsidP="000109AE">
      <w:pPr>
        <w:jc w:val="both"/>
        <w:rPr>
          <w:b/>
          <w:lang w:val="sr-Latn-ME"/>
        </w:rPr>
      </w:pPr>
      <w:r w:rsidRPr="00D741D3">
        <w:rPr>
          <w:b/>
          <w:lang w:val="sr-Latn-ME"/>
        </w:rPr>
        <w:t>Izuzimajući prihode jednokratnog karaktera, prihodi budžeta za šest mjeseci 2024. godine u odnosu na posmatrani period 2023. godine veći su za 193,5 mil. € ili 17,6%.</w:t>
      </w:r>
    </w:p>
    <w:p w:rsidR="000109AE" w:rsidRPr="00D741D3" w:rsidRDefault="000109AE" w:rsidP="002B5D5B">
      <w:pPr>
        <w:shd w:val="clear" w:color="auto" w:fill="FFFFFF"/>
        <w:jc w:val="both"/>
        <w:rPr>
          <w:rFonts w:cstheme="minorHAnsi"/>
          <w:b/>
          <w:color w:val="000000"/>
          <w:lang w:val="sr-Latn-ME"/>
        </w:rPr>
      </w:pPr>
    </w:p>
    <w:p w:rsidR="002B5D5B" w:rsidRPr="00D741D3" w:rsidRDefault="002B5D5B" w:rsidP="002B5D5B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lang w:val="sr-Latn-ME" w:eastAsia="en-GB"/>
        </w:rPr>
      </w:pPr>
      <w:r w:rsidRPr="00D741D3">
        <w:rPr>
          <w:rFonts w:cstheme="minorHAnsi"/>
          <w:b/>
          <w:color w:val="000000"/>
          <w:lang w:val="sr-Latn-ME"/>
        </w:rPr>
        <w:t>U periodu januar-</w:t>
      </w:r>
      <w:r w:rsidR="00E46A64" w:rsidRPr="00D741D3">
        <w:rPr>
          <w:rFonts w:cstheme="minorHAnsi"/>
          <w:b/>
          <w:color w:val="000000"/>
          <w:lang w:val="sr-Latn-ME"/>
        </w:rPr>
        <w:t>jun</w:t>
      </w:r>
      <w:r w:rsidRPr="00D741D3">
        <w:rPr>
          <w:rFonts w:cstheme="minorHAnsi"/>
          <w:b/>
          <w:color w:val="000000"/>
          <w:lang w:val="sr-Latn-ME"/>
        </w:rPr>
        <w:t>, najznačajniji rast bilježe sljedeće kategorije:</w:t>
      </w:r>
      <w:r w:rsidRPr="00D741D3">
        <w:rPr>
          <w:rFonts w:eastAsia="Times New Roman" w:cstheme="minorHAnsi"/>
          <w:b/>
          <w:bCs/>
          <w:color w:val="000000"/>
          <w:lang w:val="sr-Latn-ME" w:eastAsia="en-GB"/>
        </w:rPr>
        <w:t xml:space="preserve"> </w:t>
      </w:r>
    </w:p>
    <w:p w:rsidR="00BA1D9C" w:rsidRPr="00D741D3" w:rsidRDefault="00BA1D9C" w:rsidP="002B5D5B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lang w:val="sr-Latn-ME" w:eastAsia="en-GB"/>
        </w:rPr>
      </w:pPr>
    </w:p>
    <w:p w:rsidR="002B5D5B" w:rsidRPr="00D741D3" w:rsidRDefault="002B5D5B" w:rsidP="002B5D5B">
      <w:pPr>
        <w:pStyle w:val="ListParagraph"/>
        <w:numPr>
          <w:ilvl w:val="0"/>
          <w:numId w:val="8"/>
        </w:num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  <w:r w:rsidRPr="00D741D3">
        <w:rPr>
          <w:rFonts w:cstheme="minorHAnsi"/>
          <w:b/>
          <w:color w:val="000000"/>
          <w:lang w:val="sr-Latn-ME"/>
        </w:rPr>
        <w:t>p</w:t>
      </w:r>
      <w:r w:rsidRPr="00D741D3">
        <w:rPr>
          <w:rFonts w:asciiTheme="minorHAnsi" w:hAnsiTheme="minorHAnsi" w:cstheme="minorHAnsi"/>
          <w:b/>
          <w:color w:val="000000"/>
          <w:lang w:val="sr-Latn-ME"/>
        </w:rPr>
        <w:t xml:space="preserve">orez na dobit pravnih </w:t>
      </w:r>
      <w:r w:rsidRPr="00D741D3">
        <w:rPr>
          <w:rFonts w:asciiTheme="minorHAnsi" w:hAnsiTheme="minorHAnsi" w:cstheme="minorHAnsi"/>
          <w:color w:val="000000"/>
          <w:lang w:val="sr-Latn-ME"/>
        </w:rPr>
        <w:t>lica koji je ostvaren u iznosu od</w:t>
      </w:r>
      <w:r w:rsidR="00D1471A" w:rsidRPr="00D741D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="00E46A64" w:rsidRPr="00D741D3">
        <w:rPr>
          <w:rFonts w:asciiTheme="minorHAnsi" w:hAnsiTheme="minorHAnsi" w:cstheme="minorHAnsi"/>
          <w:color w:val="000000"/>
          <w:lang w:val="sr-Latn-ME"/>
        </w:rPr>
        <w:t xml:space="preserve">191,2 </w:t>
      </w:r>
      <w:r w:rsidRPr="00D741D3">
        <w:rPr>
          <w:rFonts w:asciiTheme="minorHAnsi" w:hAnsiTheme="minorHAnsi" w:cstheme="minorHAnsi"/>
          <w:color w:val="000000"/>
          <w:lang w:val="sr-Latn-ME"/>
        </w:rPr>
        <w:t>mil. €, što je</w:t>
      </w:r>
      <w:r w:rsidR="00E46A64" w:rsidRPr="00D741D3">
        <w:rPr>
          <w:rFonts w:asciiTheme="minorHAnsi" w:hAnsiTheme="minorHAnsi" w:cstheme="minorHAnsi"/>
          <w:color w:val="000000"/>
          <w:lang w:val="sr-Latn-ME"/>
        </w:rPr>
        <w:t xml:space="preserve"> za</w:t>
      </w:r>
      <w:r w:rsidR="00D1471A" w:rsidRPr="00D741D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="00E46A64" w:rsidRPr="00D741D3">
        <w:rPr>
          <w:rFonts w:asciiTheme="minorHAnsi" w:hAnsiTheme="minorHAnsi" w:cstheme="minorHAnsi"/>
          <w:color w:val="000000"/>
          <w:lang w:val="sr-Latn-ME"/>
        </w:rPr>
        <w:t xml:space="preserve">50,0 </w:t>
      </w:r>
      <w:r w:rsidRPr="00D741D3">
        <w:rPr>
          <w:rFonts w:asciiTheme="minorHAnsi" w:hAnsiTheme="minorHAnsi" w:cstheme="minorHAnsi"/>
          <w:color w:val="000000"/>
          <w:lang w:val="sr-Latn-ME"/>
        </w:rPr>
        <w:t xml:space="preserve">mil. € ili </w:t>
      </w:r>
      <w:r w:rsidR="00E46A64" w:rsidRPr="00D741D3">
        <w:rPr>
          <w:rFonts w:asciiTheme="minorHAnsi" w:hAnsiTheme="minorHAnsi" w:cstheme="minorHAnsi"/>
          <w:color w:val="000000"/>
          <w:lang w:val="sr-Latn-ME"/>
        </w:rPr>
        <w:t>35,4</w:t>
      </w:r>
      <w:r w:rsidRPr="00D741D3">
        <w:rPr>
          <w:rFonts w:asciiTheme="minorHAnsi" w:hAnsiTheme="minorHAnsi" w:cstheme="minorHAnsi"/>
          <w:color w:val="000000"/>
          <w:lang w:val="sr-Latn-ME"/>
        </w:rPr>
        <w:t>%</w:t>
      </w:r>
      <w:r w:rsidRPr="00D741D3">
        <w:rPr>
          <w:rFonts w:cstheme="minorHAnsi"/>
          <w:color w:val="000000"/>
          <w:lang w:val="sr-Latn-ME"/>
        </w:rPr>
        <w:t xml:space="preserve"> veće u odnosu na plan i</w:t>
      </w:r>
      <w:r w:rsidR="00D1471A" w:rsidRPr="00D741D3">
        <w:rPr>
          <w:rFonts w:cstheme="minorHAnsi"/>
          <w:color w:val="000000"/>
          <w:lang w:val="sr-Latn-ME"/>
        </w:rPr>
        <w:t xml:space="preserve"> </w:t>
      </w:r>
      <w:r w:rsidR="000F5CB8" w:rsidRPr="00D741D3">
        <w:rPr>
          <w:rFonts w:cstheme="minorHAnsi"/>
          <w:color w:val="000000"/>
          <w:lang w:val="sr-Latn-ME"/>
        </w:rPr>
        <w:t xml:space="preserve">59,6 </w:t>
      </w:r>
      <w:r w:rsidRPr="00D741D3">
        <w:rPr>
          <w:rFonts w:cstheme="minorHAnsi"/>
          <w:color w:val="000000"/>
          <w:lang w:val="sr-Latn-ME"/>
        </w:rPr>
        <w:t xml:space="preserve">mil. € ili </w:t>
      </w:r>
      <w:r w:rsidR="000F5CB8" w:rsidRPr="00D741D3">
        <w:rPr>
          <w:rFonts w:cstheme="minorHAnsi"/>
          <w:color w:val="000000"/>
          <w:lang w:val="sr-Latn-ME"/>
        </w:rPr>
        <w:t>45,3</w:t>
      </w:r>
      <w:r w:rsidRPr="00D741D3">
        <w:rPr>
          <w:rFonts w:cstheme="minorHAnsi"/>
          <w:color w:val="000000"/>
          <w:lang w:val="sr-Latn-ME"/>
        </w:rPr>
        <w:t>% veće u odnosu na posmatrani period 2023. godin</w:t>
      </w:r>
      <w:r w:rsidR="00BA1D9C" w:rsidRPr="00D741D3">
        <w:rPr>
          <w:rFonts w:cstheme="minorHAnsi"/>
          <w:color w:val="000000"/>
          <w:lang w:val="sr-Latn-ME"/>
        </w:rPr>
        <w:t>e</w:t>
      </w:r>
      <w:r w:rsidRPr="00D741D3">
        <w:rPr>
          <w:rFonts w:asciiTheme="minorHAnsi" w:hAnsiTheme="minorHAnsi" w:cstheme="minorHAnsi"/>
          <w:b/>
          <w:color w:val="000000"/>
          <w:lang w:val="sr-Latn-ME"/>
        </w:rPr>
        <w:t>;</w:t>
      </w:r>
    </w:p>
    <w:p w:rsidR="002B5D5B" w:rsidRPr="00D741D3" w:rsidRDefault="002B5D5B" w:rsidP="002B5D5B">
      <w:pPr>
        <w:pStyle w:val="ListParagraph"/>
        <w:numPr>
          <w:ilvl w:val="0"/>
          <w:numId w:val="8"/>
        </w:num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  <w:r w:rsidRPr="00D741D3">
        <w:rPr>
          <w:rFonts w:cstheme="minorHAnsi"/>
          <w:b/>
          <w:color w:val="000000"/>
          <w:lang w:val="sr-Latn-ME"/>
        </w:rPr>
        <w:t>p</w:t>
      </w:r>
      <w:r w:rsidRPr="00D741D3">
        <w:rPr>
          <w:rFonts w:asciiTheme="minorHAnsi" w:hAnsiTheme="minorHAnsi" w:cstheme="minorHAnsi"/>
          <w:b/>
          <w:color w:val="000000"/>
          <w:lang w:val="sr-Latn-ME"/>
        </w:rPr>
        <w:t>orez na dohodak fizičkih lica</w:t>
      </w:r>
      <w:r w:rsidRPr="00D741D3">
        <w:rPr>
          <w:rFonts w:asciiTheme="minorHAnsi" w:hAnsiTheme="minorHAnsi" w:cstheme="minorHAnsi"/>
          <w:color w:val="000000"/>
          <w:lang w:val="sr-Latn-ME"/>
        </w:rPr>
        <w:t xml:space="preserve"> koji je ostvaren u iznosu od </w:t>
      </w:r>
      <w:r w:rsidR="00E46A64" w:rsidRPr="00D741D3">
        <w:rPr>
          <w:rFonts w:asciiTheme="minorHAnsi" w:hAnsiTheme="minorHAnsi" w:cstheme="minorHAnsi"/>
          <w:color w:val="000000"/>
          <w:lang w:val="sr-Latn-ME"/>
        </w:rPr>
        <w:t xml:space="preserve">37,8 </w:t>
      </w:r>
      <w:r w:rsidRPr="00D741D3">
        <w:rPr>
          <w:rFonts w:asciiTheme="minorHAnsi" w:hAnsiTheme="minorHAnsi" w:cstheme="minorHAnsi"/>
          <w:color w:val="000000"/>
          <w:lang w:val="sr-Latn-ME"/>
        </w:rPr>
        <w:t>mil. € što j</w:t>
      </w:r>
      <w:r w:rsidR="00B25C13" w:rsidRPr="00D741D3">
        <w:rPr>
          <w:rFonts w:asciiTheme="minorHAnsi" w:hAnsiTheme="minorHAnsi" w:cstheme="minorHAnsi"/>
          <w:color w:val="000000"/>
          <w:lang w:val="sr-Latn-ME"/>
        </w:rPr>
        <w:t>e</w:t>
      </w:r>
      <w:r w:rsidR="00D1471A" w:rsidRPr="00D741D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="00E46A64" w:rsidRPr="00D741D3">
        <w:rPr>
          <w:rFonts w:asciiTheme="minorHAnsi" w:hAnsiTheme="minorHAnsi" w:cstheme="minorHAnsi"/>
          <w:color w:val="000000"/>
          <w:lang w:val="sr-Latn-ME"/>
        </w:rPr>
        <w:t xml:space="preserve">za 6,8 </w:t>
      </w:r>
      <w:r w:rsidRPr="00D741D3">
        <w:rPr>
          <w:rFonts w:asciiTheme="minorHAnsi" w:hAnsiTheme="minorHAnsi" w:cstheme="minorHAnsi"/>
          <w:color w:val="000000"/>
          <w:lang w:val="sr-Latn-ME"/>
        </w:rPr>
        <w:t>mil. € ili</w:t>
      </w:r>
      <w:r w:rsidR="00E03746" w:rsidRPr="00D741D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="00E46A64" w:rsidRPr="00D741D3">
        <w:rPr>
          <w:rFonts w:asciiTheme="minorHAnsi" w:hAnsiTheme="minorHAnsi" w:cstheme="minorHAnsi"/>
          <w:color w:val="000000"/>
          <w:lang w:val="sr-Latn-ME"/>
        </w:rPr>
        <w:t>22</w:t>
      </w:r>
      <w:r w:rsidRPr="00D741D3">
        <w:rPr>
          <w:rFonts w:asciiTheme="minorHAnsi" w:hAnsiTheme="minorHAnsi" w:cstheme="minorHAnsi"/>
          <w:color w:val="000000"/>
          <w:lang w:val="sr-Latn-ME"/>
        </w:rPr>
        <w:t>%</w:t>
      </w:r>
      <w:r w:rsidRPr="00D741D3">
        <w:rPr>
          <w:rFonts w:cstheme="minorHAnsi"/>
          <w:color w:val="000000"/>
          <w:lang w:val="sr-Latn-ME"/>
        </w:rPr>
        <w:t xml:space="preserve"> veće u odnosu na plan i </w:t>
      </w:r>
      <w:r w:rsidR="00C25E24" w:rsidRPr="00D741D3">
        <w:rPr>
          <w:rFonts w:cstheme="minorHAnsi"/>
          <w:color w:val="000000"/>
          <w:lang w:val="sr-Latn-ME"/>
        </w:rPr>
        <w:t xml:space="preserve">12,3 </w:t>
      </w:r>
      <w:r w:rsidRPr="00D741D3">
        <w:rPr>
          <w:rFonts w:cstheme="minorHAnsi"/>
          <w:color w:val="000000"/>
          <w:lang w:val="sr-Latn-ME"/>
        </w:rPr>
        <w:t xml:space="preserve">mil. € ili </w:t>
      </w:r>
      <w:r w:rsidR="00C25E24" w:rsidRPr="00D741D3">
        <w:rPr>
          <w:rFonts w:cstheme="minorHAnsi"/>
          <w:color w:val="000000"/>
          <w:lang w:val="sr-Latn-ME"/>
        </w:rPr>
        <w:t>48,4</w:t>
      </w:r>
      <w:r w:rsidRPr="00D741D3">
        <w:rPr>
          <w:rFonts w:cstheme="minorHAnsi"/>
          <w:color w:val="000000"/>
          <w:lang w:val="sr-Latn-ME"/>
        </w:rPr>
        <w:t>% veće u odnosu na posmatrani period 2023. godin</w:t>
      </w:r>
      <w:r w:rsidR="00BA1D9C" w:rsidRPr="00D741D3">
        <w:rPr>
          <w:rFonts w:cstheme="minorHAnsi"/>
          <w:color w:val="000000"/>
          <w:lang w:val="sr-Latn-ME"/>
        </w:rPr>
        <w:t>e</w:t>
      </w:r>
      <w:r w:rsidRPr="00D741D3">
        <w:rPr>
          <w:rFonts w:cstheme="minorHAnsi"/>
          <w:color w:val="000000"/>
          <w:lang w:val="sr-Latn-ME"/>
        </w:rPr>
        <w:t>;</w:t>
      </w:r>
    </w:p>
    <w:p w:rsidR="002B5D5B" w:rsidRPr="00D741D3" w:rsidRDefault="002B5D5B" w:rsidP="002B5D5B">
      <w:pPr>
        <w:pStyle w:val="ListParagraph"/>
        <w:numPr>
          <w:ilvl w:val="0"/>
          <w:numId w:val="8"/>
        </w:num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  <w:r w:rsidRPr="00D741D3">
        <w:rPr>
          <w:rFonts w:cstheme="minorHAnsi"/>
          <w:b/>
          <w:color w:val="000000"/>
          <w:lang w:val="sr-Latn-ME"/>
        </w:rPr>
        <w:t>d</w:t>
      </w:r>
      <w:r w:rsidRPr="00D741D3">
        <w:rPr>
          <w:rFonts w:asciiTheme="minorHAnsi" w:hAnsiTheme="minorHAnsi" w:cstheme="minorHAnsi"/>
          <w:b/>
          <w:color w:val="000000"/>
          <w:lang w:val="sr-Latn-ME"/>
        </w:rPr>
        <w:t>oprinosi</w:t>
      </w:r>
      <w:r w:rsidRPr="00D741D3">
        <w:rPr>
          <w:rFonts w:asciiTheme="minorHAnsi" w:hAnsiTheme="minorHAnsi" w:cstheme="minorHAnsi"/>
          <w:color w:val="000000"/>
          <w:lang w:val="sr-Latn-ME"/>
        </w:rPr>
        <w:t xml:space="preserve"> koji su ostvareni u iznosu od</w:t>
      </w:r>
      <w:r w:rsidR="005639CE" w:rsidRPr="00D741D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="00E46A64" w:rsidRPr="00D741D3">
        <w:rPr>
          <w:rFonts w:asciiTheme="minorHAnsi" w:hAnsiTheme="minorHAnsi" w:cstheme="minorHAnsi"/>
          <w:color w:val="000000"/>
          <w:lang w:val="sr-Latn-ME"/>
        </w:rPr>
        <w:t xml:space="preserve">266,0 </w:t>
      </w:r>
      <w:r w:rsidRPr="00D741D3">
        <w:rPr>
          <w:rFonts w:asciiTheme="minorHAnsi" w:hAnsiTheme="minorHAnsi" w:cstheme="minorHAnsi"/>
          <w:color w:val="000000"/>
          <w:lang w:val="sr-Latn-ME"/>
        </w:rPr>
        <w:t xml:space="preserve">mil. € što je </w:t>
      </w:r>
      <w:r w:rsidR="00E46A64" w:rsidRPr="00D741D3">
        <w:rPr>
          <w:rFonts w:asciiTheme="minorHAnsi" w:hAnsiTheme="minorHAnsi" w:cstheme="minorHAnsi"/>
          <w:color w:val="000000"/>
          <w:lang w:val="sr-Latn-ME"/>
        </w:rPr>
        <w:t>za 12,</w:t>
      </w:r>
      <w:r w:rsidR="00575D4E" w:rsidRPr="00D741D3">
        <w:rPr>
          <w:rFonts w:asciiTheme="minorHAnsi" w:hAnsiTheme="minorHAnsi" w:cstheme="minorHAnsi"/>
          <w:color w:val="000000"/>
          <w:lang w:val="sr-Latn-ME"/>
        </w:rPr>
        <w:t>2</w:t>
      </w:r>
      <w:r w:rsidR="00E46A64" w:rsidRPr="00D741D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Pr="00D741D3">
        <w:rPr>
          <w:rFonts w:asciiTheme="minorHAnsi" w:hAnsiTheme="minorHAnsi" w:cstheme="minorHAnsi"/>
          <w:color w:val="000000"/>
          <w:lang w:val="sr-Latn-ME"/>
        </w:rPr>
        <w:t xml:space="preserve">mil. € ili </w:t>
      </w:r>
      <w:r w:rsidR="00E46A64" w:rsidRPr="00D741D3">
        <w:rPr>
          <w:rFonts w:asciiTheme="minorHAnsi" w:hAnsiTheme="minorHAnsi" w:cstheme="minorHAnsi"/>
          <w:color w:val="000000"/>
          <w:lang w:val="sr-Latn-ME"/>
        </w:rPr>
        <w:t>4,8</w:t>
      </w:r>
      <w:r w:rsidRPr="00D741D3">
        <w:rPr>
          <w:rFonts w:asciiTheme="minorHAnsi" w:hAnsiTheme="minorHAnsi" w:cstheme="minorHAnsi"/>
          <w:color w:val="000000"/>
          <w:lang w:val="sr-Latn-ME"/>
        </w:rPr>
        <w:t>%</w:t>
      </w:r>
      <w:r w:rsidRPr="00D741D3">
        <w:rPr>
          <w:rFonts w:cstheme="minorHAnsi"/>
          <w:color w:val="000000"/>
          <w:lang w:val="sr-Latn-ME"/>
        </w:rPr>
        <w:t xml:space="preserve"> veće u odnosu na plan i</w:t>
      </w:r>
      <w:r w:rsidR="00D1471A" w:rsidRPr="00D741D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="00C25E24" w:rsidRPr="00D741D3">
        <w:rPr>
          <w:rFonts w:asciiTheme="minorHAnsi" w:hAnsiTheme="minorHAnsi" w:cstheme="minorHAnsi"/>
          <w:color w:val="000000"/>
          <w:lang w:val="sr-Latn-ME"/>
        </w:rPr>
        <w:t>24,</w:t>
      </w:r>
      <w:r w:rsidR="000A21BB" w:rsidRPr="00D741D3">
        <w:rPr>
          <w:rFonts w:asciiTheme="minorHAnsi" w:hAnsiTheme="minorHAnsi" w:cstheme="minorHAnsi"/>
          <w:color w:val="000000"/>
          <w:lang w:val="sr-Latn-ME"/>
        </w:rPr>
        <w:t>5</w:t>
      </w:r>
      <w:r w:rsidR="000F5CB8" w:rsidRPr="00D741D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Pr="00D741D3">
        <w:rPr>
          <w:rFonts w:cstheme="minorHAnsi"/>
          <w:color w:val="000000"/>
          <w:lang w:val="sr-Latn-ME"/>
        </w:rPr>
        <w:t xml:space="preserve">mil. € ili </w:t>
      </w:r>
      <w:r w:rsidR="00C25E24" w:rsidRPr="00D741D3">
        <w:rPr>
          <w:rFonts w:cstheme="minorHAnsi"/>
          <w:color w:val="000000"/>
          <w:lang w:val="sr-Latn-ME"/>
        </w:rPr>
        <w:t>10,2</w:t>
      </w:r>
      <w:r w:rsidRPr="00D741D3">
        <w:rPr>
          <w:rFonts w:cstheme="minorHAnsi"/>
          <w:color w:val="000000"/>
          <w:lang w:val="sr-Latn-ME"/>
        </w:rPr>
        <w:t xml:space="preserve">% veće u odnosu </w:t>
      </w:r>
      <w:r w:rsidR="000130C8" w:rsidRPr="00D741D3">
        <w:rPr>
          <w:rFonts w:cstheme="minorHAnsi"/>
          <w:color w:val="000000"/>
          <w:lang w:val="sr-Latn-ME"/>
        </w:rPr>
        <w:t>na posmatrani period</w:t>
      </w:r>
      <w:r w:rsidRPr="00D741D3">
        <w:rPr>
          <w:rFonts w:cstheme="minorHAnsi"/>
          <w:color w:val="000000"/>
          <w:lang w:val="sr-Latn-ME"/>
        </w:rPr>
        <w:t xml:space="preserve"> </w:t>
      </w:r>
      <w:r w:rsidR="000130C8" w:rsidRPr="00D741D3">
        <w:rPr>
          <w:rFonts w:cstheme="minorHAnsi"/>
          <w:color w:val="000000"/>
          <w:lang w:val="sr-Latn-ME"/>
        </w:rPr>
        <w:t>2023. godine</w:t>
      </w:r>
      <w:r w:rsidRPr="00D741D3">
        <w:rPr>
          <w:rFonts w:cstheme="minorHAnsi"/>
          <w:color w:val="000000"/>
          <w:lang w:val="sr-Latn-ME"/>
        </w:rPr>
        <w:t>.</w:t>
      </w:r>
    </w:p>
    <w:p w:rsidR="00882A5B" w:rsidRPr="00D741D3" w:rsidRDefault="00882A5B" w:rsidP="00474386">
      <w:p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</w:p>
    <w:p w:rsidR="00CF7D20" w:rsidRPr="00D741D3" w:rsidRDefault="00882A5B" w:rsidP="00CF7D20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 w:rsidRPr="00D741D3">
        <w:rPr>
          <w:rFonts w:asciiTheme="minorHAnsi" w:hAnsiTheme="minorHAnsi" w:cstheme="minorHAnsi"/>
          <w:lang w:val="sr-Latn-ME"/>
        </w:rPr>
        <w:t>Prihodi</w:t>
      </w:r>
      <w:r w:rsidR="002B5D5B" w:rsidRPr="00D741D3">
        <w:rPr>
          <w:rFonts w:asciiTheme="minorHAnsi" w:hAnsiTheme="minorHAnsi" w:cstheme="minorHAnsi"/>
          <w:lang w:val="sr-Latn-ME"/>
        </w:rPr>
        <w:t xml:space="preserve"> od</w:t>
      </w:r>
      <w:r w:rsidRPr="00D741D3">
        <w:rPr>
          <w:rFonts w:asciiTheme="minorHAnsi" w:hAnsiTheme="minorHAnsi" w:cstheme="minorHAnsi"/>
          <w:lang w:val="sr-Latn-ME"/>
        </w:rPr>
        <w:t xml:space="preserve"> </w:t>
      </w:r>
      <w:r w:rsidRPr="00D741D3">
        <w:rPr>
          <w:rFonts w:asciiTheme="minorHAnsi" w:hAnsiTheme="minorHAnsi" w:cstheme="minorHAnsi"/>
          <w:b/>
          <w:lang w:val="sr-Latn-ME"/>
        </w:rPr>
        <w:t>akciza</w:t>
      </w:r>
      <w:r w:rsidRPr="00D741D3">
        <w:rPr>
          <w:rFonts w:asciiTheme="minorHAnsi" w:hAnsiTheme="minorHAnsi" w:cstheme="minorHAnsi"/>
          <w:lang w:val="sr-Latn-ME"/>
        </w:rPr>
        <w:t xml:space="preserve"> u navedenom periodu iznosili su</w:t>
      </w:r>
      <w:r w:rsidR="00163260" w:rsidRPr="00D741D3">
        <w:rPr>
          <w:rFonts w:asciiTheme="minorHAnsi" w:hAnsiTheme="minorHAnsi" w:cstheme="minorHAnsi"/>
          <w:lang w:val="sr-Latn-ME"/>
        </w:rPr>
        <w:t xml:space="preserve"> </w:t>
      </w:r>
      <w:r w:rsidR="00AA3387" w:rsidRPr="00D741D3">
        <w:rPr>
          <w:rFonts w:asciiTheme="minorHAnsi" w:hAnsiTheme="minorHAnsi" w:cstheme="minorHAnsi"/>
          <w:lang w:val="sr-Latn-ME"/>
        </w:rPr>
        <w:t xml:space="preserve">160,2 </w:t>
      </w:r>
      <w:r w:rsidRPr="00D741D3">
        <w:rPr>
          <w:rFonts w:asciiTheme="minorHAnsi" w:hAnsiTheme="minorHAnsi" w:cstheme="minorHAnsi"/>
          <w:lang w:val="sr-Latn-ME"/>
        </w:rPr>
        <w:t>mil. €</w:t>
      </w:r>
      <w:r w:rsidR="00D57BAF" w:rsidRPr="00D741D3">
        <w:rPr>
          <w:rFonts w:asciiTheme="minorHAnsi" w:hAnsiTheme="minorHAnsi" w:cstheme="minorHAnsi"/>
          <w:lang w:val="sr-Latn-ME"/>
        </w:rPr>
        <w:t>, š</w:t>
      </w:r>
      <w:r w:rsidRPr="00D741D3">
        <w:rPr>
          <w:rFonts w:asciiTheme="minorHAnsi" w:hAnsiTheme="minorHAnsi" w:cstheme="minorHAnsi"/>
          <w:lang w:val="sr-Latn-ME"/>
        </w:rPr>
        <w:t xml:space="preserve">to je u </w:t>
      </w:r>
      <w:r w:rsidR="002B5D5B" w:rsidRPr="00D741D3">
        <w:rPr>
          <w:rFonts w:asciiTheme="minorHAnsi" w:hAnsiTheme="minorHAnsi" w:cstheme="minorHAnsi"/>
          <w:lang w:val="sr-Latn-ME"/>
        </w:rPr>
        <w:t>odnosu na plan za period januar-</w:t>
      </w:r>
      <w:r w:rsidR="00B25C13" w:rsidRPr="00D741D3">
        <w:rPr>
          <w:rFonts w:asciiTheme="minorHAnsi" w:hAnsiTheme="minorHAnsi" w:cstheme="minorHAnsi"/>
          <w:lang w:val="sr-Latn-ME"/>
        </w:rPr>
        <w:t>jun</w:t>
      </w:r>
      <w:r w:rsidR="002B5D5B" w:rsidRPr="00D741D3">
        <w:rPr>
          <w:rFonts w:asciiTheme="minorHAnsi" w:hAnsiTheme="minorHAnsi" w:cstheme="minorHAnsi"/>
          <w:lang w:val="sr-Latn-ME"/>
        </w:rPr>
        <w:t xml:space="preserve"> </w:t>
      </w:r>
      <w:r w:rsidR="00480FEE" w:rsidRPr="00D741D3">
        <w:rPr>
          <w:rFonts w:asciiTheme="minorHAnsi" w:hAnsiTheme="minorHAnsi" w:cstheme="minorHAnsi"/>
          <w:lang w:val="sr-Latn-ME"/>
        </w:rPr>
        <w:t>veće</w:t>
      </w:r>
      <w:r w:rsidR="00B71DB2" w:rsidRPr="00D741D3">
        <w:rPr>
          <w:rFonts w:asciiTheme="minorHAnsi" w:hAnsiTheme="minorHAnsi" w:cstheme="minorHAnsi"/>
          <w:lang w:val="sr-Latn-ME"/>
        </w:rPr>
        <w:t xml:space="preserve"> za </w:t>
      </w:r>
      <w:r w:rsidR="00AA3387" w:rsidRPr="00D741D3">
        <w:rPr>
          <w:rFonts w:asciiTheme="minorHAnsi" w:hAnsiTheme="minorHAnsi" w:cstheme="minorHAnsi"/>
          <w:lang w:val="sr-Latn-ME"/>
        </w:rPr>
        <w:t xml:space="preserve">4,0 </w:t>
      </w:r>
      <w:r w:rsidR="002B5D5B" w:rsidRPr="00D741D3">
        <w:rPr>
          <w:rFonts w:asciiTheme="minorHAnsi" w:hAnsiTheme="minorHAnsi" w:cstheme="minorHAnsi"/>
          <w:lang w:val="sr-Latn-ME"/>
        </w:rPr>
        <w:t xml:space="preserve">mil. € ili </w:t>
      </w:r>
      <w:r w:rsidR="00AA3387" w:rsidRPr="00D741D3">
        <w:rPr>
          <w:rFonts w:asciiTheme="minorHAnsi" w:hAnsiTheme="minorHAnsi" w:cstheme="minorHAnsi"/>
          <w:lang w:val="sr-Latn-ME"/>
        </w:rPr>
        <w:t>2,5</w:t>
      </w:r>
      <w:r w:rsidR="002B5D5B" w:rsidRPr="00D741D3">
        <w:rPr>
          <w:rFonts w:asciiTheme="minorHAnsi" w:hAnsiTheme="minorHAnsi" w:cstheme="minorHAnsi"/>
          <w:lang w:val="sr-Latn-ME"/>
        </w:rPr>
        <w:t>%</w:t>
      </w:r>
      <w:r w:rsidR="00B71DB2" w:rsidRPr="00D741D3">
        <w:rPr>
          <w:rFonts w:asciiTheme="minorHAnsi" w:hAnsiTheme="minorHAnsi" w:cstheme="minorHAnsi"/>
          <w:lang w:val="sr-Latn-ME"/>
        </w:rPr>
        <w:t xml:space="preserve">, dok su za </w:t>
      </w:r>
      <w:r w:rsidR="00AA3387" w:rsidRPr="00D741D3">
        <w:rPr>
          <w:rFonts w:asciiTheme="minorHAnsi" w:hAnsiTheme="minorHAnsi" w:cstheme="minorHAnsi"/>
          <w:lang w:val="sr-Latn-ME"/>
        </w:rPr>
        <w:t xml:space="preserve">23,5 </w:t>
      </w:r>
      <w:r w:rsidR="002B5D5B" w:rsidRPr="00D741D3">
        <w:rPr>
          <w:rFonts w:asciiTheme="minorHAnsi" w:hAnsiTheme="minorHAnsi" w:cstheme="minorHAnsi"/>
          <w:lang w:val="sr-Latn-ME"/>
        </w:rPr>
        <w:t xml:space="preserve">mil. € ili </w:t>
      </w:r>
      <w:r w:rsidR="00AA3387" w:rsidRPr="00D741D3">
        <w:rPr>
          <w:rFonts w:asciiTheme="minorHAnsi" w:hAnsiTheme="minorHAnsi" w:cstheme="minorHAnsi"/>
          <w:lang w:val="sr-Latn-ME"/>
        </w:rPr>
        <w:t>17,2</w:t>
      </w:r>
      <w:r w:rsidR="002B5D5B" w:rsidRPr="00D741D3">
        <w:rPr>
          <w:rFonts w:asciiTheme="minorHAnsi" w:hAnsiTheme="minorHAnsi" w:cstheme="minorHAnsi"/>
          <w:lang w:val="sr-Latn-ME"/>
        </w:rPr>
        <w:t xml:space="preserve">% veće u odnosu na isti period 2023. godine. </w:t>
      </w:r>
      <w:r w:rsidR="00CF7D20" w:rsidRPr="00D741D3">
        <w:rPr>
          <w:rFonts w:asciiTheme="minorHAnsi" w:hAnsiTheme="minorHAnsi" w:cstheme="minorHAnsi"/>
          <w:lang w:val="sr-Latn-ME"/>
        </w:rPr>
        <w:t>Najveći doprinos rastu akciza za</w:t>
      </w:r>
      <w:r w:rsidR="00481CA4" w:rsidRPr="00D741D3">
        <w:rPr>
          <w:rFonts w:asciiTheme="minorHAnsi" w:hAnsiTheme="minorHAnsi" w:cstheme="minorHAnsi"/>
          <w:lang w:val="sr-Latn-ME"/>
        </w:rPr>
        <w:t xml:space="preserve"> </w:t>
      </w:r>
      <w:r w:rsidR="00B25C13" w:rsidRPr="00D741D3">
        <w:rPr>
          <w:rFonts w:asciiTheme="minorHAnsi" w:hAnsiTheme="minorHAnsi" w:cstheme="minorHAnsi"/>
          <w:lang w:val="sr-Latn-ME"/>
        </w:rPr>
        <w:t>šest</w:t>
      </w:r>
      <w:r w:rsidR="00CF7D20" w:rsidRPr="00D741D3">
        <w:rPr>
          <w:rFonts w:asciiTheme="minorHAnsi" w:hAnsiTheme="minorHAnsi" w:cstheme="minorHAnsi"/>
          <w:lang w:val="sr-Latn-ME"/>
        </w:rPr>
        <w:t xml:space="preserve"> mjese</w:t>
      </w:r>
      <w:r w:rsidR="00481CA4" w:rsidRPr="00D741D3">
        <w:rPr>
          <w:rFonts w:asciiTheme="minorHAnsi" w:hAnsiTheme="minorHAnsi" w:cstheme="minorHAnsi"/>
          <w:lang w:val="sr-Latn-ME"/>
        </w:rPr>
        <w:t>ci</w:t>
      </w:r>
      <w:r w:rsidR="00CF7D20" w:rsidRPr="00D741D3">
        <w:rPr>
          <w:rFonts w:asciiTheme="minorHAnsi" w:hAnsiTheme="minorHAnsi" w:cstheme="minorHAnsi"/>
          <w:lang w:val="sr-Latn-ME"/>
        </w:rPr>
        <w:t xml:space="preserve"> 2024. godine zabilježen je kod:</w:t>
      </w:r>
    </w:p>
    <w:p w:rsidR="00CF7D20" w:rsidRPr="00D741D3" w:rsidRDefault="00CF7D20" w:rsidP="00CF7D20">
      <w:pPr>
        <w:spacing w:line="259" w:lineRule="auto"/>
        <w:jc w:val="both"/>
        <w:rPr>
          <w:rFonts w:asciiTheme="minorHAnsi" w:hAnsiTheme="minorHAnsi" w:cstheme="minorHAnsi"/>
          <w:sz w:val="8"/>
          <w:szCs w:val="8"/>
          <w:lang w:val="sr-Latn-ME"/>
        </w:rPr>
      </w:pPr>
    </w:p>
    <w:p w:rsidR="00CF7D20" w:rsidRPr="00D741D3" w:rsidRDefault="00CF7D20" w:rsidP="00CF7D20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 w:rsidRPr="00D741D3">
        <w:rPr>
          <w:rFonts w:asciiTheme="minorHAnsi" w:hAnsiTheme="minorHAnsi" w:cstheme="minorHAnsi"/>
          <w:lang w:val="sr-Latn-ME"/>
        </w:rPr>
        <w:t>- akcize na mineralna ulja i njihove derivate, i to u iznosu od</w:t>
      </w:r>
      <w:r w:rsidR="00480FEE" w:rsidRPr="00D741D3">
        <w:rPr>
          <w:rFonts w:asciiTheme="minorHAnsi" w:hAnsiTheme="minorHAnsi" w:cstheme="minorHAnsi"/>
          <w:lang w:val="sr-Latn-ME"/>
        </w:rPr>
        <w:t xml:space="preserve"> </w:t>
      </w:r>
      <w:r w:rsidR="00AA3387" w:rsidRPr="00D741D3">
        <w:rPr>
          <w:rFonts w:asciiTheme="minorHAnsi" w:hAnsiTheme="minorHAnsi" w:cstheme="minorHAnsi"/>
          <w:lang w:val="sr-Latn-ME"/>
        </w:rPr>
        <w:t xml:space="preserve">83,9 </w:t>
      </w:r>
      <w:r w:rsidRPr="00D741D3">
        <w:rPr>
          <w:rFonts w:asciiTheme="minorHAnsi" w:hAnsiTheme="minorHAnsi" w:cstheme="minorHAnsi"/>
          <w:lang w:val="sr-Latn-ME"/>
        </w:rPr>
        <w:t>mil. €, što je za</w:t>
      </w:r>
      <w:r w:rsidR="00B71DB2" w:rsidRPr="00D741D3">
        <w:rPr>
          <w:rFonts w:asciiTheme="minorHAnsi" w:hAnsiTheme="minorHAnsi" w:cstheme="minorHAnsi"/>
          <w:lang w:val="sr-Latn-ME"/>
        </w:rPr>
        <w:t xml:space="preserve"> </w:t>
      </w:r>
      <w:r w:rsidR="00AA3387" w:rsidRPr="00D741D3">
        <w:rPr>
          <w:rFonts w:asciiTheme="minorHAnsi" w:hAnsiTheme="minorHAnsi" w:cstheme="minorHAnsi"/>
          <w:lang w:val="sr-Latn-ME"/>
        </w:rPr>
        <w:t xml:space="preserve">8,8 </w:t>
      </w:r>
      <w:r w:rsidRPr="00D741D3">
        <w:rPr>
          <w:rFonts w:asciiTheme="minorHAnsi" w:hAnsiTheme="minorHAnsi" w:cstheme="minorHAnsi"/>
          <w:lang w:val="sr-Latn-ME"/>
        </w:rPr>
        <w:t>mil. € ili</w:t>
      </w:r>
      <w:r w:rsidR="00481CA4" w:rsidRPr="00D741D3">
        <w:rPr>
          <w:rFonts w:asciiTheme="minorHAnsi" w:hAnsiTheme="minorHAnsi" w:cstheme="minorHAnsi"/>
          <w:lang w:val="sr-Latn-ME"/>
        </w:rPr>
        <w:t xml:space="preserve"> </w:t>
      </w:r>
      <w:r w:rsidR="00AA3387" w:rsidRPr="00D741D3">
        <w:rPr>
          <w:rFonts w:asciiTheme="minorHAnsi" w:hAnsiTheme="minorHAnsi" w:cstheme="minorHAnsi"/>
          <w:lang w:val="sr-Latn-ME"/>
        </w:rPr>
        <w:t>11,7</w:t>
      </w:r>
      <w:r w:rsidRPr="00D741D3">
        <w:rPr>
          <w:rFonts w:asciiTheme="minorHAnsi" w:hAnsiTheme="minorHAnsi" w:cstheme="minorHAnsi"/>
          <w:lang w:val="sr-Latn-ME"/>
        </w:rPr>
        <w:t>% veće u odnosu na isti period prethodne godine;</w:t>
      </w:r>
    </w:p>
    <w:p w:rsidR="002B5D5B" w:rsidRPr="00D741D3" w:rsidRDefault="00CF7D20" w:rsidP="00CF7D20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 w:rsidRPr="00D741D3">
        <w:rPr>
          <w:rFonts w:asciiTheme="minorHAnsi" w:hAnsiTheme="minorHAnsi" w:cstheme="minorHAnsi"/>
          <w:lang w:val="sr-Latn-ME"/>
        </w:rPr>
        <w:t>- akcize na duvan i duvanske proizvode, i to u iznosu od</w:t>
      </w:r>
      <w:r w:rsidR="00481CA4" w:rsidRPr="00D741D3">
        <w:rPr>
          <w:rFonts w:asciiTheme="minorHAnsi" w:hAnsiTheme="minorHAnsi" w:cstheme="minorHAnsi"/>
          <w:lang w:val="sr-Latn-ME"/>
        </w:rPr>
        <w:t xml:space="preserve"> </w:t>
      </w:r>
      <w:r w:rsidR="00AA3387" w:rsidRPr="00D741D3">
        <w:rPr>
          <w:rFonts w:asciiTheme="minorHAnsi" w:hAnsiTheme="minorHAnsi" w:cstheme="minorHAnsi"/>
          <w:lang w:val="sr-Latn-ME"/>
        </w:rPr>
        <w:t xml:space="preserve">54,3 </w:t>
      </w:r>
      <w:r w:rsidRPr="00D741D3">
        <w:rPr>
          <w:rFonts w:asciiTheme="minorHAnsi" w:hAnsiTheme="minorHAnsi" w:cstheme="minorHAnsi"/>
          <w:lang w:val="sr-Latn-ME"/>
        </w:rPr>
        <w:t xml:space="preserve">mil. €, što je za </w:t>
      </w:r>
      <w:r w:rsidR="00AA3387" w:rsidRPr="00D741D3">
        <w:rPr>
          <w:rFonts w:asciiTheme="minorHAnsi" w:hAnsiTheme="minorHAnsi" w:cstheme="minorHAnsi"/>
          <w:lang w:val="sr-Latn-ME"/>
        </w:rPr>
        <w:t xml:space="preserve">10,6 </w:t>
      </w:r>
      <w:r w:rsidRPr="00D741D3">
        <w:rPr>
          <w:rFonts w:asciiTheme="minorHAnsi" w:hAnsiTheme="minorHAnsi" w:cstheme="minorHAnsi"/>
          <w:lang w:val="sr-Latn-ME"/>
        </w:rPr>
        <w:t>mil. € ili</w:t>
      </w:r>
      <w:r w:rsidR="00B71DB2" w:rsidRPr="00D741D3">
        <w:rPr>
          <w:rFonts w:asciiTheme="minorHAnsi" w:hAnsiTheme="minorHAnsi" w:cstheme="minorHAnsi"/>
          <w:lang w:val="sr-Latn-ME"/>
        </w:rPr>
        <w:t xml:space="preserve"> </w:t>
      </w:r>
      <w:r w:rsidR="00AA3387" w:rsidRPr="00D741D3">
        <w:rPr>
          <w:rFonts w:asciiTheme="minorHAnsi" w:hAnsiTheme="minorHAnsi" w:cstheme="minorHAnsi"/>
          <w:lang w:val="sr-Latn-ME"/>
        </w:rPr>
        <w:t>24,3</w:t>
      </w:r>
      <w:r w:rsidRPr="00D741D3">
        <w:rPr>
          <w:rFonts w:asciiTheme="minorHAnsi" w:hAnsiTheme="minorHAnsi" w:cstheme="minorHAnsi"/>
          <w:lang w:val="sr-Latn-ME"/>
        </w:rPr>
        <w:t>% veće u odnosu na isti period prethodne godine.</w:t>
      </w:r>
    </w:p>
    <w:p w:rsidR="009B546A" w:rsidRPr="00D741D3" w:rsidRDefault="009B546A" w:rsidP="00CF7D20">
      <w:pPr>
        <w:spacing w:line="259" w:lineRule="auto"/>
        <w:jc w:val="both"/>
        <w:rPr>
          <w:rFonts w:asciiTheme="minorHAnsi" w:hAnsiTheme="minorHAnsi" w:cstheme="minorHAnsi"/>
          <w:sz w:val="8"/>
          <w:szCs w:val="8"/>
          <w:lang w:val="sr-Latn-ME"/>
        </w:rPr>
      </w:pPr>
    </w:p>
    <w:p w:rsidR="009B546A" w:rsidRPr="00D741D3" w:rsidRDefault="009B546A" w:rsidP="009B546A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 w:rsidRPr="00D741D3">
        <w:rPr>
          <w:rFonts w:asciiTheme="minorHAnsi" w:hAnsiTheme="minorHAnsi" w:cstheme="minorHAnsi"/>
          <w:lang w:val="sr-Latn-ME"/>
        </w:rPr>
        <w:t xml:space="preserve">Zaključno sa </w:t>
      </w:r>
      <w:r w:rsidR="00B25C13" w:rsidRPr="00D741D3">
        <w:rPr>
          <w:rFonts w:asciiTheme="minorHAnsi" w:hAnsiTheme="minorHAnsi" w:cstheme="minorHAnsi"/>
          <w:lang w:val="sr-Latn-ME"/>
        </w:rPr>
        <w:t xml:space="preserve">junom </w:t>
      </w:r>
      <w:r w:rsidRPr="00D741D3">
        <w:rPr>
          <w:rFonts w:asciiTheme="minorHAnsi" w:hAnsiTheme="minorHAnsi" w:cstheme="minorHAnsi"/>
          <w:lang w:val="sr-Latn-ME"/>
        </w:rPr>
        <w:t xml:space="preserve">mjesecom naplaćeno je ukupno </w:t>
      </w:r>
      <w:r w:rsidR="00CE616A" w:rsidRPr="00D741D3">
        <w:rPr>
          <w:rFonts w:asciiTheme="minorHAnsi" w:hAnsiTheme="minorHAnsi" w:cstheme="minorHAnsi"/>
          <w:lang w:val="sr-Latn-ME"/>
        </w:rPr>
        <w:t xml:space="preserve">536,0 </w:t>
      </w:r>
      <w:r w:rsidRPr="00D741D3">
        <w:rPr>
          <w:rFonts w:asciiTheme="minorHAnsi" w:hAnsiTheme="minorHAnsi" w:cstheme="minorHAnsi"/>
          <w:lang w:val="sr-Latn-ME"/>
        </w:rPr>
        <w:t xml:space="preserve">mil. € prihoda od </w:t>
      </w:r>
      <w:r w:rsidRPr="00D741D3">
        <w:rPr>
          <w:rFonts w:asciiTheme="minorHAnsi" w:hAnsiTheme="minorHAnsi" w:cstheme="minorHAnsi"/>
          <w:b/>
          <w:lang w:val="sr-Latn-ME"/>
        </w:rPr>
        <w:t>PDV-a</w:t>
      </w:r>
      <w:r w:rsidRPr="00D741D3">
        <w:rPr>
          <w:rFonts w:asciiTheme="minorHAnsi" w:hAnsiTheme="minorHAnsi" w:cstheme="minorHAnsi"/>
          <w:lang w:val="sr-Latn-ME"/>
        </w:rPr>
        <w:t xml:space="preserve">, što </w:t>
      </w:r>
      <w:r w:rsidR="00FA3CAF" w:rsidRPr="00D741D3">
        <w:rPr>
          <w:rFonts w:asciiTheme="minorHAnsi" w:hAnsiTheme="minorHAnsi" w:cstheme="minorHAnsi"/>
          <w:lang w:val="sr-Latn-ME"/>
        </w:rPr>
        <w:t>predstavlja odstupanje u odnosu na plan, u iznosu od 0,</w:t>
      </w:r>
      <w:r w:rsidR="00E6452B" w:rsidRPr="00D741D3">
        <w:rPr>
          <w:rFonts w:asciiTheme="minorHAnsi" w:hAnsiTheme="minorHAnsi" w:cstheme="minorHAnsi"/>
          <w:lang w:val="sr-Latn-ME"/>
        </w:rPr>
        <w:t>6</w:t>
      </w:r>
      <w:r w:rsidR="00FA3CAF" w:rsidRPr="00D741D3">
        <w:rPr>
          <w:rFonts w:asciiTheme="minorHAnsi" w:hAnsiTheme="minorHAnsi" w:cstheme="minorHAnsi"/>
          <w:lang w:val="sr-Latn-ME"/>
        </w:rPr>
        <w:t xml:space="preserve"> mil. € ili 0,1%.</w:t>
      </w:r>
      <w:r w:rsidR="00B25C13" w:rsidRPr="00D741D3">
        <w:rPr>
          <w:rFonts w:asciiTheme="minorHAnsi" w:hAnsiTheme="minorHAnsi" w:cstheme="minorHAnsi"/>
          <w:lang w:val="sr-Latn-ME"/>
        </w:rPr>
        <w:t xml:space="preserve"> </w:t>
      </w:r>
      <w:r w:rsidR="00FA3CAF" w:rsidRPr="00D741D3">
        <w:rPr>
          <w:rFonts w:asciiTheme="minorHAnsi" w:hAnsiTheme="minorHAnsi" w:cstheme="minorHAnsi"/>
          <w:lang w:val="sr-Latn-ME"/>
        </w:rPr>
        <w:t>Navedena kategorija prihoda</w:t>
      </w:r>
      <w:r w:rsidR="0071605B" w:rsidRPr="00D741D3">
        <w:rPr>
          <w:rFonts w:asciiTheme="minorHAnsi" w:hAnsiTheme="minorHAnsi" w:cstheme="minorHAnsi"/>
          <w:lang w:val="sr-Latn-ME"/>
        </w:rPr>
        <w:t xml:space="preserve"> budžeta</w:t>
      </w:r>
      <w:r w:rsidR="00FA3CAF" w:rsidRPr="00D741D3">
        <w:rPr>
          <w:rFonts w:asciiTheme="minorHAnsi" w:hAnsiTheme="minorHAnsi" w:cstheme="minorHAnsi"/>
          <w:lang w:val="sr-Latn-ME"/>
        </w:rPr>
        <w:t xml:space="preserve"> veća je u odnosu na isti period prethodne godine, i to za 60,4 </w:t>
      </w:r>
      <w:r w:rsidRPr="00D741D3">
        <w:rPr>
          <w:rFonts w:asciiTheme="minorHAnsi" w:hAnsiTheme="minorHAnsi" w:cstheme="minorHAnsi"/>
          <w:lang w:val="sr-Latn-ME"/>
        </w:rPr>
        <w:t>mil. € ili</w:t>
      </w:r>
      <w:r w:rsidR="00B25C13" w:rsidRPr="00D741D3">
        <w:rPr>
          <w:rFonts w:asciiTheme="minorHAnsi" w:hAnsiTheme="minorHAnsi" w:cstheme="minorHAnsi"/>
          <w:lang w:val="sr-Latn-ME"/>
        </w:rPr>
        <w:t xml:space="preserve"> </w:t>
      </w:r>
      <w:r w:rsidR="00FA3CAF" w:rsidRPr="00D741D3">
        <w:rPr>
          <w:rFonts w:asciiTheme="minorHAnsi" w:hAnsiTheme="minorHAnsi" w:cstheme="minorHAnsi"/>
          <w:lang w:val="sr-Latn-ME"/>
        </w:rPr>
        <w:t>12,7</w:t>
      </w:r>
      <w:r w:rsidRPr="00D741D3">
        <w:rPr>
          <w:rFonts w:asciiTheme="minorHAnsi" w:hAnsiTheme="minorHAnsi" w:cstheme="minorHAnsi"/>
          <w:lang w:val="sr-Latn-ME"/>
        </w:rPr>
        <w:t>%</w:t>
      </w:r>
      <w:r w:rsidR="00FA3CAF" w:rsidRPr="00D741D3">
        <w:rPr>
          <w:rFonts w:asciiTheme="minorHAnsi" w:hAnsiTheme="minorHAnsi" w:cstheme="minorHAnsi"/>
          <w:lang w:val="sr-Latn-ME"/>
        </w:rPr>
        <w:t>.</w:t>
      </w:r>
      <w:r w:rsidR="00EF3F09" w:rsidRPr="00D741D3">
        <w:rPr>
          <w:rFonts w:asciiTheme="minorHAnsi" w:hAnsiTheme="minorHAnsi" w:cstheme="minorHAnsi"/>
          <w:lang w:val="sr-Latn-ME"/>
        </w:rPr>
        <w:t xml:space="preserve"> </w:t>
      </w:r>
    </w:p>
    <w:p w:rsidR="009B546A" w:rsidRPr="00D741D3" w:rsidRDefault="009B546A" w:rsidP="00CF7D20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</w:p>
    <w:p w:rsidR="00B315F6" w:rsidRPr="00D741D3" w:rsidRDefault="00203FAA" w:rsidP="00043D85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 w:rsidRPr="00D741D3">
        <w:rPr>
          <w:rFonts w:asciiTheme="minorHAnsi" w:hAnsiTheme="minorHAnsi" w:cstheme="minorHAnsi"/>
          <w:lang w:val="sr-Latn-ME"/>
        </w:rPr>
        <w:t xml:space="preserve">Poreska uprava je od januara mjeseca intenzivirala aktivnosti na kontroli i obradi zahtjeva i ubrzala dinamiku povraćaja od početka 2024. godine i navedeno u značajnoj mjeri utiče na stimulisanje poslovnog ambijenta i ukidanje biznis barijera u privredi. U tom kontekstu, </w:t>
      </w:r>
      <w:r w:rsidR="00474386" w:rsidRPr="00D741D3">
        <w:rPr>
          <w:rFonts w:asciiTheme="minorHAnsi" w:hAnsiTheme="minorHAnsi" w:cstheme="minorHAnsi"/>
          <w:lang w:val="sr-Latn-ME"/>
        </w:rPr>
        <w:t>povraćaj PDV-a u periodu januar – jun 2024. godine veći je u odnosu na isti period prethodne godine za 7,4 mil. € ili 15,8%</w:t>
      </w:r>
    </w:p>
    <w:p w:rsidR="00EF3F09" w:rsidRPr="00D741D3" w:rsidRDefault="00EF3F09" w:rsidP="000109AE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</w:p>
    <w:p w:rsidR="00E85DC4" w:rsidRPr="00D741D3" w:rsidRDefault="00B121C6" w:rsidP="000109AE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 w:rsidRPr="00D741D3">
        <w:rPr>
          <w:rFonts w:asciiTheme="minorHAnsi" w:hAnsiTheme="minorHAnsi" w:cstheme="minorHAnsi"/>
          <w:lang w:val="sr-Latn-ME"/>
        </w:rPr>
        <w:t xml:space="preserve">Pored navedenog, </w:t>
      </w:r>
      <w:r w:rsidR="009B546A" w:rsidRPr="00D741D3">
        <w:rPr>
          <w:rFonts w:asciiTheme="minorHAnsi" w:hAnsiTheme="minorHAnsi" w:cstheme="minorHAnsi"/>
          <w:b/>
          <w:lang w:val="sr-Latn-ME"/>
        </w:rPr>
        <w:t>ostali prihod</w:t>
      </w:r>
      <w:r w:rsidR="009B546A" w:rsidRPr="00D741D3">
        <w:rPr>
          <w:rFonts w:asciiTheme="minorHAnsi" w:hAnsiTheme="minorHAnsi" w:cstheme="minorHAnsi"/>
          <w:lang w:val="sr-Latn-ME"/>
        </w:rPr>
        <w:t>i bilježe rast u odnosu na plan za</w:t>
      </w:r>
      <w:r w:rsidR="001560C2" w:rsidRPr="00D741D3">
        <w:rPr>
          <w:rFonts w:asciiTheme="minorHAnsi" w:hAnsiTheme="minorHAnsi" w:cstheme="minorHAnsi"/>
          <w:lang w:val="sr-Latn-ME"/>
        </w:rPr>
        <w:t xml:space="preserve"> </w:t>
      </w:r>
      <w:r w:rsidR="008B7AEE" w:rsidRPr="00D741D3">
        <w:rPr>
          <w:rFonts w:asciiTheme="minorHAnsi" w:hAnsiTheme="minorHAnsi" w:cstheme="minorHAnsi"/>
          <w:lang w:val="sr-Latn-ME"/>
        </w:rPr>
        <w:t>4.6</w:t>
      </w:r>
      <w:r w:rsidR="00FA3CAF" w:rsidRPr="00D741D3">
        <w:rPr>
          <w:rFonts w:asciiTheme="minorHAnsi" w:hAnsiTheme="minorHAnsi" w:cstheme="minorHAnsi"/>
          <w:lang w:val="sr-Latn-ME"/>
        </w:rPr>
        <w:t xml:space="preserve"> </w:t>
      </w:r>
      <w:r w:rsidR="009B546A" w:rsidRPr="00D741D3">
        <w:rPr>
          <w:rFonts w:asciiTheme="minorHAnsi" w:hAnsiTheme="minorHAnsi" w:cstheme="minorHAnsi"/>
          <w:lang w:val="sr-Latn-ME"/>
        </w:rPr>
        <w:t xml:space="preserve">mil. € ili </w:t>
      </w:r>
      <w:r w:rsidR="008B7AEE" w:rsidRPr="00D741D3">
        <w:rPr>
          <w:rFonts w:asciiTheme="minorHAnsi" w:hAnsiTheme="minorHAnsi" w:cstheme="minorHAnsi"/>
          <w:lang w:val="sr-Latn-ME"/>
        </w:rPr>
        <w:t>1</w:t>
      </w:r>
      <w:r w:rsidR="00053795" w:rsidRPr="00D741D3">
        <w:rPr>
          <w:rFonts w:asciiTheme="minorHAnsi" w:hAnsiTheme="minorHAnsi" w:cstheme="minorHAnsi"/>
          <w:lang w:val="sr-Latn-ME"/>
        </w:rPr>
        <w:t>2,9</w:t>
      </w:r>
      <w:r w:rsidR="00F40F6B" w:rsidRPr="00D741D3">
        <w:rPr>
          <w:rFonts w:asciiTheme="minorHAnsi" w:hAnsiTheme="minorHAnsi" w:cstheme="minorHAnsi"/>
          <w:lang w:val="sr-Latn-ME"/>
        </w:rPr>
        <w:t>%</w:t>
      </w:r>
      <w:r w:rsidR="009B546A" w:rsidRPr="00D741D3">
        <w:rPr>
          <w:rFonts w:asciiTheme="minorHAnsi" w:hAnsiTheme="minorHAnsi" w:cstheme="minorHAnsi"/>
          <w:lang w:val="sr-Latn-ME"/>
        </w:rPr>
        <w:t xml:space="preserve"> a dominantno kao rezultat</w:t>
      </w:r>
      <w:r w:rsidR="009B4F15" w:rsidRPr="00D741D3">
        <w:rPr>
          <w:rFonts w:asciiTheme="minorHAnsi" w:hAnsiTheme="minorHAnsi" w:cstheme="minorHAnsi"/>
          <w:lang w:val="sr-Latn-ME"/>
        </w:rPr>
        <w:t>:</w:t>
      </w:r>
      <w:r w:rsidR="009B546A" w:rsidRPr="00D741D3">
        <w:rPr>
          <w:rFonts w:asciiTheme="minorHAnsi" w:hAnsiTheme="minorHAnsi" w:cstheme="minorHAnsi"/>
          <w:lang w:val="sr-Latn-ME"/>
        </w:rPr>
        <w:t xml:space="preserve"> izvršenih uplata CBCG za dobit iz 2022. i 2023. godine u iznosu od</w:t>
      </w:r>
      <w:r w:rsidR="001560C2" w:rsidRPr="00D741D3">
        <w:rPr>
          <w:rFonts w:asciiTheme="minorHAnsi" w:hAnsiTheme="minorHAnsi" w:cstheme="minorHAnsi"/>
          <w:lang w:val="sr-Latn-ME"/>
        </w:rPr>
        <w:t xml:space="preserve"> </w:t>
      </w:r>
      <w:r w:rsidR="009B546A" w:rsidRPr="00D741D3">
        <w:rPr>
          <w:rFonts w:asciiTheme="minorHAnsi" w:hAnsiTheme="minorHAnsi" w:cstheme="minorHAnsi"/>
          <w:lang w:val="sr-Latn-ME"/>
        </w:rPr>
        <w:t xml:space="preserve">ukupno </w:t>
      </w:r>
      <w:r w:rsidR="001560C2" w:rsidRPr="00D741D3">
        <w:rPr>
          <w:rFonts w:asciiTheme="minorHAnsi" w:hAnsiTheme="minorHAnsi" w:cstheme="minorHAnsi"/>
          <w:lang w:val="sr-Latn-ME"/>
        </w:rPr>
        <w:t xml:space="preserve">9,1 </w:t>
      </w:r>
      <w:r w:rsidR="009B546A" w:rsidRPr="00D741D3">
        <w:rPr>
          <w:rFonts w:asciiTheme="minorHAnsi" w:hAnsiTheme="minorHAnsi" w:cstheme="minorHAnsi"/>
          <w:lang w:val="sr-Latn-ME"/>
        </w:rPr>
        <w:t xml:space="preserve">mil. </w:t>
      </w:r>
      <w:r w:rsidR="00196C0B" w:rsidRPr="00D741D3">
        <w:rPr>
          <w:rFonts w:asciiTheme="minorHAnsi" w:hAnsiTheme="minorHAnsi" w:cstheme="minorHAnsi"/>
          <w:lang w:val="sr-Latn-ME"/>
        </w:rPr>
        <w:t>€.</w:t>
      </w:r>
      <w:r w:rsidR="00960E4B">
        <w:rPr>
          <w:rFonts w:asciiTheme="minorHAnsi" w:hAnsiTheme="minorHAnsi" w:cstheme="minorHAnsi"/>
          <w:lang w:val="sr-Latn-ME"/>
        </w:rPr>
        <w:t xml:space="preserve"> </w:t>
      </w:r>
      <w:r w:rsidR="00FA3CAF" w:rsidRPr="00D741D3">
        <w:rPr>
          <w:rFonts w:asciiTheme="minorHAnsi" w:hAnsiTheme="minorHAnsi" w:cstheme="minorHAnsi"/>
          <w:lang w:val="sr-Latn-ME"/>
        </w:rPr>
        <w:t>Takođe, u</w:t>
      </w:r>
      <w:r w:rsidR="00B25C13" w:rsidRPr="00D741D3">
        <w:rPr>
          <w:rFonts w:asciiTheme="minorHAnsi" w:hAnsiTheme="minorHAnsi" w:cstheme="minorHAnsi"/>
          <w:lang w:val="sr-Latn-ME"/>
        </w:rPr>
        <w:t xml:space="preserve"> junu mjesecu po osnovu programa Ekonomskog državljanstva</w:t>
      </w:r>
      <w:r w:rsidR="00A51583" w:rsidRPr="00D741D3">
        <w:rPr>
          <w:rFonts w:asciiTheme="minorHAnsi" w:hAnsiTheme="minorHAnsi" w:cstheme="minorHAnsi"/>
          <w:lang w:val="sr-Latn-ME"/>
        </w:rPr>
        <w:t xml:space="preserve"> </w:t>
      </w:r>
      <w:r w:rsidR="00B25C13" w:rsidRPr="00D741D3">
        <w:rPr>
          <w:rFonts w:asciiTheme="minorHAnsi" w:hAnsiTheme="minorHAnsi" w:cstheme="minorHAnsi"/>
          <w:lang w:val="sr-Latn-ME"/>
        </w:rPr>
        <w:t>naplaćeno je 6,7</w:t>
      </w:r>
      <w:r w:rsidR="00A51583" w:rsidRPr="00D741D3">
        <w:rPr>
          <w:rFonts w:asciiTheme="minorHAnsi" w:hAnsiTheme="minorHAnsi" w:cstheme="minorHAnsi"/>
          <w:lang w:val="sr-Latn-ME"/>
        </w:rPr>
        <w:t xml:space="preserve"> </w:t>
      </w:r>
      <w:r w:rsidR="00B25C13" w:rsidRPr="00D741D3">
        <w:rPr>
          <w:rFonts w:asciiTheme="minorHAnsi" w:hAnsiTheme="minorHAnsi" w:cstheme="minorHAnsi"/>
          <w:lang w:val="sr-Latn-ME"/>
        </w:rPr>
        <w:t>mil. €</w:t>
      </w:r>
      <w:r w:rsidR="00A51583" w:rsidRPr="00D741D3">
        <w:rPr>
          <w:rFonts w:asciiTheme="minorHAnsi" w:hAnsiTheme="minorHAnsi" w:cstheme="minorHAnsi"/>
          <w:lang w:val="sr-Latn-ME"/>
        </w:rPr>
        <w:t>, dok je u istom mjesecu u okviru navedene kategorije prihoda budžeta naplaćeno i 4,</w:t>
      </w:r>
      <w:r w:rsidR="00960E4B">
        <w:rPr>
          <w:rFonts w:asciiTheme="minorHAnsi" w:hAnsiTheme="minorHAnsi" w:cstheme="minorHAnsi"/>
          <w:lang w:val="sr-Latn-ME"/>
        </w:rPr>
        <w:t>5</w:t>
      </w:r>
      <w:r w:rsidR="00A51583" w:rsidRPr="00D741D3">
        <w:rPr>
          <w:rFonts w:asciiTheme="minorHAnsi" w:hAnsiTheme="minorHAnsi" w:cstheme="minorHAnsi"/>
          <w:lang w:val="sr-Latn-ME"/>
        </w:rPr>
        <w:t xml:space="preserve"> mil. € na ime povraćaja sredstava</w:t>
      </w:r>
      <w:r w:rsidR="00B25C13" w:rsidRPr="00D741D3">
        <w:rPr>
          <w:rFonts w:asciiTheme="minorHAnsi" w:hAnsiTheme="minorHAnsi" w:cstheme="minorHAnsi"/>
          <w:lang w:val="sr-Latn-ME"/>
        </w:rPr>
        <w:t xml:space="preserve"> </w:t>
      </w:r>
      <w:r w:rsidR="00A51583" w:rsidRPr="00D741D3">
        <w:rPr>
          <w:rFonts w:asciiTheme="minorHAnsi" w:hAnsiTheme="minorHAnsi" w:cstheme="minorHAnsi"/>
          <w:lang w:val="sr-Latn-ME"/>
        </w:rPr>
        <w:t>od Ministarstva rada i socijalnog staranja.</w:t>
      </w:r>
      <w:r w:rsidR="009B546A" w:rsidRPr="00D741D3">
        <w:rPr>
          <w:rFonts w:asciiTheme="minorHAnsi" w:hAnsiTheme="minorHAnsi" w:cstheme="minorHAnsi"/>
          <w:lang w:val="sr-Latn-ME"/>
        </w:rPr>
        <w:t xml:space="preserve"> </w:t>
      </w:r>
      <w:r w:rsidR="004C52AC" w:rsidRPr="00D741D3">
        <w:rPr>
          <w:rFonts w:asciiTheme="minorHAnsi" w:hAnsiTheme="minorHAnsi" w:cstheme="minorHAnsi"/>
          <w:lang w:val="sr-Latn-ME"/>
        </w:rPr>
        <w:t xml:space="preserve">Navedena kategorija prihoda budžeta manja je u odnosu na isti period prethodne godine za </w:t>
      </w:r>
      <w:r w:rsidR="008B7AEE" w:rsidRPr="00D741D3">
        <w:rPr>
          <w:rFonts w:asciiTheme="minorHAnsi" w:hAnsiTheme="minorHAnsi" w:cstheme="minorHAnsi"/>
          <w:lang w:val="sr-Latn-ME"/>
        </w:rPr>
        <w:t>72,4</w:t>
      </w:r>
      <w:r w:rsidR="00FA3CAF" w:rsidRPr="00D741D3">
        <w:rPr>
          <w:rFonts w:asciiTheme="minorHAnsi" w:hAnsiTheme="minorHAnsi" w:cstheme="minorHAnsi"/>
          <w:lang w:val="sr-Latn-ME"/>
        </w:rPr>
        <w:t xml:space="preserve"> </w:t>
      </w:r>
      <w:r w:rsidR="004C52AC" w:rsidRPr="00D741D3">
        <w:rPr>
          <w:rFonts w:asciiTheme="minorHAnsi" w:hAnsiTheme="minorHAnsi" w:cstheme="minorHAnsi"/>
          <w:lang w:val="sr-Latn-ME"/>
        </w:rPr>
        <w:t xml:space="preserve">mil. € ili </w:t>
      </w:r>
      <w:r w:rsidR="00FA3CAF" w:rsidRPr="00D741D3">
        <w:rPr>
          <w:rFonts w:asciiTheme="minorHAnsi" w:hAnsiTheme="minorHAnsi" w:cstheme="minorHAnsi"/>
          <w:lang w:val="sr-Latn-ME"/>
        </w:rPr>
        <w:t>6</w:t>
      </w:r>
      <w:r w:rsidR="008B7AEE" w:rsidRPr="00D741D3">
        <w:rPr>
          <w:rFonts w:asciiTheme="minorHAnsi" w:hAnsiTheme="minorHAnsi" w:cstheme="minorHAnsi"/>
          <w:lang w:val="sr-Latn-ME"/>
        </w:rPr>
        <w:t>4,2</w:t>
      </w:r>
      <w:r w:rsidR="004C52AC" w:rsidRPr="00D741D3">
        <w:rPr>
          <w:rFonts w:asciiTheme="minorHAnsi" w:hAnsiTheme="minorHAnsi" w:cstheme="minorHAnsi"/>
          <w:lang w:val="sr-Latn-ME"/>
        </w:rPr>
        <w:t xml:space="preserve">%, prvenstveno usljed značajnog iznosa jednokratnih prihoda u prvih </w:t>
      </w:r>
      <w:r w:rsidR="00A51583" w:rsidRPr="00D741D3">
        <w:rPr>
          <w:rFonts w:asciiTheme="minorHAnsi" w:hAnsiTheme="minorHAnsi" w:cstheme="minorHAnsi"/>
          <w:lang w:val="sr-Latn-ME"/>
        </w:rPr>
        <w:t>šest</w:t>
      </w:r>
      <w:r w:rsidR="004C52AC" w:rsidRPr="00D741D3">
        <w:rPr>
          <w:rFonts w:asciiTheme="minorHAnsi" w:hAnsiTheme="minorHAnsi" w:cstheme="minorHAnsi"/>
          <w:lang w:val="sr-Latn-ME"/>
        </w:rPr>
        <w:t xml:space="preserve"> mjeseci 2023. godine.</w:t>
      </w:r>
    </w:p>
    <w:p w:rsidR="004C52AC" w:rsidRPr="00D741D3" w:rsidRDefault="004C52AC" w:rsidP="00043D85">
      <w:pPr>
        <w:spacing w:line="259" w:lineRule="auto"/>
        <w:jc w:val="both"/>
        <w:rPr>
          <w:rFonts w:asciiTheme="minorHAnsi" w:hAnsiTheme="minorHAnsi" w:cstheme="minorHAnsi"/>
          <w:b/>
          <w:lang w:val="sr-Latn-ME"/>
        </w:rPr>
      </w:pPr>
    </w:p>
    <w:p w:rsidR="003668F2" w:rsidRPr="00D741D3" w:rsidRDefault="00511083" w:rsidP="00971205">
      <w:pPr>
        <w:spacing w:line="256" w:lineRule="auto"/>
        <w:jc w:val="both"/>
        <w:rPr>
          <w:rFonts w:asciiTheme="minorHAnsi" w:hAnsiTheme="minorHAnsi" w:cstheme="minorHAnsi"/>
          <w:color w:val="FF0000"/>
          <w:lang w:val="sr-Latn-ME"/>
        </w:rPr>
      </w:pPr>
      <w:r w:rsidRPr="00D741D3">
        <w:rPr>
          <w:rFonts w:asciiTheme="minorHAnsi" w:hAnsiTheme="minorHAnsi" w:cstheme="minorHAnsi"/>
          <w:b/>
          <w:lang w:val="sr-Latn-ME"/>
        </w:rPr>
        <w:t xml:space="preserve">Prihodi budžeta </w:t>
      </w:r>
      <w:r w:rsidR="00CD2D66" w:rsidRPr="00D741D3">
        <w:rPr>
          <w:rFonts w:asciiTheme="minorHAnsi" w:hAnsiTheme="minorHAnsi" w:cstheme="minorHAnsi"/>
          <w:b/>
          <w:lang w:val="sr-Latn-ME"/>
        </w:rPr>
        <w:t xml:space="preserve">u </w:t>
      </w:r>
      <w:r w:rsidR="00471ECC" w:rsidRPr="00D741D3">
        <w:rPr>
          <w:rFonts w:asciiTheme="minorHAnsi" w:hAnsiTheme="minorHAnsi" w:cstheme="minorHAnsi"/>
          <w:b/>
          <w:lang w:val="sr-Latn-ME"/>
        </w:rPr>
        <w:t>junu</w:t>
      </w:r>
      <w:r w:rsidR="00CD2D66" w:rsidRPr="00D741D3">
        <w:rPr>
          <w:rFonts w:asciiTheme="minorHAnsi" w:hAnsiTheme="minorHAnsi" w:cstheme="minorHAnsi"/>
          <w:b/>
          <w:lang w:val="sr-Latn-ME"/>
        </w:rPr>
        <w:t xml:space="preserve"> mjesecu 2024. godine</w:t>
      </w:r>
      <w:r w:rsidR="0037271B" w:rsidRPr="00D741D3">
        <w:rPr>
          <w:rFonts w:asciiTheme="minorHAnsi" w:hAnsiTheme="minorHAnsi" w:cstheme="minorHAnsi"/>
          <w:b/>
          <w:lang w:val="sr-Latn-ME"/>
        </w:rPr>
        <w:t xml:space="preserve"> </w:t>
      </w:r>
      <w:r w:rsidRPr="00D741D3">
        <w:rPr>
          <w:rFonts w:asciiTheme="minorHAnsi" w:hAnsiTheme="minorHAnsi" w:cstheme="minorHAnsi"/>
          <w:b/>
          <w:lang w:val="sr-Latn-ME"/>
        </w:rPr>
        <w:t>iznosili su</w:t>
      </w:r>
      <w:r w:rsidR="005865E1" w:rsidRPr="00D741D3">
        <w:rPr>
          <w:rFonts w:asciiTheme="minorHAnsi" w:hAnsiTheme="minorHAnsi" w:cstheme="minorHAnsi"/>
          <w:b/>
          <w:lang w:val="sr-Latn-ME"/>
        </w:rPr>
        <w:t xml:space="preserve"> </w:t>
      </w:r>
      <w:r w:rsidR="001362B8" w:rsidRPr="00D741D3">
        <w:rPr>
          <w:rFonts w:asciiTheme="minorHAnsi" w:hAnsiTheme="minorHAnsi" w:cstheme="minorHAnsi"/>
          <w:b/>
          <w:lang w:val="sr-Latn-ME"/>
        </w:rPr>
        <w:t>222</w:t>
      </w:r>
      <w:r w:rsidR="00766921" w:rsidRPr="00D741D3">
        <w:rPr>
          <w:rFonts w:asciiTheme="minorHAnsi" w:hAnsiTheme="minorHAnsi" w:cstheme="minorHAnsi"/>
          <w:b/>
          <w:lang w:val="sr-Latn-ME"/>
        </w:rPr>
        <w:t>,</w:t>
      </w:r>
      <w:r w:rsidR="008B7AEE" w:rsidRPr="00D741D3">
        <w:rPr>
          <w:rFonts w:asciiTheme="minorHAnsi" w:hAnsiTheme="minorHAnsi" w:cstheme="minorHAnsi"/>
          <w:b/>
          <w:lang w:val="sr-Latn-ME"/>
        </w:rPr>
        <w:t>6</w:t>
      </w:r>
      <w:r w:rsidR="00766921" w:rsidRPr="00D741D3">
        <w:rPr>
          <w:rFonts w:asciiTheme="minorHAnsi" w:hAnsiTheme="minorHAnsi" w:cstheme="minorHAnsi"/>
          <w:b/>
          <w:lang w:val="sr-Latn-ME"/>
        </w:rPr>
        <w:t xml:space="preserve"> </w:t>
      </w:r>
      <w:r w:rsidRPr="00D741D3">
        <w:rPr>
          <w:rFonts w:asciiTheme="minorHAnsi" w:hAnsiTheme="minorHAnsi" w:cstheme="minorHAnsi"/>
          <w:b/>
          <w:lang w:val="sr-Latn-ME"/>
        </w:rPr>
        <w:t xml:space="preserve">mil. €, što je u odnosu na </w:t>
      </w:r>
      <w:r w:rsidR="00FD2614" w:rsidRPr="00D741D3">
        <w:rPr>
          <w:rFonts w:asciiTheme="minorHAnsi" w:hAnsiTheme="minorHAnsi" w:cstheme="minorHAnsi"/>
          <w:b/>
          <w:lang w:val="sr-Latn-ME"/>
        </w:rPr>
        <w:t xml:space="preserve">isti </w:t>
      </w:r>
      <w:r w:rsidR="00CD2D66" w:rsidRPr="00D741D3">
        <w:rPr>
          <w:rFonts w:asciiTheme="minorHAnsi" w:hAnsiTheme="minorHAnsi" w:cstheme="minorHAnsi"/>
          <w:b/>
          <w:lang w:val="sr-Latn-ME"/>
        </w:rPr>
        <w:t>mjesec</w:t>
      </w:r>
      <w:r w:rsidR="00406B19" w:rsidRPr="00D741D3">
        <w:rPr>
          <w:rFonts w:asciiTheme="minorHAnsi" w:hAnsiTheme="minorHAnsi" w:cstheme="minorHAnsi"/>
          <w:b/>
          <w:lang w:val="sr-Latn-ME"/>
        </w:rPr>
        <w:t xml:space="preserve"> prethodne godine </w:t>
      </w:r>
      <w:r w:rsidR="00471ECC" w:rsidRPr="00D741D3">
        <w:rPr>
          <w:rFonts w:asciiTheme="minorHAnsi" w:hAnsiTheme="minorHAnsi" w:cstheme="minorHAnsi"/>
          <w:b/>
          <w:lang w:val="sr-Latn-ME"/>
        </w:rPr>
        <w:t>manje</w:t>
      </w:r>
      <w:r w:rsidRPr="00D741D3">
        <w:rPr>
          <w:rFonts w:asciiTheme="minorHAnsi" w:hAnsiTheme="minorHAnsi" w:cstheme="minorHAnsi"/>
          <w:b/>
          <w:lang w:val="sr-Latn-ME"/>
        </w:rPr>
        <w:t xml:space="preserve"> za</w:t>
      </w:r>
      <w:r w:rsidR="005865E1" w:rsidRPr="00D741D3">
        <w:rPr>
          <w:rFonts w:asciiTheme="minorHAnsi" w:hAnsiTheme="minorHAnsi" w:cstheme="minorHAnsi"/>
          <w:b/>
          <w:lang w:val="sr-Latn-ME"/>
        </w:rPr>
        <w:t xml:space="preserve"> </w:t>
      </w:r>
      <w:r w:rsidR="008B7AEE" w:rsidRPr="00D741D3">
        <w:rPr>
          <w:rFonts w:asciiTheme="minorHAnsi" w:hAnsiTheme="minorHAnsi" w:cstheme="minorHAnsi"/>
          <w:b/>
          <w:lang w:val="sr-Latn-ME"/>
        </w:rPr>
        <w:t>29.9</w:t>
      </w:r>
      <w:r w:rsidR="00766921" w:rsidRPr="00D741D3">
        <w:rPr>
          <w:rFonts w:asciiTheme="minorHAnsi" w:hAnsiTheme="minorHAnsi" w:cstheme="minorHAnsi"/>
          <w:b/>
          <w:lang w:val="sr-Latn-ME"/>
        </w:rPr>
        <w:t xml:space="preserve"> </w:t>
      </w:r>
      <w:r w:rsidRPr="00D741D3">
        <w:rPr>
          <w:rFonts w:asciiTheme="minorHAnsi" w:hAnsiTheme="minorHAnsi" w:cstheme="minorHAnsi"/>
          <w:b/>
          <w:lang w:val="sr-Latn-ME"/>
        </w:rPr>
        <w:t>mil. € ili</w:t>
      </w:r>
      <w:r w:rsidR="00481CA4" w:rsidRPr="00D741D3">
        <w:rPr>
          <w:rFonts w:asciiTheme="minorHAnsi" w:hAnsiTheme="minorHAnsi" w:cstheme="minorHAnsi"/>
          <w:b/>
          <w:lang w:val="sr-Latn-ME"/>
        </w:rPr>
        <w:t xml:space="preserve"> </w:t>
      </w:r>
      <w:r w:rsidR="00766921" w:rsidRPr="00D741D3">
        <w:rPr>
          <w:rFonts w:asciiTheme="minorHAnsi" w:hAnsiTheme="minorHAnsi" w:cstheme="minorHAnsi"/>
          <w:b/>
          <w:lang w:val="sr-Latn-ME"/>
        </w:rPr>
        <w:t>11,</w:t>
      </w:r>
      <w:r w:rsidR="008B7AEE" w:rsidRPr="00D741D3">
        <w:rPr>
          <w:rFonts w:asciiTheme="minorHAnsi" w:hAnsiTheme="minorHAnsi" w:cstheme="minorHAnsi"/>
          <w:b/>
          <w:lang w:val="sr-Latn-ME"/>
        </w:rPr>
        <w:t>8</w:t>
      </w:r>
      <w:r w:rsidRPr="00D741D3">
        <w:rPr>
          <w:rFonts w:asciiTheme="minorHAnsi" w:hAnsiTheme="minorHAnsi" w:cstheme="minorHAnsi"/>
          <w:b/>
          <w:lang w:val="sr-Latn-ME"/>
        </w:rPr>
        <w:t>%.</w:t>
      </w:r>
      <w:r w:rsidR="003202B4" w:rsidRPr="00D741D3">
        <w:rPr>
          <w:rFonts w:asciiTheme="minorHAnsi" w:hAnsiTheme="minorHAnsi" w:cstheme="minorHAnsi"/>
          <w:b/>
          <w:lang w:val="sr-Latn-ME"/>
        </w:rPr>
        <w:t xml:space="preserve"> </w:t>
      </w:r>
      <w:r w:rsidR="0071605B" w:rsidRPr="00D741D3">
        <w:rPr>
          <w:rFonts w:asciiTheme="minorHAnsi" w:hAnsiTheme="minorHAnsi" w:cstheme="minorHAnsi"/>
          <w:lang w:val="sr-Latn-ME"/>
        </w:rPr>
        <w:t>R</w:t>
      </w:r>
      <w:r w:rsidR="00971205" w:rsidRPr="00D741D3">
        <w:rPr>
          <w:rFonts w:asciiTheme="minorHAnsi" w:hAnsiTheme="minorHAnsi" w:cstheme="minorHAnsi"/>
          <w:lang w:val="sr-Latn-ME"/>
        </w:rPr>
        <w:t xml:space="preserve">azlog značajnog odstupanja u odnosu na isti period 2023. godine su uplate koje su izvršene u posmatranom periodu prethodne godine, po osnovu prekida hedžing aranžmana iz 2021. godine, i to u iznosu od 59,9 mil. €. </w:t>
      </w:r>
      <w:r w:rsidR="0071605B" w:rsidRPr="00D741D3">
        <w:rPr>
          <w:rFonts w:asciiTheme="minorHAnsi" w:hAnsiTheme="minorHAnsi" w:cstheme="minorHAnsi"/>
          <w:b/>
          <w:lang w:val="sr-Latn-ME"/>
        </w:rPr>
        <w:t>U poređenju sa planom za mjesec jun, prihodi budžeta bilježe blagi rast od 0,</w:t>
      </w:r>
      <w:r w:rsidR="003F61B5" w:rsidRPr="00D741D3">
        <w:rPr>
          <w:rFonts w:asciiTheme="minorHAnsi" w:hAnsiTheme="minorHAnsi" w:cstheme="minorHAnsi"/>
          <w:b/>
          <w:lang w:val="sr-Latn-ME"/>
        </w:rPr>
        <w:t>6</w:t>
      </w:r>
      <w:r w:rsidR="0071605B" w:rsidRPr="00D741D3">
        <w:rPr>
          <w:rFonts w:asciiTheme="minorHAnsi" w:hAnsiTheme="minorHAnsi" w:cstheme="minorHAnsi"/>
          <w:b/>
          <w:lang w:val="sr-Latn-ME"/>
        </w:rPr>
        <w:t xml:space="preserve"> mil. € ili 0,</w:t>
      </w:r>
      <w:r w:rsidR="008B7AEE" w:rsidRPr="00D741D3">
        <w:rPr>
          <w:rFonts w:asciiTheme="minorHAnsi" w:hAnsiTheme="minorHAnsi" w:cstheme="minorHAnsi"/>
          <w:b/>
          <w:lang w:val="sr-Latn-ME"/>
        </w:rPr>
        <w:t>3</w:t>
      </w:r>
      <w:r w:rsidR="0071605B" w:rsidRPr="00D741D3">
        <w:rPr>
          <w:rFonts w:asciiTheme="minorHAnsi" w:hAnsiTheme="minorHAnsi" w:cstheme="minorHAnsi"/>
          <w:b/>
          <w:lang w:val="sr-Latn-ME"/>
        </w:rPr>
        <w:t xml:space="preserve">%. </w:t>
      </w:r>
    </w:p>
    <w:bookmarkEnd w:id="0"/>
    <w:p w:rsidR="000D10E4" w:rsidRPr="00D741D3" w:rsidRDefault="000D10E4" w:rsidP="00AE025C">
      <w:pPr>
        <w:jc w:val="both"/>
        <w:rPr>
          <w:rFonts w:asciiTheme="minorHAnsi" w:hAnsiTheme="minorHAnsi" w:cstheme="minorHAnsi"/>
          <w:lang w:val="sr-Latn-ME"/>
        </w:rPr>
      </w:pPr>
    </w:p>
    <w:p w:rsidR="00887AD0" w:rsidRPr="00D741D3" w:rsidRDefault="00887AD0" w:rsidP="00AE025C">
      <w:pPr>
        <w:jc w:val="both"/>
        <w:rPr>
          <w:rFonts w:asciiTheme="minorHAnsi" w:hAnsiTheme="minorHAnsi" w:cstheme="minorHAnsi"/>
          <w:lang w:val="sr-Latn-ME"/>
        </w:rPr>
      </w:pPr>
      <w:r w:rsidRPr="00D741D3">
        <w:rPr>
          <w:rFonts w:asciiTheme="minorHAnsi" w:hAnsiTheme="minorHAnsi" w:cstheme="minorHAnsi"/>
          <w:lang w:val="sr-Latn-ME"/>
        </w:rPr>
        <w:t xml:space="preserve">U junu mjesecu prihodi budžeta od PDV-a iznosili su 100,9 mil. € što je veće u odnosu </w:t>
      </w:r>
      <w:r w:rsidRPr="00D741D3">
        <w:rPr>
          <w:rFonts w:eastAsia="Times New Roman"/>
          <w:lang w:val="sr-Latn-ME"/>
        </w:rPr>
        <w:t>na plan za 1.2 mil. € ili 1,2% i 13,8 mil. € ili 15,8% veće u odnosu na isti mjesec prethodne godine.</w:t>
      </w:r>
    </w:p>
    <w:p w:rsidR="00887AD0" w:rsidRPr="00D741D3" w:rsidRDefault="00887AD0" w:rsidP="00474386">
      <w:pPr>
        <w:shd w:val="clear" w:color="auto" w:fill="FFFFFF"/>
        <w:jc w:val="both"/>
        <w:rPr>
          <w:rFonts w:eastAsia="Times New Roman"/>
          <w:lang w:val="sr-Latn-ME"/>
        </w:rPr>
      </w:pPr>
    </w:p>
    <w:p w:rsidR="000D10E4" w:rsidRPr="00D741D3" w:rsidRDefault="00887AD0" w:rsidP="00474386">
      <w:pPr>
        <w:shd w:val="clear" w:color="auto" w:fill="FFFFFF"/>
        <w:jc w:val="both"/>
        <w:rPr>
          <w:rFonts w:eastAsia="Times New Roman"/>
          <w:lang w:val="sr-Latn-ME"/>
        </w:rPr>
      </w:pPr>
      <w:r w:rsidRPr="00D741D3">
        <w:rPr>
          <w:rFonts w:eastAsia="Times New Roman"/>
          <w:lang w:val="sr-Latn-ME"/>
        </w:rPr>
        <w:t>U istom mjesecu p</w:t>
      </w:r>
      <w:r w:rsidR="00474386" w:rsidRPr="00D741D3">
        <w:rPr>
          <w:rFonts w:eastAsia="Times New Roman"/>
          <w:lang w:val="sr-Latn-ME"/>
        </w:rPr>
        <w:t>rihodi budžeta od akciza</w:t>
      </w:r>
      <w:r w:rsidRPr="00D741D3">
        <w:rPr>
          <w:rFonts w:eastAsia="Times New Roman"/>
          <w:lang w:val="sr-Latn-ME"/>
        </w:rPr>
        <w:t xml:space="preserve"> iznosili su 34,6 mil. €, što je</w:t>
      </w:r>
      <w:r w:rsidR="00474386" w:rsidRPr="00D741D3">
        <w:rPr>
          <w:rFonts w:eastAsia="Times New Roman"/>
          <w:lang w:val="sr-Latn-ME"/>
        </w:rPr>
        <w:t xml:space="preserve"> već</w:t>
      </w:r>
      <w:r w:rsidRPr="00D741D3">
        <w:rPr>
          <w:rFonts w:eastAsia="Times New Roman"/>
          <w:lang w:val="sr-Latn-ME"/>
        </w:rPr>
        <w:t xml:space="preserve">e </w:t>
      </w:r>
      <w:r w:rsidR="00474386" w:rsidRPr="00D741D3">
        <w:rPr>
          <w:rFonts w:eastAsia="Times New Roman"/>
          <w:lang w:val="sr-Latn-ME"/>
        </w:rPr>
        <w:t>u odnosu na plan za 0,9 mil. € ili 2,8%</w:t>
      </w:r>
      <w:r w:rsidRPr="00D741D3">
        <w:rPr>
          <w:rFonts w:eastAsia="Times New Roman"/>
          <w:lang w:val="sr-Latn-ME"/>
        </w:rPr>
        <w:t xml:space="preserve"> i 6,2 mil. € ili 21,8% u odnosu na posmatrani mjesec 2023. godine.</w:t>
      </w:r>
    </w:p>
    <w:p w:rsidR="00D741D3" w:rsidRPr="00D741D3" w:rsidRDefault="00D741D3" w:rsidP="00474386">
      <w:pPr>
        <w:shd w:val="clear" w:color="auto" w:fill="FFFFFF"/>
        <w:jc w:val="both"/>
        <w:rPr>
          <w:rFonts w:eastAsia="Times New Roman"/>
          <w:lang w:val="sr-Latn-ME"/>
        </w:rPr>
      </w:pPr>
    </w:p>
    <w:p w:rsidR="00D741D3" w:rsidRPr="00D741D3" w:rsidRDefault="00D741D3" w:rsidP="00474386">
      <w:pPr>
        <w:shd w:val="clear" w:color="auto" w:fill="FFFFFF"/>
        <w:jc w:val="both"/>
        <w:rPr>
          <w:rFonts w:eastAsia="Times New Roman"/>
          <w:lang w:val="sr-Latn-ME"/>
        </w:rPr>
      </w:pPr>
      <w:r w:rsidRPr="00D741D3">
        <w:rPr>
          <w:rFonts w:eastAsia="Times New Roman"/>
          <w:lang w:val="sr-Latn-ME"/>
        </w:rPr>
        <w:t xml:space="preserve">Na drugoj strani, prihodi budžeta od doprinosa manji su u odnosu na plan za 2,0 mil. € ili 3,9%, a usljed </w:t>
      </w:r>
      <w:r>
        <w:rPr>
          <w:color w:val="212121"/>
          <w:shd w:val="clear" w:color="auto" w:fill="FFFFFF"/>
          <w:lang w:val="sr-Latn-ME"/>
        </w:rPr>
        <w:t>činjenice da su podaci</w:t>
      </w:r>
      <w:r w:rsidRPr="00D741D3">
        <w:rPr>
          <w:color w:val="212121"/>
          <w:shd w:val="clear" w:color="auto" w:fill="FFFFFF"/>
          <w:lang w:val="sr-Latn-ME"/>
        </w:rPr>
        <w:t xml:space="preserve"> vremenski prilagođeni,</w:t>
      </w:r>
      <w:r>
        <w:rPr>
          <w:color w:val="212121"/>
          <w:shd w:val="clear" w:color="auto" w:fill="FFFFFF"/>
          <w:lang w:val="sr-Latn-ME"/>
        </w:rPr>
        <w:t xml:space="preserve"> odnosno</w:t>
      </w:r>
      <w:r w:rsidRPr="00D741D3">
        <w:rPr>
          <w:color w:val="212121"/>
          <w:shd w:val="clear" w:color="auto" w:fill="FFFFFF"/>
          <w:lang w:val="sr-Latn-ME"/>
        </w:rPr>
        <w:t xml:space="preserve"> da se naplata od strane </w:t>
      </w:r>
      <w:r>
        <w:rPr>
          <w:color w:val="212121"/>
          <w:shd w:val="clear" w:color="auto" w:fill="FFFFFF"/>
          <w:lang w:val="sr-Latn-ME"/>
        </w:rPr>
        <w:t>Poreske uprave danas</w:t>
      </w:r>
      <w:r w:rsidRPr="00D741D3">
        <w:rPr>
          <w:color w:val="212121"/>
          <w:shd w:val="clear" w:color="auto" w:fill="FFFFFF"/>
          <w:lang w:val="sr-Latn-ME"/>
        </w:rPr>
        <w:t>, knjiži u trezoru kao prihod narednog dana. Dakle, prihod posljednjeg dana u mjesecu kroz sistem računovodstva javnog sektora evidentira se kao prihod narednog mjeseca.</w:t>
      </w:r>
      <w:r w:rsidR="00414E4A">
        <w:rPr>
          <w:color w:val="212121"/>
          <w:shd w:val="clear" w:color="auto" w:fill="FFFFFF"/>
          <w:lang w:val="sr-Latn-ME"/>
        </w:rPr>
        <w:t xml:space="preserve"> Ova kategorija prihoda budžeta veća je u poređenju sa istim mjesecom 2023. godine za 0,5 mil. € ili 1,1%. </w:t>
      </w:r>
    </w:p>
    <w:p w:rsidR="00887AD0" w:rsidRPr="00D741D3" w:rsidRDefault="00887AD0" w:rsidP="00474386">
      <w:pPr>
        <w:shd w:val="clear" w:color="auto" w:fill="FFFFFF"/>
        <w:jc w:val="both"/>
        <w:rPr>
          <w:rFonts w:eastAsia="Times New Roman"/>
          <w:lang w:val="sr-Latn-ME"/>
        </w:rPr>
      </w:pPr>
    </w:p>
    <w:p w:rsidR="004C6B14" w:rsidRPr="00E2110E" w:rsidRDefault="00E2110E" w:rsidP="004C6B14">
      <w:pPr>
        <w:shd w:val="clear" w:color="auto" w:fill="DEEAF6" w:themeFill="accent1" w:themeFillTint="33"/>
        <w:jc w:val="center"/>
        <w:rPr>
          <w:rFonts w:asciiTheme="minorHAnsi" w:eastAsia="Times New Roman" w:hAnsiTheme="minorHAnsi" w:cstheme="minorHAnsi"/>
          <w:b/>
          <w:color w:val="000000"/>
          <w:lang w:val="sr-Latn-ME" w:eastAsia="en-GB"/>
        </w:rPr>
      </w:pPr>
      <w:r>
        <w:rPr>
          <w:rFonts w:asciiTheme="minorHAnsi" w:eastAsia="Times New Roman" w:hAnsiTheme="minorHAnsi" w:cstheme="minorHAnsi"/>
          <w:b/>
          <w:color w:val="000000"/>
          <w:lang w:val="sr-Latn-ME" w:eastAsia="en-GB"/>
        </w:rPr>
        <w:t>Izdaci</w:t>
      </w:r>
      <w:r w:rsidRPr="00D741D3">
        <w:rPr>
          <w:rFonts w:asciiTheme="minorHAnsi" w:eastAsia="Times New Roman" w:hAnsiTheme="minorHAnsi" w:cstheme="minorHAnsi"/>
          <w:b/>
          <w:color w:val="000000"/>
          <w:lang w:val="sr-Latn-ME" w:eastAsia="en-GB"/>
        </w:rPr>
        <w:t xml:space="preserve"> budžeta za šest mjeseci 2024. godine</w:t>
      </w:r>
    </w:p>
    <w:p w:rsidR="00E2110E" w:rsidRDefault="00E2110E" w:rsidP="00A14276">
      <w:pPr>
        <w:spacing w:after="240"/>
        <w:jc w:val="both"/>
        <w:rPr>
          <w:b/>
          <w:lang w:val="sr-Latn-ME"/>
        </w:rPr>
      </w:pPr>
    </w:p>
    <w:p w:rsidR="00A14276" w:rsidRDefault="00A14276" w:rsidP="00A14276">
      <w:pPr>
        <w:spacing w:after="240"/>
        <w:jc w:val="both"/>
        <w:rPr>
          <w:lang w:val="sr-Latn-ME"/>
        </w:rPr>
      </w:pPr>
      <w:r w:rsidRPr="009F3E29">
        <w:rPr>
          <w:b/>
          <w:lang w:val="sr-Latn-ME"/>
        </w:rPr>
        <w:t>Izdaci budžeta za period januar – jun</w:t>
      </w:r>
      <w:r>
        <w:rPr>
          <w:lang w:val="sr-Latn-ME"/>
        </w:rPr>
        <w:t xml:space="preserve"> </w:t>
      </w:r>
      <w:r w:rsidRPr="00FA0B22">
        <w:rPr>
          <w:lang w:val="sr-Latn-ME"/>
        </w:rPr>
        <w:t>ove godine iznosili su 1.</w:t>
      </w:r>
      <w:r>
        <w:rPr>
          <w:lang w:val="sr-Latn-ME"/>
        </w:rPr>
        <w:t>278</w:t>
      </w:r>
      <w:r w:rsidRPr="00FA0B22">
        <w:rPr>
          <w:lang w:val="sr-Latn-ME"/>
        </w:rPr>
        <w:t>,</w:t>
      </w:r>
      <w:r>
        <w:rPr>
          <w:lang w:val="sr-Latn-ME"/>
        </w:rPr>
        <w:t>7</w:t>
      </w:r>
      <w:r w:rsidRPr="00FA0B22">
        <w:rPr>
          <w:lang w:val="sr-Latn-ME"/>
        </w:rPr>
        <w:t xml:space="preserve"> mil. € ili 1</w:t>
      </w:r>
      <w:r>
        <w:rPr>
          <w:lang w:val="sr-Latn-ME"/>
        </w:rPr>
        <w:t>8</w:t>
      </w:r>
      <w:r w:rsidRPr="00FA0B22">
        <w:rPr>
          <w:lang w:val="sr-Latn-ME"/>
        </w:rPr>
        <w:t>,</w:t>
      </w:r>
      <w:r>
        <w:rPr>
          <w:lang w:val="sr-Latn-ME"/>
        </w:rPr>
        <w:t>2</w:t>
      </w:r>
      <w:r w:rsidRPr="00FA0B22">
        <w:rPr>
          <w:lang w:val="sr-Latn-ME"/>
        </w:rPr>
        <w:t xml:space="preserve">% procijenjenog BDP-a i manji su za </w:t>
      </w:r>
      <w:r>
        <w:rPr>
          <w:lang w:val="sr-Latn-ME"/>
        </w:rPr>
        <w:t>108</w:t>
      </w:r>
      <w:r w:rsidRPr="00FA0B22">
        <w:rPr>
          <w:lang w:val="sr-Latn-ME"/>
        </w:rPr>
        <w:t>,</w:t>
      </w:r>
      <w:r>
        <w:rPr>
          <w:lang w:val="sr-Latn-ME"/>
        </w:rPr>
        <w:t>8</w:t>
      </w:r>
      <w:r w:rsidRPr="00FA0B22">
        <w:rPr>
          <w:lang w:val="sr-Latn-ME"/>
        </w:rPr>
        <w:t xml:space="preserve"> mil. € ili </w:t>
      </w:r>
      <w:r>
        <w:rPr>
          <w:lang w:val="sr-Latn-ME"/>
        </w:rPr>
        <w:t>7</w:t>
      </w:r>
      <w:r w:rsidRPr="00FA0B22">
        <w:rPr>
          <w:lang w:val="sr-Latn-ME"/>
        </w:rPr>
        <w:t>,</w:t>
      </w:r>
      <w:r>
        <w:rPr>
          <w:lang w:val="sr-Latn-ME"/>
        </w:rPr>
        <w:t>8</w:t>
      </w:r>
      <w:r w:rsidRPr="00FA0B22">
        <w:rPr>
          <w:lang w:val="sr-Latn-ME"/>
        </w:rPr>
        <w:t>% u odnosu na planirane.</w:t>
      </w:r>
      <w:r>
        <w:rPr>
          <w:lang w:val="sr-Latn-ME"/>
        </w:rPr>
        <w:t xml:space="preserve"> </w:t>
      </w:r>
      <w:r w:rsidRPr="00C87AC6">
        <w:rPr>
          <w:lang w:val="sr-Latn-ME"/>
        </w:rPr>
        <w:t xml:space="preserve">U odnosu na isti period prethodne godine, izdaci su veći </w:t>
      </w:r>
      <w:r>
        <w:rPr>
          <w:lang w:val="sr-Latn-ME"/>
        </w:rPr>
        <w:t>207,</w:t>
      </w:r>
      <w:r w:rsidR="00666737">
        <w:rPr>
          <w:lang w:val="sr-Latn-ME"/>
        </w:rPr>
        <w:t>2</w:t>
      </w:r>
      <w:r w:rsidRPr="00C87AC6">
        <w:rPr>
          <w:lang w:val="sr-Latn-ME"/>
        </w:rPr>
        <w:t xml:space="preserve"> mil</w:t>
      </w:r>
      <w:r>
        <w:rPr>
          <w:lang w:val="sr-Latn-ME"/>
        </w:rPr>
        <w:t>.</w:t>
      </w:r>
      <w:r w:rsidRPr="00C87AC6">
        <w:rPr>
          <w:lang w:val="sr-Latn-ME"/>
        </w:rPr>
        <w:t xml:space="preserve"> €, ili </w:t>
      </w:r>
      <w:r>
        <w:rPr>
          <w:lang w:val="sr-Latn-ME"/>
        </w:rPr>
        <w:t>19</w:t>
      </w:r>
      <w:r w:rsidRPr="00C87AC6">
        <w:rPr>
          <w:lang w:val="sr-Latn-ME"/>
        </w:rPr>
        <w:t>.</w:t>
      </w:r>
      <w:r>
        <w:rPr>
          <w:lang w:val="sr-Latn-ME"/>
        </w:rPr>
        <w:t>3</w:t>
      </w:r>
      <w:r w:rsidRPr="00C87AC6">
        <w:rPr>
          <w:lang w:val="sr-Latn-ME"/>
        </w:rPr>
        <w:t>%</w:t>
      </w:r>
      <w:r w:rsidR="007D26AE">
        <w:rPr>
          <w:lang w:val="sr-Latn-ME"/>
        </w:rPr>
        <w:t xml:space="preserve"> i</w:t>
      </w:r>
      <w:r w:rsidR="007D26AE" w:rsidRPr="00CF3B1C">
        <w:rPr>
          <w:lang w:val="sr-Latn-ME"/>
        </w:rPr>
        <w:t xml:space="preserve"> najveće odstupanje je kod izdvajanja za isplatu prava iz oblasti penzijskog i invalidskog osiguranja dominantno zbog povećanja minimalne penzije, transfera institucijama i značajnije kod institucija javnog zdravlja, kao i rasta izdvajanja za bruto zarade (usvajanje granskih kolektivnih ugovora kojima su povećane zarade zaposlenih u javnom sektoru u 2023. godini).</w:t>
      </w:r>
    </w:p>
    <w:p w:rsidR="003F0CF3" w:rsidRDefault="005E005C" w:rsidP="00A14276">
      <w:pPr>
        <w:spacing w:after="240"/>
        <w:jc w:val="both"/>
        <w:rPr>
          <w:lang w:val="sr-Latn-ME"/>
        </w:rPr>
      </w:pPr>
      <w:r>
        <w:rPr>
          <w:noProof/>
          <w:lang w:val="sr-Latn-ME"/>
        </w:rPr>
        <w:drawing>
          <wp:inline distT="0" distB="0" distL="0" distR="0">
            <wp:extent cx="5743575" cy="2076450"/>
            <wp:effectExtent l="0" t="0" r="952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E005C" w:rsidRDefault="005677A5" w:rsidP="00A14276">
      <w:pPr>
        <w:spacing w:after="240"/>
        <w:jc w:val="both"/>
        <w:rPr>
          <w:lang w:val="sr-Latn-ME"/>
        </w:rPr>
      </w:pPr>
      <w:r>
        <w:rPr>
          <w:noProof/>
          <w:lang w:val="sr-Latn-ME"/>
        </w:rPr>
        <w:drawing>
          <wp:inline distT="0" distB="0" distL="0" distR="0">
            <wp:extent cx="5543550" cy="3800475"/>
            <wp:effectExtent l="0" t="0" r="12065" b="1778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14276" w:rsidRDefault="00A14276" w:rsidP="00A14276">
      <w:pPr>
        <w:spacing w:after="240"/>
        <w:jc w:val="both"/>
        <w:rPr>
          <w:lang w:val="sr-Latn-ME"/>
        </w:rPr>
      </w:pPr>
      <w:r w:rsidRPr="003A4AA8">
        <w:rPr>
          <w:lang w:val="sr-Latn-ME"/>
        </w:rPr>
        <w:t xml:space="preserve">Tekući izdaci u tekućem budžetu u posmatranom periodu ostvareni su u iznosu od </w:t>
      </w:r>
      <w:r w:rsidR="002B4A34">
        <w:rPr>
          <w:lang w:val="sr-Latn-ME"/>
        </w:rPr>
        <w:t>509</w:t>
      </w:r>
      <w:r w:rsidRPr="003A4AA8">
        <w:rPr>
          <w:lang w:val="sr-Latn-ME"/>
        </w:rPr>
        <w:t xml:space="preserve"> mil. €, što </w:t>
      </w:r>
      <w:r w:rsidR="007636BA">
        <w:rPr>
          <w:lang w:val="sr-Latn-ME"/>
        </w:rPr>
        <w:t>predstavlja 92% plana, i niže ostvarenje je zabilježeno dominantno kod ostlaih izdataka, rashoda za meterijal, zarad</w:t>
      </w:r>
      <w:r w:rsidR="000B15BD">
        <w:rPr>
          <w:lang w:val="sr-Latn-ME"/>
        </w:rPr>
        <w:t>a</w:t>
      </w:r>
      <w:r w:rsidR="007636BA">
        <w:rPr>
          <w:lang w:val="sr-Latn-ME"/>
        </w:rPr>
        <w:t xml:space="preserve"> i dr</w:t>
      </w:r>
      <w:r w:rsidR="002551B1">
        <w:rPr>
          <w:lang w:val="sr-Latn-ME"/>
        </w:rPr>
        <w:t>.</w:t>
      </w:r>
    </w:p>
    <w:p w:rsidR="005677A5" w:rsidRPr="003A4AA8" w:rsidRDefault="00A711AF" w:rsidP="00A14276">
      <w:pPr>
        <w:spacing w:after="240"/>
        <w:jc w:val="both"/>
        <w:rPr>
          <w:lang w:val="sr-Latn-ME"/>
        </w:rPr>
      </w:pPr>
      <w:r>
        <w:rPr>
          <w:noProof/>
          <w:lang w:val="sr-Latn-ME"/>
        </w:rPr>
        <w:drawing>
          <wp:inline distT="0" distB="0" distL="0" distR="0">
            <wp:extent cx="5724525" cy="3009900"/>
            <wp:effectExtent l="0" t="0" r="952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14276" w:rsidRPr="00FA0B22" w:rsidRDefault="00A14276" w:rsidP="00A14276">
      <w:pPr>
        <w:spacing w:after="240"/>
        <w:jc w:val="both"/>
        <w:rPr>
          <w:highlight w:val="yellow"/>
          <w:lang w:val="sr-Latn-ME"/>
        </w:rPr>
      </w:pPr>
      <w:r w:rsidRPr="003A4AA8">
        <w:rPr>
          <w:lang w:val="sr-Latn-ME"/>
        </w:rPr>
        <w:t>Transferi institucijama, pojedincima, nevladinom i javnom sektoru iznosili su 1</w:t>
      </w:r>
      <w:r>
        <w:rPr>
          <w:lang w:val="sr-Latn-ME"/>
        </w:rPr>
        <w:t>77</w:t>
      </w:r>
      <w:r w:rsidRPr="003A4AA8">
        <w:rPr>
          <w:lang w:val="sr-Latn-ME"/>
        </w:rPr>
        <w:t>,</w:t>
      </w:r>
      <w:r>
        <w:rPr>
          <w:lang w:val="sr-Latn-ME"/>
        </w:rPr>
        <w:t>22</w:t>
      </w:r>
      <w:r w:rsidRPr="003A4AA8">
        <w:rPr>
          <w:lang w:val="sr-Latn-ME"/>
        </w:rPr>
        <w:t xml:space="preserve"> mil. € i manji su za</w:t>
      </w:r>
      <w:r>
        <w:rPr>
          <w:lang w:val="sr-Latn-ME"/>
        </w:rPr>
        <w:t xml:space="preserve"> 24,2 mil. </w:t>
      </w:r>
      <w:r>
        <w:rPr>
          <w:rFonts w:cstheme="minorHAnsi"/>
          <w:lang w:val="sr-Latn-ME"/>
        </w:rPr>
        <w:t>€</w:t>
      </w:r>
      <w:r>
        <w:rPr>
          <w:lang w:val="sr-Latn-ME"/>
        </w:rPr>
        <w:t xml:space="preserve"> ili 12,0%</w:t>
      </w:r>
      <w:r w:rsidR="00960E4B">
        <w:rPr>
          <w:lang w:val="sr-Latn-ME"/>
        </w:rPr>
        <w:t>.</w:t>
      </w:r>
    </w:p>
    <w:p w:rsidR="00A14276" w:rsidRDefault="00A14276" w:rsidP="00A14276">
      <w:pPr>
        <w:spacing w:after="240"/>
        <w:jc w:val="both"/>
        <w:rPr>
          <w:lang w:val="sr-Latn-ME"/>
        </w:rPr>
      </w:pPr>
      <w:r w:rsidRPr="00295AE5">
        <w:rPr>
          <w:lang w:val="sr-Latn-ME"/>
        </w:rPr>
        <w:t>Kapitalni budžet, koji uključuje budžetske pozicije kapitalnih izdataka, kao i pojedine pozicije u okviru rashoda za usluge i druge pozicije, realizovan je u iznosu od 5</w:t>
      </w:r>
      <w:r>
        <w:rPr>
          <w:lang w:val="sr-Latn-ME"/>
        </w:rPr>
        <w:t>9,9</w:t>
      </w:r>
      <w:r w:rsidRPr="00295AE5">
        <w:rPr>
          <w:lang w:val="sr-Latn-ME"/>
        </w:rPr>
        <w:t xml:space="preserve"> mil</w:t>
      </w:r>
      <w:r>
        <w:rPr>
          <w:lang w:val="sr-Latn-ME"/>
        </w:rPr>
        <w:t>.</w:t>
      </w:r>
      <w:r w:rsidRPr="00295AE5">
        <w:rPr>
          <w:lang w:val="sr-Latn-ME"/>
        </w:rPr>
        <w:t xml:space="preserve"> €, što predstavlja </w:t>
      </w:r>
      <w:r>
        <w:rPr>
          <w:lang w:val="sr-Latn-ME"/>
        </w:rPr>
        <w:t>82,4</w:t>
      </w:r>
      <w:r w:rsidRPr="00295AE5">
        <w:rPr>
          <w:lang w:val="sr-Latn-ME"/>
        </w:rPr>
        <w:t>% plana kapitalnog budžeta za ovaj period.</w:t>
      </w:r>
      <w:r>
        <w:rPr>
          <w:lang w:val="sr-Latn-ME"/>
        </w:rPr>
        <w:t xml:space="preserve">  U odnosu na isti period prethodne godine, njegovo ostvarenje je veće za 23,21 mil </w:t>
      </w:r>
      <w:r>
        <w:rPr>
          <w:rFonts w:cstheme="minorHAnsi"/>
          <w:lang w:val="sr-Latn-ME"/>
        </w:rPr>
        <w:t>€</w:t>
      </w:r>
      <w:r>
        <w:rPr>
          <w:lang w:val="sr-Latn-ME"/>
        </w:rPr>
        <w:t xml:space="preserve"> ili 63,3%.</w:t>
      </w:r>
    </w:p>
    <w:p w:rsidR="00A14276" w:rsidRPr="00B65154" w:rsidRDefault="00A14276" w:rsidP="00A14276">
      <w:pPr>
        <w:spacing w:after="240"/>
        <w:jc w:val="both"/>
        <w:rPr>
          <w:lang w:val="sr-Latn-ME"/>
        </w:rPr>
      </w:pPr>
      <w:r w:rsidRPr="00B65154">
        <w:rPr>
          <w:lang w:val="sr-Latn-ME"/>
        </w:rPr>
        <w:t>Posmatrajući jun mjesec, izdaci iznose 222,1 mil. € i manji su za 11,9 mil. € ili 5,1% od plana.</w:t>
      </w:r>
    </w:p>
    <w:p w:rsidR="00A82894" w:rsidRDefault="00A14276" w:rsidP="00A14276">
      <w:pPr>
        <w:spacing w:after="240"/>
        <w:jc w:val="both"/>
        <w:rPr>
          <w:lang w:val="sr-Latn-ME"/>
        </w:rPr>
      </w:pPr>
      <w:r w:rsidRPr="00E75EF8">
        <w:rPr>
          <w:lang w:val="sr-Latn-ME"/>
        </w:rPr>
        <w:t xml:space="preserve">U junu mjesecu tekući izdaci </w:t>
      </w:r>
      <w:r w:rsidR="00A82894">
        <w:rPr>
          <w:lang w:val="sr-Latn-ME"/>
        </w:rPr>
        <w:t xml:space="preserve">tekućeg budžeta </w:t>
      </w:r>
      <w:r w:rsidRPr="00E75EF8">
        <w:rPr>
          <w:lang w:val="sr-Latn-ME"/>
        </w:rPr>
        <w:t xml:space="preserve">iznos </w:t>
      </w:r>
      <w:r w:rsidR="00A82894">
        <w:rPr>
          <w:lang w:val="sr-Latn-ME"/>
        </w:rPr>
        <w:t>84.4</w:t>
      </w:r>
      <w:r w:rsidRPr="00E75EF8">
        <w:rPr>
          <w:lang w:val="sr-Latn-ME"/>
        </w:rPr>
        <w:t xml:space="preserve"> mil € što je za </w:t>
      </w:r>
      <w:r w:rsidR="00A82894">
        <w:rPr>
          <w:lang w:val="sr-Latn-ME"/>
        </w:rPr>
        <w:t xml:space="preserve">2 </w:t>
      </w:r>
      <w:r w:rsidRPr="00E75EF8">
        <w:rPr>
          <w:lang w:val="sr-Latn-ME"/>
        </w:rPr>
        <w:t xml:space="preserve">mil. €, odnosno </w:t>
      </w:r>
      <w:r w:rsidR="00A82894">
        <w:rPr>
          <w:lang w:val="sr-Latn-ME"/>
        </w:rPr>
        <w:t>2,4 %</w:t>
      </w:r>
      <w:r w:rsidRPr="00E75EF8">
        <w:rPr>
          <w:lang w:val="sr-Latn-ME"/>
        </w:rPr>
        <w:t xml:space="preserve"> manje od plana</w:t>
      </w:r>
      <w:r w:rsidR="00A82894">
        <w:rPr>
          <w:lang w:val="sr-Latn-ME"/>
        </w:rPr>
        <w:t>, dok su u</w:t>
      </w:r>
      <w:r>
        <w:rPr>
          <w:lang w:val="sr-Latn-ME"/>
        </w:rPr>
        <w:t xml:space="preserve"> odnosu na </w:t>
      </w:r>
      <w:r w:rsidR="00C4266C">
        <w:rPr>
          <w:lang w:val="sr-Latn-ME"/>
        </w:rPr>
        <w:t>jun</w:t>
      </w:r>
      <w:r>
        <w:rPr>
          <w:lang w:val="sr-Latn-ME"/>
        </w:rPr>
        <w:t xml:space="preserve"> 2023. godine tekući izdaci su manji za 0,38 </w:t>
      </w:r>
      <w:r w:rsidRPr="00E75EF8">
        <w:rPr>
          <w:lang w:val="sr-Latn-ME"/>
        </w:rPr>
        <w:t>mil</w:t>
      </w:r>
      <w:r>
        <w:rPr>
          <w:lang w:val="sr-Latn-ME"/>
        </w:rPr>
        <w:t>.</w:t>
      </w:r>
      <w:r w:rsidRPr="00E75EF8">
        <w:rPr>
          <w:lang w:val="sr-Latn-ME"/>
        </w:rPr>
        <w:t xml:space="preserve"> € </w:t>
      </w:r>
      <w:r>
        <w:rPr>
          <w:lang w:val="sr-Latn-ME"/>
        </w:rPr>
        <w:t>ili 0,5%</w:t>
      </w:r>
      <w:r w:rsidR="00A82894">
        <w:rPr>
          <w:lang w:val="sr-Latn-ME"/>
        </w:rPr>
        <w:t>.</w:t>
      </w:r>
    </w:p>
    <w:p w:rsidR="00A14276" w:rsidRDefault="00A14276" w:rsidP="00A14276">
      <w:pPr>
        <w:spacing w:after="240"/>
        <w:jc w:val="both"/>
        <w:rPr>
          <w:lang w:val="sr-Latn-ME"/>
        </w:rPr>
      </w:pPr>
      <w:r w:rsidRPr="005B2446">
        <w:rPr>
          <w:u w:val="single"/>
          <w:lang w:val="sr-Latn-ME"/>
        </w:rPr>
        <w:t xml:space="preserve">Uzimajući u obzir ostvarene prihode i rashode u posmatranom periodu, </w:t>
      </w:r>
      <w:r w:rsidR="00A82894">
        <w:rPr>
          <w:u w:val="single"/>
          <w:lang w:val="sr-Latn-ME"/>
        </w:rPr>
        <w:t xml:space="preserve">u posmatranom periodu </w:t>
      </w:r>
      <w:r w:rsidRPr="005B2446">
        <w:rPr>
          <w:u w:val="single"/>
          <w:lang w:val="sr-Latn-ME"/>
        </w:rPr>
        <w:t xml:space="preserve">ostvaren je </w:t>
      </w:r>
      <w:r w:rsidRPr="005B2446">
        <w:rPr>
          <w:b/>
          <w:u w:val="single"/>
          <w:lang w:val="sr-Latn-ME"/>
        </w:rPr>
        <w:t>suficit</w:t>
      </w:r>
      <w:r w:rsidRPr="005B2446">
        <w:rPr>
          <w:u w:val="single"/>
          <w:lang w:val="sr-Latn-ME"/>
        </w:rPr>
        <w:t xml:space="preserve"> budžeta u iznosu od 30,4 mil. €, odnosno na nivou od 0,4% procijenjenog BDP-a, što je u poređenju sa planom, koji predviđa ostvarenje deficita od 153,4 mil. €, za 183,9 mil. € bolji rezutat od plana za posmatrani period. U junu mjesecu ostvaren je suficit budžeta u iznosu od 0,5 mil. €, dok je </w:t>
      </w:r>
      <w:r w:rsidR="00A82894">
        <w:rPr>
          <w:u w:val="single"/>
          <w:lang w:val="sr-Latn-ME"/>
        </w:rPr>
        <w:t xml:space="preserve">planom bio projektovan </w:t>
      </w:r>
      <w:r w:rsidRPr="005B2446">
        <w:rPr>
          <w:u w:val="single"/>
          <w:lang w:val="sr-Latn-ME"/>
        </w:rPr>
        <w:t xml:space="preserve">deficit u iznosu od 12,1 </w:t>
      </w:r>
      <w:r w:rsidRPr="005B2446">
        <w:rPr>
          <w:lang w:val="sr-Latn-ME"/>
        </w:rPr>
        <w:t>mil. €.</w:t>
      </w:r>
    </w:p>
    <w:p w:rsidR="00A14276" w:rsidRPr="00700A79" w:rsidRDefault="00A14276" w:rsidP="00A14276">
      <w:pPr>
        <w:spacing w:after="240"/>
        <w:jc w:val="both"/>
        <w:rPr>
          <w:u w:val="single"/>
          <w:lang w:val="sr-Latn-ME"/>
        </w:rPr>
      </w:pPr>
    </w:p>
    <w:p w:rsidR="00887AD0" w:rsidRPr="00D741D3" w:rsidRDefault="00887AD0" w:rsidP="00474386">
      <w:pPr>
        <w:shd w:val="clear" w:color="auto" w:fill="FFFFFF"/>
        <w:jc w:val="both"/>
        <w:rPr>
          <w:rFonts w:eastAsia="Times New Roman"/>
          <w:lang w:val="sr-Latn-ME"/>
        </w:rPr>
      </w:pPr>
    </w:p>
    <w:p w:rsidR="002D79E6" w:rsidRPr="00D741D3" w:rsidRDefault="002D79E6" w:rsidP="00474386">
      <w:p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</w:p>
    <w:p w:rsidR="002D79E6" w:rsidRPr="00D741D3" w:rsidRDefault="002D79E6" w:rsidP="00474386">
      <w:p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</w:p>
    <w:p w:rsidR="002D79E6" w:rsidRPr="00D741D3" w:rsidRDefault="002D79E6" w:rsidP="00474386">
      <w:p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</w:p>
    <w:p w:rsidR="002D79E6" w:rsidRPr="00D741D3" w:rsidRDefault="002D79E6" w:rsidP="00474386">
      <w:p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</w:p>
    <w:sectPr w:rsidR="002D79E6" w:rsidRPr="00D741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3A27" w:rsidRDefault="00323A27" w:rsidP="00AE025C">
      <w:r>
        <w:separator/>
      </w:r>
    </w:p>
  </w:endnote>
  <w:endnote w:type="continuationSeparator" w:id="0">
    <w:p w:rsidR="00323A27" w:rsidRDefault="00323A27" w:rsidP="00AE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3A27" w:rsidRDefault="00323A27" w:rsidP="00AE025C">
      <w:r>
        <w:separator/>
      </w:r>
    </w:p>
  </w:footnote>
  <w:footnote w:type="continuationSeparator" w:id="0">
    <w:p w:rsidR="00323A27" w:rsidRDefault="00323A27" w:rsidP="00AE0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0F62"/>
    <w:multiLevelType w:val="hybridMultilevel"/>
    <w:tmpl w:val="BF5CC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6737"/>
    <w:multiLevelType w:val="hybridMultilevel"/>
    <w:tmpl w:val="EA06A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54C5A"/>
    <w:multiLevelType w:val="hybridMultilevel"/>
    <w:tmpl w:val="968CDC70"/>
    <w:lvl w:ilvl="0" w:tplc="88780E9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10769"/>
    <w:multiLevelType w:val="hybridMultilevel"/>
    <w:tmpl w:val="15C20C64"/>
    <w:lvl w:ilvl="0" w:tplc="DE46C7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E6C9B"/>
    <w:multiLevelType w:val="hybridMultilevel"/>
    <w:tmpl w:val="AB5C7C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050B9"/>
    <w:multiLevelType w:val="hybridMultilevel"/>
    <w:tmpl w:val="340C122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898"/>
    <w:multiLevelType w:val="multilevel"/>
    <w:tmpl w:val="5592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0D6B97"/>
    <w:multiLevelType w:val="hybridMultilevel"/>
    <w:tmpl w:val="38DCBC36"/>
    <w:lvl w:ilvl="0" w:tplc="E6665D8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A46F8C"/>
    <w:multiLevelType w:val="hybridMultilevel"/>
    <w:tmpl w:val="18AA7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A52"/>
    <w:rsid w:val="00007A1E"/>
    <w:rsid w:val="000109AE"/>
    <w:rsid w:val="000130C8"/>
    <w:rsid w:val="0001722B"/>
    <w:rsid w:val="0002188D"/>
    <w:rsid w:val="00025F91"/>
    <w:rsid w:val="00037110"/>
    <w:rsid w:val="00037624"/>
    <w:rsid w:val="00043D85"/>
    <w:rsid w:val="000451BF"/>
    <w:rsid w:val="00051859"/>
    <w:rsid w:val="00053795"/>
    <w:rsid w:val="00055D3D"/>
    <w:rsid w:val="0006397A"/>
    <w:rsid w:val="0006682A"/>
    <w:rsid w:val="000669DB"/>
    <w:rsid w:val="00071CC2"/>
    <w:rsid w:val="000731BB"/>
    <w:rsid w:val="00080862"/>
    <w:rsid w:val="00085733"/>
    <w:rsid w:val="00086D69"/>
    <w:rsid w:val="000876FE"/>
    <w:rsid w:val="000A21BB"/>
    <w:rsid w:val="000B15BD"/>
    <w:rsid w:val="000B42D8"/>
    <w:rsid w:val="000C7AF2"/>
    <w:rsid w:val="000D0985"/>
    <w:rsid w:val="000D10E4"/>
    <w:rsid w:val="000E07F2"/>
    <w:rsid w:val="000E229A"/>
    <w:rsid w:val="000E4D83"/>
    <w:rsid w:val="000E5404"/>
    <w:rsid w:val="000F5CB8"/>
    <w:rsid w:val="0010039B"/>
    <w:rsid w:val="001009D6"/>
    <w:rsid w:val="00103580"/>
    <w:rsid w:val="00107188"/>
    <w:rsid w:val="001101B3"/>
    <w:rsid w:val="00112BA1"/>
    <w:rsid w:val="00114B54"/>
    <w:rsid w:val="00121718"/>
    <w:rsid w:val="00125208"/>
    <w:rsid w:val="00125A57"/>
    <w:rsid w:val="001311E3"/>
    <w:rsid w:val="001317FF"/>
    <w:rsid w:val="001321A9"/>
    <w:rsid w:val="001328C5"/>
    <w:rsid w:val="001330D2"/>
    <w:rsid w:val="001362B8"/>
    <w:rsid w:val="00152D1F"/>
    <w:rsid w:val="001560C2"/>
    <w:rsid w:val="00157138"/>
    <w:rsid w:val="0016209E"/>
    <w:rsid w:val="00163260"/>
    <w:rsid w:val="00166B4D"/>
    <w:rsid w:val="001720EF"/>
    <w:rsid w:val="00173C6F"/>
    <w:rsid w:val="00191A0C"/>
    <w:rsid w:val="001939AB"/>
    <w:rsid w:val="00196C0B"/>
    <w:rsid w:val="001A3953"/>
    <w:rsid w:val="001A564A"/>
    <w:rsid w:val="001B7EEC"/>
    <w:rsid w:val="001C16CD"/>
    <w:rsid w:val="001D0B09"/>
    <w:rsid w:val="001D5934"/>
    <w:rsid w:val="001E0459"/>
    <w:rsid w:val="001F1603"/>
    <w:rsid w:val="001F3871"/>
    <w:rsid w:val="001F5931"/>
    <w:rsid w:val="002034EC"/>
    <w:rsid w:val="00203FAA"/>
    <w:rsid w:val="002135BB"/>
    <w:rsid w:val="0022492B"/>
    <w:rsid w:val="00224ECA"/>
    <w:rsid w:val="00225BB9"/>
    <w:rsid w:val="002551B1"/>
    <w:rsid w:val="002821E0"/>
    <w:rsid w:val="00284BDA"/>
    <w:rsid w:val="0029565C"/>
    <w:rsid w:val="002A0A70"/>
    <w:rsid w:val="002A4127"/>
    <w:rsid w:val="002B0AE3"/>
    <w:rsid w:val="002B3CAC"/>
    <w:rsid w:val="002B4A34"/>
    <w:rsid w:val="002B5D5B"/>
    <w:rsid w:val="002C57F4"/>
    <w:rsid w:val="002C7432"/>
    <w:rsid w:val="002D0838"/>
    <w:rsid w:val="002D08B3"/>
    <w:rsid w:val="002D12A2"/>
    <w:rsid w:val="002D58DD"/>
    <w:rsid w:val="002D79E6"/>
    <w:rsid w:val="002E033B"/>
    <w:rsid w:val="002F1C00"/>
    <w:rsid w:val="00303822"/>
    <w:rsid w:val="0031609C"/>
    <w:rsid w:val="003202B4"/>
    <w:rsid w:val="00323813"/>
    <w:rsid w:val="00323A27"/>
    <w:rsid w:val="00324FF2"/>
    <w:rsid w:val="00333ECF"/>
    <w:rsid w:val="00343CDB"/>
    <w:rsid w:val="00346425"/>
    <w:rsid w:val="00347A89"/>
    <w:rsid w:val="0035297C"/>
    <w:rsid w:val="003531AF"/>
    <w:rsid w:val="00355256"/>
    <w:rsid w:val="00360CB8"/>
    <w:rsid w:val="00362BAE"/>
    <w:rsid w:val="003668F2"/>
    <w:rsid w:val="0037271B"/>
    <w:rsid w:val="00382C99"/>
    <w:rsid w:val="00385E90"/>
    <w:rsid w:val="003902BC"/>
    <w:rsid w:val="00392998"/>
    <w:rsid w:val="00392C9D"/>
    <w:rsid w:val="003A0721"/>
    <w:rsid w:val="003A4729"/>
    <w:rsid w:val="003B22CD"/>
    <w:rsid w:val="003B6BC1"/>
    <w:rsid w:val="003B7F39"/>
    <w:rsid w:val="003D1A7F"/>
    <w:rsid w:val="003D3703"/>
    <w:rsid w:val="003D4CBE"/>
    <w:rsid w:val="003E4632"/>
    <w:rsid w:val="003F0CF3"/>
    <w:rsid w:val="003F61B5"/>
    <w:rsid w:val="003F6477"/>
    <w:rsid w:val="0040699C"/>
    <w:rsid w:val="00406B19"/>
    <w:rsid w:val="00414E4A"/>
    <w:rsid w:val="00416C27"/>
    <w:rsid w:val="00425647"/>
    <w:rsid w:val="0043272E"/>
    <w:rsid w:val="004362CC"/>
    <w:rsid w:val="00436803"/>
    <w:rsid w:val="00451F67"/>
    <w:rsid w:val="004529FA"/>
    <w:rsid w:val="00453313"/>
    <w:rsid w:val="00464298"/>
    <w:rsid w:val="00471ECC"/>
    <w:rsid w:val="00474386"/>
    <w:rsid w:val="00480FEE"/>
    <w:rsid w:val="00481CA4"/>
    <w:rsid w:val="00493CD0"/>
    <w:rsid w:val="00493F39"/>
    <w:rsid w:val="0049785D"/>
    <w:rsid w:val="004B2EAD"/>
    <w:rsid w:val="004B7CF9"/>
    <w:rsid w:val="004C1465"/>
    <w:rsid w:val="004C52AC"/>
    <w:rsid w:val="004C6B14"/>
    <w:rsid w:val="004E1879"/>
    <w:rsid w:val="004F26E9"/>
    <w:rsid w:val="004F580A"/>
    <w:rsid w:val="00510135"/>
    <w:rsid w:val="00511083"/>
    <w:rsid w:val="0052153C"/>
    <w:rsid w:val="005318A2"/>
    <w:rsid w:val="00533821"/>
    <w:rsid w:val="005411DB"/>
    <w:rsid w:val="00541A08"/>
    <w:rsid w:val="00543725"/>
    <w:rsid w:val="00551A8F"/>
    <w:rsid w:val="005527E9"/>
    <w:rsid w:val="00554551"/>
    <w:rsid w:val="00557A50"/>
    <w:rsid w:val="005639CE"/>
    <w:rsid w:val="00565511"/>
    <w:rsid w:val="005677A5"/>
    <w:rsid w:val="00567F48"/>
    <w:rsid w:val="005702CA"/>
    <w:rsid w:val="00571FF3"/>
    <w:rsid w:val="00573963"/>
    <w:rsid w:val="00575D4E"/>
    <w:rsid w:val="00577CBA"/>
    <w:rsid w:val="005853A3"/>
    <w:rsid w:val="005865E1"/>
    <w:rsid w:val="00590472"/>
    <w:rsid w:val="0059157B"/>
    <w:rsid w:val="005915EF"/>
    <w:rsid w:val="0059443A"/>
    <w:rsid w:val="00597849"/>
    <w:rsid w:val="005A0ABB"/>
    <w:rsid w:val="005A7269"/>
    <w:rsid w:val="005A79F8"/>
    <w:rsid w:val="005B005C"/>
    <w:rsid w:val="005B1792"/>
    <w:rsid w:val="005B4BDC"/>
    <w:rsid w:val="005C2B5E"/>
    <w:rsid w:val="005C4418"/>
    <w:rsid w:val="005C4CDE"/>
    <w:rsid w:val="005C6B45"/>
    <w:rsid w:val="005C7F67"/>
    <w:rsid w:val="005E005C"/>
    <w:rsid w:val="005F1052"/>
    <w:rsid w:val="005F7A32"/>
    <w:rsid w:val="005F7C6C"/>
    <w:rsid w:val="00600EF4"/>
    <w:rsid w:val="00601916"/>
    <w:rsid w:val="0061380C"/>
    <w:rsid w:val="00614044"/>
    <w:rsid w:val="00614905"/>
    <w:rsid w:val="00615F67"/>
    <w:rsid w:val="00616617"/>
    <w:rsid w:val="00624068"/>
    <w:rsid w:val="006270EF"/>
    <w:rsid w:val="006275E3"/>
    <w:rsid w:val="0063250B"/>
    <w:rsid w:val="00634DCF"/>
    <w:rsid w:val="0063576D"/>
    <w:rsid w:val="006474FF"/>
    <w:rsid w:val="0065030A"/>
    <w:rsid w:val="00652B03"/>
    <w:rsid w:val="00655CB2"/>
    <w:rsid w:val="006622EA"/>
    <w:rsid w:val="00666737"/>
    <w:rsid w:val="00675837"/>
    <w:rsid w:val="00687B2E"/>
    <w:rsid w:val="00697377"/>
    <w:rsid w:val="006A1DE8"/>
    <w:rsid w:val="006A5F70"/>
    <w:rsid w:val="006C1924"/>
    <w:rsid w:val="006C293E"/>
    <w:rsid w:val="006C2FF0"/>
    <w:rsid w:val="006C351D"/>
    <w:rsid w:val="006C625E"/>
    <w:rsid w:val="006D2302"/>
    <w:rsid w:val="006E302E"/>
    <w:rsid w:val="006E68E8"/>
    <w:rsid w:val="006F176C"/>
    <w:rsid w:val="006F550D"/>
    <w:rsid w:val="006F7547"/>
    <w:rsid w:val="00700D8C"/>
    <w:rsid w:val="00703D21"/>
    <w:rsid w:val="00704C50"/>
    <w:rsid w:val="0071605B"/>
    <w:rsid w:val="00723F0D"/>
    <w:rsid w:val="0072602B"/>
    <w:rsid w:val="00730267"/>
    <w:rsid w:val="00731EAA"/>
    <w:rsid w:val="00741211"/>
    <w:rsid w:val="00743E4A"/>
    <w:rsid w:val="00744486"/>
    <w:rsid w:val="00751B81"/>
    <w:rsid w:val="00755067"/>
    <w:rsid w:val="00755800"/>
    <w:rsid w:val="007564AF"/>
    <w:rsid w:val="007636BA"/>
    <w:rsid w:val="00766921"/>
    <w:rsid w:val="0078113B"/>
    <w:rsid w:val="00783A6F"/>
    <w:rsid w:val="0079247D"/>
    <w:rsid w:val="007A0361"/>
    <w:rsid w:val="007B071F"/>
    <w:rsid w:val="007B3665"/>
    <w:rsid w:val="007C317E"/>
    <w:rsid w:val="007C5CDE"/>
    <w:rsid w:val="007D26AE"/>
    <w:rsid w:val="007D31EF"/>
    <w:rsid w:val="007E5DBF"/>
    <w:rsid w:val="007E74A7"/>
    <w:rsid w:val="007E7C42"/>
    <w:rsid w:val="007F0EBF"/>
    <w:rsid w:val="007F24C2"/>
    <w:rsid w:val="0080485A"/>
    <w:rsid w:val="00812196"/>
    <w:rsid w:val="00812A0A"/>
    <w:rsid w:val="00825E2F"/>
    <w:rsid w:val="0083224C"/>
    <w:rsid w:val="00845DE2"/>
    <w:rsid w:val="00853F9A"/>
    <w:rsid w:val="008710F9"/>
    <w:rsid w:val="00882A5B"/>
    <w:rsid w:val="008854E7"/>
    <w:rsid w:val="00887AD0"/>
    <w:rsid w:val="008900E4"/>
    <w:rsid w:val="00894734"/>
    <w:rsid w:val="008951D3"/>
    <w:rsid w:val="008A1B1B"/>
    <w:rsid w:val="008A214D"/>
    <w:rsid w:val="008B5831"/>
    <w:rsid w:val="008B7AEE"/>
    <w:rsid w:val="008C0962"/>
    <w:rsid w:val="008C1CFF"/>
    <w:rsid w:val="008D1016"/>
    <w:rsid w:val="008E6064"/>
    <w:rsid w:val="008E7C4A"/>
    <w:rsid w:val="00900D54"/>
    <w:rsid w:val="00904064"/>
    <w:rsid w:val="009042F3"/>
    <w:rsid w:val="00911BA3"/>
    <w:rsid w:val="00916CEA"/>
    <w:rsid w:val="009355A7"/>
    <w:rsid w:val="00945CA6"/>
    <w:rsid w:val="00947CB9"/>
    <w:rsid w:val="00952EF3"/>
    <w:rsid w:val="009541C3"/>
    <w:rsid w:val="00960E4B"/>
    <w:rsid w:val="00964AC0"/>
    <w:rsid w:val="00970513"/>
    <w:rsid w:val="00971205"/>
    <w:rsid w:val="00976CA5"/>
    <w:rsid w:val="00983C76"/>
    <w:rsid w:val="009872A4"/>
    <w:rsid w:val="00996EA6"/>
    <w:rsid w:val="0099745E"/>
    <w:rsid w:val="009A3693"/>
    <w:rsid w:val="009B0820"/>
    <w:rsid w:val="009B371B"/>
    <w:rsid w:val="009B4BBA"/>
    <w:rsid w:val="009B4F15"/>
    <w:rsid w:val="009B546A"/>
    <w:rsid w:val="009B6237"/>
    <w:rsid w:val="009C5273"/>
    <w:rsid w:val="009D51BF"/>
    <w:rsid w:val="009D66FF"/>
    <w:rsid w:val="009F3289"/>
    <w:rsid w:val="009F3E29"/>
    <w:rsid w:val="009F3E76"/>
    <w:rsid w:val="009F50C4"/>
    <w:rsid w:val="00A00305"/>
    <w:rsid w:val="00A0153E"/>
    <w:rsid w:val="00A11E49"/>
    <w:rsid w:val="00A12F19"/>
    <w:rsid w:val="00A1375F"/>
    <w:rsid w:val="00A14276"/>
    <w:rsid w:val="00A1469A"/>
    <w:rsid w:val="00A304C8"/>
    <w:rsid w:val="00A32160"/>
    <w:rsid w:val="00A335E9"/>
    <w:rsid w:val="00A51583"/>
    <w:rsid w:val="00A62057"/>
    <w:rsid w:val="00A66A52"/>
    <w:rsid w:val="00A71169"/>
    <w:rsid w:val="00A711AF"/>
    <w:rsid w:val="00A75498"/>
    <w:rsid w:val="00A82894"/>
    <w:rsid w:val="00A935CA"/>
    <w:rsid w:val="00AA3387"/>
    <w:rsid w:val="00AA7264"/>
    <w:rsid w:val="00AB249E"/>
    <w:rsid w:val="00AD3D7D"/>
    <w:rsid w:val="00AD787F"/>
    <w:rsid w:val="00AE025C"/>
    <w:rsid w:val="00AE05CB"/>
    <w:rsid w:val="00AE3203"/>
    <w:rsid w:val="00AE6E50"/>
    <w:rsid w:val="00AF1E83"/>
    <w:rsid w:val="00B06894"/>
    <w:rsid w:val="00B1100F"/>
    <w:rsid w:val="00B121C6"/>
    <w:rsid w:val="00B14D18"/>
    <w:rsid w:val="00B1582D"/>
    <w:rsid w:val="00B25C13"/>
    <w:rsid w:val="00B27DF4"/>
    <w:rsid w:val="00B315F6"/>
    <w:rsid w:val="00B4575B"/>
    <w:rsid w:val="00B47C8F"/>
    <w:rsid w:val="00B505B6"/>
    <w:rsid w:val="00B53A8E"/>
    <w:rsid w:val="00B60CCD"/>
    <w:rsid w:val="00B62C68"/>
    <w:rsid w:val="00B65B65"/>
    <w:rsid w:val="00B71DB2"/>
    <w:rsid w:val="00B74687"/>
    <w:rsid w:val="00B75F88"/>
    <w:rsid w:val="00B76725"/>
    <w:rsid w:val="00B81B9B"/>
    <w:rsid w:val="00B93BDE"/>
    <w:rsid w:val="00BA1D9C"/>
    <w:rsid w:val="00BA71DF"/>
    <w:rsid w:val="00BA73AA"/>
    <w:rsid w:val="00BA7966"/>
    <w:rsid w:val="00BB05B5"/>
    <w:rsid w:val="00BB2A4A"/>
    <w:rsid w:val="00BB5A51"/>
    <w:rsid w:val="00BD45FE"/>
    <w:rsid w:val="00BE1F25"/>
    <w:rsid w:val="00BE4A36"/>
    <w:rsid w:val="00BF00B0"/>
    <w:rsid w:val="00BF4520"/>
    <w:rsid w:val="00BF5E58"/>
    <w:rsid w:val="00C03CCA"/>
    <w:rsid w:val="00C0607B"/>
    <w:rsid w:val="00C127A0"/>
    <w:rsid w:val="00C13233"/>
    <w:rsid w:val="00C134C5"/>
    <w:rsid w:val="00C211D2"/>
    <w:rsid w:val="00C25E24"/>
    <w:rsid w:val="00C26E56"/>
    <w:rsid w:val="00C353A4"/>
    <w:rsid w:val="00C4266C"/>
    <w:rsid w:val="00C61399"/>
    <w:rsid w:val="00C64E5A"/>
    <w:rsid w:val="00C66590"/>
    <w:rsid w:val="00C74BE9"/>
    <w:rsid w:val="00C858A1"/>
    <w:rsid w:val="00CA5715"/>
    <w:rsid w:val="00CA6961"/>
    <w:rsid w:val="00CA788B"/>
    <w:rsid w:val="00CD2D66"/>
    <w:rsid w:val="00CE616A"/>
    <w:rsid w:val="00CE7581"/>
    <w:rsid w:val="00CF4901"/>
    <w:rsid w:val="00CF7D20"/>
    <w:rsid w:val="00D04422"/>
    <w:rsid w:val="00D11F11"/>
    <w:rsid w:val="00D1471A"/>
    <w:rsid w:val="00D16887"/>
    <w:rsid w:val="00D2255F"/>
    <w:rsid w:val="00D23A7C"/>
    <w:rsid w:val="00D3430D"/>
    <w:rsid w:val="00D464BA"/>
    <w:rsid w:val="00D46E1A"/>
    <w:rsid w:val="00D52ABE"/>
    <w:rsid w:val="00D5667C"/>
    <w:rsid w:val="00D57BAF"/>
    <w:rsid w:val="00D57DE9"/>
    <w:rsid w:val="00D65643"/>
    <w:rsid w:val="00D741D3"/>
    <w:rsid w:val="00D75261"/>
    <w:rsid w:val="00D75E45"/>
    <w:rsid w:val="00D8114E"/>
    <w:rsid w:val="00D8703B"/>
    <w:rsid w:val="00D92E6E"/>
    <w:rsid w:val="00D945FE"/>
    <w:rsid w:val="00DA0157"/>
    <w:rsid w:val="00DA4A5A"/>
    <w:rsid w:val="00DA585D"/>
    <w:rsid w:val="00DA72DE"/>
    <w:rsid w:val="00DA7EF9"/>
    <w:rsid w:val="00DB3D4E"/>
    <w:rsid w:val="00DB7700"/>
    <w:rsid w:val="00DD10B8"/>
    <w:rsid w:val="00DD78C2"/>
    <w:rsid w:val="00DF0773"/>
    <w:rsid w:val="00DF68C2"/>
    <w:rsid w:val="00DF728C"/>
    <w:rsid w:val="00E003E9"/>
    <w:rsid w:val="00E01242"/>
    <w:rsid w:val="00E03746"/>
    <w:rsid w:val="00E03C07"/>
    <w:rsid w:val="00E05457"/>
    <w:rsid w:val="00E063FC"/>
    <w:rsid w:val="00E14934"/>
    <w:rsid w:val="00E167F4"/>
    <w:rsid w:val="00E2110E"/>
    <w:rsid w:val="00E2471B"/>
    <w:rsid w:val="00E26B1B"/>
    <w:rsid w:val="00E30B1F"/>
    <w:rsid w:val="00E33AFB"/>
    <w:rsid w:val="00E4632E"/>
    <w:rsid w:val="00E46A64"/>
    <w:rsid w:val="00E51C44"/>
    <w:rsid w:val="00E544BE"/>
    <w:rsid w:val="00E54869"/>
    <w:rsid w:val="00E6452B"/>
    <w:rsid w:val="00E66319"/>
    <w:rsid w:val="00E70F31"/>
    <w:rsid w:val="00E755DA"/>
    <w:rsid w:val="00E77797"/>
    <w:rsid w:val="00E8206E"/>
    <w:rsid w:val="00E85DC4"/>
    <w:rsid w:val="00E92037"/>
    <w:rsid w:val="00E937F3"/>
    <w:rsid w:val="00E946FE"/>
    <w:rsid w:val="00E96030"/>
    <w:rsid w:val="00EB49FA"/>
    <w:rsid w:val="00EB5DAD"/>
    <w:rsid w:val="00ED3919"/>
    <w:rsid w:val="00EF3F09"/>
    <w:rsid w:val="00F05C5E"/>
    <w:rsid w:val="00F05E3F"/>
    <w:rsid w:val="00F34287"/>
    <w:rsid w:val="00F36741"/>
    <w:rsid w:val="00F3727D"/>
    <w:rsid w:val="00F40F6B"/>
    <w:rsid w:val="00F415F0"/>
    <w:rsid w:val="00F42DEF"/>
    <w:rsid w:val="00F525C9"/>
    <w:rsid w:val="00F53AD5"/>
    <w:rsid w:val="00F664C7"/>
    <w:rsid w:val="00F70DB5"/>
    <w:rsid w:val="00F710E7"/>
    <w:rsid w:val="00F71797"/>
    <w:rsid w:val="00F75244"/>
    <w:rsid w:val="00F86117"/>
    <w:rsid w:val="00FA165F"/>
    <w:rsid w:val="00FA1683"/>
    <w:rsid w:val="00FA3CAF"/>
    <w:rsid w:val="00FB31F3"/>
    <w:rsid w:val="00FB622E"/>
    <w:rsid w:val="00FC240C"/>
    <w:rsid w:val="00FC2EB8"/>
    <w:rsid w:val="00FC3C0A"/>
    <w:rsid w:val="00FC442A"/>
    <w:rsid w:val="00FC59CB"/>
    <w:rsid w:val="00FC766C"/>
    <w:rsid w:val="00FD2614"/>
    <w:rsid w:val="00FD3012"/>
    <w:rsid w:val="00FD71BA"/>
    <w:rsid w:val="00FE416C"/>
    <w:rsid w:val="00FF4E18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C5460"/>
  <w15:chartTrackingRefBased/>
  <w15:docId w15:val="{E5A11DE1-2615-48CA-BEEF-49438967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3D4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5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5DAD"/>
    <w:pPr>
      <w:ind w:left="720"/>
    </w:pPr>
  </w:style>
  <w:style w:type="table" w:styleId="GridTable1Light">
    <w:name w:val="Grid Table 1 Light"/>
    <w:basedOn w:val="TableNormal"/>
    <w:uiPriority w:val="46"/>
    <w:rsid w:val="00983C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AE02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25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E02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25C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5E5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5E58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F5E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 sz="900"/>
              <a:t>Kretanje glavnih kategorija prihoda budžeta </a:t>
            </a:r>
          </a:p>
          <a:p>
            <a:pPr>
              <a:defRPr sz="900"/>
            </a:pPr>
            <a:r>
              <a:rPr lang="sr-Latn-ME" sz="900"/>
              <a:t>(mil.€)</a:t>
            </a:r>
            <a:endParaRPr lang="en-US" sz="900"/>
          </a:p>
        </c:rich>
      </c:tx>
      <c:layout>
        <c:manualLayout>
          <c:xMode val="edge"/>
          <c:yMode val="edge"/>
          <c:x val="0.19079977185354183"/>
          <c:y val="4.0609137055837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Sheet1!$C$2</c:f>
              <c:strCache>
                <c:ptCount val="1"/>
                <c:pt idx="0">
                  <c:v>Jan - Jun 2024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50000"/>
                    <a:satMod val="300000"/>
                  </a:schemeClr>
                </a:gs>
                <a:gs pos="35000">
                  <a:schemeClr val="accent1">
                    <a:tint val="37000"/>
                    <a:satMod val="300000"/>
                  </a:schemeClr>
                </a:gs>
                <a:gs pos="100000">
                  <a:schemeClr val="accent1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cat>
            <c:strRef>
              <c:f>Sheet1!$B$3:$B$7</c:f>
              <c:strCache>
                <c:ptCount val="5"/>
                <c:pt idx="0">
                  <c:v>Porez na dohodak fizičkih lica</c:v>
                </c:pt>
                <c:pt idx="1">
                  <c:v>Porez na dobit pravnih lica</c:v>
                </c:pt>
                <c:pt idx="2">
                  <c:v>Porez na dodatu vrijednost</c:v>
                </c:pt>
                <c:pt idx="3">
                  <c:v>Akcize</c:v>
                </c:pt>
                <c:pt idx="4">
                  <c:v>Doprinosi</c:v>
                </c:pt>
              </c:strCache>
            </c:strRef>
          </c:cat>
          <c:val>
            <c:numRef>
              <c:f>Sheet1!$C$3:$C$7</c:f>
              <c:numCache>
                <c:formatCode>#,##0.0,,</c:formatCode>
                <c:ptCount val="5"/>
                <c:pt idx="0">
                  <c:v>37769481.849999994</c:v>
                </c:pt>
                <c:pt idx="1">
                  <c:v>191189769.47999999</c:v>
                </c:pt>
                <c:pt idx="2">
                  <c:v>535961758.94</c:v>
                </c:pt>
                <c:pt idx="3">
                  <c:v>160218575.26999998</c:v>
                </c:pt>
                <c:pt idx="4">
                  <c:v>265955415.07000011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DC-40A6-AA06-3A0006DF5D04}"/>
            </c:ext>
          </c:extLst>
        </c:ser>
        <c:ser>
          <c:idx val="1"/>
          <c:order val="1"/>
          <c:tx>
            <c:strRef>
              <c:f>Sheet1!$D$2</c:f>
              <c:strCache>
                <c:ptCount val="1"/>
                <c:pt idx="0">
                  <c:v>Jan - Jun 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50000"/>
                    <a:satMod val="300000"/>
                  </a:schemeClr>
                </a:gs>
                <a:gs pos="35000">
                  <a:schemeClr val="accent2">
                    <a:tint val="37000"/>
                    <a:satMod val="300000"/>
                  </a:schemeClr>
                </a:gs>
                <a:gs pos="100000">
                  <a:schemeClr val="accent2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cat>
            <c:strRef>
              <c:f>Sheet1!$B$3:$B$7</c:f>
              <c:strCache>
                <c:ptCount val="5"/>
                <c:pt idx="0">
                  <c:v>Porez na dohodak fizičkih lica</c:v>
                </c:pt>
                <c:pt idx="1">
                  <c:v>Porez na dobit pravnih lica</c:v>
                </c:pt>
                <c:pt idx="2">
                  <c:v>Porez na dodatu vrijednost</c:v>
                </c:pt>
                <c:pt idx="3">
                  <c:v>Akcize</c:v>
                </c:pt>
                <c:pt idx="4">
                  <c:v>Doprinosi</c:v>
                </c:pt>
              </c:strCache>
            </c:strRef>
          </c:cat>
          <c:val>
            <c:numRef>
              <c:f>Sheet1!$D$3:$D$7</c:f>
              <c:numCache>
                <c:formatCode>#,##0.0,,</c:formatCode>
                <c:ptCount val="5"/>
                <c:pt idx="0">
                  <c:v>25446607.539999999</c:v>
                </c:pt>
                <c:pt idx="1">
                  <c:v>131603996.28999999</c:v>
                </c:pt>
                <c:pt idx="2">
                  <c:v>475587698.05000001</c:v>
                </c:pt>
                <c:pt idx="3">
                  <c:v>136710345.29999998</c:v>
                </c:pt>
                <c:pt idx="4">
                  <c:v>241408130.23000002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DC-40A6-AA06-3A0006DF5D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056839184"/>
        <c:axId val="2045369024"/>
      </c:barChart>
      <c:catAx>
        <c:axId val="2056839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5369024"/>
        <c:crosses val="autoZero"/>
        <c:auto val="1"/>
        <c:lblAlgn val="ctr"/>
        <c:lblOffset val="100"/>
        <c:noMultiLvlLbl val="0"/>
      </c:catAx>
      <c:valAx>
        <c:axId val="2045369024"/>
        <c:scaling>
          <c:orientation val="minMax"/>
        </c:scaling>
        <c:delete val="0"/>
        <c:axPos val="l"/>
        <c:numFmt formatCode="#,##0.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5683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Prihodi budžeta</a:t>
            </a:r>
            <a:endParaRPr lang="sr-Latn-ME" sz="900"/>
          </a:p>
          <a:p>
            <a:pPr>
              <a:defRPr sz="900"/>
            </a:pPr>
            <a:r>
              <a:rPr lang="sr-Latn-ME" sz="900"/>
              <a:t>(mil. €)</a:t>
            </a:r>
            <a:endParaRPr lang="en-US" sz="9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Sheet1!$C$5</c:f>
              <c:strCache>
                <c:ptCount val="1"/>
                <c:pt idx="0">
                  <c:v>Prihodi budžeta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50000"/>
                    <a:satMod val="300000"/>
                  </a:schemeClr>
                </a:gs>
                <a:gs pos="35000">
                  <a:schemeClr val="accent1">
                    <a:tint val="37000"/>
                    <a:satMod val="300000"/>
                  </a:schemeClr>
                </a:gs>
                <a:gs pos="100000">
                  <a:schemeClr val="accent1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cat>
            <c:strRef>
              <c:f>Sheet1!$D$4:$E$4</c:f>
              <c:strCache>
                <c:ptCount val="2"/>
                <c:pt idx="0">
                  <c:v>Jan - Jun 2024</c:v>
                </c:pt>
                <c:pt idx="1">
                  <c:v>Jan - Jun 2023</c:v>
                </c:pt>
              </c:strCache>
            </c:strRef>
          </c:cat>
          <c:val>
            <c:numRef>
              <c:f>Sheet1!$D$5:$E$5</c:f>
              <c:numCache>
                <c:formatCode>#,##0.0,,</c:formatCode>
                <c:ptCount val="2"/>
                <c:pt idx="0">
                  <c:v>1309180129.7</c:v>
                </c:pt>
                <c:pt idx="1">
                  <c:v>1236467398.8299999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E3-44CC-A5DD-CDD94292B3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698318496"/>
        <c:axId val="694351472"/>
      </c:barChart>
      <c:catAx>
        <c:axId val="698318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4351472"/>
        <c:crosses val="autoZero"/>
        <c:auto val="1"/>
        <c:lblAlgn val="ctr"/>
        <c:lblOffset val="100"/>
        <c:noMultiLvlLbl val="0"/>
      </c:catAx>
      <c:valAx>
        <c:axId val="694351472"/>
        <c:scaling>
          <c:orientation val="minMax"/>
        </c:scaling>
        <c:delete val="0"/>
        <c:axPos val="l"/>
        <c:numFmt formatCode="#,##0.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8318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/>
              <a:t>Rashodi budžeta</a:t>
            </a:r>
          </a:p>
          <a:p>
            <a:pPr>
              <a:defRPr/>
            </a:pPr>
            <a:r>
              <a:rPr lang="sr-Latn-ME"/>
              <a:t>(mil. €)</a:t>
            </a:r>
            <a:endParaRPr lang="en-US"/>
          </a:p>
        </c:rich>
      </c:tx>
      <c:layout>
        <c:manualLayout>
          <c:xMode val="edge"/>
          <c:yMode val="edge"/>
          <c:x val="0.42457750072907563"/>
          <c:y val="1.9841269841269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Sheet1!$A$7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Sheet1!$A$2:$A$2</c:f>
              <c:strCache>
                <c:ptCount val="1"/>
                <c:pt idx="0">
                  <c:v>JANUAR  - JUN 2024</c:v>
                </c:pt>
              </c:strCache>
            </c:strRef>
          </c:cat>
          <c:val>
            <c:numRef>
              <c:f>Sheet1!$B$2:$B$2</c:f>
              <c:numCache>
                <c:formatCode>#,##0.00</c:formatCode>
                <c:ptCount val="1"/>
                <c:pt idx="0">
                  <c:v>1278.7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F5-4E89-AC01-9D5743705973}"/>
            </c:ext>
          </c:extLst>
        </c:ser>
        <c:ser>
          <c:idx val="1"/>
          <c:order val="1"/>
          <c:tx>
            <c:strRef>
              <c:f>Sheet1!$A$8</c:f>
              <c:strCache>
                <c:ptCount val="1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Sheet1!$A$2:$A$2</c:f>
              <c:strCache>
                <c:ptCount val="1"/>
                <c:pt idx="0">
                  <c:v>JANUAR  - JUN 2024</c:v>
                </c:pt>
              </c:strCache>
            </c:strRef>
          </c:cat>
          <c:val>
            <c:numRef>
              <c:f>Sheet1!$C$2:$C$2</c:f>
              <c:numCache>
                <c:formatCode>#,##0.00</c:formatCode>
                <c:ptCount val="1"/>
                <c:pt idx="0">
                  <c:v>1387.2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F5-4E89-AC01-9D574370597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678579632"/>
        <c:axId val="674445312"/>
      </c:barChart>
      <c:catAx>
        <c:axId val="678579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4445312"/>
        <c:crosses val="autoZero"/>
        <c:auto val="1"/>
        <c:lblAlgn val="ctr"/>
        <c:lblOffset val="100"/>
        <c:noMultiLvlLbl val="0"/>
      </c:catAx>
      <c:valAx>
        <c:axId val="674445312"/>
        <c:scaling>
          <c:orientation val="minMax"/>
        </c:scaling>
        <c:delete val="1"/>
        <c:axPos val="l"/>
        <c:numFmt formatCode="#,##0.00" sourceLinked="1"/>
        <c:majorTickMark val="none"/>
        <c:minorTickMark val="none"/>
        <c:tickLblPos val="nextTo"/>
        <c:crossAx val="678579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r-Latn-ME"/>
              <a:t>Struktura ostvarenih izdataka</a:t>
            </a:r>
            <a:r>
              <a:rPr lang="en-US"/>
              <a:t> </a:t>
            </a:r>
            <a:endParaRPr lang="sr-Latn-ME"/>
          </a:p>
          <a:p>
            <a:pPr>
              <a:defRPr/>
            </a:pPr>
            <a:r>
              <a:rPr lang="en-US"/>
              <a:t>januar - jun 2024. godine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Ostvareno januar - jun 2024. godine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AE9-46B8-9805-05BFA7AF473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AE9-46B8-9805-05BFA7AF473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AE9-46B8-9805-05BFA7AF473A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AE9-46B8-9805-05BFA7AF473A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AE9-46B8-9805-05BFA7AF473A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AE9-46B8-9805-05BFA7AF473A}"/>
              </c:ext>
            </c:extLst>
          </c:dPt>
          <c:cat>
            <c:strRef>
              <c:f>Sheet1!$A$2:$A$7</c:f>
              <c:strCache>
                <c:ptCount val="6"/>
                <c:pt idx="0">
                  <c:v>Tekući izdaci</c:v>
                </c:pt>
                <c:pt idx="1">
                  <c:v>Transferi za socijalnu zaštitu</c:v>
                </c:pt>
                <c:pt idx="2">
                  <c:v>Transferi institucijama, pojedincima, nevladinom i javnom sektoru</c:v>
                </c:pt>
                <c:pt idx="3">
                  <c:v>Kapitalni izdaci</c:v>
                </c:pt>
                <c:pt idx="4">
                  <c:v>Pozajmice i krediti</c:v>
                </c:pt>
                <c:pt idx="5">
                  <c:v>Otplata dugova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468825812.62999994</c:v>
                </c:pt>
                <c:pt idx="1">
                  <c:v>483247796.98999983</c:v>
                </c:pt>
                <c:pt idx="2">
                  <c:v>177218129.10000002</c:v>
                </c:pt>
                <c:pt idx="3">
                  <c:v>19501545.700000007</c:v>
                </c:pt>
                <c:pt idx="4">
                  <c:v>4787376.97</c:v>
                </c:pt>
                <c:pt idx="5">
                  <c:v>307598986.94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4D-4C01-BCD6-0330D6D544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r-Latn-ME"/>
              <a:t>Tekući izdaci</a:t>
            </a:r>
          </a:p>
          <a:p>
            <a:pPr>
              <a:defRPr/>
            </a:pPr>
            <a:r>
              <a:rPr lang="sr-Latn-ME"/>
              <a:t>januar-jun 2024. godine</a:t>
            </a:r>
            <a:endParaRPr lang="en-US"/>
          </a:p>
        </c:rich>
      </c:tx>
      <c:layout>
        <c:manualLayout>
          <c:xMode val="edge"/>
          <c:yMode val="edge"/>
          <c:x val="0.42226268591426069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Ostvareno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Sheet1!$A$2:$A$10</c:f>
              <c:strCache>
                <c:ptCount val="9"/>
                <c:pt idx="0">
                  <c:v>Bruto zarade i doprinosi na teret poslodavca</c:v>
                </c:pt>
                <c:pt idx="1">
                  <c:v>Ostala lična primanja</c:v>
                </c:pt>
                <c:pt idx="2">
                  <c:v>Rashodi za materijal</c:v>
                </c:pt>
                <c:pt idx="3">
                  <c:v>Rashodi za usluge</c:v>
                </c:pt>
                <c:pt idx="4">
                  <c:v>Rashodi za tekuće održavanje</c:v>
                </c:pt>
                <c:pt idx="5">
                  <c:v>Kamate</c:v>
                </c:pt>
                <c:pt idx="6">
                  <c:v>Renta</c:v>
                </c:pt>
                <c:pt idx="7">
                  <c:v>Subvencije</c:v>
                </c:pt>
                <c:pt idx="8">
                  <c:v>Ostali izdaci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294427965.08999991</c:v>
                </c:pt>
                <c:pt idx="1">
                  <c:v>8926665.8200000003</c:v>
                </c:pt>
                <c:pt idx="2">
                  <c:v>14804390.48</c:v>
                </c:pt>
                <c:pt idx="3">
                  <c:v>22990578.049999997</c:v>
                </c:pt>
                <c:pt idx="4">
                  <c:v>10206706.42</c:v>
                </c:pt>
                <c:pt idx="5">
                  <c:v>60426316.879999988</c:v>
                </c:pt>
                <c:pt idx="6">
                  <c:v>5360782.8600000013</c:v>
                </c:pt>
                <c:pt idx="7">
                  <c:v>25070634.649999976</c:v>
                </c:pt>
                <c:pt idx="8">
                  <c:v>26611772.379999999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4A-4DB2-8201-3F802E80395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Planirano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Sheet1!$A$2:$A$10</c:f>
              <c:strCache>
                <c:ptCount val="9"/>
                <c:pt idx="0">
                  <c:v>Bruto zarade i doprinosi na teret poslodavca</c:v>
                </c:pt>
                <c:pt idx="1">
                  <c:v>Ostala lična primanja</c:v>
                </c:pt>
                <c:pt idx="2">
                  <c:v>Rashodi za materijal</c:v>
                </c:pt>
                <c:pt idx="3">
                  <c:v>Rashodi za usluge</c:v>
                </c:pt>
                <c:pt idx="4">
                  <c:v>Rashodi za tekuće održavanje</c:v>
                </c:pt>
                <c:pt idx="5">
                  <c:v>Kamate</c:v>
                </c:pt>
                <c:pt idx="6">
                  <c:v>Renta</c:v>
                </c:pt>
                <c:pt idx="7">
                  <c:v>Subvencije</c:v>
                </c:pt>
                <c:pt idx="8">
                  <c:v>Ostali izdaci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339062861.24000001</c:v>
                </c:pt>
                <c:pt idx="1">
                  <c:v>10661040.280000005</c:v>
                </c:pt>
                <c:pt idx="2">
                  <c:v>22744632.529999997</c:v>
                </c:pt>
                <c:pt idx="3">
                  <c:v>33619498.63000001</c:v>
                </c:pt>
                <c:pt idx="4">
                  <c:v>15508565.310000001</c:v>
                </c:pt>
                <c:pt idx="5">
                  <c:v>65256780.939999998</c:v>
                </c:pt>
                <c:pt idx="6">
                  <c:v>7044811.6799999997</c:v>
                </c:pt>
                <c:pt idx="7">
                  <c:v>28400519.960000001</c:v>
                </c:pt>
                <c:pt idx="8">
                  <c:v>42135199.640000001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4A-4DB2-8201-3F802E80395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844283088"/>
        <c:axId val="844475552"/>
      </c:barChart>
      <c:catAx>
        <c:axId val="844283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4475552"/>
        <c:crosses val="autoZero"/>
        <c:auto val="1"/>
        <c:lblAlgn val="ctr"/>
        <c:lblOffset val="100"/>
        <c:noMultiLvlLbl val="0"/>
      </c:catAx>
      <c:valAx>
        <c:axId val="844475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4283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32328-B4D0-4DF1-8E73-62EB225D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Stanisic</dc:creator>
  <cp:keywords/>
  <dc:description/>
  <cp:lastModifiedBy>Novica Vukovic</cp:lastModifiedBy>
  <cp:revision>3</cp:revision>
  <dcterms:created xsi:type="dcterms:W3CDTF">2024-08-01T05:46:00Z</dcterms:created>
  <dcterms:modified xsi:type="dcterms:W3CDTF">2024-08-01T06:23:00Z</dcterms:modified>
</cp:coreProperties>
</file>