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62" w:rsidRPr="00801262" w:rsidRDefault="00801262" w:rsidP="00801262">
      <w:pPr>
        <w:jc w:val="center"/>
        <w:rPr>
          <w:lang w:val="en-US"/>
        </w:rPr>
      </w:pPr>
      <w:r>
        <w:rPr>
          <w:noProof/>
          <w:lang w:eastAsia="de-DE"/>
        </w:rPr>
        <mc:AlternateContent>
          <mc:Choice Requires="wps">
            <w:drawing>
              <wp:anchor distT="0" distB="0" distL="114299" distR="114299" simplePos="0" relativeHeight="251659264" behindDoc="0" locked="0" layoutInCell="1" allowOverlap="1" wp14:anchorId="55210C47" wp14:editId="6FE0E40B">
                <wp:simplePos x="0" y="0"/>
                <wp:positionH relativeFrom="column">
                  <wp:posOffset>2595880</wp:posOffset>
                </wp:positionH>
                <wp:positionV relativeFrom="paragraph">
                  <wp:posOffset>10160</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A13C4B7"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4.4pt,.8pt" to="204.4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" strokecolor="#d5b03d" strokeweight="1.5pt">
                <o:lock v:ext="edit" shapetype="f"/>
              </v:line>
            </w:pict>
          </mc:Fallback>
        </mc:AlternateContent>
      </w:r>
      <w:r>
        <w:rPr>
          <w:noProof/>
          <w:lang w:eastAsia="de-DE"/>
        </w:rPr>
        <w:drawing>
          <wp:anchor distT="0" distB="0" distL="114300" distR="114300" simplePos="0" relativeHeight="251658240" behindDoc="0" locked="0" layoutInCell="1" allowOverlap="1" wp14:anchorId="6E11BF9A" wp14:editId="39F05CB3">
            <wp:simplePos x="0" y="0"/>
            <wp:positionH relativeFrom="column">
              <wp:posOffset>1928647</wp:posOffset>
            </wp:positionH>
            <wp:positionV relativeFrom="paragraph">
              <wp:posOffset>9525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262">
        <w:rPr>
          <w:lang w:val="en-US"/>
        </w:rPr>
        <w:t>Crna Gora</w:t>
      </w:r>
    </w:p>
    <w:p w:rsidR="00801262" w:rsidRPr="00801262" w:rsidRDefault="00801262" w:rsidP="00801262">
      <w:pPr>
        <w:tabs>
          <w:tab w:val="left" w:pos="4090"/>
        </w:tabs>
        <w:rPr>
          <w:lang w:val="en-US"/>
        </w:rPr>
      </w:pPr>
      <w:r>
        <w:rPr>
          <w:lang w:val="en-US"/>
        </w:rPr>
        <w:tab/>
      </w:r>
    </w:p>
    <w:p w:rsidR="00801262" w:rsidRPr="00801262" w:rsidRDefault="00801262" w:rsidP="00801262">
      <w:pPr>
        <w:jc w:val="center"/>
        <w:rPr>
          <w:lang w:val="en-US"/>
        </w:rPr>
      </w:pPr>
      <w:r>
        <w:rPr>
          <w:lang w:val="en-US"/>
        </w:rPr>
        <w:t xml:space="preserve">                 </w:t>
      </w:r>
      <w:proofErr w:type="spellStart"/>
      <w:r w:rsidRPr="00801262">
        <w:rPr>
          <w:lang w:val="en-US"/>
        </w:rPr>
        <w:t>Ministarstvo</w:t>
      </w:r>
      <w:proofErr w:type="spellEnd"/>
      <w:r w:rsidRPr="00801262">
        <w:rPr>
          <w:lang w:val="en-US"/>
        </w:rPr>
        <w:t xml:space="preserve"> </w:t>
      </w:r>
      <w:proofErr w:type="spellStart"/>
      <w:r w:rsidRPr="00801262">
        <w:rPr>
          <w:lang w:val="en-US"/>
        </w:rPr>
        <w:t>održivog</w:t>
      </w:r>
      <w:proofErr w:type="spellEnd"/>
    </w:p>
    <w:p w:rsidR="00950638" w:rsidRDefault="00801262" w:rsidP="00801262">
      <w:pPr>
        <w:jc w:val="center"/>
        <w:rPr>
          <w:lang w:val="en-US"/>
        </w:rPr>
      </w:pPr>
      <w:r>
        <w:rPr>
          <w:lang w:val="en-US"/>
        </w:rPr>
        <w:t xml:space="preserve">         </w:t>
      </w:r>
      <w:proofErr w:type="spellStart"/>
      <w:proofErr w:type="gramStart"/>
      <w:r w:rsidRPr="00801262">
        <w:rPr>
          <w:lang w:val="en-US"/>
        </w:rPr>
        <w:t>razvoja</w:t>
      </w:r>
      <w:proofErr w:type="spellEnd"/>
      <w:proofErr w:type="gramEnd"/>
      <w:r w:rsidRPr="00801262">
        <w:rPr>
          <w:lang w:val="en-US"/>
        </w:rPr>
        <w:t xml:space="preserve"> </w:t>
      </w:r>
      <w:proofErr w:type="spellStart"/>
      <w:r w:rsidRPr="00801262">
        <w:rPr>
          <w:lang w:val="en-US"/>
        </w:rPr>
        <w:t>i</w:t>
      </w:r>
      <w:proofErr w:type="spellEnd"/>
      <w:r w:rsidRPr="00801262">
        <w:rPr>
          <w:lang w:val="en-US"/>
        </w:rPr>
        <w:t xml:space="preserve"> </w:t>
      </w:r>
      <w:proofErr w:type="spellStart"/>
      <w:r w:rsidRPr="00801262">
        <w:rPr>
          <w:lang w:val="en-US"/>
        </w:rPr>
        <w:t>turizma</w:t>
      </w:r>
      <w:proofErr w:type="spellEnd"/>
    </w:p>
    <w:p w:rsidR="00801262" w:rsidRDefault="00801262" w:rsidP="00801262">
      <w:pPr>
        <w:jc w:val="center"/>
        <w:rPr>
          <w:lang w:val="en-US"/>
        </w:rPr>
      </w:pPr>
    </w:p>
    <w:p w:rsidR="00801262" w:rsidRPr="00612F5D" w:rsidRDefault="00801262" w:rsidP="00801262">
      <w:pPr>
        <w:jc w:val="center"/>
        <w:rPr>
          <w:rFonts w:asciiTheme="majorHAnsi" w:hAnsiTheme="majorHAnsi"/>
          <w:sz w:val="24"/>
          <w:szCs w:val="24"/>
          <w:lang w:val="en-US"/>
        </w:rPr>
      </w:pPr>
    </w:p>
    <w:p w:rsidR="00612F5D" w:rsidRPr="00612F5D" w:rsidRDefault="00612F5D" w:rsidP="00612F5D">
      <w:pPr>
        <w:jc w:val="both"/>
        <w:rPr>
          <w:rFonts w:asciiTheme="majorHAnsi" w:eastAsia="Calibri" w:hAnsiTheme="majorHAnsi" w:cs="Arial"/>
          <w:sz w:val="24"/>
          <w:szCs w:val="24"/>
          <w:lang w:val="sr-Latn-CS"/>
        </w:rPr>
      </w:pPr>
      <w:r w:rsidRPr="00612F5D">
        <w:rPr>
          <w:rFonts w:asciiTheme="majorHAnsi" w:eastAsia="Calibri" w:hAnsiTheme="majorHAnsi" w:cs="Arial"/>
          <w:sz w:val="24"/>
          <w:szCs w:val="24"/>
          <w:lang w:val="sr-Latn-CS"/>
        </w:rPr>
        <w:t>Broj: 101 – 51/</w:t>
      </w:r>
      <w:r>
        <w:rPr>
          <w:rFonts w:asciiTheme="majorHAnsi" w:eastAsia="Calibri" w:hAnsiTheme="majorHAnsi" w:cs="Arial"/>
          <w:sz w:val="24"/>
          <w:szCs w:val="24"/>
          <w:lang w:val="sr-Latn-CS"/>
        </w:rPr>
        <w:t>113</w:t>
      </w:r>
      <w:r w:rsidRPr="00612F5D">
        <w:rPr>
          <w:rFonts w:asciiTheme="majorHAnsi" w:eastAsia="Calibri" w:hAnsiTheme="majorHAnsi" w:cs="Arial"/>
          <w:sz w:val="24"/>
          <w:szCs w:val="24"/>
          <w:lang w:val="sr-Latn-CS"/>
        </w:rPr>
        <w:tab/>
      </w:r>
      <w:r w:rsidRPr="00612F5D">
        <w:rPr>
          <w:rFonts w:asciiTheme="majorHAnsi" w:eastAsia="Calibri" w:hAnsiTheme="majorHAnsi" w:cs="Arial"/>
          <w:sz w:val="24"/>
          <w:szCs w:val="24"/>
          <w:lang w:val="sr-Latn-CS"/>
        </w:rPr>
        <w:tab/>
      </w:r>
    </w:p>
    <w:p w:rsidR="00612F5D" w:rsidRPr="00612F5D" w:rsidRDefault="00BE4CB1" w:rsidP="00612F5D">
      <w:pPr>
        <w:jc w:val="both"/>
        <w:rPr>
          <w:rFonts w:asciiTheme="majorHAnsi" w:eastAsia="Calibri" w:hAnsiTheme="majorHAnsi" w:cs="Arial"/>
          <w:sz w:val="24"/>
          <w:szCs w:val="24"/>
          <w:lang w:val="sr-Latn-CS"/>
        </w:rPr>
      </w:pPr>
      <w:r>
        <w:rPr>
          <w:rFonts w:asciiTheme="majorHAnsi" w:eastAsia="Calibri" w:hAnsiTheme="majorHAnsi" w:cs="Arial"/>
          <w:sz w:val="24"/>
          <w:szCs w:val="24"/>
          <w:lang w:val="sr-Latn-CS"/>
        </w:rPr>
        <w:t>Podgorica, 19</w:t>
      </w:r>
      <w:r w:rsidR="00612F5D" w:rsidRPr="00612F5D">
        <w:rPr>
          <w:rFonts w:asciiTheme="majorHAnsi" w:eastAsia="Calibri" w:hAnsiTheme="majorHAnsi" w:cs="Arial"/>
          <w:sz w:val="24"/>
          <w:szCs w:val="24"/>
          <w:lang w:val="sr-Latn-CS"/>
        </w:rPr>
        <w:t>.06.2019. godine</w:t>
      </w:r>
    </w:p>
    <w:p w:rsidR="00801262" w:rsidRDefault="00801262" w:rsidP="00612F5D">
      <w:pPr>
        <w:jc w:val="both"/>
        <w:rPr>
          <w:lang w:val="en-US"/>
        </w:rPr>
      </w:pPr>
    </w:p>
    <w:p w:rsidR="00AF1E7A" w:rsidRPr="00612F5D" w:rsidRDefault="00AF1E7A" w:rsidP="004502A5">
      <w:pPr>
        <w:autoSpaceDE w:val="0"/>
        <w:autoSpaceDN w:val="0"/>
        <w:adjustRightInd w:val="0"/>
        <w:ind w:right="347"/>
        <w:jc w:val="both"/>
        <w:rPr>
          <w:rFonts w:ascii="Cambria" w:hAnsi="Cambria" w:cs="ArialNarrow"/>
          <w:sz w:val="24"/>
          <w:szCs w:val="24"/>
          <w:lang w:val="en-US"/>
        </w:rPr>
      </w:pPr>
    </w:p>
    <w:p w:rsidR="004502A5" w:rsidRPr="00612F5D" w:rsidRDefault="004502A5" w:rsidP="00AF1E7A">
      <w:pPr>
        <w:autoSpaceDE w:val="0"/>
        <w:autoSpaceDN w:val="0"/>
        <w:adjustRightInd w:val="0"/>
        <w:ind w:right="347"/>
        <w:jc w:val="both"/>
        <w:rPr>
          <w:rFonts w:ascii="Cambria" w:hAnsi="Cambria" w:cs="Arial"/>
          <w:bCs/>
          <w:sz w:val="24"/>
          <w:szCs w:val="24"/>
          <w:lang w:val="en-US"/>
        </w:rPr>
      </w:pPr>
      <w:r w:rsidRPr="00612F5D">
        <w:rPr>
          <w:rFonts w:ascii="Cambria" w:hAnsi="Cambria" w:cs="ArialNarrow"/>
          <w:sz w:val="24"/>
          <w:szCs w:val="24"/>
          <w:lang w:val="en-US"/>
        </w:rPr>
        <w:t xml:space="preserve">U </w:t>
      </w:r>
      <w:proofErr w:type="spellStart"/>
      <w:r w:rsidRPr="00612F5D">
        <w:rPr>
          <w:rFonts w:ascii="Cambria" w:hAnsi="Cambria" w:cs="ArialNarrow"/>
          <w:sz w:val="24"/>
          <w:szCs w:val="24"/>
          <w:lang w:val="en-US"/>
        </w:rPr>
        <w:t>skladu</w:t>
      </w:r>
      <w:proofErr w:type="spellEnd"/>
      <w:r w:rsidRPr="00612F5D">
        <w:rPr>
          <w:rFonts w:ascii="Cambria" w:hAnsi="Cambria" w:cs="ArialNarrow"/>
          <w:sz w:val="24"/>
          <w:szCs w:val="24"/>
          <w:lang w:val="en-US"/>
        </w:rPr>
        <w:t xml:space="preserve"> </w:t>
      </w:r>
      <w:proofErr w:type="spellStart"/>
      <w:proofErr w:type="gramStart"/>
      <w:r w:rsidRPr="00612F5D">
        <w:rPr>
          <w:rFonts w:ascii="Cambria" w:hAnsi="Cambria" w:cs="ArialNarrow"/>
          <w:sz w:val="24"/>
          <w:szCs w:val="24"/>
          <w:lang w:val="en-US"/>
        </w:rPr>
        <w:t>sa</w:t>
      </w:r>
      <w:proofErr w:type="spellEnd"/>
      <w:proofErr w:type="gramEnd"/>
      <w:r w:rsidRPr="00612F5D">
        <w:rPr>
          <w:rFonts w:ascii="Cambria" w:hAnsi="Cambria" w:cs="ArialNarrow"/>
          <w:sz w:val="24"/>
          <w:szCs w:val="24"/>
          <w:lang w:val="en-US"/>
        </w:rPr>
        <w:t xml:space="preserve"> </w:t>
      </w:r>
      <w:proofErr w:type="spellStart"/>
      <w:r w:rsidRPr="00612F5D">
        <w:rPr>
          <w:rFonts w:ascii="Cambria" w:hAnsi="Cambria" w:cs="ArialNarrow"/>
          <w:sz w:val="24"/>
          <w:szCs w:val="24"/>
          <w:lang w:val="en-US"/>
        </w:rPr>
        <w:t>Zaključkom</w:t>
      </w:r>
      <w:proofErr w:type="spellEnd"/>
      <w:r w:rsidRPr="00612F5D">
        <w:rPr>
          <w:rFonts w:ascii="Cambria" w:hAnsi="Cambria" w:cs="ArialNarrow"/>
          <w:sz w:val="24"/>
          <w:szCs w:val="24"/>
          <w:lang w:val="en-US"/>
        </w:rPr>
        <w:t xml:space="preserve"> </w:t>
      </w:r>
      <w:proofErr w:type="spellStart"/>
      <w:r w:rsidRPr="00612F5D">
        <w:rPr>
          <w:rFonts w:ascii="Cambria" w:hAnsi="Cambria" w:cs="ArialNarrow"/>
          <w:sz w:val="24"/>
          <w:szCs w:val="24"/>
          <w:lang w:val="en-US"/>
        </w:rPr>
        <w:t>Vlade</w:t>
      </w:r>
      <w:proofErr w:type="spellEnd"/>
      <w:r w:rsidRPr="00612F5D">
        <w:rPr>
          <w:rFonts w:ascii="Cambria" w:hAnsi="Cambria" w:cs="ArialNarrow"/>
          <w:sz w:val="24"/>
          <w:szCs w:val="24"/>
          <w:lang w:val="en-US"/>
        </w:rPr>
        <w:t xml:space="preserve"> Crne Gore </w:t>
      </w:r>
      <w:proofErr w:type="spellStart"/>
      <w:r w:rsidRPr="00612F5D">
        <w:rPr>
          <w:rFonts w:ascii="Cambria" w:hAnsi="Cambria" w:cs="ArialNarrow"/>
          <w:sz w:val="24"/>
          <w:szCs w:val="24"/>
          <w:lang w:val="en-US"/>
        </w:rPr>
        <w:t>broj</w:t>
      </w:r>
      <w:proofErr w:type="spellEnd"/>
      <w:r w:rsidRPr="00612F5D">
        <w:rPr>
          <w:rFonts w:ascii="Cambria" w:hAnsi="Cambria" w:cs="ArialNarrow"/>
          <w:sz w:val="24"/>
          <w:szCs w:val="24"/>
          <w:lang w:val="en-US"/>
        </w:rPr>
        <w:t xml:space="preserve">: 07-2320 </w:t>
      </w:r>
      <w:proofErr w:type="spellStart"/>
      <w:r w:rsidRPr="00612F5D">
        <w:rPr>
          <w:rFonts w:ascii="Cambria" w:hAnsi="Cambria" w:cs="ArialNarrow"/>
          <w:sz w:val="24"/>
          <w:szCs w:val="24"/>
          <w:lang w:val="en-US"/>
        </w:rPr>
        <w:t>od</w:t>
      </w:r>
      <w:proofErr w:type="spellEnd"/>
      <w:r w:rsidRPr="00612F5D">
        <w:rPr>
          <w:rFonts w:ascii="Cambria" w:hAnsi="Cambria" w:cs="ArialNarrow"/>
          <w:sz w:val="24"/>
          <w:szCs w:val="24"/>
          <w:lang w:val="en-US"/>
        </w:rPr>
        <w:t xml:space="preserve"> 13. </w:t>
      </w:r>
      <w:proofErr w:type="spellStart"/>
      <w:proofErr w:type="gramStart"/>
      <w:r w:rsidRPr="00612F5D">
        <w:rPr>
          <w:rFonts w:ascii="Cambria" w:hAnsi="Cambria" w:cs="ArialNarrow"/>
          <w:sz w:val="24"/>
          <w:szCs w:val="24"/>
          <w:lang w:val="en-US"/>
        </w:rPr>
        <w:t>juna</w:t>
      </w:r>
      <w:proofErr w:type="spellEnd"/>
      <w:proofErr w:type="gramEnd"/>
      <w:r w:rsidRPr="00612F5D">
        <w:rPr>
          <w:rFonts w:ascii="Cambria" w:hAnsi="Cambria" w:cs="ArialNarrow"/>
          <w:sz w:val="24"/>
          <w:szCs w:val="24"/>
          <w:lang w:val="en-US"/>
        </w:rPr>
        <w:t xml:space="preserve"> 2019. </w:t>
      </w:r>
      <w:proofErr w:type="spellStart"/>
      <w:proofErr w:type="gramStart"/>
      <w:r w:rsidRPr="00612F5D">
        <w:rPr>
          <w:rFonts w:ascii="Cambria" w:hAnsi="Cambria" w:cs="ArialNarrow"/>
          <w:sz w:val="24"/>
          <w:szCs w:val="24"/>
          <w:lang w:val="en-US"/>
        </w:rPr>
        <w:t>godine</w:t>
      </w:r>
      <w:proofErr w:type="spellEnd"/>
      <w:proofErr w:type="gramEnd"/>
      <w:r w:rsidRPr="00612F5D">
        <w:rPr>
          <w:rFonts w:ascii="Cambria" w:hAnsi="Cambria" w:cs="ArialNarrow"/>
          <w:sz w:val="24"/>
          <w:szCs w:val="24"/>
          <w:lang w:val="en-US"/>
        </w:rPr>
        <w:t xml:space="preserve">, </w:t>
      </w:r>
      <w:proofErr w:type="spellStart"/>
      <w:r w:rsidRPr="00612F5D">
        <w:rPr>
          <w:rFonts w:ascii="Cambria" w:hAnsi="Cambria" w:cs="Arial"/>
          <w:bCs/>
          <w:sz w:val="24"/>
          <w:szCs w:val="24"/>
          <w:lang w:val="en-US"/>
        </w:rPr>
        <w:t>Ministarstvo</w:t>
      </w:r>
      <w:proofErr w:type="spellEnd"/>
      <w:r w:rsidRPr="00612F5D">
        <w:rPr>
          <w:rFonts w:ascii="Cambria" w:hAnsi="Cambria" w:cs="Arial"/>
          <w:bCs/>
          <w:sz w:val="24"/>
          <w:szCs w:val="24"/>
          <w:lang w:val="en-US"/>
        </w:rPr>
        <w:t xml:space="preserve"> </w:t>
      </w:r>
      <w:proofErr w:type="spellStart"/>
      <w:r w:rsidRPr="00612F5D">
        <w:rPr>
          <w:rFonts w:ascii="Cambria" w:hAnsi="Cambria" w:cs="Arial"/>
          <w:bCs/>
          <w:sz w:val="24"/>
          <w:szCs w:val="24"/>
          <w:lang w:val="en-US"/>
        </w:rPr>
        <w:t>održivog</w:t>
      </w:r>
      <w:proofErr w:type="spellEnd"/>
      <w:r w:rsidRPr="00612F5D">
        <w:rPr>
          <w:rFonts w:ascii="Cambria" w:hAnsi="Cambria" w:cs="Arial"/>
          <w:bCs/>
          <w:sz w:val="24"/>
          <w:szCs w:val="24"/>
          <w:lang w:val="en-US"/>
        </w:rPr>
        <w:t xml:space="preserve"> </w:t>
      </w:r>
      <w:proofErr w:type="spellStart"/>
      <w:r w:rsidRPr="00612F5D">
        <w:rPr>
          <w:rFonts w:ascii="Cambria" w:hAnsi="Cambria" w:cs="Arial"/>
          <w:bCs/>
          <w:sz w:val="24"/>
          <w:szCs w:val="24"/>
          <w:lang w:val="en-US"/>
        </w:rPr>
        <w:t>razvoja</w:t>
      </w:r>
      <w:proofErr w:type="spellEnd"/>
      <w:r w:rsidRPr="00612F5D">
        <w:rPr>
          <w:rFonts w:ascii="Cambria" w:hAnsi="Cambria" w:cs="Arial"/>
          <w:bCs/>
          <w:sz w:val="24"/>
          <w:szCs w:val="24"/>
          <w:lang w:val="en-US"/>
        </w:rPr>
        <w:t xml:space="preserve"> </w:t>
      </w:r>
      <w:proofErr w:type="spellStart"/>
      <w:r w:rsidRPr="00612F5D">
        <w:rPr>
          <w:rFonts w:ascii="Cambria" w:hAnsi="Cambria" w:cs="Arial"/>
          <w:bCs/>
          <w:sz w:val="24"/>
          <w:szCs w:val="24"/>
          <w:lang w:val="en-US"/>
        </w:rPr>
        <w:t>i</w:t>
      </w:r>
      <w:proofErr w:type="spellEnd"/>
      <w:r w:rsidRPr="00612F5D">
        <w:rPr>
          <w:rFonts w:ascii="Cambria" w:hAnsi="Cambria" w:cs="Arial"/>
          <w:bCs/>
          <w:sz w:val="24"/>
          <w:szCs w:val="24"/>
          <w:lang w:val="en-US"/>
        </w:rPr>
        <w:t xml:space="preserve"> </w:t>
      </w:r>
      <w:proofErr w:type="spellStart"/>
      <w:r w:rsidRPr="00612F5D">
        <w:rPr>
          <w:rFonts w:ascii="Cambria" w:hAnsi="Cambria" w:cs="Arial"/>
          <w:bCs/>
          <w:sz w:val="24"/>
          <w:szCs w:val="24"/>
          <w:lang w:val="en-US"/>
        </w:rPr>
        <w:t>turizma</w:t>
      </w:r>
      <w:proofErr w:type="spellEnd"/>
      <w:r w:rsidRPr="00612F5D">
        <w:rPr>
          <w:rFonts w:ascii="Cambria" w:hAnsi="Cambria" w:cs="Arial"/>
          <w:bCs/>
          <w:sz w:val="24"/>
          <w:szCs w:val="24"/>
          <w:lang w:val="en-US"/>
        </w:rPr>
        <w:t xml:space="preserve"> </w:t>
      </w:r>
      <w:proofErr w:type="spellStart"/>
      <w:r w:rsidRPr="00612F5D">
        <w:rPr>
          <w:rFonts w:ascii="Cambria" w:hAnsi="Cambria" w:cs="Arial"/>
          <w:bCs/>
          <w:sz w:val="24"/>
          <w:szCs w:val="24"/>
          <w:lang w:val="en-US"/>
        </w:rPr>
        <w:t>objavljuje</w:t>
      </w:r>
      <w:proofErr w:type="spellEnd"/>
      <w:r w:rsidRPr="00612F5D">
        <w:rPr>
          <w:rFonts w:ascii="Cambria" w:hAnsi="Cambria" w:cs="Arial"/>
          <w:bCs/>
          <w:sz w:val="24"/>
          <w:szCs w:val="24"/>
          <w:lang w:val="en-US"/>
        </w:rPr>
        <w:t>:</w:t>
      </w:r>
    </w:p>
    <w:p w:rsidR="00AF1E7A" w:rsidRPr="00612F5D" w:rsidRDefault="00AF1E7A" w:rsidP="00AF1E7A">
      <w:pPr>
        <w:autoSpaceDE w:val="0"/>
        <w:autoSpaceDN w:val="0"/>
        <w:adjustRightInd w:val="0"/>
        <w:ind w:right="347"/>
        <w:jc w:val="both"/>
        <w:rPr>
          <w:rFonts w:ascii="Cambria" w:hAnsi="Cambria" w:cs="Arial"/>
          <w:bCs/>
          <w:color w:val="000000"/>
          <w:sz w:val="24"/>
          <w:szCs w:val="24"/>
          <w:lang w:val="en-US"/>
        </w:rPr>
      </w:pPr>
    </w:p>
    <w:p w:rsidR="004502A5" w:rsidRPr="00612F5D" w:rsidRDefault="004502A5" w:rsidP="004502A5">
      <w:pPr>
        <w:autoSpaceDE w:val="0"/>
        <w:autoSpaceDN w:val="0"/>
        <w:adjustRightInd w:val="0"/>
        <w:ind w:right="347"/>
        <w:rPr>
          <w:rFonts w:ascii="Cambria" w:hAnsi="Cambria" w:cs="Arial"/>
          <w:bCs/>
          <w:color w:val="000000"/>
          <w:sz w:val="24"/>
          <w:szCs w:val="24"/>
          <w:lang w:val="en-US"/>
        </w:rPr>
      </w:pPr>
    </w:p>
    <w:p w:rsidR="004502A5" w:rsidRPr="00612F5D" w:rsidRDefault="004502A5" w:rsidP="004502A5">
      <w:pPr>
        <w:autoSpaceDE w:val="0"/>
        <w:autoSpaceDN w:val="0"/>
        <w:adjustRightInd w:val="0"/>
        <w:ind w:right="347"/>
        <w:jc w:val="center"/>
        <w:rPr>
          <w:rFonts w:ascii="Cambria" w:hAnsi="Cambria" w:cs="Arial"/>
          <w:b/>
          <w:bCs/>
          <w:color w:val="000000"/>
          <w:sz w:val="44"/>
          <w:szCs w:val="44"/>
          <w:lang w:val="en-US"/>
        </w:rPr>
      </w:pPr>
      <w:r w:rsidRPr="00612F5D">
        <w:rPr>
          <w:rFonts w:ascii="Cambria" w:hAnsi="Cambria" w:cs="Arial"/>
          <w:b/>
          <w:bCs/>
          <w:color w:val="000000"/>
          <w:sz w:val="44"/>
          <w:szCs w:val="44"/>
          <w:lang w:val="en-US"/>
        </w:rPr>
        <w:t>J A V N I    P O Z I V</w:t>
      </w:r>
    </w:p>
    <w:p w:rsidR="004502A5" w:rsidRPr="00612F5D" w:rsidRDefault="004502A5" w:rsidP="004502A5">
      <w:pPr>
        <w:autoSpaceDE w:val="0"/>
        <w:autoSpaceDN w:val="0"/>
        <w:adjustRightInd w:val="0"/>
        <w:ind w:right="347"/>
        <w:jc w:val="center"/>
        <w:rPr>
          <w:rFonts w:ascii="Cambria" w:hAnsi="Cambria" w:cs="Arial"/>
          <w:b/>
          <w:bCs/>
          <w:color w:val="000000"/>
          <w:sz w:val="24"/>
          <w:szCs w:val="24"/>
          <w:lang w:val="en-US"/>
        </w:rPr>
      </w:pPr>
    </w:p>
    <w:p w:rsidR="00DE676D" w:rsidRPr="00612F5D" w:rsidRDefault="00DE676D" w:rsidP="004502A5">
      <w:pPr>
        <w:autoSpaceDE w:val="0"/>
        <w:autoSpaceDN w:val="0"/>
        <w:adjustRightInd w:val="0"/>
        <w:ind w:right="347"/>
        <w:jc w:val="center"/>
        <w:rPr>
          <w:rFonts w:ascii="Cambria" w:hAnsi="Cambria" w:cs="Arial"/>
          <w:b/>
          <w:bCs/>
          <w:color w:val="000000"/>
          <w:sz w:val="24"/>
          <w:szCs w:val="24"/>
          <w:lang w:val="en-US"/>
        </w:rPr>
      </w:pPr>
    </w:p>
    <w:p w:rsidR="008E1A01" w:rsidRPr="00612F5D" w:rsidRDefault="004502A5" w:rsidP="00DE676D">
      <w:pPr>
        <w:autoSpaceDE w:val="0"/>
        <w:autoSpaceDN w:val="0"/>
        <w:adjustRightInd w:val="0"/>
        <w:ind w:right="347"/>
        <w:jc w:val="center"/>
        <w:rPr>
          <w:rFonts w:asciiTheme="majorHAnsi" w:hAnsiTheme="majorHAnsi"/>
          <w:lang w:val="en-US"/>
        </w:rPr>
      </w:pPr>
      <w:proofErr w:type="gramStart"/>
      <w:r w:rsidRPr="00612F5D">
        <w:rPr>
          <w:rFonts w:ascii="Cambria" w:hAnsi="Cambria" w:cs="ArialNarrow"/>
          <w:color w:val="000000"/>
          <w:sz w:val="24"/>
          <w:szCs w:val="24"/>
          <w:lang w:val="en-US"/>
        </w:rPr>
        <w:t>za</w:t>
      </w:r>
      <w:proofErr w:type="gramEnd"/>
      <w:r w:rsidRPr="00612F5D">
        <w:rPr>
          <w:rFonts w:ascii="Cambria" w:hAnsi="Cambria" w:cs="ArialNarrow"/>
          <w:color w:val="000000"/>
          <w:sz w:val="24"/>
          <w:szCs w:val="24"/>
          <w:lang w:val="en-US"/>
        </w:rPr>
        <w:t xml:space="preserve"> </w:t>
      </w:r>
      <w:proofErr w:type="spellStart"/>
      <w:r w:rsidRPr="00612F5D">
        <w:rPr>
          <w:rFonts w:ascii="Cambria" w:hAnsi="Cambria" w:cs="ArialNarrow"/>
          <w:color w:val="000000"/>
          <w:sz w:val="24"/>
          <w:szCs w:val="24"/>
          <w:lang w:val="en-US"/>
        </w:rPr>
        <w:t>podnošenje</w:t>
      </w:r>
      <w:proofErr w:type="spellEnd"/>
      <w:r w:rsidRPr="00612F5D">
        <w:rPr>
          <w:rFonts w:ascii="Cambria" w:hAnsi="Cambria" w:cs="ArialNarrow"/>
          <w:color w:val="000000"/>
          <w:sz w:val="24"/>
          <w:szCs w:val="24"/>
          <w:lang w:val="en-US"/>
        </w:rPr>
        <w:t xml:space="preserve"> </w:t>
      </w:r>
      <w:proofErr w:type="spellStart"/>
      <w:r w:rsidRPr="00612F5D">
        <w:rPr>
          <w:rFonts w:ascii="Cambria" w:hAnsi="Cambria" w:cs="ArialNarrow"/>
          <w:color w:val="000000"/>
          <w:sz w:val="24"/>
          <w:szCs w:val="24"/>
          <w:lang w:val="en-US"/>
        </w:rPr>
        <w:t>zahtjeva</w:t>
      </w:r>
      <w:proofErr w:type="spellEnd"/>
      <w:r w:rsidRPr="00612F5D">
        <w:rPr>
          <w:rFonts w:ascii="Cambria" w:hAnsi="Cambria" w:cs="ArialNarrow"/>
          <w:color w:val="000000"/>
          <w:sz w:val="24"/>
          <w:szCs w:val="24"/>
          <w:lang w:val="en-US"/>
        </w:rPr>
        <w:t xml:space="preserve"> za </w:t>
      </w:r>
      <w:proofErr w:type="spellStart"/>
      <w:r w:rsidRPr="00612F5D">
        <w:rPr>
          <w:rFonts w:ascii="Cambria" w:hAnsi="Cambria" w:cs="ArialNarrow"/>
          <w:color w:val="000000"/>
          <w:sz w:val="24"/>
          <w:szCs w:val="24"/>
          <w:lang w:val="en-US"/>
        </w:rPr>
        <w:t>dobijanje</w:t>
      </w:r>
      <w:proofErr w:type="spellEnd"/>
      <w:r w:rsidRPr="00612F5D">
        <w:rPr>
          <w:rFonts w:ascii="Cambria" w:hAnsi="Cambria" w:cs="ArialNarrow"/>
          <w:color w:val="000000"/>
          <w:sz w:val="24"/>
          <w:szCs w:val="24"/>
          <w:lang w:val="en-US"/>
        </w:rPr>
        <w:t xml:space="preserve"> </w:t>
      </w:r>
      <w:r w:rsidRPr="002560BE">
        <w:rPr>
          <w:rFonts w:ascii="Cambria" w:hAnsi="Cambria" w:cs="ArialNarrow"/>
          <w:color w:val="000000"/>
          <w:sz w:val="24"/>
          <w:szCs w:val="24"/>
          <w:lang w:val="sr-Latn-RS"/>
        </w:rPr>
        <w:t>podrške</w:t>
      </w:r>
      <w:r>
        <w:rPr>
          <w:rFonts w:ascii="Cambria" w:hAnsi="Cambria" w:cs="ArialNarrow"/>
          <w:color w:val="000000"/>
          <w:sz w:val="24"/>
          <w:szCs w:val="24"/>
          <w:lang w:val="sr-Latn-RS"/>
        </w:rPr>
        <w:t xml:space="preserve"> za projekte iz oblasti turizma za 2019/2020. godinu</w:t>
      </w:r>
    </w:p>
    <w:p w:rsidR="00DE676D" w:rsidRPr="00612F5D" w:rsidRDefault="00DE676D" w:rsidP="008E1A01">
      <w:pPr>
        <w:pStyle w:val="Normal1"/>
        <w:spacing w:line="276" w:lineRule="auto"/>
        <w:ind w:right="347"/>
        <w:jc w:val="both"/>
        <w:rPr>
          <w:rFonts w:asciiTheme="majorHAnsi" w:hAnsiTheme="majorHAnsi"/>
        </w:rPr>
      </w:pPr>
    </w:p>
    <w:p w:rsidR="008E1A01" w:rsidRPr="00DE676D" w:rsidRDefault="008E1A01" w:rsidP="00612F5D">
      <w:pPr>
        <w:pStyle w:val="Normal1"/>
        <w:jc w:val="center"/>
        <w:rPr>
          <w:rFonts w:asciiTheme="majorHAnsi" w:hAnsiTheme="majorHAnsi"/>
          <w:b/>
          <w:u w:val="single"/>
          <w:lang w:val="sr-Latn-CS"/>
        </w:rPr>
      </w:pPr>
      <w:proofErr w:type="spellStart"/>
      <w:r w:rsidRPr="00612F5D">
        <w:rPr>
          <w:rFonts w:asciiTheme="majorHAnsi" w:hAnsiTheme="majorHAnsi"/>
          <w:b/>
          <w:u w:val="single"/>
        </w:rPr>
        <w:t>Mjera</w:t>
      </w:r>
      <w:proofErr w:type="spellEnd"/>
      <w:r w:rsidRPr="00DE676D">
        <w:rPr>
          <w:rFonts w:asciiTheme="majorHAnsi" w:hAnsiTheme="majorHAnsi"/>
          <w:b/>
          <w:u w:val="single"/>
          <w:lang w:val="sr-Latn-CS"/>
        </w:rPr>
        <w:t xml:space="preserve"> </w:t>
      </w:r>
      <w:r w:rsidRPr="00612F5D">
        <w:rPr>
          <w:rFonts w:asciiTheme="majorHAnsi" w:hAnsiTheme="majorHAnsi"/>
          <w:b/>
          <w:u w:val="single"/>
        </w:rPr>
        <w:t>II</w:t>
      </w:r>
      <w:r w:rsidRPr="00DE676D">
        <w:rPr>
          <w:rFonts w:asciiTheme="majorHAnsi" w:hAnsiTheme="majorHAnsi"/>
          <w:b/>
          <w:u w:val="single"/>
          <w:lang w:val="sr-Latn-CS"/>
        </w:rPr>
        <w:t xml:space="preserve"> - Organizovanje udruženja izdavalaca privatnog smještaja</w:t>
      </w:r>
    </w:p>
    <w:p w:rsidR="008E1A01" w:rsidRPr="008E1A01" w:rsidRDefault="008E1A01" w:rsidP="008E1A01">
      <w:pPr>
        <w:autoSpaceDE w:val="0"/>
        <w:autoSpaceDN w:val="0"/>
        <w:adjustRightInd w:val="0"/>
        <w:ind w:right="347"/>
        <w:jc w:val="both"/>
        <w:rPr>
          <w:rFonts w:asciiTheme="majorHAnsi" w:hAnsiTheme="majorHAnsi"/>
          <w:b/>
          <w:sz w:val="24"/>
          <w:szCs w:val="24"/>
          <w:lang w:val="sr-Latn-CS"/>
        </w:rPr>
      </w:pPr>
    </w:p>
    <w:p w:rsidR="008E1A01" w:rsidRPr="008E1A01" w:rsidRDefault="008E1A01" w:rsidP="007D0BD4">
      <w:pPr>
        <w:widowControl w:val="0"/>
        <w:numPr>
          <w:ilvl w:val="0"/>
          <w:numId w:val="28"/>
        </w:numPr>
        <w:tabs>
          <w:tab w:val="left" w:pos="0"/>
        </w:tabs>
        <w:ind w:left="0" w:firstLine="284"/>
        <w:jc w:val="both"/>
        <w:rPr>
          <w:rFonts w:asciiTheme="majorHAnsi" w:hAnsiTheme="majorHAnsi"/>
          <w:sz w:val="24"/>
          <w:szCs w:val="24"/>
          <w:lang w:val="sr-Latn-CS"/>
        </w:rPr>
      </w:pPr>
      <w:r w:rsidRPr="008E1A01">
        <w:rPr>
          <w:rFonts w:asciiTheme="majorHAnsi" w:hAnsiTheme="majorHAnsi"/>
          <w:b/>
          <w:sz w:val="24"/>
          <w:szCs w:val="24"/>
        </w:rPr>
        <w:t>Predmet</w:t>
      </w:r>
      <w:r w:rsidRPr="008E1A01">
        <w:rPr>
          <w:rFonts w:asciiTheme="majorHAnsi" w:hAnsiTheme="majorHAnsi"/>
          <w:b/>
          <w:sz w:val="24"/>
          <w:szCs w:val="24"/>
          <w:lang w:val="sr-Latn-CS"/>
        </w:rPr>
        <w:t xml:space="preserve"> </w:t>
      </w:r>
      <w:r w:rsidRPr="008E1A01">
        <w:rPr>
          <w:rFonts w:asciiTheme="majorHAnsi" w:hAnsiTheme="majorHAnsi"/>
          <w:b/>
          <w:sz w:val="24"/>
          <w:szCs w:val="24"/>
        </w:rPr>
        <w:t>podr</w:t>
      </w:r>
      <w:r w:rsidRPr="008E1A01">
        <w:rPr>
          <w:rFonts w:asciiTheme="majorHAnsi" w:hAnsiTheme="majorHAnsi"/>
          <w:b/>
          <w:sz w:val="24"/>
          <w:szCs w:val="24"/>
          <w:lang w:val="sr-Latn-CS"/>
        </w:rPr>
        <w:t>š</w:t>
      </w:r>
      <w:r w:rsidRPr="008E1A01">
        <w:rPr>
          <w:rFonts w:asciiTheme="majorHAnsi" w:hAnsiTheme="majorHAnsi"/>
          <w:b/>
          <w:sz w:val="24"/>
          <w:szCs w:val="24"/>
        </w:rPr>
        <w:t>ke</w:t>
      </w:r>
      <w:r w:rsidRPr="008E1A01">
        <w:rPr>
          <w:rFonts w:asciiTheme="majorHAnsi" w:hAnsiTheme="majorHAnsi"/>
          <w:b/>
          <w:sz w:val="24"/>
          <w:szCs w:val="24"/>
          <w:lang w:val="sr-Latn-CS"/>
        </w:rPr>
        <w:t>:</w:t>
      </w:r>
      <w:r w:rsidRPr="008E1A01">
        <w:rPr>
          <w:rFonts w:asciiTheme="majorHAnsi" w:hAnsiTheme="majorHAnsi"/>
          <w:sz w:val="24"/>
          <w:szCs w:val="24"/>
          <w:lang w:val="sr-Latn-CS"/>
        </w:rPr>
        <w:t xml:space="preserve"> </w:t>
      </w:r>
      <w:r w:rsidRPr="008E1A01">
        <w:rPr>
          <w:rFonts w:asciiTheme="majorHAnsi" w:hAnsiTheme="majorHAnsi"/>
          <w:sz w:val="24"/>
          <w:szCs w:val="24"/>
        </w:rPr>
        <w:t>Sufinansiranje</w:t>
      </w:r>
      <w:r w:rsidRPr="008E1A01">
        <w:rPr>
          <w:rFonts w:asciiTheme="majorHAnsi" w:hAnsiTheme="majorHAnsi"/>
          <w:sz w:val="24"/>
          <w:szCs w:val="24"/>
          <w:lang w:val="sr-Latn-CS"/>
        </w:rPr>
        <w:t xml:space="preserve"> </w:t>
      </w:r>
      <w:r w:rsidRPr="008E1A01">
        <w:rPr>
          <w:rFonts w:asciiTheme="majorHAnsi" w:hAnsiTheme="majorHAnsi"/>
          <w:sz w:val="24"/>
          <w:szCs w:val="24"/>
        </w:rPr>
        <w:t>u</w:t>
      </w:r>
      <w:r w:rsidRPr="008E1A01">
        <w:rPr>
          <w:rFonts w:asciiTheme="majorHAnsi" w:hAnsiTheme="majorHAnsi"/>
          <w:sz w:val="24"/>
          <w:szCs w:val="24"/>
          <w:lang w:val="sr-Latn-CS"/>
        </w:rPr>
        <w:t xml:space="preserve"> </w:t>
      </w:r>
      <w:r w:rsidRPr="008E1A01">
        <w:rPr>
          <w:rFonts w:asciiTheme="majorHAnsi" w:hAnsiTheme="majorHAnsi"/>
          <w:sz w:val="24"/>
          <w:szCs w:val="24"/>
        </w:rPr>
        <w:t>formiranju</w:t>
      </w:r>
      <w:r w:rsidRPr="008E1A01">
        <w:rPr>
          <w:rFonts w:asciiTheme="majorHAnsi" w:hAnsiTheme="majorHAnsi"/>
          <w:sz w:val="24"/>
          <w:szCs w:val="24"/>
          <w:lang w:val="sr-Latn-CS"/>
        </w:rPr>
        <w:t xml:space="preserve"> </w:t>
      </w:r>
      <w:r w:rsidRPr="008E1A01">
        <w:rPr>
          <w:rFonts w:asciiTheme="majorHAnsi" w:hAnsiTheme="majorHAnsi"/>
          <w:sz w:val="24"/>
          <w:szCs w:val="24"/>
        </w:rPr>
        <w:t>i</w:t>
      </w:r>
      <w:r w:rsidRPr="008E1A01">
        <w:rPr>
          <w:rFonts w:asciiTheme="majorHAnsi" w:hAnsiTheme="majorHAnsi"/>
          <w:sz w:val="24"/>
          <w:szCs w:val="24"/>
          <w:lang w:val="sr-Latn-CS"/>
        </w:rPr>
        <w:t xml:space="preserve"> </w:t>
      </w:r>
      <w:r w:rsidRPr="008E1A01">
        <w:rPr>
          <w:rFonts w:asciiTheme="majorHAnsi" w:hAnsiTheme="majorHAnsi"/>
          <w:sz w:val="24"/>
          <w:szCs w:val="24"/>
        </w:rPr>
        <w:t>organizaciji</w:t>
      </w:r>
      <w:r w:rsidRPr="008E1A01">
        <w:rPr>
          <w:rFonts w:asciiTheme="majorHAnsi" w:hAnsiTheme="majorHAnsi"/>
          <w:sz w:val="24"/>
          <w:szCs w:val="24"/>
          <w:lang w:val="sr-Latn-CS"/>
        </w:rPr>
        <w:t xml:space="preserve"> </w:t>
      </w:r>
      <w:r w:rsidRPr="008E1A01">
        <w:rPr>
          <w:rFonts w:asciiTheme="majorHAnsi" w:hAnsiTheme="majorHAnsi"/>
          <w:sz w:val="24"/>
          <w:szCs w:val="24"/>
        </w:rPr>
        <w:t>udru</w:t>
      </w:r>
      <w:r w:rsidRPr="008E1A01">
        <w:rPr>
          <w:rFonts w:asciiTheme="majorHAnsi" w:hAnsiTheme="majorHAnsi"/>
          <w:sz w:val="24"/>
          <w:szCs w:val="24"/>
          <w:lang w:val="sr-Latn-CS"/>
        </w:rPr>
        <w:t>ž</w:t>
      </w:r>
      <w:r w:rsidRPr="008E1A01">
        <w:rPr>
          <w:rFonts w:asciiTheme="majorHAnsi" w:hAnsiTheme="majorHAnsi"/>
          <w:sz w:val="24"/>
          <w:szCs w:val="24"/>
        </w:rPr>
        <w:t>enja</w:t>
      </w:r>
      <w:r w:rsidRPr="008E1A01">
        <w:rPr>
          <w:rFonts w:asciiTheme="majorHAnsi" w:hAnsiTheme="majorHAnsi"/>
          <w:sz w:val="24"/>
          <w:szCs w:val="24"/>
          <w:lang w:val="sr-Latn-CS"/>
        </w:rPr>
        <w:t xml:space="preserve"> </w:t>
      </w:r>
      <w:r w:rsidRPr="008E1A01">
        <w:rPr>
          <w:rFonts w:asciiTheme="majorHAnsi" w:hAnsiTheme="majorHAnsi"/>
          <w:sz w:val="24"/>
          <w:szCs w:val="24"/>
        </w:rPr>
        <w:t>izdavalaca</w:t>
      </w:r>
      <w:r w:rsidRPr="008E1A01">
        <w:rPr>
          <w:rFonts w:asciiTheme="majorHAnsi" w:hAnsiTheme="majorHAnsi"/>
          <w:sz w:val="24"/>
          <w:szCs w:val="24"/>
          <w:lang w:val="sr-Latn-CS"/>
        </w:rPr>
        <w:t xml:space="preserve"> </w:t>
      </w:r>
      <w:r w:rsidRPr="008E1A01">
        <w:rPr>
          <w:rFonts w:asciiTheme="majorHAnsi" w:hAnsiTheme="majorHAnsi"/>
          <w:sz w:val="24"/>
          <w:szCs w:val="24"/>
        </w:rPr>
        <w:t>privatnog</w:t>
      </w:r>
      <w:r w:rsidRPr="008E1A01">
        <w:rPr>
          <w:rFonts w:asciiTheme="majorHAnsi" w:hAnsiTheme="majorHAnsi"/>
          <w:sz w:val="24"/>
          <w:szCs w:val="24"/>
          <w:lang w:val="sr-Latn-CS"/>
        </w:rPr>
        <w:t xml:space="preserve"> </w:t>
      </w:r>
      <w:r w:rsidRPr="008E1A01">
        <w:rPr>
          <w:rFonts w:asciiTheme="majorHAnsi" w:hAnsiTheme="majorHAnsi"/>
          <w:sz w:val="24"/>
          <w:szCs w:val="24"/>
        </w:rPr>
        <w:t>smje</w:t>
      </w:r>
      <w:r w:rsidRPr="008E1A01">
        <w:rPr>
          <w:rFonts w:asciiTheme="majorHAnsi" w:hAnsiTheme="majorHAnsi"/>
          <w:sz w:val="24"/>
          <w:szCs w:val="24"/>
          <w:lang w:val="sr-Latn-CS"/>
        </w:rPr>
        <w:t>š</w:t>
      </w:r>
      <w:r w:rsidRPr="008E1A01">
        <w:rPr>
          <w:rFonts w:asciiTheme="majorHAnsi" w:hAnsiTheme="majorHAnsi"/>
          <w:sz w:val="24"/>
          <w:szCs w:val="24"/>
        </w:rPr>
        <w:t>taja</w:t>
      </w:r>
      <w:r w:rsidRPr="008E1A01">
        <w:rPr>
          <w:rFonts w:asciiTheme="majorHAnsi" w:hAnsiTheme="majorHAnsi"/>
          <w:sz w:val="24"/>
          <w:szCs w:val="24"/>
          <w:lang w:val="sr-Latn-CS"/>
        </w:rPr>
        <w:t>.</w:t>
      </w:r>
    </w:p>
    <w:p w:rsidR="008E1A01" w:rsidRPr="008E1A01" w:rsidRDefault="008E1A01" w:rsidP="008E1A01">
      <w:pPr>
        <w:tabs>
          <w:tab w:val="left" w:pos="270"/>
        </w:tabs>
        <w:jc w:val="both"/>
        <w:rPr>
          <w:rFonts w:asciiTheme="majorHAnsi" w:hAnsiTheme="majorHAnsi"/>
          <w:sz w:val="24"/>
          <w:szCs w:val="24"/>
          <w:lang w:val="sr-Latn-CS"/>
        </w:rPr>
      </w:pPr>
      <w:r w:rsidRPr="008E1A01">
        <w:rPr>
          <w:rFonts w:asciiTheme="majorHAnsi" w:hAnsiTheme="majorHAnsi"/>
          <w:sz w:val="24"/>
          <w:szCs w:val="24"/>
          <w:lang w:val="sr-Latn-CS"/>
        </w:rPr>
        <w:t xml:space="preserve"> </w:t>
      </w:r>
    </w:p>
    <w:p w:rsidR="008E1A01" w:rsidRPr="008E1A01" w:rsidRDefault="008E1A01" w:rsidP="007D0BD4">
      <w:pPr>
        <w:widowControl w:val="0"/>
        <w:numPr>
          <w:ilvl w:val="0"/>
          <w:numId w:val="28"/>
        </w:numPr>
        <w:tabs>
          <w:tab w:val="left" w:pos="0"/>
        </w:tabs>
        <w:ind w:left="0" w:firstLine="284"/>
        <w:jc w:val="both"/>
        <w:rPr>
          <w:rFonts w:asciiTheme="majorHAnsi" w:hAnsiTheme="majorHAnsi"/>
          <w:sz w:val="24"/>
          <w:szCs w:val="24"/>
        </w:rPr>
      </w:pPr>
      <w:r w:rsidRPr="008E1A01">
        <w:rPr>
          <w:rFonts w:asciiTheme="majorHAnsi" w:hAnsiTheme="majorHAnsi"/>
          <w:b/>
          <w:sz w:val="24"/>
          <w:szCs w:val="24"/>
        </w:rPr>
        <w:t>Ukupan iznos sredstava</w:t>
      </w:r>
      <w:r w:rsidRPr="008E1A01">
        <w:rPr>
          <w:rFonts w:asciiTheme="majorHAnsi" w:hAnsiTheme="majorHAnsi"/>
          <w:sz w:val="24"/>
          <w:szCs w:val="24"/>
        </w:rPr>
        <w:t>: 10.000,00 €;</w:t>
      </w:r>
    </w:p>
    <w:p w:rsidR="008E1A01" w:rsidRPr="008E1A01" w:rsidRDefault="008E1A01" w:rsidP="008E1A01">
      <w:pPr>
        <w:ind w:left="720"/>
        <w:jc w:val="both"/>
        <w:rPr>
          <w:rFonts w:asciiTheme="majorHAnsi" w:hAnsiTheme="majorHAnsi"/>
          <w:sz w:val="24"/>
          <w:szCs w:val="24"/>
        </w:rPr>
      </w:pPr>
    </w:p>
    <w:p w:rsidR="008E1A01" w:rsidRPr="008E1A01" w:rsidRDefault="008E1A01" w:rsidP="007D0BD4">
      <w:pPr>
        <w:widowControl w:val="0"/>
        <w:numPr>
          <w:ilvl w:val="0"/>
          <w:numId w:val="28"/>
        </w:numPr>
        <w:tabs>
          <w:tab w:val="left" w:pos="0"/>
        </w:tabs>
        <w:ind w:left="0" w:firstLine="284"/>
        <w:jc w:val="both"/>
        <w:rPr>
          <w:rFonts w:asciiTheme="majorHAnsi" w:hAnsiTheme="majorHAnsi"/>
          <w:sz w:val="24"/>
          <w:szCs w:val="24"/>
        </w:rPr>
      </w:pPr>
      <w:r w:rsidRPr="008E1A01">
        <w:rPr>
          <w:rFonts w:asciiTheme="majorHAnsi" w:hAnsiTheme="majorHAnsi"/>
          <w:b/>
          <w:sz w:val="24"/>
          <w:szCs w:val="24"/>
        </w:rPr>
        <w:t>Ciljevi:</w:t>
      </w:r>
    </w:p>
    <w:p w:rsidR="008E1A01" w:rsidRPr="008E1A01" w:rsidRDefault="008E1A01" w:rsidP="008E1A01">
      <w:pPr>
        <w:widowControl w:val="0"/>
        <w:numPr>
          <w:ilvl w:val="0"/>
          <w:numId w:val="26"/>
        </w:numPr>
        <w:tabs>
          <w:tab w:val="left" w:pos="270"/>
        </w:tabs>
        <w:jc w:val="both"/>
        <w:rPr>
          <w:rFonts w:asciiTheme="majorHAnsi" w:hAnsiTheme="majorHAnsi"/>
          <w:sz w:val="24"/>
          <w:szCs w:val="24"/>
        </w:rPr>
      </w:pPr>
      <w:r w:rsidRPr="008E1A01">
        <w:rPr>
          <w:rFonts w:asciiTheme="majorHAnsi" w:hAnsiTheme="majorHAnsi"/>
          <w:sz w:val="24"/>
          <w:szCs w:val="24"/>
        </w:rPr>
        <w:t>Povezivanje pružaoca usluga privatnog smještaja.</w:t>
      </w:r>
    </w:p>
    <w:p w:rsidR="008E1A01" w:rsidRPr="008E1A01" w:rsidRDefault="008E1A01" w:rsidP="008E1A01">
      <w:pPr>
        <w:widowControl w:val="0"/>
        <w:numPr>
          <w:ilvl w:val="0"/>
          <w:numId w:val="26"/>
        </w:numPr>
        <w:jc w:val="both"/>
        <w:rPr>
          <w:rFonts w:asciiTheme="majorHAnsi" w:hAnsiTheme="majorHAnsi"/>
          <w:sz w:val="24"/>
          <w:szCs w:val="24"/>
        </w:rPr>
      </w:pPr>
      <w:r w:rsidRPr="008E1A01">
        <w:rPr>
          <w:rFonts w:asciiTheme="majorHAnsi" w:hAnsiTheme="majorHAnsi"/>
          <w:sz w:val="24"/>
          <w:szCs w:val="24"/>
        </w:rPr>
        <w:t>Udruženo djelovanje</w:t>
      </w:r>
    </w:p>
    <w:p w:rsidR="008E1A01" w:rsidRPr="008E1A01" w:rsidRDefault="008E1A01" w:rsidP="008E1A01">
      <w:pPr>
        <w:widowControl w:val="0"/>
        <w:numPr>
          <w:ilvl w:val="0"/>
          <w:numId w:val="26"/>
        </w:numPr>
        <w:contextualSpacing/>
        <w:jc w:val="both"/>
        <w:rPr>
          <w:rFonts w:asciiTheme="majorHAnsi" w:hAnsiTheme="majorHAnsi"/>
          <w:sz w:val="24"/>
          <w:szCs w:val="24"/>
        </w:rPr>
      </w:pPr>
      <w:r w:rsidRPr="008E1A01">
        <w:rPr>
          <w:rFonts w:asciiTheme="majorHAnsi" w:hAnsiTheme="majorHAnsi"/>
          <w:sz w:val="24"/>
          <w:szCs w:val="24"/>
        </w:rPr>
        <w:t xml:space="preserve">Unapređenje privatnog smještaja </w:t>
      </w:r>
    </w:p>
    <w:p w:rsidR="008E1A01" w:rsidRDefault="008E1A01" w:rsidP="008E1A01">
      <w:pPr>
        <w:jc w:val="both"/>
        <w:rPr>
          <w:rFonts w:asciiTheme="majorHAnsi" w:hAnsiTheme="majorHAnsi"/>
          <w:color w:val="FF0000"/>
          <w:sz w:val="24"/>
          <w:szCs w:val="24"/>
        </w:rPr>
      </w:pPr>
    </w:p>
    <w:p w:rsidR="008E1A01" w:rsidRPr="008E1A01" w:rsidRDefault="008E1A01" w:rsidP="007D0BD4">
      <w:pPr>
        <w:widowControl w:val="0"/>
        <w:numPr>
          <w:ilvl w:val="0"/>
          <w:numId w:val="28"/>
        </w:numPr>
        <w:tabs>
          <w:tab w:val="left" w:pos="0"/>
        </w:tabs>
        <w:ind w:left="0" w:firstLine="284"/>
        <w:jc w:val="both"/>
        <w:rPr>
          <w:rFonts w:asciiTheme="majorHAnsi" w:hAnsiTheme="majorHAnsi"/>
          <w:sz w:val="24"/>
          <w:szCs w:val="24"/>
        </w:rPr>
      </w:pPr>
      <w:r w:rsidRPr="008E1A01">
        <w:rPr>
          <w:rFonts w:asciiTheme="majorHAnsi" w:hAnsiTheme="majorHAnsi"/>
          <w:b/>
          <w:sz w:val="24"/>
          <w:szCs w:val="24"/>
        </w:rPr>
        <w:t>Korisnici:</w:t>
      </w:r>
    </w:p>
    <w:p w:rsidR="008E1A01" w:rsidRPr="008E1A01" w:rsidRDefault="008E1A01" w:rsidP="008E1A01">
      <w:pPr>
        <w:tabs>
          <w:tab w:val="left" w:pos="270"/>
        </w:tabs>
        <w:jc w:val="both"/>
        <w:rPr>
          <w:rFonts w:asciiTheme="majorHAnsi" w:hAnsiTheme="majorHAnsi"/>
          <w:b/>
          <w:sz w:val="24"/>
          <w:szCs w:val="24"/>
        </w:rPr>
      </w:pPr>
    </w:p>
    <w:p w:rsidR="008E1A01" w:rsidRPr="008E1A01" w:rsidRDefault="008E1A01" w:rsidP="008E1A01">
      <w:pPr>
        <w:tabs>
          <w:tab w:val="left" w:pos="142"/>
        </w:tabs>
        <w:autoSpaceDE w:val="0"/>
        <w:autoSpaceDN w:val="0"/>
        <w:adjustRightInd w:val="0"/>
        <w:spacing w:before="60" w:after="60"/>
        <w:jc w:val="both"/>
        <w:rPr>
          <w:rFonts w:asciiTheme="majorHAnsi" w:hAnsiTheme="majorHAnsi"/>
          <w:sz w:val="24"/>
          <w:szCs w:val="24"/>
        </w:rPr>
      </w:pPr>
      <w:r w:rsidRPr="008E1A01">
        <w:rPr>
          <w:rFonts w:asciiTheme="majorHAnsi" w:hAnsiTheme="majorHAnsi"/>
          <w:sz w:val="24"/>
          <w:szCs w:val="24"/>
        </w:rPr>
        <w:t xml:space="preserve">- Privredna društva, druga pravna lica, preduzetnici ili fizičko lice koji su registrovani za obavljanje turističke i/ili ugostiteljske djelatnosti (primarni i komplementarni ugostiteljski objekti za pružanje usluga smještaja i usluge pripremanja i usluživanja hrane i pića) i koji ispunjavaju uslove za obavljanje te djelatnosti utvrđene Zakonom o turizmu i ugostiteljstvu; </w:t>
      </w:r>
    </w:p>
    <w:p w:rsidR="008E1A01" w:rsidRPr="008E1A01" w:rsidRDefault="008E1A01" w:rsidP="008E1A01">
      <w:pPr>
        <w:tabs>
          <w:tab w:val="left" w:pos="142"/>
        </w:tabs>
        <w:autoSpaceDE w:val="0"/>
        <w:autoSpaceDN w:val="0"/>
        <w:adjustRightInd w:val="0"/>
        <w:spacing w:before="60" w:after="60"/>
        <w:jc w:val="both"/>
        <w:rPr>
          <w:rFonts w:asciiTheme="majorHAnsi" w:hAnsiTheme="majorHAnsi"/>
          <w:sz w:val="24"/>
          <w:szCs w:val="24"/>
        </w:rPr>
      </w:pPr>
    </w:p>
    <w:p w:rsidR="008E1A01" w:rsidRPr="008E1A01" w:rsidRDefault="008E1A01" w:rsidP="008E1A01">
      <w:pPr>
        <w:tabs>
          <w:tab w:val="left" w:pos="142"/>
        </w:tabs>
        <w:autoSpaceDE w:val="0"/>
        <w:autoSpaceDN w:val="0"/>
        <w:adjustRightInd w:val="0"/>
        <w:spacing w:before="60" w:after="60"/>
        <w:jc w:val="both"/>
        <w:rPr>
          <w:rFonts w:asciiTheme="majorHAnsi" w:hAnsiTheme="majorHAnsi"/>
          <w:sz w:val="24"/>
          <w:szCs w:val="24"/>
        </w:rPr>
      </w:pPr>
      <w:r w:rsidRPr="008E1A01">
        <w:rPr>
          <w:rFonts w:asciiTheme="majorHAnsi" w:hAnsiTheme="majorHAnsi"/>
          <w:sz w:val="24"/>
          <w:szCs w:val="24"/>
        </w:rPr>
        <w:t xml:space="preserve">Da bi se podržalo formiranje Udruženja od strane Ministarstva održivog razvoja i turizma neophodno je da ono ima: </w:t>
      </w:r>
    </w:p>
    <w:p w:rsidR="008E1A01" w:rsidRPr="008E1A01" w:rsidRDefault="008E1A01" w:rsidP="008E1A01">
      <w:pPr>
        <w:numPr>
          <w:ilvl w:val="0"/>
          <w:numId w:val="27"/>
        </w:numPr>
        <w:tabs>
          <w:tab w:val="left" w:pos="142"/>
        </w:tabs>
        <w:autoSpaceDE w:val="0"/>
        <w:autoSpaceDN w:val="0"/>
        <w:adjustRightInd w:val="0"/>
        <w:spacing w:before="60" w:after="60"/>
        <w:jc w:val="both"/>
        <w:rPr>
          <w:rFonts w:asciiTheme="majorHAnsi" w:hAnsiTheme="majorHAnsi"/>
          <w:sz w:val="24"/>
          <w:szCs w:val="24"/>
        </w:rPr>
      </w:pPr>
      <w:r w:rsidRPr="008E1A01">
        <w:rPr>
          <w:rFonts w:asciiTheme="majorHAnsi" w:hAnsiTheme="majorHAnsi"/>
          <w:sz w:val="24"/>
          <w:szCs w:val="24"/>
        </w:rPr>
        <w:t>U južnom dijelu Crne Gore – 250 potencijalnih izdavalaca privatnog smještaja,</w:t>
      </w:r>
    </w:p>
    <w:p w:rsidR="008E1A01" w:rsidRPr="00612F5D" w:rsidRDefault="008E1A01" w:rsidP="008E1A01">
      <w:pPr>
        <w:widowControl w:val="0"/>
        <w:numPr>
          <w:ilvl w:val="0"/>
          <w:numId w:val="27"/>
        </w:numPr>
        <w:contextualSpacing/>
        <w:jc w:val="both"/>
        <w:rPr>
          <w:rFonts w:asciiTheme="majorHAnsi" w:hAnsiTheme="majorHAnsi"/>
          <w:sz w:val="24"/>
          <w:szCs w:val="24"/>
          <w:lang w:val="en-US"/>
        </w:rPr>
      </w:pPr>
      <w:r w:rsidRPr="00612F5D">
        <w:rPr>
          <w:rFonts w:asciiTheme="majorHAnsi" w:hAnsiTheme="majorHAnsi"/>
          <w:sz w:val="24"/>
          <w:szCs w:val="24"/>
          <w:lang w:val="en-US"/>
        </w:rPr>
        <w:t xml:space="preserve">U </w:t>
      </w:r>
      <w:proofErr w:type="spellStart"/>
      <w:r w:rsidRPr="00612F5D">
        <w:rPr>
          <w:rFonts w:asciiTheme="majorHAnsi" w:hAnsiTheme="majorHAnsi"/>
          <w:sz w:val="24"/>
          <w:szCs w:val="24"/>
          <w:lang w:val="en-US"/>
        </w:rPr>
        <w:t>centralnom</w:t>
      </w:r>
      <w:proofErr w:type="spellEnd"/>
      <w:r w:rsidRPr="00612F5D">
        <w:rPr>
          <w:rFonts w:asciiTheme="majorHAnsi" w:hAnsiTheme="majorHAnsi"/>
          <w:sz w:val="24"/>
          <w:szCs w:val="24"/>
          <w:lang w:val="en-US"/>
        </w:rPr>
        <w:t xml:space="preserve"> </w:t>
      </w:r>
      <w:proofErr w:type="spellStart"/>
      <w:r w:rsidRPr="00612F5D">
        <w:rPr>
          <w:rFonts w:asciiTheme="majorHAnsi" w:hAnsiTheme="majorHAnsi"/>
          <w:sz w:val="24"/>
          <w:szCs w:val="24"/>
          <w:lang w:val="en-US"/>
        </w:rPr>
        <w:t>dijelu</w:t>
      </w:r>
      <w:proofErr w:type="spellEnd"/>
      <w:r w:rsidRPr="00612F5D">
        <w:rPr>
          <w:rFonts w:asciiTheme="majorHAnsi" w:hAnsiTheme="majorHAnsi"/>
          <w:sz w:val="24"/>
          <w:szCs w:val="24"/>
          <w:lang w:val="en-US"/>
        </w:rPr>
        <w:t xml:space="preserve"> Crne Gore – 100 </w:t>
      </w:r>
      <w:proofErr w:type="spellStart"/>
      <w:r w:rsidRPr="00612F5D">
        <w:rPr>
          <w:rFonts w:asciiTheme="majorHAnsi" w:hAnsiTheme="majorHAnsi"/>
          <w:sz w:val="24"/>
          <w:szCs w:val="24"/>
          <w:lang w:val="en-US"/>
        </w:rPr>
        <w:t>potencijalnih</w:t>
      </w:r>
      <w:proofErr w:type="spellEnd"/>
      <w:r w:rsidRPr="00612F5D">
        <w:rPr>
          <w:rFonts w:asciiTheme="majorHAnsi" w:hAnsiTheme="majorHAnsi"/>
          <w:sz w:val="24"/>
          <w:szCs w:val="24"/>
          <w:lang w:val="en-US"/>
        </w:rPr>
        <w:t xml:space="preserve"> </w:t>
      </w:r>
      <w:proofErr w:type="spellStart"/>
      <w:r w:rsidRPr="00612F5D">
        <w:rPr>
          <w:rFonts w:asciiTheme="majorHAnsi" w:hAnsiTheme="majorHAnsi"/>
          <w:sz w:val="24"/>
          <w:szCs w:val="24"/>
          <w:lang w:val="en-US"/>
        </w:rPr>
        <w:t>izdavalaca</w:t>
      </w:r>
      <w:proofErr w:type="spellEnd"/>
      <w:r w:rsidRPr="00612F5D">
        <w:rPr>
          <w:rFonts w:asciiTheme="majorHAnsi" w:hAnsiTheme="majorHAnsi"/>
          <w:sz w:val="24"/>
          <w:szCs w:val="24"/>
          <w:lang w:val="en-US"/>
        </w:rPr>
        <w:t xml:space="preserve"> </w:t>
      </w:r>
      <w:proofErr w:type="spellStart"/>
      <w:r w:rsidRPr="00612F5D">
        <w:rPr>
          <w:rFonts w:asciiTheme="majorHAnsi" w:hAnsiTheme="majorHAnsi"/>
          <w:sz w:val="24"/>
          <w:szCs w:val="24"/>
          <w:lang w:val="en-US"/>
        </w:rPr>
        <w:t>privatnog</w:t>
      </w:r>
      <w:proofErr w:type="spellEnd"/>
      <w:r w:rsidRPr="00612F5D">
        <w:rPr>
          <w:rFonts w:asciiTheme="majorHAnsi" w:hAnsiTheme="majorHAnsi"/>
          <w:sz w:val="24"/>
          <w:szCs w:val="24"/>
          <w:lang w:val="en-US"/>
        </w:rPr>
        <w:t xml:space="preserve"> </w:t>
      </w:r>
      <w:proofErr w:type="spellStart"/>
      <w:r w:rsidRPr="00612F5D">
        <w:rPr>
          <w:rFonts w:asciiTheme="majorHAnsi" w:hAnsiTheme="majorHAnsi"/>
          <w:sz w:val="24"/>
          <w:szCs w:val="24"/>
          <w:lang w:val="en-US"/>
        </w:rPr>
        <w:t>smještaja</w:t>
      </w:r>
      <w:proofErr w:type="spellEnd"/>
      <w:r w:rsidRPr="00612F5D">
        <w:rPr>
          <w:rFonts w:asciiTheme="majorHAnsi" w:hAnsiTheme="majorHAnsi"/>
          <w:sz w:val="24"/>
          <w:szCs w:val="24"/>
          <w:lang w:val="en-US"/>
        </w:rPr>
        <w:t>,</w:t>
      </w:r>
    </w:p>
    <w:p w:rsidR="008E1A01" w:rsidRPr="00612F5D" w:rsidRDefault="008E1A01" w:rsidP="008E1A01">
      <w:pPr>
        <w:numPr>
          <w:ilvl w:val="0"/>
          <w:numId w:val="27"/>
        </w:numPr>
        <w:tabs>
          <w:tab w:val="left" w:pos="142"/>
        </w:tabs>
        <w:autoSpaceDE w:val="0"/>
        <w:autoSpaceDN w:val="0"/>
        <w:adjustRightInd w:val="0"/>
        <w:spacing w:before="60" w:after="60"/>
        <w:jc w:val="both"/>
        <w:rPr>
          <w:rFonts w:asciiTheme="majorHAnsi" w:hAnsiTheme="majorHAnsi"/>
          <w:sz w:val="24"/>
          <w:szCs w:val="24"/>
          <w:lang w:val="en-US"/>
        </w:rPr>
      </w:pPr>
      <w:r w:rsidRPr="00612F5D">
        <w:rPr>
          <w:rFonts w:asciiTheme="majorHAnsi" w:hAnsiTheme="majorHAnsi"/>
          <w:sz w:val="24"/>
          <w:szCs w:val="24"/>
          <w:lang w:val="en-US"/>
        </w:rPr>
        <w:t xml:space="preserve">U </w:t>
      </w:r>
      <w:proofErr w:type="spellStart"/>
      <w:r w:rsidRPr="00612F5D">
        <w:rPr>
          <w:rFonts w:asciiTheme="majorHAnsi" w:hAnsiTheme="majorHAnsi"/>
          <w:sz w:val="24"/>
          <w:szCs w:val="24"/>
          <w:lang w:val="en-US"/>
        </w:rPr>
        <w:t>sjevernom</w:t>
      </w:r>
      <w:proofErr w:type="spellEnd"/>
      <w:r w:rsidRPr="00612F5D">
        <w:rPr>
          <w:rFonts w:asciiTheme="majorHAnsi" w:hAnsiTheme="majorHAnsi"/>
          <w:sz w:val="24"/>
          <w:szCs w:val="24"/>
          <w:lang w:val="en-US"/>
        </w:rPr>
        <w:t xml:space="preserve"> </w:t>
      </w:r>
      <w:proofErr w:type="spellStart"/>
      <w:r w:rsidRPr="00612F5D">
        <w:rPr>
          <w:rFonts w:asciiTheme="majorHAnsi" w:hAnsiTheme="majorHAnsi"/>
          <w:sz w:val="24"/>
          <w:szCs w:val="24"/>
          <w:lang w:val="en-US"/>
        </w:rPr>
        <w:t>dijelu</w:t>
      </w:r>
      <w:proofErr w:type="spellEnd"/>
      <w:r w:rsidRPr="00612F5D">
        <w:rPr>
          <w:rFonts w:asciiTheme="majorHAnsi" w:hAnsiTheme="majorHAnsi"/>
          <w:sz w:val="24"/>
          <w:szCs w:val="24"/>
          <w:lang w:val="en-US"/>
        </w:rPr>
        <w:t xml:space="preserve"> Crne Gore – 50 </w:t>
      </w:r>
      <w:proofErr w:type="spellStart"/>
      <w:r w:rsidRPr="00612F5D">
        <w:rPr>
          <w:rFonts w:asciiTheme="majorHAnsi" w:hAnsiTheme="majorHAnsi"/>
          <w:sz w:val="24"/>
          <w:szCs w:val="24"/>
          <w:lang w:val="en-US"/>
        </w:rPr>
        <w:t>potencijalnih</w:t>
      </w:r>
      <w:proofErr w:type="spellEnd"/>
      <w:r w:rsidRPr="00612F5D">
        <w:rPr>
          <w:rFonts w:asciiTheme="majorHAnsi" w:hAnsiTheme="majorHAnsi"/>
          <w:sz w:val="24"/>
          <w:szCs w:val="24"/>
          <w:lang w:val="en-US"/>
        </w:rPr>
        <w:t xml:space="preserve"> </w:t>
      </w:r>
      <w:proofErr w:type="spellStart"/>
      <w:r w:rsidRPr="00612F5D">
        <w:rPr>
          <w:rFonts w:asciiTheme="majorHAnsi" w:hAnsiTheme="majorHAnsi"/>
          <w:sz w:val="24"/>
          <w:szCs w:val="24"/>
          <w:lang w:val="en-US"/>
        </w:rPr>
        <w:t>izdavalaca</w:t>
      </w:r>
      <w:proofErr w:type="spellEnd"/>
      <w:r w:rsidRPr="00612F5D">
        <w:rPr>
          <w:rFonts w:asciiTheme="majorHAnsi" w:hAnsiTheme="majorHAnsi"/>
          <w:sz w:val="24"/>
          <w:szCs w:val="24"/>
          <w:lang w:val="en-US"/>
        </w:rPr>
        <w:t xml:space="preserve"> </w:t>
      </w:r>
      <w:proofErr w:type="spellStart"/>
      <w:r w:rsidRPr="00612F5D">
        <w:rPr>
          <w:rFonts w:asciiTheme="majorHAnsi" w:hAnsiTheme="majorHAnsi"/>
          <w:sz w:val="24"/>
          <w:szCs w:val="24"/>
          <w:lang w:val="en-US"/>
        </w:rPr>
        <w:t>privatnog</w:t>
      </w:r>
      <w:proofErr w:type="spellEnd"/>
      <w:r w:rsidRPr="00612F5D">
        <w:rPr>
          <w:rFonts w:asciiTheme="majorHAnsi" w:hAnsiTheme="majorHAnsi"/>
          <w:sz w:val="24"/>
          <w:szCs w:val="24"/>
          <w:lang w:val="en-US"/>
        </w:rPr>
        <w:t xml:space="preserve"> </w:t>
      </w:r>
      <w:proofErr w:type="spellStart"/>
      <w:r w:rsidRPr="00612F5D">
        <w:rPr>
          <w:rFonts w:asciiTheme="majorHAnsi" w:hAnsiTheme="majorHAnsi"/>
          <w:sz w:val="24"/>
          <w:szCs w:val="24"/>
          <w:lang w:val="en-US"/>
        </w:rPr>
        <w:t>smještaja</w:t>
      </w:r>
      <w:proofErr w:type="spellEnd"/>
      <w:r w:rsidRPr="00612F5D">
        <w:rPr>
          <w:rFonts w:asciiTheme="majorHAnsi" w:hAnsiTheme="majorHAnsi"/>
          <w:sz w:val="24"/>
          <w:szCs w:val="24"/>
          <w:lang w:val="en-US"/>
        </w:rPr>
        <w:t>.</w:t>
      </w:r>
    </w:p>
    <w:p w:rsidR="008E1A01" w:rsidRPr="00612F5D" w:rsidRDefault="008E1A01" w:rsidP="008E1A01">
      <w:pPr>
        <w:jc w:val="both"/>
        <w:rPr>
          <w:rFonts w:asciiTheme="majorHAnsi" w:hAnsiTheme="majorHAnsi"/>
          <w:sz w:val="24"/>
          <w:szCs w:val="24"/>
          <w:lang w:val="en-US"/>
        </w:rPr>
      </w:pPr>
    </w:p>
    <w:p w:rsidR="008E1A01" w:rsidRPr="008E1A01" w:rsidRDefault="008E1A01" w:rsidP="007D0BD4">
      <w:pPr>
        <w:widowControl w:val="0"/>
        <w:numPr>
          <w:ilvl w:val="0"/>
          <w:numId w:val="28"/>
        </w:numPr>
        <w:tabs>
          <w:tab w:val="left" w:pos="180"/>
          <w:tab w:val="left" w:pos="270"/>
          <w:tab w:val="left" w:pos="450"/>
        </w:tabs>
        <w:ind w:left="0" w:right="347" w:firstLine="284"/>
        <w:jc w:val="both"/>
        <w:rPr>
          <w:rFonts w:asciiTheme="majorHAnsi" w:hAnsiTheme="majorHAnsi"/>
          <w:sz w:val="24"/>
          <w:szCs w:val="24"/>
        </w:rPr>
      </w:pPr>
      <w:r w:rsidRPr="00612F5D">
        <w:rPr>
          <w:rFonts w:asciiTheme="majorHAnsi" w:hAnsiTheme="majorHAnsi"/>
          <w:b/>
          <w:sz w:val="24"/>
          <w:szCs w:val="24"/>
          <w:lang w:val="en-US"/>
        </w:rPr>
        <w:t xml:space="preserve"> </w:t>
      </w:r>
      <w:r w:rsidRPr="008E1A01">
        <w:rPr>
          <w:rFonts w:asciiTheme="majorHAnsi" w:hAnsiTheme="majorHAnsi"/>
          <w:b/>
          <w:sz w:val="24"/>
          <w:szCs w:val="24"/>
        </w:rPr>
        <w:t>Namjena sredstava</w:t>
      </w:r>
    </w:p>
    <w:p w:rsidR="008E1A01" w:rsidRPr="008E1A01" w:rsidRDefault="008E1A01" w:rsidP="008E1A01">
      <w:pPr>
        <w:tabs>
          <w:tab w:val="left" w:pos="180"/>
          <w:tab w:val="left" w:pos="270"/>
          <w:tab w:val="left" w:pos="450"/>
        </w:tabs>
        <w:ind w:right="347"/>
        <w:jc w:val="both"/>
        <w:rPr>
          <w:rFonts w:asciiTheme="majorHAnsi" w:hAnsiTheme="majorHAnsi"/>
          <w:sz w:val="24"/>
          <w:szCs w:val="24"/>
        </w:rPr>
      </w:pPr>
    </w:p>
    <w:p w:rsidR="008E1A01" w:rsidRPr="008E1A01" w:rsidRDefault="008E1A01" w:rsidP="008E1A01">
      <w:pPr>
        <w:ind w:left="-5" w:right="346"/>
        <w:jc w:val="both"/>
        <w:rPr>
          <w:rFonts w:asciiTheme="majorHAnsi" w:hAnsiTheme="majorHAnsi"/>
          <w:sz w:val="24"/>
          <w:szCs w:val="24"/>
        </w:rPr>
      </w:pPr>
      <w:r w:rsidRPr="008E1A01">
        <w:rPr>
          <w:rFonts w:asciiTheme="majorHAnsi" w:hAnsiTheme="majorHAnsi"/>
          <w:sz w:val="24"/>
          <w:szCs w:val="24"/>
        </w:rPr>
        <w:t xml:space="preserve">Sredstva se mogu koristi za sufinansiranje u formiranju i organizovanju udruženja izdavalaca privatnog smještaja na teritoriji Crne Gore i to za: </w:t>
      </w:r>
    </w:p>
    <w:p w:rsidR="008E1A01" w:rsidRPr="008E1A01" w:rsidRDefault="008E1A01" w:rsidP="008E1A01">
      <w:pPr>
        <w:ind w:left="-5" w:right="346"/>
        <w:jc w:val="both"/>
        <w:rPr>
          <w:rFonts w:asciiTheme="majorHAnsi" w:hAnsiTheme="majorHAnsi"/>
          <w:sz w:val="24"/>
          <w:szCs w:val="24"/>
        </w:rPr>
      </w:pPr>
    </w:p>
    <w:p w:rsidR="008E1A01" w:rsidRPr="008E1A01" w:rsidRDefault="008E1A01" w:rsidP="008E1A01">
      <w:pPr>
        <w:widowControl w:val="0"/>
        <w:numPr>
          <w:ilvl w:val="0"/>
          <w:numId w:val="22"/>
        </w:numPr>
        <w:spacing w:after="16" w:line="261" w:lineRule="auto"/>
        <w:ind w:hanging="271"/>
        <w:jc w:val="both"/>
        <w:rPr>
          <w:rFonts w:asciiTheme="majorHAnsi" w:hAnsiTheme="majorHAnsi"/>
          <w:sz w:val="24"/>
          <w:szCs w:val="24"/>
        </w:rPr>
      </w:pPr>
      <w:r w:rsidRPr="008E1A01">
        <w:rPr>
          <w:rFonts w:asciiTheme="majorHAnsi" w:hAnsiTheme="majorHAnsi"/>
          <w:sz w:val="24"/>
          <w:szCs w:val="24"/>
        </w:rPr>
        <w:t>Pokrivanje troškova formiranja udruženja,</w:t>
      </w:r>
    </w:p>
    <w:p w:rsidR="008E1A01" w:rsidRPr="008E1A01" w:rsidRDefault="008E1A01" w:rsidP="008E1A01">
      <w:pPr>
        <w:widowControl w:val="0"/>
        <w:numPr>
          <w:ilvl w:val="0"/>
          <w:numId w:val="22"/>
        </w:numPr>
        <w:spacing w:after="16" w:line="261" w:lineRule="auto"/>
        <w:ind w:hanging="271"/>
        <w:jc w:val="both"/>
        <w:rPr>
          <w:rFonts w:asciiTheme="majorHAnsi" w:hAnsiTheme="majorHAnsi"/>
          <w:sz w:val="24"/>
          <w:szCs w:val="24"/>
        </w:rPr>
      </w:pPr>
      <w:r w:rsidRPr="008E1A01">
        <w:rPr>
          <w:rFonts w:asciiTheme="majorHAnsi" w:hAnsiTheme="majorHAnsi"/>
          <w:sz w:val="24"/>
          <w:szCs w:val="24"/>
        </w:rPr>
        <w:t>Plaćanja zakupa poslovnog prostora,</w:t>
      </w:r>
    </w:p>
    <w:p w:rsidR="008E1A01" w:rsidRPr="008E1A01" w:rsidRDefault="008E1A01" w:rsidP="008E1A01">
      <w:pPr>
        <w:widowControl w:val="0"/>
        <w:numPr>
          <w:ilvl w:val="0"/>
          <w:numId w:val="22"/>
        </w:numPr>
        <w:spacing w:after="16" w:line="261" w:lineRule="auto"/>
        <w:ind w:hanging="271"/>
        <w:jc w:val="both"/>
        <w:rPr>
          <w:rFonts w:asciiTheme="majorHAnsi" w:hAnsiTheme="majorHAnsi"/>
          <w:sz w:val="24"/>
          <w:szCs w:val="24"/>
        </w:rPr>
      </w:pPr>
      <w:r w:rsidRPr="008E1A01">
        <w:rPr>
          <w:rFonts w:asciiTheme="majorHAnsi" w:hAnsiTheme="majorHAnsi"/>
          <w:sz w:val="24"/>
          <w:szCs w:val="24"/>
        </w:rPr>
        <w:t>Uređenje poslovnog prostora gdje bi udruženje obavljalo svoj rad,</w:t>
      </w:r>
    </w:p>
    <w:p w:rsidR="008E1A01" w:rsidRPr="008E1A01" w:rsidRDefault="008E1A01" w:rsidP="008E1A01">
      <w:pPr>
        <w:widowControl w:val="0"/>
        <w:numPr>
          <w:ilvl w:val="0"/>
          <w:numId w:val="22"/>
        </w:numPr>
        <w:spacing w:after="16" w:line="261" w:lineRule="auto"/>
        <w:ind w:hanging="271"/>
        <w:jc w:val="both"/>
        <w:rPr>
          <w:rFonts w:asciiTheme="majorHAnsi" w:hAnsiTheme="majorHAnsi"/>
          <w:sz w:val="24"/>
          <w:szCs w:val="24"/>
        </w:rPr>
      </w:pPr>
      <w:r w:rsidRPr="008E1A01">
        <w:rPr>
          <w:rFonts w:asciiTheme="majorHAnsi" w:hAnsiTheme="majorHAnsi"/>
          <w:sz w:val="24"/>
          <w:szCs w:val="24"/>
        </w:rPr>
        <w:t>Sve ostale potrebe za nesmetan rad udruženja,</w:t>
      </w:r>
    </w:p>
    <w:p w:rsidR="008E1A01" w:rsidRPr="008E1A01" w:rsidRDefault="008E1A01" w:rsidP="008E1A01">
      <w:pPr>
        <w:widowControl w:val="0"/>
        <w:numPr>
          <w:ilvl w:val="0"/>
          <w:numId w:val="22"/>
        </w:numPr>
        <w:spacing w:after="16" w:line="261" w:lineRule="auto"/>
        <w:ind w:hanging="271"/>
        <w:jc w:val="both"/>
        <w:rPr>
          <w:rFonts w:asciiTheme="majorHAnsi" w:hAnsiTheme="majorHAnsi"/>
          <w:sz w:val="24"/>
          <w:szCs w:val="24"/>
        </w:rPr>
      </w:pPr>
      <w:r w:rsidRPr="008E1A01">
        <w:rPr>
          <w:rFonts w:asciiTheme="majorHAnsi" w:hAnsiTheme="majorHAnsi"/>
          <w:sz w:val="24"/>
          <w:szCs w:val="24"/>
        </w:rPr>
        <w:t>Organizovanje obuka, seminara, kongresa, okruglih stolova i sl.</w:t>
      </w:r>
    </w:p>
    <w:p w:rsidR="008E1A01" w:rsidRPr="008E1A01" w:rsidRDefault="008E1A01" w:rsidP="008E1A01">
      <w:pPr>
        <w:tabs>
          <w:tab w:val="left" w:pos="270"/>
        </w:tabs>
        <w:jc w:val="both"/>
        <w:rPr>
          <w:rFonts w:asciiTheme="majorHAnsi" w:hAnsiTheme="majorHAnsi"/>
          <w:sz w:val="24"/>
          <w:szCs w:val="24"/>
          <w:highlight w:val="yellow"/>
        </w:rPr>
      </w:pPr>
    </w:p>
    <w:p w:rsidR="008E1A01" w:rsidRPr="008E1A01" w:rsidRDefault="008E1A01" w:rsidP="008E1A01">
      <w:pPr>
        <w:ind w:right="347"/>
        <w:jc w:val="both"/>
        <w:rPr>
          <w:rFonts w:asciiTheme="majorHAnsi" w:hAnsiTheme="majorHAnsi"/>
          <w:sz w:val="24"/>
          <w:szCs w:val="24"/>
        </w:rPr>
      </w:pPr>
      <w:r w:rsidRPr="008E1A01">
        <w:rPr>
          <w:rFonts w:asciiTheme="majorHAnsi" w:hAnsiTheme="majorHAnsi"/>
          <w:b/>
          <w:sz w:val="24"/>
          <w:szCs w:val="24"/>
        </w:rPr>
        <w:t xml:space="preserve">Sredstva se ne mogu koristiti za: </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widowControl w:val="0"/>
        <w:numPr>
          <w:ilvl w:val="0"/>
          <w:numId w:val="24"/>
        </w:numPr>
        <w:spacing w:line="276" w:lineRule="auto"/>
        <w:ind w:right="347" w:hanging="360"/>
        <w:jc w:val="both"/>
        <w:rPr>
          <w:rFonts w:asciiTheme="majorHAnsi" w:hAnsiTheme="majorHAnsi"/>
          <w:sz w:val="24"/>
          <w:szCs w:val="24"/>
        </w:rPr>
      </w:pPr>
      <w:r w:rsidRPr="008E1A01">
        <w:rPr>
          <w:rFonts w:asciiTheme="majorHAnsi" w:hAnsiTheme="majorHAnsi"/>
          <w:sz w:val="24"/>
          <w:szCs w:val="24"/>
        </w:rPr>
        <w:t>kupovinu nekretnine;</w:t>
      </w:r>
    </w:p>
    <w:p w:rsidR="008E1A01" w:rsidRPr="008E1A01" w:rsidRDefault="008E1A01" w:rsidP="008E1A01">
      <w:pPr>
        <w:widowControl w:val="0"/>
        <w:numPr>
          <w:ilvl w:val="0"/>
          <w:numId w:val="24"/>
        </w:numPr>
        <w:spacing w:line="276" w:lineRule="auto"/>
        <w:ind w:right="-7" w:hanging="360"/>
        <w:jc w:val="both"/>
        <w:rPr>
          <w:rFonts w:asciiTheme="majorHAnsi" w:hAnsiTheme="majorHAnsi"/>
          <w:sz w:val="24"/>
          <w:szCs w:val="24"/>
        </w:rPr>
      </w:pPr>
      <w:r w:rsidRPr="008E1A01">
        <w:rPr>
          <w:rFonts w:asciiTheme="majorHAnsi" w:hAnsiTheme="majorHAnsi"/>
          <w:sz w:val="24"/>
          <w:szCs w:val="24"/>
        </w:rPr>
        <w:t xml:space="preserve">troškove redovnog poslovanja (plate i ostala primanja zaposlenih, troškove prevoza i putovanja zaposlenih, studijska putovanja, pokriće gubitaka, poreze i doprinose, otplatu kredita, carinske i uvozne dažbine ili bilo koje druge naknade) </w:t>
      </w:r>
    </w:p>
    <w:p w:rsidR="008E1A01" w:rsidRPr="008E1A01" w:rsidRDefault="008E1A01" w:rsidP="008E1A01">
      <w:pPr>
        <w:widowControl w:val="0"/>
        <w:numPr>
          <w:ilvl w:val="0"/>
          <w:numId w:val="24"/>
        </w:numPr>
        <w:spacing w:line="276" w:lineRule="auto"/>
        <w:ind w:right="-7" w:hanging="360"/>
        <w:jc w:val="both"/>
        <w:rPr>
          <w:rFonts w:asciiTheme="majorHAnsi" w:hAnsiTheme="majorHAnsi"/>
          <w:sz w:val="24"/>
          <w:szCs w:val="24"/>
        </w:rPr>
      </w:pPr>
      <w:r w:rsidRPr="008E1A01">
        <w:rPr>
          <w:rFonts w:asciiTheme="majorHAnsi" w:hAnsiTheme="majorHAnsi"/>
          <w:sz w:val="24"/>
          <w:szCs w:val="24"/>
        </w:rPr>
        <w:t xml:space="preserve">izradu studija, elaborata, projektne i druge dokumentacije; </w:t>
      </w:r>
    </w:p>
    <w:p w:rsidR="008E1A01" w:rsidRPr="008E1A01" w:rsidRDefault="008E1A01" w:rsidP="008E1A01">
      <w:pPr>
        <w:widowControl w:val="0"/>
        <w:numPr>
          <w:ilvl w:val="0"/>
          <w:numId w:val="24"/>
        </w:numPr>
        <w:spacing w:line="276" w:lineRule="auto"/>
        <w:ind w:right="347" w:hanging="360"/>
        <w:jc w:val="both"/>
        <w:rPr>
          <w:rFonts w:asciiTheme="majorHAnsi" w:hAnsiTheme="majorHAnsi"/>
          <w:sz w:val="24"/>
          <w:szCs w:val="24"/>
        </w:rPr>
      </w:pPr>
      <w:r w:rsidRPr="008E1A01">
        <w:rPr>
          <w:rFonts w:asciiTheme="majorHAnsi" w:hAnsiTheme="majorHAnsi"/>
          <w:sz w:val="24"/>
          <w:szCs w:val="24"/>
        </w:rPr>
        <w:t xml:space="preserve">iznajmljivanje i kupovinu vozila; </w:t>
      </w:r>
    </w:p>
    <w:p w:rsidR="008E1A01" w:rsidRPr="008E1A01" w:rsidRDefault="008E1A01" w:rsidP="008E1A01">
      <w:pPr>
        <w:widowControl w:val="0"/>
        <w:numPr>
          <w:ilvl w:val="0"/>
          <w:numId w:val="24"/>
        </w:numPr>
        <w:spacing w:line="276" w:lineRule="auto"/>
        <w:ind w:right="-7" w:hanging="360"/>
        <w:jc w:val="both"/>
        <w:rPr>
          <w:rFonts w:asciiTheme="majorHAnsi" w:hAnsiTheme="majorHAnsi"/>
          <w:sz w:val="24"/>
          <w:szCs w:val="24"/>
        </w:rPr>
      </w:pPr>
      <w:r w:rsidRPr="008E1A01">
        <w:rPr>
          <w:rFonts w:asciiTheme="majorHAnsi" w:hAnsiTheme="majorHAnsi"/>
          <w:sz w:val="24"/>
          <w:szCs w:val="24"/>
        </w:rPr>
        <w:t xml:space="preserve">za sve druge troškove koji nisu vezani za realizaciju prijavljenog projekta i ciljeve Programa. </w:t>
      </w:r>
    </w:p>
    <w:p w:rsidR="008E1A01" w:rsidRPr="008E1A01" w:rsidRDefault="008E1A01" w:rsidP="008E1A01">
      <w:pPr>
        <w:spacing w:line="276" w:lineRule="auto"/>
        <w:ind w:left="720" w:right="-7"/>
        <w:jc w:val="both"/>
        <w:rPr>
          <w:rFonts w:asciiTheme="majorHAnsi" w:hAnsiTheme="majorHAnsi"/>
          <w:sz w:val="24"/>
          <w:szCs w:val="24"/>
        </w:rPr>
      </w:pPr>
    </w:p>
    <w:p w:rsidR="00164628" w:rsidRDefault="008E1A01" w:rsidP="00164628">
      <w:pPr>
        <w:widowControl w:val="0"/>
        <w:numPr>
          <w:ilvl w:val="0"/>
          <w:numId w:val="28"/>
        </w:numPr>
        <w:tabs>
          <w:tab w:val="left" w:pos="284"/>
          <w:tab w:val="left" w:pos="426"/>
        </w:tabs>
        <w:spacing w:line="276" w:lineRule="auto"/>
        <w:ind w:left="0" w:right="-7" w:firstLine="284"/>
        <w:jc w:val="both"/>
        <w:rPr>
          <w:rFonts w:asciiTheme="majorHAnsi" w:hAnsiTheme="majorHAnsi"/>
          <w:b/>
          <w:sz w:val="24"/>
          <w:szCs w:val="24"/>
        </w:rPr>
      </w:pPr>
      <w:r w:rsidRPr="008E1A01">
        <w:rPr>
          <w:rFonts w:asciiTheme="majorHAnsi" w:hAnsiTheme="majorHAnsi"/>
          <w:b/>
          <w:sz w:val="24"/>
          <w:szCs w:val="24"/>
        </w:rPr>
        <w:t xml:space="preserve">  Rok realizacije projekata</w:t>
      </w:r>
    </w:p>
    <w:p w:rsidR="00164628" w:rsidRPr="00164628" w:rsidRDefault="00164628" w:rsidP="00164628">
      <w:pPr>
        <w:widowControl w:val="0"/>
        <w:tabs>
          <w:tab w:val="left" w:pos="284"/>
          <w:tab w:val="left" w:pos="426"/>
        </w:tabs>
        <w:spacing w:line="276" w:lineRule="auto"/>
        <w:ind w:left="284" w:right="-7"/>
        <w:jc w:val="both"/>
        <w:rPr>
          <w:rFonts w:asciiTheme="majorHAnsi" w:hAnsiTheme="majorHAnsi"/>
          <w:b/>
          <w:sz w:val="24"/>
          <w:szCs w:val="24"/>
        </w:rPr>
      </w:pPr>
    </w:p>
    <w:p w:rsidR="008E1A01" w:rsidRPr="008E1A01" w:rsidRDefault="008E1A01" w:rsidP="008E1A01">
      <w:pPr>
        <w:tabs>
          <w:tab w:val="left" w:pos="284"/>
          <w:tab w:val="left" w:pos="426"/>
        </w:tabs>
        <w:spacing w:line="276" w:lineRule="auto"/>
        <w:ind w:right="-7"/>
        <w:jc w:val="both"/>
        <w:rPr>
          <w:rFonts w:asciiTheme="majorHAnsi" w:hAnsiTheme="majorHAnsi"/>
          <w:sz w:val="24"/>
          <w:szCs w:val="24"/>
        </w:rPr>
      </w:pPr>
      <w:r w:rsidRPr="008E1A01">
        <w:rPr>
          <w:rFonts w:asciiTheme="majorHAnsi" w:hAnsiTheme="majorHAnsi"/>
          <w:sz w:val="24"/>
          <w:szCs w:val="24"/>
        </w:rPr>
        <w:t>Rok realizacije projekata je najkasnije šest mjeseci od dana potpisivanja ugovora o dodjeli sredstava.</w:t>
      </w:r>
    </w:p>
    <w:p w:rsidR="008E1A01" w:rsidRPr="008E1A01" w:rsidRDefault="008E1A01" w:rsidP="008E1A01">
      <w:pPr>
        <w:spacing w:line="276" w:lineRule="auto"/>
        <w:ind w:left="1080" w:right="-7"/>
        <w:jc w:val="both"/>
        <w:rPr>
          <w:rFonts w:asciiTheme="majorHAnsi" w:hAnsiTheme="majorHAnsi"/>
          <w:sz w:val="24"/>
          <w:szCs w:val="24"/>
        </w:rPr>
      </w:pPr>
    </w:p>
    <w:p w:rsidR="008E1A01" w:rsidRPr="008E1A01" w:rsidRDefault="008E1A01" w:rsidP="007D0BD4">
      <w:pPr>
        <w:widowControl w:val="0"/>
        <w:numPr>
          <w:ilvl w:val="0"/>
          <w:numId w:val="28"/>
        </w:numPr>
        <w:ind w:left="0" w:right="347" w:firstLine="284"/>
        <w:jc w:val="both"/>
        <w:rPr>
          <w:rFonts w:asciiTheme="majorHAnsi" w:hAnsiTheme="majorHAnsi"/>
          <w:sz w:val="24"/>
          <w:szCs w:val="24"/>
        </w:rPr>
      </w:pPr>
      <w:r w:rsidRPr="008E1A01">
        <w:rPr>
          <w:rFonts w:asciiTheme="majorHAnsi" w:hAnsiTheme="majorHAnsi"/>
          <w:b/>
          <w:sz w:val="24"/>
          <w:szCs w:val="24"/>
        </w:rPr>
        <w:t>Iznos podrške i prihvatljivost troškova</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jc w:val="both"/>
        <w:rPr>
          <w:rFonts w:asciiTheme="majorHAnsi" w:hAnsiTheme="majorHAnsi"/>
          <w:sz w:val="24"/>
          <w:szCs w:val="24"/>
        </w:rPr>
      </w:pPr>
      <w:r w:rsidRPr="008E1A01">
        <w:rPr>
          <w:rFonts w:asciiTheme="majorHAnsi" w:hAnsiTheme="majorHAnsi"/>
          <w:sz w:val="24"/>
          <w:szCs w:val="24"/>
        </w:rPr>
        <w:t>Najveći iznos sredstava koji se može odobriti je do 80% opravdanih/prihvatljivih troškova, dok je maksimalan iznos podrške 4.000,00 €.</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ind w:right="347"/>
        <w:jc w:val="both"/>
        <w:rPr>
          <w:rFonts w:asciiTheme="majorHAnsi" w:hAnsiTheme="majorHAnsi"/>
          <w:sz w:val="24"/>
          <w:szCs w:val="24"/>
        </w:rPr>
      </w:pPr>
      <w:r w:rsidRPr="008E1A01">
        <w:rPr>
          <w:rFonts w:asciiTheme="majorHAnsi" w:hAnsiTheme="majorHAnsi"/>
          <w:sz w:val="24"/>
          <w:szCs w:val="24"/>
        </w:rPr>
        <w:t>Korisnik podrške je u obavezi obezbijediti preostali iznos sredstava.</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ind w:right="347"/>
        <w:jc w:val="both"/>
        <w:rPr>
          <w:rFonts w:asciiTheme="majorHAnsi" w:hAnsiTheme="majorHAnsi"/>
          <w:sz w:val="24"/>
          <w:szCs w:val="24"/>
        </w:rPr>
      </w:pPr>
      <w:r w:rsidRPr="008E1A01">
        <w:rPr>
          <w:rFonts w:asciiTheme="majorHAnsi" w:hAnsiTheme="majorHAnsi"/>
          <w:sz w:val="24"/>
          <w:szCs w:val="24"/>
        </w:rPr>
        <w:t>Korisnik podrške ne može kao svoje učešće u finansiranju projekta prikazati:</w:t>
      </w:r>
    </w:p>
    <w:p w:rsidR="008E1A01" w:rsidRPr="008E1A01" w:rsidRDefault="008E1A01" w:rsidP="008E1A01">
      <w:pPr>
        <w:ind w:right="347"/>
        <w:jc w:val="both"/>
        <w:rPr>
          <w:rFonts w:asciiTheme="majorHAnsi" w:hAnsiTheme="majorHAnsi"/>
          <w:sz w:val="24"/>
          <w:szCs w:val="24"/>
        </w:rPr>
      </w:pPr>
      <w:r w:rsidRPr="008E1A01">
        <w:rPr>
          <w:rFonts w:asciiTheme="majorHAnsi" w:hAnsiTheme="majorHAnsi"/>
          <w:sz w:val="24"/>
          <w:szCs w:val="24"/>
        </w:rPr>
        <w:t xml:space="preserve">-  ranije investirana sredstva, kao ni </w:t>
      </w:r>
    </w:p>
    <w:p w:rsidR="008E1A01" w:rsidRPr="008E1A01" w:rsidRDefault="008E1A01" w:rsidP="008E1A01">
      <w:pPr>
        <w:ind w:right="-7"/>
        <w:jc w:val="both"/>
        <w:rPr>
          <w:rFonts w:asciiTheme="majorHAnsi" w:hAnsiTheme="majorHAnsi"/>
          <w:sz w:val="24"/>
          <w:szCs w:val="24"/>
        </w:rPr>
      </w:pPr>
      <w:r w:rsidRPr="008E1A01">
        <w:rPr>
          <w:rFonts w:asciiTheme="majorHAnsi" w:hAnsiTheme="majorHAnsi"/>
          <w:sz w:val="24"/>
          <w:szCs w:val="24"/>
        </w:rPr>
        <w:t>- sredstva koja planira investirati u nekom narednom periodu nakon realizacije aktivnosti podržanog projekta.</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ind w:right="-7"/>
        <w:jc w:val="both"/>
        <w:rPr>
          <w:rFonts w:asciiTheme="majorHAnsi" w:hAnsiTheme="majorHAnsi"/>
          <w:sz w:val="24"/>
          <w:szCs w:val="24"/>
        </w:rPr>
      </w:pPr>
      <w:r w:rsidRPr="008E1A01">
        <w:rPr>
          <w:rFonts w:asciiTheme="majorHAnsi" w:hAnsiTheme="majorHAnsi"/>
          <w:sz w:val="24"/>
          <w:szCs w:val="24"/>
        </w:rPr>
        <w:t xml:space="preserve">Odobrena sredstva u iznosu od 50% mogu biti uplaćena nakon potpisivanja Ugovora, uz uslov da korisnik dostavi avansnu garanciju na taj iznos. Preostalih 50% sredstava uplaćuje se nakon realizacije projekta po dostavi finansijskog izvještaja, dokaza o namjenskom trošenju odobrenih sredstava, kao i dokaza o trošenju preostalih sredstava koje je obezbijedio korisnik i /ili drugi donator. </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ind w:right="-7"/>
        <w:jc w:val="both"/>
        <w:rPr>
          <w:rFonts w:asciiTheme="majorHAnsi" w:hAnsiTheme="majorHAnsi"/>
          <w:sz w:val="24"/>
          <w:szCs w:val="24"/>
        </w:rPr>
      </w:pPr>
      <w:r w:rsidRPr="008E1A01">
        <w:rPr>
          <w:rFonts w:asciiTheme="majorHAnsi" w:hAnsiTheme="majorHAnsi"/>
          <w:sz w:val="24"/>
          <w:szCs w:val="24"/>
        </w:rPr>
        <w:t xml:space="preserve">U slučaju da korisnik nije u mogućnosti dostaviti avansnu garanciju, ukupan iznos odobrenih sredstava uplaćuje se nakon realizacije projekta po dostavi finansijskog izvještaja, dokaza o namjenskom trošenju odobrenih sredstava, kao i dokaza o trošenju preostalih sredstava koje je obezbijedio korisnik i /ili drugi donator. </w:t>
      </w:r>
    </w:p>
    <w:p w:rsidR="008E1A01" w:rsidRDefault="008E1A01" w:rsidP="008E1A01">
      <w:pPr>
        <w:ind w:right="347"/>
        <w:jc w:val="both"/>
        <w:rPr>
          <w:rFonts w:asciiTheme="majorHAnsi" w:hAnsiTheme="majorHAnsi"/>
          <w:sz w:val="24"/>
          <w:szCs w:val="24"/>
        </w:rPr>
      </w:pPr>
    </w:p>
    <w:p w:rsidR="00612F5D" w:rsidRDefault="00612F5D" w:rsidP="008E1A01">
      <w:pPr>
        <w:ind w:right="347"/>
        <w:jc w:val="both"/>
        <w:rPr>
          <w:rFonts w:asciiTheme="majorHAnsi" w:hAnsiTheme="majorHAnsi"/>
          <w:sz w:val="24"/>
          <w:szCs w:val="24"/>
        </w:rPr>
      </w:pPr>
    </w:p>
    <w:p w:rsidR="00612F5D" w:rsidRPr="008E1A01" w:rsidRDefault="00612F5D" w:rsidP="008E1A01">
      <w:pPr>
        <w:ind w:right="347"/>
        <w:jc w:val="both"/>
        <w:rPr>
          <w:rFonts w:asciiTheme="majorHAnsi" w:hAnsiTheme="majorHAnsi"/>
          <w:sz w:val="24"/>
          <w:szCs w:val="24"/>
        </w:rPr>
      </w:pPr>
    </w:p>
    <w:p w:rsidR="008E1A01" w:rsidRPr="008E1A01" w:rsidRDefault="008E1A01" w:rsidP="007D0BD4">
      <w:pPr>
        <w:widowControl w:val="0"/>
        <w:numPr>
          <w:ilvl w:val="0"/>
          <w:numId w:val="28"/>
        </w:numPr>
        <w:ind w:left="0" w:right="347" w:firstLine="284"/>
        <w:jc w:val="both"/>
        <w:rPr>
          <w:rFonts w:asciiTheme="majorHAnsi" w:hAnsiTheme="majorHAnsi"/>
          <w:sz w:val="24"/>
          <w:szCs w:val="24"/>
        </w:rPr>
      </w:pPr>
      <w:r w:rsidRPr="008E1A01">
        <w:rPr>
          <w:rFonts w:asciiTheme="majorHAnsi" w:hAnsiTheme="majorHAnsi"/>
          <w:b/>
          <w:sz w:val="24"/>
          <w:szCs w:val="24"/>
        </w:rPr>
        <w:lastRenderedPageBreak/>
        <w:t>Obavezna dokumentacija</w:t>
      </w:r>
    </w:p>
    <w:p w:rsidR="008E1A01" w:rsidRPr="008E1A01" w:rsidRDefault="008E1A01" w:rsidP="008E1A01">
      <w:pPr>
        <w:ind w:right="347"/>
        <w:jc w:val="both"/>
        <w:rPr>
          <w:rFonts w:asciiTheme="majorHAnsi" w:hAnsiTheme="majorHAnsi"/>
          <w:b/>
          <w:sz w:val="24"/>
          <w:szCs w:val="24"/>
        </w:rPr>
      </w:pPr>
    </w:p>
    <w:p w:rsidR="008E1A01" w:rsidRPr="008E1A01" w:rsidRDefault="008E1A01" w:rsidP="008E1A01">
      <w:pPr>
        <w:ind w:right="347"/>
        <w:jc w:val="both"/>
        <w:rPr>
          <w:rFonts w:asciiTheme="majorHAnsi" w:eastAsia="Arial" w:hAnsiTheme="majorHAnsi"/>
          <w:sz w:val="24"/>
          <w:szCs w:val="24"/>
        </w:rPr>
      </w:pPr>
      <w:r w:rsidRPr="008E1A01">
        <w:rPr>
          <w:rFonts w:asciiTheme="majorHAnsi" w:eastAsia="Arial" w:hAnsiTheme="majorHAnsi"/>
          <w:sz w:val="24"/>
          <w:szCs w:val="24"/>
        </w:rPr>
        <w:t>Podnosilac zahtjeva na Javni poziv obavezan je dostaviti sljedeću dokumentaciju:</w:t>
      </w:r>
    </w:p>
    <w:p w:rsidR="008E1A01" w:rsidRPr="008E1A01" w:rsidRDefault="008E1A01" w:rsidP="008E1A01">
      <w:pPr>
        <w:ind w:right="347"/>
        <w:jc w:val="both"/>
        <w:rPr>
          <w:rFonts w:asciiTheme="majorHAnsi" w:hAnsiTheme="majorHAnsi"/>
          <w:sz w:val="24"/>
          <w:szCs w:val="24"/>
        </w:rPr>
      </w:pPr>
    </w:p>
    <w:p w:rsidR="00C90A4E" w:rsidRDefault="00C90A4E" w:rsidP="008E1A01">
      <w:pPr>
        <w:widowControl w:val="0"/>
        <w:numPr>
          <w:ilvl w:val="0"/>
          <w:numId w:val="21"/>
        </w:numPr>
        <w:spacing w:line="276" w:lineRule="auto"/>
        <w:ind w:right="-7" w:hanging="360"/>
        <w:jc w:val="both"/>
        <w:rPr>
          <w:rFonts w:asciiTheme="majorHAnsi" w:hAnsiTheme="majorHAnsi"/>
          <w:sz w:val="24"/>
          <w:szCs w:val="24"/>
        </w:rPr>
      </w:pPr>
      <w:r>
        <w:rPr>
          <w:rFonts w:asciiTheme="majorHAnsi" w:hAnsiTheme="majorHAnsi"/>
          <w:sz w:val="24"/>
          <w:szCs w:val="24"/>
        </w:rPr>
        <w:t>Popunjeni obrazac koji se nalazi kao prilog ovog Javnog poziva;</w:t>
      </w:r>
    </w:p>
    <w:p w:rsidR="008E1A01" w:rsidRPr="008E1A01" w:rsidRDefault="008E1A01" w:rsidP="008E1A01">
      <w:pPr>
        <w:widowControl w:val="0"/>
        <w:numPr>
          <w:ilvl w:val="0"/>
          <w:numId w:val="21"/>
        </w:numPr>
        <w:spacing w:line="276" w:lineRule="auto"/>
        <w:ind w:right="-7" w:hanging="360"/>
        <w:jc w:val="both"/>
        <w:rPr>
          <w:rFonts w:asciiTheme="majorHAnsi" w:hAnsiTheme="majorHAnsi"/>
          <w:sz w:val="24"/>
          <w:szCs w:val="24"/>
        </w:rPr>
      </w:pPr>
      <w:r w:rsidRPr="008E1A01">
        <w:rPr>
          <w:rFonts w:asciiTheme="majorHAnsi" w:hAnsiTheme="majorHAnsi"/>
          <w:sz w:val="24"/>
          <w:szCs w:val="24"/>
        </w:rPr>
        <w:t>Opis projekta uz koncept funkcionisanja i održavanja tokom najmanje 5 godina nakon njegove realizacije;</w:t>
      </w:r>
    </w:p>
    <w:p w:rsidR="008E1A01" w:rsidRPr="008E1A01" w:rsidRDefault="008E1A01" w:rsidP="008E1A01">
      <w:pPr>
        <w:widowControl w:val="0"/>
        <w:numPr>
          <w:ilvl w:val="0"/>
          <w:numId w:val="21"/>
        </w:numPr>
        <w:spacing w:line="276" w:lineRule="auto"/>
        <w:ind w:right="347" w:hanging="360"/>
        <w:jc w:val="both"/>
        <w:rPr>
          <w:rFonts w:asciiTheme="majorHAnsi" w:hAnsiTheme="majorHAnsi"/>
          <w:sz w:val="24"/>
          <w:szCs w:val="24"/>
        </w:rPr>
      </w:pPr>
      <w:r w:rsidRPr="008E1A01">
        <w:rPr>
          <w:rFonts w:asciiTheme="majorHAnsi" w:hAnsiTheme="majorHAnsi"/>
          <w:sz w:val="24"/>
          <w:szCs w:val="24"/>
        </w:rPr>
        <w:t>Plan aktivnosti koji uključuje rok realizacije po svakoj aktivnosti;</w:t>
      </w:r>
    </w:p>
    <w:p w:rsidR="008E1A01" w:rsidRPr="008E1A01" w:rsidRDefault="008E1A01" w:rsidP="008E1A01">
      <w:pPr>
        <w:widowControl w:val="0"/>
        <w:numPr>
          <w:ilvl w:val="0"/>
          <w:numId w:val="21"/>
        </w:numPr>
        <w:spacing w:line="276" w:lineRule="auto"/>
        <w:ind w:right="347" w:hanging="360"/>
        <w:jc w:val="both"/>
        <w:rPr>
          <w:rFonts w:asciiTheme="majorHAnsi" w:hAnsiTheme="majorHAnsi"/>
          <w:sz w:val="24"/>
          <w:szCs w:val="24"/>
        </w:rPr>
      </w:pPr>
      <w:r w:rsidRPr="008E1A01">
        <w:rPr>
          <w:rFonts w:asciiTheme="majorHAnsi" w:hAnsiTheme="majorHAnsi"/>
          <w:sz w:val="24"/>
          <w:szCs w:val="24"/>
        </w:rPr>
        <w:t>Dokaz o pravnom statusu svih zainteresovanih za učlanjenje u udruženje, dokaz o registraciji;</w:t>
      </w:r>
    </w:p>
    <w:p w:rsidR="008E1A01" w:rsidRPr="008E1A01" w:rsidRDefault="008E1A01" w:rsidP="008E1A01">
      <w:pPr>
        <w:widowControl w:val="0"/>
        <w:numPr>
          <w:ilvl w:val="0"/>
          <w:numId w:val="21"/>
        </w:numPr>
        <w:spacing w:line="276" w:lineRule="auto"/>
        <w:ind w:right="-7" w:hanging="360"/>
        <w:jc w:val="both"/>
        <w:rPr>
          <w:rFonts w:asciiTheme="majorHAnsi" w:hAnsiTheme="majorHAnsi"/>
          <w:sz w:val="24"/>
          <w:szCs w:val="24"/>
        </w:rPr>
      </w:pPr>
      <w:r w:rsidRPr="008E1A01">
        <w:rPr>
          <w:rFonts w:asciiTheme="majorHAnsi" w:hAnsiTheme="majorHAnsi"/>
          <w:sz w:val="24"/>
          <w:szCs w:val="24"/>
        </w:rPr>
        <w:t>Ukoliko je podnosilac pružalac turističkih/ugostiteljskih usluga, ovjerena kopija odobrenja za obavljanje djelatnosti;</w:t>
      </w:r>
    </w:p>
    <w:p w:rsidR="008E1A01" w:rsidRPr="008E1A01" w:rsidRDefault="008E1A01" w:rsidP="008E1A01">
      <w:pPr>
        <w:widowControl w:val="0"/>
        <w:numPr>
          <w:ilvl w:val="0"/>
          <w:numId w:val="21"/>
        </w:numPr>
        <w:spacing w:line="276" w:lineRule="auto"/>
        <w:ind w:right="347" w:hanging="360"/>
        <w:jc w:val="both"/>
        <w:rPr>
          <w:rFonts w:asciiTheme="majorHAnsi" w:hAnsiTheme="majorHAnsi"/>
          <w:sz w:val="24"/>
          <w:szCs w:val="24"/>
        </w:rPr>
      </w:pPr>
      <w:r w:rsidRPr="008E1A01">
        <w:rPr>
          <w:rFonts w:asciiTheme="majorHAnsi" w:hAnsiTheme="majorHAnsi"/>
          <w:sz w:val="24"/>
          <w:szCs w:val="24"/>
        </w:rPr>
        <w:t xml:space="preserve">Dokaz izdat od organa nadležnog za poslove poreza da su uredno prijavljene, obračunate i izvršene sve obaveze po osnovu poreza i doprinosa do 90 dana prije dostavljanja prijave na javni poziv. </w:t>
      </w:r>
    </w:p>
    <w:p w:rsidR="008E1A01" w:rsidRPr="008E1A01" w:rsidRDefault="008E1A01" w:rsidP="008E1A01">
      <w:pPr>
        <w:widowControl w:val="0"/>
        <w:numPr>
          <w:ilvl w:val="0"/>
          <w:numId w:val="21"/>
        </w:numPr>
        <w:spacing w:line="276" w:lineRule="auto"/>
        <w:ind w:right="347" w:hanging="360"/>
        <w:jc w:val="both"/>
        <w:rPr>
          <w:rFonts w:asciiTheme="majorHAnsi" w:hAnsiTheme="majorHAnsi"/>
          <w:sz w:val="24"/>
          <w:szCs w:val="24"/>
        </w:rPr>
      </w:pPr>
      <w:r w:rsidRPr="008E1A01">
        <w:rPr>
          <w:rFonts w:asciiTheme="majorHAnsi" w:hAnsiTheme="majorHAnsi"/>
          <w:sz w:val="24"/>
          <w:szCs w:val="24"/>
        </w:rPr>
        <w:t>Listu potencijalnih članova udruženja sa njihovim potpisima</w:t>
      </w:r>
    </w:p>
    <w:p w:rsidR="008E1A01" w:rsidRPr="008E1A01" w:rsidRDefault="008E1A01" w:rsidP="008E1A01">
      <w:pPr>
        <w:jc w:val="both"/>
        <w:rPr>
          <w:rFonts w:asciiTheme="majorHAnsi" w:hAnsiTheme="majorHAnsi"/>
          <w:sz w:val="24"/>
          <w:szCs w:val="24"/>
        </w:rPr>
      </w:pPr>
    </w:p>
    <w:p w:rsidR="008E1A01" w:rsidRPr="008E1A01" w:rsidRDefault="008E1A01" w:rsidP="007D0BD4">
      <w:pPr>
        <w:widowControl w:val="0"/>
        <w:numPr>
          <w:ilvl w:val="0"/>
          <w:numId w:val="28"/>
        </w:numPr>
        <w:ind w:left="0" w:right="347" w:firstLine="284"/>
        <w:jc w:val="both"/>
        <w:rPr>
          <w:rFonts w:asciiTheme="majorHAnsi" w:hAnsiTheme="majorHAnsi"/>
          <w:sz w:val="24"/>
          <w:szCs w:val="24"/>
        </w:rPr>
      </w:pPr>
      <w:r w:rsidRPr="008E1A01">
        <w:rPr>
          <w:rFonts w:asciiTheme="majorHAnsi" w:hAnsiTheme="majorHAnsi"/>
          <w:b/>
          <w:sz w:val="24"/>
          <w:szCs w:val="24"/>
        </w:rPr>
        <w:t xml:space="preserve">Način podnošenja zahtjeva i dokumentacije </w:t>
      </w:r>
    </w:p>
    <w:p w:rsidR="008E1A01" w:rsidRPr="008E1A01" w:rsidRDefault="008E1A01" w:rsidP="008E1A01">
      <w:pPr>
        <w:ind w:left="360" w:right="347"/>
        <w:jc w:val="both"/>
        <w:rPr>
          <w:rFonts w:asciiTheme="majorHAnsi" w:hAnsiTheme="majorHAnsi"/>
          <w:sz w:val="24"/>
          <w:szCs w:val="24"/>
        </w:rPr>
      </w:pPr>
    </w:p>
    <w:p w:rsidR="008E1A01" w:rsidRPr="008E1A01" w:rsidRDefault="008E1A01" w:rsidP="008E1A01">
      <w:pPr>
        <w:ind w:right="-7"/>
        <w:jc w:val="both"/>
        <w:rPr>
          <w:rFonts w:asciiTheme="majorHAnsi" w:hAnsiTheme="majorHAnsi"/>
          <w:sz w:val="24"/>
          <w:szCs w:val="24"/>
        </w:rPr>
      </w:pPr>
      <w:r w:rsidRPr="008E1A01">
        <w:rPr>
          <w:rFonts w:asciiTheme="majorHAnsi" w:hAnsiTheme="majorHAnsi"/>
          <w:sz w:val="24"/>
          <w:szCs w:val="24"/>
        </w:rPr>
        <w:t xml:space="preserve">Potencijalni korisnici podrške prijavljuju projekte podnoseći zahtjev za dodjelu sredstava i u prilogu dostavljaju traženu dokumentaciju. </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tabs>
          <w:tab w:val="center" w:pos="4320"/>
          <w:tab w:val="right" w:pos="8640"/>
        </w:tabs>
        <w:jc w:val="both"/>
        <w:rPr>
          <w:rFonts w:asciiTheme="majorHAnsi" w:hAnsiTheme="majorHAnsi"/>
          <w:sz w:val="24"/>
          <w:szCs w:val="24"/>
        </w:rPr>
      </w:pPr>
      <w:r w:rsidRPr="008E1A01">
        <w:rPr>
          <w:rFonts w:asciiTheme="majorHAnsi" w:hAnsiTheme="majorHAnsi"/>
          <w:sz w:val="24"/>
          <w:szCs w:val="24"/>
        </w:rPr>
        <w:t xml:space="preserve">Zahtjev sa pratećom dokumentacijom se dostavlja na adresu: </w:t>
      </w:r>
      <w:r w:rsidR="00C90A4E">
        <w:rPr>
          <w:rFonts w:asciiTheme="majorHAnsi" w:hAnsiTheme="majorHAnsi"/>
          <w:i/>
          <w:sz w:val="24"/>
          <w:szCs w:val="24"/>
          <w:u w:val="single"/>
        </w:rPr>
        <w:t>Ministarstva održivog razvoja i</w:t>
      </w:r>
      <w:r w:rsidRPr="008E1A01">
        <w:rPr>
          <w:rFonts w:asciiTheme="majorHAnsi" w:hAnsiTheme="majorHAnsi"/>
          <w:i/>
          <w:sz w:val="24"/>
          <w:szCs w:val="24"/>
          <w:u w:val="single"/>
        </w:rPr>
        <w:t xml:space="preserve"> turizma, IV Proleterske broj 19, 81000 Podgorica</w:t>
      </w:r>
      <w:r w:rsidRPr="008E1A01">
        <w:rPr>
          <w:rFonts w:asciiTheme="majorHAnsi" w:hAnsiTheme="majorHAnsi"/>
          <w:sz w:val="24"/>
          <w:szCs w:val="24"/>
        </w:rPr>
        <w:t xml:space="preserve">, direktno na arhivi ili putem pošte sa tačno istaknutim pečatom i sa datumom predaje sa oznakom: </w:t>
      </w:r>
      <w:r w:rsidRPr="008E1A01">
        <w:rPr>
          <w:rFonts w:asciiTheme="majorHAnsi" w:hAnsiTheme="majorHAnsi"/>
          <w:b/>
          <w:sz w:val="24"/>
          <w:szCs w:val="24"/>
        </w:rPr>
        <w:t>„Prijava na Javni poziv za podnošenje zahtjeva za dobijanje podrške za projekte iz oblasti turizma za 2019/2020 – Mjera II: “Organizovanje udruženja izdavalaca privatnog smještaja”.</w:t>
      </w:r>
    </w:p>
    <w:p w:rsidR="008E1A01" w:rsidRPr="008E1A01" w:rsidRDefault="008E1A01" w:rsidP="008E1A01">
      <w:pPr>
        <w:tabs>
          <w:tab w:val="center" w:pos="4320"/>
          <w:tab w:val="right" w:pos="8640"/>
        </w:tabs>
        <w:jc w:val="both"/>
        <w:rPr>
          <w:rFonts w:asciiTheme="majorHAnsi" w:hAnsiTheme="majorHAnsi"/>
          <w:sz w:val="24"/>
          <w:szCs w:val="24"/>
        </w:rPr>
      </w:pPr>
    </w:p>
    <w:p w:rsidR="008E1A01" w:rsidRPr="008E1A01" w:rsidRDefault="008E1A01" w:rsidP="007D0BD4">
      <w:pPr>
        <w:widowControl w:val="0"/>
        <w:numPr>
          <w:ilvl w:val="0"/>
          <w:numId w:val="28"/>
        </w:numPr>
        <w:tabs>
          <w:tab w:val="left" w:pos="0"/>
        </w:tabs>
        <w:ind w:left="0" w:right="347" w:firstLine="284"/>
        <w:jc w:val="both"/>
        <w:rPr>
          <w:rFonts w:asciiTheme="majorHAnsi" w:hAnsiTheme="majorHAnsi"/>
          <w:sz w:val="24"/>
          <w:szCs w:val="24"/>
        </w:rPr>
      </w:pPr>
      <w:r w:rsidRPr="008E1A01">
        <w:rPr>
          <w:rFonts w:asciiTheme="majorHAnsi" w:hAnsiTheme="majorHAnsi"/>
          <w:b/>
          <w:sz w:val="24"/>
          <w:szCs w:val="24"/>
        </w:rPr>
        <w:t>Zahtjevi koji se neće razmatrati:</w:t>
      </w:r>
    </w:p>
    <w:p w:rsidR="008E1A01" w:rsidRPr="008E1A01" w:rsidRDefault="008E1A01" w:rsidP="008E1A01">
      <w:pPr>
        <w:ind w:left="709" w:right="347"/>
        <w:jc w:val="both"/>
        <w:rPr>
          <w:rFonts w:asciiTheme="majorHAnsi" w:hAnsiTheme="majorHAnsi"/>
          <w:sz w:val="24"/>
          <w:szCs w:val="24"/>
        </w:rPr>
      </w:pPr>
    </w:p>
    <w:p w:rsidR="008E1A01" w:rsidRPr="008E1A01" w:rsidRDefault="008E1A01" w:rsidP="008E1A01">
      <w:pPr>
        <w:widowControl w:val="0"/>
        <w:numPr>
          <w:ilvl w:val="0"/>
          <w:numId w:val="23"/>
        </w:numPr>
        <w:spacing w:line="276" w:lineRule="auto"/>
        <w:ind w:right="-7" w:hanging="360"/>
        <w:jc w:val="both"/>
        <w:rPr>
          <w:rFonts w:asciiTheme="majorHAnsi" w:hAnsiTheme="majorHAnsi"/>
          <w:sz w:val="24"/>
          <w:szCs w:val="24"/>
        </w:rPr>
      </w:pPr>
      <w:r w:rsidRPr="008E1A01">
        <w:rPr>
          <w:rFonts w:asciiTheme="majorHAnsi" w:hAnsiTheme="majorHAnsi"/>
          <w:sz w:val="24"/>
          <w:szCs w:val="24"/>
        </w:rPr>
        <w:t>zahtjevi čija dokumentacija nije kompletna, u smislu tačke 8. Programa;</w:t>
      </w:r>
    </w:p>
    <w:p w:rsidR="008E1A01" w:rsidRPr="008E1A01" w:rsidRDefault="008E1A01" w:rsidP="008E1A01">
      <w:pPr>
        <w:widowControl w:val="0"/>
        <w:numPr>
          <w:ilvl w:val="0"/>
          <w:numId w:val="23"/>
        </w:numPr>
        <w:spacing w:line="276" w:lineRule="auto"/>
        <w:ind w:right="347" w:hanging="360"/>
        <w:jc w:val="both"/>
        <w:rPr>
          <w:rFonts w:asciiTheme="majorHAnsi" w:hAnsiTheme="majorHAnsi"/>
          <w:sz w:val="24"/>
          <w:szCs w:val="24"/>
        </w:rPr>
      </w:pPr>
      <w:r w:rsidRPr="008E1A01">
        <w:rPr>
          <w:rFonts w:asciiTheme="majorHAnsi" w:hAnsiTheme="majorHAnsi"/>
          <w:sz w:val="24"/>
          <w:szCs w:val="24"/>
        </w:rPr>
        <w:t>neblagovremeni zahtjevi, tj. dostavljeni nakon definisanog roka;</w:t>
      </w:r>
    </w:p>
    <w:p w:rsidR="008E1A01" w:rsidRPr="008E1A01" w:rsidRDefault="008E1A01" w:rsidP="008E1A01">
      <w:pPr>
        <w:widowControl w:val="0"/>
        <w:numPr>
          <w:ilvl w:val="0"/>
          <w:numId w:val="23"/>
        </w:numPr>
        <w:spacing w:line="276" w:lineRule="auto"/>
        <w:ind w:right="347" w:hanging="360"/>
        <w:jc w:val="both"/>
        <w:rPr>
          <w:rFonts w:asciiTheme="majorHAnsi" w:hAnsiTheme="majorHAnsi"/>
          <w:sz w:val="24"/>
          <w:szCs w:val="24"/>
        </w:rPr>
      </w:pPr>
      <w:r w:rsidRPr="008E1A01">
        <w:rPr>
          <w:rFonts w:asciiTheme="majorHAnsi" w:hAnsiTheme="majorHAnsi"/>
          <w:sz w:val="24"/>
          <w:szCs w:val="24"/>
        </w:rPr>
        <w:t>zahtjevi koji se odnose na projekte koji nijesu predmet mjere Progama;</w:t>
      </w:r>
    </w:p>
    <w:p w:rsidR="008E1A01" w:rsidRPr="008E1A01" w:rsidRDefault="008E1A01" w:rsidP="008E1A01">
      <w:pPr>
        <w:widowControl w:val="0"/>
        <w:numPr>
          <w:ilvl w:val="0"/>
          <w:numId w:val="23"/>
        </w:numPr>
        <w:spacing w:line="276" w:lineRule="auto"/>
        <w:ind w:right="-7" w:hanging="360"/>
        <w:jc w:val="both"/>
        <w:rPr>
          <w:rFonts w:asciiTheme="majorHAnsi" w:hAnsiTheme="majorHAnsi"/>
          <w:sz w:val="24"/>
          <w:szCs w:val="24"/>
        </w:rPr>
      </w:pPr>
      <w:r w:rsidRPr="008E1A01">
        <w:rPr>
          <w:rFonts w:asciiTheme="majorHAnsi" w:hAnsiTheme="majorHAnsi"/>
          <w:sz w:val="24"/>
          <w:szCs w:val="24"/>
        </w:rPr>
        <w:t>zahtjevi koje dostave subjekti koji ne pripadaju kategorijama definisanim u Programu za Mjeru u okviru koje se prijavljuju za podršku;</w:t>
      </w:r>
    </w:p>
    <w:p w:rsidR="008E1A01" w:rsidRPr="008E1A01" w:rsidRDefault="008E1A01" w:rsidP="008E1A01">
      <w:pPr>
        <w:widowControl w:val="0"/>
        <w:numPr>
          <w:ilvl w:val="0"/>
          <w:numId w:val="23"/>
        </w:numPr>
        <w:spacing w:line="276" w:lineRule="auto"/>
        <w:ind w:right="-7" w:hanging="360"/>
        <w:jc w:val="both"/>
        <w:rPr>
          <w:rFonts w:asciiTheme="majorHAnsi" w:hAnsiTheme="majorHAnsi"/>
          <w:sz w:val="24"/>
          <w:szCs w:val="24"/>
        </w:rPr>
      </w:pPr>
      <w:r w:rsidRPr="008E1A01">
        <w:rPr>
          <w:rFonts w:asciiTheme="majorHAnsi" w:hAnsiTheme="majorHAnsi"/>
          <w:sz w:val="24"/>
          <w:szCs w:val="24"/>
        </w:rPr>
        <w:t xml:space="preserve">zahtjevi koje podnesu subjekti koji su u posljednje tri godine dobili sredstva od strane državnih institucija ili organa, a nijesu izvršili ugovorne obaveze ili su nenamjenski utrošili dobijena sredstva; </w:t>
      </w:r>
    </w:p>
    <w:p w:rsidR="008E1A01" w:rsidRPr="008E1A01" w:rsidRDefault="008E1A01" w:rsidP="008E1A01">
      <w:pPr>
        <w:ind w:right="347"/>
        <w:jc w:val="both"/>
        <w:rPr>
          <w:rFonts w:asciiTheme="majorHAnsi" w:hAnsiTheme="majorHAnsi"/>
          <w:b/>
          <w:sz w:val="24"/>
          <w:szCs w:val="24"/>
        </w:rPr>
      </w:pPr>
    </w:p>
    <w:p w:rsidR="008E1A01" w:rsidRPr="008E1A01" w:rsidRDefault="008E1A01" w:rsidP="007D0BD4">
      <w:pPr>
        <w:ind w:right="347" w:firstLine="284"/>
        <w:jc w:val="both"/>
        <w:rPr>
          <w:rFonts w:asciiTheme="majorHAnsi" w:hAnsiTheme="majorHAnsi"/>
          <w:sz w:val="24"/>
          <w:szCs w:val="24"/>
        </w:rPr>
      </w:pPr>
      <w:r w:rsidRPr="008E1A01">
        <w:rPr>
          <w:rFonts w:asciiTheme="majorHAnsi" w:hAnsiTheme="majorHAnsi"/>
          <w:b/>
          <w:sz w:val="24"/>
          <w:szCs w:val="24"/>
        </w:rPr>
        <w:t>11. Rangiranje</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ind w:right="-291"/>
        <w:jc w:val="both"/>
        <w:rPr>
          <w:rFonts w:asciiTheme="majorHAnsi" w:hAnsiTheme="majorHAnsi"/>
          <w:sz w:val="24"/>
          <w:szCs w:val="24"/>
        </w:rPr>
      </w:pPr>
      <w:r w:rsidRPr="008E1A01">
        <w:rPr>
          <w:rFonts w:asciiTheme="majorHAnsi" w:hAnsiTheme="majorHAnsi"/>
          <w:sz w:val="24"/>
          <w:szCs w:val="24"/>
        </w:rPr>
        <w:t>Rang lista će biti objavljena na internet stranicama Ministarstva održivog razvoja i turizma i NTOCG.</w:t>
      </w:r>
    </w:p>
    <w:p w:rsidR="008E1A01" w:rsidRPr="008E1A01" w:rsidRDefault="008E1A01" w:rsidP="008E1A01">
      <w:pPr>
        <w:jc w:val="both"/>
        <w:rPr>
          <w:rFonts w:asciiTheme="majorHAnsi" w:hAnsiTheme="majorHAnsi"/>
          <w:sz w:val="24"/>
          <w:szCs w:val="24"/>
        </w:rPr>
      </w:pPr>
    </w:p>
    <w:p w:rsidR="008E1A01" w:rsidRPr="008E1A01" w:rsidRDefault="008E1A01" w:rsidP="008E1A01">
      <w:pPr>
        <w:ind w:right="-432"/>
        <w:jc w:val="both"/>
        <w:rPr>
          <w:rFonts w:asciiTheme="majorHAnsi" w:hAnsiTheme="majorHAnsi"/>
          <w:sz w:val="24"/>
          <w:szCs w:val="24"/>
        </w:rPr>
      </w:pPr>
      <w:r w:rsidRPr="008E1A01">
        <w:rPr>
          <w:rFonts w:asciiTheme="majorHAnsi" w:hAnsiTheme="majorHAnsi"/>
          <w:sz w:val="24"/>
          <w:szCs w:val="24"/>
        </w:rPr>
        <w:t xml:space="preserve">Sredstva će se odobravati projektima prema bodovnoj listi od najvećeg broja na niže, do krajnje raspodjele ukupnog iznosa raspoloživih sredstava namijenjenih za Mjeru Programa. </w:t>
      </w:r>
    </w:p>
    <w:p w:rsidR="008E1A01" w:rsidRPr="008E1A01" w:rsidRDefault="008E1A01" w:rsidP="008E1A01">
      <w:pPr>
        <w:jc w:val="both"/>
        <w:rPr>
          <w:rFonts w:asciiTheme="majorHAnsi" w:hAnsiTheme="majorHAnsi"/>
          <w:sz w:val="24"/>
          <w:szCs w:val="24"/>
        </w:rPr>
      </w:pPr>
    </w:p>
    <w:p w:rsidR="008E1A01" w:rsidRPr="008E1A01" w:rsidRDefault="008E1A01" w:rsidP="008E1A01">
      <w:pPr>
        <w:tabs>
          <w:tab w:val="left" w:pos="993"/>
          <w:tab w:val="left" w:pos="3686"/>
        </w:tabs>
        <w:jc w:val="both"/>
        <w:rPr>
          <w:rFonts w:asciiTheme="majorHAnsi" w:hAnsiTheme="majorHAnsi"/>
          <w:sz w:val="24"/>
          <w:szCs w:val="24"/>
        </w:rPr>
      </w:pPr>
      <w:r w:rsidRPr="008E1A01">
        <w:rPr>
          <w:rFonts w:asciiTheme="majorHAnsi" w:hAnsiTheme="majorHAnsi"/>
          <w:sz w:val="24"/>
          <w:szCs w:val="24"/>
        </w:rPr>
        <w:lastRenderedPageBreak/>
        <w:t>Ako posljednji projekat prelazi ukupan iznos od 10.000,00 € može dobiti samo dio zahtijevanih sredstava. U tom slučaju potencijalni korisnik može povući zahtjev.</w:t>
      </w:r>
    </w:p>
    <w:p w:rsidR="00971DCA" w:rsidRPr="008E1A01" w:rsidRDefault="00971DCA" w:rsidP="008E1A01">
      <w:pPr>
        <w:tabs>
          <w:tab w:val="left" w:pos="993"/>
          <w:tab w:val="left" w:pos="3686"/>
        </w:tabs>
        <w:jc w:val="both"/>
        <w:rPr>
          <w:rFonts w:asciiTheme="majorHAnsi" w:hAnsiTheme="majorHAnsi"/>
          <w:sz w:val="24"/>
          <w:szCs w:val="24"/>
        </w:rPr>
      </w:pPr>
    </w:p>
    <w:p w:rsidR="008E1A01" w:rsidRPr="008E1A01" w:rsidRDefault="008E1A01" w:rsidP="007D0BD4">
      <w:pPr>
        <w:ind w:right="347" w:firstLine="284"/>
        <w:jc w:val="both"/>
        <w:rPr>
          <w:rFonts w:asciiTheme="majorHAnsi" w:hAnsiTheme="majorHAnsi"/>
          <w:sz w:val="24"/>
          <w:szCs w:val="24"/>
        </w:rPr>
      </w:pPr>
      <w:r w:rsidRPr="008E1A01">
        <w:rPr>
          <w:rFonts w:asciiTheme="majorHAnsi" w:hAnsiTheme="majorHAnsi"/>
          <w:b/>
          <w:sz w:val="24"/>
          <w:szCs w:val="24"/>
        </w:rPr>
        <w:t xml:space="preserve">12. Objava Javnog poziva </w:t>
      </w:r>
    </w:p>
    <w:p w:rsidR="008E1A01" w:rsidRPr="008E1A01" w:rsidRDefault="008E1A01" w:rsidP="008E1A01">
      <w:pPr>
        <w:ind w:left="360" w:right="347"/>
        <w:jc w:val="both"/>
        <w:rPr>
          <w:rFonts w:asciiTheme="majorHAnsi" w:hAnsiTheme="majorHAnsi"/>
          <w:sz w:val="24"/>
          <w:szCs w:val="24"/>
        </w:rPr>
      </w:pPr>
    </w:p>
    <w:p w:rsidR="008E1A01" w:rsidRPr="008E1A01" w:rsidRDefault="008E1A01" w:rsidP="008E1A01">
      <w:pPr>
        <w:tabs>
          <w:tab w:val="left" w:pos="270"/>
        </w:tabs>
        <w:jc w:val="both"/>
        <w:rPr>
          <w:rFonts w:asciiTheme="majorHAnsi" w:hAnsiTheme="majorHAnsi"/>
          <w:sz w:val="24"/>
          <w:szCs w:val="24"/>
        </w:rPr>
      </w:pPr>
      <w:r w:rsidRPr="008E1A01">
        <w:rPr>
          <w:rFonts w:asciiTheme="majorHAnsi" w:hAnsiTheme="majorHAnsi"/>
          <w:b/>
          <w:sz w:val="24"/>
          <w:szCs w:val="24"/>
        </w:rPr>
        <w:t>Javni poziv za podnošenje zahtjeva za dobijanje podrške za projekte iz oblasti turizma za 2019/2020 – Mjera II:</w:t>
      </w:r>
      <w:r w:rsidRPr="008E1A01">
        <w:rPr>
          <w:rFonts w:asciiTheme="majorHAnsi" w:hAnsiTheme="majorHAnsi"/>
          <w:sz w:val="24"/>
          <w:szCs w:val="24"/>
        </w:rPr>
        <w:t xml:space="preserve"> </w:t>
      </w:r>
      <w:r w:rsidRPr="008E1A01">
        <w:rPr>
          <w:rFonts w:asciiTheme="majorHAnsi" w:hAnsiTheme="majorHAnsi"/>
          <w:b/>
          <w:sz w:val="24"/>
          <w:szCs w:val="24"/>
        </w:rPr>
        <w:t xml:space="preserve">Organizovanje udruženja izdavalaca privatnog smještaja </w:t>
      </w:r>
      <w:r w:rsidRPr="008E1A01">
        <w:rPr>
          <w:rFonts w:asciiTheme="majorHAnsi" w:hAnsiTheme="majorHAnsi"/>
          <w:sz w:val="24"/>
          <w:szCs w:val="24"/>
        </w:rPr>
        <w:t xml:space="preserve">objavljuje se na internet stranicama Ministarstva održivog razvoja i  turizma i NTOCG. </w:t>
      </w:r>
    </w:p>
    <w:p w:rsidR="008E1A01" w:rsidRPr="008E1A01" w:rsidRDefault="008E1A01" w:rsidP="008E1A01">
      <w:pPr>
        <w:tabs>
          <w:tab w:val="left" w:pos="270"/>
        </w:tabs>
        <w:jc w:val="both"/>
        <w:rPr>
          <w:rFonts w:asciiTheme="majorHAnsi" w:hAnsiTheme="majorHAnsi"/>
          <w:sz w:val="24"/>
          <w:szCs w:val="24"/>
        </w:rPr>
      </w:pPr>
    </w:p>
    <w:p w:rsidR="008E1A01" w:rsidRPr="008E1A01" w:rsidRDefault="008E1A01" w:rsidP="008E1A01">
      <w:pPr>
        <w:tabs>
          <w:tab w:val="left" w:pos="270"/>
        </w:tabs>
        <w:jc w:val="both"/>
        <w:rPr>
          <w:rFonts w:asciiTheme="majorHAnsi" w:hAnsiTheme="majorHAnsi"/>
          <w:sz w:val="24"/>
          <w:szCs w:val="24"/>
        </w:rPr>
      </w:pPr>
      <w:r w:rsidRPr="008E1A01">
        <w:rPr>
          <w:rFonts w:asciiTheme="majorHAnsi" w:hAnsiTheme="majorHAnsi"/>
          <w:sz w:val="24"/>
          <w:szCs w:val="24"/>
        </w:rPr>
        <w:t>Ministarstvo održivog razvoja i turizma i NTOCG može izvršiti preraspodjelu sredstava koja nijesu dodijeljena po osnovu raspisanog Javnog poziva, a u okviru mjera predvidjenih Programom podsticajnih mjera.</w:t>
      </w:r>
    </w:p>
    <w:p w:rsidR="008E1A01" w:rsidRPr="008E1A01" w:rsidRDefault="008E1A01" w:rsidP="008E1A01">
      <w:pPr>
        <w:tabs>
          <w:tab w:val="left" w:pos="8640"/>
        </w:tabs>
        <w:ind w:right="-7"/>
        <w:jc w:val="both"/>
        <w:rPr>
          <w:rFonts w:asciiTheme="majorHAnsi" w:hAnsiTheme="majorHAnsi"/>
          <w:sz w:val="24"/>
          <w:szCs w:val="24"/>
        </w:rPr>
      </w:pPr>
    </w:p>
    <w:p w:rsidR="008E1A01" w:rsidRPr="008E1A01" w:rsidRDefault="008E1A01" w:rsidP="007D0BD4">
      <w:pPr>
        <w:ind w:right="347" w:firstLine="284"/>
        <w:jc w:val="both"/>
        <w:rPr>
          <w:rFonts w:asciiTheme="majorHAnsi" w:hAnsiTheme="majorHAnsi"/>
          <w:b/>
          <w:sz w:val="24"/>
          <w:szCs w:val="24"/>
        </w:rPr>
      </w:pPr>
      <w:r w:rsidRPr="008E1A01">
        <w:rPr>
          <w:rFonts w:asciiTheme="majorHAnsi" w:hAnsiTheme="majorHAnsi"/>
          <w:b/>
          <w:sz w:val="24"/>
          <w:szCs w:val="24"/>
        </w:rPr>
        <w:t>13. Rok za podnošenje prijava</w:t>
      </w:r>
    </w:p>
    <w:p w:rsidR="008E1A01" w:rsidRPr="008E1A01" w:rsidRDefault="008E1A01" w:rsidP="008E1A01">
      <w:pPr>
        <w:ind w:right="347"/>
        <w:jc w:val="both"/>
        <w:rPr>
          <w:rFonts w:asciiTheme="majorHAnsi" w:hAnsiTheme="majorHAnsi"/>
          <w:sz w:val="24"/>
          <w:szCs w:val="24"/>
        </w:rPr>
      </w:pPr>
    </w:p>
    <w:p w:rsidR="008E1A01" w:rsidRPr="00C90A4E" w:rsidRDefault="008E1A01" w:rsidP="008E1A01">
      <w:pPr>
        <w:pStyle w:val="ListParagraph"/>
        <w:widowControl w:val="0"/>
        <w:numPr>
          <w:ilvl w:val="0"/>
          <w:numId w:val="29"/>
        </w:numPr>
        <w:ind w:right="347"/>
        <w:contextualSpacing/>
        <w:rPr>
          <w:rFonts w:asciiTheme="majorHAnsi" w:hAnsiTheme="majorHAnsi"/>
          <w:szCs w:val="24"/>
          <w:u w:val="single"/>
        </w:rPr>
      </w:pPr>
      <w:r w:rsidRPr="00C90A4E">
        <w:rPr>
          <w:rFonts w:asciiTheme="majorHAnsi" w:hAnsiTheme="majorHAnsi"/>
          <w:szCs w:val="24"/>
          <w:u w:val="single"/>
        </w:rPr>
        <w:t>Rok za podnošenje prijava je 90 dana od objavljivanja Javnog poziva</w:t>
      </w:r>
    </w:p>
    <w:p w:rsidR="008E1A01" w:rsidRPr="008E1A01" w:rsidRDefault="008E1A01" w:rsidP="008E1A01">
      <w:pPr>
        <w:pStyle w:val="ListParagraph"/>
        <w:ind w:right="347"/>
        <w:rPr>
          <w:rFonts w:asciiTheme="majorHAnsi" w:hAnsiTheme="majorHAnsi"/>
          <w:szCs w:val="24"/>
        </w:rPr>
      </w:pPr>
    </w:p>
    <w:p w:rsidR="008E1A01" w:rsidRPr="00612F5D" w:rsidRDefault="008E1A01" w:rsidP="007D0BD4">
      <w:pPr>
        <w:ind w:right="347" w:firstLine="284"/>
        <w:jc w:val="both"/>
        <w:rPr>
          <w:rFonts w:asciiTheme="majorHAnsi" w:hAnsiTheme="majorHAnsi"/>
          <w:b/>
          <w:sz w:val="24"/>
          <w:szCs w:val="24"/>
          <w:lang w:val="sr-Latn-CS"/>
        </w:rPr>
      </w:pPr>
      <w:r w:rsidRPr="00612F5D">
        <w:rPr>
          <w:rFonts w:asciiTheme="majorHAnsi" w:hAnsiTheme="majorHAnsi"/>
          <w:b/>
          <w:sz w:val="24"/>
          <w:szCs w:val="24"/>
          <w:lang w:val="sr-Latn-CS"/>
        </w:rPr>
        <w:t xml:space="preserve">14. </w:t>
      </w:r>
      <w:r w:rsidRPr="008E1A01">
        <w:rPr>
          <w:rFonts w:asciiTheme="majorHAnsi" w:hAnsiTheme="majorHAnsi"/>
          <w:b/>
          <w:sz w:val="24"/>
          <w:szCs w:val="24"/>
        </w:rPr>
        <w:t>Postupak</w:t>
      </w:r>
      <w:r w:rsidRPr="00612F5D">
        <w:rPr>
          <w:rFonts w:asciiTheme="majorHAnsi" w:hAnsiTheme="majorHAnsi"/>
          <w:b/>
          <w:sz w:val="24"/>
          <w:szCs w:val="24"/>
          <w:lang w:val="sr-Latn-CS"/>
        </w:rPr>
        <w:t xml:space="preserve"> </w:t>
      </w:r>
      <w:r w:rsidRPr="008E1A01">
        <w:rPr>
          <w:rFonts w:asciiTheme="majorHAnsi" w:hAnsiTheme="majorHAnsi"/>
          <w:b/>
          <w:sz w:val="24"/>
          <w:szCs w:val="24"/>
        </w:rPr>
        <w:t>odlu</w:t>
      </w:r>
      <w:r w:rsidRPr="00612F5D">
        <w:rPr>
          <w:rFonts w:asciiTheme="majorHAnsi" w:hAnsiTheme="majorHAnsi"/>
          <w:b/>
          <w:sz w:val="24"/>
          <w:szCs w:val="24"/>
          <w:lang w:val="sr-Latn-CS"/>
        </w:rPr>
        <w:t>č</w:t>
      </w:r>
      <w:r w:rsidRPr="008E1A01">
        <w:rPr>
          <w:rFonts w:asciiTheme="majorHAnsi" w:hAnsiTheme="majorHAnsi"/>
          <w:b/>
          <w:sz w:val="24"/>
          <w:szCs w:val="24"/>
        </w:rPr>
        <w:t>ivanja</w:t>
      </w:r>
    </w:p>
    <w:p w:rsidR="008E1A01" w:rsidRPr="00612F5D" w:rsidRDefault="008E1A01" w:rsidP="008E1A01">
      <w:pPr>
        <w:ind w:left="720" w:right="347"/>
        <w:jc w:val="both"/>
        <w:rPr>
          <w:rFonts w:asciiTheme="majorHAnsi" w:hAnsiTheme="majorHAnsi"/>
          <w:sz w:val="24"/>
          <w:szCs w:val="24"/>
          <w:lang w:val="sr-Latn-CS"/>
        </w:rPr>
      </w:pPr>
    </w:p>
    <w:p w:rsidR="008E1A01" w:rsidRPr="00612F5D" w:rsidRDefault="008E1A01" w:rsidP="008E1A01">
      <w:pPr>
        <w:ind w:right="-7"/>
        <w:jc w:val="both"/>
        <w:rPr>
          <w:rFonts w:asciiTheme="majorHAnsi" w:hAnsiTheme="majorHAnsi"/>
          <w:sz w:val="24"/>
          <w:szCs w:val="24"/>
          <w:lang w:val="sr-Latn-CS"/>
        </w:rPr>
      </w:pPr>
      <w:r w:rsidRPr="008E1A01">
        <w:rPr>
          <w:rFonts w:asciiTheme="majorHAnsi" w:hAnsiTheme="majorHAnsi"/>
          <w:sz w:val="24"/>
          <w:szCs w:val="24"/>
        </w:rPr>
        <w:t>Inicijalno</w:t>
      </w:r>
      <w:r w:rsidRPr="00612F5D">
        <w:rPr>
          <w:rFonts w:asciiTheme="majorHAnsi" w:hAnsiTheme="majorHAnsi"/>
          <w:sz w:val="24"/>
          <w:szCs w:val="24"/>
          <w:lang w:val="sr-Latn-CS"/>
        </w:rPr>
        <w:t xml:space="preserve"> </w:t>
      </w:r>
      <w:r w:rsidRPr="008E1A01">
        <w:rPr>
          <w:rFonts w:asciiTheme="majorHAnsi" w:hAnsiTheme="majorHAnsi"/>
          <w:sz w:val="24"/>
          <w:szCs w:val="24"/>
        </w:rPr>
        <w:t>procesuiranje</w:t>
      </w:r>
      <w:r w:rsidRPr="00612F5D">
        <w:rPr>
          <w:rFonts w:asciiTheme="majorHAnsi" w:hAnsiTheme="majorHAnsi"/>
          <w:sz w:val="24"/>
          <w:szCs w:val="24"/>
          <w:lang w:val="sr-Latn-CS"/>
        </w:rPr>
        <w:t xml:space="preserve"> </w:t>
      </w:r>
      <w:r w:rsidRPr="008E1A01">
        <w:rPr>
          <w:rFonts w:asciiTheme="majorHAnsi" w:hAnsiTheme="majorHAnsi"/>
          <w:sz w:val="24"/>
          <w:szCs w:val="24"/>
        </w:rPr>
        <w:t>zahtjeva</w:t>
      </w:r>
      <w:r w:rsidRPr="00612F5D">
        <w:rPr>
          <w:rFonts w:asciiTheme="majorHAnsi" w:hAnsiTheme="majorHAnsi"/>
          <w:sz w:val="24"/>
          <w:szCs w:val="24"/>
          <w:lang w:val="sr-Latn-CS"/>
        </w:rPr>
        <w:t xml:space="preserve"> </w:t>
      </w:r>
      <w:r w:rsidRPr="008E1A01">
        <w:rPr>
          <w:rFonts w:asciiTheme="majorHAnsi" w:hAnsiTheme="majorHAnsi"/>
          <w:sz w:val="24"/>
          <w:szCs w:val="24"/>
        </w:rPr>
        <w:t>primljenih</w:t>
      </w:r>
      <w:r w:rsidRPr="00612F5D">
        <w:rPr>
          <w:rFonts w:asciiTheme="majorHAnsi" w:hAnsiTheme="majorHAnsi"/>
          <w:sz w:val="24"/>
          <w:szCs w:val="24"/>
          <w:lang w:val="sr-Latn-CS"/>
        </w:rPr>
        <w:t xml:space="preserve"> </w:t>
      </w:r>
      <w:r w:rsidRPr="008E1A01">
        <w:rPr>
          <w:rFonts w:asciiTheme="majorHAnsi" w:hAnsiTheme="majorHAnsi"/>
          <w:sz w:val="24"/>
          <w:szCs w:val="24"/>
        </w:rPr>
        <w:t>po</w:t>
      </w:r>
      <w:r w:rsidRPr="00612F5D">
        <w:rPr>
          <w:rFonts w:asciiTheme="majorHAnsi" w:hAnsiTheme="majorHAnsi"/>
          <w:sz w:val="24"/>
          <w:szCs w:val="24"/>
          <w:lang w:val="sr-Latn-CS"/>
        </w:rPr>
        <w:t xml:space="preserve"> </w:t>
      </w:r>
      <w:r w:rsidRPr="008E1A01">
        <w:rPr>
          <w:rFonts w:asciiTheme="majorHAnsi" w:hAnsiTheme="majorHAnsi"/>
          <w:sz w:val="24"/>
          <w:szCs w:val="24"/>
        </w:rPr>
        <w:t>ovom</w:t>
      </w:r>
      <w:r w:rsidRPr="00612F5D">
        <w:rPr>
          <w:rFonts w:asciiTheme="majorHAnsi" w:hAnsiTheme="majorHAnsi"/>
          <w:sz w:val="24"/>
          <w:szCs w:val="24"/>
          <w:lang w:val="sr-Latn-CS"/>
        </w:rPr>
        <w:t xml:space="preserve"> </w:t>
      </w:r>
      <w:r w:rsidRPr="008E1A01">
        <w:rPr>
          <w:rFonts w:asciiTheme="majorHAnsi" w:hAnsiTheme="majorHAnsi"/>
          <w:sz w:val="24"/>
          <w:szCs w:val="24"/>
        </w:rPr>
        <w:t>Javnom</w:t>
      </w:r>
      <w:r w:rsidRPr="00612F5D">
        <w:rPr>
          <w:rFonts w:asciiTheme="majorHAnsi" w:hAnsiTheme="majorHAnsi"/>
          <w:sz w:val="24"/>
          <w:szCs w:val="24"/>
          <w:lang w:val="sr-Latn-CS"/>
        </w:rPr>
        <w:t xml:space="preserve"> </w:t>
      </w:r>
      <w:r w:rsidRPr="008E1A01">
        <w:rPr>
          <w:rFonts w:asciiTheme="majorHAnsi" w:hAnsiTheme="majorHAnsi"/>
          <w:sz w:val="24"/>
          <w:szCs w:val="24"/>
        </w:rPr>
        <w:t>pozivu</w:t>
      </w:r>
      <w:r w:rsidRPr="00612F5D">
        <w:rPr>
          <w:rFonts w:asciiTheme="majorHAnsi" w:hAnsiTheme="majorHAnsi"/>
          <w:sz w:val="24"/>
          <w:szCs w:val="24"/>
          <w:lang w:val="sr-Latn-CS"/>
        </w:rPr>
        <w:t xml:space="preserve"> </w:t>
      </w:r>
      <w:r w:rsidRPr="008E1A01">
        <w:rPr>
          <w:rFonts w:asciiTheme="majorHAnsi" w:hAnsiTheme="majorHAnsi"/>
          <w:sz w:val="24"/>
          <w:szCs w:val="24"/>
        </w:rPr>
        <w:t>je</w:t>
      </w:r>
      <w:r w:rsidRPr="00612F5D">
        <w:rPr>
          <w:rFonts w:asciiTheme="majorHAnsi" w:hAnsiTheme="majorHAnsi"/>
          <w:sz w:val="24"/>
          <w:szCs w:val="24"/>
          <w:lang w:val="sr-Latn-CS"/>
        </w:rPr>
        <w:t xml:space="preserve"> </w:t>
      </w:r>
      <w:r w:rsidRPr="008E1A01">
        <w:rPr>
          <w:rFonts w:asciiTheme="majorHAnsi" w:hAnsiTheme="majorHAnsi"/>
          <w:sz w:val="24"/>
          <w:szCs w:val="24"/>
        </w:rPr>
        <w:t>u</w:t>
      </w:r>
      <w:r w:rsidRPr="00612F5D">
        <w:rPr>
          <w:rFonts w:asciiTheme="majorHAnsi" w:hAnsiTheme="majorHAnsi"/>
          <w:sz w:val="24"/>
          <w:szCs w:val="24"/>
          <w:lang w:val="sr-Latn-CS"/>
        </w:rPr>
        <w:t xml:space="preserve"> </w:t>
      </w:r>
      <w:r w:rsidRPr="008E1A01">
        <w:rPr>
          <w:rFonts w:asciiTheme="majorHAnsi" w:hAnsiTheme="majorHAnsi"/>
          <w:sz w:val="24"/>
          <w:szCs w:val="24"/>
        </w:rPr>
        <w:t>nadle</w:t>
      </w:r>
      <w:r w:rsidRPr="00612F5D">
        <w:rPr>
          <w:rFonts w:asciiTheme="majorHAnsi" w:hAnsiTheme="majorHAnsi"/>
          <w:sz w:val="24"/>
          <w:szCs w:val="24"/>
          <w:lang w:val="sr-Latn-CS"/>
        </w:rPr>
        <w:t>ž</w:t>
      </w:r>
      <w:r w:rsidRPr="008E1A01">
        <w:rPr>
          <w:rFonts w:asciiTheme="majorHAnsi" w:hAnsiTheme="majorHAnsi"/>
          <w:sz w:val="24"/>
          <w:szCs w:val="24"/>
        </w:rPr>
        <w:t>nosti</w:t>
      </w:r>
      <w:r w:rsidRPr="00612F5D">
        <w:rPr>
          <w:rFonts w:asciiTheme="majorHAnsi" w:hAnsiTheme="majorHAnsi"/>
          <w:sz w:val="24"/>
          <w:szCs w:val="24"/>
          <w:lang w:val="sr-Latn-CS"/>
        </w:rPr>
        <w:t xml:space="preserve"> </w:t>
      </w:r>
      <w:r w:rsidRPr="008E1A01">
        <w:rPr>
          <w:rFonts w:asciiTheme="majorHAnsi" w:hAnsiTheme="majorHAnsi"/>
          <w:sz w:val="24"/>
          <w:szCs w:val="24"/>
        </w:rPr>
        <w:t>radne</w:t>
      </w:r>
      <w:r w:rsidRPr="00612F5D">
        <w:rPr>
          <w:rFonts w:asciiTheme="majorHAnsi" w:hAnsiTheme="majorHAnsi"/>
          <w:sz w:val="24"/>
          <w:szCs w:val="24"/>
          <w:lang w:val="sr-Latn-CS"/>
        </w:rPr>
        <w:t xml:space="preserve"> </w:t>
      </w:r>
      <w:r w:rsidRPr="008E1A01">
        <w:rPr>
          <w:rFonts w:asciiTheme="majorHAnsi" w:hAnsiTheme="majorHAnsi"/>
          <w:sz w:val="24"/>
          <w:szCs w:val="24"/>
        </w:rPr>
        <w:t>grupe</w:t>
      </w:r>
      <w:r w:rsidRPr="00612F5D">
        <w:rPr>
          <w:rFonts w:asciiTheme="majorHAnsi" w:hAnsiTheme="majorHAnsi"/>
          <w:sz w:val="24"/>
          <w:szCs w:val="24"/>
          <w:lang w:val="sr-Latn-CS"/>
        </w:rPr>
        <w:t xml:space="preserve"> </w:t>
      </w:r>
      <w:r w:rsidRPr="008E1A01">
        <w:rPr>
          <w:rFonts w:asciiTheme="majorHAnsi" w:hAnsiTheme="majorHAnsi"/>
          <w:sz w:val="24"/>
          <w:szCs w:val="24"/>
        </w:rPr>
        <w:t>koju</w:t>
      </w:r>
      <w:r w:rsidRPr="00612F5D">
        <w:rPr>
          <w:rFonts w:asciiTheme="majorHAnsi" w:hAnsiTheme="majorHAnsi"/>
          <w:sz w:val="24"/>
          <w:szCs w:val="24"/>
          <w:lang w:val="sr-Latn-CS"/>
        </w:rPr>
        <w:t xml:space="preserve"> </w:t>
      </w:r>
      <w:r w:rsidRPr="008E1A01">
        <w:rPr>
          <w:rFonts w:asciiTheme="majorHAnsi" w:hAnsiTheme="majorHAnsi"/>
          <w:sz w:val="24"/>
          <w:szCs w:val="24"/>
        </w:rPr>
        <w:t>formira</w:t>
      </w:r>
      <w:r w:rsidRPr="00612F5D">
        <w:rPr>
          <w:rFonts w:asciiTheme="majorHAnsi" w:hAnsiTheme="majorHAnsi"/>
          <w:sz w:val="24"/>
          <w:szCs w:val="24"/>
          <w:lang w:val="sr-Latn-CS"/>
        </w:rPr>
        <w:t xml:space="preserve"> </w:t>
      </w:r>
      <w:r w:rsidRPr="008E1A01">
        <w:rPr>
          <w:rFonts w:asciiTheme="majorHAnsi" w:hAnsiTheme="majorHAnsi"/>
          <w:sz w:val="24"/>
          <w:szCs w:val="24"/>
        </w:rPr>
        <w:t>Ministar</w:t>
      </w:r>
      <w:r w:rsidRPr="00612F5D">
        <w:rPr>
          <w:rFonts w:asciiTheme="majorHAnsi" w:hAnsiTheme="majorHAnsi"/>
          <w:sz w:val="24"/>
          <w:szCs w:val="24"/>
          <w:lang w:val="sr-Latn-CS"/>
        </w:rPr>
        <w:t xml:space="preserve">. </w:t>
      </w:r>
      <w:r w:rsidRPr="008E1A01">
        <w:rPr>
          <w:rFonts w:asciiTheme="majorHAnsi" w:hAnsiTheme="majorHAnsi"/>
          <w:sz w:val="24"/>
          <w:szCs w:val="24"/>
        </w:rPr>
        <w:t>Radna</w:t>
      </w:r>
      <w:r w:rsidRPr="00612F5D">
        <w:rPr>
          <w:rFonts w:asciiTheme="majorHAnsi" w:hAnsiTheme="majorHAnsi"/>
          <w:sz w:val="24"/>
          <w:szCs w:val="24"/>
          <w:lang w:val="sr-Latn-CS"/>
        </w:rPr>
        <w:t xml:space="preserve"> </w:t>
      </w:r>
      <w:r w:rsidRPr="008E1A01">
        <w:rPr>
          <w:rFonts w:asciiTheme="majorHAnsi" w:hAnsiTheme="majorHAnsi"/>
          <w:sz w:val="24"/>
          <w:szCs w:val="24"/>
        </w:rPr>
        <w:t>grupa</w:t>
      </w:r>
      <w:r w:rsidRPr="00612F5D">
        <w:rPr>
          <w:rFonts w:asciiTheme="majorHAnsi" w:hAnsiTheme="majorHAnsi"/>
          <w:sz w:val="24"/>
          <w:szCs w:val="24"/>
          <w:lang w:val="sr-Latn-CS"/>
        </w:rPr>
        <w:t xml:space="preserve"> </w:t>
      </w:r>
      <w:r w:rsidRPr="008E1A01">
        <w:rPr>
          <w:rFonts w:asciiTheme="majorHAnsi" w:hAnsiTheme="majorHAnsi"/>
          <w:sz w:val="24"/>
          <w:szCs w:val="24"/>
        </w:rPr>
        <w:t>obra</w:t>
      </w:r>
      <w:r w:rsidRPr="00612F5D">
        <w:rPr>
          <w:rFonts w:asciiTheme="majorHAnsi" w:hAnsiTheme="majorHAnsi"/>
          <w:sz w:val="24"/>
          <w:szCs w:val="24"/>
          <w:lang w:val="sr-Latn-CS"/>
        </w:rPr>
        <w:t>đ</w:t>
      </w:r>
      <w:r w:rsidRPr="008E1A01">
        <w:rPr>
          <w:rFonts w:asciiTheme="majorHAnsi" w:hAnsiTheme="majorHAnsi"/>
          <w:sz w:val="24"/>
          <w:szCs w:val="24"/>
        </w:rPr>
        <w:t>uje</w:t>
      </w:r>
      <w:r w:rsidRPr="00612F5D">
        <w:rPr>
          <w:rFonts w:asciiTheme="majorHAnsi" w:hAnsiTheme="majorHAnsi"/>
          <w:sz w:val="24"/>
          <w:szCs w:val="24"/>
          <w:lang w:val="sr-Latn-CS"/>
        </w:rPr>
        <w:t xml:space="preserve"> </w:t>
      </w:r>
      <w:r w:rsidRPr="008E1A01">
        <w:rPr>
          <w:rFonts w:asciiTheme="majorHAnsi" w:hAnsiTheme="majorHAnsi"/>
          <w:sz w:val="24"/>
          <w:szCs w:val="24"/>
        </w:rPr>
        <w:t>i</w:t>
      </w:r>
      <w:r w:rsidRPr="00612F5D">
        <w:rPr>
          <w:rFonts w:asciiTheme="majorHAnsi" w:hAnsiTheme="majorHAnsi"/>
          <w:sz w:val="24"/>
          <w:szCs w:val="24"/>
          <w:lang w:val="sr-Latn-CS"/>
        </w:rPr>
        <w:t xml:space="preserve"> </w:t>
      </w:r>
      <w:r w:rsidRPr="008E1A01">
        <w:rPr>
          <w:rFonts w:asciiTheme="majorHAnsi" w:hAnsiTheme="majorHAnsi"/>
          <w:sz w:val="24"/>
          <w:szCs w:val="24"/>
        </w:rPr>
        <w:t>sistematizuje</w:t>
      </w:r>
      <w:r w:rsidRPr="00612F5D">
        <w:rPr>
          <w:rFonts w:asciiTheme="majorHAnsi" w:hAnsiTheme="majorHAnsi"/>
          <w:sz w:val="24"/>
          <w:szCs w:val="24"/>
          <w:lang w:val="sr-Latn-CS"/>
        </w:rPr>
        <w:t xml:space="preserve"> </w:t>
      </w:r>
      <w:r w:rsidRPr="008E1A01">
        <w:rPr>
          <w:rFonts w:asciiTheme="majorHAnsi" w:hAnsiTheme="majorHAnsi"/>
          <w:sz w:val="24"/>
          <w:szCs w:val="24"/>
        </w:rPr>
        <w:t>zahtjeve</w:t>
      </w:r>
      <w:r w:rsidRPr="00612F5D">
        <w:rPr>
          <w:rFonts w:asciiTheme="majorHAnsi" w:hAnsiTheme="majorHAnsi"/>
          <w:sz w:val="24"/>
          <w:szCs w:val="24"/>
          <w:lang w:val="sr-Latn-CS"/>
        </w:rPr>
        <w:t xml:space="preserve">, </w:t>
      </w:r>
      <w:r w:rsidRPr="008E1A01">
        <w:rPr>
          <w:rFonts w:asciiTheme="majorHAnsi" w:hAnsiTheme="majorHAnsi"/>
          <w:sz w:val="24"/>
          <w:szCs w:val="24"/>
        </w:rPr>
        <w:t>pribavlja</w:t>
      </w:r>
      <w:r w:rsidRPr="00612F5D">
        <w:rPr>
          <w:rFonts w:asciiTheme="majorHAnsi" w:hAnsiTheme="majorHAnsi"/>
          <w:sz w:val="24"/>
          <w:szCs w:val="24"/>
          <w:lang w:val="sr-Latn-CS"/>
        </w:rPr>
        <w:t xml:space="preserve"> </w:t>
      </w:r>
      <w:r w:rsidRPr="008E1A01">
        <w:rPr>
          <w:rFonts w:asciiTheme="majorHAnsi" w:hAnsiTheme="majorHAnsi"/>
          <w:sz w:val="24"/>
          <w:szCs w:val="24"/>
        </w:rPr>
        <w:t>dodatne</w:t>
      </w:r>
      <w:r w:rsidRPr="00612F5D">
        <w:rPr>
          <w:rFonts w:asciiTheme="majorHAnsi" w:hAnsiTheme="majorHAnsi"/>
          <w:sz w:val="24"/>
          <w:szCs w:val="24"/>
          <w:lang w:val="sr-Latn-CS"/>
        </w:rPr>
        <w:t xml:space="preserve"> </w:t>
      </w:r>
      <w:r w:rsidRPr="008E1A01">
        <w:rPr>
          <w:rFonts w:asciiTheme="majorHAnsi" w:hAnsiTheme="majorHAnsi"/>
          <w:sz w:val="24"/>
          <w:szCs w:val="24"/>
        </w:rPr>
        <w:t>podatke</w:t>
      </w:r>
      <w:r w:rsidRPr="00612F5D">
        <w:rPr>
          <w:rFonts w:asciiTheme="majorHAnsi" w:hAnsiTheme="majorHAnsi"/>
          <w:sz w:val="24"/>
          <w:szCs w:val="24"/>
          <w:lang w:val="sr-Latn-CS"/>
        </w:rPr>
        <w:t xml:space="preserve"> </w:t>
      </w:r>
      <w:r w:rsidRPr="008E1A01">
        <w:rPr>
          <w:rFonts w:asciiTheme="majorHAnsi" w:hAnsiTheme="majorHAnsi"/>
          <w:sz w:val="24"/>
          <w:szCs w:val="24"/>
        </w:rPr>
        <w:t>i</w:t>
      </w:r>
      <w:r w:rsidRPr="00612F5D">
        <w:rPr>
          <w:rFonts w:asciiTheme="majorHAnsi" w:hAnsiTheme="majorHAnsi"/>
          <w:sz w:val="24"/>
          <w:szCs w:val="24"/>
          <w:lang w:val="sr-Latn-CS"/>
        </w:rPr>
        <w:t xml:space="preserve"> </w:t>
      </w:r>
      <w:r w:rsidRPr="008E1A01">
        <w:rPr>
          <w:rFonts w:asciiTheme="majorHAnsi" w:hAnsiTheme="majorHAnsi"/>
          <w:sz w:val="24"/>
          <w:szCs w:val="24"/>
        </w:rPr>
        <w:t>utvr</w:t>
      </w:r>
      <w:r w:rsidRPr="00612F5D">
        <w:rPr>
          <w:rFonts w:asciiTheme="majorHAnsi" w:hAnsiTheme="majorHAnsi"/>
          <w:sz w:val="24"/>
          <w:szCs w:val="24"/>
          <w:lang w:val="sr-Latn-CS"/>
        </w:rPr>
        <w:t>đ</w:t>
      </w:r>
      <w:r w:rsidRPr="008E1A01">
        <w:rPr>
          <w:rFonts w:asciiTheme="majorHAnsi" w:hAnsiTheme="majorHAnsi"/>
          <w:sz w:val="24"/>
          <w:szCs w:val="24"/>
        </w:rPr>
        <w:t>uje</w:t>
      </w:r>
      <w:r w:rsidRPr="00612F5D">
        <w:rPr>
          <w:rFonts w:asciiTheme="majorHAnsi" w:hAnsiTheme="majorHAnsi"/>
          <w:sz w:val="24"/>
          <w:szCs w:val="24"/>
          <w:lang w:val="sr-Latn-CS"/>
        </w:rPr>
        <w:t xml:space="preserve"> </w:t>
      </w:r>
      <w:r w:rsidRPr="008E1A01">
        <w:rPr>
          <w:rFonts w:asciiTheme="majorHAnsi" w:hAnsiTheme="majorHAnsi"/>
          <w:sz w:val="24"/>
          <w:szCs w:val="24"/>
        </w:rPr>
        <w:t>Predlog</w:t>
      </w:r>
      <w:r w:rsidRPr="00612F5D">
        <w:rPr>
          <w:rFonts w:asciiTheme="majorHAnsi" w:hAnsiTheme="majorHAnsi"/>
          <w:sz w:val="24"/>
          <w:szCs w:val="24"/>
          <w:lang w:val="sr-Latn-CS"/>
        </w:rPr>
        <w:t xml:space="preserve"> </w:t>
      </w:r>
      <w:r w:rsidRPr="008E1A01">
        <w:rPr>
          <w:rFonts w:asciiTheme="majorHAnsi" w:hAnsiTheme="majorHAnsi"/>
          <w:sz w:val="24"/>
          <w:szCs w:val="24"/>
        </w:rPr>
        <w:t>rang</w:t>
      </w:r>
      <w:r w:rsidRPr="00612F5D">
        <w:rPr>
          <w:rFonts w:asciiTheme="majorHAnsi" w:hAnsiTheme="majorHAnsi"/>
          <w:sz w:val="24"/>
          <w:szCs w:val="24"/>
          <w:lang w:val="sr-Latn-CS"/>
        </w:rPr>
        <w:t>-</w:t>
      </w:r>
      <w:r w:rsidRPr="008E1A01">
        <w:rPr>
          <w:rFonts w:asciiTheme="majorHAnsi" w:hAnsiTheme="majorHAnsi"/>
          <w:sz w:val="24"/>
          <w:szCs w:val="24"/>
        </w:rPr>
        <w:t>liste</w:t>
      </w:r>
      <w:r w:rsidRPr="00612F5D">
        <w:rPr>
          <w:rFonts w:asciiTheme="majorHAnsi" w:hAnsiTheme="majorHAnsi"/>
          <w:sz w:val="24"/>
          <w:szCs w:val="24"/>
          <w:lang w:val="sr-Latn-CS"/>
        </w:rPr>
        <w:t xml:space="preserve"> </w:t>
      </w:r>
      <w:r w:rsidRPr="008E1A01">
        <w:rPr>
          <w:rFonts w:asciiTheme="majorHAnsi" w:hAnsiTheme="majorHAnsi"/>
          <w:sz w:val="24"/>
          <w:szCs w:val="24"/>
        </w:rPr>
        <w:t>projekata</w:t>
      </w:r>
      <w:r w:rsidRPr="00612F5D">
        <w:rPr>
          <w:rFonts w:asciiTheme="majorHAnsi" w:hAnsiTheme="majorHAnsi"/>
          <w:sz w:val="24"/>
          <w:szCs w:val="24"/>
          <w:lang w:val="sr-Latn-CS"/>
        </w:rPr>
        <w:t xml:space="preserve"> </w:t>
      </w:r>
      <w:r w:rsidRPr="008E1A01">
        <w:rPr>
          <w:rFonts w:asciiTheme="majorHAnsi" w:hAnsiTheme="majorHAnsi"/>
          <w:sz w:val="24"/>
          <w:szCs w:val="24"/>
        </w:rPr>
        <w:t>koji</w:t>
      </w:r>
      <w:r w:rsidRPr="00612F5D">
        <w:rPr>
          <w:rFonts w:asciiTheme="majorHAnsi" w:hAnsiTheme="majorHAnsi"/>
          <w:sz w:val="24"/>
          <w:szCs w:val="24"/>
          <w:lang w:val="sr-Latn-CS"/>
        </w:rPr>
        <w:t xml:space="preserve"> </w:t>
      </w:r>
      <w:r w:rsidRPr="008E1A01">
        <w:rPr>
          <w:rFonts w:asciiTheme="majorHAnsi" w:hAnsiTheme="majorHAnsi"/>
          <w:sz w:val="24"/>
          <w:szCs w:val="24"/>
        </w:rPr>
        <w:t>ispunjavaju</w:t>
      </w:r>
      <w:r w:rsidRPr="00612F5D">
        <w:rPr>
          <w:rFonts w:asciiTheme="majorHAnsi" w:hAnsiTheme="majorHAnsi"/>
          <w:sz w:val="24"/>
          <w:szCs w:val="24"/>
          <w:lang w:val="sr-Latn-CS"/>
        </w:rPr>
        <w:t xml:space="preserve"> </w:t>
      </w:r>
      <w:r w:rsidRPr="008E1A01">
        <w:rPr>
          <w:rFonts w:asciiTheme="majorHAnsi" w:hAnsiTheme="majorHAnsi"/>
          <w:sz w:val="24"/>
          <w:szCs w:val="24"/>
        </w:rPr>
        <w:t>zadate</w:t>
      </w:r>
      <w:r w:rsidRPr="00612F5D">
        <w:rPr>
          <w:rFonts w:asciiTheme="majorHAnsi" w:hAnsiTheme="majorHAnsi"/>
          <w:sz w:val="24"/>
          <w:szCs w:val="24"/>
          <w:lang w:val="sr-Latn-CS"/>
        </w:rPr>
        <w:t xml:space="preserve"> </w:t>
      </w:r>
      <w:r w:rsidRPr="008E1A01">
        <w:rPr>
          <w:rFonts w:asciiTheme="majorHAnsi" w:hAnsiTheme="majorHAnsi"/>
          <w:sz w:val="24"/>
          <w:szCs w:val="24"/>
        </w:rPr>
        <w:t>uslove</w:t>
      </w:r>
      <w:r w:rsidRPr="00612F5D">
        <w:rPr>
          <w:rFonts w:asciiTheme="majorHAnsi" w:hAnsiTheme="majorHAnsi"/>
          <w:sz w:val="24"/>
          <w:szCs w:val="24"/>
          <w:lang w:val="sr-Latn-CS"/>
        </w:rPr>
        <w:t xml:space="preserve">. </w:t>
      </w:r>
    </w:p>
    <w:p w:rsidR="008E1A01" w:rsidRPr="00612F5D" w:rsidRDefault="008E1A01" w:rsidP="008E1A01">
      <w:pPr>
        <w:ind w:left="709" w:right="347"/>
        <w:jc w:val="both"/>
        <w:rPr>
          <w:rFonts w:asciiTheme="majorHAnsi" w:hAnsiTheme="majorHAnsi"/>
          <w:sz w:val="24"/>
          <w:szCs w:val="24"/>
          <w:lang w:val="sr-Latn-CS"/>
        </w:rPr>
      </w:pPr>
    </w:p>
    <w:p w:rsidR="008E1A01" w:rsidRPr="00612F5D" w:rsidRDefault="008E1A01" w:rsidP="008E1A01">
      <w:pPr>
        <w:ind w:right="-7"/>
        <w:jc w:val="both"/>
        <w:rPr>
          <w:rFonts w:asciiTheme="majorHAnsi" w:hAnsiTheme="majorHAnsi"/>
          <w:sz w:val="24"/>
          <w:szCs w:val="24"/>
          <w:lang w:val="sr-Latn-CS"/>
        </w:rPr>
      </w:pPr>
      <w:r w:rsidRPr="008E1A01">
        <w:rPr>
          <w:rFonts w:asciiTheme="majorHAnsi" w:hAnsiTheme="majorHAnsi"/>
          <w:sz w:val="24"/>
          <w:szCs w:val="24"/>
        </w:rPr>
        <w:t>Na</w:t>
      </w:r>
      <w:r w:rsidRPr="00612F5D">
        <w:rPr>
          <w:rFonts w:asciiTheme="majorHAnsi" w:hAnsiTheme="majorHAnsi"/>
          <w:sz w:val="24"/>
          <w:szCs w:val="24"/>
          <w:lang w:val="sr-Latn-CS"/>
        </w:rPr>
        <w:t xml:space="preserve"> </w:t>
      </w:r>
      <w:r w:rsidRPr="008E1A01">
        <w:rPr>
          <w:rFonts w:asciiTheme="majorHAnsi" w:hAnsiTheme="majorHAnsi"/>
          <w:sz w:val="24"/>
          <w:szCs w:val="24"/>
        </w:rPr>
        <w:t>osnovu</w:t>
      </w:r>
      <w:r w:rsidRPr="00612F5D">
        <w:rPr>
          <w:rFonts w:asciiTheme="majorHAnsi" w:hAnsiTheme="majorHAnsi"/>
          <w:sz w:val="24"/>
          <w:szCs w:val="24"/>
          <w:lang w:val="sr-Latn-CS"/>
        </w:rPr>
        <w:t xml:space="preserve"> </w:t>
      </w:r>
      <w:r w:rsidRPr="008E1A01">
        <w:rPr>
          <w:rFonts w:asciiTheme="majorHAnsi" w:hAnsiTheme="majorHAnsi"/>
          <w:sz w:val="24"/>
          <w:szCs w:val="24"/>
        </w:rPr>
        <w:t>utvr</w:t>
      </w:r>
      <w:r w:rsidRPr="00612F5D">
        <w:rPr>
          <w:rFonts w:asciiTheme="majorHAnsi" w:hAnsiTheme="majorHAnsi"/>
          <w:sz w:val="24"/>
          <w:szCs w:val="24"/>
          <w:lang w:val="sr-Latn-CS"/>
        </w:rPr>
        <w:t>đ</w:t>
      </w:r>
      <w:r w:rsidRPr="008E1A01">
        <w:rPr>
          <w:rFonts w:asciiTheme="majorHAnsi" w:hAnsiTheme="majorHAnsi"/>
          <w:sz w:val="24"/>
          <w:szCs w:val="24"/>
        </w:rPr>
        <w:t>enog</w:t>
      </w:r>
      <w:r w:rsidRPr="00612F5D">
        <w:rPr>
          <w:rFonts w:asciiTheme="majorHAnsi" w:hAnsiTheme="majorHAnsi"/>
          <w:sz w:val="24"/>
          <w:szCs w:val="24"/>
          <w:lang w:val="sr-Latn-CS"/>
        </w:rPr>
        <w:t xml:space="preserve"> </w:t>
      </w:r>
      <w:r w:rsidRPr="008E1A01">
        <w:rPr>
          <w:rFonts w:asciiTheme="majorHAnsi" w:hAnsiTheme="majorHAnsi"/>
          <w:sz w:val="24"/>
          <w:szCs w:val="24"/>
        </w:rPr>
        <w:t>Predloga</w:t>
      </w:r>
      <w:r w:rsidRPr="00612F5D">
        <w:rPr>
          <w:rFonts w:asciiTheme="majorHAnsi" w:hAnsiTheme="majorHAnsi"/>
          <w:sz w:val="24"/>
          <w:szCs w:val="24"/>
          <w:lang w:val="sr-Latn-CS"/>
        </w:rPr>
        <w:t xml:space="preserve"> </w:t>
      </w:r>
      <w:r w:rsidRPr="008E1A01">
        <w:rPr>
          <w:rFonts w:asciiTheme="majorHAnsi" w:hAnsiTheme="majorHAnsi"/>
          <w:sz w:val="24"/>
          <w:szCs w:val="24"/>
        </w:rPr>
        <w:t>rang</w:t>
      </w:r>
      <w:r w:rsidRPr="00612F5D">
        <w:rPr>
          <w:rFonts w:asciiTheme="majorHAnsi" w:hAnsiTheme="majorHAnsi"/>
          <w:sz w:val="24"/>
          <w:szCs w:val="24"/>
          <w:lang w:val="sr-Latn-CS"/>
        </w:rPr>
        <w:t>-</w:t>
      </w:r>
      <w:r w:rsidRPr="008E1A01">
        <w:rPr>
          <w:rFonts w:asciiTheme="majorHAnsi" w:hAnsiTheme="majorHAnsi"/>
          <w:sz w:val="24"/>
          <w:szCs w:val="24"/>
        </w:rPr>
        <w:t>liste</w:t>
      </w:r>
      <w:r w:rsidRPr="00612F5D">
        <w:rPr>
          <w:rFonts w:asciiTheme="majorHAnsi" w:hAnsiTheme="majorHAnsi"/>
          <w:sz w:val="24"/>
          <w:szCs w:val="24"/>
          <w:lang w:val="sr-Latn-CS"/>
        </w:rPr>
        <w:t xml:space="preserve">, </w:t>
      </w:r>
      <w:r w:rsidRPr="008E1A01">
        <w:rPr>
          <w:rFonts w:asciiTheme="majorHAnsi" w:hAnsiTheme="majorHAnsi"/>
          <w:sz w:val="24"/>
          <w:szCs w:val="24"/>
        </w:rPr>
        <w:t>Savjet</w:t>
      </w:r>
      <w:r w:rsidRPr="00612F5D">
        <w:rPr>
          <w:rFonts w:asciiTheme="majorHAnsi" w:hAnsiTheme="majorHAnsi"/>
          <w:sz w:val="24"/>
          <w:szCs w:val="24"/>
          <w:lang w:val="sr-Latn-CS"/>
        </w:rPr>
        <w:t xml:space="preserve"> (</w:t>
      </w:r>
      <w:r w:rsidRPr="008E1A01">
        <w:rPr>
          <w:rFonts w:asciiTheme="majorHAnsi" w:hAnsiTheme="majorHAnsi"/>
          <w:sz w:val="24"/>
          <w:szCs w:val="24"/>
        </w:rPr>
        <w:t>Komisija</w:t>
      </w:r>
      <w:r w:rsidRPr="00612F5D">
        <w:rPr>
          <w:rFonts w:asciiTheme="majorHAnsi" w:hAnsiTheme="majorHAnsi"/>
          <w:sz w:val="24"/>
          <w:szCs w:val="24"/>
          <w:lang w:val="sr-Latn-CS"/>
        </w:rPr>
        <w:t xml:space="preserve">) </w:t>
      </w:r>
      <w:r w:rsidRPr="008E1A01">
        <w:rPr>
          <w:rFonts w:asciiTheme="majorHAnsi" w:hAnsiTheme="majorHAnsi"/>
          <w:sz w:val="24"/>
          <w:szCs w:val="24"/>
        </w:rPr>
        <w:t>za</w:t>
      </w:r>
      <w:r w:rsidRPr="00612F5D">
        <w:rPr>
          <w:rFonts w:asciiTheme="majorHAnsi" w:hAnsiTheme="majorHAnsi"/>
          <w:sz w:val="24"/>
          <w:szCs w:val="24"/>
          <w:lang w:val="sr-Latn-CS"/>
        </w:rPr>
        <w:t xml:space="preserve"> </w:t>
      </w:r>
      <w:r w:rsidRPr="008E1A01">
        <w:rPr>
          <w:rFonts w:asciiTheme="majorHAnsi" w:hAnsiTheme="majorHAnsi"/>
          <w:sz w:val="24"/>
          <w:szCs w:val="24"/>
        </w:rPr>
        <w:t>predlaganje</w:t>
      </w:r>
      <w:r w:rsidRPr="00612F5D">
        <w:rPr>
          <w:rFonts w:asciiTheme="majorHAnsi" w:hAnsiTheme="majorHAnsi"/>
          <w:sz w:val="24"/>
          <w:szCs w:val="24"/>
          <w:lang w:val="sr-Latn-CS"/>
        </w:rPr>
        <w:t xml:space="preserve"> </w:t>
      </w:r>
      <w:r w:rsidRPr="008E1A01">
        <w:rPr>
          <w:rFonts w:asciiTheme="majorHAnsi" w:hAnsiTheme="majorHAnsi"/>
          <w:sz w:val="24"/>
          <w:szCs w:val="24"/>
        </w:rPr>
        <w:t>odluke</w:t>
      </w:r>
      <w:r w:rsidRPr="00612F5D">
        <w:rPr>
          <w:rFonts w:asciiTheme="majorHAnsi" w:hAnsiTheme="majorHAnsi"/>
          <w:sz w:val="24"/>
          <w:szCs w:val="24"/>
          <w:lang w:val="sr-Latn-CS"/>
        </w:rPr>
        <w:t xml:space="preserve"> </w:t>
      </w:r>
      <w:r w:rsidRPr="008E1A01">
        <w:rPr>
          <w:rFonts w:asciiTheme="majorHAnsi" w:hAnsiTheme="majorHAnsi"/>
          <w:sz w:val="24"/>
          <w:szCs w:val="24"/>
        </w:rPr>
        <w:t>po</w:t>
      </w:r>
      <w:r w:rsidRPr="00612F5D">
        <w:rPr>
          <w:rFonts w:asciiTheme="majorHAnsi" w:hAnsiTheme="majorHAnsi"/>
          <w:sz w:val="24"/>
          <w:szCs w:val="24"/>
          <w:lang w:val="sr-Latn-CS"/>
        </w:rPr>
        <w:t xml:space="preserve"> </w:t>
      </w:r>
      <w:r w:rsidRPr="008E1A01">
        <w:rPr>
          <w:rFonts w:asciiTheme="majorHAnsi" w:hAnsiTheme="majorHAnsi"/>
          <w:sz w:val="24"/>
          <w:szCs w:val="24"/>
        </w:rPr>
        <w:t>Javnom</w:t>
      </w:r>
      <w:r w:rsidRPr="00612F5D">
        <w:rPr>
          <w:rFonts w:asciiTheme="majorHAnsi" w:hAnsiTheme="majorHAnsi"/>
          <w:sz w:val="24"/>
          <w:szCs w:val="24"/>
          <w:lang w:val="sr-Latn-CS"/>
        </w:rPr>
        <w:t xml:space="preserve"> </w:t>
      </w:r>
      <w:r w:rsidRPr="008E1A01">
        <w:rPr>
          <w:rFonts w:asciiTheme="majorHAnsi" w:hAnsiTheme="majorHAnsi"/>
          <w:sz w:val="24"/>
          <w:szCs w:val="24"/>
        </w:rPr>
        <w:t>pozivu</w:t>
      </w:r>
      <w:r w:rsidRPr="00612F5D">
        <w:rPr>
          <w:rFonts w:asciiTheme="majorHAnsi" w:hAnsiTheme="majorHAnsi"/>
          <w:sz w:val="24"/>
          <w:szCs w:val="24"/>
          <w:lang w:val="sr-Latn-CS"/>
        </w:rPr>
        <w:t xml:space="preserve"> </w:t>
      </w:r>
      <w:r w:rsidRPr="008E1A01">
        <w:rPr>
          <w:rFonts w:asciiTheme="majorHAnsi" w:hAnsiTheme="majorHAnsi"/>
          <w:sz w:val="24"/>
          <w:szCs w:val="24"/>
        </w:rPr>
        <w:t>koju</w:t>
      </w:r>
      <w:r w:rsidRPr="00612F5D">
        <w:rPr>
          <w:rFonts w:asciiTheme="majorHAnsi" w:hAnsiTheme="majorHAnsi"/>
          <w:sz w:val="24"/>
          <w:szCs w:val="24"/>
          <w:lang w:val="sr-Latn-CS"/>
        </w:rPr>
        <w:t xml:space="preserve"> </w:t>
      </w:r>
      <w:r w:rsidRPr="008E1A01">
        <w:rPr>
          <w:rFonts w:asciiTheme="majorHAnsi" w:hAnsiTheme="majorHAnsi"/>
          <w:sz w:val="24"/>
          <w:szCs w:val="24"/>
        </w:rPr>
        <w:t>imenuje</w:t>
      </w:r>
      <w:r w:rsidRPr="00612F5D">
        <w:rPr>
          <w:rFonts w:asciiTheme="majorHAnsi" w:hAnsiTheme="majorHAnsi"/>
          <w:sz w:val="24"/>
          <w:szCs w:val="24"/>
          <w:lang w:val="sr-Latn-CS"/>
        </w:rPr>
        <w:t xml:space="preserve"> </w:t>
      </w:r>
      <w:r w:rsidRPr="008E1A01">
        <w:rPr>
          <w:rFonts w:asciiTheme="majorHAnsi" w:hAnsiTheme="majorHAnsi"/>
          <w:sz w:val="24"/>
          <w:szCs w:val="24"/>
        </w:rPr>
        <w:t>Ministar</w:t>
      </w:r>
      <w:r w:rsidRPr="00612F5D">
        <w:rPr>
          <w:rFonts w:asciiTheme="majorHAnsi" w:hAnsiTheme="majorHAnsi"/>
          <w:sz w:val="24"/>
          <w:szCs w:val="24"/>
          <w:lang w:val="sr-Latn-CS"/>
        </w:rPr>
        <w:t xml:space="preserve">, </w:t>
      </w:r>
      <w:r w:rsidRPr="008E1A01">
        <w:rPr>
          <w:rFonts w:asciiTheme="majorHAnsi" w:hAnsiTheme="majorHAnsi"/>
          <w:sz w:val="24"/>
          <w:szCs w:val="24"/>
        </w:rPr>
        <w:t>utvr</w:t>
      </w:r>
      <w:r w:rsidRPr="00612F5D">
        <w:rPr>
          <w:rFonts w:asciiTheme="majorHAnsi" w:hAnsiTheme="majorHAnsi"/>
          <w:sz w:val="24"/>
          <w:szCs w:val="24"/>
          <w:lang w:val="sr-Latn-CS"/>
        </w:rPr>
        <w:t>đ</w:t>
      </w:r>
      <w:r w:rsidRPr="008E1A01">
        <w:rPr>
          <w:rFonts w:asciiTheme="majorHAnsi" w:hAnsiTheme="majorHAnsi"/>
          <w:sz w:val="24"/>
          <w:szCs w:val="24"/>
        </w:rPr>
        <w:t>uje</w:t>
      </w:r>
      <w:r w:rsidRPr="00612F5D">
        <w:rPr>
          <w:rFonts w:asciiTheme="majorHAnsi" w:hAnsiTheme="majorHAnsi"/>
          <w:sz w:val="24"/>
          <w:szCs w:val="24"/>
          <w:lang w:val="sr-Latn-CS"/>
        </w:rPr>
        <w:t xml:space="preserve"> </w:t>
      </w:r>
      <w:r w:rsidRPr="008E1A01">
        <w:rPr>
          <w:rFonts w:asciiTheme="majorHAnsi" w:hAnsiTheme="majorHAnsi"/>
          <w:sz w:val="24"/>
          <w:szCs w:val="24"/>
        </w:rPr>
        <w:t>Predlog</w:t>
      </w:r>
      <w:r w:rsidRPr="00612F5D">
        <w:rPr>
          <w:rFonts w:asciiTheme="majorHAnsi" w:hAnsiTheme="majorHAnsi"/>
          <w:sz w:val="24"/>
          <w:szCs w:val="24"/>
          <w:lang w:val="sr-Latn-CS"/>
        </w:rPr>
        <w:t xml:space="preserve"> </w:t>
      </w:r>
      <w:r w:rsidRPr="008E1A01">
        <w:rPr>
          <w:rFonts w:asciiTheme="majorHAnsi" w:hAnsiTheme="majorHAnsi"/>
          <w:sz w:val="24"/>
          <w:szCs w:val="24"/>
        </w:rPr>
        <w:t>odluke</w:t>
      </w:r>
      <w:r w:rsidRPr="00612F5D">
        <w:rPr>
          <w:rFonts w:asciiTheme="majorHAnsi" w:hAnsiTheme="majorHAnsi"/>
          <w:sz w:val="24"/>
          <w:szCs w:val="24"/>
          <w:lang w:val="sr-Latn-CS"/>
        </w:rPr>
        <w:t xml:space="preserve"> </w:t>
      </w:r>
      <w:r w:rsidRPr="008E1A01">
        <w:rPr>
          <w:rFonts w:asciiTheme="majorHAnsi" w:hAnsiTheme="majorHAnsi"/>
          <w:sz w:val="24"/>
          <w:szCs w:val="24"/>
        </w:rPr>
        <w:t>o</w:t>
      </w:r>
      <w:r w:rsidRPr="00612F5D">
        <w:rPr>
          <w:rFonts w:asciiTheme="majorHAnsi" w:hAnsiTheme="majorHAnsi"/>
          <w:sz w:val="24"/>
          <w:szCs w:val="24"/>
          <w:lang w:val="sr-Latn-CS"/>
        </w:rPr>
        <w:t xml:space="preserve"> </w:t>
      </w:r>
      <w:r w:rsidRPr="008E1A01">
        <w:rPr>
          <w:rFonts w:asciiTheme="majorHAnsi" w:hAnsiTheme="majorHAnsi"/>
          <w:sz w:val="24"/>
          <w:szCs w:val="24"/>
        </w:rPr>
        <w:t>odabiru</w:t>
      </w:r>
      <w:r w:rsidRPr="00612F5D">
        <w:rPr>
          <w:rFonts w:asciiTheme="majorHAnsi" w:hAnsiTheme="majorHAnsi"/>
          <w:sz w:val="24"/>
          <w:szCs w:val="24"/>
          <w:lang w:val="sr-Latn-CS"/>
        </w:rPr>
        <w:t xml:space="preserve"> </w:t>
      </w:r>
      <w:r w:rsidRPr="008E1A01">
        <w:rPr>
          <w:rFonts w:asciiTheme="majorHAnsi" w:hAnsiTheme="majorHAnsi"/>
          <w:sz w:val="24"/>
          <w:szCs w:val="24"/>
        </w:rPr>
        <w:t>projekata</w:t>
      </w:r>
      <w:r w:rsidRPr="00612F5D">
        <w:rPr>
          <w:rFonts w:asciiTheme="majorHAnsi" w:hAnsiTheme="majorHAnsi"/>
          <w:sz w:val="24"/>
          <w:szCs w:val="24"/>
          <w:lang w:val="sr-Latn-CS"/>
        </w:rPr>
        <w:t xml:space="preserve"> </w:t>
      </w:r>
      <w:r w:rsidRPr="008E1A01">
        <w:rPr>
          <w:rFonts w:asciiTheme="majorHAnsi" w:hAnsiTheme="majorHAnsi"/>
          <w:sz w:val="24"/>
          <w:szCs w:val="24"/>
        </w:rPr>
        <w:t>koji</w:t>
      </w:r>
      <w:r w:rsidRPr="00612F5D">
        <w:rPr>
          <w:rFonts w:asciiTheme="majorHAnsi" w:hAnsiTheme="majorHAnsi"/>
          <w:sz w:val="24"/>
          <w:szCs w:val="24"/>
          <w:lang w:val="sr-Latn-CS"/>
        </w:rPr>
        <w:t xml:space="preserve"> </w:t>
      </w:r>
      <w:r w:rsidRPr="008E1A01">
        <w:rPr>
          <w:rFonts w:asciiTheme="majorHAnsi" w:hAnsiTheme="majorHAnsi"/>
          <w:sz w:val="24"/>
          <w:szCs w:val="24"/>
        </w:rPr>
        <w:t>su</w:t>
      </w:r>
      <w:r w:rsidRPr="00612F5D">
        <w:rPr>
          <w:rFonts w:asciiTheme="majorHAnsi" w:hAnsiTheme="majorHAnsi"/>
          <w:sz w:val="24"/>
          <w:szCs w:val="24"/>
          <w:lang w:val="sr-Latn-CS"/>
        </w:rPr>
        <w:t xml:space="preserve"> </w:t>
      </w:r>
      <w:r w:rsidRPr="008E1A01">
        <w:rPr>
          <w:rFonts w:asciiTheme="majorHAnsi" w:hAnsiTheme="majorHAnsi"/>
          <w:sz w:val="24"/>
          <w:szCs w:val="24"/>
        </w:rPr>
        <w:t>se</w:t>
      </w:r>
      <w:r w:rsidRPr="00612F5D">
        <w:rPr>
          <w:rFonts w:asciiTheme="majorHAnsi" w:hAnsiTheme="majorHAnsi"/>
          <w:sz w:val="24"/>
          <w:szCs w:val="24"/>
          <w:lang w:val="sr-Latn-CS"/>
        </w:rPr>
        <w:t xml:space="preserve"> </w:t>
      </w:r>
      <w:r w:rsidRPr="008E1A01">
        <w:rPr>
          <w:rFonts w:asciiTheme="majorHAnsi" w:hAnsiTheme="majorHAnsi"/>
          <w:sz w:val="24"/>
          <w:szCs w:val="24"/>
        </w:rPr>
        <w:t>kvalifikovali</w:t>
      </w:r>
      <w:r w:rsidRPr="00612F5D">
        <w:rPr>
          <w:rFonts w:asciiTheme="majorHAnsi" w:hAnsiTheme="majorHAnsi"/>
          <w:sz w:val="24"/>
          <w:szCs w:val="24"/>
          <w:lang w:val="sr-Latn-CS"/>
        </w:rPr>
        <w:t xml:space="preserve"> </w:t>
      </w:r>
      <w:r w:rsidRPr="008E1A01">
        <w:rPr>
          <w:rFonts w:asciiTheme="majorHAnsi" w:hAnsiTheme="majorHAnsi"/>
          <w:sz w:val="24"/>
          <w:szCs w:val="24"/>
        </w:rPr>
        <w:t>za</w:t>
      </w:r>
      <w:r w:rsidRPr="00612F5D">
        <w:rPr>
          <w:rFonts w:asciiTheme="majorHAnsi" w:hAnsiTheme="majorHAnsi"/>
          <w:sz w:val="24"/>
          <w:szCs w:val="24"/>
          <w:lang w:val="sr-Latn-CS"/>
        </w:rPr>
        <w:t xml:space="preserve"> </w:t>
      </w:r>
      <w:r w:rsidRPr="008E1A01">
        <w:rPr>
          <w:rFonts w:asciiTheme="majorHAnsi" w:hAnsiTheme="majorHAnsi"/>
          <w:sz w:val="24"/>
          <w:szCs w:val="24"/>
        </w:rPr>
        <w:t>dobijanje</w:t>
      </w:r>
      <w:r w:rsidRPr="00612F5D">
        <w:rPr>
          <w:rFonts w:asciiTheme="majorHAnsi" w:hAnsiTheme="majorHAnsi"/>
          <w:sz w:val="24"/>
          <w:szCs w:val="24"/>
          <w:lang w:val="sr-Latn-CS"/>
        </w:rPr>
        <w:t xml:space="preserve"> </w:t>
      </w:r>
      <w:r w:rsidRPr="008E1A01">
        <w:rPr>
          <w:rFonts w:asciiTheme="majorHAnsi" w:hAnsiTheme="majorHAnsi"/>
          <w:sz w:val="24"/>
          <w:szCs w:val="24"/>
        </w:rPr>
        <w:t>podr</w:t>
      </w:r>
      <w:r w:rsidRPr="00612F5D">
        <w:rPr>
          <w:rFonts w:asciiTheme="majorHAnsi" w:hAnsiTheme="majorHAnsi"/>
          <w:sz w:val="24"/>
          <w:szCs w:val="24"/>
          <w:lang w:val="sr-Latn-CS"/>
        </w:rPr>
        <w:t>š</w:t>
      </w:r>
      <w:r w:rsidRPr="008E1A01">
        <w:rPr>
          <w:rFonts w:asciiTheme="majorHAnsi" w:hAnsiTheme="majorHAnsi"/>
          <w:sz w:val="24"/>
          <w:szCs w:val="24"/>
        </w:rPr>
        <w:t>ke</w:t>
      </w:r>
      <w:r w:rsidRPr="00612F5D">
        <w:rPr>
          <w:rFonts w:asciiTheme="majorHAnsi" w:hAnsiTheme="majorHAnsi"/>
          <w:sz w:val="24"/>
          <w:szCs w:val="24"/>
          <w:lang w:val="sr-Latn-CS"/>
        </w:rPr>
        <w:t xml:space="preserve"> </w:t>
      </w:r>
      <w:r w:rsidRPr="008E1A01">
        <w:rPr>
          <w:rFonts w:asciiTheme="majorHAnsi" w:hAnsiTheme="majorHAnsi"/>
          <w:sz w:val="24"/>
          <w:szCs w:val="24"/>
        </w:rPr>
        <w:t>i</w:t>
      </w:r>
      <w:r w:rsidRPr="00612F5D">
        <w:rPr>
          <w:rFonts w:asciiTheme="majorHAnsi" w:hAnsiTheme="majorHAnsi"/>
          <w:sz w:val="24"/>
          <w:szCs w:val="24"/>
          <w:lang w:val="sr-Latn-CS"/>
        </w:rPr>
        <w:t xml:space="preserve"> </w:t>
      </w:r>
      <w:r w:rsidRPr="008E1A01">
        <w:rPr>
          <w:rFonts w:asciiTheme="majorHAnsi" w:hAnsiTheme="majorHAnsi"/>
          <w:sz w:val="24"/>
          <w:szCs w:val="24"/>
        </w:rPr>
        <w:t>dodjelu</w:t>
      </w:r>
      <w:r w:rsidRPr="00612F5D">
        <w:rPr>
          <w:rFonts w:asciiTheme="majorHAnsi" w:hAnsiTheme="majorHAnsi"/>
          <w:sz w:val="24"/>
          <w:szCs w:val="24"/>
          <w:lang w:val="sr-Latn-CS"/>
        </w:rPr>
        <w:t xml:space="preserve"> </w:t>
      </w:r>
      <w:r w:rsidRPr="008E1A01">
        <w:rPr>
          <w:rFonts w:asciiTheme="majorHAnsi" w:hAnsiTheme="majorHAnsi"/>
          <w:sz w:val="24"/>
          <w:szCs w:val="24"/>
        </w:rPr>
        <w:t>sredstava</w:t>
      </w:r>
      <w:r w:rsidRPr="00612F5D">
        <w:rPr>
          <w:rFonts w:asciiTheme="majorHAnsi" w:hAnsiTheme="majorHAnsi"/>
          <w:sz w:val="24"/>
          <w:szCs w:val="24"/>
          <w:lang w:val="sr-Latn-CS"/>
        </w:rPr>
        <w:t xml:space="preserve">. </w:t>
      </w:r>
    </w:p>
    <w:p w:rsidR="008E1A01" w:rsidRPr="00612F5D" w:rsidRDefault="008E1A01" w:rsidP="008E1A01">
      <w:pPr>
        <w:ind w:left="709" w:right="347"/>
        <w:jc w:val="both"/>
        <w:rPr>
          <w:rFonts w:asciiTheme="majorHAnsi" w:hAnsiTheme="majorHAnsi"/>
          <w:sz w:val="24"/>
          <w:szCs w:val="24"/>
          <w:lang w:val="sr-Latn-CS"/>
        </w:rPr>
      </w:pPr>
    </w:p>
    <w:p w:rsidR="008E1A01" w:rsidRPr="00612F5D" w:rsidRDefault="008E1A01" w:rsidP="00C90A4E">
      <w:pPr>
        <w:ind w:right="-7"/>
        <w:jc w:val="both"/>
        <w:rPr>
          <w:rFonts w:asciiTheme="majorHAnsi" w:hAnsiTheme="majorHAnsi"/>
          <w:sz w:val="24"/>
          <w:szCs w:val="24"/>
          <w:lang w:val="sr-Latn-CS"/>
        </w:rPr>
      </w:pPr>
      <w:r w:rsidRPr="008E1A01">
        <w:rPr>
          <w:rFonts w:asciiTheme="majorHAnsi" w:hAnsiTheme="majorHAnsi"/>
          <w:sz w:val="24"/>
          <w:szCs w:val="24"/>
        </w:rPr>
        <w:t>Odluku</w:t>
      </w:r>
      <w:r w:rsidRPr="00612F5D">
        <w:rPr>
          <w:rFonts w:asciiTheme="majorHAnsi" w:hAnsiTheme="majorHAnsi"/>
          <w:sz w:val="24"/>
          <w:szCs w:val="24"/>
          <w:lang w:val="sr-Latn-CS"/>
        </w:rPr>
        <w:t xml:space="preserve"> </w:t>
      </w:r>
      <w:r w:rsidRPr="008E1A01">
        <w:rPr>
          <w:rFonts w:asciiTheme="majorHAnsi" w:hAnsiTheme="majorHAnsi"/>
          <w:sz w:val="24"/>
          <w:szCs w:val="24"/>
        </w:rPr>
        <w:t>o</w:t>
      </w:r>
      <w:r w:rsidRPr="00612F5D">
        <w:rPr>
          <w:rFonts w:asciiTheme="majorHAnsi" w:hAnsiTheme="majorHAnsi"/>
          <w:sz w:val="24"/>
          <w:szCs w:val="24"/>
          <w:lang w:val="sr-Latn-CS"/>
        </w:rPr>
        <w:t xml:space="preserve"> </w:t>
      </w:r>
      <w:r w:rsidRPr="008E1A01">
        <w:rPr>
          <w:rFonts w:asciiTheme="majorHAnsi" w:hAnsiTheme="majorHAnsi"/>
          <w:sz w:val="24"/>
          <w:szCs w:val="24"/>
        </w:rPr>
        <w:t>odabiru</w:t>
      </w:r>
      <w:r w:rsidRPr="00612F5D">
        <w:rPr>
          <w:rFonts w:asciiTheme="majorHAnsi" w:hAnsiTheme="majorHAnsi"/>
          <w:sz w:val="24"/>
          <w:szCs w:val="24"/>
          <w:lang w:val="sr-Latn-CS"/>
        </w:rPr>
        <w:t xml:space="preserve"> </w:t>
      </w:r>
      <w:r w:rsidRPr="008E1A01">
        <w:rPr>
          <w:rFonts w:asciiTheme="majorHAnsi" w:hAnsiTheme="majorHAnsi"/>
          <w:sz w:val="24"/>
          <w:szCs w:val="24"/>
        </w:rPr>
        <w:t>projekata</w:t>
      </w:r>
      <w:r w:rsidRPr="00612F5D">
        <w:rPr>
          <w:rFonts w:asciiTheme="majorHAnsi" w:hAnsiTheme="majorHAnsi"/>
          <w:sz w:val="24"/>
          <w:szCs w:val="24"/>
          <w:lang w:val="sr-Latn-CS"/>
        </w:rPr>
        <w:t xml:space="preserve">, </w:t>
      </w:r>
      <w:r w:rsidRPr="008E1A01">
        <w:rPr>
          <w:rFonts w:asciiTheme="majorHAnsi" w:hAnsiTheme="majorHAnsi"/>
          <w:sz w:val="24"/>
          <w:szCs w:val="24"/>
        </w:rPr>
        <w:t>odnosno</w:t>
      </w:r>
      <w:r w:rsidRPr="00612F5D">
        <w:rPr>
          <w:rFonts w:asciiTheme="majorHAnsi" w:hAnsiTheme="majorHAnsi"/>
          <w:sz w:val="24"/>
          <w:szCs w:val="24"/>
          <w:lang w:val="sr-Latn-CS"/>
        </w:rPr>
        <w:t xml:space="preserve"> </w:t>
      </w:r>
      <w:r w:rsidRPr="008E1A01">
        <w:rPr>
          <w:rFonts w:asciiTheme="majorHAnsi" w:hAnsiTheme="majorHAnsi"/>
          <w:sz w:val="24"/>
          <w:szCs w:val="24"/>
        </w:rPr>
        <w:t>Odluku</w:t>
      </w:r>
      <w:r w:rsidRPr="00612F5D">
        <w:rPr>
          <w:rFonts w:asciiTheme="majorHAnsi" w:hAnsiTheme="majorHAnsi"/>
          <w:sz w:val="24"/>
          <w:szCs w:val="24"/>
          <w:lang w:val="sr-Latn-CS"/>
        </w:rPr>
        <w:t xml:space="preserve"> </w:t>
      </w:r>
      <w:r w:rsidRPr="008E1A01">
        <w:rPr>
          <w:rFonts w:asciiTheme="majorHAnsi" w:hAnsiTheme="majorHAnsi"/>
          <w:sz w:val="24"/>
          <w:szCs w:val="24"/>
        </w:rPr>
        <w:t>o</w:t>
      </w:r>
      <w:r w:rsidRPr="00612F5D">
        <w:rPr>
          <w:rFonts w:asciiTheme="majorHAnsi" w:hAnsiTheme="majorHAnsi"/>
          <w:sz w:val="24"/>
          <w:szCs w:val="24"/>
          <w:lang w:val="sr-Latn-CS"/>
        </w:rPr>
        <w:t xml:space="preserve"> </w:t>
      </w:r>
      <w:r w:rsidRPr="008E1A01">
        <w:rPr>
          <w:rFonts w:asciiTheme="majorHAnsi" w:hAnsiTheme="majorHAnsi"/>
          <w:sz w:val="24"/>
          <w:szCs w:val="24"/>
        </w:rPr>
        <w:t>odbijanju</w:t>
      </w:r>
      <w:r w:rsidRPr="00612F5D">
        <w:rPr>
          <w:rFonts w:asciiTheme="majorHAnsi" w:hAnsiTheme="majorHAnsi"/>
          <w:sz w:val="24"/>
          <w:szCs w:val="24"/>
          <w:lang w:val="sr-Latn-CS"/>
        </w:rPr>
        <w:t xml:space="preserve"> </w:t>
      </w:r>
      <w:r w:rsidRPr="008E1A01">
        <w:rPr>
          <w:rFonts w:asciiTheme="majorHAnsi" w:hAnsiTheme="majorHAnsi"/>
          <w:sz w:val="24"/>
          <w:szCs w:val="24"/>
        </w:rPr>
        <w:t>projekata</w:t>
      </w:r>
      <w:r w:rsidRPr="00612F5D">
        <w:rPr>
          <w:rFonts w:asciiTheme="majorHAnsi" w:hAnsiTheme="majorHAnsi"/>
          <w:sz w:val="24"/>
          <w:szCs w:val="24"/>
          <w:lang w:val="sr-Latn-CS"/>
        </w:rPr>
        <w:t xml:space="preserve"> </w:t>
      </w:r>
      <w:r w:rsidRPr="008E1A01">
        <w:rPr>
          <w:rFonts w:asciiTheme="majorHAnsi" w:hAnsiTheme="majorHAnsi"/>
          <w:sz w:val="24"/>
          <w:szCs w:val="24"/>
        </w:rPr>
        <w:t>ukoliko</w:t>
      </w:r>
      <w:r w:rsidRPr="00612F5D">
        <w:rPr>
          <w:rFonts w:asciiTheme="majorHAnsi" w:hAnsiTheme="majorHAnsi"/>
          <w:sz w:val="24"/>
          <w:szCs w:val="24"/>
          <w:lang w:val="sr-Latn-CS"/>
        </w:rPr>
        <w:t xml:space="preserve"> </w:t>
      </w:r>
      <w:r w:rsidRPr="008E1A01">
        <w:rPr>
          <w:rFonts w:asciiTheme="majorHAnsi" w:hAnsiTheme="majorHAnsi"/>
          <w:sz w:val="24"/>
          <w:szCs w:val="24"/>
        </w:rPr>
        <w:t>sve</w:t>
      </w:r>
      <w:r w:rsidRPr="00612F5D">
        <w:rPr>
          <w:rFonts w:asciiTheme="majorHAnsi" w:hAnsiTheme="majorHAnsi"/>
          <w:sz w:val="24"/>
          <w:szCs w:val="24"/>
          <w:lang w:val="sr-Latn-CS"/>
        </w:rPr>
        <w:t xml:space="preserve"> </w:t>
      </w:r>
      <w:r w:rsidRPr="008E1A01">
        <w:rPr>
          <w:rFonts w:asciiTheme="majorHAnsi" w:hAnsiTheme="majorHAnsi"/>
          <w:sz w:val="24"/>
          <w:szCs w:val="24"/>
        </w:rPr>
        <w:t>prijave</w:t>
      </w:r>
      <w:r w:rsidRPr="00612F5D">
        <w:rPr>
          <w:rFonts w:asciiTheme="majorHAnsi" w:hAnsiTheme="majorHAnsi"/>
          <w:sz w:val="24"/>
          <w:szCs w:val="24"/>
          <w:lang w:val="sr-Latn-CS"/>
        </w:rPr>
        <w:t xml:space="preserve"> </w:t>
      </w:r>
      <w:r w:rsidRPr="008E1A01">
        <w:rPr>
          <w:rFonts w:asciiTheme="majorHAnsi" w:hAnsiTheme="majorHAnsi"/>
          <w:sz w:val="24"/>
          <w:szCs w:val="24"/>
        </w:rPr>
        <w:t>ne</w:t>
      </w:r>
      <w:r w:rsidRPr="00612F5D">
        <w:rPr>
          <w:rFonts w:asciiTheme="majorHAnsi" w:hAnsiTheme="majorHAnsi"/>
          <w:sz w:val="24"/>
          <w:szCs w:val="24"/>
          <w:lang w:val="sr-Latn-CS"/>
        </w:rPr>
        <w:t xml:space="preserve"> </w:t>
      </w:r>
      <w:r w:rsidRPr="008E1A01">
        <w:rPr>
          <w:rFonts w:asciiTheme="majorHAnsi" w:hAnsiTheme="majorHAnsi"/>
          <w:sz w:val="24"/>
          <w:szCs w:val="24"/>
        </w:rPr>
        <w:t>ispunjavju</w:t>
      </w:r>
      <w:r w:rsidRPr="00612F5D">
        <w:rPr>
          <w:rFonts w:asciiTheme="majorHAnsi" w:hAnsiTheme="majorHAnsi"/>
          <w:sz w:val="24"/>
          <w:szCs w:val="24"/>
          <w:lang w:val="sr-Latn-CS"/>
        </w:rPr>
        <w:t xml:space="preserve"> </w:t>
      </w:r>
      <w:r w:rsidRPr="008E1A01">
        <w:rPr>
          <w:rFonts w:asciiTheme="majorHAnsi" w:hAnsiTheme="majorHAnsi"/>
          <w:sz w:val="24"/>
          <w:szCs w:val="24"/>
        </w:rPr>
        <w:t>uslove</w:t>
      </w:r>
      <w:r w:rsidRPr="00612F5D">
        <w:rPr>
          <w:rFonts w:asciiTheme="majorHAnsi" w:hAnsiTheme="majorHAnsi"/>
          <w:sz w:val="24"/>
          <w:szCs w:val="24"/>
          <w:lang w:val="sr-Latn-CS"/>
        </w:rPr>
        <w:t xml:space="preserve"> </w:t>
      </w:r>
      <w:r w:rsidRPr="008E1A01">
        <w:rPr>
          <w:rFonts w:asciiTheme="majorHAnsi" w:hAnsiTheme="majorHAnsi"/>
          <w:sz w:val="24"/>
          <w:szCs w:val="24"/>
        </w:rPr>
        <w:t>predvi</w:t>
      </w:r>
      <w:r w:rsidRPr="00612F5D">
        <w:rPr>
          <w:rFonts w:asciiTheme="majorHAnsi" w:hAnsiTheme="majorHAnsi"/>
          <w:sz w:val="24"/>
          <w:szCs w:val="24"/>
          <w:lang w:val="sr-Latn-CS"/>
        </w:rPr>
        <w:t>đ</w:t>
      </w:r>
      <w:r w:rsidRPr="008E1A01">
        <w:rPr>
          <w:rFonts w:asciiTheme="majorHAnsi" w:hAnsiTheme="majorHAnsi"/>
          <w:sz w:val="24"/>
          <w:szCs w:val="24"/>
        </w:rPr>
        <w:t>ene</w:t>
      </w:r>
      <w:r w:rsidRPr="00612F5D">
        <w:rPr>
          <w:rFonts w:asciiTheme="majorHAnsi" w:hAnsiTheme="majorHAnsi"/>
          <w:sz w:val="24"/>
          <w:szCs w:val="24"/>
          <w:lang w:val="sr-Latn-CS"/>
        </w:rPr>
        <w:t xml:space="preserve"> </w:t>
      </w:r>
      <w:r w:rsidRPr="008E1A01">
        <w:rPr>
          <w:rFonts w:asciiTheme="majorHAnsi" w:hAnsiTheme="majorHAnsi"/>
          <w:sz w:val="24"/>
          <w:szCs w:val="24"/>
        </w:rPr>
        <w:t>Programom</w:t>
      </w:r>
      <w:r w:rsidRPr="00612F5D">
        <w:rPr>
          <w:rFonts w:asciiTheme="majorHAnsi" w:hAnsiTheme="majorHAnsi"/>
          <w:sz w:val="24"/>
          <w:szCs w:val="24"/>
          <w:lang w:val="sr-Latn-CS"/>
        </w:rPr>
        <w:t xml:space="preserve"> </w:t>
      </w:r>
      <w:r w:rsidRPr="008E1A01">
        <w:rPr>
          <w:rFonts w:asciiTheme="majorHAnsi" w:hAnsiTheme="majorHAnsi"/>
          <w:sz w:val="24"/>
          <w:szCs w:val="24"/>
        </w:rPr>
        <w:t>i</w:t>
      </w:r>
      <w:r w:rsidRPr="00612F5D">
        <w:rPr>
          <w:rFonts w:asciiTheme="majorHAnsi" w:hAnsiTheme="majorHAnsi"/>
          <w:sz w:val="24"/>
          <w:szCs w:val="24"/>
          <w:lang w:val="sr-Latn-CS"/>
        </w:rPr>
        <w:t xml:space="preserve"> </w:t>
      </w:r>
      <w:r w:rsidRPr="008E1A01">
        <w:rPr>
          <w:rFonts w:asciiTheme="majorHAnsi" w:hAnsiTheme="majorHAnsi"/>
          <w:sz w:val="24"/>
          <w:szCs w:val="24"/>
        </w:rPr>
        <w:t>Javnim</w:t>
      </w:r>
      <w:r w:rsidRPr="00612F5D">
        <w:rPr>
          <w:rFonts w:asciiTheme="majorHAnsi" w:hAnsiTheme="majorHAnsi"/>
          <w:sz w:val="24"/>
          <w:szCs w:val="24"/>
          <w:lang w:val="sr-Latn-CS"/>
        </w:rPr>
        <w:t xml:space="preserve"> </w:t>
      </w:r>
      <w:r w:rsidRPr="008E1A01">
        <w:rPr>
          <w:rFonts w:asciiTheme="majorHAnsi" w:hAnsiTheme="majorHAnsi"/>
          <w:sz w:val="24"/>
          <w:szCs w:val="24"/>
        </w:rPr>
        <w:t>pozivom</w:t>
      </w:r>
      <w:r w:rsidRPr="00612F5D">
        <w:rPr>
          <w:rFonts w:asciiTheme="majorHAnsi" w:hAnsiTheme="majorHAnsi"/>
          <w:sz w:val="24"/>
          <w:szCs w:val="24"/>
          <w:lang w:val="sr-Latn-CS"/>
        </w:rPr>
        <w:t xml:space="preserve">, </w:t>
      </w:r>
      <w:r w:rsidRPr="008E1A01">
        <w:rPr>
          <w:rFonts w:asciiTheme="majorHAnsi" w:hAnsiTheme="majorHAnsi"/>
          <w:sz w:val="24"/>
          <w:szCs w:val="24"/>
        </w:rPr>
        <w:t>donosi</w:t>
      </w:r>
      <w:r w:rsidRPr="00612F5D">
        <w:rPr>
          <w:rFonts w:asciiTheme="majorHAnsi" w:hAnsiTheme="majorHAnsi"/>
          <w:sz w:val="24"/>
          <w:szCs w:val="24"/>
          <w:lang w:val="sr-Latn-CS"/>
        </w:rPr>
        <w:t xml:space="preserve"> </w:t>
      </w:r>
      <w:r w:rsidRPr="008E1A01">
        <w:rPr>
          <w:rFonts w:asciiTheme="majorHAnsi" w:hAnsiTheme="majorHAnsi"/>
          <w:sz w:val="24"/>
          <w:szCs w:val="24"/>
        </w:rPr>
        <w:t>Ministar</w:t>
      </w:r>
      <w:r w:rsidRPr="00612F5D">
        <w:rPr>
          <w:rFonts w:asciiTheme="majorHAnsi" w:hAnsiTheme="majorHAnsi"/>
          <w:sz w:val="24"/>
          <w:szCs w:val="24"/>
          <w:lang w:val="sr-Latn-CS"/>
        </w:rPr>
        <w:t xml:space="preserve"> </w:t>
      </w:r>
      <w:r w:rsidRPr="008E1A01">
        <w:rPr>
          <w:rFonts w:asciiTheme="majorHAnsi" w:hAnsiTheme="majorHAnsi"/>
          <w:sz w:val="24"/>
          <w:szCs w:val="24"/>
        </w:rPr>
        <w:t>odr</w:t>
      </w:r>
      <w:r w:rsidRPr="00612F5D">
        <w:rPr>
          <w:rFonts w:asciiTheme="majorHAnsi" w:hAnsiTheme="majorHAnsi"/>
          <w:sz w:val="24"/>
          <w:szCs w:val="24"/>
          <w:lang w:val="sr-Latn-CS"/>
        </w:rPr>
        <w:t>ž</w:t>
      </w:r>
      <w:r w:rsidRPr="008E1A01">
        <w:rPr>
          <w:rFonts w:asciiTheme="majorHAnsi" w:hAnsiTheme="majorHAnsi"/>
          <w:sz w:val="24"/>
          <w:szCs w:val="24"/>
        </w:rPr>
        <w:t>ivog</w:t>
      </w:r>
      <w:r w:rsidRPr="00612F5D">
        <w:rPr>
          <w:rFonts w:asciiTheme="majorHAnsi" w:hAnsiTheme="majorHAnsi"/>
          <w:sz w:val="24"/>
          <w:szCs w:val="24"/>
          <w:lang w:val="sr-Latn-CS"/>
        </w:rPr>
        <w:t xml:space="preserve"> </w:t>
      </w:r>
      <w:r w:rsidRPr="008E1A01">
        <w:rPr>
          <w:rFonts w:asciiTheme="majorHAnsi" w:hAnsiTheme="majorHAnsi"/>
          <w:sz w:val="24"/>
          <w:szCs w:val="24"/>
        </w:rPr>
        <w:t>razvoja</w:t>
      </w:r>
      <w:r w:rsidRPr="00612F5D">
        <w:rPr>
          <w:rFonts w:asciiTheme="majorHAnsi" w:hAnsiTheme="majorHAnsi"/>
          <w:sz w:val="24"/>
          <w:szCs w:val="24"/>
          <w:lang w:val="sr-Latn-CS"/>
        </w:rPr>
        <w:t xml:space="preserve"> </w:t>
      </w:r>
      <w:r w:rsidRPr="008E1A01">
        <w:rPr>
          <w:rFonts w:asciiTheme="majorHAnsi" w:hAnsiTheme="majorHAnsi"/>
          <w:sz w:val="24"/>
          <w:szCs w:val="24"/>
        </w:rPr>
        <w:t>i</w:t>
      </w:r>
      <w:r w:rsidRPr="00612F5D">
        <w:rPr>
          <w:rFonts w:asciiTheme="majorHAnsi" w:hAnsiTheme="majorHAnsi"/>
          <w:sz w:val="24"/>
          <w:szCs w:val="24"/>
          <w:lang w:val="sr-Latn-CS"/>
        </w:rPr>
        <w:t xml:space="preserve"> </w:t>
      </w:r>
      <w:r w:rsidRPr="008E1A01">
        <w:rPr>
          <w:rFonts w:asciiTheme="majorHAnsi" w:hAnsiTheme="majorHAnsi"/>
          <w:sz w:val="24"/>
          <w:szCs w:val="24"/>
        </w:rPr>
        <w:t>turizma</w:t>
      </w:r>
      <w:r w:rsidRPr="00612F5D">
        <w:rPr>
          <w:rFonts w:asciiTheme="majorHAnsi" w:hAnsiTheme="majorHAnsi"/>
          <w:sz w:val="24"/>
          <w:szCs w:val="24"/>
          <w:lang w:val="sr-Latn-CS"/>
        </w:rPr>
        <w:t xml:space="preserve">. </w:t>
      </w:r>
      <w:r w:rsidRPr="008E1A01">
        <w:rPr>
          <w:rFonts w:asciiTheme="majorHAnsi" w:hAnsiTheme="majorHAnsi"/>
          <w:sz w:val="24"/>
          <w:szCs w:val="24"/>
        </w:rPr>
        <w:t>Sa</w:t>
      </w:r>
      <w:r w:rsidRPr="00612F5D">
        <w:rPr>
          <w:rFonts w:asciiTheme="majorHAnsi" w:hAnsiTheme="majorHAnsi"/>
          <w:sz w:val="24"/>
          <w:szCs w:val="24"/>
          <w:lang w:val="sr-Latn-CS"/>
        </w:rPr>
        <w:t xml:space="preserve"> </w:t>
      </w:r>
      <w:r w:rsidRPr="008E1A01">
        <w:rPr>
          <w:rFonts w:asciiTheme="majorHAnsi" w:hAnsiTheme="majorHAnsi"/>
          <w:sz w:val="24"/>
          <w:szCs w:val="24"/>
        </w:rPr>
        <w:t>podnosiocima</w:t>
      </w:r>
      <w:r w:rsidRPr="00612F5D">
        <w:rPr>
          <w:rFonts w:asciiTheme="majorHAnsi" w:hAnsiTheme="majorHAnsi"/>
          <w:sz w:val="24"/>
          <w:szCs w:val="24"/>
          <w:lang w:val="sr-Latn-CS"/>
        </w:rPr>
        <w:t xml:space="preserve"> </w:t>
      </w:r>
      <w:r w:rsidRPr="008E1A01">
        <w:rPr>
          <w:rFonts w:asciiTheme="majorHAnsi" w:hAnsiTheme="majorHAnsi"/>
          <w:sz w:val="24"/>
          <w:szCs w:val="24"/>
        </w:rPr>
        <w:t>zahtjeva</w:t>
      </w:r>
      <w:r w:rsidRPr="00612F5D">
        <w:rPr>
          <w:rFonts w:asciiTheme="majorHAnsi" w:hAnsiTheme="majorHAnsi"/>
          <w:sz w:val="24"/>
          <w:szCs w:val="24"/>
          <w:lang w:val="sr-Latn-CS"/>
        </w:rPr>
        <w:t xml:space="preserve"> </w:t>
      </w:r>
      <w:r w:rsidRPr="008E1A01">
        <w:rPr>
          <w:rFonts w:asciiTheme="majorHAnsi" w:hAnsiTheme="majorHAnsi"/>
          <w:sz w:val="24"/>
          <w:szCs w:val="24"/>
        </w:rPr>
        <w:t>za</w:t>
      </w:r>
      <w:r w:rsidRPr="00612F5D">
        <w:rPr>
          <w:rFonts w:asciiTheme="majorHAnsi" w:hAnsiTheme="majorHAnsi"/>
          <w:sz w:val="24"/>
          <w:szCs w:val="24"/>
          <w:lang w:val="sr-Latn-CS"/>
        </w:rPr>
        <w:t xml:space="preserve"> </w:t>
      </w:r>
      <w:r w:rsidRPr="008E1A01">
        <w:rPr>
          <w:rFonts w:asciiTheme="majorHAnsi" w:hAnsiTheme="majorHAnsi"/>
          <w:sz w:val="24"/>
          <w:szCs w:val="24"/>
        </w:rPr>
        <w:t>odabrane</w:t>
      </w:r>
      <w:r w:rsidRPr="00612F5D">
        <w:rPr>
          <w:rFonts w:asciiTheme="majorHAnsi" w:hAnsiTheme="majorHAnsi"/>
          <w:sz w:val="24"/>
          <w:szCs w:val="24"/>
          <w:lang w:val="sr-Latn-CS"/>
        </w:rPr>
        <w:t xml:space="preserve"> </w:t>
      </w:r>
      <w:r w:rsidRPr="008E1A01">
        <w:rPr>
          <w:rFonts w:asciiTheme="majorHAnsi" w:hAnsiTheme="majorHAnsi"/>
          <w:sz w:val="24"/>
          <w:szCs w:val="24"/>
        </w:rPr>
        <w:t>projekte</w:t>
      </w:r>
      <w:r w:rsidRPr="00612F5D">
        <w:rPr>
          <w:rFonts w:asciiTheme="majorHAnsi" w:hAnsiTheme="majorHAnsi"/>
          <w:sz w:val="24"/>
          <w:szCs w:val="24"/>
          <w:lang w:val="sr-Latn-CS"/>
        </w:rPr>
        <w:t xml:space="preserve">, </w:t>
      </w:r>
      <w:r w:rsidRPr="008E1A01">
        <w:rPr>
          <w:rFonts w:asciiTheme="majorHAnsi" w:hAnsiTheme="majorHAnsi"/>
          <w:sz w:val="24"/>
          <w:szCs w:val="24"/>
        </w:rPr>
        <w:t>Ministarstvo</w:t>
      </w:r>
      <w:r w:rsidRPr="00612F5D">
        <w:rPr>
          <w:rFonts w:asciiTheme="majorHAnsi" w:hAnsiTheme="majorHAnsi"/>
          <w:sz w:val="24"/>
          <w:szCs w:val="24"/>
          <w:lang w:val="sr-Latn-CS"/>
        </w:rPr>
        <w:t xml:space="preserve"> </w:t>
      </w:r>
      <w:r w:rsidRPr="008E1A01">
        <w:rPr>
          <w:rFonts w:asciiTheme="majorHAnsi" w:hAnsiTheme="majorHAnsi"/>
          <w:sz w:val="24"/>
          <w:szCs w:val="24"/>
        </w:rPr>
        <w:t>odr</w:t>
      </w:r>
      <w:r w:rsidRPr="00612F5D">
        <w:rPr>
          <w:rFonts w:asciiTheme="majorHAnsi" w:hAnsiTheme="majorHAnsi"/>
          <w:sz w:val="24"/>
          <w:szCs w:val="24"/>
          <w:lang w:val="sr-Latn-CS"/>
        </w:rPr>
        <w:t>ž</w:t>
      </w:r>
      <w:r w:rsidRPr="008E1A01">
        <w:rPr>
          <w:rFonts w:asciiTheme="majorHAnsi" w:hAnsiTheme="majorHAnsi"/>
          <w:sz w:val="24"/>
          <w:szCs w:val="24"/>
        </w:rPr>
        <w:t>ivog</w:t>
      </w:r>
      <w:r w:rsidRPr="00612F5D">
        <w:rPr>
          <w:rFonts w:asciiTheme="majorHAnsi" w:hAnsiTheme="majorHAnsi"/>
          <w:sz w:val="24"/>
          <w:szCs w:val="24"/>
          <w:lang w:val="sr-Latn-CS"/>
        </w:rPr>
        <w:t xml:space="preserve"> </w:t>
      </w:r>
      <w:r w:rsidRPr="008E1A01">
        <w:rPr>
          <w:rFonts w:asciiTheme="majorHAnsi" w:hAnsiTheme="majorHAnsi"/>
          <w:sz w:val="24"/>
          <w:szCs w:val="24"/>
        </w:rPr>
        <w:t>razvoja</w:t>
      </w:r>
      <w:r w:rsidRPr="00612F5D">
        <w:rPr>
          <w:rFonts w:asciiTheme="majorHAnsi" w:hAnsiTheme="majorHAnsi"/>
          <w:sz w:val="24"/>
          <w:szCs w:val="24"/>
          <w:lang w:val="sr-Latn-CS"/>
        </w:rPr>
        <w:t xml:space="preserve"> </w:t>
      </w:r>
      <w:r w:rsidRPr="008E1A01">
        <w:rPr>
          <w:rFonts w:asciiTheme="majorHAnsi" w:hAnsiTheme="majorHAnsi"/>
          <w:sz w:val="24"/>
          <w:szCs w:val="24"/>
        </w:rPr>
        <w:t>i</w:t>
      </w:r>
      <w:r w:rsidRPr="00612F5D">
        <w:rPr>
          <w:rFonts w:asciiTheme="majorHAnsi" w:hAnsiTheme="majorHAnsi"/>
          <w:sz w:val="24"/>
          <w:szCs w:val="24"/>
          <w:lang w:val="sr-Latn-CS"/>
        </w:rPr>
        <w:t xml:space="preserve"> </w:t>
      </w:r>
      <w:r w:rsidRPr="008E1A01">
        <w:rPr>
          <w:rFonts w:asciiTheme="majorHAnsi" w:hAnsiTheme="majorHAnsi"/>
          <w:sz w:val="24"/>
          <w:szCs w:val="24"/>
        </w:rPr>
        <w:t>turizma</w:t>
      </w:r>
      <w:r w:rsidRPr="00612F5D">
        <w:rPr>
          <w:rFonts w:asciiTheme="majorHAnsi" w:hAnsiTheme="majorHAnsi"/>
          <w:sz w:val="24"/>
          <w:szCs w:val="24"/>
          <w:lang w:val="sr-Latn-CS"/>
        </w:rPr>
        <w:t xml:space="preserve"> </w:t>
      </w:r>
      <w:r w:rsidRPr="008E1A01">
        <w:rPr>
          <w:rFonts w:asciiTheme="majorHAnsi" w:hAnsiTheme="majorHAnsi"/>
          <w:sz w:val="24"/>
          <w:szCs w:val="24"/>
        </w:rPr>
        <w:t>zaklju</w:t>
      </w:r>
      <w:r w:rsidRPr="00612F5D">
        <w:rPr>
          <w:rFonts w:asciiTheme="majorHAnsi" w:hAnsiTheme="majorHAnsi"/>
          <w:sz w:val="24"/>
          <w:szCs w:val="24"/>
          <w:lang w:val="sr-Latn-CS"/>
        </w:rPr>
        <w:t>č</w:t>
      </w:r>
      <w:r w:rsidRPr="008E1A01">
        <w:rPr>
          <w:rFonts w:asciiTheme="majorHAnsi" w:hAnsiTheme="majorHAnsi"/>
          <w:sz w:val="24"/>
          <w:szCs w:val="24"/>
        </w:rPr>
        <w:t>uje</w:t>
      </w:r>
      <w:r w:rsidRPr="00612F5D">
        <w:rPr>
          <w:rFonts w:asciiTheme="majorHAnsi" w:hAnsiTheme="majorHAnsi"/>
          <w:sz w:val="24"/>
          <w:szCs w:val="24"/>
          <w:lang w:val="sr-Latn-CS"/>
        </w:rPr>
        <w:t xml:space="preserve"> </w:t>
      </w:r>
      <w:r w:rsidRPr="008E1A01">
        <w:rPr>
          <w:rFonts w:asciiTheme="majorHAnsi" w:hAnsiTheme="majorHAnsi"/>
          <w:sz w:val="24"/>
          <w:szCs w:val="24"/>
        </w:rPr>
        <w:t>ugovor</w:t>
      </w:r>
      <w:r w:rsidRPr="00612F5D">
        <w:rPr>
          <w:rFonts w:asciiTheme="majorHAnsi" w:hAnsiTheme="majorHAnsi"/>
          <w:sz w:val="24"/>
          <w:szCs w:val="24"/>
          <w:lang w:val="sr-Latn-CS"/>
        </w:rPr>
        <w:t xml:space="preserve"> </w:t>
      </w:r>
      <w:r w:rsidRPr="008E1A01">
        <w:rPr>
          <w:rFonts w:asciiTheme="majorHAnsi" w:hAnsiTheme="majorHAnsi"/>
          <w:sz w:val="24"/>
          <w:szCs w:val="24"/>
        </w:rPr>
        <w:t>o</w:t>
      </w:r>
      <w:r w:rsidRPr="00612F5D">
        <w:rPr>
          <w:rFonts w:asciiTheme="majorHAnsi" w:hAnsiTheme="majorHAnsi"/>
          <w:sz w:val="24"/>
          <w:szCs w:val="24"/>
          <w:lang w:val="sr-Latn-CS"/>
        </w:rPr>
        <w:t xml:space="preserve"> </w:t>
      </w:r>
      <w:r w:rsidRPr="008E1A01">
        <w:rPr>
          <w:rFonts w:asciiTheme="majorHAnsi" w:hAnsiTheme="majorHAnsi"/>
          <w:sz w:val="24"/>
          <w:szCs w:val="24"/>
        </w:rPr>
        <w:t>me</w:t>
      </w:r>
      <w:r w:rsidRPr="00612F5D">
        <w:rPr>
          <w:rFonts w:asciiTheme="majorHAnsi" w:hAnsiTheme="majorHAnsi"/>
          <w:sz w:val="24"/>
          <w:szCs w:val="24"/>
          <w:lang w:val="sr-Latn-CS"/>
        </w:rPr>
        <w:t>đ</w:t>
      </w:r>
      <w:r w:rsidRPr="008E1A01">
        <w:rPr>
          <w:rFonts w:asciiTheme="majorHAnsi" w:hAnsiTheme="majorHAnsi"/>
          <w:sz w:val="24"/>
          <w:szCs w:val="24"/>
        </w:rPr>
        <w:t>usobnim</w:t>
      </w:r>
      <w:r w:rsidRPr="00612F5D">
        <w:rPr>
          <w:rFonts w:asciiTheme="majorHAnsi" w:hAnsiTheme="majorHAnsi"/>
          <w:sz w:val="24"/>
          <w:szCs w:val="24"/>
          <w:lang w:val="sr-Latn-CS"/>
        </w:rPr>
        <w:t xml:space="preserve"> </w:t>
      </w:r>
      <w:r w:rsidRPr="008E1A01">
        <w:rPr>
          <w:rFonts w:asciiTheme="majorHAnsi" w:hAnsiTheme="majorHAnsi"/>
          <w:sz w:val="24"/>
          <w:szCs w:val="24"/>
        </w:rPr>
        <w:t>pravima</w:t>
      </w:r>
      <w:r w:rsidRPr="00612F5D">
        <w:rPr>
          <w:rFonts w:asciiTheme="majorHAnsi" w:hAnsiTheme="majorHAnsi"/>
          <w:sz w:val="24"/>
          <w:szCs w:val="24"/>
          <w:lang w:val="sr-Latn-CS"/>
        </w:rPr>
        <w:t xml:space="preserve"> </w:t>
      </w:r>
      <w:r w:rsidRPr="008E1A01">
        <w:rPr>
          <w:rFonts w:asciiTheme="majorHAnsi" w:hAnsiTheme="majorHAnsi"/>
          <w:sz w:val="24"/>
          <w:szCs w:val="24"/>
        </w:rPr>
        <w:t>i</w:t>
      </w:r>
      <w:r w:rsidRPr="00612F5D">
        <w:rPr>
          <w:rFonts w:asciiTheme="majorHAnsi" w:hAnsiTheme="majorHAnsi"/>
          <w:sz w:val="24"/>
          <w:szCs w:val="24"/>
          <w:lang w:val="sr-Latn-CS"/>
        </w:rPr>
        <w:t xml:space="preserve"> </w:t>
      </w:r>
      <w:r w:rsidRPr="008E1A01">
        <w:rPr>
          <w:rFonts w:asciiTheme="majorHAnsi" w:hAnsiTheme="majorHAnsi"/>
          <w:sz w:val="24"/>
          <w:szCs w:val="24"/>
        </w:rPr>
        <w:t>obavezama</w:t>
      </w:r>
      <w:r w:rsidRPr="00612F5D">
        <w:rPr>
          <w:rFonts w:asciiTheme="majorHAnsi" w:hAnsiTheme="majorHAnsi"/>
          <w:sz w:val="24"/>
          <w:szCs w:val="24"/>
          <w:lang w:val="sr-Latn-CS"/>
        </w:rPr>
        <w:t xml:space="preserve"> </w:t>
      </w:r>
      <w:r w:rsidRPr="008E1A01">
        <w:rPr>
          <w:rFonts w:asciiTheme="majorHAnsi" w:hAnsiTheme="majorHAnsi"/>
          <w:sz w:val="24"/>
          <w:szCs w:val="24"/>
        </w:rPr>
        <w:t>u</w:t>
      </w:r>
      <w:r w:rsidRPr="00612F5D">
        <w:rPr>
          <w:rFonts w:asciiTheme="majorHAnsi" w:hAnsiTheme="majorHAnsi"/>
          <w:sz w:val="24"/>
          <w:szCs w:val="24"/>
          <w:lang w:val="sr-Latn-CS"/>
        </w:rPr>
        <w:t xml:space="preserve"> </w:t>
      </w:r>
      <w:r w:rsidRPr="008E1A01">
        <w:rPr>
          <w:rFonts w:asciiTheme="majorHAnsi" w:hAnsiTheme="majorHAnsi"/>
          <w:sz w:val="24"/>
          <w:szCs w:val="24"/>
        </w:rPr>
        <w:t>vezi</w:t>
      </w:r>
      <w:r w:rsidRPr="00612F5D">
        <w:rPr>
          <w:rFonts w:asciiTheme="majorHAnsi" w:hAnsiTheme="majorHAnsi"/>
          <w:sz w:val="24"/>
          <w:szCs w:val="24"/>
          <w:lang w:val="sr-Latn-CS"/>
        </w:rPr>
        <w:t xml:space="preserve"> </w:t>
      </w:r>
      <w:r w:rsidRPr="008E1A01">
        <w:rPr>
          <w:rFonts w:asciiTheme="majorHAnsi" w:hAnsiTheme="majorHAnsi"/>
          <w:sz w:val="24"/>
          <w:szCs w:val="24"/>
        </w:rPr>
        <w:t>njihove</w:t>
      </w:r>
      <w:r w:rsidRPr="00612F5D">
        <w:rPr>
          <w:rFonts w:asciiTheme="majorHAnsi" w:hAnsiTheme="majorHAnsi"/>
          <w:sz w:val="24"/>
          <w:szCs w:val="24"/>
          <w:lang w:val="sr-Latn-CS"/>
        </w:rPr>
        <w:t xml:space="preserve"> </w:t>
      </w:r>
      <w:r w:rsidRPr="008E1A01">
        <w:rPr>
          <w:rFonts w:asciiTheme="majorHAnsi" w:hAnsiTheme="majorHAnsi"/>
          <w:sz w:val="24"/>
          <w:szCs w:val="24"/>
        </w:rPr>
        <w:t>realizacije</w:t>
      </w:r>
      <w:r w:rsidRPr="00612F5D">
        <w:rPr>
          <w:rFonts w:asciiTheme="majorHAnsi" w:hAnsiTheme="majorHAnsi"/>
          <w:sz w:val="24"/>
          <w:szCs w:val="24"/>
          <w:lang w:val="sr-Latn-CS"/>
        </w:rPr>
        <w:t>.</w:t>
      </w:r>
    </w:p>
    <w:p w:rsidR="008E1A01" w:rsidRPr="00612F5D" w:rsidRDefault="008E1A01" w:rsidP="008E1A01">
      <w:pPr>
        <w:ind w:right="347"/>
        <w:jc w:val="both"/>
        <w:rPr>
          <w:rFonts w:asciiTheme="majorHAnsi" w:hAnsiTheme="majorHAnsi"/>
          <w:sz w:val="24"/>
          <w:szCs w:val="24"/>
          <w:lang w:val="sr-Latn-CS"/>
        </w:rPr>
      </w:pPr>
    </w:p>
    <w:p w:rsidR="008E1A01" w:rsidRPr="005B5DC1" w:rsidRDefault="008E1A01" w:rsidP="007D0BD4">
      <w:pPr>
        <w:ind w:right="347" w:firstLine="284"/>
        <w:jc w:val="both"/>
        <w:rPr>
          <w:rFonts w:asciiTheme="majorHAnsi" w:hAnsiTheme="majorHAnsi"/>
          <w:b/>
          <w:sz w:val="24"/>
          <w:szCs w:val="24"/>
          <w:lang w:val="sr-Latn-CS"/>
        </w:rPr>
      </w:pPr>
      <w:r w:rsidRPr="005B5DC1">
        <w:rPr>
          <w:rFonts w:asciiTheme="majorHAnsi" w:hAnsiTheme="majorHAnsi"/>
          <w:b/>
          <w:sz w:val="24"/>
          <w:szCs w:val="24"/>
          <w:lang w:val="sr-Latn-CS"/>
        </w:rPr>
        <w:t xml:space="preserve">15. </w:t>
      </w:r>
      <w:proofErr w:type="spellStart"/>
      <w:r w:rsidRPr="00612F5D">
        <w:rPr>
          <w:rFonts w:asciiTheme="majorHAnsi" w:hAnsiTheme="majorHAnsi"/>
          <w:b/>
          <w:sz w:val="24"/>
          <w:szCs w:val="24"/>
          <w:lang w:val="en-US"/>
        </w:rPr>
        <w:t>Rok</w:t>
      </w:r>
      <w:proofErr w:type="spellEnd"/>
      <w:r w:rsidRPr="005B5DC1">
        <w:rPr>
          <w:rFonts w:asciiTheme="majorHAnsi" w:hAnsiTheme="majorHAnsi"/>
          <w:b/>
          <w:sz w:val="24"/>
          <w:szCs w:val="24"/>
          <w:lang w:val="sr-Latn-CS"/>
        </w:rPr>
        <w:t xml:space="preserve"> </w:t>
      </w:r>
      <w:r w:rsidRPr="00612F5D">
        <w:rPr>
          <w:rFonts w:asciiTheme="majorHAnsi" w:hAnsiTheme="majorHAnsi"/>
          <w:b/>
          <w:sz w:val="24"/>
          <w:szCs w:val="24"/>
          <w:lang w:val="en-US"/>
        </w:rPr>
        <w:t>za</w:t>
      </w:r>
      <w:r w:rsidRPr="005B5DC1">
        <w:rPr>
          <w:rFonts w:asciiTheme="majorHAnsi" w:hAnsiTheme="majorHAnsi"/>
          <w:b/>
          <w:sz w:val="24"/>
          <w:szCs w:val="24"/>
          <w:lang w:val="sr-Latn-CS"/>
        </w:rPr>
        <w:t xml:space="preserve"> </w:t>
      </w:r>
      <w:proofErr w:type="spellStart"/>
      <w:r w:rsidRPr="00612F5D">
        <w:rPr>
          <w:rFonts w:asciiTheme="majorHAnsi" w:hAnsiTheme="majorHAnsi"/>
          <w:b/>
          <w:sz w:val="24"/>
          <w:szCs w:val="24"/>
          <w:lang w:val="en-US"/>
        </w:rPr>
        <w:t>dono</w:t>
      </w:r>
      <w:proofErr w:type="spellEnd"/>
      <w:r w:rsidRPr="005B5DC1">
        <w:rPr>
          <w:rFonts w:asciiTheme="majorHAnsi" w:hAnsiTheme="majorHAnsi"/>
          <w:b/>
          <w:sz w:val="24"/>
          <w:szCs w:val="24"/>
          <w:lang w:val="sr-Latn-CS"/>
        </w:rPr>
        <w:t>š</w:t>
      </w:r>
      <w:proofErr w:type="spellStart"/>
      <w:r w:rsidRPr="00612F5D">
        <w:rPr>
          <w:rFonts w:asciiTheme="majorHAnsi" w:hAnsiTheme="majorHAnsi"/>
          <w:b/>
          <w:sz w:val="24"/>
          <w:szCs w:val="24"/>
          <w:lang w:val="en-US"/>
        </w:rPr>
        <w:t>enje</w:t>
      </w:r>
      <w:proofErr w:type="spellEnd"/>
      <w:r w:rsidRPr="005B5DC1">
        <w:rPr>
          <w:rFonts w:asciiTheme="majorHAnsi" w:hAnsiTheme="majorHAnsi"/>
          <w:b/>
          <w:sz w:val="24"/>
          <w:szCs w:val="24"/>
          <w:lang w:val="sr-Latn-CS"/>
        </w:rPr>
        <w:t xml:space="preserve"> </w:t>
      </w:r>
      <w:proofErr w:type="spellStart"/>
      <w:r w:rsidRPr="00612F5D">
        <w:rPr>
          <w:rFonts w:asciiTheme="majorHAnsi" w:hAnsiTheme="majorHAnsi"/>
          <w:b/>
          <w:sz w:val="24"/>
          <w:szCs w:val="24"/>
          <w:lang w:val="en-US"/>
        </w:rPr>
        <w:t>odluke</w:t>
      </w:r>
      <w:proofErr w:type="spellEnd"/>
      <w:r w:rsidRPr="005B5DC1">
        <w:rPr>
          <w:rFonts w:asciiTheme="majorHAnsi" w:hAnsiTheme="majorHAnsi"/>
          <w:b/>
          <w:sz w:val="24"/>
          <w:szCs w:val="24"/>
          <w:lang w:val="sr-Latn-CS"/>
        </w:rPr>
        <w:t xml:space="preserve"> </w:t>
      </w:r>
    </w:p>
    <w:p w:rsidR="008E1A01" w:rsidRPr="005B5DC1" w:rsidRDefault="008E1A01" w:rsidP="008E1A01">
      <w:pPr>
        <w:ind w:right="347"/>
        <w:jc w:val="both"/>
        <w:rPr>
          <w:rFonts w:asciiTheme="majorHAnsi" w:hAnsiTheme="majorHAnsi"/>
          <w:sz w:val="24"/>
          <w:szCs w:val="24"/>
          <w:lang w:val="sr-Latn-CS"/>
        </w:rPr>
      </w:pPr>
    </w:p>
    <w:p w:rsidR="008E1A01" w:rsidRPr="005B5DC1" w:rsidRDefault="008E1A01" w:rsidP="008E1A01">
      <w:pPr>
        <w:tabs>
          <w:tab w:val="left" w:pos="8640"/>
        </w:tabs>
        <w:ind w:right="-7"/>
        <w:jc w:val="both"/>
        <w:rPr>
          <w:rFonts w:asciiTheme="majorHAnsi" w:hAnsiTheme="majorHAnsi"/>
          <w:sz w:val="24"/>
          <w:szCs w:val="24"/>
          <w:lang w:val="sr-Latn-CS"/>
        </w:rPr>
      </w:pPr>
      <w:proofErr w:type="spellStart"/>
      <w:r w:rsidRPr="00612F5D">
        <w:rPr>
          <w:rFonts w:asciiTheme="majorHAnsi" w:hAnsiTheme="majorHAnsi"/>
          <w:sz w:val="24"/>
          <w:szCs w:val="24"/>
          <w:lang w:val="en-US"/>
        </w:rPr>
        <w:t>Odluka</w:t>
      </w:r>
      <w:proofErr w:type="spellEnd"/>
      <w:r w:rsidRPr="005B5DC1">
        <w:rPr>
          <w:rFonts w:asciiTheme="majorHAnsi" w:hAnsiTheme="majorHAnsi"/>
          <w:sz w:val="24"/>
          <w:szCs w:val="24"/>
          <w:lang w:val="sr-Latn-CS"/>
        </w:rPr>
        <w:t xml:space="preserve"> </w:t>
      </w:r>
      <w:r w:rsidRPr="00612F5D">
        <w:rPr>
          <w:rFonts w:asciiTheme="majorHAnsi" w:hAnsiTheme="majorHAnsi"/>
          <w:sz w:val="24"/>
          <w:szCs w:val="24"/>
          <w:lang w:val="en-US"/>
        </w:rPr>
        <w:t>o</w:t>
      </w:r>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odabiru</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projekata</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i</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dodjeli</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sredstava</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odnosno</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Odluku</w:t>
      </w:r>
      <w:proofErr w:type="spellEnd"/>
      <w:r w:rsidRPr="005B5DC1">
        <w:rPr>
          <w:rFonts w:asciiTheme="majorHAnsi" w:hAnsiTheme="majorHAnsi"/>
          <w:sz w:val="24"/>
          <w:szCs w:val="24"/>
          <w:lang w:val="sr-Latn-CS"/>
        </w:rPr>
        <w:t xml:space="preserve"> </w:t>
      </w:r>
      <w:r w:rsidRPr="00612F5D">
        <w:rPr>
          <w:rFonts w:asciiTheme="majorHAnsi" w:hAnsiTheme="majorHAnsi"/>
          <w:sz w:val="24"/>
          <w:szCs w:val="24"/>
          <w:lang w:val="en-US"/>
        </w:rPr>
        <w:t>o</w:t>
      </w:r>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odbijanju</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projekata</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ukoliko</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sve</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prijave</w:t>
      </w:r>
      <w:proofErr w:type="spellEnd"/>
      <w:r w:rsidRPr="005B5DC1">
        <w:rPr>
          <w:rFonts w:asciiTheme="majorHAnsi" w:hAnsiTheme="majorHAnsi"/>
          <w:sz w:val="24"/>
          <w:szCs w:val="24"/>
          <w:lang w:val="sr-Latn-CS"/>
        </w:rPr>
        <w:t xml:space="preserve"> </w:t>
      </w:r>
      <w:r w:rsidRPr="00612F5D">
        <w:rPr>
          <w:rFonts w:asciiTheme="majorHAnsi" w:hAnsiTheme="majorHAnsi"/>
          <w:sz w:val="24"/>
          <w:szCs w:val="24"/>
          <w:lang w:val="en-US"/>
        </w:rPr>
        <w:t>ne</w:t>
      </w:r>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ispunjavju</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uslove</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predvi</w:t>
      </w:r>
      <w:proofErr w:type="spellEnd"/>
      <w:r w:rsidRPr="005B5DC1">
        <w:rPr>
          <w:rFonts w:asciiTheme="majorHAnsi" w:hAnsiTheme="majorHAnsi"/>
          <w:sz w:val="24"/>
          <w:szCs w:val="24"/>
          <w:lang w:val="sr-Latn-CS"/>
        </w:rPr>
        <w:t>đ</w:t>
      </w:r>
      <w:proofErr w:type="spellStart"/>
      <w:r w:rsidRPr="00612F5D">
        <w:rPr>
          <w:rFonts w:asciiTheme="majorHAnsi" w:hAnsiTheme="majorHAnsi"/>
          <w:sz w:val="24"/>
          <w:szCs w:val="24"/>
          <w:lang w:val="en-US"/>
        </w:rPr>
        <w:t>ene</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Programom</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i</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Javnim</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pozivom</w:t>
      </w:r>
      <w:proofErr w:type="spellEnd"/>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donijet</w:t>
      </w:r>
      <w:proofErr w:type="spellEnd"/>
      <w:r w:rsidRPr="005B5DC1">
        <w:rPr>
          <w:rFonts w:asciiTheme="majorHAnsi" w:hAnsiTheme="majorHAnsi"/>
          <w:sz w:val="24"/>
          <w:szCs w:val="24"/>
          <w:lang w:val="sr-Latn-CS"/>
        </w:rPr>
        <w:t xml:space="preserve"> ć</w:t>
      </w:r>
      <w:r w:rsidRPr="00612F5D">
        <w:rPr>
          <w:rFonts w:asciiTheme="majorHAnsi" w:hAnsiTheme="majorHAnsi"/>
          <w:sz w:val="24"/>
          <w:szCs w:val="24"/>
          <w:lang w:val="en-US"/>
        </w:rPr>
        <w:t>e</w:t>
      </w:r>
      <w:r w:rsidRPr="005B5DC1">
        <w:rPr>
          <w:rFonts w:asciiTheme="majorHAnsi" w:hAnsiTheme="majorHAnsi"/>
          <w:sz w:val="24"/>
          <w:szCs w:val="24"/>
          <w:lang w:val="sr-Latn-CS"/>
        </w:rPr>
        <w:t xml:space="preserve"> </w:t>
      </w:r>
      <w:r w:rsidRPr="00612F5D">
        <w:rPr>
          <w:rFonts w:asciiTheme="majorHAnsi" w:hAnsiTheme="majorHAnsi"/>
          <w:sz w:val="24"/>
          <w:szCs w:val="24"/>
          <w:lang w:val="en-US"/>
        </w:rPr>
        <w:t>se</w:t>
      </w:r>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najkasnije</w:t>
      </w:r>
      <w:proofErr w:type="spellEnd"/>
      <w:r w:rsidRPr="005B5DC1">
        <w:rPr>
          <w:rFonts w:asciiTheme="majorHAnsi" w:hAnsiTheme="majorHAnsi"/>
          <w:sz w:val="24"/>
          <w:szCs w:val="24"/>
          <w:lang w:val="sr-Latn-CS"/>
        </w:rPr>
        <w:t xml:space="preserve"> </w:t>
      </w:r>
      <w:r w:rsidRPr="00612F5D">
        <w:rPr>
          <w:rFonts w:asciiTheme="majorHAnsi" w:hAnsiTheme="majorHAnsi"/>
          <w:sz w:val="24"/>
          <w:szCs w:val="24"/>
          <w:lang w:val="en-US"/>
        </w:rPr>
        <w:t>u</w:t>
      </w:r>
      <w:r w:rsidRPr="005B5DC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roku</w:t>
      </w:r>
      <w:proofErr w:type="spellEnd"/>
      <w:r w:rsidRPr="005B5DC1">
        <w:rPr>
          <w:rFonts w:asciiTheme="majorHAnsi" w:hAnsiTheme="majorHAnsi"/>
          <w:sz w:val="24"/>
          <w:szCs w:val="24"/>
          <w:lang w:val="sr-Latn-CS"/>
        </w:rPr>
        <w:t xml:space="preserve"> 45 </w:t>
      </w:r>
      <w:r w:rsidRPr="00612F5D">
        <w:rPr>
          <w:rFonts w:asciiTheme="majorHAnsi" w:hAnsiTheme="majorHAnsi"/>
          <w:sz w:val="24"/>
          <w:szCs w:val="24"/>
          <w:lang w:val="en-US"/>
        </w:rPr>
        <w:t>dana</w:t>
      </w:r>
      <w:r w:rsidR="005B5DC1" w:rsidRPr="005B5DC1">
        <w:rPr>
          <w:rFonts w:asciiTheme="majorHAnsi" w:hAnsiTheme="majorHAnsi"/>
          <w:sz w:val="24"/>
          <w:szCs w:val="24"/>
          <w:lang w:val="sr-Latn-CS"/>
        </w:rPr>
        <w:t xml:space="preserve"> </w:t>
      </w:r>
      <w:r w:rsidR="005B5DC1">
        <w:rPr>
          <w:rFonts w:asciiTheme="majorHAnsi" w:hAnsiTheme="majorHAnsi"/>
          <w:sz w:val="24"/>
          <w:szCs w:val="24"/>
          <w:lang w:val="en-US"/>
        </w:rPr>
        <w:t>od</w:t>
      </w:r>
      <w:r w:rsidR="005B5DC1" w:rsidRPr="005B5DC1">
        <w:rPr>
          <w:rFonts w:asciiTheme="majorHAnsi" w:hAnsiTheme="majorHAnsi"/>
          <w:sz w:val="24"/>
          <w:szCs w:val="24"/>
          <w:lang w:val="sr-Latn-CS"/>
        </w:rPr>
        <w:t xml:space="preserve"> </w:t>
      </w:r>
      <w:r w:rsidR="005B5DC1">
        <w:rPr>
          <w:rFonts w:asciiTheme="majorHAnsi" w:hAnsiTheme="majorHAnsi"/>
          <w:sz w:val="24"/>
          <w:szCs w:val="24"/>
          <w:lang w:val="en-US"/>
        </w:rPr>
        <w:t>dana</w:t>
      </w:r>
      <w:r w:rsidR="005B5DC1" w:rsidRPr="005B5DC1">
        <w:rPr>
          <w:rFonts w:asciiTheme="majorHAnsi" w:hAnsiTheme="majorHAnsi"/>
          <w:sz w:val="24"/>
          <w:szCs w:val="24"/>
          <w:lang w:val="sr-Latn-CS"/>
        </w:rPr>
        <w:t xml:space="preserve"> zatvaranja javnog poziva</w:t>
      </w:r>
      <w:r w:rsidRPr="005B5DC1">
        <w:rPr>
          <w:rFonts w:asciiTheme="majorHAnsi" w:hAnsiTheme="majorHAnsi"/>
          <w:sz w:val="24"/>
          <w:szCs w:val="24"/>
          <w:lang w:val="sr-Latn-CS"/>
        </w:rPr>
        <w:t>.</w:t>
      </w:r>
    </w:p>
    <w:p w:rsidR="008E1A01" w:rsidRPr="005B5DC1" w:rsidRDefault="008E1A01" w:rsidP="008E1A01">
      <w:pPr>
        <w:tabs>
          <w:tab w:val="left" w:pos="8640"/>
        </w:tabs>
        <w:ind w:right="-7"/>
        <w:jc w:val="both"/>
        <w:rPr>
          <w:rFonts w:asciiTheme="majorHAnsi" w:hAnsiTheme="majorHAnsi"/>
          <w:sz w:val="24"/>
          <w:szCs w:val="24"/>
          <w:lang w:val="sr-Latn-CS"/>
        </w:rPr>
      </w:pPr>
    </w:p>
    <w:p w:rsidR="008E1A01" w:rsidRPr="00BE4CB1" w:rsidRDefault="008E1A01" w:rsidP="008E1A01">
      <w:pPr>
        <w:tabs>
          <w:tab w:val="left" w:pos="8640"/>
        </w:tabs>
        <w:ind w:right="-7"/>
        <w:jc w:val="both"/>
        <w:rPr>
          <w:rFonts w:asciiTheme="majorHAnsi" w:hAnsiTheme="majorHAnsi"/>
          <w:sz w:val="24"/>
          <w:szCs w:val="24"/>
          <w:lang w:val="sr-Latn-CS"/>
        </w:rPr>
      </w:pPr>
      <w:r w:rsidRPr="00612F5D">
        <w:rPr>
          <w:rFonts w:asciiTheme="majorHAnsi" w:hAnsiTheme="majorHAnsi"/>
          <w:sz w:val="24"/>
          <w:szCs w:val="24"/>
          <w:lang w:val="en-US"/>
        </w:rPr>
        <w:t>Na</w:t>
      </w:r>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donesene</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odluke</w:t>
      </w:r>
      <w:proofErr w:type="spellEnd"/>
      <w:r w:rsidRPr="00BE4CB1">
        <w:rPr>
          <w:rFonts w:asciiTheme="majorHAnsi" w:hAnsiTheme="majorHAnsi"/>
          <w:sz w:val="24"/>
          <w:szCs w:val="24"/>
          <w:lang w:val="sr-Latn-CS"/>
        </w:rPr>
        <w:t xml:space="preserve">, </w:t>
      </w:r>
      <w:proofErr w:type="spellStart"/>
      <w:proofErr w:type="gramStart"/>
      <w:r w:rsidRPr="00612F5D">
        <w:rPr>
          <w:rFonts w:asciiTheme="majorHAnsi" w:hAnsiTheme="majorHAnsi"/>
          <w:sz w:val="24"/>
          <w:szCs w:val="24"/>
          <w:lang w:val="en-US"/>
        </w:rPr>
        <w:t>na</w:t>
      </w:r>
      <w:proofErr w:type="spellEnd"/>
      <w:proofErr w:type="gram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osnovu</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Programa</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odnosno</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Javnog</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poziva</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podnosilac</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nema</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pravo</w:t>
      </w:r>
      <w:proofErr w:type="spellEnd"/>
      <w:r w:rsidRPr="00BE4CB1">
        <w:rPr>
          <w:rFonts w:asciiTheme="majorHAnsi" w:hAnsiTheme="majorHAnsi"/>
          <w:sz w:val="24"/>
          <w:szCs w:val="24"/>
          <w:lang w:val="sr-Latn-CS"/>
        </w:rPr>
        <w:t xml:space="preserve"> </w:t>
      </w:r>
      <w:r w:rsidRPr="00612F5D">
        <w:rPr>
          <w:rFonts w:asciiTheme="majorHAnsi" w:hAnsiTheme="majorHAnsi"/>
          <w:sz w:val="24"/>
          <w:szCs w:val="24"/>
          <w:lang w:val="en-US"/>
        </w:rPr>
        <w:t>za</w:t>
      </w:r>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podno</w:t>
      </w:r>
      <w:proofErr w:type="spellEnd"/>
      <w:r w:rsidRPr="00BE4CB1">
        <w:rPr>
          <w:rFonts w:asciiTheme="majorHAnsi" w:hAnsiTheme="majorHAnsi"/>
          <w:sz w:val="24"/>
          <w:szCs w:val="24"/>
          <w:lang w:val="sr-Latn-CS"/>
        </w:rPr>
        <w:t>š</w:t>
      </w:r>
      <w:proofErr w:type="spellStart"/>
      <w:r w:rsidRPr="00612F5D">
        <w:rPr>
          <w:rFonts w:asciiTheme="majorHAnsi" w:hAnsiTheme="majorHAnsi"/>
          <w:sz w:val="24"/>
          <w:szCs w:val="24"/>
          <w:lang w:val="en-US"/>
        </w:rPr>
        <w:t>enje</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prigovora</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i</w:t>
      </w:r>
      <w:proofErr w:type="spellEnd"/>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odluka</w:t>
      </w:r>
      <w:proofErr w:type="spellEnd"/>
      <w:r w:rsidRPr="00BE4CB1">
        <w:rPr>
          <w:rFonts w:asciiTheme="majorHAnsi" w:hAnsiTheme="majorHAnsi"/>
          <w:sz w:val="24"/>
          <w:szCs w:val="24"/>
          <w:lang w:val="sr-Latn-CS"/>
        </w:rPr>
        <w:t xml:space="preserve"> </w:t>
      </w:r>
      <w:r w:rsidRPr="00612F5D">
        <w:rPr>
          <w:rFonts w:asciiTheme="majorHAnsi" w:hAnsiTheme="majorHAnsi"/>
          <w:sz w:val="24"/>
          <w:szCs w:val="24"/>
          <w:lang w:val="en-US"/>
        </w:rPr>
        <w:t>je</w:t>
      </w:r>
      <w:r w:rsidRPr="00BE4CB1">
        <w:rPr>
          <w:rFonts w:asciiTheme="majorHAnsi" w:hAnsiTheme="majorHAnsi"/>
          <w:sz w:val="24"/>
          <w:szCs w:val="24"/>
          <w:lang w:val="sr-Latn-CS"/>
        </w:rPr>
        <w:t xml:space="preserve"> </w:t>
      </w:r>
      <w:proofErr w:type="spellStart"/>
      <w:r w:rsidRPr="00612F5D">
        <w:rPr>
          <w:rFonts w:asciiTheme="majorHAnsi" w:hAnsiTheme="majorHAnsi"/>
          <w:sz w:val="24"/>
          <w:szCs w:val="24"/>
          <w:lang w:val="en-US"/>
        </w:rPr>
        <w:t>kona</w:t>
      </w:r>
      <w:proofErr w:type="spellEnd"/>
      <w:r w:rsidRPr="00BE4CB1">
        <w:rPr>
          <w:rFonts w:asciiTheme="majorHAnsi" w:hAnsiTheme="majorHAnsi"/>
          <w:sz w:val="24"/>
          <w:szCs w:val="24"/>
          <w:lang w:val="sr-Latn-CS"/>
        </w:rPr>
        <w:t>č</w:t>
      </w:r>
      <w:proofErr w:type="spellStart"/>
      <w:r w:rsidRPr="00612F5D">
        <w:rPr>
          <w:rFonts w:asciiTheme="majorHAnsi" w:hAnsiTheme="majorHAnsi"/>
          <w:sz w:val="24"/>
          <w:szCs w:val="24"/>
          <w:lang w:val="en-US"/>
        </w:rPr>
        <w:t>na</w:t>
      </w:r>
      <w:proofErr w:type="spellEnd"/>
      <w:r w:rsidRPr="00BE4CB1">
        <w:rPr>
          <w:rFonts w:asciiTheme="majorHAnsi" w:hAnsiTheme="majorHAnsi"/>
          <w:sz w:val="24"/>
          <w:szCs w:val="24"/>
          <w:lang w:val="sr-Latn-CS"/>
        </w:rPr>
        <w:t>.</w:t>
      </w:r>
    </w:p>
    <w:p w:rsidR="008E1A01" w:rsidRPr="00BE4CB1" w:rsidRDefault="008E1A01" w:rsidP="008E1A01">
      <w:pPr>
        <w:ind w:right="347"/>
        <w:jc w:val="both"/>
        <w:rPr>
          <w:rFonts w:asciiTheme="majorHAnsi" w:hAnsiTheme="majorHAnsi"/>
          <w:sz w:val="24"/>
          <w:szCs w:val="24"/>
          <w:lang w:val="sr-Latn-CS"/>
        </w:rPr>
      </w:pPr>
    </w:p>
    <w:p w:rsidR="008E1A01" w:rsidRPr="008E1A01" w:rsidRDefault="008E1A01" w:rsidP="007D0BD4">
      <w:pPr>
        <w:ind w:right="347" w:firstLine="284"/>
        <w:jc w:val="both"/>
        <w:rPr>
          <w:rFonts w:asciiTheme="majorHAnsi" w:hAnsiTheme="majorHAnsi"/>
          <w:b/>
          <w:sz w:val="24"/>
          <w:szCs w:val="24"/>
        </w:rPr>
      </w:pPr>
      <w:r w:rsidRPr="008E1A01">
        <w:rPr>
          <w:rFonts w:asciiTheme="majorHAnsi" w:hAnsiTheme="majorHAnsi"/>
          <w:b/>
          <w:sz w:val="24"/>
          <w:szCs w:val="24"/>
        </w:rPr>
        <w:t>16. Lista korisnika kojima su odobrena sredstva</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ind w:right="347"/>
        <w:jc w:val="both"/>
        <w:rPr>
          <w:rFonts w:asciiTheme="majorHAnsi" w:hAnsiTheme="majorHAnsi"/>
          <w:color w:val="33339B"/>
          <w:sz w:val="24"/>
          <w:szCs w:val="24"/>
        </w:rPr>
      </w:pPr>
      <w:r w:rsidRPr="008E1A01">
        <w:rPr>
          <w:rFonts w:asciiTheme="majorHAnsi" w:hAnsiTheme="majorHAnsi"/>
          <w:b/>
          <w:sz w:val="24"/>
          <w:szCs w:val="24"/>
        </w:rPr>
        <w:t>Lista korisnika kojima su odobrena sredstva</w:t>
      </w:r>
      <w:r w:rsidRPr="008E1A01">
        <w:rPr>
          <w:rFonts w:asciiTheme="majorHAnsi" w:hAnsiTheme="majorHAnsi"/>
          <w:sz w:val="24"/>
          <w:szCs w:val="24"/>
        </w:rPr>
        <w:t xml:space="preserve"> sa iznosom i namjenom dodijeljenih sredstava po korisniku biće objavljena na internet stranicama Ministarstva i NTOCG u roku od 15 dana od dana donošenja Odluke o odabiru projekata i dodjeli sredstava. </w:t>
      </w:r>
    </w:p>
    <w:p w:rsidR="008E1A01" w:rsidRPr="008E1A01" w:rsidRDefault="008E1A01" w:rsidP="008E1A01">
      <w:pPr>
        <w:ind w:right="347"/>
        <w:jc w:val="both"/>
        <w:rPr>
          <w:rFonts w:asciiTheme="majorHAnsi" w:hAnsiTheme="majorHAnsi"/>
          <w:sz w:val="24"/>
          <w:szCs w:val="24"/>
        </w:rPr>
      </w:pPr>
    </w:p>
    <w:p w:rsidR="008E1A01" w:rsidRPr="008E1A01" w:rsidRDefault="008E1A01" w:rsidP="007D0BD4">
      <w:pPr>
        <w:ind w:right="347" w:firstLine="284"/>
        <w:jc w:val="both"/>
        <w:rPr>
          <w:rFonts w:asciiTheme="majorHAnsi" w:hAnsiTheme="majorHAnsi"/>
          <w:b/>
          <w:sz w:val="24"/>
          <w:szCs w:val="24"/>
        </w:rPr>
      </w:pPr>
      <w:r w:rsidRPr="008E1A01">
        <w:rPr>
          <w:rFonts w:asciiTheme="majorHAnsi" w:hAnsiTheme="majorHAnsi"/>
          <w:b/>
          <w:sz w:val="24"/>
          <w:szCs w:val="24"/>
        </w:rPr>
        <w:t>17. Rok za potpisivanje ugovora</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ind w:right="347"/>
        <w:jc w:val="both"/>
        <w:rPr>
          <w:rFonts w:asciiTheme="majorHAnsi" w:hAnsiTheme="majorHAnsi"/>
          <w:sz w:val="24"/>
          <w:szCs w:val="24"/>
        </w:rPr>
      </w:pPr>
      <w:r w:rsidRPr="008E1A01">
        <w:rPr>
          <w:rFonts w:asciiTheme="majorHAnsi" w:hAnsiTheme="majorHAnsi"/>
          <w:sz w:val="24"/>
          <w:szCs w:val="24"/>
        </w:rPr>
        <w:t>Ministarstvo održivog razvoja i turizma će s odabranim korisnicima potpisati ugovor najkasnije u roku 15 dana od dana objave Odluke o odabiru</w:t>
      </w:r>
      <w:r w:rsidR="00B17EEA">
        <w:rPr>
          <w:rFonts w:asciiTheme="majorHAnsi" w:hAnsiTheme="majorHAnsi"/>
          <w:sz w:val="24"/>
          <w:szCs w:val="24"/>
        </w:rPr>
        <w:t xml:space="preserve"> projekata i dodjeli sredstava.</w:t>
      </w:r>
    </w:p>
    <w:p w:rsidR="008E1A01" w:rsidRPr="008E1A01" w:rsidRDefault="008E1A01" w:rsidP="007D0BD4">
      <w:pPr>
        <w:ind w:right="347" w:firstLine="284"/>
        <w:jc w:val="both"/>
        <w:rPr>
          <w:rFonts w:asciiTheme="majorHAnsi" w:hAnsiTheme="majorHAnsi"/>
          <w:b/>
          <w:sz w:val="24"/>
          <w:szCs w:val="24"/>
        </w:rPr>
      </w:pPr>
      <w:r w:rsidRPr="008E1A01">
        <w:rPr>
          <w:rFonts w:asciiTheme="majorHAnsi" w:hAnsiTheme="majorHAnsi"/>
          <w:b/>
          <w:sz w:val="24"/>
          <w:szCs w:val="24"/>
        </w:rPr>
        <w:lastRenderedPageBreak/>
        <w:t>18. Nadzor</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ind w:right="-7"/>
        <w:jc w:val="both"/>
        <w:rPr>
          <w:rFonts w:asciiTheme="majorHAnsi" w:hAnsiTheme="majorHAnsi"/>
          <w:sz w:val="24"/>
          <w:szCs w:val="24"/>
        </w:rPr>
      </w:pPr>
      <w:r w:rsidRPr="008E1A01">
        <w:rPr>
          <w:rFonts w:asciiTheme="majorHAnsi" w:hAnsiTheme="majorHAnsi"/>
          <w:sz w:val="24"/>
          <w:szCs w:val="24"/>
        </w:rPr>
        <w:t xml:space="preserve">Radna grupa imenovana od strane Ministra održivog razvoja i turizma obavlja nadzor nad namjenskim korišćenjem odobrenih sredstava putem pisanog izvještaja sa pratećom dokumentacijom (dokazima o korišćenju sredstava) koje korisnik sredstava u ugovorenom roku dostavlja  Ministarstvu. </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tabs>
          <w:tab w:val="left" w:pos="8640"/>
        </w:tabs>
        <w:ind w:right="-7"/>
        <w:jc w:val="both"/>
        <w:rPr>
          <w:rFonts w:asciiTheme="majorHAnsi" w:hAnsiTheme="majorHAnsi"/>
          <w:sz w:val="24"/>
          <w:szCs w:val="24"/>
        </w:rPr>
      </w:pPr>
      <w:r w:rsidRPr="008E1A01">
        <w:rPr>
          <w:rFonts w:asciiTheme="majorHAnsi" w:hAnsiTheme="majorHAnsi"/>
          <w:sz w:val="24"/>
          <w:szCs w:val="24"/>
        </w:rPr>
        <w:t xml:space="preserve">Po potrebi, obavlja se i dodatni nadzor uvidom u dokumentaciju kod korisnika sredstava. </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ind w:right="-7"/>
        <w:jc w:val="both"/>
        <w:rPr>
          <w:rFonts w:asciiTheme="majorHAnsi" w:hAnsiTheme="majorHAnsi"/>
          <w:sz w:val="24"/>
          <w:szCs w:val="24"/>
        </w:rPr>
      </w:pPr>
      <w:r w:rsidRPr="008E1A01">
        <w:rPr>
          <w:rFonts w:asciiTheme="majorHAnsi" w:hAnsiTheme="majorHAnsi"/>
          <w:sz w:val="24"/>
          <w:szCs w:val="24"/>
        </w:rPr>
        <w:t xml:space="preserve">U slučaju utvrđivanja objektivnih okolnosti koje su uticale na nemogućnost ispunjenja obaveza koje proizlaze iz ovog Programa i koje su utvrđene Ugovorom, korisnik sredstava je dužan odmah o tome obavijestiti Ministarstvo pisanim putem. </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ind w:right="-7"/>
        <w:jc w:val="both"/>
        <w:rPr>
          <w:rFonts w:asciiTheme="majorHAnsi" w:hAnsiTheme="majorHAnsi"/>
          <w:sz w:val="24"/>
          <w:szCs w:val="24"/>
        </w:rPr>
      </w:pPr>
      <w:r w:rsidRPr="008E1A01">
        <w:rPr>
          <w:rFonts w:asciiTheme="majorHAnsi" w:hAnsiTheme="majorHAnsi"/>
          <w:sz w:val="24"/>
          <w:szCs w:val="24"/>
        </w:rPr>
        <w:t xml:space="preserve">U slučaju utvrđivanja nepravilnosti u korišćenju odobrenih sredstava, Ministar donosi Odluku o povratu sredstava, a korisnik je dužan vratiti ista u roku od 15 dana od prijema odluke. </w:t>
      </w:r>
    </w:p>
    <w:p w:rsidR="008E1A01" w:rsidRPr="008E1A01" w:rsidRDefault="008E1A01" w:rsidP="008E1A01">
      <w:pPr>
        <w:ind w:right="347"/>
        <w:jc w:val="both"/>
        <w:rPr>
          <w:rFonts w:asciiTheme="majorHAnsi" w:hAnsiTheme="majorHAnsi"/>
          <w:sz w:val="24"/>
          <w:szCs w:val="24"/>
        </w:rPr>
      </w:pPr>
    </w:p>
    <w:p w:rsidR="008E1A01" w:rsidRPr="008E1A01" w:rsidRDefault="008E1A01" w:rsidP="007D0BD4">
      <w:pPr>
        <w:ind w:right="347" w:firstLine="284"/>
        <w:jc w:val="both"/>
        <w:rPr>
          <w:rFonts w:asciiTheme="majorHAnsi" w:hAnsiTheme="majorHAnsi"/>
          <w:b/>
          <w:sz w:val="24"/>
          <w:szCs w:val="24"/>
        </w:rPr>
      </w:pPr>
      <w:r w:rsidRPr="008E1A01">
        <w:rPr>
          <w:rFonts w:asciiTheme="majorHAnsi" w:hAnsiTheme="majorHAnsi"/>
          <w:b/>
          <w:sz w:val="24"/>
          <w:szCs w:val="24"/>
        </w:rPr>
        <w:t>19. Obaveze korisnika su da:</w:t>
      </w:r>
    </w:p>
    <w:p w:rsidR="008E1A01" w:rsidRPr="008E1A01" w:rsidRDefault="008E1A01" w:rsidP="008E1A01">
      <w:pPr>
        <w:ind w:right="347"/>
        <w:jc w:val="both"/>
        <w:rPr>
          <w:rFonts w:asciiTheme="majorHAnsi" w:hAnsiTheme="majorHAnsi"/>
          <w:sz w:val="24"/>
          <w:szCs w:val="24"/>
        </w:rPr>
      </w:pPr>
    </w:p>
    <w:p w:rsidR="008E1A01" w:rsidRPr="008E1A01" w:rsidRDefault="008E1A01" w:rsidP="008E1A01">
      <w:pPr>
        <w:widowControl w:val="0"/>
        <w:numPr>
          <w:ilvl w:val="0"/>
          <w:numId w:val="25"/>
        </w:numPr>
        <w:spacing w:line="276" w:lineRule="auto"/>
        <w:ind w:right="347" w:hanging="360"/>
        <w:jc w:val="both"/>
        <w:rPr>
          <w:rFonts w:asciiTheme="majorHAnsi" w:hAnsiTheme="majorHAnsi"/>
          <w:sz w:val="24"/>
          <w:szCs w:val="24"/>
        </w:rPr>
      </w:pPr>
      <w:r w:rsidRPr="008E1A01">
        <w:rPr>
          <w:rFonts w:asciiTheme="majorHAnsi" w:hAnsiTheme="majorHAnsi"/>
          <w:sz w:val="24"/>
          <w:szCs w:val="24"/>
        </w:rPr>
        <w:t>Potpiše ugovor;</w:t>
      </w:r>
    </w:p>
    <w:p w:rsidR="008E1A01" w:rsidRPr="008E1A01" w:rsidRDefault="008E1A01" w:rsidP="008E1A01">
      <w:pPr>
        <w:widowControl w:val="0"/>
        <w:numPr>
          <w:ilvl w:val="0"/>
          <w:numId w:val="25"/>
        </w:numPr>
        <w:spacing w:line="276" w:lineRule="auto"/>
        <w:ind w:right="347" w:hanging="360"/>
        <w:jc w:val="both"/>
        <w:rPr>
          <w:rFonts w:asciiTheme="majorHAnsi" w:hAnsiTheme="majorHAnsi"/>
          <w:sz w:val="24"/>
          <w:szCs w:val="24"/>
        </w:rPr>
      </w:pPr>
      <w:r w:rsidRPr="008E1A01">
        <w:rPr>
          <w:rFonts w:asciiTheme="majorHAnsi" w:hAnsiTheme="majorHAnsi"/>
          <w:sz w:val="24"/>
          <w:szCs w:val="24"/>
        </w:rPr>
        <w:t xml:space="preserve">Sredstva iskoristiti namjenski; </w:t>
      </w:r>
    </w:p>
    <w:p w:rsidR="008E1A01" w:rsidRPr="008E1A01" w:rsidRDefault="008E1A01" w:rsidP="008E1A01">
      <w:pPr>
        <w:widowControl w:val="0"/>
        <w:numPr>
          <w:ilvl w:val="0"/>
          <w:numId w:val="25"/>
        </w:numPr>
        <w:spacing w:line="276" w:lineRule="auto"/>
        <w:ind w:right="-7" w:hanging="360"/>
        <w:jc w:val="both"/>
        <w:rPr>
          <w:rFonts w:asciiTheme="majorHAnsi" w:hAnsiTheme="majorHAnsi"/>
          <w:sz w:val="24"/>
          <w:szCs w:val="24"/>
        </w:rPr>
      </w:pPr>
      <w:r w:rsidRPr="008E1A01">
        <w:rPr>
          <w:rFonts w:asciiTheme="majorHAnsi" w:hAnsiTheme="majorHAnsi"/>
          <w:sz w:val="24"/>
          <w:szCs w:val="24"/>
        </w:rPr>
        <w:t>Ministarstvu  dostavi finansijski izvještaj o korišćenju sredstava (svih utrošenih sredstava uključujući sredstva uložena od strane korisnika i drugih partnera) sa pratećom dokumentacijom koja potvrđuje navode u izvještaju (kopije računa i ugovora za troškove, fotografije izvršenih radova i drugu dokumentaciju shodno ugovoru);</w:t>
      </w:r>
    </w:p>
    <w:p w:rsidR="008E1A01" w:rsidRPr="008E1A01" w:rsidRDefault="008E1A01" w:rsidP="008E1A01">
      <w:pPr>
        <w:widowControl w:val="0"/>
        <w:numPr>
          <w:ilvl w:val="0"/>
          <w:numId w:val="25"/>
        </w:numPr>
        <w:spacing w:line="276" w:lineRule="auto"/>
        <w:ind w:right="-7" w:hanging="360"/>
        <w:jc w:val="both"/>
        <w:rPr>
          <w:rFonts w:asciiTheme="majorHAnsi" w:hAnsiTheme="majorHAnsi"/>
          <w:sz w:val="24"/>
          <w:szCs w:val="24"/>
        </w:rPr>
      </w:pPr>
      <w:r w:rsidRPr="008E1A01">
        <w:rPr>
          <w:rFonts w:asciiTheme="majorHAnsi" w:hAnsiTheme="majorHAnsi"/>
          <w:sz w:val="24"/>
          <w:szCs w:val="24"/>
        </w:rPr>
        <w:t>Ministarstvu dostavi izvještaj o realizaciji projekta (ostvareni rezultati,  fotografije, ciljevi, efekti, i sl.);</w:t>
      </w:r>
    </w:p>
    <w:p w:rsidR="008E1A01" w:rsidRPr="008E1A01" w:rsidRDefault="008E1A01" w:rsidP="008E1A01">
      <w:pPr>
        <w:widowControl w:val="0"/>
        <w:numPr>
          <w:ilvl w:val="0"/>
          <w:numId w:val="25"/>
        </w:numPr>
        <w:spacing w:line="276" w:lineRule="auto"/>
        <w:ind w:right="-7" w:hanging="360"/>
        <w:jc w:val="both"/>
        <w:rPr>
          <w:rFonts w:asciiTheme="majorHAnsi" w:hAnsiTheme="majorHAnsi"/>
          <w:sz w:val="24"/>
          <w:szCs w:val="24"/>
        </w:rPr>
      </w:pPr>
      <w:r w:rsidRPr="008E1A01">
        <w:rPr>
          <w:rFonts w:asciiTheme="majorHAnsi" w:hAnsiTheme="majorHAnsi"/>
          <w:sz w:val="24"/>
          <w:szCs w:val="24"/>
        </w:rPr>
        <w:t>Dostavi Ministasrtvu rješenje o formiranju udruženja sa svim članovima</w:t>
      </w:r>
    </w:p>
    <w:p w:rsidR="008E1A01" w:rsidRPr="008E1A01" w:rsidRDefault="008E1A01" w:rsidP="008E1A01">
      <w:pPr>
        <w:widowControl w:val="0"/>
        <w:numPr>
          <w:ilvl w:val="0"/>
          <w:numId w:val="25"/>
        </w:numPr>
        <w:spacing w:line="276" w:lineRule="auto"/>
        <w:ind w:right="-7" w:hanging="360"/>
        <w:jc w:val="both"/>
        <w:rPr>
          <w:rFonts w:asciiTheme="majorHAnsi" w:hAnsiTheme="majorHAnsi"/>
          <w:sz w:val="24"/>
          <w:szCs w:val="24"/>
        </w:rPr>
      </w:pPr>
      <w:r w:rsidRPr="008E1A01">
        <w:rPr>
          <w:rFonts w:asciiTheme="majorHAnsi" w:hAnsiTheme="majorHAnsi"/>
          <w:sz w:val="24"/>
          <w:szCs w:val="24"/>
        </w:rPr>
        <w:t>Na zahtjev Ministarstvu pruži na uvid i dodatnu, naknadno traženu dokumentaciju i</w:t>
      </w:r>
    </w:p>
    <w:p w:rsidR="008E1A01" w:rsidRPr="008E1A01" w:rsidRDefault="008E1A01" w:rsidP="008E1A01">
      <w:pPr>
        <w:widowControl w:val="0"/>
        <w:numPr>
          <w:ilvl w:val="0"/>
          <w:numId w:val="25"/>
        </w:numPr>
        <w:spacing w:line="276" w:lineRule="auto"/>
        <w:ind w:right="347" w:hanging="360"/>
        <w:jc w:val="both"/>
        <w:rPr>
          <w:rFonts w:asciiTheme="majorHAnsi" w:hAnsiTheme="majorHAnsi"/>
          <w:sz w:val="24"/>
          <w:szCs w:val="24"/>
        </w:rPr>
      </w:pPr>
      <w:r w:rsidRPr="008E1A01">
        <w:rPr>
          <w:rFonts w:asciiTheme="majorHAnsi" w:hAnsiTheme="majorHAnsi"/>
          <w:sz w:val="24"/>
          <w:szCs w:val="24"/>
        </w:rPr>
        <w:t>Realizuje i druge obaveze definisane ugovorom.</w:t>
      </w:r>
    </w:p>
    <w:p w:rsidR="008E1A01" w:rsidRPr="008E1A01" w:rsidRDefault="008E1A01" w:rsidP="008E1A01">
      <w:pPr>
        <w:tabs>
          <w:tab w:val="left" w:pos="993"/>
          <w:tab w:val="left" w:pos="3686"/>
        </w:tabs>
        <w:jc w:val="both"/>
        <w:rPr>
          <w:rFonts w:asciiTheme="majorHAnsi" w:hAnsiTheme="majorHAnsi"/>
          <w:sz w:val="24"/>
          <w:szCs w:val="24"/>
        </w:rPr>
      </w:pPr>
      <w:r w:rsidRPr="008E1A01">
        <w:rPr>
          <w:rFonts w:asciiTheme="majorHAnsi" w:hAnsiTheme="majorHAnsi"/>
          <w:sz w:val="24"/>
          <w:szCs w:val="24"/>
        </w:rPr>
        <w:t>Ministarstvo održivog razvoja i turizma i NTOCG može izvršiti preraspodjelu sredstava koja nijesu dodijeljena po osnovu raspisanog Javnog poziva, a u okviru mjera predvidjenih Programom podsticajnih mjera.</w:t>
      </w:r>
    </w:p>
    <w:p w:rsidR="004502A5" w:rsidRPr="00A16D0E" w:rsidRDefault="004502A5" w:rsidP="004502A5">
      <w:pPr>
        <w:autoSpaceDE w:val="0"/>
        <w:autoSpaceDN w:val="0"/>
        <w:adjustRightInd w:val="0"/>
        <w:ind w:right="347"/>
        <w:jc w:val="both"/>
        <w:rPr>
          <w:rFonts w:ascii="Times New Roman" w:eastAsia="Times New Roman" w:hAnsi="Times New Roman"/>
          <w:color w:val="000000"/>
          <w:sz w:val="24"/>
          <w:szCs w:val="24"/>
        </w:rPr>
      </w:pPr>
    </w:p>
    <w:p w:rsidR="004502A5" w:rsidRPr="009B7536" w:rsidRDefault="00AF1E7A" w:rsidP="004502A5">
      <w:pPr>
        <w:jc w:val="both"/>
        <w:rPr>
          <w:rFonts w:asciiTheme="majorHAnsi" w:hAnsiTheme="majorHAnsi"/>
          <w:i/>
          <w:sz w:val="24"/>
          <w:szCs w:val="24"/>
          <w:u w:val="single"/>
        </w:rPr>
      </w:pPr>
      <w:r w:rsidRPr="009B7536">
        <w:rPr>
          <w:rFonts w:asciiTheme="majorHAnsi" w:hAnsiTheme="majorHAnsi"/>
          <w:i/>
          <w:sz w:val="24"/>
          <w:szCs w:val="24"/>
          <w:u w:val="single"/>
        </w:rPr>
        <w:t>Napomena:</w:t>
      </w:r>
    </w:p>
    <w:p w:rsidR="00AF1E7A" w:rsidRPr="009B7536" w:rsidRDefault="00AF1E7A" w:rsidP="004502A5">
      <w:pPr>
        <w:jc w:val="both"/>
        <w:rPr>
          <w:rFonts w:asciiTheme="majorHAnsi" w:hAnsiTheme="majorHAnsi"/>
          <w:i/>
          <w:sz w:val="24"/>
          <w:szCs w:val="24"/>
          <w:u w:val="single"/>
        </w:rPr>
      </w:pPr>
    </w:p>
    <w:p w:rsidR="004502A5" w:rsidRPr="009B7536" w:rsidRDefault="004502A5" w:rsidP="004502A5">
      <w:pPr>
        <w:jc w:val="both"/>
        <w:rPr>
          <w:rFonts w:asciiTheme="majorHAnsi" w:hAnsiTheme="majorHAnsi"/>
          <w:b/>
          <w:sz w:val="24"/>
          <w:szCs w:val="24"/>
        </w:rPr>
      </w:pPr>
      <w:r w:rsidRPr="009B7536">
        <w:rPr>
          <w:rFonts w:asciiTheme="majorHAnsi" w:hAnsiTheme="majorHAnsi"/>
          <w:b/>
          <w:sz w:val="24"/>
          <w:szCs w:val="24"/>
        </w:rPr>
        <w:t xml:space="preserve">Javni poziv je objavljen dana </w:t>
      </w:r>
      <w:r w:rsidR="00BE4CB1">
        <w:rPr>
          <w:rFonts w:asciiTheme="majorHAnsi" w:hAnsiTheme="majorHAnsi"/>
          <w:b/>
          <w:sz w:val="24"/>
          <w:szCs w:val="24"/>
        </w:rPr>
        <w:t>19</w:t>
      </w:r>
      <w:bookmarkStart w:id="0" w:name="_GoBack"/>
      <w:bookmarkEnd w:id="0"/>
      <w:r w:rsidRPr="009B7536">
        <w:rPr>
          <w:rFonts w:asciiTheme="majorHAnsi" w:hAnsiTheme="majorHAnsi"/>
          <w:b/>
          <w:sz w:val="24"/>
          <w:szCs w:val="24"/>
        </w:rPr>
        <w:t>.0</w:t>
      </w:r>
      <w:r w:rsidR="00AF1E7A" w:rsidRPr="009B7536">
        <w:rPr>
          <w:rFonts w:asciiTheme="majorHAnsi" w:hAnsiTheme="majorHAnsi"/>
          <w:b/>
          <w:sz w:val="24"/>
          <w:szCs w:val="24"/>
        </w:rPr>
        <w:t>6</w:t>
      </w:r>
      <w:r w:rsidRPr="009B7536">
        <w:rPr>
          <w:rFonts w:asciiTheme="majorHAnsi" w:hAnsiTheme="majorHAnsi"/>
          <w:b/>
          <w:sz w:val="24"/>
          <w:szCs w:val="24"/>
        </w:rPr>
        <w:t>.201</w:t>
      </w:r>
      <w:r w:rsidR="00AF1E7A" w:rsidRPr="009B7536">
        <w:rPr>
          <w:rFonts w:asciiTheme="majorHAnsi" w:hAnsiTheme="majorHAnsi"/>
          <w:b/>
          <w:sz w:val="24"/>
          <w:szCs w:val="24"/>
        </w:rPr>
        <w:t>9</w:t>
      </w:r>
      <w:r w:rsidRPr="009B7536">
        <w:rPr>
          <w:rFonts w:asciiTheme="majorHAnsi" w:hAnsiTheme="majorHAnsi"/>
          <w:b/>
          <w:sz w:val="24"/>
          <w:szCs w:val="24"/>
        </w:rPr>
        <w:t>.god.</w:t>
      </w:r>
    </w:p>
    <w:p w:rsidR="004502A5" w:rsidRPr="009B7536" w:rsidRDefault="004502A5" w:rsidP="004502A5">
      <w:pPr>
        <w:jc w:val="both"/>
        <w:rPr>
          <w:rFonts w:asciiTheme="majorHAnsi" w:hAnsiTheme="majorHAnsi"/>
          <w:sz w:val="24"/>
          <w:szCs w:val="24"/>
        </w:rPr>
      </w:pPr>
      <w:r w:rsidRPr="009B7536">
        <w:rPr>
          <w:rFonts w:asciiTheme="majorHAnsi" w:hAnsiTheme="majorHAnsi"/>
          <w:sz w:val="24"/>
          <w:szCs w:val="24"/>
        </w:rPr>
        <w:t>Kontakt osob</w:t>
      </w:r>
      <w:r w:rsidR="005F36D3" w:rsidRPr="009B7536">
        <w:rPr>
          <w:rFonts w:asciiTheme="majorHAnsi" w:hAnsiTheme="majorHAnsi"/>
          <w:sz w:val="24"/>
          <w:szCs w:val="24"/>
        </w:rPr>
        <w:t>a</w:t>
      </w:r>
      <w:r w:rsidRPr="009B7536">
        <w:rPr>
          <w:rFonts w:asciiTheme="majorHAnsi" w:hAnsiTheme="majorHAnsi"/>
          <w:sz w:val="24"/>
          <w:szCs w:val="24"/>
        </w:rPr>
        <w:t xml:space="preserve">: </w:t>
      </w:r>
      <w:r w:rsidR="008E1A01" w:rsidRPr="009B7536">
        <w:rPr>
          <w:rFonts w:asciiTheme="majorHAnsi" w:hAnsiTheme="majorHAnsi"/>
          <w:sz w:val="24"/>
          <w:szCs w:val="24"/>
        </w:rPr>
        <w:t>Nikola Ilić</w:t>
      </w:r>
      <w:r w:rsidRPr="009B7536">
        <w:rPr>
          <w:rFonts w:asciiTheme="majorHAnsi" w:hAnsiTheme="majorHAnsi"/>
          <w:sz w:val="24"/>
          <w:szCs w:val="24"/>
        </w:rPr>
        <w:t xml:space="preserve">    e mail: </w:t>
      </w:r>
      <w:hyperlink r:id="rId9" w:history="1">
        <w:r w:rsidR="008E1A01" w:rsidRPr="009B7536">
          <w:rPr>
            <w:rStyle w:val="Hyperlink"/>
            <w:rFonts w:asciiTheme="majorHAnsi" w:hAnsiTheme="majorHAnsi"/>
            <w:sz w:val="24"/>
            <w:szCs w:val="24"/>
          </w:rPr>
          <w:t>nikola.ilic@mrt.gov.me</w:t>
        </w:r>
      </w:hyperlink>
      <w:r w:rsidRPr="009B7536">
        <w:rPr>
          <w:rFonts w:asciiTheme="majorHAnsi" w:hAnsiTheme="majorHAnsi"/>
          <w:sz w:val="24"/>
          <w:szCs w:val="24"/>
        </w:rPr>
        <w:t xml:space="preserve"> </w:t>
      </w:r>
    </w:p>
    <w:p w:rsidR="00AF1E7A" w:rsidRPr="009B7536" w:rsidRDefault="00AF1E7A" w:rsidP="00AF1E7A">
      <w:pPr>
        <w:jc w:val="both"/>
        <w:rPr>
          <w:rFonts w:asciiTheme="majorHAnsi" w:hAnsiTheme="majorHAnsi"/>
          <w:sz w:val="24"/>
          <w:szCs w:val="24"/>
        </w:rPr>
      </w:pPr>
    </w:p>
    <w:p w:rsidR="004502A5" w:rsidRPr="009B7536" w:rsidRDefault="004502A5" w:rsidP="004502A5">
      <w:pPr>
        <w:jc w:val="both"/>
        <w:rPr>
          <w:rFonts w:asciiTheme="majorHAnsi" w:hAnsiTheme="majorHAnsi"/>
          <w:b/>
          <w:i/>
          <w:sz w:val="24"/>
          <w:szCs w:val="24"/>
          <w:u w:val="single"/>
        </w:rPr>
      </w:pPr>
      <w:r w:rsidRPr="009B7536">
        <w:rPr>
          <w:rFonts w:asciiTheme="majorHAnsi" w:hAnsiTheme="majorHAnsi"/>
          <w:b/>
          <w:i/>
          <w:sz w:val="24"/>
          <w:szCs w:val="24"/>
          <w:u w:val="single"/>
        </w:rPr>
        <w:t>Prilog: Obrazac zahtjeva</w:t>
      </w:r>
    </w:p>
    <w:sectPr w:rsidR="004502A5" w:rsidRPr="009B7536" w:rsidSect="00D61C6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B68" w:rsidRDefault="00A90B68" w:rsidP="00801262">
      <w:r>
        <w:separator/>
      </w:r>
    </w:p>
  </w:endnote>
  <w:endnote w:type="continuationSeparator" w:id="0">
    <w:p w:rsidR="00A90B68" w:rsidRDefault="00A90B68" w:rsidP="008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Narrow">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B68" w:rsidRDefault="00A90B68" w:rsidP="00801262">
      <w:r>
        <w:separator/>
      </w:r>
    </w:p>
  </w:footnote>
  <w:footnote w:type="continuationSeparator" w:id="0">
    <w:p w:rsidR="00A90B68" w:rsidRDefault="00A90B68" w:rsidP="00801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F09"/>
    <w:multiLevelType w:val="hybridMultilevel"/>
    <w:tmpl w:val="DA80E806"/>
    <w:lvl w:ilvl="0" w:tplc="7ECE0D9E">
      <w:numFmt w:val="bullet"/>
      <w:lvlText w:val="-"/>
      <w:lvlJc w:val="left"/>
      <w:pPr>
        <w:ind w:left="8145" w:hanging="360"/>
      </w:pPr>
      <w:rPr>
        <w:rFonts w:ascii="Arial" w:eastAsia="Calibri" w:hAnsi="Arial" w:cs="Arial" w:hint="default"/>
      </w:rPr>
    </w:lvl>
    <w:lvl w:ilvl="1" w:tplc="04090003" w:tentative="1">
      <w:start w:val="1"/>
      <w:numFmt w:val="bullet"/>
      <w:lvlText w:val="o"/>
      <w:lvlJc w:val="left"/>
      <w:pPr>
        <w:ind w:left="8865" w:hanging="360"/>
      </w:pPr>
      <w:rPr>
        <w:rFonts w:ascii="Courier New" w:hAnsi="Courier New" w:cs="Courier New" w:hint="default"/>
      </w:rPr>
    </w:lvl>
    <w:lvl w:ilvl="2" w:tplc="04090005" w:tentative="1">
      <w:start w:val="1"/>
      <w:numFmt w:val="bullet"/>
      <w:lvlText w:val=""/>
      <w:lvlJc w:val="left"/>
      <w:pPr>
        <w:ind w:left="9585" w:hanging="360"/>
      </w:pPr>
      <w:rPr>
        <w:rFonts w:ascii="Wingdings" w:hAnsi="Wingdings" w:hint="default"/>
      </w:rPr>
    </w:lvl>
    <w:lvl w:ilvl="3" w:tplc="04090001" w:tentative="1">
      <w:start w:val="1"/>
      <w:numFmt w:val="bullet"/>
      <w:lvlText w:val=""/>
      <w:lvlJc w:val="left"/>
      <w:pPr>
        <w:ind w:left="10305" w:hanging="360"/>
      </w:pPr>
      <w:rPr>
        <w:rFonts w:ascii="Symbol" w:hAnsi="Symbol" w:hint="default"/>
      </w:rPr>
    </w:lvl>
    <w:lvl w:ilvl="4" w:tplc="04090003" w:tentative="1">
      <w:start w:val="1"/>
      <w:numFmt w:val="bullet"/>
      <w:lvlText w:val="o"/>
      <w:lvlJc w:val="left"/>
      <w:pPr>
        <w:ind w:left="11025" w:hanging="360"/>
      </w:pPr>
      <w:rPr>
        <w:rFonts w:ascii="Courier New" w:hAnsi="Courier New" w:cs="Courier New" w:hint="default"/>
      </w:rPr>
    </w:lvl>
    <w:lvl w:ilvl="5" w:tplc="04090005" w:tentative="1">
      <w:start w:val="1"/>
      <w:numFmt w:val="bullet"/>
      <w:lvlText w:val=""/>
      <w:lvlJc w:val="left"/>
      <w:pPr>
        <w:ind w:left="11745" w:hanging="360"/>
      </w:pPr>
      <w:rPr>
        <w:rFonts w:ascii="Wingdings" w:hAnsi="Wingdings" w:hint="default"/>
      </w:rPr>
    </w:lvl>
    <w:lvl w:ilvl="6" w:tplc="04090001" w:tentative="1">
      <w:start w:val="1"/>
      <w:numFmt w:val="bullet"/>
      <w:lvlText w:val=""/>
      <w:lvlJc w:val="left"/>
      <w:pPr>
        <w:ind w:left="12465" w:hanging="360"/>
      </w:pPr>
      <w:rPr>
        <w:rFonts w:ascii="Symbol" w:hAnsi="Symbol" w:hint="default"/>
      </w:rPr>
    </w:lvl>
    <w:lvl w:ilvl="7" w:tplc="04090003" w:tentative="1">
      <w:start w:val="1"/>
      <w:numFmt w:val="bullet"/>
      <w:lvlText w:val="o"/>
      <w:lvlJc w:val="left"/>
      <w:pPr>
        <w:ind w:left="13185" w:hanging="360"/>
      </w:pPr>
      <w:rPr>
        <w:rFonts w:ascii="Courier New" w:hAnsi="Courier New" w:cs="Courier New" w:hint="default"/>
      </w:rPr>
    </w:lvl>
    <w:lvl w:ilvl="8" w:tplc="04090005" w:tentative="1">
      <w:start w:val="1"/>
      <w:numFmt w:val="bullet"/>
      <w:lvlText w:val=""/>
      <w:lvlJc w:val="left"/>
      <w:pPr>
        <w:ind w:left="13905" w:hanging="360"/>
      </w:pPr>
      <w:rPr>
        <w:rFonts w:ascii="Wingdings" w:hAnsi="Wingdings" w:hint="default"/>
      </w:rPr>
    </w:lvl>
  </w:abstractNum>
  <w:abstractNum w:abstractNumId="1">
    <w:nsid w:val="05053387"/>
    <w:multiLevelType w:val="multilevel"/>
    <w:tmpl w:val="CFBE5722"/>
    <w:lvl w:ilvl="0">
      <w:start w:val="1"/>
      <w:numFmt w:val="lowerLetter"/>
      <w:lvlText w:val="%1)"/>
      <w:lvlJc w:val="left"/>
      <w:pPr>
        <w:ind w:left="1069" w:firstLine="709"/>
      </w:pPr>
      <w:rPr>
        <w:vertAlign w:val="baseline"/>
        <w:lang w:val="de-DE"/>
      </w:rPr>
    </w:lvl>
    <w:lvl w:ilvl="1">
      <w:numFmt w:val="bullet"/>
      <w:lvlText w:val="●"/>
      <w:lvlJc w:val="left"/>
      <w:pPr>
        <w:ind w:left="1789" w:firstLine="1429"/>
      </w:pPr>
      <w:rPr>
        <w:rFonts w:ascii="Arial" w:eastAsia="Arial" w:hAnsi="Arial" w:cs="Arial"/>
        <w:vertAlign w:val="baseline"/>
      </w:rPr>
    </w:lvl>
    <w:lvl w:ilvl="2">
      <w:start w:val="1"/>
      <w:numFmt w:val="bullet"/>
      <w:lvlText w:val="▪"/>
      <w:lvlJc w:val="left"/>
      <w:pPr>
        <w:ind w:left="2509" w:firstLine="2149"/>
      </w:pPr>
      <w:rPr>
        <w:rFonts w:ascii="Arial" w:eastAsia="Arial" w:hAnsi="Arial" w:cs="Arial"/>
        <w:vertAlign w:val="baseline"/>
      </w:rPr>
    </w:lvl>
    <w:lvl w:ilvl="3">
      <w:start w:val="1"/>
      <w:numFmt w:val="bullet"/>
      <w:lvlText w:val="●"/>
      <w:lvlJc w:val="left"/>
      <w:pPr>
        <w:ind w:left="3229" w:firstLine="2869"/>
      </w:pPr>
      <w:rPr>
        <w:rFonts w:ascii="Arial" w:eastAsia="Arial" w:hAnsi="Arial" w:cs="Arial"/>
        <w:vertAlign w:val="baseline"/>
      </w:rPr>
    </w:lvl>
    <w:lvl w:ilvl="4">
      <w:start w:val="1"/>
      <w:numFmt w:val="bullet"/>
      <w:lvlText w:val="o"/>
      <w:lvlJc w:val="left"/>
      <w:pPr>
        <w:ind w:left="3949" w:firstLine="3589"/>
      </w:pPr>
      <w:rPr>
        <w:rFonts w:ascii="Arial" w:eastAsia="Arial" w:hAnsi="Arial" w:cs="Arial"/>
        <w:vertAlign w:val="baseline"/>
      </w:rPr>
    </w:lvl>
    <w:lvl w:ilvl="5">
      <w:start w:val="1"/>
      <w:numFmt w:val="bullet"/>
      <w:lvlText w:val="▪"/>
      <w:lvlJc w:val="left"/>
      <w:pPr>
        <w:ind w:left="4669" w:firstLine="4309"/>
      </w:pPr>
      <w:rPr>
        <w:rFonts w:ascii="Arial" w:eastAsia="Arial" w:hAnsi="Arial" w:cs="Arial"/>
        <w:vertAlign w:val="baseline"/>
      </w:rPr>
    </w:lvl>
    <w:lvl w:ilvl="6">
      <w:start w:val="1"/>
      <w:numFmt w:val="bullet"/>
      <w:lvlText w:val="●"/>
      <w:lvlJc w:val="left"/>
      <w:pPr>
        <w:ind w:left="5389" w:firstLine="5029"/>
      </w:pPr>
      <w:rPr>
        <w:rFonts w:ascii="Arial" w:eastAsia="Arial" w:hAnsi="Arial" w:cs="Arial"/>
        <w:vertAlign w:val="baseline"/>
      </w:rPr>
    </w:lvl>
    <w:lvl w:ilvl="7">
      <w:start w:val="1"/>
      <w:numFmt w:val="bullet"/>
      <w:lvlText w:val="o"/>
      <w:lvlJc w:val="left"/>
      <w:pPr>
        <w:ind w:left="6109" w:firstLine="5749"/>
      </w:pPr>
      <w:rPr>
        <w:rFonts w:ascii="Arial" w:eastAsia="Arial" w:hAnsi="Arial" w:cs="Arial"/>
        <w:vertAlign w:val="baseline"/>
      </w:rPr>
    </w:lvl>
    <w:lvl w:ilvl="8">
      <w:start w:val="1"/>
      <w:numFmt w:val="bullet"/>
      <w:lvlText w:val="▪"/>
      <w:lvlJc w:val="left"/>
      <w:pPr>
        <w:ind w:left="6829" w:firstLine="6469"/>
      </w:pPr>
      <w:rPr>
        <w:rFonts w:ascii="Arial" w:eastAsia="Arial" w:hAnsi="Arial" w:cs="Arial"/>
        <w:vertAlign w:val="baseline"/>
      </w:rPr>
    </w:lvl>
  </w:abstractNum>
  <w:abstractNum w:abstractNumId="2">
    <w:nsid w:val="09FF28F6"/>
    <w:multiLevelType w:val="hybridMultilevel"/>
    <w:tmpl w:val="54B64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145808"/>
    <w:multiLevelType w:val="hybridMultilevel"/>
    <w:tmpl w:val="0366A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186C19"/>
    <w:multiLevelType w:val="hybridMultilevel"/>
    <w:tmpl w:val="330CC5B2"/>
    <w:lvl w:ilvl="0" w:tplc="B6788860">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3F5615D"/>
    <w:multiLevelType w:val="hybridMultilevel"/>
    <w:tmpl w:val="3796D5E0"/>
    <w:lvl w:ilvl="0" w:tplc="04090003">
      <w:start w:val="1"/>
      <w:numFmt w:val="bullet"/>
      <w:lvlText w:val="o"/>
      <w:lvlJc w:val="left"/>
      <w:pPr>
        <w:ind w:left="754" w:hanging="360"/>
      </w:pPr>
      <w:rPr>
        <w:rFonts w:ascii="Courier New" w:hAnsi="Courier New" w:cs="Courier New"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6">
    <w:nsid w:val="153C4B93"/>
    <w:multiLevelType w:val="multilevel"/>
    <w:tmpl w:val="F2CE52D4"/>
    <w:lvl w:ilvl="0">
      <w:start w:val="1"/>
      <w:numFmt w:val="bullet"/>
      <w:lvlText w:val="-"/>
      <w:lvlJc w:val="left"/>
      <w:pPr>
        <w:ind w:left="271" w:firstLine="0"/>
      </w:pPr>
      <w:rPr>
        <w:rFonts w:ascii="Arial" w:eastAsia="Arial" w:hAnsi="Arial" w:cs="Arial"/>
        <w:b w:val="0"/>
        <w:i w:val="0"/>
        <w:strike w:val="0"/>
        <w:color w:val="000000"/>
        <w:sz w:val="24"/>
        <w:szCs w:val="24"/>
        <w:highlight w:val="white"/>
        <w:u w:val="none"/>
        <w:vertAlign w:val="baseline"/>
      </w:rPr>
    </w:lvl>
    <w:lvl w:ilvl="1">
      <w:start w:val="1"/>
      <w:numFmt w:val="bullet"/>
      <w:lvlText w:val="o"/>
      <w:lvlJc w:val="left"/>
      <w:pPr>
        <w:ind w:left="1080" w:firstLine="0"/>
      </w:pPr>
      <w:rPr>
        <w:rFonts w:ascii="Arial" w:eastAsia="Arial" w:hAnsi="Arial" w:cs="Arial"/>
        <w:b w:val="0"/>
        <w:i w:val="0"/>
        <w:strike w:val="0"/>
        <w:color w:val="000000"/>
        <w:sz w:val="24"/>
        <w:szCs w:val="24"/>
        <w:highlight w:val="white"/>
        <w:u w:val="none"/>
        <w:vertAlign w:val="baseline"/>
      </w:rPr>
    </w:lvl>
    <w:lvl w:ilvl="2">
      <w:start w:val="1"/>
      <w:numFmt w:val="bullet"/>
      <w:lvlText w:val="▪"/>
      <w:lvlJc w:val="left"/>
      <w:pPr>
        <w:ind w:left="1800" w:firstLine="0"/>
      </w:pPr>
      <w:rPr>
        <w:rFonts w:ascii="Arial" w:eastAsia="Arial" w:hAnsi="Arial" w:cs="Arial"/>
        <w:b w:val="0"/>
        <w:i w:val="0"/>
        <w:strike w:val="0"/>
        <w:color w:val="000000"/>
        <w:sz w:val="24"/>
        <w:szCs w:val="24"/>
        <w:highlight w:val="white"/>
        <w:u w:val="none"/>
        <w:vertAlign w:val="baseline"/>
      </w:rPr>
    </w:lvl>
    <w:lvl w:ilvl="3">
      <w:start w:val="1"/>
      <w:numFmt w:val="bullet"/>
      <w:lvlText w:val="•"/>
      <w:lvlJc w:val="left"/>
      <w:pPr>
        <w:ind w:left="2520" w:firstLine="0"/>
      </w:pPr>
      <w:rPr>
        <w:rFonts w:ascii="Arial" w:eastAsia="Arial" w:hAnsi="Arial" w:cs="Arial"/>
        <w:b w:val="0"/>
        <w:i w:val="0"/>
        <w:strike w:val="0"/>
        <w:color w:val="000000"/>
        <w:sz w:val="24"/>
        <w:szCs w:val="24"/>
        <w:highlight w:val="white"/>
        <w:u w:val="none"/>
        <w:vertAlign w:val="baseline"/>
      </w:rPr>
    </w:lvl>
    <w:lvl w:ilvl="4">
      <w:start w:val="1"/>
      <w:numFmt w:val="bullet"/>
      <w:lvlText w:val="o"/>
      <w:lvlJc w:val="left"/>
      <w:pPr>
        <w:ind w:left="3240" w:firstLine="0"/>
      </w:pPr>
      <w:rPr>
        <w:rFonts w:ascii="Arial" w:eastAsia="Arial" w:hAnsi="Arial" w:cs="Arial"/>
        <w:b w:val="0"/>
        <w:i w:val="0"/>
        <w:strike w:val="0"/>
        <w:color w:val="000000"/>
        <w:sz w:val="24"/>
        <w:szCs w:val="24"/>
        <w:highlight w:val="white"/>
        <w:u w:val="none"/>
        <w:vertAlign w:val="baseline"/>
      </w:rPr>
    </w:lvl>
    <w:lvl w:ilvl="5">
      <w:start w:val="1"/>
      <w:numFmt w:val="bullet"/>
      <w:lvlText w:val="▪"/>
      <w:lvlJc w:val="left"/>
      <w:pPr>
        <w:ind w:left="3960" w:firstLine="0"/>
      </w:pPr>
      <w:rPr>
        <w:rFonts w:ascii="Arial" w:eastAsia="Arial" w:hAnsi="Arial" w:cs="Arial"/>
        <w:b w:val="0"/>
        <w:i w:val="0"/>
        <w:strike w:val="0"/>
        <w:color w:val="000000"/>
        <w:sz w:val="24"/>
        <w:szCs w:val="24"/>
        <w:highlight w:val="white"/>
        <w:u w:val="none"/>
        <w:vertAlign w:val="baseline"/>
      </w:rPr>
    </w:lvl>
    <w:lvl w:ilvl="6">
      <w:start w:val="1"/>
      <w:numFmt w:val="bullet"/>
      <w:lvlText w:val="•"/>
      <w:lvlJc w:val="left"/>
      <w:pPr>
        <w:ind w:left="4680" w:firstLine="0"/>
      </w:pPr>
      <w:rPr>
        <w:rFonts w:ascii="Arial" w:eastAsia="Arial" w:hAnsi="Arial" w:cs="Arial"/>
        <w:b w:val="0"/>
        <w:i w:val="0"/>
        <w:strike w:val="0"/>
        <w:color w:val="000000"/>
        <w:sz w:val="24"/>
        <w:szCs w:val="24"/>
        <w:highlight w:val="white"/>
        <w:u w:val="none"/>
        <w:vertAlign w:val="baseline"/>
      </w:rPr>
    </w:lvl>
    <w:lvl w:ilvl="7">
      <w:start w:val="1"/>
      <w:numFmt w:val="bullet"/>
      <w:lvlText w:val="o"/>
      <w:lvlJc w:val="left"/>
      <w:pPr>
        <w:ind w:left="5400" w:firstLine="0"/>
      </w:pPr>
      <w:rPr>
        <w:rFonts w:ascii="Arial" w:eastAsia="Arial" w:hAnsi="Arial" w:cs="Arial"/>
        <w:b w:val="0"/>
        <w:i w:val="0"/>
        <w:strike w:val="0"/>
        <w:color w:val="000000"/>
        <w:sz w:val="24"/>
        <w:szCs w:val="24"/>
        <w:highlight w:val="white"/>
        <w:u w:val="none"/>
        <w:vertAlign w:val="baseline"/>
      </w:rPr>
    </w:lvl>
    <w:lvl w:ilvl="8">
      <w:start w:val="1"/>
      <w:numFmt w:val="bullet"/>
      <w:lvlText w:val="▪"/>
      <w:lvlJc w:val="left"/>
      <w:pPr>
        <w:ind w:left="6120" w:firstLine="0"/>
      </w:pPr>
      <w:rPr>
        <w:rFonts w:ascii="Arial" w:eastAsia="Arial" w:hAnsi="Arial" w:cs="Arial"/>
        <w:b w:val="0"/>
        <w:i w:val="0"/>
        <w:strike w:val="0"/>
        <w:color w:val="000000"/>
        <w:sz w:val="24"/>
        <w:szCs w:val="24"/>
        <w:highlight w:val="white"/>
        <w:u w:val="none"/>
        <w:vertAlign w:val="baseline"/>
      </w:rPr>
    </w:lvl>
  </w:abstractNum>
  <w:abstractNum w:abstractNumId="7">
    <w:nsid w:val="18ED67D1"/>
    <w:multiLevelType w:val="hybridMultilevel"/>
    <w:tmpl w:val="0580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95C2189"/>
    <w:multiLevelType w:val="hybridMultilevel"/>
    <w:tmpl w:val="9ACAD6A8"/>
    <w:lvl w:ilvl="0" w:tplc="CC14AC7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BFC4536"/>
    <w:multiLevelType w:val="multilevel"/>
    <w:tmpl w:val="C494FEEC"/>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nsid w:val="1FB463B5"/>
    <w:multiLevelType w:val="hybridMultilevel"/>
    <w:tmpl w:val="C60A1898"/>
    <w:lvl w:ilvl="0" w:tplc="B6788860">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B0E7764"/>
    <w:multiLevelType w:val="hybridMultilevel"/>
    <w:tmpl w:val="35FA31B4"/>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BB52E7"/>
    <w:multiLevelType w:val="hybridMultilevel"/>
    <w:tmpl w:val="69A2D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87E6B"/>
    <w:multiLevelType w:val="multilevel"/>
    <w:tmpl w:val="718C894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430903C0"/>
    <w:multiLevelType w:val="multilevel"/>
    <w:tmpl w:val="2CAE7FA6"/>
    <w:lvl w:ilvl="0">
      <w:start w:val="1"/>
      <w:numFmt w:val="lowerLetter"/>
      <w:lvlText w:val="%1)"/>
      <w:lvlJc w:val="left"/>
      <w:pPr>
        <w:ind w:left="1069" w:firstLine="709"/>
      </w:pPr>
      <w:rPr>
        <w:vertAlign w:val="baseline"/>
      </w:rPr>
    </w:lvl>
    <w:lvl w:ilvl="1">
      <w:numFmt w:val="bullet"/>
      <w:lvlText w:val="●"/>
      <w:lvlJc w:val="left"/>
      <w:pPr>
        <w:ind w:left="1789" w:firstLine="1429"/>
      </w:pPr>
      <w:rPr>
        <w:rFonts w:ascii="Arial" w:eastAsia="Arial" w:hAnsi="Arial" w:cs="Arial"/>
        <w:vertAlign w:val="baseline"/>
      </w:rPr>
    </w:lvl>
    <w:lvl w:ilvl="2">
      <w:start w:val="1"/>
      <w:numFmt w:val="bullet"/>
      <w:lvlText w:val="▪"/>
      <w:lvlJc w:val="left"/>
      <w:pPr>
        <w:ind w:left="2509" w:firstLine="2149"/>
      </w:pPr>
      <w:rPr>
        <w:rFonts w:ascii="Arial" w:eastAsia="Arial" w:hAnsi="Arial" w:cs="Arial"/>
        <w:vertAlign w:val="baseline"/>
      </w:rPr>
    </w:lvl>
    <w:lvl w:ilvl="3">
      <w:start w:val="1"/>
      <w:numFmt w:val="bullet"/>
      <w:lvlText w:val="●"/>
      <w:lvlJc w:val="left"/>
      <w:pPr>
        <w:ind w:left="3229" w:firstLine="2869"/>
      </w:pPr>
      <w:rPr>
        <w:rFonts w:ascii="Arial" w:eastAsia="Arial" w:hAnsi="Arial" w:cs="Arial"/>
        <w:vertAlign w:val="baseline"/>
      </w:rPr>
    </w:lvl>
    <w:lvl w:ilvl="4">
      <w:start w:val="1"/>
      <w:numFmt w:val="bullet"/>
      <w:lvlText w:val="o"/>
      <w:lvlJc w:val="left"/>
      <w:pPr>
        <w:ind w:left="3949" w:firstLine="3589"/>
      </w:pPr>
      <w:rPr>
        <w:rFonts w:ascii="Arial" w:eastAsia="Arial" w:hAnsi="Arial" w:cs="Arial"/>
        <w:vertAlign w:val="baseline"/>
      </w:rPr>
    </w:lvl>
    <w:lvl w:ilvl="5">
      <w:start w:val="1"/>
      <w:numFmt w:val="bullet"/>
      <w:lvlText w:val="▪"/>
      <w:lvlJc w:val="left"/>
      <w:pPr>
        <w:ind w:left="4669" w:firstLine="4309"/>
      </w:pPr>
      <w:rPr>
        <w:rFonts w:ascii="Arial" w:eastAsia="Arial" w:hAnsi="Arial" w:cs="Arial"/>
        <w:vertAlign w:val="baseline"/>
      </w:rPr>
    </w:lvl>
    <w:lvl w:ilvl="6">
      <w:start w:val="1"/>
      <w:numFmt w:val="bullet"/>
      <w:lvlText w:val="●"/>
      <w:lvlJc w:val="left"/>
      <w:pPr>
        <w:ind w:left="5389" w:firstLine="5029"/>
      </w:pPr>
      <w:rPr>
        <w:rFonts w:ascii="Arial" w:eastAsia="Arial" w:hAnsi="Arial" w:cs="Arial"/>
        <w:vertAlign w:val="baseline"/>
      </w:rPr>
    </w:lvl>
    <w:lvl w:ilvl="7">
      <w:start w:val="1"/>
      <w:numFmt w:val="bullet"/>
      <w:lvlText w:val="o"/>
      <w:lvlJc w:val="left"/>
      <w:pPr>
        <w:ind w:left="6109" w:firstLine="5749"/>
      </w:pPr>
      <w:rPr>
        <w:rFonts w:ascii="Arial" w:eastAsia="Arial" w:hAnsi="Arial" w:cs="Arial"/>
        <w:vertAlign w:val="baseline"/>
      </w:rPr>
    </w:lvl>
    <w:lvl w:ilvl="8">
      <w:start w:val="1"/>
      <w:numFmt w:val="bullet"/>
      <w:lvlText w:val="▪"/>
      <w:lvlJc w:val="left"/>
      <w:pPr>
        <w:ind w:left="6829" w:firstLine="6469"/>
      </w:pPr>
      <w:rPr>
        <w:rFonts w:ascii="Arial" w:eastAsia="Arial" w:hAnsi="Arial" w:cs="Arial"/>
        <w:vertAlign w:val="baseline"/>
      </w:rPr>
    </w:lvl>
  </w:abstractNum>
  <w:abstractNum w:abstractNumId="15">
    <w:nsid w:val="46D47C4C"/>
    <w:multiLevelType w:val="hybridMultilevel"/>
    <w:tmpl w:val="60E4A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E3A4B24"/>
    <w:multiLevelType w:val="hybridMultilevel"/>
    <w:tmpl w:val="0012203A"/>
    <w:lvl w:ilvl="0" w:tplc="C968474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C85E53"/>
    <w:multiLevelType w:val="hybridMultilevel"/>
    <w:tmpl w:val="D060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A1D3C"/>
    <w:multiLevelType w:val="hybridMultilevel"/>
    <w:tmpl w:val="88DCF49E"/>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19">
    <w:nsid w:val="55973957"/>
    <w:multiLevelType w:val="hybridMultilevel"/>
    <w:tmpl w:val="1F4C0FA2"/>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6F5DE8"/>
    <w:multiLevelType w:val="hybridMultilevel"/>
    <w:tmpl w:val="C9C07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275BBF"/>
    <w:multiLevelType w:val="hybridMultilevel"/>
    <w:tmpl w:val="554CD6CC"/>
    <w:lvl w:ilvl="0" w:tplc="AED6BE4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B26010"/>
    <w:multiLevelType w:val="multilevel"/>
    <w:tmpl w:val="A37AF0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7161642"/>
    <w:multiLevelType w:val="hybridMultilevel"/>
    <w:tmpl w:val="4816C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23B03FA"/>
    <w:multiLevelType w:val="hybridMultilevel"/>
    <w:tmpl w:val="771C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B107A1B"/>
    <w:multiLevelType w:val="multilevel"/>
    <w:tmpl w:val="44D0609A"/>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7">
    <w:nsid w:val="7B91367E"/>
    <w:multiLevelType w:val="multilevel"/>
    <w:tmpl w:val="C6D2E1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1"/>
  </w:num>
  <w:num w:numId="3">
    <w:abstractNumId w:val="11"/>
  </w:num>
  <w:num w:numId="4">
    <w:abstractNumId w:val="19"/>
  </w:num>
  <w:num w:numId="5">
    <w:abstractNumId w:val="0"/>
  </w:num>
  <w:num w:numId="6">
    <w:abstractNumId w:val="27"/>
  </w:num>
  <w:num w:numId="7">
    <w:abstractNumId w:val="17"/>
  </w:num>
  <w:num w:numId="8">
    <w:abstractNumId w:val="24"/>
  </w:num>
  <w:num w:numId="9">
    <w:abstractNumId w:val="8"/>
  </w:num>
  <w:num w:numId="10">
    <w:abstractNumId w:val="25"/>
  </w:num>
  <w:num w:numId="11">
    <w:abstractNumId w:val="3"/>
  </w:num>
  <w:num w:numId="12">
    <w:abstractNumId w:val="20"/>
  </w:num>
  <w:num w:numId="13">
    <w:abstractNumId w:val="2"/>
  </w:num>
  <w:num w:numId="14">
    <w:abstractNumId w:val="15"/>
  </w:num>
  <w:num w:numId="15">
    <w:abstractNumId w:val="16"/>
  </w:num>
  <w:num w:numId="16">
    <w:abstractNumId w:val="22"/>
  </w:num>
  <w:num w:numId="17">
    <w:abstractNumId w:val="7"/>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6"/>
  </w:num>
  <w:num w:numId="23">
    <w:abstractNumId w:val="1"/>
  </w:num>
  <w:num w:numId="24">
    <w:abstractNumId w:val="26"/>
  </w:num>
  <w:num w:numId="25">
    <w:abstractNumId w:val="9"/>
  </w:num>
  <w:num w:numId="26">
    <w:abstractNumId w:val="4"/>
  </w:num>
  <w:num w:numId="27">
    <w:abstractNumId w:val="18"/>
  </w:num>
  <w:num w:numId="28">
    <w:abstractNumId w:val="1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E3"/>
    <w:rsid w:val="001155B8"/>
    <w:rsid w:val="00164628"/>
    <w:rsid w:val="001A6D72"/>
    <w:rsid w:val="00201D18"/>
    <w:rsid w:val="00351CAB"/>
    <w:rsid w:val="004502A5"/>
    <w:rsid w:val="005B5DC1"/>
    <w:rsid w:val="005F36D3"/>
    <w:rsid w:val="00612F5D"/>
    <w:rsid w:val="007D0BD4"/>
    <w:rsid w:val="007F10E3"/>
    <w:rsid w:val="00801262"/>
    <w:rsid w:val="008E1A01"/>
    <w:rsid w:val="00950638"/>
    <w:rsid w:val="00971DCA"/>
    <w:rsid w:val="00997FCB"/>
    <w:rsid w:val="009B7536"/>
    <w:rsid w:val="00A4451A"/>
    <w:rsid w:val="00A90B68"/>
    <w:rsid w:val="00A95EE2"/>
    <w:rsid w:val="00AA0993"/>
    <w:rsid w:val="00AA240A"/>
    <w:rsid w:val="00AB3937"/>
    <w:rsid w:val="00AF1E7A"/>
    <w:rsid w:val="00B17EEA"/>
    <w:rsid w:val="00B630A6"/>
    <w:rsid w:val="00BE4CB1"/>
    <w:rsid w:val="00C4175C"/>
    <w:rsid w:val="00C90A4E"/>
    <w:rsid w:val="00D61C67"/>
    <w:rsid w:val="00D83505"/>
    <w:rsid w:val="00DB1173"/>
    <w:rsid w:val="00DE676D"/>
    <w:rsid w:val="00F0785D"/>
    <w:rsid w:val="00FC0C24"/>
    <w:rsid w:val="00FD3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 w:type="character" w:styleId="Hyperlink">
    <w:name w:val="Hyperlink"/>
    <w:rsid w:val="004502A5"/>
    <w:rPr>
      <w:rFonts w:ascii="Times New Roman" w:hAnsi="Times New Roman" w:cs="Times New Roman" w:hint="default"/>
      <w:color w:val="0000FF"/>
      <w:u w:val="single"/>
    </w:rPr>
  </w:style>
  <w:style w:type="paragraph" w:customStyle="1" w:styleId="Normal1">
    <w:name w:val="Normal1"/>
    <w:rsid w:val="004502A5"/>
    <w:pPr>
      <w:widowControl w:val="0"/>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 w:type="character" w:styleId="Hyperlink">
    <w:name w:val="Hyperlink"/>
    <w:rsid w:val="004502A5"/>
    <w:rPr>
      <w:rFonts w:ascii="Times New Roman" w:hAnsi="Times New Roman" w:cs="Times New Roman" w:hint="default"/>
      <w:color w:val="0000FF"/>
      <w:u w:val="single"/>
    </w:rPr>
  </w:style>
  <w:style w:type="paragraph" w:customStyle="1" w:styleId="Normal1">
    <w:name w:val="Normal1"/>
    <w:rsid w:val="004502A5"/>
    <w:pPr>
      <w:widowControl w:val="0"/>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kola.ilic@mrt.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9031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Raznatovic</dc:creator>
  <cp:lastModifiedBy>Nikola Raznatovic</cp:lastModifiedBy>
  <cp:revision>6</cp:revision>
  <dcterms:created xsi:type="dcterms:W3CDTF">2019-06-18T06:52:00Z</dcterms:created>
  <dcterms:modified xsi:type="dcterms:W3CDTF">2019-06-19T05:21:00Z</dcterms:modified>
</cp:coreProperties>
</file>