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429" w:rsidRPr="00D116B4" w:rsidRDefault="00AF2429" w:rsidP="00AF2429">
      <w:pPr>
        <w:spacing w:before="0" w:after="0" w:line="240" w:lineRule="auto"/>
        <w:rPr>
          <w:rFonts w:ascii="Arial" w:hAnsi="Arial" w:cs="Arial"/>
          <w:bCs/>
          <w:szCs w:val="24"/>
          <w:lang w:val="hr-HR"/>
        </w:rPr>
      </w:pPr>
      <w:r w:rsidRPr="009B492C">
        <w:rPr>
          <w:rFonts w:ascii="Arial" w:hAnsi="Arial" w:cs="Arial"/>
          <w:b/>
          <w:bCs/>
          <w:szCs w:val="24"/>
          <w:lang w:val="hr-HR"/>
        </w:rPr>
        <w:t>Broj</w:t>
      </w:r>
      <w:r w:rsidRPr="00D116B4">
        <w:rPr>
          <w:rFonts w:ascii="Arial" w:hAnsi="Arial" w:cs="Arial"/>
          <w:bCs/>
          <w:szCs w:val="24"/>
          <w:lang w:val="hr-HR"/>
        </w:rPr>
        <w:t xml:space="preserve">: </w:t>
      </w:r>
      <w:bookmarkStart w:id="0" w:name="_Hlk222229561"/>
      <w:r w:rsidR="00234AB8">
        <w:rPr>
          <w:rFonts w:ascii="Arial" w:hAnsi="Arial" w:cs="Arial"/>
          <w:bCs/>
          <w:szCs w:val="24"/>
          <w:lang w:val="hr-HR"/>
        </w:rPr>
        <w:t>01</w:t>
      </w:r>
      <w:r w:rsidR="00234AB8" w:rsidRPr="00AE0E22">
        <w:rPr>
          <w:rFonts w:ascii="Arial" w:hAnsi="Arial" w:cs="Arial"/>
          <w:bCs/>
          <w:szCs w:val="24"/>
          <w:lang w:val="hr-HR"/>
        </w:rPr>
        <w:t>-04/1-614/25-3320/</w:t>
      </w:r>
      <w:bookmarkEnd w:id="0"/>
      <w:r w:rsidR="00AE0E22" w:rsidRPr="00AE0E22">
        <w:rPr>
          <w:rFonts w:ascii="Arial" w:hAnsi="Arial" w:cs="Arial"/>
          <w:bCs/>
          <w:szCs w:val="24"/>
          <w:lang w:val="hr-HR"/>
        </w:rPr>
        <w:t>12</w:t>
      </w:r>
      <w:r w:rsidRPr="00D116B4">
        <w:rPr>
          <w:rFonts w:ascii="Arial" w:hAnsi="Arial" w:cs="Arial"/>
          <w:bCs/>
          <w:szCs w:val="24"/>
          <w:lang w:val="hr-HR"/>
        </w:rPr>
        <w:tab/>
      </w:r>
      <w:r w:rsidRPr="00D116B4">
        <w:rPr>
          <w:rFonts w:ascii="Arial" w:hAnsi="Arial" w:cs="Arial"/>
          <w:bCs/>
          <w:szCs w:val="24"/>
          <w:lang w:val="hr-HR"/>
        </w:rPr>
        <w:tab/>
        <w:t xml:space="preserve">                          </w:t>
      </w:r>
    </w:p>
    <w:p w:rsidR="00AF2429" w:rsidRPr="00D116B4" w:rsidRDefault="00AF2429" w:rsidP="00AF2429">
      <w:pPr>
        <w:spacing w:before="0" w:after="0" w:line="240" w:lineRule="auto"/>
        <w:rPr>
          <w:rFonts w:ascii="Arial" w:hAnsi="Arial" w:cs="Arial"/>
          <w:bCs/>
          <w:szCs w:val="24"/>
          <w:lang w:val="hr-HR"/>
        </w:rPr>
      </w:pPr>
      <w:r w:rsidRPr="009B492C">
        <w:rPr>
          <w:rFonts w:ascii="Arial" w:hAnsi="Arial" w:cs="Arial"/>
          <w:b/>
          <w:bCs/>
          <w:szCs w:val="24"/>
          <w:lang w:val="hr-HR"/>
        </w:rPr>
        <w:t>Podgorica,</w:t>
      </w:r>
      <w:r w:rsidRPr="00D116B4">
        <w:rPr>
          <w:rFonts w:ascii="Arial" w:hAnsi="Arial" w:cs="Arial"/>
          <w:bCs/>
          <w:szCs w:val="24"/>
          <w:lang w:val="hr-HR"/>
        </w:rPr>
        <w:t xml:space="preserve"> </w:t>
      </w:r>
      <w:r w:rsidR="00FB33F2" w:rsidRPr="00FB33F2">
        <w:rPr>
          <w:rFonts w:ascii="Arial" w:hAnsi="Arial" w:cs="Arial"/>
          <w:bCs/>
          <w:szCs w:val="24"/>
          <w:lang w:val="en-US"/>
        </w:rPr>
        <w:t>20</w:t>
      </w:r>
      <w:r w:rsidRPr="00FB33F2">
        <w:rPr>
          <w:rFonts w:ascii="Arial" w:hAnsi="Arial" w:cs="Arial"/>
          <w:bCs/>
          <w:szCs w:val="24"/>
          <w:lang w:val="hr-HR"/>
        </w:rPr>
        <w:t>.</w:t>
      </w:r>
      <w:r w:rsidR="00057D5D" w:rsidRPr="00FB33F2">
        <w:rPr>
          <w:rFonts w:ascii="Arial" w:hAnsi="Arial" w:cs="Arial"/>
          <w:bCs/>
          <w:szCs w:val="24"/>
          <w:lang w:val="hr-HR"/>
        </w:rPr>
        <w:t xml:space="preserve"> </w:t>
      </w:r>
      <w:r w:rsidRPr="00FB33F2">
        <w:rPr>
          <w:rFonts w:ascii="Arial" w:hAnsi="Arial" w:cs="Arial"/>
          <w:bCs/>
          <w:szCs w:val="24"/>
          <w:lang w:val="hr-HR"/>
        </w:rPr>
        <w:t>0</w:t>
      </w:r>
      <w:r w:rsidR="009B492C" w:rsidRPr="00FB33F2">
        <w:rPr>
          <w:rFonts w:ascii="Arial" w:hAnsi="Arial" w:cs="Arial"/>
          <w:bCs/>
          <w:szCs w:val="24"/>
          <w:lang w:val="sr-Cyrl-ME"/>
        </w:rPr>
        <w:t>2</w:t>
      </w:r>
      <w:r w:rsidRPr="00D116B4">
        <w:rPr>
          <w:rFonts w:ascii="Arial" w:hAnsi="Arial" w:cs="Arial"/>
          <w:bCs/>
          <w:szCs w:val="24"/>
          <w:lang w:val="hr-HR"/>
        </w:rPr>
        <w:t>.</w:t>
      </w:r>
      <w:r w:rsidR="00057D5D">
        <w:rPr>
          <w:rFonts w:ascii="Arial" w:hAnsi="Arial" w:cs="Arial"/>
          <w:bCs/>
          <w:szCs w:val="24"/>
          <w:lang w:val="hr-HR"/>
        </w:rPr>
        <w:t xml:space="preserve"> </w:t>
      </w:r>
      <w:r w:rsidRPr="00D116B4">
        <w:rPr>
          <w:rFonts w:ascii="Arial" w:hAnsi="Arial" w:cs="Arial"/>
          <w:bCs/>
          <w:szCs w:val="24"/>
          <w:lang w:val="hr-HR"/>
        </w:rPr>
        <w:t>202</w:t>
      </w:r>
      <w:r w:rsidR="009B492C">
        <w:rPr>
          <w:rFonts w:ascii="Arial" w:hAnsi="Arial" w:cs="Arial"/>
          <w:bCs/>
          <w:szCs w:val="24"/>
          <w:lang w:val="sr-Cyrl-ME"/>
        </w:rPr>
        <w:t>6</w:t>
      </w:r>
      <w:r w:rsidRPr="00D116B4">
        <w:rPr>
          <w:rFonts w:ascii="Arial" w:hAnsi="Arial" w:cs="Arial"/>
          <w:bCs/>
          <w:szCs w:val="24"/>
          <w:lang w:val="hr-HR"/>
        </w:rPr>
        <w:t>.godine</w:t>
      </w:r>
    </w:p>
    <w:p w:rsidR="00AF2429" w:rsidRPr="00D116B4" w:rsidRDefault="00AF2429" w:rsidP="00AF2429">
      <w:pPr>
        <w:spacing w:before="0" w:after="0" w:line="240" w:lineRule="auto"/>
        <w:rPr>
          <w:rFonts w:ascii="Arial" w:hAnsi="Arial" w:cs="Arial"/>
          <w:bCs/>
          <w:szCs w:val="24"/>
          <w:lang w:val="hr-HR"/>
        </w:rPr>
      </w:pPr>
    </w:p>
    <w:p w:rsidR="00AF2429" w:rsidRPr="00D116B4" w:rsidRDefault="00AF2429" w:rsidP="00AF2429">
      <w:pPr>
        <w:spacing w:before="0" w:after="0" w:line="240" w:lineRule="auto"/>
        <w:rPr>
          <w:rFonts w:ascii="Arial" w:hAnsi="Arial" w:cs="Arial"/>
          <w:bCs/>
          <w:szCs w:val="24"/>
          <w:lang w:val="hr-HR"/>
        </w:rPr>
      </w:pPr>
    </w:p>
    <w:p w:rsidR="004D1C3D" w:rsidRPr="00D116B4" w:rsidRDefault="004D1C3D" w:rsidP="00D116B4">
      <w:pPr>
        <w:spacing w:before="0" w:after="200" w:line="276" w:lineRule="auto"/>
        <w:rPr>
          <w:rFonts w:ascii="Arial" w:hAnsi="Arial" w:cs="Arial"/>
          <w:szCs w:val="24"/>
        </w:rPr>
      </w:pPr>
      <w:r w:rsidRPr="00D116B4">
        <w:rPr>
          <w:rFonts w:ascii="Arial" w:hAnsi="Arial" w:cs="Arial"/>
          <w:szCs w:val="24"/>
        </w:rPr>
        <w:t>Na osnovu člana 117 stav 6 Zakona o sportu („Sl. list CG”, 44/18 i 123/21)</w:t>
      </w:r>
      <w:r w:rsidR="00AF2429" w:rsidRPr="00D116B4">
        <w:rPr>
          <w:rFonts w:ascii="Arial" w:hAnsi="Arial" w:cs="Arial"/>
          <w:szCs w:val="24"/>
        </w:rPr>
        <w:t xml:space="preserve">, </w:t>
      </w:r>
      <w:r w:rsidRPr="00D116B4">
        <w:rPr>
          <w:rFonts w:ascii="Arial" w:hAnsi="Arial" w:cs="Arial"/>
          <w:szCs w:val="24"/>
        </w:rPr>
        <w:t>člana 7 stav 1 Pravilnika o uslovima, načinu, postupku i kriterijumima za dodjelu sredstava i kontrolu nad realizacijom programa sportskih organizacija ( „Sl list CG”, 6/22</w:t>
      </w:r>
      <w:r w:rsidR="00AF2429" w:rsidRPr="00D116B4">
        <w:rPr>
          <w:rFonts w:ascii="Arial" w:hAnsi="Arial" w:cs="Arial"/>
          <w:szCs w:val="24"/>
        </w:rPr>
        <w:t xml:space="preserve"> i 8/23</w:t>
      </w:r>
      <w:r w:rsidRPr="00D116B4">
        <w:rPr>
          <w:rFonts w:ascii="Arial" w:hAnsi="Arial" w:cs="Arial"/>
          <w:szCs w:val="24"/>
        </w:rPr>
        <w:t>)</w:t>
      </w:r>
      <w:r w:rsidR="00234AB8">
        <w:rPr>
          <w:rFonts w:ascii="Arial" w:hAnsi="Arial" w:cs="Arial"/>
          <w:szCs w:val="24"/>
        </w:rPr>
        <w:t>,</w:t>
      </w:r>
      <w:r w:rsidRPr="00D116B4">
        <w:rPr>
          <w:rFonts w:ascii="Arial" w:hAnsi="Arial" w:cs="Arial"/>
          <w:szCs w:val="24"/>
        </w:rPr>
        <w:t xml:space="preserve"> </w:t>
      </w:r>
      <w:r w:rsidR="00234AB8">
        <w:rPr>
          <w:rFonts w:ascii="Arial" w:hAnsi="Arial" w:cs="Arial"/>
          <w:szCs w:val="24"/>
        </w:rPr>
        <w:t xml:space="preserve">i člana 21 </w:t>
      </w:r>
      <w:r w:rsidR="00234AB8" w:rsidRPr="00D116B4">
        <w:rPr>
          <w:rFonts w:ascii="Arial" w:hAnsi="Arial" w:cs="Arial"/>
          <w:noProof/>
          <w:szCs w:val="24"/>
        </w:rPr>
        <w:t xml:space="preserve">Uredbe o organizaciji i načinu rada državne uprave  („Sl. list CG”, br. </w:t>
      </w:r>
      <w:r w:rsidR="00234AB8">
        <w:rPr>
          <w:rFonts w:ascii="Arial" w:hAnsi="Arial" w:cs="Arial"/>
          <w:noProof/>
          <w:szCs w:val="24"/>
        </w:rPr>
        <w:t>98</w:t>
      </w:r>
      <w:r w:rsidR="00234AB8" w:rsidRPr="00D116B4">
        <w:rPr>
          <w:rFonts w:ascii="Arial" w:hAnsi="Arial" w:cs="Arial"/>
          <w:noProof/>
          <w:szCs w:val="24"/>
        </w:rPr>
        <w:t>/</w:t>
      </w:r>
      <w:r w:rsidR="00234AB8">
        <w:rPr>
          <w:rFonts w:ascii="Arial" w:hAnsi="Arial" w:cs="Arial"/>
          <w:noProof/>
          <w:szCs w:val="24"/>
        </w:rPr>
        <w:t>23</w:t>
      </w:r>
      <w:r w:rsidR="00234AB8" w:rsidRPr="00D116B4">
        <w:rPr>
          <w:rFonts w:ascii="Arial" w:hAnsi="Arial" w:cs="Arial"/>
          <w:noProof/>
          <w:szCs w:val="24"/>
        </w:rPr>
        <w:t>)</w:t>
      </w:r>
      <w:r w:rsidR="00234AB8">
        <w:rPr>
          <w:rFonts w:ascii="Arial" w:hAnsi="Arial" w:cs="Arial"/>
          <w:szCs w:val="24"/>
        </w:rPr>
        <w:t xml:space="preserve"> </w:t>
      </w:r>
      <w:r w:rsidRPr="00D116B4">
        <w:rPr>
          <w:rFonts w:ascii="Arial" w:hAnsi="Arial" w:cs="Arial"/>
          <w:szCs w:val="24"/>
        </w:rPr>
        <w:t xml:space="preserve">a u vezi sa </w:t>
      </w:r>
      <w:r w:rsidRPr="00234AB8">
        <w:rPr>
          <w:rFonts w:ascii="Arial" w:hAnsi="Arial" w:cs="Arial"/>
          <w:szCs w:val="24"/>
        </w:rPr>
        <w:t xml:space="preserve">Javnim konkursom za sufinansiranje programa sportskih organizacija u </w:t>
      </w:r>
      <w:r w:rsidR="00AF2429" w:rsidRPr="00234AB8">
        <w:rPr>
          <w:rFonts w:ascii="Arial" w:hAnsi="Arial" w:cs="Arial"/>
          <w:szCs w:val="24"/>
        </w:rPr>
        <w:t>202</w:t>
      </w:r>
      <w:r w:rsidR="009B492C" w:rsidRPr="00234AB8">
        <w:rPr>
          <w:rFonts w:ascii="Arial" w:hAnsi="Arial" w:cs="Arial"/>
          <w:szCs w:val="24"/>
          <w:lang w:val="sr-Cyrl-ME"/>
        </w:rPr>
        <w:t>6</w:t>
      </w:r>
      <w:r w:rsidRPr="00234AB8">
        <w:rPr>
          <w:rFonts w:ascii="Arial" w:hAnsi="Arial" w:cs="Arial"/>
          <w:szCs w:val="24"/>
        </w:rPr>
        <w:t>. godini</w:t>
      </w:r>
      <w:r w:rsidR="00AF2429" w:rsidRPr="00234AB8">
        <w:rPr>
          <w:rFonts w:ascii="Arial" w:hAnsi="Arial" w:cs="Arial"/>
          <w:szCs w:val="24"/>
        </w:rPr>
        <w:t xml:space="preserve"> broj: </w:t>
      </w:r>
      <w:r w:rsidR="00234AB8">
        <w:rPr>
          <w:rFonts w:ascii="Arial" w:hAnsi="Arial" w:cs="Arial"/>
          <w:szCs w:val="24"/>
        </w:rPr>
        <w:t>01-</w:t>
      </w:r>
      <w:r w:rsidR="00234AB8" w:rsidRPr="00234AB8">
        <w:rPr>
          <w:rFonts w:ascii="Arial" w:hAnsi="Arial" w:cs="Arial"/>
          <w:szCs w:val="24"/>
        </w:rPr>
        <w:t>04/1-01-614/25-3320</w:t>
      </w:r>
      <w:r w:rsidR="00AF2429" w:rsidRPr="00234AB8">
        <w:rPr>
          <w:rFonts w:ascii="Arial" w:hAnsi="Arial" w:cs="Arial"/>
          <w:szCs w:val="24"/>
        </w:rPr>
        <w:t xml:space="preserve"> od</w:t>
      </w:r>
      <w:r w:rsidR="00102FBB">
        <w:rPr>
          <w:rFonts w:ascii="Arial" w:hAnsi="Arial" w:cs="Arial"/>
          <w:szCs w:val="24"/>
        </w:rPr>
        <w:t xml:space="preserve"> </w:t>
      </w:r>
      <w:r w:rsidR="00234AB8" w:rsidRPr="00234AB8">
        <w:rPr>
          <w:rFonts w:ascii="Arial" w:hAnsi="Arial" w:cs="Arial"/>
          <w:szCs w:val="24"/>
        </w:rPr>
        <w:t>30</w:t>
      </w:r>
      <w:r w:rsidR="00AF2429" w:rsidRPr="00234AB8">
        <w:rPr>
          <w:rFonts w:ascii="Arial" w:hAnsi="Arial" w:cs="Arial"/>
          <w:szCs w:val="24"/>
        </w:rPr>
        <w:t>.</w:t>
      </w:r>
      <w:r w:rsidR="00234AB8" w:rsidRPr="00234AB8">
        <w:rPr>
          <w:rFonts w:ascii="Arial" w:hAnsi="Arial" w:cs="Arial"/>
          <w:szCs w:val="24"/>
        </w:rPr>
        <w:t>12</w:t>
      </w:r>
      <w:r w:rsidR="00AF2429" w:rsidRPr="00234AB8">
        <w:rPr>
          <w:rFonts w:ascii="Arial" w:hAnsi="Arial" w:cs="Arial"/>
          <w:szCs w:val="24"/>
        </w:rPr>
        <w:t>.</w:t>
      </w:r>
      <w:r w:rsidR="00234AB8" w:rsidRPr="00234AB8">
        <w:rPr>
          <w:rFonts w:ascii="Arial" w:hAnsi="Arial" w:cs="Arial"/>
          <w:szCs w:val="24"/>
        </w:rPr>
        <w:t>2025</w:t>
      </w:r>
      <w:r w:rsidR="00AF2429" w:rsidRPr="00234AB8">
        <w:rPr>
          <w:rFonts w:ascii="Arial" w:hAnsi="Arial" w:cs="Arial"/>
          <w:szCs w:val="24"/>
        </w:rPr>
        <w:t>.godine</w:t>
      </w:r>
      <w:r w:rsidRPr="00234AB8">
        <w:rPr>
          <w:rFonts w:ascii="Arial" w:hAnsi="Arial" w:cs="Arial"/>
          <w:szCs w:val="24"/>
        </w:rPr>
        <w:t>,</w:t>
      </w:r>
      <w:r w:rsidRPr="00D116B4">
        <w:rPr>
          <w:rFonts w:ascii="Arial" w:hAnsi="Arial" w:cs="Arial"/>
          <w:szCs w:val="24"/>
        </w:rPr>
        <w:t xml:space="preserve"> a na osnovu Izvještaj</w:t>
      </w:r>
      <w:r w:rsidR="00D116B4">
        <w:rPr>
          <w:rFonts w:ascii="Arial" w:hAnsi="Arial" w:cs="Arial"/>
          <w:szCs w:val="24"/>
        </w:rPr>
        <w:t>a</w:t>
      </w:r>
      <w:r w:rsidRPr="00D116B4">
        <w:rPr>
          <w:rFonts w:ascii="Arial" w:hAnsi="Arial" w:cs="Arial"/>
          <w:szCs w:val="24"/>
        </w:rPr>
        <w:t xml:space="preserve"> Komisije o procjeni programa, sa predlogom visine sredstava koja se dodjeljuju sportskoj organizaciji za sprovođenje programa</w:t>
      </w:r>
      <w:r w:rsidR="00AF2429" w:rsidRPr="00D116B4">
        <w:rPr>
          <w:rFonts w:ascii="Arial" w:hAnsi="Arial" w:cs="Arial"/>
          <w:szCs w:val="24"/>
        </w:rPr>
        <w:t xml:space="preserve"> broj: </w:t>
      </w:r>
      <w:bookmarkStart w:id="1" w:name="_Hlk130215911"/>
      <w:r w:rsidR="00234AB8" w:rsidRPr="00AE0E22">
        <w:rPr>
          <w:rFonts w:ascii="Arial" w:hAnsi="Arial" w:cs="Arial"/>
          <w:bCs/>
          <w:szCs w:val="24"/>
          <w:lang w:val="hr-HR"/>
        </w:rPr>
        <w:t>01-04/1-614/25-3320/</w:t>
      </w:r>
      <w:r w:rsidR="00AE0E22" w:rsidRPr="00AE0E22">
        <w:rPr>
          <w:rFonts w:ascii="Arial" w:hAnsi="Arial" w:cs="Arial"/>
          <w:bCs/>
          <w:szCs w:val="24"/>
          <w:lang w:val="hr-HR"/>
        </w:rPr>
        <w:t>10</w:t>
      </w:r>
      <w:r w:rsidR="00AF2429" w:rsidRPr="00AE0E22">
        <w:rPr>
          <w:rFonts w:ascii="Arial" w:hAnsi="Arial" w:cs="Arial"/>
          <w:szCs w:val="24"/>
        </w:rPr>
        <w:t xml:space="preserve"> od</w:t>
      </w:r>
      <w:r w:rsidR="00F568DD" w:rsidRPr="00AE0E22">
        <w:rPr>
          <w:rFonts w:ascii="Arial" w:hAnsi="Arial" w:cs="Arial"/>
          <w:szCs w:val="24"/>
        </w:rPr>
        <w:t xml:space="preserve"> </w:t>
      </w:r>
      <w:r w:rsidR="00234AB8" w:rsidRPr="00AE0E22">
        <w:rPr>
          <w:rFonts w:ascii="Arial" w:hAnsi="Arial" w:cs="Arial"/>
          <w:szCs w:val="24"/>
        </w:rPr>
        <w:t>17</w:t>
      </w:r>
      <w:r w:rsidR="00F568DD" w:rsidRPr="00AE0E22">
        <w:rPr>
          <w:rFonts w:ascii="Arial" w:hAnsi="Arial" w:cs="Arial"/>
          <w:szCs w:val="24"/>
        </w:rPr>
        <w:t xml:space="preserve">. </w:t>
      </w:r>
      <w:r w:rsidR="00234AB8" w:rsidRPr="00AE0E22">
        <w:rPr>
          <w:rFonts w:ascii="Arial" w:hAnsi="Arial" w:cs="Arial"/>
          <w:szCs w:val="24"/>
        </w:rPr>
        <w:t>02</w:t>
      </w:r>
      <w:r w:rsidR="00F568DD" w:rsidRPr="00AE0E22">
        <w:rPr>
          <w:rFonts w:ascii="Arial" w:hAnsi="Arial" w:cs="Arial"/>
          <w:szCs w:val="24"/>
        </w:rPr>
        <w:t xml:space="preserve">. </w:t>
      </w:r>
      <w:r w:rsidR="00234AB8" w:rsidRPr="00AE0E22">
        <w:rPr>
          <w:rFonts w:ascii="Arial" w:hAnsi="Arial" w:cs="Arial"/>
          <w:szCs w:val="24"/>
        </w:rPr>
        <w:t>2026</w:t>
      </w:r>
      <w:r w:rsidR="00F568DD" w:rsidRPr="00AE0E22">
        <w:rPr>
          <w:rFonts w:ascii="Arial" w:hAnsi="Arial" w:cs="Arial"/>
          <w:szCs w:val="24"/>
        </w:rPr>
        <w:t>. godine</w:t>
      </w:r>
      <w:bookmarkEnd w:id="1"/>
      <w:r w:rsidR="007302A6" w:rsidRPr="00AE0E22">
        <w:rPr>
          <w:rFonts w:ascii="Arial" w:hAnsi="Arial" w:cs="Arial"/>
          <w:szCs w:val="24"/>
        </w:rPr>
        <w:t>,</w:t>
      </w:r>
      <w:r w:rsidR="00F568DD" w:rsidRPr="00AE0E22">
        <w:rPr>
          <w:rFonts w:ascii="Arial" w:hAnsi="Arial" w:cs="Arial"/>
          <w:szCs w:val="24"/>
        </w:rPr>
        <w:t xml:space="preserve"> </w:t>
      </w:r>
      <w:r w:rsidR="00AF2429" w:rsidRPr="00AE0E22">
        <w:rPr>
          <w:rFonts w:ascii="Arial" w:hAnsi="Arial" w:cs="Arial"/>
          <w:szCs w:val="24"/>
        </w:rPr>
        <w:t>Ministarstvo sporta i mladih</w:t>
      </w:r>
      <w:r w:rsidR="00D116B4" w:rsidRPr="00AE0E22">
        <w:rPr>
          <w:rFonts w:ascii="Arial" w:hAnsi="Arial" w:cs="Arial"/>
          <w:szCs w:val="24"/>
        </w:rPr>
        <w:t xml:space="preserve"> (u daljem tekstu: Ministarstvo)</w:t>
      </w:r>
      <w:r w:rsidRPr="00AE0E22">
        <w:rPr>
          <w:rFonts w:ascii="Arial" w:hAnsi="Arial" w:cs="Arial"/>
          <w:szCs w:val="24"/>
        </w:rPr>
        <w:t>, donosi</w:t>
      </w:r>
    </w:p>
    <w:p w:rsidR="004D1C3D" w:rsidRPr="00D116B4" w:rsidRDefault="004D1C3D" w:rsidP="004D1C3D">
      <w:pPr>
        <w:spacing w:before="0" w:line="276" w:lineRule="auto"/>
        <w:rPr>
          <w:rFonts w:ascii="Arial" w:hAnsi="Arial" w:cs="Arial"/>
          <w:szCs w:val="24"/>
        </w:rPr>
      </w:pPr>
    </w:p>
    <w:p w:rsidR="004D1C3D" w:rsidRPr="00D116B4" w:rsidRDefault="004D1C3D" w:rsidP="004D1C3D">
      <w:pPr>
        <w:spacing w:before="0" w:after="0" w:line="276" w:lineRule="auto"/>
        <w:jc w:val="center"/>
        <w:rPr>
          <w:rFonts w:ascii="Arial" w:hAnsi="Arial" w:cs="Arial"/>
          <w:b/>
          <w:szCs w:val="24"/>
        </w:rPr>
      </w:pPr>
      <w:r w:rsidRPr="00D116B4">
        <w:rPr>
          <w:rFonts w:ascii="Arial" w:hAnsi="Arial" w:cs="Arial"/>
          <w:b/>
          <w:szCs w:val="24"/>
        </w:rPr>
        <w:t>O D L U K U</w:t>
      </w:r>
    </w:p>
    <w:p w:rsidR="004D1C3D" w:rsidRPr="00D116B4" w:rsidRDefault="004D1C3D" w:rsidP="004D1C3D">
      <w:pPr>
        <w:spacing w:before="0" w:after="0" w:line="276" w:lineRule="auto"/>
        <w:jc w:val="center"/>
        <w:rPr>
          <w:rFonts w:ascii="Arial" w:hAnsi="Arial" w:cs="Arial"/>
          <w:b/>
          <w:szCs w:val="24"/>
        </w:rPr>
      </w:pPr>
      <w:r w:rsidRPr="00D116B4">
        <w:rPr>
          <w:rFonts w:ascii="Arial" w:hAnsi="Arial" w:cs="Arial"/>
          <w:b/>
          <w:szCs w:val="24"/>
        </w:rPr>
        <w:t xml:space="preserve">o dodjeli sredstava za sprovođenje programa sportskih organizacija u </w:t>
      </w:r>
      <w:r w:rsidR="00AF2429" w:rsidRPr="00D116B4">
        <w:rPr>
          <w:rFonts w:ascii="Arial" w:hAnsi="Arial" w:cs="Arial"/>
          <w:b/>
          <w:szCs w:val="24"/>
        </w:rPr>
        <w:t>202</w:t>
      </w:r>
      <w:r w:rsidR="009B492C">
        <w:rPr>
          <w:rFonts w:ascii="Arial" w:hAnsi="Arial" w:cs="Arial"/>
          <w:b/>
          <w:szCs w:val="24"/>
          <w:lang w:val="sr-Cyrl-ME"/>
        </w:rPr>
        <w:t>6</w:t>
      </w:r>
      <w:r w:rsidRPr="00D116B4">
        <w:rPr>
          <w:rFonts w:ascii="Arial" w:hAnsi="Arial" w:cs="Arial"/>
          <w:b/>
          <w:szCs w:val="24"/>
        </w:rPr>
        <w:t>. godini</w:t>
      </w:r>
    </w:p>
    <w:p w:rsidR="004D1C3D" w:rsidRPr="00D116B4" w:rsidRDefault="004D1C3D" w:rsidP="004D1C3D">
      <w:pPr>
        <w:spacing w:before="0" w:line="276" w:lineRule="auto"/>
        <w:jc w:val="center"/>
        <w:rPr>
          <w:rFonts w:ascii="Arial" w:hAnsi="Arial" w:cs="Arial"/>
          <w:b/>
          <w:szCs w:val="24"/>
        </w:rPr>
      </w:pPr>
    </w:p>
    <w:p w:rsidR="004D1C3D" w:rsidRPr="00D116B4" w:rsidRDefault="004D1C3D" w:rsidP="004D1C3D">
      <w:pPr>
        <w:spacing w:before="0" w:after="200" w:line="276" w:lineRule="auto"/>
        <w:rPr>
          <w:rFonts w:ascii="Arial" w:hAnsi="Arial" w:cs="Arial"/>
          <w:szCs w:val="24"/>
        </w:rPr>
      </w:pPr>
      <w:r w:rsidRPr="00D116B4">
        <w:rPr>
          <w:rFonts w:ascii="Arial" w:hAnsi="Arial" w:cs="Arial"/>
          <w:b/>
          <w:szCs w:val="24"/>
        </w:rPr>
        <w:t xml:space="preserve">I </w:t>
      </w:r>
      <w:r w:rsidRPr="00D116B4">
        <w:rPr>
          <w:rFonts w:ascii="Arial" w:hAnsi="Arial" w:cs="Arial"/>
          <w:szCs w:val="24"/>
        </w:rPr>
        <w:t>Iz Budžeta Crne Gore sufinansiraju se sledeći programi sportskih organizacija:</w:t>
      </w:r>
    </w:p>
    <w:tbl>
      <w:tblPr>
        <w:tblW w:w="8921" w:type="dxa"/>
        <w:tblLook w:val="04A0" w:firstRow="1" w:lastRow="0" w:firstColumn="1" w:lastColumn="0" w:noHBand="0" w:noVBand="1"/>
      </w:tblPr>
      <w:tblGrid>
        <w:gridCol w:w="617"/>
        <w:gridCol w:w="3201"/>
        <w:gridCol w:w="2976"/>
        <w:gridCol w:w="2127"/>
      </w:tblGrid>
      <w:tr w:rsidR="00234AB8" w:rsidRPr="00C97AE9" w:rsidTr="00234AB8">
        <w:trPr>
          <w:trHeight w:val="615"/>
        </w:trPr>
        <w:tc>
          <w:tcPr>
            <w:tcW w:w="617" w:type="dxa"/>
            <w:tcBorders>
              <w:top w:val="single" w:sz="8" w:space="0" w:color="auto"/>
              <w:left w:val="single" w:sz="8" w:space="0" w:color="auto"/>
              <w:bottom w:val="nil"/>
              <w:right w:val="single" w:sz="8" w:space="0" w:color="auto"/>
            </w:tcBorders>
            <w:shd w:val="clear" w:color="auto" w:fill="auto"/>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r.br</w:t>
            </w:r>
          </w:p>
        </w:tc>
        <w:tc>
          <w:tcPr>
            <w:tcW w:w="3201" w:type="dxa"/>
            <w:tcBorders>
              <w:top w:val="single" w:sz="8" w:space="0" w:color="auto"/>
              <w:left w:val="nil"/>
              <w:bottom w:val="single" w:sz="8" w:space="0" w:color="auto"/>
              <w:right w:val="single" w:sz="8" w:space="0" w:color="auto"/>
            </w:tcBorders>
            <w:shd w:val="clear" w:color="auto" w:fill="auto"/>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Naziv saveza</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234AB8" w:rsidRPr="00C97AE9" w:rsidRDefault="00234AB8" w:rsidP="00E22E07">
            <w:pPr>
              <w:spacing w:before="0" w:after="0" w:line="240" w:lineRule="auto"/>
              <w:jc w:val="center"/>
              <w:rPr>
                <w:rFonts w:ascii="Arial" w:eastAsia="Times New Roman" w:hAnsi="Arial" w:cs="Arial"/>
                <w:b/>
                <w:color w:val="000000"/>
                <w:szCs w:val="24"/>
              </w:rPr>
            </w:pPr>
            <w:r w:rsidRPr="00C97AE9">
              <w:rPr>
                <w:rFonts w:ascii="Arial" w:eastAsia="Times New Roman" w:hAnsi="Arial" w:cs="Arial"/>
                <w:b/>
                <w:color w:val="000000"/>
                <w:szCs w:val="24"/>
              </w:rPr>
              <w:t>naziv programa</w:t>
            </w:r>
          </w:p>
        </w:tc>
        <w:tc>
          <w:tcPr>
            <w:tcW w:w="2127" w:type="dxa"/>
            <w:tcBorders>
              <w:top w:val="single" w:sz="8" w:space="0" w:color="auto"/>
              <w:left w:val="nil"/>
              <w:bottom w:val="single" w:sz="8" w:space="0" w:color="auto"/>
              <w:right w:val="single" w:sz="8" w:space="0" w:color="auto"/>
            </w:tcBorders>
            <w:vAlign w:val="center"/>
          </w:tcPr>
          <w:p w:rsidR="00234AB8" w:rsidRPr="00B527F7" w:rsidRDefault="00234AB8" w:rsidP="00E22E07">
            <w:pPr>
              <w:spacing w:before="0" w:after="0" w:line="240" w:lineRule="auto"/>
              <w:jc w:val="center"/>
              <w:rPr>
                <w:rFonts w:ascii="Arial" w:eastAsia="Times New Roman" w:hAnsi="Arial" w:cs="Arial"/>
                <w:b/>
                <w:color w:val="000000"/>
                <w:szCs w:val="24"/>
              </w:rPr>
            </w:pPr>
            <w:r w:rsidRPr="00B527F7">
              <w:rPr>
                <w:rFonts w:ascii="Arial" w:eastAsia="Times New Roman" w:hAnsi="Arial" w:cs="Arial"/>
                <w:b/>
                <w:color w:val="000000"/>
                <w:szCs w:val="24"/>
              </w:rPr>
              <w:t>Iznos koji se predlaže</w:t>
            </w:r>
          </w:p>
        </w:tc>
      </w:tr>
      <w:tr w:rsidR="00234AB8" w:rsidRPr="00C97AE9" w:rsidTr="00234AB8">
        <w:trPr>
          <w:trHeight w:val="315"/>
        </w:trPr>
        <w:tc>
          <w:tcPr>
            <w:tcW w:w="61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Atletski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ASCG za 2026. godinu</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spacing w:before="0" w:after="0" w:line="240" w:lineRule="auto"/>
              <w:jc w:val="right"/>
              <w:rPr>
                <w:rFonts w:ascii="Arial" w:hAnsi="Arial" w:cs="Arial"/>
                <w:b/>
                <w:bCs/>
                <w:color w:val="000000"/>
              </w:rPr>
            </w:pPr>
            <w:r w:rsidRPr="008E5D9C">
              <w:rPr>
                <w:rFonts w:ascii="Arial" w:hAnsi="Arial" w:cs="Arial"/>
                <w:b/>
                <w:bCs/>
                <w:color w:val="000000"/>
              </w:rPr>
              <w:t xml:space="preserve">    300.000,00 € </w:t>
            </w:r>
          </w:p>
        </w:tc>
      </w:tr>
      <w:tr w:rsidR="00234AB8" w:rsidRPr="00C97AE9" w:rsidTr="00234AB8">
        <w:trPr>
          <w:trHeight w:val="9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Auto i karting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Organizacija brdskih auto trka u 2026. godini i organizacija karting trka u 2026. godini</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32.000,00 €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Biciklistički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i program Biciklističkog saveza Crne Gore za 2026</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35.000,00 €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Bodybuilding, fitnes i cross-fit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Jvni konkurs za sufinansiranje programa sportskih organizacija u 2026. godini</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35.000,00 €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5</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Bokserski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Olimpijski boks - tradicija i budućnost crnogorskog sporta</w:t>
            </w:r>
          </w:p>
        </w:tc>
        <w:tc>
          <w:tcPr>
            <w:tcW w:w="2127" w:type="dxa"/>
            <w:tcBorders>
              <w:top w:val="nil"/>
              <w:left w:val="nil"/>
              <w:bottom w:val="single" w:sz="4" w:space="0" w:color="auto"/>
              <w:right w:val="single" w:sz="4" w:space="0" w:color="auto"/>
            </w:tcBorders>
            <w:vAlign w:val="bottom"/>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225.000,00 €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6</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aikido savez</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Aikido 2026</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21.000,00 € </w:t>
            </w:r>
          </w:p>
        </w:tc>
      </w:tr>
      <w:tr w:rsidR="00234AB8" w:rsidRPr="00C97AE9" w:rsidTr="00234AB8">
        <w:trPr>
          <w:trHeight w:val="15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7</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Crnogorski bućarski savez</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Međunarodna takmičenja svjetske i evropske federacije, državna prvenstva, Kup takmičenje, državna takmičenja i posebna pažnja rad sa mladim kategorijama, ženama za 2026. godinu</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41.000,00 €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8</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jedriličarski savez</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Rad CSJ-a</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172.500,00 €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9</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olimpijski komitet</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Programske aktivnosti za 2026. godinu</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786.000,00 € </w:t>
            </w:r>
          </w:p>
        </w:tc>
      </w:tr>
      <w:tr w:rsidR="00234AB8" w:rsidRPr="00C97AE9" w:rsidTr="00234AB8">
        <w:trPr>
          <w:trHeight w:val="15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10</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savez praktičnog streljaštva</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Evropsko prvenstvo pištolj - Mađarska 2026. Nacionalna liga u pištolju i PCC i državno prvenstvo 2026 Finansijska pomoć saveza klubovima za praktično streljaštvo (adaptacija postojećih terena)</w:t>
            </w:r>
          </w:p>
        </w:tc>
        <w:tc>
          <w:tcPr>
            <w:tcW w:w="2127" w:type="dxa"/>
            <w:tcBorders>
              <w:top w:val="nil"/>
              <w:left w:val="nil"/>
              <w:bottom w:val="single" w:sz="4" w:space="0" w:color="auto"/>
              <w:right w:val="single" w:sz="4" w:space="0" w:color="auto"/>
            </w:tcBorders>
            <w:vAlign w:val="center"/>
          </w:tcPr>
          <w:p w:rsidR="00234AB8" w:rsidRPr="008E5D9C" w:rsidRDefault="00234AB8" w:rsidP="00E22E07">
            <w:pPr>
              <w:jc w:val="right"/>
              <w:rPr>
                <w:rFonts w:ascii="Arial" w:hAnsi="Arial" w:cs="Arial"/>
                <w:b/>
                <w:bCs/>
                <w:color w:val="000000"/>
              </w:rPr>
            </w:pPr>
            <w:r w:rsidRPr="008E5D9C">
              <w:rPr>
                <w:rFonts w:ascii="Arial" w:hAnsi="Arial" w:cs="Arial"/>
                <w:b/>
                <w:bCs/>
                <w:color w:val="000000"/>
              </w:rPr>
              <w:t xml:space="preserve">      33.000,00 €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11</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savez specijalna olimpijada</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Od diskriminacije do poštovanja kroz sport</w:t>
            </w:r>
          </w:p>
        </w:tc>
        <w:tc>
          <w:tcPr>
            <w:tcW w:w="2127" w:type="dxa"/>
            <w:tcBorders>
              <w:top w:val="nil"/>
              <w:left w:val="nil"/>
              <w:bottom w:val="single" w:sz="4" w:space="0" w:color="auto"/>
              <w:right w:val="single" w:sz="4" w:space="0" w:color="auto"/>
            </w:tcBorders>
            <w:vAlign w:val="center"/>
          </w:tcPr>
          <w:p w:rsidR="00234AB8" w:rsidRDefault="00234AB8" w:rsidP="00E22E07">
            <w:pPr>
              <w:spacing w:before="0" w:after="0" w:line="240" w:lineRule="auto"/>
              <w:jc w:val="right"/>
              <w:rPr>
                <w:rFonts w:ascii="Arial" w:hAnsi="Arial" w:cs="Arial"/>
                <w:b/>
                <w:bCs/>
                <w:color w:val="000000"/>
              </w:rPr>
            </w:pPr>
            <w:r>
              <w:rPr>
                <w:rFonts w:ascii="Arial" w:hAnsi="Arial" w:cs="Arial"/>
                <w:b/>
                <w:bCs/>
                <w:color w:val="000000"/>
              </w:rPr>
              <w:t xml:space="preserve">    120.000,00 €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12</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savez sportske rekreacije sport za sve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Programske aktivnosti saveza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31.000,00 €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13</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skijaški savez</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i program rada za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150.000,00 €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14</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Crnogorski školski sportski savez</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Školske sportske igre Crne Gore i učešće na međunarodnim takmičenjima</w:t>
            </w:r>
          </w:p>
        </w:tc>
        <w:tc>
          <w:tcPr>
            <w:tcW w:w="2127" w:type="dxa"/>
            <w:tcBorders>
              <w:top w:val="nil"/>
              <w:left w:val="nil"/>
              <w:bottom w:val="single" w:sz="4" w:space="0" w:color="auto"/>
              <w:right w:val="single" w:sz="4" w:space="0" w:color="auto"/>
            </w:tcBorders>
            <w:vAlign w:val="bottom"/>
          </w:tcPr>
          <w:p w:rsidR="00234AB8" w:rsidRDefault="00234AB8" w:rsidP="00E22E07">
            <w:pPr>
              <w:jc w:val="right"/>
              <w:rPr>
                <w:rFonts w:ascii="Arial" w:hAnsi="Arial" w:cs="Arial"/>
                <w:b/>
                <w:bCs/>
                <w:color w:val="000000"/>
              </w:rPr>
            </w:pPr>
            <w:r>
              <w:rPr>
                <w:rFonts w:ascii="Arial" w:hAnsi="Arial" w:cs="Arial"/>
                <w:b/>
                <w:bCs/>
                <w:color w:val="000000"/>
              </w:rPr>
              <w:t xml:space="preserve">    115.000,00 €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15</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Džudo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i program rada DŽSCG za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rPr>
            </w:pPr>
            <w:r>
              <w:rPr>
                <w:rFonts w:ascii="Arial" w:hAnsi="Arial" w:cs="Arial"/>
                <w:b/>
                <w:bCs/>
              </w:rPr>
              <w:t xml:space="preserve">    199.500,00 €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16</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Fudbalski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nacionalnih selekcija FSCG</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rPr>
            </w:pPr>
            <w:r>
              <w:rPr>
                <w:rFonts w:ascii="Arial" w:hAnsi="Arial" w:cs="Arial"/>
                <w:b/>
                <w:bCs/>
              </w:rPr>
              <w:t xml:space="preserve">    100.000,00 € </w:t>
            </w:r>
          </w:p>
        </w:tc>
      </w:tr>
      <w:tr w:rsidR="00234AB8" w:rsidRPr="00C97AE9" w:rsidTr="00234AB8">
        <w:trPr>
          <w:trHeight w:val="698"/>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17</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Gimnastički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Svjetsko prvenstvo - seniori, Evropsko prvenstvo - seniori i juniori, FIG World cup, FIG Grand prix, Balkansko prvenstvo za mlade, Balkan cup - seniori, Šampionat Mediterana - Comegym, Nacionalni program takmičenja edukacija</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83.000,00 €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18</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Golf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i plan rada Golf saveza Crne Gore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8.000,00 €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19</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Ju Jitsu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Ju jitsu sport budućnosti</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105.000,00 € </w:t>
            </w:r>
          </w:p>
        </w:tc>
      </w:tr>
      <w:tr w:rsidR="00234AB8" w:rsidRPr="00C97AE9" w:rsidTr="00234AB8">
        <w:trPr>
          <w:trHeight w:val="9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20</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Karate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Sufinansiranje programa sportskih aktivnosti Karate saveza Crne Gore u 2025. godini</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165.000,00 €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21</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Kajakaški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KSCG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10.500,00 € </w:t>
            </w:r>
          </w:p>
        </w:tc>
      </w:tr>
      <w:tr w:rsidR="00234AB8" w:rsidRPr="00C97AE9" w:rsidTr="00234AB8">
        <w:trPr>
          <w:trHeight w:val="9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22</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Kendo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sezona 2026, Kendo savez Crne Gore domaćin Evropskog prvenstva za seniore i juniore u Podgorici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16.000,00 €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23</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Kik boks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Kik boks - 2026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110.000,00 € </w:t>
            </w:r>
          </w:p>
        </w:tc>
      </w:tr>
      <w:tr w:rsidR="00234AB8" w:rsidRPr="00C97AE9" w:rsidTr="00234AB8">
        <w:trPr>
          <w:trHeight w:val="9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24</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Košarkaški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Konkurs za sufinansiranje programa sportskih organizacija iz Budžeta Crne Gore</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760.000,00 €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25</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Mačevalački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Mačevanje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18.000,00 €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26</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Muaythai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Muaythai 2026 na krilima Olimpijade</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32.000,00 €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27</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Odbojkaški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Domaće i međunarodne odbojkaške aktivnosti OSCG - 2026</w:t>
            </w:r>
          </w:p>
        </w:tc>
        <w:tc>
          <w:tcPr>
            <w:tcW w:w="2127" w:type="dxa"/>
            <w:tcBorders>
              <w:top w:val="nil"/>
              <w:left w:val="nil"/>
              <w:bottom w:val="single" w:sz="4" w:space="0" w:color="auto"/>
              <w:right w:val="single" w:sz="4" w:space="0" w:color="auto"/>
            </w:tcBorders>
            <w:vAlign w:val="center"/>
          </w:tcPr>
          <w:p w:rsidR="00234AB8" w:rsidRDefault="00234AB8" w:rsidP="00E22E07">
            <w:pPr>
              <w:spacing w:before="0" w:after="0" w:line="240" w:lineRule="auto"/>
              <w:jc w:val="right"/>
              <w:rPr>
                <w:rFonts w:ascii="Arial" w:hAnsi="Arial" w:cs="Arial"/>
                <w:b/>
                <w:bCs/>
                <w:color w:val="000000"/>
              </w:rPr>
            </w:pPr>
            <w:r>
              <w:rPr>
                <w:rFonts w:ascii="Arial" w:hAnsi="Arial" w:cs="Arial"/>
                <w:b/>
                <w:bCs/>
                <w:color w:val="000000"/>
              </w:rPr>
              <w:t xml:space="preserve">    485.000,00 €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28</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Paraolimpijski komitet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Redovni program za 2025</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325.000,00 €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29</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Padel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Padel</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17.500,00 €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30</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Planinarski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rada Planinarskog Crne Gore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38.000,00 €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31</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szCs w:val="24"/>
              </w:rPr>
            </w:pPr>
            <w:r w:rsidRPr="00C97AE9">
              <w:rPr>
                <w:rFonts w:ascii="Arial" w:eastAsia="Times New Roman" w:hAnsi="Arial" w:cs="Arial"/>
                <w:b/>
                <w:bCs/>
                <w:szCs w:val="24"/>
              </w:rPr>
              <w:t>Plesni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szCs w:val="24"/>
              </w:rPr>
            </w:pPr>
            <w:r w:rsidRPr="00C97AE9">
              <w:rPr>
                <w:rFonts w:ascii="Arial" w:eastAsia="Times New Roman" w:hAnsi="Arial" w:cs="Arial"/>
                <w:szCs w:val="24"/>
              </w:rPr>
              <w:t>Program rada Plesnog saveza Crne Gore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rPr>
            </w:pPr>
            <w:r>
              <w:rPr>
                <w:rFonts w:ascii="Arial" w:hAnsi="Arial" w:cs="Arial"/>
                <w:b/>
                <w:bCs/>
              </w:rPr>
              <w:t xml:space="preserve">      22.000,00 €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32</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Powerlifting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 PLSCG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28.000,00 €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33</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Ragbi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aktivnosti i rada Ragbi saveza Crne Gore u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62.000,00 €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34</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Ronilački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Međunarodna djelatnost i organizacija sportskih priredbi</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20.000,00 €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35</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Rukometni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Rukomet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755.000,00 €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36</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Rvački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Razvojni program Rvačkog saveza Crne Gore</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10.500,00 €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37</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Šahovski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Pobjednički putez - Šah za sve 5</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171.500,00 € </w:t>
            </w:r>
          </w:p>
        </w:tc>
      </w:tr>
      <w:tr w:rsidR="00234AB8" w:rsidRPr="00C97AE9" w:rsidTr="00234AB8">
        <w:trPr>
          <w:trHeight w:val="9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38</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Savez sportsko ribolovnih organizacija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Programi međunarodnih i domaćih takmičenja, unapređenje i razvoj sportskog ribolova u Crnoj Gori</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21.000,00 € </w:t>
            </w:r>
          </w:p>
        </w:tc>
      </w:tr>
      <w:tr w:rsidR="00234AB8" w:rsidRPr="00C97AE9" w:rsidTr="00234AB8">
        <w:trPr>
          <w:trHeight w:val="21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39</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Savez za sportski ribolov na moru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Organizacija 18. svjetskog klupskog prvenstva u ribolovu iz broda; Učešće seniorske reprezentacije na 61. svjetskom prvenstvu u ribolovu iz broda; Učešće juniorske U21 reprezentacije na 25. svjetskom prvenstvu u ribolovu iz broda</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20.000,00 €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40</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Stonoteniski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Redovni program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97.000,00 €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41</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Streljački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i program rada Streljačkog saveza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83.000,00 €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42</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Studentski sportski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Plan aktivnosti za 2026. godinu</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115.000,00 €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43</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Taekwondo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Redovne i godišnje aktivnosati saveza u olimpijskoj 2026. godini</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125.000,00 €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44</w:t>
            </w:r>
          </w:p>
        </w:tc>
        <w:tc>
          <w:tcPr>
            <w:tcW w:w="3201" w:type="dxa"/>
            <w:tcBorders>
              <w:top w:val="nil"/>
              <w:left w:val="nil"/>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Teniski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Tenis 2026</w:t>
            </w:r>
          </w:p>
        </w:tc>
        <w:tc>
          <w:tcPr>
            <w:tcW w:w="2127" w:type="dxa"/>
            <w:tcBorders>
              <w:top w:val="nil"/>
              <w:left w:val="nil"/>
              <w:bottom w:val="single" w:sz="4" w:space="0" w:color="auto"/>
              <w:right w:val="single" w:sz="4" w:space="0" w:color="auto"/>
            </w:tcBorders>
            <w:vAlign w:val="center"/>
          </w:tcPr>
          <w:p w:rsidR="00234AB8" w:rsidRDefault="00234AB8" w:rsidP="00E22E07">
            <w:pPr>
              <w:spacing w:before="0" w:after="0" w:line="240" w:lineRule="auto"/>
              <w:jc w:val="right"/>
              <w:rPr>
                <w:rFonts w:ascii="Arial" w:hAnsi="Arial" w:cs="Arial"/>
                <w:b/>
                <w:bCs/>
                <w:color w:val="000000"/>
              </w:rPr>
            </w:pPr>
            <w:r>
              <w:rPr>
                <w:rFonts w:ascii="Arial" w:hAnsi="Arial" w:cs="Arial"/>
                <w:b/>
                <w:bCs/>
                <w:color w:val="000000"/>
              </w:rPr>
              <w:t xml:space="preserve">    150.000,00 € </w:t>
            </w:r>
          </w:p>
        </w:tc>
      </w:tr>
      <w:tr w:rsidR="00234AB8" w:rsidRPr="00C97AE9" w:rsidTr="00234AB8">
        <w:trPr>
          <w:trHeight w:val="315"/>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45</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Teqball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Teqball Montenegro 2026</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45.000,00 € </w:t>
            </w:r>
          </w:p>
        </w:tc>
      </w:tr>
      <w:tr w:rsidR="00234AB8" w:rsidRPr="00C97AE9" w:rsidTr="00234AB8">
        <w:trPr>
          <w:trHeight w:val="60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46</w:t>
            </w:r>
          </w:p>
        </w:tc>
        <w:tc>
          <w:tcPr>
            <w:tcW w:w="3201" w:type="dxa"/>
            <w:tcBorders>
              <w:top w:val="nil"/>
              <w:left w:val="nil"/>
              <w:bottom w:val="single" w:sz="4" w:space="0" w:color="auto"/>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Triatlon savez Crne Gore</w:t>
            </w:r>
          </w:p>
        </w:tc>
        <w:tc>
          <w:tcPr>
            <w:tcW w:w="2976" w:type="dxa"/>
            <w:tcBorders>
              <w:top w:val="nil"/>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Razvoj Triatlona i zdravih stilova života, sa naglaskom na djecu i mlade</w:t>
            </w:r>
          </w:p>
        </w:tc>
        <w:tc>
          <w:tcPr>
            <w:tcW w:w="2127" w:type="dxa"/>
            <w:tcBorders>
              <w:top w:val="nil"/>
              <w:left w:val="nil"/>
              <w:bottom w:val="single" w:sz="4" w:space="0" w:color="auto"/>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31.000,00 € </w:t>
            </w:r>
          </w:p>
        </w:tc>
      </w:tr>
      <w:tr w:rsidR="00234AB8" w:rsidRPr="00C97AE9" w:rsidTr="00234AB8">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47</w:t>
            </w:r>
          </w:p>
        </w:tc>
        <w:tc>
          <w:tcPr>
            <w:tcW w:w="3201" w:type="dxa"/>
            <w:tcBorders>
              <w:top w:val="nil"/>
              <w:left w:val="nil"/>
              <w:bottom w:val="nil"/>
              <w:right w:val="single" w:sz="8"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Vaterpolo i plivački savez Crne Gore</w:t>
            </w:r>
          </w:p>
        </w:tc>
        <w:tc>
          <w:tcPr>
            <w:tcW w:w="2976" w:type="dxa"/>
            <w:tcBorders>
              <w:top w:val="nil"/>
              <w:left w:val="nil"/>
              <w:bottom w:val="nil"/>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Sufinansiranje aktivnosti VPSCG u 2026. godini</w:t>
            </w:r>
          </w:p>
        </w:tc>
        <w:tc>
          <w:tcPr>
            <w:tcW w:w="2127" w:type="dxa"/>
            <w:tcBorders>
              <w:top w:val="nil"/>
              <w:left w:val="nil"/>
              <w:bottom w:val="nil"/>
              <w:right w:val="single" w:sz="4" w:space="0" w:color="auto"/>
            </w:tcBorders>
            <w:vAlign w:val="center"/>
          </w:tcPr>
          <w:p w:rsidR="00234AB8" w:rsidRDefault="00234AB8" w:rsidP="00E22E07">
            <w:pPr>
              <w:jc w:val="right"/>
              <w:rPr>
                <w:rFonts w:ascii="Arial" w:hAnsi="Arial" w:cs="Arial"/>
                <w:b/>
                <w:bCs/>
                <w:color w:val="000000"/>
              </w:rPr>
            </w:pPr>
            <w:r>
              <w:rPr>
                <w:rFonts w:ascii="Arial" w:hAnsi="Arial" w:cs="Arial"/>
                <w:b/>
                <w:bCs/>
                <w:color w:val="000000"/>
              </w:rPr>
              <w:t xml:space="preserve">    665.000,00 € </w:t>
            </w:r>
          </w:p>
        </w:tc>
      </w:tr>
      <w:tr w:rsidR="00234AB8" w:rsidRPr="00C97AE9" w:rsidTr="00234AB8">
        <w:trPr>
          <w:trHeight w:val="758"/>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234AB8" w:rsidRPr="00C97AE9" w:rsidRDefault="00234AB8" w:rsidP="00E22E07">
            <w:pPr>
              <w:spacing w:before="0" w:after="0" w:line="240" w:lineRule="auto"/>
              <w:jc w:val="center"/>
              <w:rPr>
                <w:rFonts w:ascii="Arial" w:eastAsia="Times New Roman" w:hAnsi="Arial" w:cs="Arial"/>
                <w:b/>
                <w:bCs/>
                <w:color w:val="000000"/>
                <w:szCs w:val="24"/>
              </w:rPr>
            </w:pPr>
            <w:r w:rsidRPr="00C97AE9">
              <w:rPr>
                <w:rFonts w:ascii="Arial" w:eastAsia="Times New Roman" w:hAnsi="Arial" w:cs="Arial"/>
                <w:b/>
                <w:bCs/>
                <w:color w:val="000000"/>
                <w:szCs w:val="24"/>
              </w:rPr>
              <w:t>48</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b/>
                <w:bCs/>
                <w:color w:val="000000"/>
                <w:szCs w:val="24"/>
              </w:rPr>
            </w:pPr>
            <w:r w:rsidRPr="00C97AE9">
              <w:rPr>
                <w:rFonts w:ascii="Arial" w:eastAsia="Times New Roman" w:hAnsi="Arial" w:cs="Arial"/>
                <w:b/>
                <w:bCs/>
                <w:color w:val="000000"/>
                <w:szCs w:val="24"/>
              </w:rPr>
              <w:t>Vazduhoplovni sportski savez Crne Gore</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234AB8" w:rsidRPr="00C97AE9" w:rsidRDefault="00234AB8" w:rsidP="00E22E07">
            <w:pPr>
              <w:spacing w:before="0" w:after="0" w:line="240" w:lineRule="auto"/>
              <w:jc w:val="left"/>
              <w:rPr>
                <w:rFonts w:ascii="Arial" w:eastAsia="Times New Roman" w:hAnsi="Arial" w:cs="Arial"/>
                <w:color w:val="000000"/>
                <w:szCs w:val="24"/>
              </w:rPr>
            </w:pPr>
            <w:r w:rsidRPr="00C97AE9">
              <w:rPr>
                <w:rFonts w:ascii="Arial" w:eastAsia="Times New Roman" w:hAnsi="Arial" w:cs="Arial"/>
                <w:color w:val="000000"/>
                <w:szCs w:val="24"/>
              </w:rPr>
              <w:t>Unapređenje vazduhoplovnog sporta u Crnoj Gori</w:t>
            </w:r>
          </w:p>
        </w:tc>
        <w:tc>
          <w:tcPr>
            <w:tcW w:w="2127" w:type="dxa"/>
            <w:tcBorders>
              <w:top w:val="single" w:sz="4" w:space="0" w:color="auto"/>
              <w:left w:val="nil"/>
              <w:bottom w:val="single" w:sz="4" w:space="0" w:color="auto"/>
              <w:right w:val="single" w:sz="4" w:space="0" w:color="auto"/>
            </w:tcBorders>
            <w:vAlign w:val="center"/>
          </w:tcPr>
          <w:p w:rsidR="00234AB8" w:rsidRDefault="00234AB8" w:rsidP="00E22E07">
            <w:pPr>
              <w:jc w:val="center"/>
              <w:rPr>
                <w:rFonts w:ascii="Arial" w:hAnsi="Arial" w:cs="Arial"/>
                <w:b/>
                <w:bCs/>
                <w:color w:val="000000"/>
              </w:rPr>
            </w:pPr>
            <w:r>
              <w:rPr>
                <w:rFonts w:ascii="Arial" w:hAnsi="Arial" w:cs="Arial"/>
                <w:b/>
                <w:bCs/>
                <w:color w:val="000000"/>
              </w:rPr>
              <w:t xml:space="preserve">      10.000,00 € </w:t>
            </w:r>
          </w:p>
        </w:tc>
      </w:tr>
    </w:tbl>
    <w:p w:rsidR="004D1C3D" w:rsidRPr="00D116B4" w:rsidRDefault="004D1C3D" w:rsidP="004D1C3D">
      <w:pPr>
        <w:spacing w:before="0" w:line="276" w:lineRule="auto"/>
        <w:rPr>
          <w:rFonts w:ascii="Arial" w:hAnsi="Arial" w:cs="Arial"/>
          <w:noProof/>
          <w:szCs w:val="24"/>
        </w:rPr>
      </w:pPr>
    </w:p>
    <w:p w:rsidR="004D1C3D" w:rsidRPr="00D116B4" w:rsidRDefault="004D1C3D" w:rsidP="004D1C3D">
      <w:pPr>
        <w:spacing w:before="0" w:line="276" w:lineRule="auto"/>
        <w:rPr>
          <w:rFonts w:ascii="Arial" w:hAnsi="Arial" w:cs="Arial"/>
          <w:noProof/>
          <w:szCs w:val="24"/>
        </w:rPr>
      </w:pPr>
      <w:r w:rsidRPr="00D116B4">
        <w:rPr>
          <w:rFonts w:ascii="Arial" w:hAnsi="Arial" w:cs="Arial"/>
          <w:b/>
          <w:noProof/>
          <w:szCs w:val="24"/>
        </w:rPr>
        <w:t>II</w:t>
      </w:r>
      <w:r w:rsidRPr="00D116B4">
        <w:rPr>
          <w:rFonts w:ascii="Arial" w:hAnsi="Arial" w:cs="Arial"/>
          <w:noProof/>
          <w:szCs w:val="24"/>
        </w:rPr>
        <w:t xml:space="preserve"> Sportske organizacij</w:t>
      </w:r>
      <w:r w:rsidR="006037E1">
        <w:rPr>
          <w:rFonts w:ascii="Arial" w:hAnsi="Arial" w:cs="Arial"/>
          <w:noProof/>
          <w:szCs w:val="24"/>
        </w:rPr>
        <w:t>e</w:t>
      </w:r>
      <w:r w:rsidRPr="00D116B4">
        <w:rPr>
          <w:rFonts w:ascii="Arial" w:hAnsi="Arial" w:cs="Arial"/>
          <w:noProof/>
          <w:szCs w:val="24"/>
        </w:rPr>
        <w:t xml:space="preserve"> iz stava 1 ove Odluke kojoj su dodijeljena sredstva, potpisaće sa </w:t>
      </w:r>
      <w:r w:rsidR="00D116B4">
        <w:rPr>
          <w:rFonts w:ascii="Arial" w:hAnsi="Arial" w:cs="Arial"/>
          <w:noProof/>
          <w:szCs w:val="24"/>
        </w:rPr>
        <w:t xml:space="preserve">Ministarstvom </w:t>
      </w:r>
      <w:r w:rsidRPr="00D116B4">
        <w:rPr>
          <w:rFonts w:ascii="Arial" w:hAnsi="Arial" w:cs="Arial"/>
          <w:noProof/>
          <w:szCs w:val="24"/>
        </w:rPr>
        <w:t xml:space="preserve">ugovor kojim će </w:t>
      </w:r>
      <w:r w:rsidR="00D116B4">
        <w:rPr>
          <w:rFonts w:ascii="Arial" w:hAnsi="Arial" w:cs="Arial"/>
          <w:noProof/>
          <w:szCs w:val="24"/>
        </w:rPr>
        <w:t xml:space="preserve">se </w:t>
      </w:r>
      <w:r w:rsidRPr="00D116B4">
        <w:rPr>
          <w:rFonts w:ascii="Arial" w:hAnsi="Arial" w:cs="Arial"/>
          <w:noProof/>
          <w:szCs w:val="24"/>
        </w:rPr>
        <w:t>precizirati međusobna prava i obaveze ugovornih strana.</w:t>
      </w:r>
    </w:p>
    <w:p w:rsidR="004D1C3D" w:rsidRPr="00D116B4" w:rsidRDefault="004D1C3D" w:rsidP="004D1C3D">
      <w:pPr>
        <w:spacing w:before="0" w:line="276" w:lineRule="auto"/>
        <w:rPr>
          <w:rFonts w:ascii="Arial" w:hAnsi="Arial" w:cs="Arial"/>
          <w:noProof/>
          <w:szCs w:val="24"/>
        </w:rPr>
      </w:pPr>
      <w:r w:rsidRPr="00D116B4">
        <w:rPr>
          <w:rFonts w:ascii="Arial" w:hAnsi="Arial" w:cs="Arial"/>
          <w:noProof/>
          <w:szCs w:val="24"/>
        </w:rPr>
        <w:t>Sredstva iz stav</w:t>
      </w:r>
      <w:r w:rsidR="00F31D0A">
        <w:rPr>
          <w:rFonts w:ascii="Arial" w:hAnsi="Arial" w:cs="Arial"/>
          <w:noProof/>
          <w:szCs w:val="24"/>
        </w:rPr>
        <w:t>a</w:t>
      </w:r>
      <w:r w:rsidRPr="00D116B4">
        <w:rPr>
          <w:rFonts w:ascii="Arial" w:hAnsi="Arial" w:cs="Arial"/>
          <w:noProof/>
          <w:szCs w:val="24"/>
        </w:rPr>
        <w:t xml:space="preserve"> 1 ove Odluke uplatiće se sa programa </w:t>
      </w:r>
      <w:r w:rsidRPr="00057D5D">
        <w:rPr>
          <w:rFonts w:ascii="Arial" w:hAnsi="Arial" w:cs="Arial"/>
          <w:noProof/>
          <w:szCs w:val="24"/>
        </w:rPr>
        <w:t xml:space="preserve">19038 Sport, </w:t>
      </w:r>
      <w:r w:rsidR="00057D5D">
        <w:rPr>
          <w:rFonts w:ascii="Arial" w:hAnsi="Arial" w:cs="Arial"/>
          <w:noProof/>
          <w:szCs w:val="24"/>
        </w:rPr>
        <w:t xml:space="preserve">potprogram 19 038 001 </w:t>
      </w:r>
      <w:r w:rsidR="00EA728D">
        <w:rPr>
          <w:rFonts w:ascii="Arial" w:hAnsi="Arial" w:cs="Arial"/>
          <w:noProof/>
          <w:szCs w:val="24"/>
        </w:rPr>
        <w:t xml:space="preserve">Vrhunski sport, </w:t>
      </w:r>
      <w:r w:rsidRPr="00057D5D">
        <w:rPr>
          <w:rFonts w:ascii="Arial" w:hAnsi="Arial" w:cs="Arial"/>
          <w:noProof/>
          <w:szCs w:val="24"/>
        </w:rPr>
        <w:t>aktivnost 19 038 001 001 razvoj sporta, pozicija 4313 – transferi institucijama kulture i sporta, u</w:t>
      </w:r>
      <w:r w:rsidRPr="00D116B4">
        <w:rPr>
          <w:rFonts w:ascii="Arial" w:hAnsi="Arial" w:cs="Arial"/>
          <w:noProof/>
          <w:szCs w:val="24"/>
        </w:rPr>
        <w:t xml:space="preserve"> skladu sa ugovorom o međusobnim pravima i obavezama u vezi sa uplatom i korišćenjem dodijeljenih sredstava koji će se zaključiti između korisnika sredstava i </w:t>
      </w:r>
      <w:r w:rsidR="00D116B4">
        <w:rPr>
          <w:rFonts w:ascii="Arial" w:hAnsi="Arial" w:cs="Arial"/>
          <w:noProof/>
          <w:szCs w:val="24"/>
        </w:rPr>
        <w:t>Ministarstva</w:t>
      </w:r>
      <w:r w:rsidRPr="00D116B4">
        <w:rPr>
          <w:rFonts w:ascii="Arial" w:hAnsi="Arial" w:cs="Arial"/>
          <w:noProof/>
          <w:szCs w:val="24"/>
        </w:rPr>
        <w:t>.</w:t>
      </w:r>
    </w:p>
    <w:p w:rsidR="004D1C3D" w:rsidRPr="00D116B4" w:rsidRDefault="004D1C3D" w:rsidP="004D1C3D">
      <w:pPr>
        <w:spacing w:before="0" w:line="276" w:lineRule="auto"/>
        <w:rPr>
          <w:rFonts w:ascii="Arial" w:hAnsi="Arial" w:cs="Arial"/>
          <w:noProof/>
          <w:szCs w:val="24"/>
        </w:rPr>
      </w:pPr>
      <w:r w:rsidRPr="00D116B4">
        <w:rPr>
          <w:rFonts w:ascii="Arial" w:hAnsi="Arial" w:cs="Arial"/>
          <w:noProof/>
          <w:szCs w:val="24"/>
        </w:rPr>
        <w:t>Sportske organizacije iz stav</w:t>
      </w:r>
      <w:r w:rsidR="00F31D0A">
        <w:rPr>
          <w:rFonts w:ascii="Arial" w:hAnsi="Arial" w:cs="Arial"/>
          <w:noProof/>
          <w:szCs w:val="24"/>
        </w:rPr>
        <w:t>a</w:t>
      </w:r>
      <w:r w:rsidRPr="00D116B4">
        <w:rPr>
          <w:rFonts w:ascii="Arial" w:hAnsi="Arial" w:cs="Arial"/>
          <w:noProof/>
          <w:szCs w:val="24"/>
        </w:rPr>
        <w:t xml:space="preserve"> 1 ove Odluke dužne su da dodijeljena sredstva troše namjenski, u skladu sa programom i planom trošenja sredstava, kao i da podnose izvještaje o utrošku dodijeljenih sredstava na način koji će se definisati ugovorom.</w:t>
      </w:r>
    </w:p>
    <w:p w:rsidR="004D1C3D" w:rsidRPr="00D116B4" w:rsidRDefault="004D1C3D" w:rsidP="004D1C3D">
      <w:pPr>
        <w:spacing w:before="0" w:line="276" w:lineRule="auto"/>
        <w:rPr>
          <w:rFonts w:ascii="Arial" w:hAnsi="Arial" w:cs="Arial"/>
          <w:noProof/>
          <w:szCs w:val="24"/>
        </w:rPr>
      </w:pPr>
      <w:r w:rsidRPr="00D116B4">
        <w:rPr>
          <w:rFonts w:ascii="Arial" w:hAnsi="Arial" w:cs="Arial"/>
          <w:b/>
          <w:noProof/>
          <w:szCs w:val="24"/>
        </w:rPr>
        <w:t>III</w:t>
      </w:r>
      <w:r w:rsidRPr="00D116B4">
        <w:rPr>
          <w:rFonts w:ascii="Arial" w:hAnsi="Arial" w:cs="Arial"/>
          <w:noProof/>
          <w:szCs w:val="24"/>
        </w:rPr>
        <w:t xml:space="preserve"> Odluka o dodjeli sredstava za sprovođenje programa sportskih organizacija objaviće se na </w:t>
      </w:r>
      <w:bookmarkStart w:id="2" w:name="_Hlk98848820"/>
      <w:r w:rsidRPr="00D116B4">
        <w:rPr>
          <w:rFonts w:ascii="Arial" w:hAnsi="Arial" w:cs="Arial"/>
          <w:noProof/>
          <w:szCs w:val="24"/>
        </w:rPr>
        <w:t xml:space="preserve">internet </w:t>
      </w:r>
      <w:r w:rsidR="00D116B4">
        <w:rPr>
          <w:rFonts w:ascii="Arial" w:hAnsi="Arial" w:cs="Arial"/>
          <w:noProof/>
          <w:szCs w:val="24"/>
        </w:rPr>
        <w:t>stranici</w:t>
      </w:r>
      <w:r w:rsidRPr="00D116B4">
        <w:rPr>
          <w:rFonts w:ascii="Arial" w:hAnsi="Arial" w:cs="Arial"/>
          <w:noProof/>
          <w:szCs w:val="24"/>
        </w:rPr>
        <w:t xml:space="preserve"> </w:t>
      </w:r>
      <w:r w:rsidR="00D116B4">
        <w:rPr>
          <w:rFonts w:ascii="Arial" w:hAnsi="Arial" w:cs="Arial"/>
          <w:noProof/>
          <w:szCs w:val="24"/>
        </w:rPr>
        <w:t>Ministarstva</w:t>
      </w:r>
      <w:r w:rsidRPr="00D116B4">
        <w:rPr>
          <w:rFonts w:ascii="Arial" w:hAnsi="Arial" w:cs="Arial"/>
          <w:noProof/>
          <w:szCs w:val="24"/>
        </w:rPr>
        <w:t xml:space="preserve"> i na portalu e-uprave</w:t>
      </w:r>
      <w:bookmarkEnd w:id="2"/>
      <w:r w:rsidRPr="00D116B4">
        <w:rPr>
          <w:rFonts w:ascii="Arial" w:hAnsi="Arial" w:cs="Arial"/>
          <w:noProof/>
          <w:szCs w:val="24"/>
        </w:rPr>
        <w:t>.</w:t>
      </w:r>
    </w:p>
    <w:p w:rsidR="004D1C3D" w:rsidRPr="00D116B4" w:rsidRDefault="004D1C3D" w:rsidP="004D1C3D">
      <w:pPr>
        <w:spacing w:before="0" w:line="276" w:lineRule="auto"/>
        <w:rPr>
          <w:rFonts w:ascii="Arial" w:hAnsi="Arial" w:cs="Arial"/>
          <w:b/>
          <w:noProof/>
          <w:szCs w:val="24"/>
        </w:rPr>
      </w:pPr>
    </w:p>
    <w:p w:rsidR="004D1C3D" w:rsidRPr="00D116B4" w:rsidRDefault="004D1C3D" w:rsidP="004D1C3D">
      <w:pPr>
        <w:spacing w:before="0" w:line="276" w:lineRule="auto"/>
        <w:jc w:val="center"/>
        <w:rPr>
          <w:rFonts w:ascii="Arial" w:hAnsi="Arial" w:cs="Arial"/>
          <w:b/>
          <w:noProof/>
          <w:szCs w:val="24"/>
        </w:rPr>
      </w:pPr>
      <w:r w:rsidRPr="00D116B4">
        <w:rPr>
          <w:rFonts w:ascii="Arial" w:hAnsi="Arial" w:cs="Arial"/>
          <w:b/>
          <w:noProof/>
          <w:szCs w:val="24"/>
        </w:rPr>
        <w:t>Obrazloženje:</w:t>
      </w:r>
    </w:p>
    <w:p w:rsidR="004D1C3D" w:rsidRPr="00D116B4" w:rsidRDefault="00D116B4" w:rsidP="00C252FA">
      <w:pPr>
        <w:spacing w:before="0" w:line="276" w:lineRule="auto"/>
        <w:rPr>
          <w:rFonts w:ascii="Arial" w:hAnsi="Arial" w:cs="Arial"/>
          <w:noProof/>
          <w:szCs w:val="24"/>
        </w:rPr>
      </w:pPr>
      <w:r w:rsidRPr="00D116B4">
        <w:rPr>
          <w:rFonts w:ascii="Arial" w:hAnsi="Arial" w:cs="Arial"/>
          <w:noProof/>
          <w:szCs w:val="24"/>
        </w:rPr>
        <w:t xml:space="preserve">Na osnovu čl. 116 st.1, 2 i 3 i 117 st. 1, 2 i 4 Zakona o sportu („Službeni list CG”, br. 44/18 i 123/21) i čl. 2, 3, 4, 5 i 9 Pravilnika o uslovima, načinu, postupku i kriterijumima za dodjelu sredstava i kontrolu nad realizacijom programa sportskih organizacija („Sl. list CG“ br. 6/22 i 8/23), a u vezi sa članom </w:t>
      </w:r>
      <w:r w:rsidR="00234AB8">
        <w:rPr>
          <w:rFonts w:ascii="Arial" w:hAnsi="Arial" w:cs="Arial"/>
          <w:noProof/>
          <w:szCs w:val="24"/>
        </w:rPr>
        <w:t>21</w:t>
      </w:r>
      <w:r w:rsidRPr="00D116B4">
        <w:rPr>
          <w:rFonts w:ascii="Arial" w:hAnsi="Arial" w:cs="Arial"/>
          <w:noProof/>
          <w:szCs w:val="24"/>
        </w:rPr>
        <w:t xml:space="preserve"> Uredbe o organizaciji i načinu rada državne uprave  („Sl. list CG”, br. </w:t>
      </w:r>
      <w:r w:rsidR="00234AB8">
        <w:rPr>
          <w:rFonts w:ascii="Arial" w:hAnsi="Arial" w:cs="Arial"/>
          <w:noProof/>
          <w:szCs w:val="24"/>
        </w:rPr>
        <w:t>98</w:t>
      </w:r>
      <w:r w:rsidRPr="00D116B4">
        <w:rPr>
          <w:rFonts w:ascii="Arial" w:hAnsi="Arial" w:cs="Arial"/>
          <w:noProof/>
          <w:szCs w:val="24"/>
        </w:rPr>
        <w:t>/</w:t>
      </w:r>
      <w:r w:rsidR="00234AB8">
        <w:rPr>
          <w:rFonts w:ascii="Arial" w:hAnsi="Arial" w:cs="Arial"/>
          <w:noProof/>
          <w:szCs w:val="24"/>
        </w:rPr>
        <w:t>23</w:t>
      </w:r>
      <w:r w:rsidRPr="00D116B4">
        <w:rPr>
          <w:rFonts w:ascii="Arial" w:hAnsi="Arial" w:cs="Arial"/>
          <w:noProof/>
          <w:szCs w:val="24"/>
        </w:rPr>
        <w:t>)</w:t>
      </w:r>
      <w:r>
        <w:rPr>
          <w:rFonts w:ascii="Arial" w:hAnsi="Arial" w:cs="Arial"/>
          <w:noProof/>
          <w:szCs w:val="24"/>
        </w:rPr>
        <w:t xml:space="preserve"> Ministarstvo je</w:t>
      </w:r>
      <w:r w:rsidR="004D1C3D" w:rsidRPr="00D116B4">
        <w:rPr>
          <w:rFonts w:ascii="Arial" w:hAnsi="Arial" w:cs="Arial"/>
          <w:noProof/>
          <w:szCs w:val="24"/>
        </w:rPr>
        <w:t xml:space="preserve"> raspisal</w:t>
      </w:r>
      <w:r>
        <w:rPr>
          <w:rFonts w:ascii="Arial" w:hAnsi="Arial" w:cs="Arial"/>
          <w:noProof/>
          <w:szCs w:val="24"/>
        </w:rPr>
        <w:t>o</w:t>
      </w:r>
      <w:r w:rsidR="004D1C3D" w:rsidRPr="00D116B4">
        <w:rPr>
          <w:rFonts w:ascii="Arial" w:hAnsi="Arial" w:cs="Arial"/>
          <w:noProof/>
          <w:szCs w:val="24"/>
        </w:rPr>
        <w:t xml:space="preserve"> </w:t>
      </w:r>
      <w:r w:rsidR="00234AB8">
        <w:rPr>
          <w:rFonts w:ascii="Arial" w:hAnsi="Arial" w:cs="Arial"/>
          <w:noProof/>
          <w:szCs w:val="24"/>
        </w:rPr>
        <w:t>30</w:t>
      </w:r>
      <w:r w:rsidR="004D1C3D" w:rsidRPr="00D116B4">
        <w:rPr>
          <w:rFonts w:ascii="Arial" w:hAnsi="Arial" w:cs="Arial"/>
          <w:noProof/>
          <w:szCs w:val="24"/>
        </w:rPr>
        <w:t xml:space="preserve">. </w:t>
      </w:r>
      <w:r w:rsidR="00234AB8">
        <w:rPr>
          <w:rFonts w:ascii="Arial" w:hAnsi="Arial" w:cs="Arial"/>
          <w:noProof/>
          <w:szCs w:val="24"/>
        </w:rPr>
        <w:t>12.</w:t>
      </w:r>
      <w:r w:rsidR="004D1C3D" w:rsidRPr="00D116B4">
        <w:rPr>
          <w:rFonts w:ascii="Arial" w:hAnsi="Arial" w:cs="Arial"/>
          <w:noProof/>
          <w:szCs w:val="24"/>
        </w:rPr>
        <w:t xml:space="preserve"> </w:t>
      </w:r>
      <w:r w:rsidR="00234AB8">
        <w:rPr>
          <w:rFonts w:ascii="Arial" w:hAnsi="Arial" w:cs="Arial"/>
          <w:noProof/>
          <w:szCs w:val="24"/>
        </w:rPr>
        <w:t>2025</w:t>
      </w:r>
      <w:r w:rsidR="004D1C3D" w:rsidRPr="00D116B4">
        <w:rPr>
          <w:rFonts w:ascii="Arial" w:hAnsi="Arial" w:cs="Arial"/>
          <w:noProof/>
          <w:szCs w:val="24"/>
        </w:rPr>
        <w:t xml:space="preserve">. godine Javni konkurs za sufinansiranje programa sportskih organizacija u </w:t>
      </w:r>
      <w:r w:rsidR="00234AB8">
        <w:rPr>
          <w:rFonts w:ascii="Arial" w:hAnsi="Arial" w:cs="Arial"/>
          <w:noProof/>
          <w:szCs w:val="24"/>
        </w:rPr>
        <w:t>2026</w:t>
      </w:r>
      <w:r w:rsidR="004D1C3D" w:rsidRPr="00D116B4">
        <w:rPr>
          <w:rFonts w:ascii="Arial" w:hAnsi="Arial" w:cs="Arial"/>
          <w:noProof/>
          <w:szCs w:val="24"/>
        </w:rPr>
        <w:t>. godini.</w:t>
      </w:r>
    </w:p>
    <w:p w:rsidR="004D1C3D" w:rsidRPr="00D116B4" w:rsidRDefault="004D1C3D" w:rsidP="00C252FA">
      <w:pPr>
        <w:spacing w:before="0" w:line="276" w:lineRule="auto"/>
        <w:rPr>
          <w:rFonts w:ascii="Arial" w:hAnsi="Arial" w:cs="Arial"/>
          <w:noProof/>
          <w:szCs w:val="24"/>
        </w:rPr>
      </w:pPr>
      <w:r w:rsidRPr="00D116B4">
        <w:rPr>
          <w:rFonts w:ascii="Arial" w:hAnsi="Arial" w:cs="Arial"/>
          <w:noProof/>
          <w:szCs w:val="24"/>
        </w:rPr>
        <w:t xml:space="preserve">Po predmetnom Javnom konkursu pristigla je </w:t>
      </w:r>
      <w:r w:rsidR="00234AB8">
        <w:rPr>
          <w:rFonts w:ascii="Arial" w:hAnsi="Arial" w:cs="Arial"/>
          <w:noProof/>
          <w:szCs w:val="24"/>
        </w:rPr>
        <w:t>51</w:t>
      </w:r>
      <w:r w:rsidRPr="00D116B4">
        <w:rPr>
          <w:rFonts w:ascii="Arial" w:hAnsi="Arial" w:cs="Arial"/>
          <w:noProof/>
          <w:szCs w:val="24"/>
        </w:rPr>
        <w:t xml:space="preserve"> prijava.</w:t>
      </w:r>
    </w:p>
    <w:p w:rsidR="004D1C3D" w:rsidRPr="00D116B4" w:rsidRDefault="004D1C3D" w:rsidP="00C252FA">
      <w:pPr>
        <w:spacing w:before="0" w:line="276" w:lineRule="auto"/>
        <w:rPr>
          <w:rFonts w:ascii="Arial" w:hAnsi="Arial" w:cs="Arial"/>
          <w:noProof/>
          <w:szCs w:val="24"/>
        </w:rPr>
      </w:pPr>
      <w:r w:rsidRPr="00D116B4">
        <w:rPr>
          <w:rFonts w:ascii="Arial" w:hAnsi="Arial" w:cs="Arial"/>
          <w:noProof/>
          <w:szCs w:val="24"/>
        </w:rPr>
        <w:t>Pravo učešća na Javnom konkursu imali su Crnogorski olimpijski komitet, Paraolimpijski komitet Crne Gore i nacionalni sportski savezi sportova koji su na programu Olimpijskih i Paraolimpijskih igara i sportova koji nijesu na programu Olimpijskih igara, a priznati su od strane Međunarodnog olimpijskog komiteta.</w:t>
      </w:r>
    </w:p>
    <w:p w:rsidR="00D116B4" w:rsidRDefault="00D116B4" w:rsidP="00C252FA">
      <w:pPr>
        <w:spacing w:before="0" w:line="276" w:lineRule="auto"/>
        <w:rPr>
          <w:rFonts w:ascii="Arial" w:hAnsi="Arial" w:cs="Arial"/>
          <w:noProof/>
          <w:szCs w:val="24"/>
        </w:rPr>
      </w:pPr>
      <w:r w:rsidRPr="00D116B4">
        <w:rPr>
          <w:rFonts w:ascii="Arial" w:hAnsi="Arial" w:cs="Arial"/>
          <w:noProof/>
          <w:szCs w:val="24"/>
        </w:rPr>
        <w:t xml:space="preserve">Podnosioci prijave za učešće na Konkursu bili su u obavezi da dostave sljedeću dokumentaciju: popunjen obrazac 1 prijave – 2 primjerka (jedan se predaje u zatvorenoj koverti sa traženom dokumentacijom, a drugi se predaje na arhivi ili pošti uz zatvorenu kovertu); program sportske organizacije za </w:t>
      </w:r>
      <w:r w:rsidR="00234AB8">
        <w:rPr>
          <w:rFonts w:ascii="Arial" w:hAnsi="Arial" w:cs="Arial"/>
          <w:noProof/>
          <w:szCs w:val="24"/>
        </w:rPr>
        <w:t>2026</w:t>
      </w:r>
      <w:r w:rsidRPr="00D116B4">
        <w:rPr>
          <w:rFonts w:ascii="Arial" w:hAnsi="Arial" w:cs="Arial"/>
          <w:noProof/>
          <w:szCs w:val="24"/>
        </w:rPr>
        <w:t>. godinu, sačinjen na obrascu 2; potvrda organa uprave nadležnog za inspekcijske poslove da protiv sportske organizacije nije pokrenut postupak privremene zabrane obavljanja sportske djelatnosti, koja nije starija od 20 dana od dana raspisivanja konkursa, potvrda organa uprave nadležnog za naplatu poreza da sportska organizacija nema neizmirenih poreskih obaveza, koja nije starija od 20 dana od dana raspisivanja konkursa, potvrda Centralne banke Crne Gore da sportskoj organizaciji nijesu blokirani računi, koja nije starija od 20 dana od dana raspisivanja konkursa, izjava predsjednika sportske organizacije o istinitosti podataka navedenih u prijavi na Konkurs, koja se nalazi u prilogu teksta Konkursa, ovjerena u skladu sa zakonom.</w:t>
      </w:r>
    </w:p>
    <w:p w:rsidR="004D1C3D" w:rsidRPr="00D116B4" w:rsidRDefault="004D1C3D" w:rsidP="004D1C3D">
      <w:pPr>
        <w:spacing w:before="0" w:line="276" w:lineRule="auto"/>
        <w:rPr>
          <w:rFonts w:ascii="Arial" w:hAnsi="Arial" w:cs="Arial"/>
          <w:noProof/>
          <w:szCs w:val="24"/>
        </w:rPr>
      </w:pPr>
      <w:r w:rsidRPr="00D116B4">
        <w:rPr>
          <w:rFonts w:ascii="Arial" w:hAnsi="Arial" w:cs="Arial"/>
          <w:noProof/>
          <w:szCs w:val="24"/>
        </w:rPr>
        <w:t>Članom 5 Pravilnika o uslovima, načinu, postupku i kriterijumima za dodjelu sredstava i kontrolu nad realizacijom programa sportskih organizacija propisano je da Program COK-a i POK-a sadrži: narativni opis programa, sa jasno definisanim ciljevima; pregled kalendara međunarodnih takmičenja i pripreme pojedinaca i timova u godini za koju se predlaže program; pregled kalendara aktivnosti međunarodne saradnje u godini za koju se predlaže program; listu sportista za godišnje stipendiranje, uz obrazloženje i program rada za svakog predloženog sportistu pojedinačno u odnosu na uzrasnu kategoriju; pregled sredstava obezbijeđenih iz drugih izvora. Stavom 2 Pravilnika propisano je da program nacionalnog sportskog saveza sadrži: narativni opis programa, sa jasno definisanim ciljevima; pregled kalendara međunarodnih takmičenja i pripreme pojedinaca i timova u godini za koju se predlaže program; pregled kalendara nacionalnih takmičenja koja će biti organizovana u godini za koju se predlaže program; listu sportista za godišnje stipendiranje, uz obrazloženje i program rada za svakog predloženog sportistu pojedinačno u odnosu na uzrasnu kategoriju; predlog finansijske podrške sportskim klubovima koji su članovi nacionalnog sportskog saveza, uz obrazloženje i program rada za svaki predloženi sportski klub; pregled sredstava potrebnih za zdravstvenu zaštitu, suplementaciju i edukaciju sportista; pregled sredstava potrebnih za nabavku sportske opreme; program edukacija i obuka za lica koja obavljaju stručne poslove u sportu i pregled sredstava obezbijeđenih iz drugih izvora.</w:t>
      </w:r>
    </w:p>
    <w:p w:rsidR="00C252FA" w:rsidRDefault="00AC29CB" w:rsidP="00C252FA">
      <w:pPr>
        <w:spacing w:before="0" w:line="276" w:lineRule="auto"/>
        <w:rPr>
          <w:rFonts w:ascii="Arial" w:hAnsi="Arial" w:cs="Arial"/>
          <w:noProof/>
          <w:szCs w:val="24"/>
        </w:rPr>
      </w:pPr>
      <w:r w:rsidRPr="00D116B4">
        <w:rPr>
          <w:rFonts w:ascii="Arial" w:hAnsi="Arial" w:cs="Arial"/>
          <w:noProof/>
          <w:szCs w:val="24"/>
        </w:rPr>
        <w:t xml:space="preserve">Članom 9 Pravilnika o uslovima, načinu, postupku i kriterijumima za dodjelu sredstava i kontrolu nad realizacijom programa sportskih organizacija propisano je da se procjena programa i utvrđivanje visine sredstava koja se dodjeljuju sportskoj organizaciji vrši se na osnovu sljedećih kriterijuma: </w:t>
      </w:r>
      <w:r w:rsidR="00C252FA" w:rsidRPr="00C252FA">
        <w:rPr>
          <w:rFonts w:ascii="Arial" w:hAnsi="Arial" w:cs="Arial"/>
          <w:noProof/>
          <w:szCs w:val="24"/>
        </w:rPr>
        <w:t>da program doprinosi ostvarivanju javnog interesa u određenoj vrsti sporta - do pet bodova;</w:t>
      </w:r>
      <w:r w:rsidR="00C252FA">
        <w:rPr>
          <w:rFonts w:ascii="Arial" w:hAnsi="Arial" w:cs="Arial"/>
          <w:noProof/>
          <w:szCs w:val="24"/>
        </w:rPr>
        <w:t xml:space="preserve"> </w:t>
      </w:r>
      <w:r w:rsidR="00C252FA" w:rsidRPr="00C252FA">
        <w:rPr>
          <w:rFonts w:ascii="Arial" w:hAnsi="Arial" w:cs="Arial"/>
          <w:noProof/>
          <w:szCs w:val="24"/>
        </w:rPr>
        <w:t>da su sportovi na programu Olimpijskih ili Paraolimpijskih igara - do deset bodova;</w:t>
      </w:r>
      <w:r w:rsidR="00C252FA">
        <w:rPr>
          <w:rFonts w:ascii="Arial" w:hAnsi="Arial" w:cs="Arial"/>
          <w:noProof/>
          <w:szCs w:val="24"/>
        </w:rPr>
        <w:t xml:space="preserve"> </w:t>
      </w:r>
      <w:r w:rsidR="00C252FA" w:rsidRPr="00C252FA">
        <w:rPr>
          <w:rFonts w:ascii="Arial" w:hAnsi="Arial" w:cs="Arial"/>
          <w:noProof/>
          <w:szCs w:val="24"/>
        </w:rPr>
        <w:t>da su sportovi koji nijesu na programu Olimpijskih ili Paraolimpijskih igara priznati od strane MOK-a - do pet bodova;</w:t>
      </w:r>
      <w:r w:rsidR="00C252FA">
        <w:rPr>
          <w:rFonts w:ascii="Arial" w:hAnsi="Arial" w:cs="Arial"/>
          <w:noProof/>
          <w:szCs w:val="24"/>
        </w:rPr>
        <w:t xml:space="preserve"> </w:t>
      </w:r>
      <w:r w:rsidR="00C252FA" w:rsidRPr="00C252FA">
        <w:rPr>
          <w:rFonts w:ascii="Arial" w:hAnsi="Arial" w:cs="Arial"/>
          <w:noProof/>
          <w:szCs w:val="24"/>
        </w:rPr>
        <w:t>kategorija sporta, u skladu sa aktom COK-a o kategorizaciji sportova - do 20 bodova;</w:t>
      </w:r>
      <w:r w:rsidR="00C252FA">
        <w:rPr>
          <w:rFonts w:ascii="Arial" w:hAnsi="Arial" w:cs="Arial"/>
          <w:noProof/>
          <w:szCs w:val="24"/>
        </w:rPr>
        <w:t xml:space="preserve"> </w:t>
      </w:r>
      <w:r w:rsidR="00C252FA" w:rsidRPr="00C252FA">
        <w:rPr>
          <w:rFonts w:ascii="Arial" w:hAnsi="Arial" w:cs="Arial"/>
          <w:noProof/>
          <w:szCs w:val="24"/>
        </w:rPr>
        <w:t>učešće i ostvareni rezultati pojedinaca i timova na Olimpijskim ili Paraolimpijskim igrama, svjetskom i evropskom prvenstvu u sportu koji je na programu Olimpijskih ili Paraolimpijskih igara, u prethodne četiri godine - do 20 bodova;</w:t>
      </w:r>
      <w:r w:rsidR="00C252FA">
        <w:rPr>
          <w:rFonts w:ascii="Arial" w:hAnsi="Arial" w:cs="Arial"/>
          <w:noProof/>
          <w:szCs w:val="24"/>
        </w:rPr>
        <w:t xml:space="preserve"> </w:t>
      </w:r>
      <w:r w:rsidR="00C252FA" w:rsidRPr="00C252FA">
        <w:rPr>
          <w:rFonts w:ascii="Arial" w:hAnsi="Arial" w:cs="Arial"/>
          <w:noProof/>
          <w:szCs w:val="24"/>
        </w:rPr>
        <w:t>učešće i ostvareni rezultati pojedinaca i timova u sportu koji nije na programu Olimpijskih igara, a priznat je od strane MOK-a, u prethodne četiri godine - do deset bodova;</w:t>
      </w:r>
      <w:r w:rsidR="00C252FA">
        <w:rPr>
          <w:rFonts w:ascii="Arial" w:hAnsi="Arial" w:cs="Arial"/>
          <w:noProof/>
          <w:szCs w:val="24"/>
        </w:rPr>
        <w:t xml:space="preserve"> </w:t>
      </w:r>
      <w:r w:rsidR="00C252FA" w:rsidRPr="00C252FA">
        <w:rPr>
          <w:rFonts w:ascii="Arial" w:hAnsi="Arial" w:cs="Arial"/>
          <w:noProof/>
          <w:szCs w:val="24"/>
        </w:rPr>
        <w:t>planirano učešće pojedinaca i timova na evropskim i svjetskim takmičenjima u sportovima koji su na programu Olimpijskih ili Paraolimpijskih igara u godini za koju se predlaže program - do deset bodova;</w:t>
      </w:r>
      <w:r w:rsidR="00C252FA">
        <w:rPr>
          <w:rFonts w:ascii="Arial" w:hAnsi="Arial" w:cs="Arial"/>
          <w:noProof/>
          <w:szCs w:val="24"/>
        </w:rPr>
        <w:t xml:space="preserve"> </w:t>
      </w:r>
      <w:r w:rsidR="00C252FA" w:rsidRPr="00C252FA">
        <w:rPr>
          <w:rFonts w:ascii="Arial" w:hAnsi="Arial" w:cs="Arial"/>
          <w:noProof/>
          <w:szCs w:val="24"/>
        </w:rPr>
        <w:t>planirano učešće pojedinaca i timova na evropskim i svjetskim takmičenjima u sportovima koji nijesu na programu Olimpijskih igara, a priznati su od strane MOK-a, u godini za koju se predlaže program - do pet bodova;</w:t>
      </w:r>
      <w:r w:rsidR="00C252FA">
        <w:rPr>
          <w:rFonts w:ascii="Arial" w:hAnsi="Arial" w:cs="Arial"/>
          <w:noProof/>
          <w:szCs w:val="24"/>
        </w:rPr>
        <w:t xml:space="preserve"> </w:t>
      </w:r>
      <w:r w:rsidR="00C252FA" w:rsidRPr="00C252FA">
        <w:rPr>
          <w:rFonts w:ascii="Arial" w:hAnsi="Arial" w:cs="Arial"/>
          <w:noProof/>
          <w:szCs w:val="24"/>
        </w:rPr>
        <w:t>da program doprinosi zastupljenosti djece u muškoj i ženskoj konkurenciji u toj vrsti sporta - do deset bodova;</w:t>
      </w:r>
      <w:r w:rsidR="00C252FA">
        <w:rPr>
          <w:rFonts w:ascii="Arial" w:hAnsi="Arial" w:cs="Arial"/>
          <w:noProof/>
          <w:szCs w:val="24"/>
        </w:rPr>
        <w:t xml:space="preserve"> </w:t>
      </w:r>
      <w:r w:rsidR="00C252FA" w:rsidRPr="00C252FA">
        <w:rPr>
          <w:rFonts w:ascii="Arial" w:hAnsi="Arial" w:cs="Arial"/>
          <w:noProof/>
          <w:szCs w:val="24"/>
        </w:rPr>
        <w:t>da program doprinosi zastupljenosti žena u toj vrsti sporta - do deset bodova;</w:t>
      </w:r>
      <w:r w:rsidR="00C252FA">
        <w:rPr>
          <w:rFonts w:ascii="Arial" w:hAnsi="Arial" w:cs="Arial"/>
          <w:noProof/>
          <w:szCs w:val="24"/>
        </w:rPr>
        <w:t xml:space="preserve"> </w:t>
      </w:r>
      <w:r w:rsidR="00C252FA" w:rsidRPr="00C252FA">
        <w:rPr>
          <w:rFonts w:ascii="Arial" w:hAnsi="Arial" w:cs="Arial"/>
          <w:noProof/>
          <w:szCs w:val="24"/>
        </w:rPr>
        <w:t>da program doprinosi edukaciji lica koja obavljaju stručne poslove u sportu - do pet bodova;</w:t>
      </w:r>
      <w:r w:rsidR="00C252FA">
        <w:rPr>
          <w:rFonts w:ascii="Arial" w:hAnsi="Arial" w:cs="Arial"/>
          <w:noProof/>
          <w:szCs w:val="24"/>
        </w:rPr>
        <w:t xml:space="preserve"> </w:t>
      </w:r>
      <w:r w:rsidR="00C252FA" w:rsidRPr="00C252FA">
        <w:rPr>
          <w:rFonts w:ascii="Arial" w:hAnsi="Arial" w:cs="Arial"/>
          <w:noProof/>
          <w:szCs w:val="24"/>
        </w:rPr>
        <w:t>jasan i detaljan prikaz sredstava obezbijeđenih iz drugih izvora za realizaciju programa (sopstvena sredstva, sponzori, donatori, poslovni partneri i dr.) - do pet bodova.</w:t>
      </w:r>
    </w:p>
    <w:p w:rsidR="00B4659B" w:rsidRDefault="00B4659B" w:rsidP="00C252FA">
      <w:pPr>
        <w:spacing w:before="0" w:line="276" w:lineRule="auto"/>
        <w:rPr>
          <w:rFonts w:ascii="Arial" w:hAnsi="Arial" w:cs="Arial"/>
          <w:szCs w:val="24"/>
        </w:rPr>
      </w:pPr>
      <w:r w:rsidRPr="00D116B4">
        <w:rPr>
          <w:rFonts w:ascii="Arial" w:hAnsi="Arial" w:cs="Arial"/>
          <w:noProof/>
          <w:szCs w:val="24"/>
        </w:rPr>
        <w:t xml:space="preserve">Shodno članu 117 stav 5 Zakona o sportu (“Sl.list CG”, br. 44/18 i 123/21) i člana 8 Pravilnika </w:t>
      </w:r>
      <w:bookmarkStart w:id="3" w:name="_Hlk98829832"/>
      <w:r w:rsidRPr="00D116B4">
        <w:rPr>
          <w:rFonts w:ascii="Arial" w:hAnsi="Arial" w:cs="Arial"/>
          <w:noProof/>
          <w:szCs w:val="24"/>
        </w:rPr>
        <w:t>o uslovima, načinu, postupku i kriterijumima za dodjelu sredstava i kontrolu nad realizacijom programa sportskih organizacija (“Sl.list CG”, br. 6/22</w:t>
      </w:r>
      <w:r>
        <w:rPr>
          <w:rFonts w:ascii="Arial" w:hAnsi="Arial" w:cs="Arial"/>
          <w:noProof/>
          <w:szCs w:val="24"/>
        </w:rPr>
        <w:t xml:space="preserve"> i 8/23</w:t>
      </w:r>
      <w:r w:rsidRPr="00D116B4">
        <w:rPr>
          <w:rFonts w:ascii="Arial" w:hAnsi="Arial" w:cs="Arial"/>
          <w:noProof/>
          <w:szCs w:val="24"/>
        </w:rPr>
        <w:t xml:space="preserve">), </w:t>
      </w:r>
      <w:bookmarkEnd w:id="3"/>
      <w:r w:rsidR="00234AB8">
        <w:rPr>
          <w:rFonts w:ascii="Arial" w:hAnsi="Arial" w:cs="Arial"/>
          <w:noProof/>
          <w:szCs w:val="24"/>
        </w:rPr>
        <w:t xml:space="preserve">ministar sporta i mladih obrazovao je </w:t>
      </w:r>
      <w:r w:rsidR="00234AB8" w:rsidRPr="007D6B78">
        <w:rPr>
          <w:rFonts w:ascii="Arial" w:hAnsi="Arial" w:cs="Arial"/>
          <w:szCs w:val="24"/>
        </w:rPr>
        <w:t>Rješenj</w:t>
      </w:r>
      <w:r w:rsidR="00234AB8">
        <w:rPr>
          <w:rFonts w:ascii="Arial" w:hAnsi="Arial" w:cs="Arial"/>
          <w:szCs w:val="24"/>
        </w:rPr>
        <w:t>em</w:t>
      </w:r>
      <w:r w:rsidR="00234AB8" w:rsidRPr="007D6B78">
        <w:rPr>
          <w:rFonts w:ascii="Arial" w:hAnsi="Arial" w:cs="Arial"/>
          <w:szCs w:val="24"/>
        </w:rPr>
        <w:t xml:space="preserve"> broj: </w:t>
      </w:r>
      <w:bookmarkStart w:id="4" w:name="_Hlk221793525"/>
      <w:r w:rsidR="00234AB8">
        <w:rPr>
          <w:rFonts w:ascii="Arial" w:hAnsi="Arial" w:cs="Arial"/>
          <w:szCs w:val="24"/>
        </w:rPr>
        <w:t>04/1-01-614/25-3320/2</w:t>
      </w:r>
      <w:r w:rsidR="00234AB8" w:rsidRPr="007D6B78">
        <w:rPr>
          <w:rFonts w:ascii="Arial" w:hAnsi="Arial" w:cs="Arial"/>
          <w:szCs w:val="24"/>
        </w:rPr>
        <w:t xml:space="preserve"> od </w:t>
      </w:r>
      <w:r w:rsidR="00234AB8">
        <w:rPr>
          <w:rFonts w:ascii="Arial" w:hAnsi="Arial" w:cs="Arial"/>
          <w:szCs w:val="24"/>
        </w:rPr>
        <w:t>30</w:t>
      </w:r>
      <w:r w:rsidR="00234AB8" w:rsidRPr="007D6B78">
        <w:rPr>
          <w:rFonts w:ascii="Arial" w:hAnsi="Arial" w:cs="Arial"/>
          <w:szCs w:val="24"/>
        </w:rPr>
        <w:t>.</w:t>
      </w:r>
      <w:r w:rsidR="00234AB8">
        <w:rPr>
          <w:rFonts w:ascii="Arial" w:hAnsi="Arial" w:cs="Arial"/>
          <w:szCs w:val="24"/>
        </w:rPr>
        <w:t>12.</w:t>
      </w:r>
      <w:r w:rsidR="00234AB8" w:rsidRPr="007D6B78">
        <w:rPr>
          <w:rFonts w:ascii="Arial" w:hAnsi="Arial" w:cs="Arial"/>
          <w:szCs w:val="24"/>
        </w:rPr>
        <w:t>202</w:t>
      </w:r>
      <w:r w:rsidR="00234AB8">
        <w:rPr>
          <w:rFonts w:ascii="Arial" w:hAnsi="Arial" w:cs="Arial"/>
          <w:szCs w:val="24"/>
        </w:rPr>
        <w:t>5</w:t>
      </w:r>
      <w:r w:rsidR="00234AB8" w:rsidRPr="007D6B78">
        <w:rPr>
          <w:rFonts w:ascii="Arial" w:hAnsi="Arial" w:cs="Arial"/>
          <w:szCs w:val="24"/>
        </w:rPr>
        <w:t>. godine</w:t>
      </w:r>
      <w:bookmarkEnd w:id="4"/>
      <w:r w:rsidR="00234AB8">
        <w:rPr>
          <w:rFonts w:ascii="Arial" w:hAnsi="Arial" w:cs="Arial"/>
          <w:szCs w:val="24"/>
        </w:rPr>
        <w:t xml:space="preserve"> </w:t>
      </w:r>
      <w:r w:rsidR="00234AB8" w:rsidRPr="007D6B78">
        <w:rPr>
          <w:rFonts w:ascii="Arial" w:hAnsi="Arial" w:cs="Arial"/>
          <w:szCs w:val="24"/>
        </w:rPr>
        <w:t>Komisij</w:t>
      </w:r>
      <w:r w:rsidR="00234AB8">
        <w:rPr>
          <w:rFonts w:ascii="Arial" w:hAnsi="Arial" w:cs="Arial"/>
          <w:szCs w:val="24"/>
        </w:rPr>
        <w:t>u</w:t>
      </w:r>
      <w:r w:rsidR="00234AB8" w:rsidRPr="007D6B78">
        <w:rPr>
          <w:rFonts w:ascii="Arial" w:hAnsi="Arial" w:cs="Arial"/>
          <w:szCs w:val="24"/>
        </w:rPr>
        <w:t xml:space="preserve"> za procjenu programa i utvrđivanje visine sredstava koj</w:t>
      </w:r>
      <w:r w:rsidR="00234AB8">
        <w:rPr>
          <w:rFonts w:ascii="Arial" w:hAnsi="Arial" w:cs="Arial"/>
          <w:szCs w:val="24"/>
        </w:rPr>
        <w:t>a</w:t>
      </w:r>
      <w:r w:rsidR="00234AB8" w:rsidRPr="007D6B78">
        <w:rPr>
          <w:rFonts w:ascii="Arial" w:hAnsi="Arial" w:cs="Arial"/>
          <w:szCs w:val="24"/>
        </w:rPr>
        <w:t xml:space="preserve"> se dodjeljuju sportskoj organizaciji za sufinansiranje programa za 202</w:t>
      </w:r>
      <w:r w:rsidR="00234AB8">
        <w:rPr>
          <w:rFonts w:ascii="Arial" w:hAnsi="Arial" w:cs="Arial"/>
          <w:szCs w:val="24"/>
        </w:rPr>
        <w:t>6</w:t>
      </w:r>
      <w:r w:rsidR="00234AB8" w:rsidRPr="007D6B78">
        <w:rPr>
          <w:rFonts w:ascii="Arial" w:hAnsi="Arial" w:cs="Arial"/>
          <w:szCs w:val="24"/>
        </w:rPr>
        <w:t>. godinu</w:t>
      </w:r>
      <w:r w:rsidR="003F24E0">
        <w:rPr>
          <w:rFonts w:ascii="Arial" w:hAnsi="Arial" w:cs="Arial"/>
          <w:szCs w:val="24"/>
        </w:rPr>
        <w:t xml:space="preserve">, odnosno </w:t>
      </w:r>
      <w:r w:rsidR="00234AB8">
        <w:rPr>
          <w:rFonts w:ascii="Arial" w:hAnsi="Arial" w:cs="Arial"/>
          <w:noProof/>
          <w:szCs w:val="24"/>
        </w:rPr>
        <w:t>rukovodilac radom Ministarstva sporta i mladih</w:t>
      </w:r>
      <w:r>
        <w:rPr>
          <w:rFonts w:ascii="Arial" w:hAnsi="Arial" w:cs="Arial"/>
          <w:noProof/>
          <w:szCs w:val="24"/>
        </w:rPr>
        <w:t xml:space="preserve"> je</w:t>
      </w:r>
      <w:r w:rsidRPr="00D116B4">
        <w:rPr>
          <w:rFonts w:ascii="Arial" w:hAnsi="Arial" w:cs="Arial"/>
          <w:noProof/>
          <w:szCs w:val="24"/>
        </w:rPr>
        <w:t xml:space="preserve"> </w:t>
      </w:r>
      <w:r w:rsidR="003F24E0">
        <w:rPr>
          <w:rFonts w:ascii="Arial" w:hAnsi="Arial" w:cs="Arial"/>
          <w:noProof/>
          <w:szCs w:val="24"/>
        </w:rPr>
        <w:t>donio</w:t>
      </w:r>
      <w:r w:rsidRPr="00D116B4">
        <w:rPr>
          <w:rFonts w:ascii="Arial" w:hAnsi="Arial" w:cs="Arial"/>
          <w:noProof/>
          <w:szCs w:val="24"/>
        </w:rPr>
        <w:t xml:space="preserve"> </w:t>
      </w:r>
      <w:r w:rsidR="003F24E0">
        <w:rPr>
          <w:rFonts w:ascii="Arial" w:hAnsi="Arial" w:cs="Arial"/>
          <w:noProof/>
          <w:szCs w:val="24"/>
        </w:rPr>
        <w:t>R</w:t>
      </w:r>
      <w:r w:rsidRPr="00D116B4">
        <w:rPr>
          <w:rFonts w:ascii="Arial" w:hAnsi="Arial" w:cs="Arial"/>
          <w:noProof/>
          <w:szCs w:val="24"/>
        </w:rPr>
        <w:t>ješenje</w:t>
      </w:r>
      <w:r w:rsidR="003F24E0">
        <w:rPr>
          <w:rFonts w:ascii="Arial" w:hAnsi="Arial" w:cs="Arial"/>
          <w:noProof/>
          <w:szCs w:val="24"/>
        </w:rPr>
        <w:t xml:space="preserve"> o izmjeni rješenja</w:t>
      </w:r>
      <w:r w:rsidRPr="00D116B4">
        <w:rPr>
          <w:rFonts w:ascii="Arial" w:hAnsi="Arial" w:cs="Arial"/>
          <w:noProof/>
          <w:szCs w:val="24"/>
        </w:rPr>
        <w:t xml:space="preserve"> </w:t>
      </w:r>
      <w:r w:rsidR="00234AB8" w:rsidRPr="00234AB8">
        <w:rPr>
          <w:rFonts w:ascii="Arial" w:hAnsi="Arial" w:cs="Arial"/>
          <w:noProof/>
          <w:szCs w:val="24"/>
        </w:rPr>
        <w:t>broj: 04/1-01-614/25-3320/5 od 19.01.2026. godine</w:t>
      </w:r>
      <w:r w:rsidR="00234AB8">
        <w:rPr>
          <w:rFonts w:ascii="Arial" w:hAnsi="Arial" w:cs="Arial"/>
          <w:noProof/>
          <w:szCs w:val="24"/>
        </w:rPr>
        <w:t xml:space="preserve"> </w:t>
      </w:r>
      <w:r w:rsidR="003F24E0">
        <w:rPr>
          <w:rFonts w:ascii="Arial" w:hAnsi="Arial" w:cs="Arial"/>
          <w:noProof/>
          <w:szCs w:val="24"/>
        </w:rPr>
        <w:t xml:space="preserve">o obrazovanju </w:t>
      </w:r>
      <w:r w:rsidRPr="00D116B4">
        <w:rPr>
          <w:rFonts w:ascii="Arial" w:hAnsi="Arial" w:cs="Arial"/>
          <w:noProof/>
          <w:szCs w:val="24"/>
        </w:rPr>
        <w:t>Komisij</w:t>
      </w:r>
      <w:r w:rsidR="003F24E0">
        <w:rPr>
          <w:rFonts w:ascii="Arial" w:hAnsi="Arial" w:cs="Arial"/>
          <w:noProof/>
          <w:szCs w:val="24"/>
        </w:rPr>
        <w:t>e</w:t>
      </w:r>
      <w:r w:rsidRPr="00D116B4">
        <w:rPr>
          <w:rFonts w:ascii="Arial" w:hAnsi="Arial" w:cs="Arial"/>
          <w:noProof/>
          <w:szCs w:val="24"/>
        </w:rPr>
        <w:t xml:space="preserve"> za procjenu programa i utvrđivanje visine sredstava koja se dodjeljuju sportskoj organizaciji</w:t>
      </w:r>
      <w:r w:rsidR="00234AB8">
        <w:rPr>
          <w:rFonts w:ascii="Arial" w:hAnsi="Arial" w:cs="Arial"/>
          <w:noProof/>
          <w:szCs w:val="24"/>
        </w:rPr>
        <w:t xml:space="preserve"> za sufinansiranje programa za 2026. godinu.</w:t>
      </w:r>
    </w:p>
    <w:p w:rsidR="00234AB8" w:rsidRDefault="00234AB8" w:rsidP="00C252FA">
      <w:pPr>
        <w:spacing w:before="0" w:line="276" w:lineRule="auto"/>
        <w:rPr>
          <w:rFonts w:ascii="Arial" w:hAnsi="Arial" w:cs="Arial"/>
          <w:noProof/>
          <w:szCs w:val="24"/>
        </w:rPr>
      </w:pPr>
    </w:p>
    <w:p w:rsidR="00B4659B" w:rsidRDefault="004D1C3D" w:rsidP="004D1C3D">
      <w:pPr>
        <w:spacing w:before="0" w:line="276" w:lineRule="auto"/>
        <w:rPr>
          <w:rFonts w:ascii="Arial" w:hAnsi="Arial" w:cs="Arial"/>
          <w:noProof/>
          <w:szCs w:val="24"/>
        </w:rPr>
      </w:pPr>
      <w:r w:rsidRPr="00D116B4">
        <w:rPr>
          <w:rFonts w:ascii="Arial" w:hAnsi="Arial" w:cs="Arial"/>
          <w:noProof/>
          <w:szCs w:val="24"/>
        </w:rPr>
        <w:t xml:space="preserve">Formalnu ispunjenost uslova za učešće na konkursu </w:t>
      </w:r>
      <w:r w:rsidR="00C252FA">
        <w:rPr>
          <w:rFonts w:ascii="Arial" w:hAnsi="Arial" w:cs="Arial"/>
          <w:noProof/>
          <w:szCs w:val="24"/>
        </w:rPr>
        <w:t>u skladu sa članom 6 Pra</w:t>
      </w:r>
      <w:r w:rsidR="00D02E21">
        <w:rPr>
          <w:rFonts w:ascii="Arial" w:hAnsi="Arial" w:cs="Arial"/>
          <w:noProof/>
          <w:szCs w:val="24"/>
        </w:rPr>
        <w:t>vilnika</w:t>
      </w:r>
      <w:r w:rsidR="00B4659B">
        <w:rPr>
          <w:rFonts w:ascii="Arial" w:hAnsi="Arial" w:cs="Arial"/>
          <w:noProof/>
          <w:szCs w:val="24"/>
        </w:rPr>
        <w:t xml:space="preserve"> o</w:t>
      </w:r>
      <w:r w:rsidR="00D02E21" w:rsidRPr="00D02E21">
        <w:rPr>
          <w:rFonts w:ascii="Arial" w:hAnsi="Arial" w:cs="Arial"/>
          <w:noProof/>
          <w:szCs w:val="24"/>
        </w:rPr>
        <w:t xml:space="preserve"> </w:t>
      </w:r>
      <w:r w:rsidR="00D02E21" w:rsidRPr="00D116B4">
        <w:rPr>
          <w:rFonts w:ascii="Arial" w:hAnsi="Arial" w:cs="Arial"/>
          <w:noProof/>
          <w:szCs w:val="24"/>
        </w:rPr>
        <w:t>uslovima, načinu, postupku i kriterijumima za dodjelu sredstava i kontrolu nad realizacijom programa sportskih organizacija</w:t>
      </w:r>
      <w:r w:rsidR="00C252FA">
        <w:rPr>
          <w:rFonts w:ascii="Arial" w:hAnsi="Arial" w:cs="Arial"/>
          <w:noProof/>
          <w:szCs w:val="24"/>
        </w:rPr>
        <w:t xml:space="preserve"> </w:t>
      </w:r>
      <w:r w:rsidRPr="00D116B4">
        <w:rPr>
          <w:rFonts w:ascii="Arial" w:hAnsi="Arial" w:cs="Arial"/>
          <w:noProof/>
          <w:szCs w:val="24"/>
        </w:rPr>
        <w:t>utvrdil</w:t>
      </w:r>
      <w:r w:rsidR="00B4659B">
        <w:rPr>
          <w:rFonts w:ascii="Arial" w:hAnsi="Arial" w:cs="Arial"/>
          <w:noProof/>
          <w:szCs w:val="24"/>
        </w:rPr>
        <w:t>o je Ministarstvo.</w:t>
      </w:r>
    </w:p>
    <w:p w:rsidR="004D1C3D" w:rsidRPr="00D116B4" w:rsidRDefault="004D1C3D" w:rsidP="004D1C3D">
      <w:pPr>
        <w:spacing w:before="0" w:line="276" w:lineRule="auto"/>
        <w:rPr>
          <w:rFonts w:ascii="Arial" w:hAnsi="Arial" w:cs="Arial"/>
          <w:noProof/>
          <w:szCs w:val="24"/>
        </w:rPr>
      </w:pPr>
      <w:r w:rsidRPr="00D116B4">
        <w:rPr>
          <w:rFonts w:ascii="Arial" w:hAnsi="Arial" w:cs="Arial"/>
          <w:noProof/>
          <w:szCs w:val="24"/>
        </w:rPr>
        <w:t xml:space="preserve">Nakon utvrđene formalne ispunjenosti uslova za učešće na konkursu, </w:t>
      </w:r>
      <w:r w:rsidR="003F24E0">
        <w:rPr>
          <w:rFonts w:ascii="Arial" w:hAnsi="Arial" w:cs="Arial"/>
          <w:noProof/>
          <w:szCs w:val="24"/>
        </w:rPr>
        <w:t>48</w:t>
      </w:r>
      <w:r w:rsidRPr="00D116B4">
        <w:rPr>
          <w:rFonts w:ascii="Arial" w:hAnsi="Arial" w:cs="Arial"/>
          <w:noProof/>
          <w:szCs w:val="24"/>
        </w:rPr>
        <w:t xml:space="preserve"> potpu</w:t>
      </w:r>
      <w:r w:rsidR="00B4659B">
        <w:rPr>
          <w:rFonts w:ascii="Arial" w:hAnsi="Arial" w:cs="Arial"/>
          <w:noProof/>
          <w:szCs w:val="24"/>
        </w:rPr>
        <w:t>na</w:t>
      </w:r>
      <w:r w:rsidRPr="00D116B4">
        <w:rPr>
          <w:rFonts w:ascii="Arial" w:hAnsi="Arial" w:cs="Arial"/>
          <w:noProof/>
          <w:szCs w:val="24"/>
        </w:rPr>
        <w:t xml:space="preserve"> prijava dostavljen</w:t>
      </w:r>
      <w:r w:rsidR="00B4659B">
        <w:rPr>
          <w:rFonts w:ascii="Arial" w:hAnsi="Arial" w:cs="Arial"/>
          <w:noProof/>
          <w:szCs w:val="24"/>
        </w:rPr>
        <w:t>a</w:t>
      </w:r>
      <w:r w:rsidRPr="00D116B4">
        <w:rPr>
          <w:rFonts w:ascii="Arial" w:hAnsi="Arial" w:cs="Arial"/>
          <w:noProof/>
          <w:szCs w:val="24"/>
        </w:rPr>
        <w:t xml:space="preserve"> </w:t>
      </w:r>
      <w:r w:rsidR="00B4659B">
        <w:rPr>
          <w:rFonts w:ascii="Arial" w:hAnsi="Arial" w:cs="Arial"/>
          <w:noProof/>
          <w:szCs w:val="24"/>
        </w:rPr>
        <w:t>je</w:t>
      </w:r>
      <w:r w:rsidRPr="00D116B4">
        <w:rPr>
          <w:rFonts w:ascii="Arial" w:hAnsi="Arial" w:cs="Arial"/>
          <w:noProof/>
          <w:szCs w:val="24"/>
        </w:rPr>
        <w:t xml:space="preserve"> Komisiji za procjenu programa i utvrđivanje visine sredstava koja se dodjeljuju sportskoj organizaciji.</w:t>
      </w:r>
    </w:p>
    <w:p w:rsidR="00AC29CB" w:rsidRPr="00D116B4" w:rsidRDefault="00AC29CB" w:rsidP="00AC29CB">
      <w:pPr>
        <w:spacing w:line="276" w:lineRule="auto"/>
        <w:rPr>
          <w:rFonts w:ascii="Arial" w:hAnsi="Arial" w:cs="Arial"/>
          <w:noProof/>
          <w:szCs w:val="24"/>
        </w:rPr>
      </w:pPr>
      <w:r w:rsidRPr="00D116B4">
        <w:rPr>
          <w:rFonts w:ascii="Arial" w:hAnsi="Arial" w:cs="Arial"/>
          <w:noProof/>
          <w:szCs w:val="24"/>
        </w:rPr>
        <w:t xml:space="preserve">Komisija je razmotrila dostavljene programe koji su </w:t>
      </w:r>
      <w:r w:rsidR="00B4659B">
        <w:rPr>
          <w:rFonts w:ascii="Arial" w:hAnsi="Arial" w:cs="Arial"/>
          <w:noProof/>
          <w:szCs w:val="24"/>
        </w:rPr>
        <w:t>dostavljeni</w:t>
      </w:r>
      <w:r w:rsidRPr="00D116B4">
        <w:rPr>
          <w:rFonts w:ascii="Arial" w:hAnsi="Arial" w:cs="Arial"/>
          <w:noProof/>
          <w:szCs w:val="24"/>
        </w:rPr>
        <w:t xml:space="preserve"> od strane </w:t>
      </w:r>
      <w:r w:rsidR="00B4659B">
        <w:rPr>
          <w:rFonts w:ascii="Arial" w:hAnsi="Arial" w:cs="Arial"/>
          <w:noProof/>
          <w:szCs w:val="24"/>
        </w:rPr>
        <w:t>Mini</w:t>
      </w:r>
      <w:r w:rsidR="00D756BC">
        <w:rPr>
          <w:rFonts w:ascii="Arial" w:hAnsi="Arial" w:cs="Arial"/>
          <w:noProof/>
          <w:szCs w:val="24"/>
        </w:rPr>
        <w:t>starstva</w:t>
      </w:r>
      <w:r w:rsidRPr="00D116B4">
        <w:rPr>
          <w:rFonts w:ascii="Arial" w:hAnsi="Arial" w:cs="Arial"/>
          <w:noProof/>
          <w:szCs w:val="24"/>
        </w:rPr>
        <w:t xml:space="preserve"> i sačinila Izvještaj broj </w:t>
      </w:r>
      <w:r w:rsidR="003F24E0" w:rsidRPr="00AE0E22">
        <w:rPr>
          <w:rFonts w:ascii="Arial" w:hAnsi="Arial" w:cs="Arial"/>
          <w:bCs/>
          <w:szCs w:val="24"/>
          <w:lang w:val="hr-HR"/>
        </w:rPr>
        <w:t>01-04/1-614/25-3320/</w:t>
      </w:r>
      <w:r w:rsidR="00AE0E22" w:rsidRPr="00AE0E22">
        <w:rPr>
          <w:rFonts w:ascii="Arial" w:hAnsi="Arial" w:cs="Arial"/>
          <w:bCs/>
          <w:szCs w:val="24"/>
          <w:lang w:val="hr-HR"/>
        </w:rPr>
        <w:t>10</w:t>
      </w:r>
      <w:r w:rsidR="003F24E0" w:rsidRPr="00AE0E22">
        <w:rPr>
          <w:rFonts w:ascii="Arial" w:hAnsi="Arial" w:cs="Arial"/>
          <w:bCs/>
          <w:szCs w:val="24"/>
          <w:lang w:val="hr-HR"/>
        </w:rPr>
        <w:t xml:space="preserve"> </w:t>
      </w:r>
      <w:r w:rsidR="00F31D0A" w:rsidRPr="00AE0E22">
        <w:rPr>
          <w:rFonts w:ascii="Arial" w:eastAsia="Garamond" w:hAnsi="Arial" w:cs="Arial"/>
          <w:noProof/>
          <w:szCs w:val="24"/>
        </w:rPr>
        <w:t xml:space="preserve">od </w:t>
      </w:r>
      <w:r w:rsidR="003F24E0" w:rsidRPr="00AE0E22">
        <w:rPr>
          <w:rFonts w:ascii="Arial" w:eastAsia="Garamond" w:hAnsi="Arial" w:cs="Arial"/>
          <w:noProof/>
          <w:szCs w:val="24"/>
        </w:rPr>
        <w:t>17</w:t>
      </w:r>
      <w:r w:rsidR="00F31D0A" w:rsidRPr="00F31D0A">
        <w:rPr>
          <w:rFonts w:ascii="Arial" w:eastAsia="Garamond" w:hAnsi="Arial" w:cs="Arial"/>
          <w:noProof/>
          <w:szCs w:val="24"/>
        </w:rPr>
        <w:t xml:space="preserve">. </w:t>
      </w:r>
      <w:r w:rsidR="003F24E0">
        <w:rPr>
          <w:rFonts w:ascii="Arial" w:eastAsia="Garamond" w:hAnsi="Arial" w:cs="Arial"/>
          <w:noProof/>
          <w:szCs w:val="24"/>
        </w:rPr>
        <w:t>02</w:t>
      </w:r>
      <w:r w:rsidR="00F31D0A" w:rsidRPr="00F31D0A">
        <w:rPr>
          <w:rFonts w:ascii="Arial" w:eastAsia="Garamond" w:hAnsi="Arial" w:cs="Arial"/>
          <w:noProof/>
          <w:szCs w:val="24"/>
        </w:rPr>
        <w:t xml:space="preserve">. </w:t>
      </w:r>
      <w:r w:rsidR="003F24E0">
        <w:rPr>
          <w:rFonts w:ascii="Arial" w:eastAsia="Garamond" w:hAnsi="Arial" w:cs="Arial"/>
          <w:noProof/>
          <w:szCs w:val="24"/>
        </w:rPr>
        <w:t>2026</w:t>
      </w:r>
      <w:r w:rsidR="00F31D0A" w:rsidRPr="00F31D0A">
        <w:rPr>
          <w:rFonts w:ascii="Arial" w:eastAsia="Garamond" w:hAnsi="Arial" w:cs="Arial"/>
          <w:noProof/>
          <w:szCs w:val="24"/>
        </w:rPr>
        <w:t>. godine</w:t>
      </w:r>
      <w:r w:rsidRPr="00D116B4">
        <w:rPr>
          <w:rFonts w:ascii="Arial" w:hAnsi="Arial" w:cs="Arial"/>
          <w:noProof/>
          <w:szCs w:val="24"/>
        </w:rPr>
        <w:t xml:space="preserve">, sa predlogom programa koji treba da dobiju sredstva iz Budžeta i iznosom sredstava za </w:t>
      </w:r>
      <w:r w:rsidR="003F24E0">
        <w:rPr>
          <w:rFonts w:ascii="Arial" w:hAnsi="Arial" w:cs="Arial"/>
          <w:noProof/>
          <w:szCs w:val="24"/>
        </w:rPr>
        <w:t>48</w:t>
      </w:r>
      <w:r w:rsidRPr="00D116B4">
        <w:rPr>
          <w:rFonts w:ascii="Arial" w:hAnsi="Arial" w:cs="Arial"/>
          <w:noProof/>
          <w:szCs w:val="24"/>
        </w:rPr>
        <w:t xml:space="preserve"> sportsk</w:t>
      </w:r>
      <w:r w:rsidR="003F24E0">
        <w:rPr>
          <w:rFonts w:ascii="Arial" w:hAnsi="Arial" w:cs="Arial"/>
          <w:noProof/>
          <w:szCs w:val="24"/>
        </w:rPr>
        <w:t>ih</w:t>
      </w:r>
      <w:r w:rsidRPr="00D116B4">
        <w:rPr>
          <w:rFonts w:ascii="Arial" w:hAnsi="Arial" w:cs="Arial"/>
          <w:noProof/>
          <w:szCs w:val="24"/>
        </w:rPr>
        <w:t xml:space="preserve"> organizacij</w:t>
      </w:r>
      <w:r w:rsidR="003F24E0">
        <w:rPr>
          <w:rFonts w:ascii="Arial" w:hAnsi="Arial" w:cs="Arial"/>
          <w:noProof/>
          <w:szCs w:val="24"/>
        </w:rPr>
        <w:t>a</w:t>
      </w:r>
      <w:r w:rsidRPr="00D116B4">
        <w:rPr>
          <w:rFonts w:ascii="Arial" w:hAnsi="Arial" w:cs="Arial"/>
          <w:noProof/>
          <w:szCs w:val="24"/>
        </w:rPr>
        <w:t>.</w:t>
      </w:r>
    </w:p>
    <w:p w:rsidR="00AC29CB" w:rsidRPr="00D116B4" w:rsidRDefault="00AC29CB" w:rsidP="00FA04E2">
      <w:pPr>
        <w:spacing w:line="276" w:lineRule="auto"/>
        <w:rPr>
          <w:rFonts w:ascii="Arial" w:hAnsi="Arial" w:cs="Arial"/>
          <w:noProof/>
          <w:szCs w:val="24"/>
        </w:rPr>
      </w:pPr>
      <w:r w:rsidRPr="00D116B4">
        <w:rPr>
          <w:rFonts w:ascii="Arial" w:hAnsi="Arial" w:cs="Arial"/>
          <w:noProof/>
          <w:szCs w:val="24"/>
        </w:rPr>
        <w:t xml:space="preserve">Nakon uvida i razmatranja Izvještaja, </w:t>
      </w:r>
      <w:r w:rsidR="00D756BC">
        <w:rPr>
          <w:rFonts w:ascii="Arial" w:hAnsi="Arial" w:cs="Arial"/>
          <w:noProof/>
          <w:szCs w:val="24"/>
        </w:rPr>
        <w:t xml:space="preserve">Ministarstvo </w:t>
      </w:r>
      <w:r w:rsidRPr="00D116B4">
        <w:rPr>
          <w:rFonts w:ascii="Arial" w:hAnsi="Arial" w:cs="Arial"/>
          <w:noProof/>
          <w:szCs w:val="24"/>
        </w:rPr>
        <w:t xml:space="preserve">je, shodno članu </w:t>
      </w:r>
      <w:r w:rsidR="00FA04E2" w:rsidRPr="00D116B4">
        <w:rPr>
          <w:rFonts w:ascii="Arial" w:hAnsi="Arial" w:cs="Arial"/>
          <w:noProof/>
          <w:szCs w:val="24"/>
        </w:rPr>
        <w:t>7</w:t>
      </w:r>
      <w:r w:rsidRPr="00D116B4">
        <w:rPr>
          <w:rFonts w:ascii="Arial" w:hAnsi="Arial" w:cs="Arial"/>
          <w:noProof/>
          <w:szCs w:val="24"/>
        </w:rPr>
        <w:t xml:space="preserve"> Pravilnika, a na osnovu Izvještaja Komisije, donijel</w:t>
      </w:r>
      <w:r w:rsidR="003F24E0">
        <w:rPr>
          <w:rFonts w:ascii="Arial" w:hAnsi="Arial" w:cs="Arial"/>
          <w:noProof/>
          <w:szCs w:val="24"/>
        </w:rPr>
        <w:t>o</w:t>
      </w:r>
      <w:r w:rsidRPr="00D116B4">
        <w:rPr>
          <w:rFonts w:ascii="Arial" w:hAnsi="Arial" w:cs="Arial"/>
          <w:noProof/>
          <w:szCs w:val="24"/>
        </w:rPr>
        <w:t xml:space="preserve"> Odluku o dodjeli sredstava</w:t>
      </w:r>
      <w:r w:rsidR="00D756BC">
        <w:rPr>
          <w:rFonts w:ascii="Arial" w:hAnsi="Arial" w:cs="Arial"/>
          <w:noProof/>
          <w:szCs w:val="24"/>
        </w:rPr>
        <w:t xml:space="preserve"> sportskim organizacijama</w:t>
      </w:r>
      <w:r w:rsidRPr="00D116B4">
        <w:rPr>
          <w:rFonts w:ascii="Arial" w:hAnsi="Arial" w:cs="Arial"/>
          <w:noProof/>
          <w:szCs w:val="24"/>
        </w:rPr>
        <w:t xml:space="preserve"> za sprovođenje programa.</w:t>
      </w:r>
    </w:p>
    <w:p w:rsidR="00AC29CB" w:rsidRPr="00D116B4" w:rsidRDefault="00AC29CB" w:rsidP="00FA04E2">
      <w:pPr>
        <w:spacing w:line="276" w:lineRule="auto"/>
        <w:rPr>
          <w:rFonts w:ascii="Arial" w:hAnsi="Arial" w:cs="Arial"/>
          <w:noProof/>
          <w:szCs w:val="24"/>
        </w:rPr>
      </w:pPr>
      <w:r w:rsidRPr="00D116B4">
        <w:rPr>
          <w:rFonts w:ascii="Arial" w:hAnsi="Arial" w:cs="Arial"/>
          <w:noProof/>
          <w:szCs w:val="24"/>
        </w:rPr>
        <w:t xml:space="preserve">Sredstva za sufinansiranje programa sportskih organizacija dodijeljena su na način kako je to istaknuto u stavu 1 dispozitiva Odluke, imajući u vidu ispunjenost uslova i kriterijuma predviđenih Konkursom. </w:t>
      </w:r>
    </w:p>
    <w:p w:rsidR="00FA04E2" w:rsidRPr="00D116B4" w:rsidRDefault="00FA04E2" w:rsidP="00FA04E2">
      <w:pPr>
        <w:spacing w:line="276" w:lineRule="auto"/>
        <w:rPr>
          <w:rFonts w:ascii="Arial" w:hAnsi="Arial" w:cs="Arial"/>
          <w:noProof/>
          <w:szCs w:val="24"/>
        </w:rPr>
      </w:pPr>
      <w:r w:rsidRPr="00D116B4">
        <w:rPr>
          <w:rFonts w:ascii="Arial" w:hAnsi="Arial" w:cs="Arial"/>
          <w:noProof/>
          <w:szCs w:val="24"/>
        </w:rPr>
        <w:t>Sportsk</w:t>
      </w:r>
      <w:r w:rsidR="00D756BC">
        <w:rPr>
          <w:rFonts w:ascii="Arial" w:hAnsi="Arial" w:cs="Arial"/>
          <w:noProof/>
          <w:szCs w:val="24"/>
        </w:rPr>
        <w:t xml:space="preserve">e organizacije </w:t>
      </w:r>
      <w:r w:rsidRPr="00D116B4">
        <w:rPr>
          <w:rFonts w:ascii="Arial" w:hAnsi="Arial" w:cs="Arial"/>
          <w:noProof/>
          <w:szCs w:val="24"/>
        </w:rPr>
        <w:t>su dužn</w:t>
      </w:r>
      <w:r w:rsidR="00D756BC">
        <w:rPr>
          <w:rFonts w:ascii="Arial" w:hAnsi="Arial" w:cs="Arial"/>
          <w:noProof/>
          <w:szCs w:val="24"/>
        </w:rPr>
        <w:t>e</w:t>
      </w:r>
      <w:r w:rsidRPr="00D116B4">
        <w:rPr>
          <w:rFonts w:ascii="Arial" w:hAnsi="Arial" w:cs="Arial"/>
          <w:noProof/>
          <w:szCs w:val="24"/>
        </w:rPr>
        <w:t xml:space="preserve"> da dodijeljena sredstva troše namjenski, u skladu sa programom i planom trošenja sredstava</w:t>
      </w:r>
      <w:r w:rsidR="00D756BC">
        <w:rPr>
          <w:rFonts w:ascii="Arial" w:hAnsi="Arial" w:cs="Arial"/>
          <w:noProof/>
          <w:szCs w:val="24"/>
        </w:rPr>
        <w:t>, i da o tome podnos</w:t>
      </w:r>
      <w:r w:rsidR="00326F34">
        <w:rPr>
          <w:rFonts w:ascii="Arial" w:hAnsi="Arial" w:cs="Arial"/>
          <w:noProof/>
          <w:szCs w:val="24"/>
        </w:rPr>
        <w:t>e</w:t>
      </w:r>
      <w:r w:rsidR="00D756BC">
        <w:rPr>
          <w:rFonts w:ascii="Arial" w:hAnsi="Arial" w:cs="Arial"/>
          <w:noProof/>
          <w:szCs w:val="24"/>
        </w:rPr>
        <w:t xml:space="preserve"> polugodišnje izvještaje Ministarstvu</w:t>
      </w:r>
      <w:r w:rsidR="00CE375A">
        <w:rPr>
          <w:rFonts w:ascii="Arial" w:hAnsi="Arial" w:cs="Arial"/>
          <w:noProof/>
          <w:szCs w:val="24"/>
        </w:rPr>
        <w:t>.</w:t>
      </w:r>
    </w:p>
    <w:p w:rsidR="00FA04E2" w:rsidRPr="00D116B4" w:rsidRDefault="00FA04E2" w:rsidP="00FA04E2">
      <w:pPr>
        <w:spacing w:line="276" w:lineRule="auto"/>
        <w:rPr>
          <w:rFonts w:ascii="Arial" w:hAnsi="Arial" w:cs="Arial"/>
          <w:noProof/>
          <w:szCs w:val="24"/>
        </w:rPr>
      </w:pPr>
      <w:r w:rsidRPr="00D116B4">
        <w:rPr>
          <w:rFonts w:ascii="Arial" w:hAnsi="Arial" w:cs="Arial"/>
          <w:noProof/>
          <w:szCs w:val="24"/>
        </w:rPr>
        <w:t xml:space="preserve">Kontrola realizacije programa </w:t>
      </w:r>
      <w:r w:rsidR="00D756BC">
        <w:rPr>
          <w:rFonts w:ascii="Arial" w:hAnsi="Arial" w:cs="Arial"/>
          <w:noProof/>
          <w:szCs w:val="24"/>
        </w:rPr>
        <w:t xml:space="preserve">sportskih organizacija </w:t>
      </w:r>
      <w:r w:rsidRPr="00D116B4">
        <w:rPr>
          <w:rFonts w:ascii="Arial" w:hAnsi="Arial" w:cs="Arial"/>
          <w:noProof/>
          <w:szCs w:val="24"/>
        </w:rPr>
        <w:t>vrši se na osnovu polugodišnjih i godišnjih izvještaja o utrošku dodijeljenih sredstava.</w:t>
      </w:r>
    </w:p>
    <w:p w:rsidR="00CE375A" w:rsidRPr="00D116B4" w:rsidRDefault="00FA04E2" w:rsidP="00FA04E2">
      <w:pPr>
        <w:spacing w:line="276" w:lineRule="auto"/>
        <w:rPr>
          <w:rFonts w:ascii="Arial" w:hAnsi="Arial" w:cs="Arial"/>
          <w:noProof/>
          <w:szCs w:val="24"/>
        </w:rPr>
      </w:pPr>
      <w:r w:rsidRPr="00D116B4">
        <w:rPr>
          <w:rFonts w:ascii="Arial" w:hAnsi="Arial" w:cs="Arial"/>
          <w:noProof/>
          <w:szCs w:val="24"/>
        </w:rPr>
        <w:t>Imajući u vidu naprijed navedeno, u skladu sa članom 117 Zakona o sportu</w:t>
      </w:r>
      <w:r w:rsidR="00CE375A">
        <w:rPr>
          <w:rFonts w:ascii="Arial" w:hAnsi="Arial" w:cs="Arial"/>
          <w:noProof/>
          <w:szCs w:val="24"/>
        </w:rPr>
        <w:t xml:space="preserve">, a u vezi sa </w:t>
      </w:r>
      <w:r w:rsidR="00CE375A" w:rsidRPr="00CE375A">
        <w:rPr>
          <w:rFonts w:ascii="Arial" w:hAnsi="Arial" w:cs="Arial"/>
          <w:noProof/>
          <w:szCs w:val="24"/>
        </w:rPr>
        <w:t>član</w:t>
      </w:r>
      <w:r w:rsidR="00CE375A">
        <w:rPr>
          <w:rFonts w:ascii="Arial" w:hAnsi="Arial" w:cs="Arial"/>
          <w:noProof/>
          <w:szCs w:val="24"/>
        </w:rPr>
        <w:t>om</w:t>
      </w:r>
      <w:r w:rsidR="00CE375A" w:rsidRPr="00CE375A">
        <w:rPr>
          <w:rFonts w:ascii="Arial" w:hAnsi="Arial" w:cs="Arial"/>
          <w:noProof/>
          <w:szCs w:val="24"/>
        </w:rPr>
        <w:t xml:space="preserve"> </w:t>
      </w:r>
      <w:r w:rsidR="003F24E0">
        <w:rPr>
          <w:rFonts w:ascii="Arial" w:hAnsi="Arial" w:cs="Arial"/>
          <w:noProof/>
          <w:szCs w:val="24"/>
        </w:rPr>
        <w:t>21</w:t>
      </w:r>
      <w:r w:rsidR="00CE375A" w:rsidRPr="00CE375A">
        <w:rPr>
          <w:rFonts w:ascii="Arial" w:hAnsi="Arial" w:cs="Arial"/>
          <w:noProof/>
          <w:szCs w:val="24"/>
        </w:rPr>
        <w:t xml:space="preserve"> Uredbe o organizaciji i načinu rada državne uprave</w:t>
      </w:r>
      <w:r w:rsidR="00CE375A">
        <w:rPr>
          <w:rFonts w:ascii="Arial" w:hAnsi="Arial" w:cs="Arial"/>
          <w:noProof/>
          <w:szCs w:val="24"/>
        </w:rPr>
        <w:t xml:space="preserve">, </w:t>
      </w:r>
      <w:r w:rsidRPr="00D116B4">
        <w:rPr>
          <w:rFonts w:ascii="Arial" w:hAnsi="Arial" w:cs="Arial"/>
          <w:noProof/>
          <w:szCs w:val="24"/>
        </w:rPr>
        <w:t>odlučeno je kao u dispozitivu.</w:t>
      </w:r>
    </w:p>
    <w:p w:rsidR="00FA04E2" w:rsidRPr="00D116B4" w:rsidRDefault="00FA04E2" w:rsidP="00FA04E2">
      <w:pPr>
        <w:spacing w:line="276" w:lineRule="auto"/>
        <w:rPr>
          <w:rFonts w:ascii="Arial" w:hAnsi="Arial" w:cs="Arial"/>
          <w:noProof/>
          <w:szCs w:val="24"/>
        </w:rPr>
      </w:pPr>
      <w:r w:rsidRPr="00D116B4">
        <w:rPr>
          <w:rFonts w:ascii="Arial" w:hAnsi="Arial" w:cs="Arial"/>
          <w:noProof/>
          <w:szCs w:val="24"/>
        </w:rPr>
        <w:t xml:space="preserve">Ova odluka objavljuje se na internet </w:t>
      </w:r>
      <w:r w:rsidR="00CE375A">
        <w:rPr>
          <w:rFonts w:ascii="Arial" w:hAnsi="Arial" w:cs="Arial"/>
          <w:noProof/>
          <w:szCs w:val="24"/>
        </w:rPr>
        <w:t>stranici</w:t>
      </w:r>
      <w:r w:rsidRPr="00D116B4">
        <w:rPr>
          <w:rFonts w:ascii="Arial" w:hAnsi="Arial" w:cs="Arial"/>
          <w:noProof/>
          <w:szCs w:val="24"/>
        </w:rPr>
        <w:t xml:space="preserve"> </w:t>
      </w:r>
      <w:r w:rsidR="00CE375A">
        <w:rPr>
          <w:rFonts w:ascii="Arial" w:hAnsi="Arial" w:cs="Arial"/>
          <w:noProof/>
          <w:szCs w:val="24"/>
        </w:rPr>
        <w:t>Ministarstva</w:t>
      </w:r>
      <w:r w:rsidRPr="00D116B4">
        <w:rPr>
          <w:rFonts w:ascii="Arial" w:hAnsi="Arial" w:cs="Arial"/>
          <w:noProof/>
          <w:szCs w:val="24"/>
        </w:rPr>
        <w:t xml:space="preserve"> i na portalu e-uprave.</w:t>
      </w:r>
    </w:p>
    <w:p w:rsidR="00AB1696" w:rsidRPr="00D116B4" w:rsidRDefault="00FA04E2" w:rsidP="00FA04E2">
      <w:pPr>
        <w:spacing w:line="276" w:lineRule="auto"/>
        <w:rPr>
          <w:rFonts w:ascii="Arial" w:hAnsi="Arial" w:cs="Arial"/>
          <w:noProof/>
          <w:szCs w:val="24"/>
        </w:rPr>
      </w:pPr>
      <w:r w:rsidRPr="00D116B4">
        <w:rPr>
          <w:rFonts w:ascii="Arial" w:hAnsi="Arial" w:cs="Arial"/>
          <w:noProof/>
          <w:szCs w:val="24"/>
        </w:rPr>
        <w:t xml:space="preserve">Odluka je </w:t>
      </w:r>
      <w:r w:rsidR="00CE375A">
        <w:rPr>
          <w:rFonts w:ascii="Arial" w:hAnsi="Arial" w:cs="Arial"/>
          <w:noProof/>
          <w:szCs w:val="24"/>
        </w:rPr>
        <w:t>konačna</w:t>
      </w:r>
      <w:r w:rsidRPr="00D116B4">
        <w:rPr>
          <w:rFonts w:ascii="Arial" w:hAnsi="Arial" w:cs="Arial"/>
          <w:noProof/>
          <w:szCs w:val="24"/>
        </w:rPr>
        <w:t>.</w:t>
      </w:r>
    </w:p>
    <w:p w:rsidR="00AC29CB" w:rsidRPr="00D116B4" w:rsidRDefault="00AC29CB" w:rsidP="004D1C3D">
      <w:pPr>
        <w:spacing w:before="0" w:line="276" w:lineRule="auto"/>
        <w:rPr>
          <w:rFonts w:ascii="Arial" w:hAnsi="Arial" w:cs="Arial"/>
          <w:noProof/>
          <w:szCs w:val="24"/>
        </w:rPr>
      </w:pPr>
    </w:p>
    <w:p w:rsidR="00AB1696" w:rsidRPr="00D116B4" w:rsidRDefault="00AB1696" w:rsidP="004D1C3D">
      <w:pPr>
        <w:spacing w:before="0" w:line="276" w:lineRule="auto"/>
        <w:rPr>
          <w:rFonts w:ascii="Arial" w:hAnsi="Arial" w:cs="Arial"/>
          <w:noProof/>
          <w:szCs w:val="24"/>
        </w:rPr>
      </w:pPr>
    </w:p>
    <w:p w:rsidR="00A055A2" w:rsidRPr="00D116B4" w:rsidRDefault="007A3D8B" w:rsidP="00535245">
      <w:pPr>
        <w:pStyle w:val="NoSpacing"/>
        <w:jc w:val="right"/>
        <w:rPr>
          <w:rFonts w:ascii="Arial" w:hAnsi="Arial" w:cs="Arial"/>
          <w:b/>
          <w:szCs w:val="24"/>
        </w:rPr>
      </w:pP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Pr="00D116B4">
        <w:rPr>
          <w:rFonts w:ascii="Arial" w:hAnsi="Arial" w:cs="Arial"/>
          <w:szCs w:val="24"/>
        </w:rPr>
        <w:tab/>
      </w:r>
      <w:r w:rsidR="003F24E0">
        <w:rPr>
          <w:rFonts w:ascii="Arial" w:hAnsi="Arial" w:cs="Arial"/>
          <w:b/>
          <w:szCs w:val="24"/>
        </w:rPr>
        <w:t>RUKOVODILAC RADOM MINISTARSTVA SPORTA I MLADIH</w:t>
      </w:r>
    </w:p>
    <w:p w:rsidR="00535245" w:rsidRPr="00D116B4" w:rsidRDefault="00535245" w:rsidP="00535245">
      <w:pPr>
        <w:pStyle w:val="NoSpacing"/>
        <w:jc w:val="right"/>
        <w:rPr>
          <w:rFonts w:ascii="Arial" w:hAnsi="Arial" w:cs="Arial"/>
          <w:b/>
          <w:szCs w:val="24"/>
        </w:rPr>
      </w:pPr>
    </w:p>
    <w:p w:rsidR="00722040" w:rsidRPr="00D116B4" w:rsidRDefault="0051234C" w:rsidP="00535245">
      <w:pPr>
        <w:pStyle w:val="NoSpacing"/>
        <w:jc w:val="right"/>
        <w:rPr>
          <w:rFonts w:ascii="Arial" w:hAnsi="Arial" w:cs="Arial"/>
          <w:szCs w:val="24"/>
        </w:rPr>
      </w:pPr>
      <w:r w:rsidRPr="00D116B4">
        <w:rPr>
          <w:rFonts w:ascii="Arial" w:hAnsi="Arial" w:cs="Arial"/>
          <w:szCs w:val="24"/>
        </w:rPr>
        <w:t xml:space="preserve">  </w:t>
      </w:r>
      <w:r w:rsidR="008B5D5F" w:rsidRPr="00D116B4">
        <w:rPr>
          <w:rFonts w:ascii="Arial" w:hAnsi="Arial" w:cs="Arial"/>
          <w:szCs w:val="24"/>
        </w:rPr>
        <w:t xml:space="preserve"> </w:t>
      </w:r>
      <w:r w:rsidRPr="00D116B4">
        <w:rPr>
          <w:rFonts w:ascii="Arial" w:hAnsi="Arial" w:cs="Arial"/>
          <w:szCs w:val="24"/>
        </w:rPr>
        <w:t xml:space="preserve">      </w:t>
      </w:r>
      <w:r w:rsidR="00127B1C" w:rsidRPr="00D116B4">
        <w:rPr>
          <w:rFonts w:ascii="Arial" w:hAnsi="Arial" w:cs="Arial"/>
          <w:szCs w:val="24"/>
        </w:rPr>
        <w:t xml:space="preserve"> </w:t>
      </w:r>
      <w:r w:rsidR="00223465" w:rsidRPr="00D116B4">
        <w:rPr>
          <w:rFonts w:ascii="Arial" w:hAnsi="Arial" w:cs="Arial"/>
          <w:szCs w:val="24"/>
        </w:rPr>
        <w:t xml:space="preserve"> </w:t>
      </w:r>
      <w:r w:rsidR="003F24E0">
        <w:rPr>
          <w:rFonts w:ascii="Arial" w:hAnsi="Arial" w:cs="Arial"/>
          <w:szCs w:val="24"/>
        </w:rPr>
        <w:t>mr Milojko Spajić</w:t>
      </w:r>
    </w:p>
    <w:p w:rsidR="00021C7A" w:rsidRPr="00D116B4" w:rsidRDefault="00021C7A" w:rsidP="00EC3328">
      <w:pPr>
        <w:tabs>
          <w:tab w:val="left" w:pos="1134"/>
        </w:tabs>
        <w:spacing w:before="0" w:after="0" w:line="240" w:lineRule="auto"/>
        <w:ind w:left="1134" w:hanging="1134"/>
        <w:rPr>
          <w:rFonts w:ascii="Arial" w:hAnsi="Arial" w:cs="Arial"/>
          <w:b/>
          <w:szCs w:val="24"/>
        </w:rPr>
      </w:pPr>
      <w:r w:rsidRPr="00D116B4">
        <w:rPr>
          <w:rFonts w:ascii="Arial" w:hAnsi="Arial" w:cs="Arial"/>
          <w:szCs w:val="24"/>
        </w:rPr>
        <w:t xml:space="preserve">                                                                            </w:t>
      </w:r>
      <w:r w:rsidR="00A055A2" w:rsidRPr="00D116B4">
        <w:rPr>
          <w:rFonts w:ascii="Arial" w:hAnsi="Arial" w:cs="Arial"/>
          <w:szCs w:val="24"/>
        </w:rPr>
        <w:t xml:space="preserve">         </w:t>
      </w:r>
      <w:r w:rsidR="00B37D43" w:rsidRPr="00D116B4">
        <w:rPr>
          <w:rFonts w:ascii="Arial" w:hAnsi="Arial" w:cs="Arial"/>
          <w:szCs w:val="24"/>
        </w:rPr>
        <w:t xml:space="preserve">               </w:t>
      </w:r>
      <w:r w:rsidR="008B5D5F" w:rsidRPr="00D116B4">
        <w:rPr>
          <w:rFonts w:ascii="Arial" w:hAnsi="Arial" w:cs="Arial"/>
          <w:szCs w:val="24"/>
        </w:rPr>
        <w:t xml:space="preserve"> </w:t>
      </w:r>
      <w:r w:rsidR="00B37D43" w:rsidRPr="00D116B4">
        <w:rPr>
          <w:rFonts w:ascii="Arial" w:hAnsi="Arial" w:cs="Arial"/>
          <w:szCs w:val="24"/>
        </w:rPr>
        <w:t xml:space="preserve"> </w:t>
      </w:r>
      <w:r w:rsidR="00A055A2" w:rsidRPr="00D116B4">
        <w:rPr>
          <w:rFonts w:ascii="Arial" w:hAnsi="Arial" w:cs="Arial"/>
          <w:szCs w:val="24"/>
        </w:rPr>
        <w:t xml:space="preserve"> </w:t>
      </w:r>
      <w:r w:rsidRPr="00D116B4">
        <w:rPr>
          <w:rFonts w:ascii="Arial" w:hAnsi="Arial" w:cs="Arial"/>
          <w:szCs w:val="24"/>
        </w:rPr>
        <w:t xml:space="preserve">    </w:t>
      </w:r>
    </w:p>
    <w:p w:rsidR="002772B6" w:rsidRPr="00D116B4" w:rsidRDefault="002772B6" w:rsidP="00057D5D">
      <w:pPr>
        <w:tabs>
          <w:tab w:val="left" w:pos="1134"/>
        </w:tabs>
        <w:spacing w:before="0" w:after="0" w:line="240" w:lineRule="auto"/>
        <w:rPr>
          <w:rFonts w:ascii="Arial" w:hAnsi="Arial" w:cs="Arial"/>
          <w:szCs w:val="24"/>
        </w:rPr>
      </w:pPr>
    </w:p>
    <w:sectPr w:rsidR="002772B6" w:rsidRPr="00D116B4" w:rsidSect="00722040">
      <w:headerReference w:type="default" r:id="rId8"/>
      <w:headerReference w:type="first" r:id="rId9"/>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ED2" w:rsidRDefault="00F76ED2" w:rsidP="00A6505B">
      <w:pPr>
        <w:spacing w:before="0" w:after="0" w:line="240" w:lineRule="auto"/>
      </w:pPr>
      <w:r>
        <w:separator/>
      </w:r>
    </w:p>
  </w:endnote>
  <w:endnote w:type="continuationSeparator" w:id="0">
    <w:p w:rsidR="00F76ED2" w:rsidRDefault="00F76ED2"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ED2" w:rsidRDefault="00F76ED2" w:rsidP="00A6505B">
      <w:pPr>
        <w:spacing w:before="0" w:after="0" w:line="240" w:lineRule="auto"/>
      </w:pPr>
      <w:r>
        <w:separator/>
      </w:r>
    </w:p>
  </w:footnote>
  <w:footnote w:type="continuationSeparator" w:id="0">
    <w:p w:rsidR="00F76ED2" w:rsidRDefault="00F76ED2"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3F6" w:rsidRPr="00451F6C" w:rsidRDefault="00CF381F" w:rsidP="00451F6C">
    <w:pPr>
      <w:pStyle w:val="Title"/>
      <w:rPr>
        <w:rFonts w:eastAsiaTheme="majorEastAsia" w:cstheme="majorBidi"/>
      </w:rPr>
    </w:pPr>
    <w:bookmarkStart w:id="5" w:name="_Hlk222481505"/>
    <w:r w:rsidRPr="00451F6C">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B003EE" w:rsidRPr="00AF27FF" w:rsidRDefault="00B003EE" w:rsidP="00B003EE">
                          <w:pPr>
                            <w:spacing w:before="0" w:after="0" w:line="240" w:lineRule="auto"/>
                            <w:jc w:val="right"/>
                            <w:rPr>
                              <w:sz w:val="20"/>
                            </w:rPr>
                          </w:pPr>
                          <w:r w:rsidRPr="00AF27FF">
                            <w:rPr>
                              <w:sz w:val="20"/>
                            </w:rPr>
                            <w:t xml:space="preserve">Adresa: </w:t>
                          </w:r>
                          <w:r w:rsidR="00535245">
                            <w:rPr>
                              <w:sz w:val="20"/>
                            </w:rPr>
                            <w:t>Svetlane Kane Radević br. 3</w:t>
                          </w:r>
                        </w:p>
                        <w:p w:rsidR="00B003EE" w:rsidRPr="00AF27FF" w:rsidRDefault="00B003EE" w:rsidP="00B003EE">
                          <w:pPr>
                            <w:spacing w:before="0" w:after="0" w:line="240" w:lineRule="auto"/>
                            <w:jc w:val="right"/>
                            <w:rPr>
                              <w:sz w:val="20"/>
                            </w:rPr>
                          </w:pPr>
                          <w:r w:rsidRPr="00AF27FF">
                            <w:rPr>
                              <w:sz w:val="20"/>
                            </w:rPr>
                            <w:t>81000 Podgorica, Crna Gora</w:t>
                          </w:r>
                        </w:p>
                        <w:p w:rsidR="00AF2429" w:rsidRDefault="00951870" w:rsidP="00B003EE">
                          <w:pPr>
                            <w:spacing w:before="0" w:after="0" w:line="240" w:lineRule="auto"/>
                            <w:jc w:val="right"/>
                            <w:rPr>
                              <w:sz w:val="20"/>
                            </w:rPr>
                          </w:pPr>
                          <w:r>
                            <w:rPr>
                              <w:sz w:val="20"/>
                            </w:rPr>
                            <w:t xml:space="preserve">tel: +382 20 </w:t>
                          </w:r>
                          <w:r w:rsidR="00535245">
                            <w:rPr>
                              <w:sz w:val="20"/>
                            </w:rPr>
                            <w:t>684 900</w:t>
                          </w:r>
                        </w:p>
                        <w:p w:rsidR="00B003EE" w:rsidRPr="00AF27FF" w:rsidRDefault="00F76ED2" w:rsidP="00B003EE">
                          <w:pPr>
                            <w:spacing w:before="0" w:after="0" w:line="240" w:lineRule="auto"/>
                            <w:jc w:val="right"/>
                            <w:rPr>
                              <w:sz w:val="20"/>
                            </w:rPr>
                          </w:pPr>
                          <w:hyperlink r:id="rId1" w:history="1">
                            <w:r w:rsidR="00AF2429" w:rsidRPr="00F60DE7">
                              <w:rPr>
                                <w:rStyle w:val="Hyperlink"/>
                                <w:sz w:val="20"/>
                              </w:rPr>
                              <w:t>www.gov.me/ms</w:t>
                            </w:r>
                          </w:hyperlink>
                          <w:r w:rsidR="00AF2429">
                            <w:rPr>
                              <w:sz w:val="20"/>
                            </w:rPr>
                            <w:t xml:space="preserve"> </w:t>
                          </w:r>
                          <w:r w:rsidR="00B003EE" w:rsidRPr="00AF27FF">
                            <w:rPr>
                              <w:sz w:val="20"/>
                            </w:rPr>
                            <w:t xml:space="preserve"> </w:t>
                          </w:r>
                        </w:p>
                        <w:p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rsidR="00B003EE" w:rsidRPr="00AF27FF" w:rsidRDefault="00B003EE" w:rsidP="00B003EE">
                    <w:pPr>
                      <w:spacing w:before="0" w:after="0" w:line="240" w:lineRule="auto"/>
                      <w:jc w:val="right"/>
                      <w:rPr>
                        <w:sz w:val="20"/>
                      </w:rPr>
                    </w:pPr>
                    <w:r w:rsidRPr="00AF27FF">
                      <w:rPr>
                        <w:sz w:val="20"/>
                      </w:rPr>
                      <w:t xml:space="preserve">Adresa: </w:t>
                    </w:r>
                    <w:r w:rsidR="00535245">
                      <w:rPr>
                        <w:sz w:val="20"/>
                      </w:rPr>
                      <w:t>Svetlane Kane Radević br. 3</w:t>
                    </w:r>
                  </w:p>
                  <w:p w:rsidR="00B003EE" w:rsidRPr="00AF27FF" w:rsidRDefault="00B003EE" w:rsidP="00B003EE">
                    <w:pPr>
                      <w:spacing w:before="0" w:after="0" w:line="240" w:lineRule="auto"/>
                      <w:jc w:val="right"/>
                      <w:rPr>
                        <w:sz w:val="20"/>
                      </w:rPr>
                    </w:pPr>
                    <w:r w:rsidRPr="00AF27FF">
                      <w:rPr>
                        <w:sz w:val="20"/>
                      </w:rPr>
                      <w:t>81000 Podgorica, Crna Gora</w:t>
                    </w:r>
                  </w:p>
                  <w:p w:rsidR="00AF2429" w:rsidRDefault="00951870" w:rsidP="00B003EE">
                    <w:pPr>
                      <w:spacing w:before="0" w:after="0" w:line="240" w:lineRule="auto"/>
                      <w:jc w:val="right"/>
                      <w:rPr>
                        <w:sz w:val="20"/>
                      </w:rPr>
                    </w:pPr>
                    <w:r>
                      <w:rPr>
                        <w:sz w:val="20"/>
                      </w:rPr>
                      <w:t xml:space="preserve">tel: +382 20 </w:t>
                    </w:r>
                    <w:r w:rsidR="00535245">
                      <w:rPr>
                        <w:sz w:val="20"/>
                      </w:rPr>
                      <w:t>684 900</w:t>
                    </w:r>
                  </w:p>
                  <w:p w:rsidR="00B003EE" w:rsidRPr="00AF27FF" w:rsidRDefault="00F76ED2" w:rsidP="00B003EE">
                    <w:pPr>
                      <w:spacing w:before="0" w:after="0" w:line="240" w:lineRule="auto"/>
                      <w:jc w:val="right"/>
                      <w:rPr>
                        <w:sz w:val="20"/>
                      </w:rPr>
                    </w:pPr>
                    <w:hyperlink r:id="rId2" w:history="1">
                      <w:r w:rsidR="00AF2429" w:rsidRPr="00F60DE7">
                        <w:rPr>
                          <w:rStyle w:val="Hyperlink"/>
                          <w:sz w:val="20"/>
                        </w:rPr>
                        <w:t>www.gov.me/ms</w:t>
                      </w:r>
                    </w:hyperlink>
                    <w:r w:rsidR="00AF2429">
                      <w:rPr>
                        <w:sz w:val="20"/>
                      </w:rPr>
                      <w:t xml:space="preserve"> </w:t>
                    </w:r>
                    <w:r w:rsidR="00B003EE" w:rsidRPr="00AF27FF">
                      <w:rPr>
                        <w:sz w:val="20"/>
                      </w:rPr>
                      <w:t xml:space="preserve"> </w:t>
                    </w:r>
                  </w:p>
                  <w:p w:rsidR="00B003EE" w:rsidRPr="00AF27FF" w:rsidRDefault="00B003EE" w:rsidP="00B003EE">
                    <w:pPr>
                      <w:spacing w:line="240" w:lineRule="auto"/>
                      <w:rPr>
                        <w:sz w:val="20"/>
                      </w:rPr>
                    </w:pPr>
                  </w:p>
                </w:txbxContent>
              </v:textbox>
            </v:shape>
          </w:pict>
        </mc:Fallback>
      </mc:AlternateContent>
    </w:r>
    <w:r w:rsidR="00205759" w:rsidRPr="00451F6C">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0102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rsidR="00411076" w:rsidRDefault="00AF2429" w:rsidP="00411076">
    <w:pPr>
      <w:pStyle w:val="Title"/>
      <w:spacing w:after="0"/>
    </w:pPr>
    <w:r>
      <w:t>Ministarstvo sporta i mladih</w:t>
    </w:r>
  </w:p>
  <w:p w:rsidR="00223465" w:rsidRPr="00223465" w:rsidRDefault="00223465" w:rsidP="00223465">
    <w:pPr>
      <w:rPr>
        <w:lang w:val="en-US"/>
      </w:rPr>
    </w:pPr>
  </w:p>
  <w:bookmarkEnd w:id="5"/>
  <w:p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11DBA"/>
    <w:rsid w:val="00020673"/>
    <w:rsid w:val="00021C7A"/>
    <w:rsid w:val="00034096"/>
    <w:rsid w:val="00046E1E"/>
    <w:rsid w:val="00057D5D"/>
    <w:rsid w:val="00063351"/>
    <w:rsid w:val="0008427F"/>
    <w:rsid w:val="00095E31"/>
    <w:rsid w:val="000A02BF"/>
    <w:rsid w:val="000F2AA0"/>
    <w:rsid w:val="000F2B95"/>
    <w:rsid w:val="000F2BFC"/>
    <w:rsid w:val="00102FBB"/>
    <w:rsid w:val="001053EE"/>
    <w:rsid w:val="00105B95"/>
    <w:rsid w:val="00107821"/>
    <w:rsid w:val="00127B1C"/>
    <w:rsid w:val="00154D42"/>
    <w:rsid w:val="001822FC"/>
    <w:rsid w:val="001847FD"/>
    <w:rsid w:val="00186243"/>
    <w:rsid w:val="00196664"/>
    <w:rsid w:val="001A79B6"/>
    <w:rsid w:val="001A7E96"/>
    <w:rsid w:val="001C2DA5"/>
    <w:rsid w:val="001C5C9B"/>
    <w:rsid w:val="001D3909"/>
    <w:rsid w:val="001F75D5"/>
    <w:rsid w:val="00205759"/>
    <w:rsid w:val="00213802"/>
    <w:rsid w:val="0021660B"/>
    <w:rsid w:val="00223465"/>
    <w:rsid w:val="00234AB8"/>
    <w:rsid w:val="00243237"/>
    <w:rsid w:val="002511E4"/>
    <w:rsid w:val="00252A36"/>
    <w:rsid w:val="0025635B"/>
    <w:rsid w:val="002772B6"/>
    <w:rsid w:val="00290EB5"/>
    <w:rsid w:val="00292D5E"/>
    <w:rsid w:val="002A7CB3"/>
    <w:rsid w:val="002C2F30"/>
    <w:rsid w:val="002D5188"/>
    <w:rsid w:val="002F461C"/>
    <w:rsid w:val="00313885"/>
    <w:rsid w:val="003168DA"/>
    <w:rsid w:val="00326F34"/>
    <w:rsid w:val="003417B8"/>
    <w:rsid w:val="00350578"/>
    <w:rsid w:val="00352BB2"/>
    <w:rsid w:val="00354D08"/>
    <w:rsid w:val="00375D08"/>
    <w:rsid w:val="003A6DB5"/>
    <w:rsid w:val="003C6644"/>
    <w:rsid w:val="003F24E0"/>
    <w:rsid w:val="00411076"/>
    <w:rsid w:val="004112D5"/>
    <w:rsid w:val="00415FD8"/>
    <w:rsid w:val="00420F3D"/>
    <w:rsid w:val="004378E1"/>
    <w:rsid w:val="00451F6C"/>
    <w:rsid w:val="00451FF9"/>
    <w:rsid w:val="00453D43"/>
    <w:rsid w:val="004623A0"/>
    <w:rsid w:val="004679C3"/>
    <w:rsid w:val="004D1C3D"/>
    <w:rsid w:val="004E3DA7"/>
    <w:rsid w:val="004F24B0"/>
    <w:rsid w:val="004F2DD9"/>
    <w:rsid w:val="0051234C"/>
    <w:rsid w:val="00523147"/>
    <w:rsid w:val="00531FDF"/>
    <w:rsid w:val="0053235E"/>
    <w:rsid w:val="00535245"/>
    <w:rsid w:val="005723C7"/>
    <w:rsid w:val="005A4E7E"/>
    <w:rsid w:val="005B44BF"/>
    <w:rsid w:val="005C3FA0"/>
    <w:rsid w:val="005C4D32"/>
    <w:rsid w:val="005C6F24"/>
    <w:rsid w:val="005E2AA9"/>
    <w:rsid w:val="005F56D9"/>
    <w:rsid w:val="006037E1"/>
    <w:rsid w:val="00612213"/>
    <w:rsid w:val="00630A76"/>
    <w:rsid w:val="00650A9C"/>
    <w:rsid w:val="0065718E"/>
    <w:rsid w:val="006739CA"/>
    <w:rsid w:val="00682930"/>
    <w:rsid w:val="006A24FA"/>
    <w:rsid w:val="006A2C40"/>
    <w:rsid w:val="006B0CEE"/>
    <w:rsid w:val="006D711E"/>
    <w:rsid w:val="006E262C"/>
    <w:rsid w:val="00722040"/>
    <w:rsid w:val="007302A6"/>
    <w:rsid w:val="0073561A"/>
    <w:rsid w:val="007456B6"/>
    <w:rsid w:val="0076539E"/>
    <w:rsid w:val="00766D2B"/>
    <w:rsid w:val="0077100B"/>
    <w:rsid w:val="007725CB"/>
    <w:rsid w:val="00776ED1"/>
    <w:rsid w:val="00786F2E"/>
    <w:rsid w:val="007904A7"/>
    <w:rsid w:val="00791339"/>
    <w:rsid w:val="007917AB"/>
    <w:rsid w:val="0079430D"/>
    <w:rsid w:val="00794586"/>
    <w:rsid w:val="007978B6"/>
    <w:rsid w:val="007A3D8B"/>
    <w:rsid w:val="007B2B13"/>
    <w:rsid w:val="00805CE5"/>
    <w:rsid w:val="00810444"/>
    <w:rsid w:val="00816BE1"/>
    <w:rsid w:val="00846848"/>
    <w:rsid w:val="00874B64"/>
    <w:rsid w:val="0088156B"/>
    <w:rsid w:val="00885190"/>
    <w:rsid w:val="008913AF"/>
    <w:rsid w:val="008A7D34"/>
    <w:rsid w:val="008B5D5F"/>
    <w:rsid w:val="008C7F82"/>
    <w:rsid w:val="00902E6C"/>
    <w:rsid w:val="00907170"/>
    <w:rsid w:val="009130A0"/>
    <w:rsid w:val="00922A8D"/>
    <w:rsid w:val="00946A67"/>
    <w:rsid w:val="00951870"/>
    <w:rsid w:val="0096107C"/>
    <w:rsid w:val="00997C04"/>
    <w:rsid w:val="009A1183"/>
    <w:rsid w:val="009A65C8"/>
    <w:rsid w:val="009B492C"/>
    <w:rsid w:val="009E0F47"/>
    <w:rsid w:val="009E797A"/>
    <w:rsid w:val="009F3E70"/>
    <w:rsid w:val="00A055A2"/>
    <w:rsid w:val="00A1067B"/>
    <w:rsid w:val="00A206FF"/>
    <w:rsid w:val="00A32014"/>
    <w:rsid w:val="00A35241"/>
    <w:rsid w:val="00A5473B"/>
    <w:rsid w:val="00A6505B"/>
    <w:rsid w:val="00A808D2"/>
    <w:rsid w:val="00AB1696"/>
    <w:rsid w:val="00AB3AD6"/>
    <w:rsid w:val="00AC29CB"/>
    <w:rsid w:val="00AE0E22"/>
    <w:rsid w:val="00AF2429"/>
    <w:rsid w:val="00AF27FF"/>
    <w:rsid w:val="00B003EE"/>
    <w:rsid w:val="00B13AFC"/>
    <w:rsid w:val="00B167AC"/>
    <w:rsid w:val="00B23D0C"/>
    <w:rsid w:val="00B34669"/>
    <w:rsid w:val="00B37D43"/>
    <w:rsid w:val="00B40A06"/>
    <w:rsid w:val="00B4659B"/>
    <w:rsid w:val="00B473C2"/>
    <w:rsid w:val="00B47D2C"/>
    <w:rsid w:val="00B83F7A"/>
    <w:rsid w:val="00B84F08"/>
    <w:rsid w:val="00B932D3"/>
    <w:rsid w:val="00BB58F7"/>
    <w:rsid w:val="00BE3206"/>
    <w:rsid w:val="00BE6055"/>
    <w:rsid w:val="00BF464E"/>
    <w:rsid w:val="00C123D2"/>
    <w:rsid w:val="00C176EB"/>
    <w:rsid w:val="00C20E0A"/>
    <w:rsid w:val="00C252FA"/>
    <w:rsid w:val="00C2622E"/>
    <w:rsid w:val="00C31F7F"/>
    <w:rsid w:val="00C3221E"/>
    <w:rsid w:val="00C4431F"/>
    <w:rsid w:val="00C73B8C"/>
    <w:rsid w:val="00C84028"/>
    <w:rsid w:val="00C85A5C"/>
    <w:rsid w:val="00CA4058"/>
    <w:rsid w:val="00CB42F5"/>
    <w:rsid w:val="00CC2580"/>
    <w:rsid w:val="00CD159D"/>
    <w:rsid w:val="00CD1BBD"/>
    <w:rsid w:val="00CE375A"/>
    <w:rsid w:val="00CF381F"/>
    <w:rsid w:val="00CF540B"/>
    <w:rsid w:val="00D02E21"/>
    <w:rsid w:val="00D116B4"/>
    <w:rsid w:val="00D23B4D"/>
    <w:rsid w:val="00D2455F"/>
    <w:rsid w:val="00D41D18"/>
    <w:rsid w:val="00D44855"/>
    <w:rsid w:val="00D569CF"/>
    <w:rsid w:val="00D756BC"/>
    <w:rsid w:val="00D943D6"/>
    <w:rsid w:val="00DA00E6"/>
    <w:rsid w:val="00DA19BE"/>
    <w:rsid w:val="00DC5DF1"/>
    <w:rsid w:val="00DE131F"/>
    <w:rsid w:val="00DF60F7"/>
    <w:rsid w:val="00E43FC0"/>
    <w:rsid w:val="00E66507"/>
    <w:rsid w:val="00E73A9B"/>
    <w:rsid w:val="00E74F68"/>
    <w:rsid w:val="00E75466"/>
    <w:rsid w:val="00E87EBE"/>
    <w:rsid w:val="00EA02CD"/>
    <w:rsid w:val="00EA728D"/>
    <w:rsid w:val="00EB4466"/>
    <w:rsid w:val="00EC3328"/>
    <w:rsid w:val="00ED5484"/>
    <w:rsid w:val="00EE0CB8"/>
    <w:rsid w:val="00F074B6"/>
    <w:rsid w:val="00F11865"/>
    <w:rsid w:val="00F127D8"/>
    <w:rsid w:val="00F14B0C"/>
    <w:rsid w:val="00F16D1B"/>
    <w:rsid w:val="00F21A4A"/>
    <w:rsid w:val="00F22EBA"/>
    <w:rsid w:val="00F31D0A"/>
    <w:rsid w:val="00F323F6"/>
    <w:rsid w:val="00F335AF"/>
    <w:rsid w:val="00F568DD"/>
    <w:rsid w:val="00F63FBA"/>
    <w:rsid w:val="00F66805"/>
    <w:rsid w:val="00F76ED2"/>
    <w:rsid w:val="00FA04E2"/>
    <w:rsid w:val="00FA2666"/>
    <w:rsid w:val="00FB33F2"/>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51E4C"/>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NoSpacing">
    <w:name w:val="No Spacing"/>
    <w:uiPriority w:val="1"/>
    <w:qFormat/>
    <w:rsid w:val="00535245"/>
    <w:pPr>
      <w:spacing w:after="0" w:line="240" w:lineRule="auto"/>
      <w:jc w:val="both"/>
    </w:pPr>
    <w:rPr>
      <w:sz w:val="24"/>
    </w:rPr>
  </w:style>
  <w:style w:type="table" w:styleId="TableGrid">
    <w:name w:val="Table Grid"/>
    <w:basedOn w:val="TableNormal"/>
    <w:uiPriority w:val="39"/>
    <w:rsid w:val="004D1C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gov.me/ms" TargetMode="External"/><Relationship Id="rId1" Type="http://schemas.openxmlformats.org/officeDocument/2006/relationships/hyperlink" Target="http://www.gov.m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Danilo Medojevic</cp:lastModifiedBy>
  <cp:revision>57</cp:revision>
  <cp:lastPrinted>2023-03-20T13:45:00Z</cp:lastPrinted>
  <dcterms:created xsi:type="dcterms:W3CDTF">2026-02-17T12:24:00Z</dcterms:created>
  <dcterms:modified xsi:type="dcterms:W3CDTF">2026-02-20T11:21:00Z</dcterms:modified>
</cp:coreProperties>
</file>