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B6455" w14:textId="77777777" w:rsidR="00DC6487" w:rsidRPr="00075564" w:rsidRDefault="00DC6487" w:rsidP="00DC6487">
      <w:pPr>
        <w:pStyle w:val="Title"/>
        <w:tabs>
          <w:tab w:val="left" w:pos="7576"/>
        </w:tabs>
        <w:spacing w:after="120"/>
        <w:rPr>
          <w:rFonts w:ascii="Arial" w:hAnsi="Arial" w:cs="Arial"/>
          <w:sz w:val="24"/>
          <w:szCs w:val="24"/>
        </w:rPr>
      </w:pPr>
      <w:r w:rsidRPr="00075564">
        <w:rPr>
          <w:rFonts w:ascii="Arial" w:hAnsi="Arial" w:cs="Arial"/>
          <w:sz w:val="24"/>
          <w:szCs w:val="24"/>
        </w:rPr>
        <mc:AlternateContent>
          <mc:Choice Requires="wps">
            <w:drawing>
              <wp:anchor distT="0" distB="0" distL="114300" distR="114300" simplePos="0" relativeHeight="251659264" behindDoc="0" locked="0" layoutInCell="1" allowOverlap="1" wp14:anchorId="278A5D86" wp14:editId="0232A95D">
                <wp:simplePos x="0" y="0"/>
                <wp:positionH relativeFrom="column">
                  <wp:posOffset>628116</wp:posOffset>
                </wp:positionH>
                <wp:positionV relativeFrom="paragraph">
                  <wp:posOffset>-660</wp:posOffset>
                </wp:positionV>
                <wp:extent cx="0" cy="709574"/>
                <wp:effectExtent l="0" t="0" r="19050" b="33655"/>
                <wp:wrapNone/>
                <wp:docPr id="27" name="Straight Connector 27"/>
                <wp:cNvGraphicFramePr/>
                <a:graphic xmlns:a="http://schemas.openxmlformats.org/drawingml/2006/main">
                  <a:graphicData uri="http://schemas.microsoft.com/office/word/2010/wordprocessingShape">
                    <wps:wsp>
                      <wps:cNvCnPr/>
                      <wps:spPr>
                        <a:xfrm flipH="1">
                          <a:off x="0" y="0"/>
                          <a:ext cx="0" cy="709574"/>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12753" id="Straight Connector 2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5pt,-.05pt" to="49.4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" strokecolor="#d5b03d" strokeweight="1.5pt">
                <v:stroke joinstyle="miter"/>
              </v:line>
            </w:pict>
          </mc:Fallback>
        </mc:AlternateContent>
      </w:r>
      <w:r w:rsidRPr="00075564">
        <w:rPr>
          <w:rFonts w:ascii="Arial" w:hAnsi="Arial" w:cs="Arial"/>
          <w:sz w:val="24"/>
          <w:szCs w:val="24"/>
        </w:rPr>
        <w:drawing>
          <wp:anchor distT="0" distB="0" distL="114300" distR="114300" simplePos="0" relativeHeight="251660288" behindDoc="0" locked="0" layoutInCell="1" allowOverlap="1" wp14:anchorId="6C97F36E" wp14:editId="1C62A7F8">
            <wp:simplePos x="0" y="0"/>
            <wp:positionH relativeFrom="margin">
              <wp:posOffset>6324</wp:posOffset>
            </wp:positionH>
            <wp:positionV relativeFrom="paragraph">
              <wp:posOffset>-838</wp:posOffset>
            </wp:positionV>
            <wp:extent cx="539115" cy="6216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075564">
        <w:rPr>
          <w:rFonts w:ascii="Arial" w:hAnsi="Arial" w:cs="Arial"/>
          <w:sz w:val="24"/>
          <w:szCs w:val="24"/>
        </w:rPr>
        <w:t>Crna Gora</w:t>
      </w:r>
    </w:p>
    <w:p w14:paraId="24D4F2F6" w14:textId="77777777" w:rsidR="00DC6487" w:rsidRPr="00075564" w:rsidRDefault="00DC6487" w:rsidP="00DC6487">
      <w:pPr>
        <w:pStyle w:val="Title"/>
        <w:tabs>
          <w:tab w:val="center" w:pos="5102"/>
        </w:tabs>
        <w:spacing w:after="0"/>
        <w:rPr>
          <w:rFonts w:ascii="Arial" w:hAnsi="Arial" w:cs="Arial"/>
          <w:sz w:val="24"/>
          <w:szCs w:val="24"/>
        </w:rPr>
      </w:pPr>
      <w:r w:rsidRPr="00075564">
        <w:rPr>
          <w:rFonts w:ascii="Arial" w:hAnsi="Arial" w:cs="Arial"/>
          <w:sz w:val="24"/>
          <w:szCs w:val="24"/>
        </w:rPr>
        <w:t>Ministarstvo ekonomskog razvoja</w:t>
      </w:r>
      <w:r w:rsidR="00135501" w:rsidRPr="00075564">
        <w:rPr>
          <w:rFonts w:ascii="Arial" w:hAnsi="Arial" w:cs="Arial"/>
          <w:sz w:val="24"/>
          <w:szCs w:val="24"/>
        </w:rPr>
        <w:t xml:space="preserve"> i turizma</w:t>
      </w:r>
    </w:p>
    <w:p w14:paraId="1879984B" w14:textId="77777777" w:rsidR="00DC6487" w:rsidRPr="00075564" w:rsidRDefault="00DC6487" w:rsidP="00DC6487">
      <w:pPr>
        <w:pStyle w:val="Heading1"/>
        <w:spacing w:line="276" w:lineRule="auto"/>
        <w:rPr>
          <w:szCs w:val="24"/>
        </w:rPr>
      </w:pPr>
      <w:r w:rsidRPr="00075564">
        <w:rPr>
          <w:szCs w:val="24"/>
        </w:rPr>
        <w:t>Direktorat za unutrašnje tržište i konkurenciju</w:t>
      </w:r>
    </w:p>
    <w:p w14:paraId="0BD42F52" w14:textId="77777777" w:rsidR="00DC6487" w:rsidRPr="00075564" w:rsidRDefault="00DC6487" w:rsidP="00DC6487">
      <w:pPr>
        <w:pStyle w:val="Heading1"/>
        <w:spacing w:line="276" w:lineRule="auto"/>
        <w:rPr>
          <w:szCs w:val="24"/>
        </w:rPr>
      </w:pPr>
      <w:r w:rsidRPr="00075564">
        <w:rPr>
          <w:szCs w:val="24"/>
        </w:rPr>
        <w:t>Direkcija za zaštitu potrošača</w:t>
      </w:r>
    </w:p>
    <w:p w14:paraId="6628077F" w14:textId="77777777" w:rsidR="00BD4114" w:rsidRPr="00075564" w:rsidRDefault="00BD4114" w:rsidP="009A536A">
      <w:pPr>
        <w:rPr>
          <w:rFonts w:ascii="Arial" w:hAnsi="Arial" w:cs="Arial"/>
          <w:szCs w:val="24"/>
        </w:rPr>
      </w:pPr>
    </w:p>
    <w:p w14:paraId="28B48182" w14:textId="77777777" w:rsidR="00B7091B" w:rsidRPr="00075564" w:rsidRDefault="00B7091B" w:rsidP="00C712C5">
      <w:pPr>
        <w:spacing w:line="240" w:lineRule="auto"/>
        <w:rPr>
          <w:rFonts w:ascii="Arial" w:hAnsi="Arial" w:cs="Arial"/>
          <w:szCs w:val="24"/>
        </w:rPr>
      </w:pPr>
    </w:p>
    <w:p w14:paraId="2FD9210F" w14:textId="2CE8F5B0" w:rsidR="00533FCC" w:rsidRPr="00075564" w:rsidRDefault="00533FCC" w:rsidP="00C712C5">
      <w:pPr>
        <w:tabs>
          <w:tab w:val="left" w:pos="7005"/>
        </w:tabs>
        <w:spacing w:line="240" w:lineRule="auto"/>
        <w:rPr>
          <w:rFonts w:ascii="Arial" w:hAnsi="Arial" w:cs="Arial"/>
          <w:szCs w:val="24"/>
        </w:rPr>
      </w:pPr>
      <w:r w:rsidRPr="00075564">
        <w:rPr>
          <w:rFonts w:ascii="Arial" w:hAnsi="Arial" w:cs="Arial"/>
          <w:szCs w:val="24"/>
        </w:rPr>
        <w:t xml:space="preserve">Br. </w:t>
      </w:r>
      <w:bookmarkStart w:id="0" w:name="_Hlk141169674"/>
      <w:r w:rsidRPr="00075564">
        <w:rPr>
          <w:rFonts w:ascii="Arial" w:hAnsi="Arial" w:cs="Arial"/>
          <w:szCs w:val="24"/>
        </w:rPr>
        <w:t>012-328/</w:t>
      </w:r>
      <w:r w:rsidRPr="00075564">
        <w:rPr>
          <w:rFonts w:ascii="Arial" w:hAnsi="Arial" w:cs="Arial"/>
          <w:szCs w:val="24"/>
          <w:lang w:val="sr-Latn-CS"/>
        </w:rPr>
        <w:t>23-533/</w:t>
      </w:r>
      <w:bookmarkEnd w:id="0"/>
      <w:r w:rsidR="00D3756F" w:rsidRPr="00075564">
        <w:rPr>
          <w:rFonts w:ascii="Arial" w:hAnsi="Arial" w:cs="Arial"/>
          <w:szCs w:val="24"/>
          <w:lang w:val="sr-Latn-CS"/>
        </w:rPr>
        <w:t>58</w:t>
      </w:r>
      <w:r w:rsidRPr="00075564">
        <w:rPr>
          <w:rFonts w:ascii="Arial" w:hAnsi="Arial" w:cs="Arial"/>
          <w:szCs w:val="24"/>
          <w:lang w:val="sr-Latn-CS"/>
        </w:rPr>
        <w:t xml:space="preserve">  </w:t>
      </w:r>
      <w:r w:rsidRPr="00075564">
        <w:rPr>
          <w:rFonts w:ascii="Arial" w:hAnsi="Arial" w:cs="Arial"/>
          <w:szCs w:val="24"/>
        </w:rPr>
        <w:t xml:space="preserve">                                                                   </w:t>
      </w:r>
      <w:r w:rsidR="00E80154" w:rsidRPr="00075564">
        <w:rPr>
          <w:rFonts w:ascii="Arial" w:hAnsi="Arial" w:cs="Arial"/>
          <w:szCs w:val="24"/>
        </w:rPr>
        <w:t xml:space="preserve">  </w:t>
      </w:r>
      <w:r w:rsidR="007E3014" w:rsidRPr="00075564">
        <w:rPr>
          <w:rFonts w:ascii="Arial" w:hAnsi="Arial" w:cs="Arial"/>
          <w:szCs w:val="24"/>
        </w:rPr>
        <w:t>16</w:t>
      </w:r>
      <w:r w:rsidR="00663143" w:rsidRPr="00075564">
        <w:rPr>
          <w:rFonts w:ascii="Arial" w:hAnsi="Arial" w:cs="Arial"/>
          <w:szCs w:val="24"/>
        </w:rPr>
        <w:t>.</w:t>
      </w:r>
      <w:r w:rsidRPr="00075564">
        <w:rPr>
          <w:rFonts w:ascii="Arial" w:hAnsi="Arial" w:cs="Arial"/>
          <w:szCs w:val="24"/>
        </w:rPr>
        <w:t xml:space="preserve"> </w:t>
      </w:r>
      <w:r w:rsidR="00663143" w:rsidRPr="00075564">
        <w:rPr>
          <w:rFonts w:ascii="Arial" w:hAnsi="Arial" w:cs="Arial"/>
          <w:szCs w:val="24"/>
        </w:rPr>
        <w:t>oktobar</w:t>
      </w:r>
      <w:r w:rsidR="0011352F" w:rsidRPr="00075564">
        <w:rPr>
          <w:rFonts w:ascii="Arial" w:hAnsi="Arial" w:cs="Arial"/>
          <w:szCs w:val="24"/>
        </w:rPr>
        <w:t xml:space="preserve"> </w:t>
      </w:r>
      <w:r w:rsidRPr="00075564">
        <w:rPr>
          <w:rFonts w:ascii="Arial" w:hAnsi="Arial" w:cs="Arial"/>
          <w:szCs w:val="24"/>
        </w:rPr>
        <w:t>2023.godine</w:t>
      </w:r>
    </w:p>
    <w:p w14:paraId="2892840B" w14:textId="77777777" w:rsidR="00275A4A" w:rsidRPr="00075564" w:rsidRDefault="00275A4A" w:rsidP="00C712C5">
      <w:pPr>
        <w:spacing w:line="240" w:lineRule="auto"/>
        <w:rPr>
          <w:rFonts w:ascii="Arial" w:hAnsi="Arial" w:cs="Arial"/>
          <w:b/>
          <w:szCs w:val="24"/>
        </w:rPr>
      </w:pPr>
      <w:bookmarkStart w:id="1" w:name="_Hlk85522074"/>
    </w:p>
    <w:bookmarkEnd w:id="1"/>
    <w:p w14:paraId="15CC0CD1" w14:textId="7512DE30" w:rsidR="00DA0642" w:rsidRPr="00075564" w:rsidRDefault="00D82536" w:rsidP="00075564">
      <w:pPr>
        <w:spacing w:before="0" w:after="0" w:line="240" w:lineRule="auto"/>
        <w:rPr>
          <w:rFonts w:ascii="Arial" w:eastAsia="Calibri" w:hAnsi="Arial" w:cs="Arial"/>
          <w:szCs w:val="24"/>
          <w:lang w:val="sr-Latn-RS"/>
        </w:rPr>
      </w:pPr>
      <w:r w:rsidRPr="00075564">
        <w:rPr>
          <w:rFonts w:ascii="Arial" w:eastAsia="Calibri" w:hAnsi="Arial" w:cs="Arial"/>
          <w:szCs w:val="24"/>
          <w:lang w:val="sr-Latn-RS"/>
        </w:rPr>
        <w:t xml:space="preserve">Na osnovu člana </w:t>
      </w:r>
      <w:r w:rsidR="00D3756F" w:rsidRPr="00075564">
        <w:rPr>
          <w:rFonts w:ascii="Arial" w:eastAsia="Calibri" w:hAnsi="Arial" w:cs="Arial"/>
          <w:szCs w:val="24"/>
          <w:lang w:val="sr-Latn-RS"/>
        </w:rPr>
        <w:t>32</w:t>
      </w:r>
      <w:r w:rsidR="00D3756F" w:rsidRPr="00075564">
        <w:rPr>
          <w:rFonts w:ascii="Arial" w:eastAsia="Calibri" w:hAnsi="Arial" w:cs="Arial"/>
          <w:szCs w:val="24"/>
        </w:rPr>
        <w:t>ž</w:t>
      </w:r>
      <w:r w:rsidRPr="00075564">
        <w:rPr>
          <w:rFonts w:ascii="Arial" w:eastAsia="Calibri" w:hAnsi="Arial" w:cs="Arial"/>
          <w:szCs w:val="24"/>
          <w:lang w:val="sr-Latn-RS"/>
        </w:rPr>
        <w:t xml:space="preserve"> Zakona o </w:t>
      </w:r>
      <w:r w:rsidR="00D3756F" w:rsidRPr="00075564">
        <w:rPr>
          <w:rFonts w:ascii="Arial" w:eastAsia="Calibri" w:hAnsi="Arial" w:cs="Arial"/>
          <w:szCs w:val="24"/>
          <w:lang w:val="sr-Latn-RS"/>
        </w:rPr>
        <w:t xml:space="preserve">nevladinim organizacijama („Službeni list CG“, </w:t>
      </w:r>
      <w:r w:rsidR="0011352F" w:rsidRPr="00075564">
        <w:rPr>
          <w:rFonts w:ascii="Arial" w:eastAsia="Calibri" w:hAnsi="Arial" w:cs="Arial"/>
          <w:szCs w:val="24"/>
          <w:lang w:val="sr-Latn-RS"/>
        </w:rPr>
        <w:t>br</w:t>
      </w:r>
      <w:r w:rsidR="00D3756F" w:rsidRPr="00075564">
        <w:rPr>
          <w:rFonts w:ascii="Arial" w:eastAsia="Calibri" w:hAnsi="Arial" w:cs="Arial"/>
          <w:szCs w:val="24"/>
          <w:lang w:val="sr-Latn-RS"/>
        </w:rPr>
        <w:t>. 39/11 I 37/17)</w:t>
      </w:r>
      <w:r w:rsidR="00EA1EAC" w:rsidRPr="00075564">
        <w:rPr>
          <w:rFonts w:ascii="Arial" w:eastAsia="Calibri" w:hAnsi="Arial" w:cs="Arial"/>
          <w:szCs w:val="24"/>
          <w:lang w:val="sr-Latn-RS"/>
        </w:rPr>
        <w:t>, člana 10 Uredbe o organizaciji i načinu rada državne uprave („Službeni list Crne Gore“, br.049/22, 052/22, 056/22, 082/22, 110/22, 139/22)</w:t>
      </w:r>
      <w:r w:rsidR="00D3756F" w:rsidRPr="00075564">
        <w:rPr>
          <w:rFonts w:ascii="Arial" w:eastAsia="Calibri" w:hAnsi="Arial" w:cs="Arial"/>
          <w:szCs w:val="24"/>
          <w:lang w:val="sr-Latn-RS"/>
        </w:rPr>
        <w:t xml:space="preserve"> </w:t>
      </w:r>
      <w:r w:rsidR="00C00295" w:rsidRPr="00075564">
        <w:rPr>
          <w:rFonts w:ascii="Arial" w:eastAsia="Calibri" w:hAnsi="Arial" w:cs="Arial"/>
          <w:szCs w:val="24"/>
          <w:lang w:val="sr-Latn-RS"/>
        </w:rPr>
        <w:t>i</w:t>
      </w:r>
      <w:r w:rsidR="00D3756F" w:rsidRPr="00075564">
        <w:rPr>
          <w:rFonts w:ascii="Arial" w:eastAsia="Calibri" w:hAnsi="Arial" w:cs="Arial"/>
          <w:szCs w:val="24"/>
          <w:lang w:val="sr-Latn-RS"/>
        </w:rPr>
        <w:t xml:space="preserve"> Uredbe o finansiranju projekata i programa nevladinih organizacija u oblasti od javnog intresa („Službeni list Crne Gore“, br 13/18)</w:t>
      </w:r>
      <w:r w:rsidR="00EA1EAC" w:rsidRPr="00075564">
        <w:rPr>
          <w:rFonts w:ascii="Arial" w:eastAsia="Calibri" w:hAnsi="Arial" w:cs="Arial"/>
          <w:szCs w:val="24"/>
          <w:lang w:val="sr-Latn-RS"/>
        </w:rPr>
        <w:t>,</w:t>
      </w:r>
      <w:r w:rsidR="00D3756F" w:rsidRPr="00075564">
        <w:rPr>
          <w:rFonts w:ascii="Arial" w:eastAsia="Calibri" w:hAnsi="Arial" w:cs="Arial"/>
          <w:szCs w:val="24"/>
          <w:lang w:val="sr-Latn-RS"/>
        </w:rPr>
        <w:t xml:space="preserve"> Komisija za raspodjelu sredstava za finansiranje projekata/programa nevladinih organizacija u oblasti </w:t>
      </w:r>
      <w:r w:rsidR="0011352F" w:rsidRPr="00075564">
        <w:rPr>
          <w:rFonts w:ascii="Arial" w:eastAsia="Calibri" w:hAnsi="Arial" w:cs="Arial"/>
          <w:szCs w:val="24"/>
          <w:lang w:val="sr-Latn-RS"/>
        </w:rPr>
        <w:t>zaštite potrošača</w:t>
      </w:r>
      <w:r w:rsidR="00D3756F" w:rsidRPr="00075564">
        <w:rPr>
          <w:rFonts w:ascii="Arial" w:eastAsia="Calibri" w:hAnsi="Arial" w:cs="Arial"/>
          <w:szCs w:val="24"/>
          <w:lang w:val="sr-Latn-RS"/>
        </w:rPr>
        <w:t xml:space="preserve"> Ministarstva ekonomskog razvoja i turizma  (u daljem tekstu: Komisija), dana</w:t>
      </w:r>
      <w:r w:rsidR="0011352F" w:rsidRPr="00075564">
        <w:rPr>
          <w:rFonts w:ascii="Arial" w:eastAsia="Calibri" w:hAnsi="Arial" w:cs="Arial"/>
          <w:szCs w:val="24"/>
          <w:lang w:val="sr-Latn-RS"/>
        </w:rPr>
        <w:t xml:space="preserve">  </w:t>
      </w:r>
      <w:r w:rsidR="007E3014" w:rsidRPr="00075564">
        <w:rPr>
          <w:rFonts w:ascii="Arial" w:eastAsia="Calibri" w:hAnsi="Arial" w:cs="Arial"/>
          <w:szCs w:val="24"/>
          <w:lang w:val="sr-Latn-RS"/>
        </w:rPr>
        <w:t>16</w:t>
      </w:r>
      <w:r w:rsidR="0011352F" w:rsidRPr="00075564">
        <w:rPr>
          <w:rFonts w:ascii="Arial" w:eastAsia="Calibri" w:hAnsi="Arial" w:cs="Arial"/>
          <w:szCs w:val="24"/>
          <w:lang w:val="sr-Latn-RS"/>
        </w:rPr>
        <w:t xml:space="preserve"> </w:t>
      </w:r>
      <w:r w:rsidR="00D3756F" w:rsidRPr="00075564">
        <w:rPr>
          <w:rFonts w:ascii="Arial" w:eastAsia="Calibri" w:hAnsi="Arial" w:cs="Arial"/>
          <w:szCs w:val="24"/>
          <w:lang w:val="sr-Latn-RS"/>
        </w:rPr>
        <w:t>.</w:t>
      </w:r>
      <w:r w:rsidR="00663143" w:rsidRPr="00075564">
        <w:rPr>
          <w:rFonts w:ascii="Arial" w:eastAsia="Calibri" w:hAnsi="Arial" w:cs="Arial"/>
          <w:szCs w:val="24"/>
          <w:lang w:val="sr-Latn-RS"/>
        </w:rPr>
        <w:t>10</w:t>
      </w:r>
      <w:r w:rsidR="0011352F" w:rsidRPr="00075564">
        <w:rPr>
          <w:rFonts w:ascii="Arial" w:eastAsia="Calibri" w:hAnsi="Arial" w:cs="Arial"/>
          <w:szCs w:val="24"/>
          <w:lang w:val="sr-Latn-RS"/>
        </w:rPr>
        <w:t>.2023. godine donosi</w:t>
      </w:r>
    </w:p>
    <w:p w14:paraId="501476FB" w14:textId="6148C983" w:rsidR="009E1AB8" w:rsidRPr="00075564" w:rsidRDefault="009E1AB8" w:rsidP="00C712C5">
      <w:pPr>
        <w:spacing w:before="0" w:after="0" w:line="240" w:lineRule="auto"/>
        <w:rPr>
          <w:rFonts w:ascii="Arial" w:eastAsia="Calibri" w:hAnsi="Arial" w:cs="Arial"/>
          <w:szCs w:val="24"/>
          <w:lang w:val="sr-Latn-RS"/>
        </w:rPr>
      </w:pPr>
    </w:p>
    <w:p w14:paraId="40679ACE" w14:textId="77777777" w:rsidR="002C3C8D" w:rsidRPr="00075564" w:rsidRDefault="002C3C8D" w:rsidP="00C712C5">
      <w:pPr>
        <w:spacing w:before="0" w:after="0" w:line="240" w:lineRule="auto"/>
        <w:rPr>
          <w:rFonts w:ascii="Arial" w:eastAsia="Calibri" w:hAnsi="Arial" w:cs="Arial"/>
          <w:szCs w:val="24"/>
          <w:lang w:val="sr-Latn-RS"/>
        </w:rPr>
      </w:pPr>
    </w:p>
    <w:p w14:paraId="20BF6E78" w14:textId="77777777" w:rsidR="00C00295" w:rsidRPr="00075564" w:rsidRDefault="0011352F" w:rsidP="00C712C5">
      <w:pPr>
        <w:spacing w:before="0" w:after="0" w:line="240" w:lineRule="auto"/>
        <w:jc w:val="center"/>
        <w:rPr>
          <w:rFonts w:ascii="Arial" w:eastAsia="Calibri" w:hAnsi="Arial" w:cs="Arial"/>
          <w:b/>
          <w:szCs w:val="24"/>
          <w:lang w:val="sr-Latn-RS"/>
        </w:rPr>
      </w:pPr>
      <w:r w:rsidRPr="00075564">
        <w:rPr>
          <w:rFonts w:ascii="Arial" w:eastAsia="Calibri" w:hAnsi="Arial" w:cs="Arial"/>
          <w:b/>
          <w:szCs w:val="24"/>
          <w:lang w:val="sr-Latn-RS"/>
        </w:rPr>
        <w:t xml:space="preserve">O D L U K U </w:t>
      </w:r>
    </w:p>
    <w:p w14:paraId="3C2558D8" w14:textId="33CED49E" w:rsidR="009E1AB8" w:rsidRPr="00075564" w:rsidRDefault="0011352F" w:rsidP="00C712C5">
      <w:pPr>
        <w:spacing w:before="0" w:after="0" w:line="240" w:lineRule="auto"/>
        <w:jc w:val="center"/>
        <w:rPr>
          <w:rFonts w:ascii="Arial" w:eastAsia="Calibri" w:hAnsi="Arial" w:cs="Arial"/>
          <w:b/>
          <w:szCs w:val="24"/>
          <w:lang w:val="sr-Latn-RS"/>
        </w:rPr>
      </w:pPr>
      <w:r w:rsidRPr="00075564">
        <w:rPr>
          <w:rFonts w:ascii="Arial" w:eastAsia="Calibri" w:hAnsi="Arial" w:cs="Arial"/>
          <w:b/>
          <w:szCs w:val="24"/>
          <w:lang w:val="sr-Latn-RS"/>
        </w:rPr>
        <w:t xml:space="preserve">O RASPODJELI SREDSTAVA ZA FINANSIRANJE PROJEKATA/PROGRAMA NEVLADINIH ORGANIZACIJA U OBLASTI ZAŠTITE POTROŠAČA </w:t>
      </w:r>
      <w:r w:rsidRPr="00075564">
        <w:rPr>
          <w:rFonts w:ascii="Arial" w:hAnsi="Arial" w:cs="Arial"/>
          <w:b/>
          <w:szCs w:val="24"/>
        </w:rPr>
        <w:t>„INFORMISAN I AKTIVAN POTROŠAČ JE ZAŠTIĆEN POTROŠAČ - JAČANJE SISTEMA ZAŠTITE POTROŠAČA U CRNOJ GORI ZA 2023. GODINU“</w:t>
      </w:r>
    </w:p>
    <w:p w14:paraId="246AD503" w14:textId="77777777" w:rsidR="0011352F" w:rsidRPr="00075564" w:rsidRDefault="0011352F" w:rsidP="00C712C5">
      <w:pPr>
        <w:widowControl w:val="0"/>
        <w:autoSpaceDE w:val="0"/>
        <w:autoSpaceDN w:val="0"/>
        <w:spacing w:before="0" w:after="0" w:line="240" w:lineRule="auto"/>
        <w:rPr>
          <w:rFonts w:ascii="Arial" w:eastAsia="Calibri" w:hAnsi="Arial" w:cs="Arial"/>
          <w:b/>
          <w:szCs w:val="24"/>
          <w:lang w:val="sr-Latn-RS"/>
        </w:rPr>
      </w:pPr>
    </w:p>
    <w:p w14:paraId="317A8F0F" w14:textId="77777777" w:rsidR="0011352F" w:rsidRPr="00075564" w:rsidRDefault="0011352F" w:rsidP="00C712C5">
      <w:pPr>
        <w:widowControl w:val="0"/>
        <w:autoSpaceDE w:val="0"/>
        <w:autoSpaceDN w:val="0"/>
        <w:spacing w:before="0" w:after="0" w:line="240" w:lineRule="auto"/>
        <w:rPr>
          <w:rFonts w:ascii="Arial" w:eastAsia="Calibri" w:hAnsi="Arial" w:cs="Arial"/>
          <w:b/>
          <w:szCs w:val="24"/>
          <w:lang w:val="sr-Latn-RS"/>
        </w:rPr>
      </w:pPr>
    </w:p>
    <w:p w14:paraId="78526836" w14:textId="01047E72" w:rsidR="00747762" w:rsidRPr="00075564" w:rsidRDefault="0011352F" w:rsidP="00C712C5">
      <w:pPr>
        <w:widowControl w:val="0"/>
        <w:autoSpaceDE w:val="0"/>
        <w:autoSpaceDN w:val="0"/>
        <w:spacing w:before="0" w:after="0" w:line="240" w:lineRule="auto"/>
        <w:rPr>
          <w:rFonts w:ascii="Arial" w:eastAsia="Calibri" w:hAnsi="Arial" w:cs="Arial"/>
          <w:szCs w:val="24"/>
          <w:lang w:val="sr-Latn-RS"/>
        </w:rPr>
      </w:pPr>
      <w:r w:rsidRPr="00075564">
        <w:rPr>
          <w:rFonts w:ascii="Arial" w:eastAsia="Calibri" w:hAnsi="Arial" w:cs="Arial"/>
          <w:b/>
          <w:szCs w:val="24"/>
          <w:lang w:val="sr-Latn-RS"/>
        </w:rPr>
        <w:t xml:space="preserve">I </w:t>
      </w:r>
      <w:r w:rsidRPr="00075564">
        <w:rPr>
          <w:rFonts w:ascii="Arial" w:eastAsia="Calibri" w:hAnsi="Arial" w:cs="Arial"/>
          <w:szCs w:val="24"/>
          <w:lang w:val="sr-Latn-RS"/>
        </w:rPr>
        <w:t>Odobrava se finansiranje sledećih projekata/programa nevladinih organizacija u oblasti zaštite potrošača i to:</w:t>
      </w:r>
    </w:p>
    <w:p w14:paraId="24737EB5" w14:textId="77777777" w:rsidR="008C67DD" w:rsidRPr="00075564" w:rsidRDefault="008C67DD" w:rsidP="00C712C5">
      <w:pPr>
        <w:widowControl w:val="0"/>
        <w:autoSpaceDE w:val="0"/>
        <w:autoSpaceDN w:val="0"/>
        <w:spacing w:before="0" w:after="0" w:line="240" w:lineRule="auto"/>
        <w:rPr>
          <w:rFonts w:ascii="Arial" w:eastAsia="Calibri" w:hAnsi="Arial" w:cs="Arial"/>
          <w:b/>
          <w:szCs w:val="24"/>
          <w:lang w:val="sr-Latn-RS"/>
        </w:rPr>
      </w:pPr>
    </w:p>
    <w:p w14:paraId="59CD7DB5" w14:textId="416EA5F1" w:rsidR="0011352F" w:rsidRPr="00075564" w:rsidRDefault="00AC0CA5" w:rsidP="0011352F">
      <w:pPr>
        <w:pStyle w:val="ListParagraph"/>
        <w:widowControl w:val="0"/>
        <w:numPr>
          <w:ilvl w:val="0"/>
          <w:numId w:val="7"/>
        </w:numPr>
        <w:autoSpaceDE w:val="0"/>
        <w:autoSpaceDN w:val="0"/>
        <w:spacing w:before="0" w:after="0" w:line="240" w:lineRule="auto"/>
        <w:rPr>
          <w:rFonts w:ascii="Arial" w:eastAsia="Calibri" w:hAnsi="Arial" w:cs="Arial"/>
          <w:szCs w:val="24"/>
          <w:lang w:val="sr-Latn-RS"/>
        </w:rPr>
      </w:pPr>
      <w:r w:rsidRPr="00075564">
        <w:rPr>
          <w:rFonts w:ascii="Arial" w:eastAsia="Calibri" w:hAnsi="Arial" w:cs="Arial"/>
          <w:szCs w:val="24"/>
          <w:lang w:val="sr-Latn-RS"/>
        </w:rPr>
        <w:t>„</w:t>
      </w:r>
      <w:bookmarkStart w:id="2" w:name="_Hlk141872940"/>
      <w:r w:rsidRPr="00075564">
        <w:rPr>
          <w:rFonts w:ascii="Arial" w:eastAsia="Calibri" w:hAnsi="Arial" w:cs="Arial"/>
          <w:szCs w:val="24"/>
          <w:lang w:val="sr-Latn-RS"/>
        </w:rPr>
        <w:t xml:space="preserve">Jak potrošač – jaka ekonomija“, u iznosu od </w:t>
      </w:r>
      <w:r w:rsidR="00BD1647" w:rsidRPr="00075564">
        <w:rPr>
          <w:rFonts w:ascii="Arial" w:eastAsia="Calibri" w:hAnsi="Arial" w:cs="Arial"/>
          <w:szCs w:val="24"/>
          <w:lang w:val="sr-Latn-RS"/>
        </w:rPr>
        <w:t>62</w:t>
      </w:r>
      <w:r w:rsidR="00B7317C" w:rsidRPr="00075564">
        <w:rPr>
          <w:rFonts w:ascii="Arial" w:eastAsia="Calibri" w:hAnsi="Arial" w:cs="Arial"/>
          <w:szCs w:val="24"/>
          <w:lang w:val="sr-Latn-RS"/>
        </w:rPr>
        <w:t>40</w:t>
      </w:r>
      <w:r w:rsidRPr="00075564">
        <w:rPr>
          <w:rFonts w:ascii="Arial" w:eastAsia="Calibri" w:hAnsi="Arial" w:cs="Arial"/>
          <w:szCs w:val="24"/>
          <w:lang w:val="sr-Latn-RS"/>
        </w:rPr>
        <w:t>,</w:t>
      </w:r>
      <w:r w:rsidR="00B7317C" w:rsidRPr="00075564">
        <w:rPr>
          <w:rFonts w:ascii="Arial" w:eastAsia="Calibri" w:hAnsi="Arial" w:cs="Arial"/>
          <w:szCs w:val="24"/>
          <w:lang w:val="sr-Latn-RS"/>
        </w:rPr>
        <w:t>00</w:t>
      </w:r>
      <w:r w:rsidRPr="00075564">
        <w:rPr>
          <w:rFonts w:ascii="Arial" w:eastAsia="Calibri" w:hAnsi="Arial" w:cs="Arial"/>
          <w:szCs w:val="24"/>
          <w:lang w:val="sr-Latn-RS"/>
        </w:rPr>
        <w:t xml:space="preserve">€ predložen od </w:t>
      </w:r>
      <w:r w:rsidR="00656AEC" w:rsidRPr="00075564">
        <w:rPr>
          <w:rFonts w:ascii="Arial" w:eastAsia="Calibri" w:hAnsi="Arial" w:cs="Arial"/>
          <w:szCs w:val="24"/>
          <w:lang w:val="sr-Latn-RS"/>
        </w:rPr>
        <w:t xml:space="preserve">NVO </w:t>
      </w:r>
      <w:r w:rsidRPr="00075564">
        <w:rPr>
          <w:rFonts w:ascii="Arial" w:eastAsia="Calibri" w:hAnsi="Arial" w:cs="Arial"/>
          <w:szCs w:val="24"/>
          <w:lang w:val="sr-Latn-RS"/>
        </w:rPr>
        <w:t>Cent</w:t>
      </w:r>
      <w:r w:rsidR="00EA1EAC" w:rsidRPr="00075564">
        <w:rPr>
          <w:rFonts w:ascii="Arial" w:eastAsia="Calibri" w:hAnsi="Arial" w:cs="Arial"/>
          <w:szCs w:val="24"/>
          <w:lang w:val="sr-Latn-RS"/>
        </w:rPr>
        <w:t>ar</w:t>
      </w:r>
      <w:r w:rsidRPr="00075564">
        <w:rPr>
          <w:rFonts w:ascii="Arial" w:eastAsia="Calibri" w:hAnsi="Arial" w:cs="Arial"/>
          <w:szCs w:val="24"/>
          <w:lang w:val="sr-Latn-RS"/>
        </w:rPr>
        <w:t xml:space="preserve"> za zaštitu potrošača CEZAP</w:t>
      </w:r>
      <w:r w:rsidR="00E87E0D" w:rsidRPr="00075564">
        <w:rPr>
          <w:rFonts w:ascii="Arial" w:eastAsia="Calibri" w:hAnsi="Arial" w:cs="Arial"/>
          <w:szCs w:val="24"/>
          <w:lang w:val="sr-Latn-RS"/>
        </w:rPr>
        <w:t>, sa adresom ulica Slobode br. 17, Podgorica</w:t>
      </w:r>
      <w:r w:rsidRPr="00075564">
        <w:rPr>
          <w:rFonts w:ascii="Arial" w:eastAsia="Calibri" w:hAnsi="Arial" w:cs="Arial"/>
          <w:szCs w:val="24"/>
          <w:lang w:val="sr-Latn-RS"/>
        </w:rPr>
        <w:t>;</w:t>
      </w:r>
    </w:p>
    <w:p w14:paraId="2BB8C038" w14:textId="77777777" w:rsidR="00E80154" w:rsidRPr="00075564" w:rsidRDefault="00E80154" w:rsidP="00E80154">
      <w:pPr>
        <w:pStyle w:val="ListParagraph"/>
        <w:widowControl w:val="0"/>
        <w:autoSpaceDE w:val="0"/>
        <w:autoSpaceDN w:val="0"/>
        <w:spacing w:before="0" w:after="0" w:line="240" w:lineRule="auto"/>
        <w:rPr>
          <w:rFonts w:ascii="Arial" w:eastAsia="Calibri" w:hAnsi="Arial" w:cs="Arial"/>
          <w:szCs w:val="24"/>
          <w:lang w:val="sr-Latn-RS"/>
        </w:rPr>
      </w:pPr>
    </w:p>
    <w:p w14:paraId="3B5C73FA" w14:textId="0E1D7816" w:rsidR="00AC0CA5" w:rsidRPr="00075564" w:rsidRDefault="00E66625" w:rsidP="0011352F">
      <w:pPr>
        <w:pStyle w:val="ListParagraph"/>
        <w:widowControl w:val="0"/>
        <w:numPr>
          <w:ilvl w:val="0"/>
          <w:numId w:val="7"/>
        </w:numPr>
        <w:autoSpaceDE w:val="0"/>
        <w:autoSpaceDN w:val="0"/>
        <w:spacing w:before="0" w:after="0" w:line="240" w:lineRule="auto"/>
        <w:rPr>
          <w:rFonts w:ascii="Arial" w:eastAsia="Calibri" w:hAnsi="Arial" w:cs="Arial"/>
          <w:szCs w:val="24"/>
          <w:lang w:val="sr-Latn-RS"/>
        </w:rPr>
      </w:pPr>
      <w:r w:rsidRPr="00075564">
        <w:rPr>
          <w:rFonts w:ascii="Arial" w:eastAsia="Calibri" w:hAnsi="Arial" w:cs="Arial"/>
          <w:szCs w:val="24"/>
          <w:lang w:val="sr-Latn-RS"/>
        </w:rPr>
        <w:t xml:space="preserve">„Informisan potrošač – zdravija konkurencija“, u iznosu od </w:t>
      </w:r>
      <w:r w:rsidR="00BD1647" w:rsidRPr="00075564">
        <w:rPr>
          <w:rFonts w:ascii="Arial" w:eastAsia="Calibri" w:hAnsi="Arial" w:cs="Arial"/>
          <w:szCs w:val="24"/>
          <w:lang w:val="sr-Latn-RS"/>
        </w:rPr>
        <w:t>6396</w:t>
      </w:r>
      <w:r w:rsidR="006C7ACD" w:rsidRPr="00075564">
        <w:rPr>
          <w:rFonts w:ascii="Arial" w:eastAsia="Calibri" w:hAnsi="Arial" w:cs="Arial"/>
          <w:szCs w:val="24"/>
          <w:lang w:val="sr-Latn-RS"/>
        </w:rPr>
        <w:t>,00€</w:t>
      </w:r>
      <w:r w:rsidRPr="00075564">
        <w:rPr>
          <w:rFonts w:ascii="Arial" w:eastAsia="Calibri" w:hAnsi="Arial" w:cs="Arial"/>
          <w:szCs w:val="24"/>
          <w:lang w:val="sr-Latn-RS"/>
        </w:rPr>
        <w:t xml:space="preserve"> </w:t>
      </w:r>
      <w:bookmarkStart w:id="3" w:name="_Hlk141774545"/>
      <w:r w:rsidRPr="00075564">
        <w:rPr>
          <w:rFonts w:ascii="Arial" w:eastAsia="Calibri" w:hAnsi="Arial" w:cs="Arial"/>
          <w:szCs w:val="24"/>
          <w:lang w:val="sr-Latn-RS"/>
        </w:rPr>
        <w:t>predložen</w:t>
      </w:r>
      <w:bookmarkEnd w:id="3"/>
      <w:r w:rsidRPr="00075564">
        <w:rPr>
          <w:rFonts w:ascii="Arial" w:eastAsia="Calibri" w:hAnsi="Arial" w:cs="Arial"/>
          <w:szCs w:val="24"/>
          <w:lang w:val="sr-Latn-RS"/>
        </w:rPr>
        <w:t xml:space="preserve"> od </w:t>
      </w:r>
      <w:r w:rsidR="00656AEC" w:rsidRPr="00075564">
        <w:rPr>
          <w:rFonts w:ascii="Arial" w:eastAsia="Calibri" w:hAnsi="Arial" w:cs="Arial"/>
          <w:szCs w:val="24"/>
          <w:lang w:val="sr-Latn-RS"/>
        </w:rPr>
        <w:t>NV</w:t>
      </w:r>
      <w:r w:rsidR="008D6BB8" w:rsidRPr="00075564">
        <w:rPr>
          <w:rFonts w:ascii="Arial" w:eastAsia="Calibri" w:hAnsi="Arial" w:cs="Arial"/>
          <w:szCs w:val="24"/>
          <w:lang w:val="sr-Latn-RS"/>
        </w:rPr>
        <w:t>U</w:t>
      </w:r>
      <w:r w:rsidR="00656AEC" w:rsidRPr="00075564">
        <w:rPr>
          <w:rFonts w:ascii="Arial" w:eastAsia="Calibri" w:hAnsi="Arial" w:cs="Arial"/>
          <w:szCs w:val="24"/>
          <w:lang w:val="sr-Latn-RS"/>
        </w:rPr>
        <w:t xml:space="preserve"> </w:t>
      </w:r>
      <w:r w:rsidRPr="00075564">
        <w:rPr>
          <w:rFonts w:ascii="Arial" w:eastAsia="Calibri" w:hAnsi="Arial" w:cs="Arial"/>
          <w:szCs w:val="24"/>
          <w:lang w:val="sr-Latn-RS"/>
        </w:rPr>
        <w:t>Građansk</w:t>
      </w:r>
      <w:r w:rsidR="00EA1EAC" w:rsidRPr="00075564">
        <w:rPr>
          <w:rFonts w:ascii="Arial" w:eastAsia="Calibri" w:hAnsi="Arial" w:cs="Arial"/>
          <w:szCs w:val="24"/>
          <w:lang w:val="sr-Latn-RS"/>
        </w:rPr>
        <w:t>i</w:t>
      </w:r>
      <w:r w:rsidRPr="00075564">
        <w:rPr>
          <w:rFonts w:ascii="Arial" w:eastAsia="Calibri" w:hAnsi="Arial" w:cs="Arial"/>
          <w:szCs w:val="24"/>
          <w:lang w:val="sr-Latn-RS"/>
        </w:rPr>
        <w:t xml:space="preserve"> aktiviz</w:t>
      </w:r>
      <w:r w:rsidR="00EA1EAC" w:rsidRPr="00075564">
        <w:rPr>
          <w:rFonts w:ascii="Arial" w:eastAsia="Calibri" w:hAnsi="Arial" w:cs="Arial"/>
          <w:szCs w:val="24"/>
          <w:lang w:val="sr-Latn-RS"/>
        </w:rPr>
        <w:t>am</w:t>
      </w:r>
      <w:r w:rsidR="00E87E0D" w:rsidRPr="00075564">
        <w:rPr>
          <w:rFonts w:ascii="Arial" w:eastAsia="Calibri" w:hAnsi="Arial" w:cs="Arial"/>
          <w:szCs w:val="24"/>
          <w:lang w:val="sr-Latn-RS"/>
        </w:rPr>
        <w:t>, sa adresom ulica Beogradska br. 32, Podgorica</w:t>
      </w:r>
      <w:r w:rsidRPr="00075564">
        <w:rPr>
          <w:rFonts w:ascii="Arial" w:eastAsia="Calibri" w:hAnsi="Arial" w:cs="Arial"/>
          <w:szCs w:val="24"/>
          <w:lang w:val="sr-Latn-RS"/>
        </w:rPr>
        <w:t>;</w:t>
      </w:r>
    </w:p>
    <w:p w14:paraId="6F6290ED" w14:textId="77777777" w:rsidR="00E80154" w:rsidRPr="00075564" w:rsidRDefault="00E80154" w:rsidP="00E80154">
      <w:pPr>
        <w:widowControl w:val="0"/>
        <w:autoSpaceDE w:val="0"/>
        <w:autoSpaceDN w:val="0"/>
        <w:spacing w:before="0" w:after="0" w:line="240" w:lineRule="auto"/>
        <w:rPr>
          <w:rFonts w:ascii="Arial" w:eastAsia="Calibri" w:hAnsi="Arial" w:cs="Arial"/>
          <w:szCs w:val="24"/>
          <w:lang w:val="sr-Latn-RS"/>
        </w:rPr>
      </w:pPr>
    </w:p>
    <w:p w14:paraId="64DA14E3" w14:textId="0647AF0B" w:rsidR="00AC0CA5" w:rsidRPr="00075564" w:rsidRDefault="00661948" w:rsidP="0011352F">
      <w:pPr>
        <w:pStyle w:val="ListParagraph"/>
        <w:widowControl w:val="0"/>
        <w:numPr>
          <w:ilvl w:val="0"/>
          <w:numId w:val="7"/>
        </w:numPr>
        <w:autoSpaceDE w:val="0"/>
        <w:autoSpaceDN w:val="0"/>
        <w:spacing w:before="0" w:after="0" w:line="240" w:lineRule="auto"/>
        <w:rPr>
          <w:rFonts w:ascii="Arial" w:eastAsia="Calibri" w:hAnsi="Arial" w:cs="Arial"/>
          <w:szCs w:val="24"/>
          <w:lang w:val="sr-Latn-RS"/>
        </w:rPr>
      </w:pPr>
      <w:r w:rsidRPr="00075564">
        <w:rPr>
          <w:rFonts w:ascii="Arial" w:eastAsia="Calibri" w:hAnsi="Arial" w:cs="Arial"/>
          <w:szCs w:val="24"/>
          <w:lang w:val="sr-Latn-RS"/>
        </w:rPr>
        <w:t>„</w:t>
      </w:r>
      <w:r w:rsidR="00AC0CA5" w:rsidRPr="00075564">
        <w:rPr>
          <w:rFonts w:ascii="Arial" w:eastAsia="Calibri" w:hAnsi="Arial" w:cs="Arial"/>
          <w:szCs w:val="24"/>
          <w:lang w:val="sr-Latn-RS"/>
        </w:rPr>
        <w:t>Ponuda po mjeri potrošača s invaliditetom</w:t>
      </w:r>
      <w:r w:rsidRPr="00075564">
        <w:rPr>
          <w:rFonts w:ascii="Arial" w:eastAsia="Calibri" w:hAnsi="Arial" w:cs="Arial"/>
          <w:szCs w:val="24"/>
          <w:lang w:val="sr-Latn-RS"/>
        </w:rPr>
        <w:t xml:space="preserve">“, u iznosu od </w:t>
      </w:r>
      <w:r w:rsidR="00BD1647" w:rsidRPr="00075564">
        <w:rPr>
          <w:rFonts w:ascii="Arial" w:eastAsia="Calibri" w:hAnsi="Arial" w:cs="Arial"/>
          <w:szCs w:val="24"/>
          <w:lang w:val="sr-Latn-RS"/>
        </w:rPr>
        <w:t>5968</w:t>
      </w:r>
      <w:r w:rsidRPr="00075564">
        <w:rPr>
          <w:rFonts w:ascii="Arial" w:eastAsia="Calibri" w:hAnsi="Arial" w:cs="Arial"/>
          <w:szCs w:val="24"/>
          <w:lang w:val="sr-Latn-RS"/>
        </w:rPr>
        <w:t>,</w:t>
      </w:r>
      <w:r w:rsidR="00BD1647" w:rsidRPr="00075564">
        <w:rPr>
          <w:rFonts w:ascii="Arial" w:eastAsia="Calibri" w:hAnsi="Arial" w:cs="Arial"/>
          <w:szCs w:val="24"/>
          <w:lang w:val="sr-Latn-RS"/>
        </w:rPr>
        <w:t>8</w:t>
      </w:r>
      <w:r w:rsidRPr="00075564">
        <w:rPr>
          <w:rFonts w:ascii="Arial" w:eastAsia="Calibri" w:hAnsi="Arial" w:cs="Arial"/>
          <w:szCs w:val="24"/>
          <w:lang w:val="sr-Latn-RS"/>
        </w:rPr>
        <w:t xml:space="preserve">0€ </w:t>
      </w:r>
      <w:r w:rsidR="006C7ACD" w:rsidRPr="00075564">
        <w:rPr>
          <w:rFonts w:ascii="Arial" w:eastAsia="Calibri" w:hAnsi="Arial" w:cs="Arial"/>
          <w:szCs w:val="24"/>
          <w:lang w:val="sr-Latn-RS"/>
        </w:rPr>
        <w:t xml:space="preserve">predložen </w:t>
      </w:r>
      <w:r w:rsidRPr="00075564">
        <w:rPr>
          <w:rFonts w:ascii="Arial" w:eastAsia="Calibri" w:hAnsi="Arial" w:cs="Arial"/>
          <w:szCs w:val="24"/>
          <w:lang w:val="sr-Latn-RS"/>
        </w:rPr>
        <w:t xml:space="preserve">od </w:t>
      </w:r>
      <w:r w:rsidR="00656AEC" w:rsidRPr="00075564">
        <w:rPr>
          <w:rFonts w:ascii="Arial" w:eastAsia="Calibri" w:hAnsi="Arial" w:cs="Arial"/>
          <w:szCs w:val="24"/>
          <w:lang w:val="sr-Latn-RS"/>
        </w:rPr>
        <w:t xml:space="preserve">NVO </w:t>
      </w:r>
      <w:r w:rsidRPr="00075564">
        <w:rPr>
          <w:rFonts w:ascii="Arial" w:eastAsia="Calibri" w:hAnsi="Arial" w:cs="Arial"/>
          <w:szCs w:val="24"/>
          <w:lang w:val="sr-Latn-RS"/>
        </w:rPr>
        <w:t>Savez slijepih Crne Gore</w:t>
      </w:r>
      <w:r w:rsidR="00E87E0D" w:rsidRPr="00075564">
        <w:rPr>
          <w:rFonts w:ascii="Arial" w:eastAsia="Calibri" w:hAnsi="Arial" w:cs="Arial"/>
          <w:szCs w:val="24"/>
          <w:lang w:val="sr-Latn-RS"/>
        </w:rPr>
        <w:t>, sa adresom ulica Njegoševa br. 6, Podgorica</w:t>
      </w:r>
      <w:r w:rsidRPr="00075564">
        <w:rPr>
          <w:rFonts w:ascii="Arial" w:eastAsia="Calibri" w:hAnsi="Arial" w:cs="Arial"/>
          <w:szCs w:val="24"/>
          <w:lang w:val="sr-Latn-RS"/>
        </w:rPr>
        <w:t>;</w:t>
      </w:r>
    </w:p>
    <w:p w14:paraId="655750D4" w14:textId="77777777" w:rsidR="00E80154" w:rsidRPr="00075564" w:rsidRDefault="00E80154" w:rsidP="00E80154">
      <w:pPr>
        <w:widowControl w:val="0"/>
        <w:autoSpaceDE w:val="0"/>
        <w:autoSpaceDN w:val="0"/>
        <w:spacing w:before="0" w:after="0" w:line="240" w:lineRule="auto"/>
        <w:rPr>
          <w:rFonts w:ascii="Arial" w:eastAsia="Calibri" w:hAnsi="Arial" w:cs="Arial"/>
          <w:szCs w:val="24"/>
          <w:lang w:val="sr-Latn-RS"/>
        </w:rPr>
      </w:pPr>
    </w:p>
    <w:p w14:paraId="1D6024DB" w14:textId="615A27A3" w:rsidR="00661948" w:rsidRPr="00075564" w:rsidRDefault="00E66625" w:rsidP="0011352F">
      <w:pPr>
        <w:pStyle w:val="ListParagraph"/>
        <w:widowControl w:val="0"/>
        <w:numPr>
          <w:ilvl w:val="0"/>
          <w:numId w:val="7"/>
        </w:numPr>
        <w:autoSpaceDE w:val="0"/>
        <w:autoSpaceDN w:val="0"/>
        <w:spacing w:before="0" w:after="0" w:line="240" w:lineRule="auto"/>
        <w:rPr>
          <w:rFonts w:ascii="Arial" w:eastAsia="Calibri" w:hAnsi="Arial" w:cs="Arial"/>
          <w:szCs w:val="24"/>
          <w:lang w:val="sr-Latn-RS"/>
        </w:rPr>
      </w:pPr>
      <w:r w:rsidRPr="00075564">
        <w:rPr>
          <w:rFonts w:ascii="Arial" w:eastAsia="Calibri" w:hAnsi="Arial" w:cs="Arial"/>
          <w:szCs w:val="24"/>
          <w:lang w:val="sr-Latn-RS"/>
        </w:rPr>
        <w:t>„Informacije mnogo znače za aktivne potrošače“</w:t>
      </w:r>
      <w:r w:rsidR="00E80154" w:rsidRPr="00075564">
        <w:rPr>
          <w:rFonts w:ascii="Arial" w:eastAsia="Calibri" w:hAnsi="Arial" w:cs="Arial"/>
          <w:szCs w:val="24"/>
          <w:lang w:val="sr-Latn-RS"/>
        </w:rPr>
        <w:t xml:space="preserve">, </w:t>
      </w:r>
      <w:r w:rsidRPr="00075564">
        <w:rPr>
          <w:rFonts w:ascii="Arial" w:eastAsia="Calibri" w:hAnsi="Arial" w:cs="Arial"/>
          <w:szCs w:val="24"/>
          <w:lang w:val="sr-Latn-RS"/>
        </w:rPr>
        <w:t xml:space="preserve">u iznosu od </w:t>
      </w:r>
      <w:r w:rsidR="00BD1647" w:rsidRPr="00075564">
        <w:rPr>
          <w:rFonts w:ascii="Arial" w:eastAsia="Calibri" w:hAnsi="Arial" w:cs="Arial"/>
          <w:szCs w:val="24"/>
          <w:lang w:val="sr-Latn-RS"/>
        </w:rPr>
        <w:t>6240</w:t>
      </w:r>
      <w:r w:rsidR="006C7ACD" w:rsidRPr="00075564">
        <w:rPr>
          <w:rFonts w:ascii="Arial" w:eastAsia="Calibri" w:hAnsi="Arial" w:cs="Arial"/>
          <w:szCs w:val="24"/>
          <w:lang w:val="sr-Latn-RS"/>
        </w:rPr>
        <w:t>,00</w:t>
      </w:r>
      <w:r w:rsidRPr="00075564">
        <w:rPr>
          <w:rFonts w:ascii="Arial" w:eastAsia="Calibri" w:hAnsi="Arial" w:cs="Arial"/>
          <w:szCs w:val="24"/>
          <w:lang w:val="sr-Latn-RS"/>
        </w:rPr>
        <w:t xml:space="preserve">€ </w:t>
      </w:r>
      <w:r w:rsidR="006C7ACD" w:rsidRPr="00075564">
        <w:rPr>
          <w:rFonts w:ascii="Arial" w:eastAsia="Calibri" w:hAnsi="Arial" w:cs="Arial"/>
          <w:szCs w:val="24"/>
          <w:lang w:val="sr-Latn-RS"/>
        </w:rPr>
        <w:t xml:space="preserve">predložen </w:t>
      </w:r>
      <w:r w:rsidRPr="00075564">
        <w:rPr>
          <w:rFonts w:ascii="Arial" w:eastAsia="Calibri" w:hAnsi="Arial" w:cs="Arial"/>
          <w:szCs w:val="24"/>
          <w:lang w:val="sr-Latn-RS"/>
        </w:rPr>
        <w:t xml:space="preserve">od </w:t>
      </w:r>
      <w:r w:rsidR="00656AEC" w:rsidRPr="00075564">
        <w:rPr>
          <w:rFonts w:ascii="Arial" w:eastAsia="Calibri" w:hAnsi="Arial" w:cs="Arial"/>
          <w:szCs w:val="24"/>
          <w:lang w:val="sr-Latn-RS"/>
        </w:rPr>
        <w:t xml:space="preserve">NVO </w:t>
      </w:r>
      <w:r w:rsidRPr="00075564">
        <w:rPr>
          <w:rFonts w:ascii="Arial" w:eastAsia="Calibri" w:hAnsi="Arial" w:cs="Arial"/>
          <w:szCs w:val="24"/>
          <w:lang w:val="sr-Latn-RS"/>
        </w:rPr>
        <w:t>Đakomo Adriatic</w:t>
      </w:r>
      <w:r w:rsidR="00E87E0D" w:rsidRPr="00075564">
        <w:rPr>
          <w:rFonts w:ascii="Arial" w:eastAsia="Calibri" w:hAnsi="Arial" w:cs="Arial"/>
          <w:szCs w:val="24"/>
          <w:lang w:val="sr-Latn-RS"/>
        </w:rPr>
        <w:t>, sa adresom ulica Slobode br. 17, Bijelo Polje</w:t>
      </w:r>
      <w:r w:rsidRPr="00075564">
        <w:rPr>
          <w:rFonts w:ascii="Arial" w:eastAsia="Calibri" w:hAnsi="Arial" w:cs="Arial"/>
          <w:szCs w:val="24"/>
          <w:lang w:val="sr-Latn-RS"/>
        </w:rPr>
        <w:t>;</w:t>
      </w:r>
    </w:p>
    <w:p w14:paraId="4AA2443D" w14:textId="77777777" w:rsidR="00E80154" w:rsidRPr="00075564" w:rsidRDefault="00E80154" w:rsidP="00E80154">
      <w:pPr>
        <w:widowControl w:val="0"/>
        <w:autoSpaceDE w:val="0"/>
        <w:autoSpaceDN w:val="0"/>
        <w:spacing w:before="0" w:after="0" w:line="240" w:lineRule="auto"/>
        <w:rPr>
          <w:rFonts w:ascii="Arial" w:eastAsia="Calibri" w:hAnsi="Arial" w:cs="Arial"/>
          <w:szCs w:val="24"/>
          <w:lang w:val="sr-Latn-RS"/>
        </w:rPr>
      </w:pPr>
    </w:p>
    <w:p w14:paraId="67191D51" w14:textId="5168EB4C" w:rsidR="004F0133" w:rsidRPr="00075564" w:rsidRDefault="00661948" w:rsidP="004F0133">
      <w:pPr>
        <w:pStyle w:val="ListParagraph"/>
        <w:widowControl w:val="0"/>
        <w:numPr>
          <w:ilvl w:val="0"/>
          <w:numId w:val="7"/>
        </w:numPr>
        <w:autoSpaceDE w:val="0"/>
        <w:autoSpaceDN w:val="0"/>
        <w:spacing w:before="0" w:after="0" w:line="240" w:lineRule="auto"/>
        <w:rPr>
          <w:rFonts w:ascii="Arial" w:eastAsia="Calibri" w:hAnsi="Arial" w:cs="Arial"/>
          <w:szCs w:val="24"/>
          <w:lang w:val="sr-Latn-RS"/>
        </w:rPr>
      </w:pPr>
      <w:r w:rsidRPr="00075564">
        <w:rPr>
          <w:rFonts w:ascii="Arial" w:eastAsia="Calibri" w:hAnsi="Arial" w:cs="Arial"/>
          <w:szCs w:val="24"/>
          <w:lang w:val="sr-Latn-RS"/>
        </w:rPr>
        <w:t xml:space="preserve">„Vaš novac, vaša prava“, u iznosu od </w:t>
      </w:r>
      <w:r w:rsidR="00BD1647" w:rsidRPr="00075564">
        <w:rPr>
          <w:rFonts w:ascii="Arial" w:eastAsia="Calibri" w:hAnsi="Arial" w:cs="Arial"/>
          <w:szCs w:val="24"/>
          <w:lang w:val="sr-Latn-RS"/>
        </w:rPr>
        <w:t>6320</w:t>
      </w:r>
      <w:r w:rsidR="006C7ACD" w:rsidRPr="00075564">
        <w:rPr>
          <w:rFonts w:ascii="Arial" w:eastAsia="Calibri" w:hAnsi="Arial" w:cs="Arial"/>
          <w:szCs w:val="24"/>
          <w:lang w:val="sr-Latn-RS"/>
        </w:rPr>
        <w:t>,00</w:t>
      </w:r>
      <w:r w:rsidRPr="00075564">
        <w:rPr>
          <w:rFonts w:ascii="Arial" w:eastAsia="Calibri" w:hAnsi="Arial" w:cs="Arial"/>
          <w:szCs w:val="24"/>
          <w:lang w:val="sr-Latn-RS"/>
        </w:rPr>
        <w:t xml:space="preserve">€ </w:t>
      </w:r>
      <w:r w:rsidR="006C7ACD" w:rsidRPr="00075564">
        <w:rPr>
          <w:rFonts w:ascii="Arial" w:eastAsia="Calibri" w:hAnsi="Arial" w:cs="Arial"/>
          <w:szCs w:val="24"/>
          <w:lang w:val="sr-Latn-RS"/>
        </w:rPr>
        <w:t xml:space="preserve">predložen </w:t>
      </w:r>
      <w:r w:rsidRPr="00075564">
        <w:rPr>
          <w:rFonts w:ascii="Arial" w:eastAsia="Calibri" w:hAnsi="Arial" w:cs="Arial"/>
          <w:szCs w:val="24"/>
          <w:lang w:val="sr-Latn-RS"/>
        </w:rPr>
        <w:t xml:space="preserve">od </w:t>
      </w:r>
      <w:r w:rsidR="00656AEC" w:rsidRPr="00075564">
        <w:rPr>
          <w:rFonts w:ascii="Arial" w:eastAsia="Calibri" w:hAnsi="Arial" w:cs="Arial"/>
          <w:szCs w:val="24"/>
          <w:lang w:val="sr-Latn-RS"/>
        </w:rPr>
        <w:t xml:space="preserve">NVO </w:t>
      </w:r>
      <w:r w:rsidRPr="00075564">
        <w:rPr>
          <w:rFonts w:ascii="Arial" w:eastAsia="Calibri" w:hAnsi="Arial" w:cs="Arial"/>
          <w:szCs w:val="24"/>
          <w:lang w:val="sr-Latn-RS"/>
        </w:rPr>
        <w:t>Multimedijal Montenegro</w:t>
      </w:r>
      <w:r w:rsidR="00E87E0D" w:rsidRPr="00075564">
        <w:rPr>
          <w:rFonts w:ascii="Arial" w:eastAsia="Calibri" w:hAnsi="Arial" w:cs="Arial"/>
          <w:szCs w:val="24"/>
          <w:lang w:val="sr-Latn-RS"/>
        </w:rPr>
        <w:t>, sa adresom ulica Slobode bb, Bijelo Polje</w:t>
      </w:r>
      <w:r w:rsidRPr="00075564">
        <w:rPr>
          <w:rFonts w:ascii="Arial" w:eastAsia="Calibri" w:hAnsi="Arial" w:cs="Arial"/>
          <w:szCs w:val="24"/>
          <w:lang w:val="sr-Latn-RS"/>
        </w:rPr>
        <w:t>;</w:t>
      </w:r>
      <w:bookmarkEnd w:id="2"/>
    </w:p>
    <w:p w14:paraId="4986A18A" w14:textId="77777777" w:rsidR="004F0133" w:rsidRPr="00075564" w:rsidRDefault="004F0133" w:rsidP="004F0133">
      <w:pPr>
        <w:pStyle w:val="ListParagraph"/>
        <w:rPr>
          <w:rFonts w:ascii="Arial" w:hAnsi="Arial" w:cs="Arial"/>
          <w:szCs w:val="24"/>
        </w:rPr>
      </w:pPr>
    </w:p>
    <w:p w14:paraId="16C82FC3" w14:textId="1BD1F0BB" w:rsidR="004F0133" w:rsidRPr="00075564" w:rsidRDefault="004F0133" w:rsidP="004F0133">
      <w:pPr>
        <w:pStyle w:val="ListParagraph"/>
        <w:widowControl w:val="0"/>
        <w:numPr>
          <w:ilvl w:val="0"/>
          <w:numId w:val="7"/>
        </w:numPr>
        <w:autoSpaceDE w:val="0"/>
        <w:autoSpaceDN w:val="0"/>
        <w:spacing w:before="0" w:after="0" w:line="240" w:lineRule="auto"/>
        <w:rPr>
          <w:rFonts w:ascii="Arial" w:eastAsia="Calibri" w:hAnsi="Arial" w:cs="Arial"/>
          <w:szCs w:val="24"/>
          <w:lang w:val="sr-Latn-RS"/>
        </w:rPr>
      </w:pPr>
      <w:r w:rsidRPr="00075564">
        <w:rPr>
          <w:rFonts w:ascii="Arial" w:hAnsi="Arial" w:cs="Arial"/>
          <w:szCs w:val="24"/>
        </w:rPr>
        <w:lastRenderedPageBreak/>
        <w:t xml:space="preserve"> „Edukovan potrošač- zaštićen potrošač“ u iznosu od 6.387,00 € predložen od NVO Mreža za evropske politike MASTER</w:t>
      </w:r>
      <w:r w:rsidR="00E87E0D" w:rsidRPr="00075564">
        <w:rPr>
          <w:rFonts w:ascii="Arial" w:hAnsi="Arial" w:cs="Arial"/>
          <w:szCs w:val="24"/>
        </w:rPr>
        <w:t>, sa adresom ulica Kralja Nikole br. 291, Podgorica</w:t>
      </w:r>
    </w:p>
    <w:p w14:paraId="7A4DF224" w14:textId="77777777" w:rsidR="004F0133" w:rsidRPr="00075564" w:rsidRDefault="004F0133" w:rsidP="00A223DC">
      <w:pPr>
        <w:pStyle w:val="ListParagraph"/>
        <w:widowControl w:val="0"/>
        <w:autoSpaceDE w:val="0"/>
        <w:autoSpaceDN w:val="0"/>
        <w:spacing w:before="0" w:after="0" w:line="240" w:lineRule="auto"/>
        <w:rPr>
          <w:rFonts w:ascii="Arial" w:eastAsia="Calibri" w:hAnsi="Arial" w:cs="Arial"/>
          <w:szCs w:val="24"/>
          <w:lang w:val="sr-Latn-RS"/>
        </w:rPr>
      </w:pPr>
    </w:p>
    <w:p w14:paraId="6BBA4CEC" w14:textId="77777777" w:rsidR="00661948" w:rsidRPr="00075564" w:rsidRDefault="00A223DC" w:rsidP="00661948">
      <w:pPr>
        <w:widowControl w:val="0"/>
        <w:autoSpaceDE w:val="0"/>
        <w:autoSpaceDN w:val="0"/>
        <w:spacing w:before="0" w:after="0" w:line="240" w:lineRule="auto"/>
        <w:rPr>
          <w:rFonts w:ascii="Arial" w:eastAsia="Calibri" w:hAnsi="Arial" w:cs="Arial"/>
          <w:szCs w:val="24"/>
          <w:lang w:val="sr-Latn-RS"/>
        </w:rPr>
      </w:pPr>
      <w:r w:rsidRPr="00075564">
        <w:rPr>
          <w:rFonts w:ascii="Arial" w:eastAsia="Calibri" w:hAnsi="Arial" w:cs="Arial"/>
          <w:szCs w:val="24"/>
          <w:lang w:val="sr-Latn-RS"/>
        </w:rPr>
        <w:t>II Komisija će najkasnije u roku od 30 dana od dana objavljivanja Odluke, zaključiti i Ugovore sa nevladinim organizacijama iz stava I ove odluke, kojim će se definisati način isplate i korišćenje sredstava, izvještavanje i nadzor nad realizacijom projekata, odnosno programa za koji su dodijeljena sredstva.</w:t>
      </w:r>
    </w:p>
    <w:p w14:paraId="6525E208" w14:textId="77777777" w:rsidR="00A223DC" w:rsidRPr="00075564" w:rsidRDefault="00A223DC" w:rsidP="00661948">
      <w:pPr>
        <w:widowControl w:val="0"/>
        <w:autoSpaceDE w:val="0"/>
        <w:autoSpaceDN w:val="0"/>
        <w:spacing w:before="0" w:after="0" w:line="240" w:lineRule="auto"/>
        <w:rPr>
          <w:rFonts w:ascii="Arial" w:eastAsia="Calibri" w:hAnsi="Arial" w:cs="Arial"/>
          <w:szCs w:val="24"/>
          <w:lang w:val="sr-Latn-RS"/>
        </w:rPr>
      </w:pPr>
    </w:p>
    <w:p w14:paraId="7A2325B3" w14:textId="4A48124F" w:rsidR="00747762" w:rsidRPr="00075564" w:rsidRDefault="00A223DC" w:rsidP="00656AEC">
      <w:pPr>
        <w:widowControl w:val="0"/>
        <w:autoSpaceDE w:val="0"/>
        <w:autoSpaceDN w:val="0"/>
        <w:spacing w:before="0" w:after="0" w:line="240" w:lineRule="auto"/>
        <w:rPr>
          <w:rFonts w:ascii="Arial" w:eastAsia="Calibri" w:hAnsi="Arial" w:cs="Arial"/>
          <w:szCs w:val="24"/>
          <w:lang w:val="sr-Latn-RS"/>
        </w:rPr>
      </w:pPr>
      <w:r w:rsidRPr="00075564">
        <w:rPr>
          <w:rFonts w:ascii="Arial" w:eastAsia="Calibri" w:hAnsi="Arial" w:cs="Arial"/>
          <w:szCs w:val="24"/>
          <w:lang w:val="sr-Latn-RS"/>
        </w:rPr>
        <w:t>III Ova odluka stupa na snagu danom donošenja.</w:t>
      </w:r>
    </w:p>
    <w:p w14:paraId="49F34255" w14:textId="77777777" w:rsidR="00656AEC" w:rsidRPr="00075564" w:rsidRDefault="00656AEC" w:rsidP="00656AEC">
      <w:pPr>
        <w:widowControl w:val="0"/>
        <w:autoSpaceDE w:val="0"/>
        <w:autoSpaceDN w:val="0"/>
        <w:spacing w:before="0" w:after="0" w:line="240" w:lineRule="auto"/>
        <w:rPr>
          <w:rFonts w:ascii="Arial" w:eastAsia="Calibri" w:hAnsi="Arial" w:cs="Arial"/>
          <w:szCs w:val="24"/>
          <w:lang w:val="sr-Latn-RS"/>
        </w:rPr>
      </w:pPr>
    </w:p>
    <w:p w14:paraId="19D47DFE" w14:textId="77777777" w:rsidR="00747762" w:rsidRPr="00075564" w:rsidRDefault="00747762" w:rsidP="00747762">
      <w:pPr>
        <w:spacing w:before="0" w:after="200" w:line="240" w:lineRule="auto"/>
        <w:jc w:val="center"/>
        <w:rPr>
          <w:rFonts w:ascii="Arial" w:eastAsia="Calibri" w:hAnsi="Arial" w:cs="Arial"/>
          <w:bCs/>
          <w:szCs w:val="24"/>
          <w:lang w:val="sr-Latn-RS"/>
        </w:rPr>
      </w:pPr>
    </w:p>
    <w:p w14:paraId="6F7E4CAA" w14:textId="302358C0" w:rsidR="00D6785D" w:rsidRPr="00075564" w:rsidRDefault="00D803B1" w:rsidP="00A3595D">
      <w:pPr>
        <w:spacing w:before="0" w:after="200" w:line="240" w:lineRule="auto"/>
        <w:jc w:val="center"/>
        <w:rPr>
          <w:rFonts w:ascii="Arial" w:eastAsia="Calibri" w:hAnsi="Arial" w:cs="Arial"/>
          <w:bCs/>
          <w:szCs w:val="24"/>
          <w:lang w:val="sr-Latn-RS"/>
        </w:rPr>
      </w:pPr>
      <w:r w:rsidRPr="00075564">
        <w:rPr>
          <w:rFonts w:ascii="Arial" w:eastAsia="Calibri" w:hAnsi="Arial" w:cs="Arial"/>
          <w:bCs/>
          <w:szCs w:val="24"/>
          <w:lang w:val="sr-Latn-RS"/>
        </w:rPr>
        <w:t>O b r a z l o ž e n j e</w:t>
      </w:r>
    </w:p>
    <w:p w14:paraId="57108AC6" w14:textId="77777777" w:rsidR="00A3595D" w:rsidRPr="00075564" w:rsidRDefault="00A3595D" w:rsidP="00A3595D">
      <w:pPr>
        <w:spacing w:before="0" w:after="200" w:line="240" w:lineRule="auto"/>
        <w:jc w:val="center"/>
        <w:rPr>
          <w:rFonts w:ascii="Arial" w:eastAsia="Calibri" w:hAnsi="Arial" w:cs="Arial"/>
          <w:bCs/>
          <w:szCs w:val="24"/>
          <w:lang w:val="sr-Latn-RS"/>
        </w:rPr>
      </w:pPr>
    </w:p>
    <w:p w14:paraId="6EC632AF" w14:textId="21B8057D" w:rsidR="007B16CD" w:rsidRPr="00075564" w:rsidRDefault="0091608A" w:rsidP="00075564">
      <w:pPr>
        <w:spacing w:before="0" w:after="0" w:line="240" w:lineRule="auto"/>
        <w:rPr>
          <w:rFonts w:ascii="Arial" w:hAnsi="Arial" w:cs="Arial"/>
          <w:szCs w:val="24"/>
        </w:rPr>
      </w:pPr>
      <w:r w:rsidRPr="00075564">
        <w:rPr>
          <w:rFonts w:ascii="Arial" w:eastAsia="Calibri" w:hAnsi="Arial" w:cs="Arial"/>
          <w:bCs/>
          <w:szCs w:val="24"/>
          <w:lang w:val="sr-Latn-RS"/>
        </w:rPr>
        <w:t>Shodno član</w:t>
      </w:r>
      <w:r w:rsidR="00EA1EAC" w:rsidRPr="00075564">
        <w:rPr>
          <w:rFonts w:ascii="Arial" w:eastAsia="Calibri" w:hAnsi="Arial" w:cs="Arial"/>
          <w:bCs/>
          <w:szCs w:val="24"/>
          <w:lang w:val="sr-Latn-RS"/>
        </w:rPr>
        <w:t>u</w:t>
      </w:r>
      <w:r w:rsidRPr="00075564">
        <w:rPr>
          <w:rFonts w:ascii="Arial" w:eastAsia="Calibri" w:hAnsi="Arial" w:cs="Arial"/>
          <w:bCs/>
          <w:szCs w:val="24"/>
          <w:lang w:val="sr-Latn-RS"/>
        </w:rPr>
        <w:t xml:space="preserve"> 32v Zakona o nevladinim organizacijama, a u vezi sa Odlukom o utvrđivanju prioritetnih ob</w:t>
      </w:r>
      <w:r w:rsidR="001F24BD" w:rsidRPr="00075564">
        <w:rPr>
          <w:rFonts w:ascii="Arial" w:eastAsia="Calibri" w:hAnsi="Arial" w:cs="Arial"/>
          <w:bCs/>
          <w:szCs w:val="24"/>
          <w:lang w:val="sr-Latn-RS"/>
        </w:rPr>
        <w:t>lasti od j</w:t>
      </w:r>
      <w:r w:rsidR="004845DE" w:rsidRPr="00075564">
        <w:rPr>
          <w:rFonts w:ascii="Arial" w:eastAsia="Calibri" w:hAnsi="Arial" w:cs="Arial"/>
          <w:bCs/>
          <w:szCs w:val="24"/>
          <w:lang w:val="sr-Latn-RS"/>
        </w:rPr>
        <w:t xml:space="preserve">avnog intresa i  visine sredstava za finansiranje projekata i programa nevladinih organizacija u 2023. godini, Uredbe o finansiranju projekata i programa nevladinih organizacija u oblasti od javnog intresa („Službeni list Crne Gore“, br.013/18 od 18.02.2018) i Pravilnika o sadržaju javnog konkursa za raspodjelu sredstava za finansiranje projekata i programa nevladinih organizacija i izgledu i sadržaju prijave na javni konkurs („Službeni list CG“, </w:t>
      </w:r>
      <w:r w:rsidR="00C00295" w:rsidRPr="00075564">
        <w:rPr>
          <w:rFonts w:ascii="Arial" w:eastAsia="Calibri" w:hAnsi="Arial" w:cs="Arial"/>
          <w:bCs/>
          <w:szCs w:val="24"/>
          <w:lang w:val="sr-Latn-RS"/>
        </w:rPr>
        <w:t>br</w:t>
      </w:r>
      <w:r w:rsidR="004845DE" w:rsidRPr="00075564">
        <w:rPr>
          <w:rFonts w:ascii="Arial" w:eastAsia="Calibri" w:hAnsi="Arial" w:cs="Arial"/>
          <w:bCs/>
          <w:szCs w:val="24"/>
          <w:lang w:val="sr-Latn-RS"/>
        </w:rPr>
        <w:t>. 14/18),</w:t>
      </w:r>
      <w:r w:rsidR="004845DE" w:rsidRPr="00075564">
        <w:rPr>
          <w:rFonts w:ascii="Arial" w:eastAsia="Calibri" w:hAnsi="Arial" w:cs="Arial"/>
          <w:szCs w:val="24"/>
          <w:lang w:val="sr-Latn-RS"/>
        </w:rPr>
        <w:t xml:space="preserve"> Komisija za raspodjelu sredstava za finansiranje projekata/programa nevladinih organizacija u oblasti zaštite potrošača</w:t>
      </w:r>
      <w:r w:rsidR="00D80031" w:rsidRPr="00075564">
        <w:rPr>
          <w:rFonts w:ascii="Arial" w:eastAsia="Calibri" w:hAnsi="Arial" w:cs="Arial"/>
          <w:szCs w:val="24"/>
          <w:lang w:val="sr-Latn-RS"/>
        </w:rPr>
        <w:t>, obrazovana Rješenjem ovog Ministarstva br. 012-328/23-533/9 od 24.02.2023. godine,</w:t>
      </w:r>
      <w:r w:rsidR="00DA0642" w:rsidRPr="00075564">
        <w:rPr>
          <w:rFonts w:ascii="Arial" w:eastAsia="Calibri" w:hAnsi="Arial" w:cs="Arial"/>
          <w:szCs w:val="24"/>
          <w:lang w:val="sr-Latn-RS"/>
        </w:rPr>
        <w:t xml:space="preserve"> dana 14. 03. 2023. godine</w:t>
      </w:r>
      <w:r w:rsidR="00093CDC" w:rsidRPr="00075564">
        <w:rPr>
          <w:rFonts w:ascii="Arial" w:eastAsia="Calibri" w:hAnsi="Arial" w:cs="Arial"/>
          <w:szCs w:val="24"/>
          <w:lang w:val="sr-Latn-RS"/>
        </w:rPr>
        <w:t xml:space="preserve">, </w:t>
      </w:r>
      <w:r w:rsidR="00DA0642" w:rsidRPr="00075564">
        <w:rPr>
          <w:rFonts w:ascii="Arial" w:eastAsia="Calibri" w:hAnsi="Arial" w:cs="Arial"/>
          <w:szCs w:val="24"/>
          <w:lang w:val="sr-Latn-RS"/>
        </w:rPr>
        <w:t xml:space="preserve">objavila je </w:t>
      </w:r>
      <w:r w:rsidR="00D80031" w:rsidRPr="00075564">
        <w:rPr>
          <w:rFonts w:ascii="Arial" w:eastAsia="Calibri" w:hAnsi="Arial" w:cs="Arial"/>
          <w:szCs w:val="24"/>
          <w:lang w:val="sr-Latn-RS"/>
        </w:rPr>
        <w:t xml:space="preserve">na </w:t>
      </w:r>
      <w:r w:rsidR="00782AAD" w:rsidRPr="00075564">
        <w:rPr>
          <w:rFonts w:ascii="Arial" w:eastAsia="Calibri" w:hAnsi="Arial" w:cs="Arial"/>
          <w:szCs w:val="24"/>
          <w:lang w:val="sr-Latn-RS"/>
        </w:rPr>
        <w:t>sajtu</w:t>
      </w:r>
      <w:r w:rsidR="00D80031" w:rsidRPr="00075564">
        <w:rPr>
          <w:rFonts w:ascii="Arial" w:eastAsia="Calibri" w:hAnsi="Arial" w:cs="Arial"/>
          <w:szCs w:val="24"/>
          <w:lang w:val="sr-Latn-RS"/>
        </w:rPr>
        <w:t xml:space="preserve"> Ministarstva ekonomskog razvoja i turizma i portalu e-uprave </w:t>
      </w:r>
      <w:r w:rsidR="00DA0642" w:rsidRPr="00075564">
        <w:rPr>
          <w:rFonts w:ascii="Arial" w:eastAsia="Calibri" w:hAnsi="Arial" w:cs="Arial"/>
          <w:szCs w:val="24"/>
          <w:lang w:val="sr-Latn-RS"/>
        </w:rPr>
        <w:t>Javni konkurs  br.</w:t>
      </w:r>
      <w:r w:rsidR="00DA0642" w:rsidRPr="00075564">
        <w:rPr>
          <w:rFonts w:ascii="Arial" w:hAnsi="Arial" w:cs="Arial"/>
          <w:szCs w:val="24"/>
        </w:rPr>
        <w:t xml:space="preserve"> 012-328/23-533/10</w:t>
      </w:r>
      <w:r w:rsidR="00EA1EAC" w:rsidRPr="00075564">
        <w:rPr>
          <w:rFonts w:ascii="Arial" w:hAnsi="Arial" w:cs="Arial"/>
          <w:szCs w:val="24"/>
        </w:rPr>
        <w:t xml:space="preserve"> za raspodjelu sredstava nevladinim organizacijama za realizaciju projekata u 2023. godini u oblasti</w:t>
      </w:r>
      <w:r w:rsidR="00EA1EAC" w:rsidRPr="00075564">
        <w:rPr>
          <w:rFonts w:ascii="Arial" w:hAnsi="Arial" w:cs="Arial"/>
          <w:b/>
          <w:szCs w:val="24"/>
        </w:rPr>
        <w:t xml:space="preserve"> </w:t>
      </w:r>
      <w:r w:rsidR="00EA1EAC" w:rsidRPr="00075564">
        <w:rPr>
          <w:rFonts w:ascii="Arial" w:hAnsi="Arial" w:cs="Arial"/>
          <w:szCs w:val="24"/>
        </w:rPr>
        <w:t>zaštite</w:t>
      </w:r>
      <w:r w:rsidR="00EA1EAC" w:rsidRPr="00075564">
        <w:rPr>
          <w:rFonts w:ascii="Arial" w:hAnsi="Arial" w:cs="Arial"/>
          <w:b/>
          <w:szCs w:val="24"/>
        </w:rPr>
        <w:t xml:space="preserve"> </w:t>
      </w:r>
      <w:r w:rsidR="00EA1EAC" w:rsidRPr="00075564">
        <w:rPr>
          <w:rFonts w:ascii="Arial" w:hAnsi="Arial" w:cs="Arial"/>
          <w:szCs w:val="24"/>
        </w:rPr>
        <w:t>potrošača „Informisan i aktivan potrošač je zaštićen potrošač - Jačanje sistema zaštite potrošača u Crnoj Gori za 2023. godinu“</w:t>
      </w:r>
      <w:r w:rsidR="00DA0642" w:rsidRPr="00075564">
        <w:rPr>
          <w:rFonts w:ascii="Arial" w:hAnsi="Arial" w:cs="Arial"/>
          <w:szCs w:val="24"/>
        </w:rPr>
        <w:t>.</w:t>
      </w:r>
    </w:p>
    <w:p w14:paraId="10ED497F" w14:textId="30A8C3A5" w:rsidR="001D272A" w:rsidRPr="00075564" w:rsidRDefault="00231F9C" w:rsidP="00075564">
      <w:pPr>
        <w:spacing w:before="0" w:after="0" w:line="240" w:lineRule="auto"/>
        <w:rPr>
          <w:rFonts w:ascii="Arial" w:eastAsia="Calibri" w:hAnsi="Arial" w:cs="Arial"/>
          <w:szCs w:val="24"/>
          <w:lang w:val="sr-Latn-RS"/>
        </w:rPr>
      </w:pPr>
      <w:r w:rsidRPr="00075564">
        <w:rPr>
          <w:rFonts w:ascii="Arial" w:eastAsia="Calibri" w:hAnsi="Arial" w:cs="Arial"/>
          <w:szCs w:val="24"/>
          <w:lang w:val="sr-Latn-RS"/>
        </w:rPr>
        <w:t>Cilj Konkursa je finansijska podrška za NVO koje se bave zaštitom prava potrošača da u što većoj mjeri doprinesu povećanju svijesti i boljoj informisanosti potrošača o potrošačkim pravima, kao i povećanju aktivizma u podnošenju prigovora.</w:t>
      </w:r>
      <w:r w:rsidR="00A3595D" w:rsidRPr="00075564">
        <w:rPr>
          <w:rFonts w:ascii="Arial" w:eastAsia="Calibri" w:hAnsi="Arial" w:cs="Arial"/>
          <w:szCs w:val="24"/>
          <w:lang w:val="sr-Latn-RS"/>
        </w:rPr>
        <w:t xml:space="preserve"> Uslovima konkursa definisano je da prijavu projekta/programa može podnijeti nevladina organizacija koja je upisana u Registar nevladinih organizacija; kroz ciljeve i djelatnosti u Statutu, definisala oblast zaštite potrošača kao oblast svog djelovanja; u prethodne tri godine sprovela istraživanje, izradila dokument, organizovala skup ili realizovala projekat/program koji se odnosi na oblasti zaštite potrośača i predala poreskom organu prijavu za prethodnu 2022. fìskalnu godinu (bilans stanja i bilans uspjeha).</w:t>
      </w:r>
      <w:r w:rsidRPr="00075564">
        <w:rPr>
          <w:rFonts w:ascii="Arial" w:eastAsia="Calibri" w:hAnsi="Arial" w:cs="Arial"/>
          <w:szCs w:val="24"/>
          <w:lang w:val="sr-Latn-RS"/>
        </w:rPr>
        <w:t xml:space="preserve"> </w:t>
      </w:r>
      <w:r w:rsidR="00A3595D" w:rsidRPr="00075564">
        <w:rPr>
          <w:rFonts w:ascii="Arial" w:eastAsia="Calibri" w:hAnsi="Arial" w:cs="Arial"/>
          <w:szCs w:val="24"/>
          <w:lang w:val="sr-Latn-RS"/>
        </w:rPr>
        <w:t>U</w:t>
      </w:r>
      <w:r w:rsidR="00DA0642" w:rsidRPr="00075564">
        <w:rPr>
          <w:rFonts w:ascii="Arial" w:eastAsia="Calibri" w:hAnsi="Arial" w:cs="Arial"/>
          <w:szCs w:val="24"/>
          <w:lang w:val="sr-Latn-RS"/>
        </w:rPr>
        <w:t>kupan iznos sredstava koja se raspodjeljuje nevladinim organizacijama</w:t>
      </w:r>
      <w:r w:rsidR="00A3595D" w:rsidRPr="00075564">
        <w:rPr>
          <w:rFonts w:ascii="Arial" w:eastAsia="Calibri" w:hAnsi="Arial" w:cs="Arial"/>
          <w:szCs w:val="24"/>
          <w:lang w:val="sr-Latn-RS"/>
        </w:rPr>
        <w:t xml:space="preserve"> po ovom Konkursu je</w:t>
      </w:r>
      <w:r w:rsidR="00DA0642" w:rsidRPr="00075564">
        <w:rPr>
          <w:rFonts w:ascii="Arial" w:eastAsia="Calibri" w:hAnsi="Arial" w:cs="Arial"/>
          <w:szCs w:val="24"/>
          <w:lang w:val="sr-Latn-RS"/>
        </w:rPr>
        <w:t xml:space="preserve"> 40.000,00€, </w:t>
      </w:r>
      <w:r w:rsidR="00EA1EAC" w:rsidRPr="00075564">
        <w:rPr>
          <w:rFonts w:ascii="Arial" w:eastAsia="Calibri" w:hAnsi="Arial" w:cs="Arial"/>
          <w:szCs w:val="24"/>
          <w:lang w:val="sr-Latn-RS"/>
        </w:rPr>
        <w:t xml:space="preserve">dok je </w:t>
      </w:r>
      <w:r w:rsidR="00DA0642" w:rsidRPr="00075564">
        <w:rPr>
          <w:rFonts w:ascii="Arial" w:eastAsia="Arial" w:hAnsi="Arial" w:cs="Arial"/>
          <w:szCs w:val="24"/>
          <w:lang w:val="bs"/>
        </w:rPr>
        <w:t>iznos</w:t>
      </w:r>
      <w:r w:rsidR="00DA0642" w:rsidRPr="00075564">
        <w:rPr>
          <w:rFonts w:ascii="Arial" w:eastAsia="Arial" w:hAnsi="Arial" w:cs="Arial"/>
          <w:spacing w:val="-13"/>
          <w:szCs w:val="24"/>
          <w:lang w:val="bs"/>
        </w:rPr>
        <w:t xml:space="preserve"> </w:t>
      </w:r>
      <w:r w:rsidR="00DA0642" w:rsidRPr="00075564">
        <w:rPr>
          <w:rFonts w:ascii="Arial" w:eastAsia="Arial" w:hAnsi="Arial" w:cs="Arial"/>
          <w:szCs w:val="24"/>
          <w:lang w:val="bs"/>
        </w:rPr>
        <w:t>sredstava</w:t>
      </w:r>
      <w:r w:rsidR="00DA0642" w:rsidRPr="00075564">
        <w:rPr>
          <w:rFonts w:ascii="Arial" w:eastAsia="Arial" w:hAnsi="Arial" w:cs="Arial"/>
          <w:spacing w:val="-5"/>
          <w:szCs w:val="24"/>
          <w:lang w:val="bs"/>
        </w:rPr>
        <w:t xml:space="preserve"> </w:t>
      </w:r>
      <w:r w:rsidR="00DA0642" w:rsidRPr="00075564">
        <w:rPr>
          <w:rFonts w:ascii="Arial" w:eastAsia="Arial" w:hAnsi="Arial" w:cs="Arial"/>
          <w:szCs w:val="24"/>
          <w:lang w:val="bs"/>
        </w:rPr>
        <w:t>koji</w:t>
      </w:r>
      <w:r w:rsidR="00DA0642" w:rsidRPr="00075564">
        <w:rPr>
          <w:rFonts w:ascii="Arial" w:eastAsia="Arial" w:hAnsi="Arial" w:cs="Arial"/>
          <w:spacing w:val="-14"/>
          <w:szCs w:val="24"/>
          <w:lang w:val="bs"/>
        </w:rPr>
        <w:t xml:space="preserve"> </w:t>
      </w:r>
      <w:r w:rsidR="00DA0642" w:rsidRPr="00075564">
        <w:rPr>
          <w:rFonts w:ascii="Arial" w:eastAsia="Arial" w:hAnsi="Arial" w:cs="Arial"/>
          <w:szCs w:val="24"/>
          <w:lang w:val="bs"/>
        </w:rPr>
        <w:t>se</w:t>
      </w:r>
      <w:r w:rsidR="00DA0642" w:rsidRPr="00075564">
        <w:rPr>
          <w:rFonts w:ascii="Arial" w:eastAsia="Arial" w:hAnsi="Arial" w:cs="Arial"/>
          <w:spacing w:val="-16"/>
          <w:szCs w:val="24"/>
          <w:lang w:val="bs"/>
        </w:rPr>
        <w:t xml:space="preserve"> </w:t>
      </w:r>
      <w:r w:rsidR="00DA0642" w:rsidRPr="00075564">
        <w:rPr>
          <w:rFonts w:ascii="Arial" w:eastAsia="Arial" w:hAnsi="Arial" w:cs="Arial"/>
          <w:szCs w:val="24"/>
          <w:lang w:val="bs"/>
        </w:rPr>
        <w:t>može</w:t>
      </w:r>
      <w:r w:rsidR="00DA0642" w:rsidRPr="00075564">
        <w:rPr>
          <w:rFonts w:ascii="Arial" w:eastAsia="Arial" w:hAnsi="Arial" w:cs="Arial"/>
          <w:spacing w:val="-14"/>
          <w:szCs w:val="24"/>
          <w:lang w:val="bs"/>
        </w:rPr>
        <w:t xml:space="preserve"> </w:t>
      </w:r>
      <w:r w:rsidR="00DA0642" w:rsidRPr="00075564">
        <w:rPr>
          <w:rFonts w:ascii="Arial" w:eastAsia="Arial" w:hAnsi="Arial" w:cs="Arial"/>
          <w:szCs w:val="24"/>
          <w:lang w:val="bs"/>
        </w:rPr>
        <w:t>dodijeliti</w:t>
      </w:r>
      <w:r w:rsidR="00DA0642" w:rsidRPr="00075564">
        <w:rPr>
          <w:rFonts w:ascii="Arial" w:eastAsia="Arial" w:hAnsi="Arial" w:cs="Arial"/>
          <w:spacing w:val="-12"/>
          <w:szCs w:val="24"/>
          <w:lang w:val="bs"/>
        </w:rPr>
        <w:t xml:space="preserve"> </w:t>
      </w:r>
      <w:r w:rsidR="00DA0642" w:rsidRPr="00075564">
        <w:rPr>
          <w:rFonts w:ascii="Arial" w:eastAsia="Arial" w:hAnsi="Arial" w:cs="Arial"/>
          <w:szCs w:val="24"/>
          <w:lang w:val="bs"/>
        </w:rPr>
        <w:t>po</w:t>
      </w:r>
      <w:r w:rsidR="00DA0642" w:rsidRPr="00075564">
        <w:rPr>
          <w:rFonts w:ascii="Arial" w:eastAsia="Arial" w:hAnsi="Arial" w:cs="Arial"/>
          <w:spacing w:val="-8"/>
          <w:szCs w:val="24"/>
          <w:lang w:val="bs"/>
        </w:rPr>
        <w:t xml:space="preserve"> </w:t>
      </w:r>
      <w:r w:rsidR="00DA0642" w:rsidRPr="00075564">
        <w:rPr>
          <w:rFonts w:ascii="Arial" w:eastAsia="Arial" w:hAnsi="Arial" w:cs="Arial"/>
          <w:szCs w:val="24"/>
          <w:lang w:val="bs"/>
        </w:rPr>
        <w:t>projektu</w:t>
      </w:r>
      <w:r w:rsidR="00DA0642" w:rsidRPr="00075564">
        <w:rPr>
          <w:rFonts w:ascii="Arial" w:eastAsia="Arial" w:hAnsi="Arial" w:cs="Arial"/>
          <w:spacing w:val="-13"/>
          <w:szCs w:val="24"/>
          <w:lang w:val="bs"/>
        </w:rPr>
        <w:t xml:space="preserve"> </w:t>
      </w:r>
      <w:r w:rsidR="00DA0642" w:rsidRPr="00075564">
        <w:rPr>
          <w:rFonts w:ascii="Arial" w:eastAsia="Arial" w:hAnsi="Arial" w:cs="Arial"/>
          <w:szCs w:val="24"/>
          <w:lang w:val="bs"/>
        </w:rPr>
        <w:t>8.000</w:t>
      </w:r>
      <w:r w:rsidR="00DA0642" w:rsidRPr="00075564">
        <w:rPr>
          <w:rFonts w:ascii="Arial" w:eastAsia="Arial" w:hAnsi="Arial" w:cs="Arial"/>
          <w:spacing w:val="-10"/>
          <w:szCs w:val="24"/>
          <w:lang w:val="bs"/>
        </w:rPr>
        <w:t xml:space="preserve"> </w:t>
      </w:r>
      <w:r w:rsidR="00DA0642" w:rsidRPr="00075564">
        <w:rPr>
          <w:rFonts w:ascii="Arial" w:eastAsia="Arial" w:hAnsi="Arial" w:cs="Arial"/>
          <w:szCs w:val="24"/>
          <w:lang w:val="bs"/>
        </w:rPr>
        <w:t>eura</w:t>
      </w:r>
      <w:r w:rsidR="00EC4831" w:rsidRPr="00075564">
        <w:rPr>
          <w:rFonts w:ascii="Arial" w:eastAsia="Arial" w:hAnsi="Arial" w:cs="Arial"/>
          <w:szCs w:val="24"/>
          <w:lang w:val="bs"/>
        </w:rPr>
        <w:t xml:space="preserve"> (maksimalan iznos).</w:t>
      </w:r>
      <w:r w:rsidRPr="00075564">
        <w:rPr>
          <w:rFonts w:ascii="Arial" w:eastAsia="Arial" w:hAnsi="Arial" w:cs="Arial"/>
          <w:szCs w:val="24"/>
          <w:lang w:val="bs"/>
        </w:rPr>
        <w:t xml:space="preserve"> </w:t>
      </w:r>
      <w:r w:rsidR="001D272A" w:rsidRPr="00075564">
        <w:rPr>
          <w:rFonts w:ascii="Arial" w:eastAsia="Arial" w:hAnsi="Arial" w:cs="Arial"/>
          <w:szCs w:val="24"/>
          <w:lang w:val="bs"/>
        </w:rPr>
        <w:t>Prethodno proi</w:t>
      </w:r>
      <w:r w:rsidR="001D272A" w:rsidRPr="00075564">
        <w:rPr>
          <w:rFonts w:ascii="Arial" w:eastAsia="Arial" w:hAnsi="Arial" w:cs="Arial"/>
          <w:szCs w:val="24"/>
        </w:rPr>
        <w:t>zilazi iz odredbe</w:t>
      </w:r>
      <w:r w:rsidR="001D272A" w:rsidRPr="00075564">
        <w:rPr>
          <w:rFonts w:ascii="Arial" w:eastAsia="Arial" w:hAnsi="Arial" w:cs="Arial"/>
          <w:szCs w:val="24"/>
          <w:lang w:val="bs"/>
        </w:rPr>
        <w:t xml:space="preserve"> člana 32ž stav 4 Zakona o nevladinim organizacijama, kojom je propisano da ukupan iznos sredstava koja se na osnovu javnog konkursa mogu dodijeliti nevladinoj organizaciji za finansiranje projekta, odnosno programa, ne može preći 20% od ukupno opredijeljenih sredstava koja se </w:t>
      </w:r>
      <w:r w:rsidR="001D272A" w:rsidRPr="00075564">
        <w:rPr>
          <w:rFonts w:ascii="Arial" w:eastAsia="Arial" w:hAnsi="Arial" w:cs="Arial"/>
          <w:szCs w:val="24"/>
          <w:lang w:val="bs"/>
        </w:rPr>
        <w:lastRenderedPageBreak/>
        <w:t>raspodjeljuju na osnovu tog konkursa. Slijedom toga, 20% od 40.000,00 EUR iznosi 8.000,00 EUR.</w:t>
      </w:r>
    </w:p>
    <w:p w14:paraId="6260DC1E" w14:textId="099414C4" w:rsidR="00E80154" w:rsidRPr="00075564" w:rsidRDefault="00EC4831" w:rsidP="00075564">
      <w:pPr>
        <w:spacing w:before="0" w:after="0" w:line="240" w:lineRule="auto"/>
        <w:rPr>
          <w:rFonts w:ascii="Arial" w:eastAsia="Calibri" w:hAnsi="Arial" w:cs="Arial"/>
          <w:bCs/>
          <w:szCs w:val="24"/>
          <w:lang w:val="sr-Latn-RS"/>
        </w:rPr>
      </w:pPr>
      <w:r w:rsidRPr="00075564">
        <w:rPr>
          <w:rFonts w:ascii="Arial" w:eastAsia="Calibri" w:hAnsi="Arial" w:cs="Arial"/>
          <w:bCs/>
          <w:szCs w:val="24"/>
          <w:lang w:val="sr-Latn-RS"/>
        </w:rPr>
        <w:t xml:space="preserve">Na adresu Komisije za raspodjelu sredstava za finansiranje projekata/programa nevladinih organizacija po ovom Konkursu, </w:t>
      </w:r>
      <w:r w:rsidR="002D695A" w:rsidRPr="00075564">
        <w:rPr>
          <w:rFonts w:ascii="Arial" w:eastAsia="Calibri" w:hAnsi="Arial" w:cs="Arial"/>
          <w:bCs/>
          <w:szCs w:val="24"/>
          <w:lang w:val="sr-Latn-RS"/>
        </w:rPr>
        <w:t>blagovremeno je pristiglo</w:t>
      </w:r>
      <w:r w:rsidRPr="00075564">
        <w:rPr>
          <w:rFonts w:ascii="Arial" w:eastAsia="Calibri" w:hAnsi="Arial" w:cs="Arial"/>
          <w:bCs/>
          <w:szCs w:val="24"/>
          <w:lang w:val="sr-Latn-RS"/>
        </w:rPr>
        <w:t xml:space="preserve"> 18 prijava projekata /programa NVO i to:</w:t>
      </w:r>
    </w:p>
    <w:p w14:paraId="162E814B" w14:textId="77777777" w:rsidR="00504B98" w:rsidRPr="00075564" w:rsidRDefault="00504B98" w:rsidP="00075564">
      <w:pPr>
        <w:spacing w:before="0" w:after="0" w:line="240" w:lineRule="auto"/>
        <w:rPr>
          <w:rFonts w:ascii="Arial" w:eastAsia="Calibri" w:hAnsi="Arial" w:cs="Arial"/>
          <w:bCs/>
          <w:szCs w:val="24"/>
          <w:lang w:val="sr-Latn-RS"/>
        </w:rPr>
      </w:pPr>
    </w:p>
    <w:p w14:paraId="0E1A6F9F" w14:textId="3C835EC0" w:rsidR="00E80154" w:rsidRPr="00075564" w:rsidRDefault="00E80154" w:rsidP="00E80154">
      <w:pPr>
        <w:pStyle w:val="ListParagraph"/>
        <w:numPr>
          <w:ilvl w:val="0"/>
          <w:numId w:val="8"/>
        </w:numPr>
        <w:spacing w:line="240" w:lineRule="auto"/>
        <w:rPr>
          <w:rFonts w:ascii="Arial" w:eastAsia="Calibri" w:hAnsi="Arial" w:cs="Arial"/>
          <w:bCs/>
          <w:szCs w:val="24"/>
          <w:lang w:val="sr-Latn-RS"/>
        </w:rPr>
      </w:pPr>
      <w:bookmarkStart w:id="4" w:name="_Hlk141873094"/>
      <w:r w:rsidRPr="00075564">
        <w:rPr>
          <w:rFonts w:ascii="Arial" w:eastAsia="Calibri" w:hAnsi="Arial" w:cs="Arial"/>
          <w:bCs/>
          <w:szCs w:val="24"/>
          <w:lang w:val="sr-Latn-RS"/>
        </w:rPr>
        <w:t>p</w:t>
      </w:r>
      <w:r w:rsidR="00BF4255" w:rsidRPr="00075564">
        <w:rPr>
          <w:rFonts w:ascii="Arial" w:eastAsia="Calibri" w:hAnsi="Arial" w:cs="Arial"/>
          <w:bCs/>
          <w:szCs w:val="24"/>
          <w:lang w:val="sr-Latn-RS"/>
        </w:rPr>
        <w:t>rojekat pod na</w:t>
      </w:r>
      <w:r w:rsidR="00BF4255" w:rsidRPr="00075564">
        <w:rPr>
          <w:rFonts w:ascii="Arial" w:eastAsia="Calibri" w:hAnsi="Arial" w:cs="Arial"/>
          <w:bCs/>
          <w:szCs w:val="24"/>
        </w:rPr>
        <w:t>z</w:t>
      </w:r>
      <w:r w:rsidR="00BF4255" w:rsidRPr="00075564">
        <w:rPr>
          <w:rFonts w:ascii="Arial" w:eastAsia="Calibri" w:hAnsi="Arial" w:cs="Arial"/>
          <w:bCs/>
          <w:szCs w:val="24"/>
          <w:lang w:val="sr-Latn-RS"/>
        </w:rPr>
        <w:t>ivom</w:t>
      </w:r>
      <w:bookmarkEnd w:id="4"/>
      <w:r w:rsidR="00BF4255" w:rsidRPr="00075564">
        <w:rPr>
          <w:rFonts w:ascii="Arial" w:eastAsia="Calibri" w:hAnsi="Arial" w:cs="Arial"/>
          <w:bCs/>
          <w:szCs w:val="24"/>
          <w:lang w:val="sr-Latn-RS"/>
        </w:rPr>
        <w:t xml:space="preserve"> „Osnažimo naše veterane“ predložen od NVO Udruženje vojnih penzijonera Crne Gore iz Podgorice;</w:t>
      </w:r>
    </w:p>
    <w:p w14:paraId="16D6CAD6" w14:textId="77777777" w:rsidR="00E80154" w:rsidRPr="00075564" w:rsidRDefault="00E80154" w:rsidP="00E80154">
      <w:pPr>
        <w:pStyle w:val="ListParagraph"/>
        <w:spacing w:line="240" w:lineRule="auto"/>
        <w:rPr>
          <w:rFonts w:ascii="Arial" w:eastAsia="Calibri" w:hAnsi="Arial" w:cs="Arial"/>
          <w:bCs/>
          <w:szCs w:val="24"/>
          <w:lang w:val="sr-Latn-RS"/>
        </w:rPr>
      </w:pPr>
    </w:p>
    <w:p w14:paraId="5A401FC7" w14:textId="294785BB" w:rsidR="00E80154" w:rsidRPr="00075564" w:rsidRDefault="00E80154" w:rsidP="00E80154">
      <w:pPr>
        <w:pStyle w:val="ListParagraph"/>
        <w:numPr>
          <w:ilvl w:val="0"/>
          <w:numId w:val="8"/>
        </w:numPr>
        <w:spacing w:before="0" w:after="0" w:line="240" w:lineRule="auto"/>
        <w:rPr>
          <w:rFonts w:ascii="Arial" w:eastAsia="Calibri" w:hAnsi="Arial" w:cs="Arial"/>
          <w:bCs/>
          <w:szCs w:val="24"/>
          <w:lang w:val="sr-Latn-RS"/>
        </w:rPr>
      </w:pPr>
      <w:bookmarkStart w:id="5" w:name="_Hlk141876767"/>
      <w:r w:rsidRPr="00075564">
        <w:rPr>
          <w:rFonts w:ascii="Arial" w:eastAsia="Calibri" w:hAnsi="Arial" w:cs="Arial"/>
          <w:bCs/>
          <w:szCs w:val="24"/>
          <w:lang w:val="sr-Latn-RS"/>
        </w:rPr>
        <w:t>projekat pod na</w:t>
      </w:r>
      <w:r w:rsidRPr="00075564">
        <w:rPr>
          <w:rFonts w:ascii="Arial" w:eastAsia="Calibri" w:hAnsi="Arial" w:cs="Arial"/>
          <w:bCs/>
          <w:szCs w:val="24"/>
        </w:rPr>
        <w:t>z</w:t>
      </w:r>
      <w:r w:rsidRPr="00075564">
        <w:rPr>
          <w:rFonts w:ascii="Arial" w:eastAsia="Calibri" w:hAnsi="Arial" w:cs="Arial"/>
          <w:bCs/>
          <w:szCs w:val="24"/>
          <w:lang w:val="sr-Latn-RS"/>
        </w:rPr>
        <w:t xml:space="preserve">ivom </w:t>
      </w:r>
      <w:r w:rsidR="00BF4255" w:rsidRPr="00075564">
        <w:rPr>
          <w:rFonts w:ascii="Arial" w:eastAsia="Calibri" w:hAnsi="Arial" w:cs="Arial"/>
          <w:bCs/>
          <w:szCs w:val="24"/>
          <w:lang w:val="sr-Latn-RS"/>
        </w:rPr>
        <w:t>„Zaštita potrošača, na prvom mjestu!“ predložen od NVO Građanska inicjativa mladih iz Rožaja</w:t>
      </w:r>
      <w:bookmarkEnd w:id="5"/>
      <w:r w:rsidR="00796E72" w:rsidRPr="00075564">
        <w:rPr>
          <w:rFonts w:ascii="Arial" w:eastAsia="Calibri" w:hAnsi="Arial" w:cs="Arial"/>
          <w:bCs/>
          <w:szCs w:val="24"/>
        </w:rPr>
        <w:t>;</w:t>
      </w:r>
    </w:p>
    <w:p w14:paraId="133659C3" w14:textId="77777777" w:rsidR="00E80154" w:rsidRPr="00075564" w:rsidRDefault="00E80154" w:rsidP="00E80154">
      <w:pPr>
        <w:spacing w:before="0" w:after="0" w:line="240" w:lineRule="auto"/>
        <w:rPr>
          <w:rFonts w:ascii="Arial" w:eastAsia="Calibri" w:hAnsi="Arial" w:cs="Arial"/>
          <w:bCs/>
          <w:szCs w:val="24"/>
          <w:lang w:val="sr-Latn-RS"/>
        </w:rPr>
      </w:pPr>
    </w:p>
    <w:p w14:paraId="7BCF04D3" w14:textId="4FC1F6D7" w:rsidR="00BF4255" w:rsidRPr="00075564" w:rsidRDefault="00E80154" w:rsidP="00E80154">
      <w:pPr>
        <w:pStyle w:val="ListParagraph"/>
        <w:numPr>
          <w:ilvl w:val="0"/>
          <w:numId w:val="8"/>
        </w:numPr>
        <w:spacing w:before="0" w:after="0" w:line="240" w:lineRule="auto"/>
        <w:rPr>
          <w:rFonts w:ascii="Arial" w:eastAsia="Calibri" w:hAnsi="Arial" w:cs="Arial"/>
          <w:bCs/>
          <w:szCs w:val="24"/>
          <w:lang w:val="sr-Latn-RS"/>
        </w:rPr>
      </w:pPr>
      <w:r w:rsidRPr="00075564">
        <w:rPr>
          <w:rFonts w:ascii="Arial" w:eastAsia="Calibri" w:hAnsi="Arial" w:cs="Arial"/>
          <w:bCs/>
          <w:szCs w:val="24"/>
          <w:lang w:val="sr-Latn-RS"/>
        </w:rPr>
        <w:t>projekat pod na</w:t>
      </w:r>
      <w:r w:rsidRPr="00075564">
        <w:rPr>
          <w:rFonts w:ascii="Arial" w:eastAsia="Calibri" w:hAnsi="Arial" w:cs="Arial"/>
          <w:bCs/>
          <w:szCs w:val="24"/>
        </w:rPr>
        <w:t>z</w:t>
      </w:r>
      <w:r w:rsidRPr="00075564">
        <w:rPr>
          <w:rFonts w:ascii="Arial" w:eastAsia="Calibri" w:hAnsi="Arial" w:cs="Arial"/>
          <w:bCs/>
          <w:szCs w:val="24"/>
          <w:lang w:val="sr-Latn-RS"/>
        </w:rPr>
        <w:t xml:space="preserve">ivom </w:t>
      </w:r>
      <w:r w:rsidR="00B950CD" w:rsidRPr="00075564">
        <w:rPr>
          <w:rFonts w:ascii="Arial" w:eastAsia="Calibri" w:hAnsi="Arial" w:cs="Arial"/>
          <w:bCs/>
          <w:szCs w:val="24"/>
          <w:lang w:val="sr-Latn-RS"/>
        </w:rPr>
        <w:t>„Potrošači, upoznajte svoja prava!“ predložen od NVO Udruženje za odgovorni i održivi</w:t>
      </w:r>
      <w:r w:rsidR="004014A3" w:rsidRPr="00075564">
        <w:rPr>
          <w:rFonts w:ascii="Arial" w:eastAsia="Calibri" w:hAnsi="Arial" w:cs="Arial"/>
          <w:bCs/>
          <w:szCs w:val="24"/>
          <w:lang w:val="sr-Latn-RS"/>
        </w:rPr>
        <w:t xml:space="preserve"> </w:t>
      </w:r>
      <w:r w:rsidR="00B950CD" w:rsidRPr="00075564">
        <w:rPr>
          <w:rFonts w:ascii="Arial" w:eastAsia="Calibri" w:hAnsi="Arial" w:cs="Arial"/>
          <w:bCs/>
          <w:szCs w:val="24"/>
          <w:lang w:val="sr-Latn-RS"/>
        </w:rPr>
        <w:t>razvoj (UZOR) iz Podgorice</w:t>
      </w:r>
      <w:r w:rsidR="00796E72" w:rsidRPr="00075564">
        <w:rPr>
          <w:rFonts w:ascii="Arial" w:eastAsia="Calibri" w:hAnsi="Arial" w:cs="Arial"/>
          <w:bCs/>
          <w:szCs w:val="24"/>
          <w:lang w:val="sr-Latn-RS"/>
        </w:rPr>
        <w:t>;</w:t>
      </w:r>
    </w:p>
    <w:p w14:paraId="57AEFFAC" w14:textId="77777777" w:rsidR="00747762" w:rsidRPr="00075564" w:rsidRDefault="00747762" w:rsidP="00747762">
      <w:pPr>
        <w:spacing w:before="0" w:after="0" w:line="240" w:lineRule="auto"/>
        <w:rPr>
          <w:rFonts w:ascii="Arial" w:eastAsia="Calibri" w:hAnsi="Arial" w:cs="Arial"/>
          <w:bCs/>
          <w:szCs w:val="24"/>
          <w:lang w:val="sr-Latn-RS"/>
        </w:rPr>
      </w:pPr>
    </w:p>
    <w:p w14:paraId="4EBADF51" w14:textId="338441D3" w:rsidR="00B950CD" w:rsidRPr="00075564" w:rsidRDefault="00E80154" w:rsidP="00E80154">
      <w:pPr>
        <w:pStyle w:val="ListParagraph"/>
        <w:numPr>
          <w:ilvl w:val="0"/>
          <w:numId w:val="8"/>
        </w:numPr>
        <w:spacing w:line="240" w:lineRule="auto"/>
        <w:rPr>
          <w:rFonts w:ascii="Arial" w:eastAsia="Calibri" w:hAnsi="Arial" w:cs="Arial"/>
          <w:bCs/>
          <w:szCs w:val="24"/>
          <w:lang w:val="sr-Latn-RS"/>
        </w:rPr>
      </w:pPr>
      <w:bookmarkStart w:id="6" w:name="_Hlk141876370"/>
      <w:r w:rsidRPr="00075564">
        <w:rPr>
          <w:rFonts w:ascii="Arial" w:eastAsia="Calibri" w:hAnsi="Arial" w:cs="Arial"/>
          <w:bCs/>
          <w:szCs w:val="24"/>
          <w:lang w:val="sr-Latn-RS"/>
        </w:rPr>
        <w:t>projekat pod na</w:t>
      </w:r>
      <w:r w:rsidRPr="00075564">
        <w:rPr>
          <w:rFonts w:ascii="Arial" w:eastAsia="Calibri" w:hAnsi="Arial" w:cs="Arial"/>
          <w:bCs/>
          <w:szCs w:val="24"/>
        </w:rPr>
        <w:t>z</w:t>
      </w:r>
      <w:r w:rsidRPr="00075564">
        <w:rPr>
          <w:rFonts w:ascii="Arial" w:eastAsia="Calibri" w:hAnsi="Arial" w:cs="Arial"/>
          <w:bCs/>
          <w:szCs w:val="24"/>
          <w:lang w:val="sr-Latn-RS"/>
        </w:rPr>
        <w:t>ivom</w:t>
      </w:r>
      <w:r w:rsidRPr="00075564">
        <w:rPr>
          <w:rFonts w:ascii="Arial" w:eastAsia="Calibri" w:hAnsi="Arial" w:cs="Arial"/>
          <w:bCs/>
          <w:szCs w:val="24"/>
        </w:rPr>
        <w:t xml:space="preserve"> </w:t>
      </w:r>
      <w:r w:rsidR="00B950CD" w:rsidRPr="00075564">
        <w:rPr>
          <w:rFonts w:ascii="Arial" w:eastAsia="Calibri" w:hAnsi="Arial" w:cs="Arial"/>
          <w:bCs/>
          <w:szCs w:val="24"/>
        </w:rPr>
        <w:t>„</w:t>
      </w:r>
      <w:r w:rsidR="00B950CD" w:rsidRPr="00075564">
        <w:rPr>
          <w:rFonts w:ascii="Arial" w:eastAsia="Calibri" w:hAnsi="Arial" w:cs="Arial"/>
          <w:bCs/>
          <w:szCs w:val="24"/>
          <w:lang w:val="sr-Latn-RS"/>
        </w:rPr>
        <w:t>Novac daj, prava znaj!“ predložen od NVO Centar za građansko obrazovanje (CGO) iz Podgorice</w:t>
      </w:r>
      <w:bookmarkEnd w:id="6"/>
      <w:r w:rsidR="00796E72" w:rsidRPr="00075564">
        <w:rPr>
          <w:rFonts w:ascii="Arial" w:eastAsia="Calibri" w:hAnsi="Arial" w:cs="Arial"/>
          <w:bCs/>
          <w:szCs w:val="24"/>
          <w:lang w:val="sr-Latn-RS"/>
        </w:rPr>
        <w:t>;</w:t>
      </w:r>
    </w:p>
    <w:p w14:paraId="73DE0920" w14:textId="77777777" w:rsidR="00E80154" w:rsidRPr="00075564" w:rsidRDefault="00E80154" w:rsidP="00E80154">
      <w:pPr>
        <w:pStyle w:val="ListParagraph"/>
        <w:spacing w:line="240" w:lineRule="auto"/>
        <w:rPr>
          <w:rFonts w:ascii="Arial" w:eastAsia="Calibri" w:hAnsi="Arial" w:cs="Arial"/>
          <w:bCs/>
          <w:szCs w:val="24"/>
          <w:lang w:val="sr-Latn-RS"/>
        </w:rPr>
      </w:pPr>
    </w:p>
    <w:p w14:paraId="3B138EE2" w14:textId="56B2B6E9" w:rsidR="00E80154" w:rsidRPr="00075564" w:rsidRDefault="00E80154" w:rsidP="00747762">
      <w:pPr>
        <w:pStyle w:val="ListParagraph"/>
        <w:numPr>
          <w:ilvl w:val="0"/>
          <w:numId w:val="8"/>
        </w:numPr>
        <w:spacing w:before="0" w:after="0" w:line="240" w:lineRule="auto"/>
        <w:rPr>
          <w:rFonts w:ascii="Arial" w:eastAsia="Calibri" w:hAnsi="Arial" w:cs="Arial"/>
          <w:bCs/>
          <w:szCs w:val="24"/>
          <w:lang w:val="sr-Latn-RS"/>
        </w:rPr>
      </w:pPr>
      <w:bookmarkStart w:id="7" w:name="_Hlk141876598"/>
      <w:r w:rsidRPr="00075564">
        <w:rPr>
          <w:rFonts w:ascii="Arial" w:eastAsia="Calibri" w:hAnsi="Arial" w:cs="Arial"/>
          <w:bCs/>
          <w:szCs w:val="24"/>
          <w:lang w:val="sr-Latn-RS"/>
        </w:rPr>
        <w:t>projekat pod na</w:t>
      </w:r>
      <w:r w:rsidRPr="00075564">
        <w:rPr>
          <w:rFonts w:ascii="Arial" w:eastAsia="Calibri" w:hAnsi="Arial" w:cs="Arial"/>
          <w:bCs/>
          <w:szCs w:val="24"/>
        </w:rPr>
        <w:t>z</w:t>
      </w:r>
      <w:r w:rsidRPr="00075564">
        <w:rPr>
          <w:rFonts w:ascii="Arial" w:eastAsia="Calibri" w:hAnsi="Arial" w:cs="Arial"/>
          <w:bCs/>
          <w:szCs w:val="24"/>
          <w:lang w:val="sr-Latn-RS"/>
        </w:rPr>
        <w:t xml:space="preserve">ivom </w:t>
      </w:r>
      <w:r w:rsidR="00CB239B" w:rsidRPr="00075564">
        <w:rPr>
          <w:rFonts w:ascii="Arial" w:eastAsia="Calibri" w:hAnsi="Arial" w:cs="Arial"/>
          <w:bCs/>
          <w:szCs w:val="24"/>
          <w:lang w:val="sr-Latn-RS"/>
        </w:rPr>
        <w:t>„Kontinuirana podrška i razvoj mehanizama za zaštitu prava potrošača – Budi odgovoran potrošač“ predložen od NVO Udruženje za zaštitu prava radnika i nezaposlenih lica Opštine Bijelo Polje</w:t>
      </w:r>
      <w:bookmarkEnd w:id="7"/>
      <w:r w:rsidR="00796E72" w:rsidRPr="00075564">
        <w:rPr>
          <w:rFonts w:ascii="Arial" w:eastAsia="Calibri" w:hAnsi="Arial" w:cs="Arial"/>
          <w:bCs/>
          <w:szCs w:val="24"/>
          <w:lang w:val="sr-Latn-RS"/>
        </w:rPr>
        <w:t>;</w:t>
      </w:r>
    </w:p>
    <w:p w14:paraId="211FE3C2" w14:textId="77777777" w:rsidR="00E80154" w:rsidRPr="00075564" w:rsidRDefault="00E80154" w:rsidP="00747762">
      <w:pPr>
        <w:spacing w:before="0" w:after="0" w:line="240" w:lineRule="auto"/>
        <w:rPr>
          <w:rFonts w:ascii="Arial" w:eastAsia="Calibri" w:hAnsi="Arial" w:cs="Arial"/>
          <w:bCs/>
          <w:szCs w:val="24"/>
          <w:lang w:val="sr-Latn-RS"/>
        </w:rPr>
      </w:pPr>
    </w:p>
    <w:p w14:paraId="3B9B0D38" w14:textId="6EC0EF93" w:rsidR="00BD1647" w:rsidRPr="00075564" w:rsidRDefault="00E80154" w:rsidP="00747762">
      <w:pPr>
        <w:pStyle w:val="ListParagraph"/>
        <w:widowControl w:val="0"/>
        <w:numPr>
          <w:ilvl w:val="0"/>
          <w:numId w:val="8"/>
        </w:numPr>
        <w:autoSpaceDE w:val="0"/>
        <w:autoSpaceDN w:val="0"/>
        <w:spacing w:before="0" w:after="0" w:line="240" w:lineRule="auto"/>
        <w:rPr>
          <w:rFonts w:ascii="Arial" w:eastAsia="Calibri" w:hAnsi="Arial" w:cs="Arial"/>
          <w:szCs w:val="24"/>
          <w:lang w:val="sr-Latn-RS"/>
        </w:rPr>
      </w:pPr>
      <w:r w:rsidRPr="00075564">
        <w:rPr>
          <w:rFonts w:ascii="Arial" w:eastAsia="Calibri" w:hAnsi="Arial" w:cs="Arial"/>
          <w:bCs/>
          <w:szCs w:val="24"/>
          <w:lang w:val="sr-Latn-RS"/>
        </w:rPr>
        <w:t>projekat pod na</w:t>
      </w:r>
      <w:r w:rsidRPr="00075564">
        <w:rPr>
          <w:rFonts w:ascii="Arial" w:eastAsia="Calibri" w:hAnsi="Arial" w:cs="Arial"/>
          <w:bCs/>
          <w:szCs w:val="24"/>
        </w:rPr>
        <w:t>z</w:t>
      </w:r>
      <w:r w:rsidRPr="00075564">
        <w:rPr>
          <w:rFonts w:ascii="Arial" w:eastAsia="Calibri" w:hAnsi="Arial" w:cs="Arial"/>
          <w:bCs/>
          <w:szCs w:val="24"/>
          <w:lang w:val="sr-Latn-RS"/>
        </w:rPr>
        <w:t>ivom</w:t>
      </w:r>
      <w:r w:rsidRPr="00075564">
        <w:rPr>
          <w:rFonts w:ascii="Arial" w:eastAsia="Calibri" w:hAnsi="Arial" w:cs="Arial"/>
          <w:szCs w:val="24"/>
          <w:lang w:val="sr-Latn-RS"/>
        </w:rPr>
        <w:t xml:space="preserve"> „</w:t>
      </w:r>
      <w:r w:rsidR="00BD1647" w:rsidRPr="00075564">
        <w:rPr>
          <w:rFonts w:ascii="Arial" w:eastAsia="Calibri" w:hAnsi="Arial" w:cs="Arial"/>
          <w:szCs w:val="24"/>
          <w:lang w:val="sr-Latn-RS"/>
        </w:rPr>
        <w:t xml:space="preserve">Jak potrošač – jaka ekonomija“, predložen od </w:t>
      </w:r>
      <w:r w:rsidR="008D6BB8" w:rsidRPr="00075564">
        <w:rPr>
          <w:rFonts w:ascii="Arial" w:eastAsia="Calibri" w:hAnsi="Arial" w:cs="Arial"/>
          <w:szCs w:val="24"/>
          <w:lang w:val="sr-Latn-RS"/>
        </w:rPr>
        <w:t xml:space="preserve">NVO </w:t>
      </w:r>
      <w:r w:rsidR="00BD1647" w:rsidRPr="00075564">
        <w:rPr>
          <w:rFonts w:ascii="Arial" w:eastAsia="Calibri" w:hAnsi="Arial" w:cs="Arial"/>
          <w:szCs w:val="24"/>
          <w:lang w:val="sr-Latn-RS"/>
        </w:rPr>
        <w:t>Cent</w:t>
      </w:r>
      <w:r w:rsidR="008D6BB8" w:rsidRPr="00075564">
        <w:rPr>
          <w:rFonts w:ascii="Arial" w:eastAsia="Calibri" w:hAnsi="Arial" w:cs="Arial"/>
          <w:szCs w:val="24"/>
          <w:lang w:val="sr-Latn-RS"/>
        </w:rPr>
        <w:t>ar</w:t>
      </w:r>
      <w:r w:rsidR="00BD1647" w:rsidRPr="00075564">
        <w:rPr>
          <w:rFonts w:ascii="Arial" w:eastAsia="Calibri" w:hAnsi="Arial" w:cs="Arial"/>
          <w:szCs w:val="24"/>
          <w:lang w:val="sr-Latn-RS"/>
        </w:rPr>
        <w:t xml:space="preserve"> za zaštitu potrošača CEZAP iz Podgorice;</w:t>
      </w:r>
    </w:p>
    <w:p w14:paraId="32AA0FC5" w14:textId="77777777" w:rsidR="00747762" w:rsidRPr="00075564" w:rsidRDefault="00747762" w:rsidP="00747762">
      <w:pPr>
        <w:widowControl w:val="0"/>
        <w:autoSpaceDE w:val="0"/>
        <w:autoSpaceDN w:val="0"/>
        <w:spacing w:before="0" w:after="0" w:line="240" w:lineRule="auto"/>
        <w:rPr>
          <w:rFonts w:ascii="Arial" w:eastAsia="Calibri" w:hAnsi="Arial" w:cs="Arial"/>
          <w:szCs w:val="24"/>
          <w:lang w:val="sr-Latn-RS"/>
        </w:rPr>
      </w:pPr>
    </w:p>
    <w:p w14:paraId="465700EC" w14:textId="59906435" w:rsidR="00BD1647" w:rsidRPr="00075564" w:rsidRDefault="00E80154" w:rsidP="00E80154">
      <w:pPr>
        <w:pStyle w:val="ListParagraph"/>
        <w:widowControl w:val="0"/>
        <w:numPr>
          <w:ilvl w:val="0"/>
          <w:numId w:val="8"/>
        </w:numPr>
        <w:autoSpaceDE w:val="0"/>
        <w:autoSpaceDN w:val="0"/>
        <w:spacing w:before="0" w:after="0" w:line="240" w:lineRule="auto"/>
        <w:rPr>
          <w:rFonts w:ascii="Arial" w:eastAsia="Calibri" w:hAnsi="Arial" w:cs="Arial"/>
          <w:szCs w:val="24"/>
          <w:lang w:val="sr-Latn-RS"/>
        </w:rPr>
      </w:pPr>
      <w:r w:rsidRPr="00075564">
        <w:rPr>
          <w:rFonts w:ascii="Arial" w:eastAsia="Calibri" w:hAnsi="Arial" w:cs="Arial"/>
          <w:bCs/>
          <w:szCs w:val="24"/>
          <w:lang w:val="sr-Latn-RS"/>
        </w:rPr>
        <w:t>projekat pod na</w:t>
      </w:r>
      <w:r w:rsidRPr="00075564">
        <w:rPr>
          <w:rFonts w:ascii="Arial" w:eastAsia="Calibri" w:hAnsi="Arial" w:cs="Arial"/>
          <w:bCs/>
          <w:szCs w:val="24"/>
        </w:rPr>
        <w:t>z</w:t>
      </w:r>
      <w:r w:rsidRPr="00075564">
        <w:rPr>
          <w:rFonts w:ascii="Arial" w:eastAsia="Calibri" w:hAnsi="Arial" w:cs="Arial"/>
          <w:bCs/>
          <w:szCs w:val="24"/>
          <w:lang w:val="sr-Latn-RS"/>
        </w:rPr>
        <w:t>ivom</w:t>
      </w:r>
      <w:r w:rsidRPr="00075564">
        <w:rPr>
          <w:rFonts w:ascii="Arial" w:eastAsia="Calibri" w:hAnsi="Arial" w:cs="Arial"/>
          <w:szCs w:val="24"/>
          <w:lang w:val="sr-Latn-RS"/>
        </w:rPr>
        <w:t xml:space="preserve"> </w:t>
      </w:r>
      <w:r w:rsidR="00BD1647" w:rsidRPr="00075564">
        <w:rPr>
          <w:rFonts w:ascii="Arial" w:eastAsia="Calibri" w:hAnsi="Arial" w:cs="Arial"/>
          <w:szCs w:val="24"/>
          <w:lang w:val="sr-Latn-RS"/>
        </w:rPr>
        <w:t xml:space="preserve">„Informisan potrošač – zdravija konkurencija“, predložen od </w:t>
      </w:r>
      <w:r w:rsidR="008D6BB8" w:rsidRPr="00075564">
        <w:rPr>
          <w:rFonts w:ascii="Arial" w:eastAsia="Calibri" w:hAnsi="Arial" w:cs="Arial"/>
          <w:szCs w:val="24"/>
          <w:lang w:val="sr-Latn-RS"/>
        </w:rPr>
        <w:t xml:space="preserve">NVU </w:t>
      </w:r>
      <w:r w:rsidR="00BD1647" w:rsidRPr="00075564">
        <w:rPr>
          <w:rFonts w:ascii="Arial" w:eastAsia="Calibri" w:hAnsi="Arial" w:cs="Arial"/>
          <w:szCs w:val="24"/>
          <w:lang w:val="sr-Latn-RS"/>
        </w:rPr>
        <w:t>Građansk</w:t>
      </w:r>
      <w:r w:rsidR="008D6BB8" w:rsidRPr="00075564">
        <w:rPr>
          <w:rFonts w:ascii="Arial" w:eastAsia="Calibri" w:hAnsi="Arial" w:cs="Arial"/>
          <w:szCs w:val="24"/>
          <w:lang w:val="sr-Latn-RS"/>
        </w:rPr>
        <w:t>i</w:t>
      </w:r>
      <w:r w:rsidR="00BD1647" w:rsidRPr="00075564">
        <w:rPr>
          <w:rFonts w:ascii="Arial" w:eastAsia="Calibri" w:hAnsi="Arial" w:cs="Arial"/>
          <w:szCs w:val="24"/>
          <w:lang w:val="sr-Latn-RS"/>
        </w:rPr>
        <w:t xml:space="preserve"> aktiviz</w:t>
      </w:r>
      <w:r w:rsidR="008D6BB8" w:rsidRPr="00075564">
        <w:rPr>
          <w:rFonts w:ascii="Arial" w:eastAsia="Calibri" w:hAnsi="Arial" w:cs="Arial"/>
          <w:szCs w:val="24"/>
          <w:lang w:val="sr-Latn-RS"/>
        </w:rPr>
        <w:t>am</w:t>
      </w:r>
      <w:r w:rsidR="00BD1647" w:rsidRPr="00075564">
        <w:rPr>
          <w:rFonts w:ascii="Arial" w:eastAsia="Calibri" w:hAnsi="Arial" w:cs="Arial"/>
          <w:szCs w:val="24"/>
          <w:lang w:val="sr-Latn-RS"/>
        </w:rPr>
        <w:t xml:space="preserve"> iz Podgorice;</w:t>
      </w:r>
    </w:p>
    <w:p w14:paraId="5992B04C" w14:textId="77777777" w:rsidR="00747762" w:rsidRPr="00075564" w:rsidRDefault="00747762" w:rsidP="00747762">
      <w:pPr>
        <w:widowControl w:val="0"/>
        <w:autoSpaceDE w:val="0"/>
        <w:autoSpaceDN w:val="0"/>
        <w:spacing w:before="0" w:after="0" w:line="240" w:lineRule="auto"/>
        <w:rPr>
          <w:rFonts w:ascii="Arial" w:eastAsia="Calibri" w:hAnsi="Arial" w:cs="Arial"/>
          <w:szCs w:val="24"/>
          <w:lang w:val="sr-Latn-RS"/>
        </w:rPr>
      </w:pPr>
    </w:p>
    <w:p w14:paraId="12CB46F0" w14:textId="04AB71B9" w:rsidR="00BD1647" w:rsidRPr="00075564" w:rsidRDefault="00E80154" w:rsidP="00E80154">
      <w:pPr>
        <w:pStyle w:val="ListParagraph"/>
        <w:widowControl w:val="0"/>
        <w:numPr>
          <w:ilvl w:val="0"/>
          <w:numId w:val="8"/>
        </w:numPr>
        <w:autoSpaceDE w:val="0"/>
        <w:autoSpaceDN w:val="0"/>
        <w:spacing w:before="0" w:after="0" w:line="240" w:lineRule="auto"/>
        <w:rPr>
          <w:rFonts w:ascii="Arial" w:eastAsia="Calibri" w:hAnsi="Arial" w:cs="Arial"/>
          <w:szCs w:val="24"/>
          <w:lang w:val="sr-Latn-RS"/>
        </w:rPr>
      </w:pPr>
      <w:r w:rsidRPr="00075564">
        <w:rPr>
          <w:rFonts w:ascii="Arial" w:eastAsia="Calibri" w:hAnsi="Arial" w:cs="Arial"/>
          <w:bCs/>
          <w:szCs w:val="24"/>
          <w:lang w:val="sr-Latn-RS"/>
        </w:rPr>
        <w:t>projekat pod na</w:t>
      </w:r>
      <w:r w:rsidRPr="00075564">
        <w:rPr>
          <w:rFonts w:ascii="Arial" w:eastAsia="Calibri" w:hAnsi="Arial" w:cs="Arial"/>
          <w:bCs/>
          <w:szCs w:val="24"/>
        </w:rPr>
        <w:t>z</w:t>
      </w:r>
      <w:r w:rsidRPr="00075564">
        <w:rPr>
          <w:rFonts w:ascii="Arial" w:eastAsia="Calibri" w:hAnsi="Arial" w:cs="Arial"/>
          <w:bCs/>
          <w:szCs w:val="24"/>
          <w:lang w:val="sr-Latn-RS"/>
        </w:rPr>
        <w:t>ivom</w:t>
      </w:r>
      <w:r w:rsidRPr="00075564">
        <w:rPr>
          <w:rFonts w:ascii="Arial" w:eastAsia="Calibri" w:hAnsi="Arial" w:cs="Arial"/>
          <w:szCs w:val="24"/>
          <w:lang w:val="sr-Latn-RS"/>
        </w:rPr>
        <w:t xml:space="preserve"> </w:t>
      </w:r>
      <w:r w:rsidR="00BD1647" w:rsidRPr="00075564">
        <w:rPr>
          <w:rFonts w:ascii="Arial" w:eastAsia="Calibri" w:hAnsi="Arial" w:cs="Arial"/>
          <w:szCs w:val="24"/>
          <w:lang w:val="sr-Latn-RS"/>
        </w:rPr>
        <w:t xml:space="preserve">„Ponuda po mjeri potrošača s invaliditetom“, predložen od </w:t>
      </w:r>
      <w:r w:rsidR="008D6BB8" w:rsidRPr="00075564">
        <w:rPr>
          <w:rFonts w:ascii="Arial" w:eastAsia="Calibri" w:hAnsi="Arial" w:cs="Arial"/>
          <w:szCs w:val="24"/>
          <w:lang w:val="sr-Latn-RS"/>
        </w:rPr>
        <w:t xml:space="preserve">NVO </w:t>
      </w:r>
      <w:r w:rsidR="00BD1647" w:rsidRPr="00075564">
        <w:rPr>
          <w:rFonts w:ascii="Arial" w:eastAsia="Calibri" w:hAnsi="Arial" w:cs="Arial"/>
          <w:szCs w:val="24"/>
          <w:lang w:val="sr-Latn-RS"/>
        </w:rPr>
        <w:t>Savez slijepih Crne Gore iz Podgorice;</w:t>
      </w:r>
    </w:p>
    <w:p w14:paraId="1E838CB2" w14:textId="77777777" w:rsidR="00747762" w:rsidRPr="00075564" w:rsidRDefault="00747762" w:rsidP="00747762">
      <w:pPr>
        <w:widowControl w:val="0"/>
        <w:autoSpaceDE w:val="0"/>
        <w:autoSpaceDN w:val="0"/>
        <w:spacing w:before="0" w:after="0" w:line="240" w:lineRule="auto"/>
        <w:rPr>
          <w:rFonts w:ascii="Arial" w:eastAsia="Calibri" w:hAnsi="Arial" w:cs="Arial"/>
          <w:szCs w:val="24"/>
          <w:lang w:val="sr-Latn-RS"/>
        </w:rPr>
      </w:pPr>
    </w:p>
    <w:p w14:paraId="1B6D1991" w14:textId="6F5AA84B" w:rsidR="00BD1647" w:rsidRPr="00075564" w:rsidRDefault="00E80154" w:rsidP="00E80154">
      <w:pPr>
        <w:pStyle w:val="ListParagraph"/>
        <w:widowControl w:val="0"/>
        <w:numPr>
          <w:ilvl w:val="0"/>
          <w:numId w:val="8"/>
        </w:numPr>
        <w:autoSpaceDE w:val="0"/>
        <w:autoSpaceDN w:val="0"/>
        <w:spacing w:before="0" w:after="0" w:line="240" w:lineRule="auto"/>
        <w:rPr>
          <w:rFonts w:ascii="Arial" w:eastAsia="Calibri" w:hAnsi="Arial" w:cs="Arial"/>
          <w:szCs w:val="24"/>
          <w:lang w:val="sr-Latn-RS"/>
        </w:rPr>
      </w:pPr>
      <w:r w:rsidRPr="00075564">
        <w:rPr>
          <w:rFonts w:ascii="Arial" w:eastAsia="Calibri" w:hAnsi="Arial" w:cs="Arial"/>
          <w:bCs/>
          <w:szCs w:val="24"/>
          <w:lang w:val="sr-Latn-RS"/>
        </w:rPr>
        <w:t>projekat pod na</w:t>
      </w:r>
      <w:r w:rsidRPr="00075564">
        <w:rPr>
          <w:rFonts w:ascii="Arial" w:eastAsia="Calibri" w:hAnsi="Arial" w:cs="Arial"/>
          <w:bCs/>
          <w:szCs w:val="24"/>
        </w:rPr>
        <w:t>z</w:t>
      </w:r>
      <w:r w:rsidRPr="00075564">
        <w:rPr>
          <w:rFonts w:ascii="Arial" w:eastAsia="Calibri" w:hAnsi="Arial" w:cs="Arial"/>
          <w:bCs/>
          <w:szCs w:val="24"/>
          <w:lang w:val="sr-Latn-RS"/>
        </w:rPr>
        <w:t>ivom</w:t>
      </w:r>
      <w:r w:rsidRPr="00075564">
        <w:rPr>
          <w:rFonts w:ascii="Arial" w:eastAsia="Calibri" w:hAnsi="Arial" w:cs="Arial"/>
          <w:szCs w:val="24"/>
          <w:lang w:val="sr-Latn-RS"/>
        </w:rPr>
        <w:t xml:space="preserve"> </w:t>
      </w:r>
      <w:r w:rsidR="00BD1647" w:rsidRPr="00075564">
        <w:rPr>
          <w:rFonts w:ascii="Arial" w:eastAsia="Calibri" w:hAnsi="Arial" w:cs="Arial"/>
          <w:szCs w:val="24"/>
          <w:lang w:val="sr-Latn-RS"/>
        </w:rPr>
        <w:t xml:space="preserve">„Informacije mnogo znače za aktivne potrošače“ predložen od </w:t>
      </w:r>
      <w:r w:rsidR="008D6BB8" w:rsidRPr="00075564">
        <w:rPr>
          <w:rFonts w:ascii="Arial" w:eastAsia="Calibri" w:hAnsi="Arial" w:cs="Arial"/>
          <w:szCs w:val="24"/>
          <w:lang w:val="sr-Latn-RS"/>
        </w:rPr>
        <w:t xml:space="preserve">NVO </w:t>
      </w:r>
      <w:r w:rsidR="00BD1647" w:rsidRPr="00075564">
        <w:rPr>
          <w:rFonts w:ascii="Arial" w:eastAsia="Calibri" w:hAnsi="Arial" w:cs="Arial"/>
          <w:szCs w:val="24"/>
          <w:lang w:val="sr-Latn-RS"/>
        </w:rPr>
        <w:t>Đakomo Adriatic iz Bijelog Polja;</w:t>
      </w:r>
    </w:p>
    <w:p w14:paraId="28400CD1" w14:textId="77777777" w:rsidR="00747762" w:rsidRPr="00075564" w:rsidRDefault="00747762" w:rsidP="00747762">
      <w:pPr>
        <w:widowControl w:val="0"/>
        <w:autoSpaceDE w:val="0"/>
        <w:autoSpaceDN w:val="0"/>
        <w:spacing w:before="0" w:after="0" w:line="240" w:lineRule="auto"/>
        <w:rPr>
          <w:rFonts w:ascii="Arial" w:eastAsia="Calibri" w:hAnsi="Arial" w:cs="Arial"/>
          <w:szCs w:val="24"/>
          <w:lang w:val="sr-Latn-RS"/>
        </w:rPr>
      </w:pPr>
    </w:p>
    <w:p w14:paraId="437A81E1" w14:textId="0CDB1FF7" w:rsidR="00BD1647" w:rsidRPr="00075564" w:rsidRDefault="00E80154" w:rsidP="00E80154">
      <w:pPr>
        <w:pStyle w:val="ListParagraph"/>
        <w:widowControl w:val="0"/>
        <w:numPr>
          <w:ilvl w:val="0"/>
          <w:numId w:val="8"/>
        </w:numPr>
        <w:autoSpaceDE w:val="0"/>
        <w:autoSpaceDN w:val="0"/>
        <w:spacing w:before="0" w:after="0" w:line="240" w:lineRule="auto"/>
        <w:rPr>
          <w:rFonts w:ascii="Arial" w:eastAsia="Calibri" w:hAnsi="Arial" w:cs="Arial"/>
          <w:szCs w:val="24"/>
          <w:lang w:val="sr-Latn-RS"/>
        </w:rPr>
      </w:pPr>
      <w:r w:rsidRPr="00075564">
        <w:rPr>
          <w:rFonts w:ascii="Arial" w:eastAsia="Calibri" w:hAnsi="Arial" w:cs="Arial"/>
          <w:bCs/>
          <w:szCs w:val="24"/>
          <w:lang w:val="sr-Latn-RS"/>
        </w:rPr>
        <w:t>projekat pod na</w:t>
      </w:r>
      <w:r w:rsidRPr="00075564">
        <w:rPr>
          <w:rFonts w:ascii="Arial" w:eastAsia="Calibri" w:hAnsi="Arial" w:cs="Arial"/>
          <w:bCs/>
          <w:szCs w:val="24"/>
        </w:rPr>
        <w:t>z</w:t>
      </w:r>
      <w:r w:rsidRPr="00075564">
        <w:rPr>
          <w:rFonts w:ascii="Arial" w:eastAsia="Calibri" w:hAnsi="Arial" w:cs="Arial"/>
          <w:bCs/>
          <w:szCs w:val="24"/>
          <w:lang w:val="sr-Latn-RS"/>
        </w:rPr>
        <w:t>ivom</w:t>
      </w:r>
      <w:r w:rsidRPr="00075564">
        <w:rPr>
          <w:rFonts w:ascii="Arial" w:eastAsia="Calibri" w:hAnsi="Arial" w:cs="Arial"/>
          <w:szCs w:val="24"/>
          <w:lang w:val="sr-Latn-RS"/>
        </w:rPr>
        <w:t xml:space="preserve"> </w:t>
      </w:r>
      <w:r w:rsidR="00BD1647" w:rsidRPr="00075564">
        <w:rPr>
          <w:rFonts w:ascii="Arial" w:eastAsia="Calibri" w:hAnsi="Arial" w:cs="Arial"/>
          <w:szCs w:val="24"/>
          <w:lang w:val="sr-Latn-RS"/>
        </w:rPr>
        <w:t xml:space="preserve">„Vaš novac, vaša prava“, predložen od </w:t>
      </w:r>
      <w:r w:rsidR="008D6BB8" w:rsidRPr="00075564">
        <w:rPr>
          <w:rFonts w:ascii="Arial" w:eastAsia="Calibri" w:hAnsi="Arial" w:cs="Arial"/>
          <w:szCs w:val="24"/>
          <w:lang w:val="sr-Latn-RS"/>
        </w:rPr>
        <w:t xml:space="preserve">NVO </w:t>
      </w:r>
      <w:r w:rsidR="00BD1647" w:rsidRPr="00075564">
        <w:rPr>
          <w:rFonts w:ascii="Arial" w:eastAsia="Calibri" w:hAnsi="Arial" w:cs="Arial"/>
          <w:szCs w:val="24"/>
          <w:lang w:val="sr-Latn-RS"/>
        </w:rPr>
        <w:t>Multimedijal Montenegro iz Bijelog Polja;</w:t>
      </w:r>
    </w:p>
    <w:p w14:paraId="20EAE230" w14:textId="77777777" w:rsidR="00747762" w:rsidRPr="00075564" w:rsidRDefault="00747762" w:rsidP="00747762">
      <w:pPr>
        <w:widowControl w:val="0"/>
        <w:autoSpaceDE w:val="0"/>
        <w:autoSpaceDN w:val="0"/>
        <w:spacing w:before="0" w:after="0" w:line="240" w:lineRule="auto"/>
        <w:rPr>
          <w:rFonts w:ascii="Arial" w:eastAsia="Calibri" w:hAnsi="Arial" w:cs="Arial"/>
          <w:szCs w:val="24"/>
          <w:lang w:val="sr-Latn-RS"/>
        </w:rPr>
      </w:pPr>
    </w:p>
    <w:p w14:paraId="45604A9D" w14:textId="5146429C" w:rsidR="00747762" w:rsidRPr="00075564" w:rsidRDefault="00E80154" w:rsidP="00747762">
      <w:pPr>
        <w:pStyle w:val="ListParagraph"/>
        <w:widowControl w:val="0"/>
        <w:numPr>
          <w:ilvl w:val="0"/>
          <w:numId w:val="8"/>
        </w:numPr>
        <w:autoSpaceDE w:val="0"/>
        <w:autoSpaceDN w:val="0"/>
        <w:spacing w:before="0" w:after="0" w:line="240" w:lineRule="auto"/>
        <w:rPr>
          <w:rFonts w:ascii="Arial" w:eastAsia="Calibri" w:hAnsi="Arial" w:cs="Arial"/>
          <w:szCs w:val="24"/>
          <w:lang w:val="sr-Latn-RS"/>
        </w:rPr>
      </w:pPr>
      <w:r w:rsidRPr="00075564">
        <w:rPr>
          <w:rFonts w:ascii="Arial" w:eastAsia="Calibri" w:hAnsi="Arial" w:cs="Arial"/>
          <w:bCs/>
          <w:szCs w:val="24"/>
          <w:lang w:val="sr-Latn-RS"/>
        </w:rPr>
        <w:t>projekat pod na</w:t>
      </w:r>
      <w:r w:rsidRPr="00075564">
        <w:rPr>
          <w:rFonts w:ascii="Arial" w:eastAsia="Calibri" w:hAnsi="Arial" w:cs="Arial"/>
          <w:bCs/>
          <w:szCs w:val="24"/>
        </w:rPr>
        <w:t>z</w:t>
      </w:r>
      <w:r w:rsidRPr="00075564">
        <w:rPr>
          <w:rFonts w:ascii="Arial" w:eastAsia="Calibri" w:hAnsi="Arial" w:cs="Arial"/>
          <w:bCs/>
          <w:szCs w:val="24"/>
          <w:lang w:val="sr-Latn-RS"/>
        </w:rPr>
        <w:t>ivom</w:t>
      </w:r>
      <w:r w:rsidRPr="00075564">
        <w:rPr>
          <w:rFonts w:ascii="Arial" w:eastAsia="Calibri" w:hAnsi="Arial" w:cs="Arial"/>
          <w:szCs w:val="24"/>
          <w:lang w:val="sr-Latn-RS"/>
        </w:rPr>
        <w:t xml:space="preserve"> </w:t>
      </w:r>
      <w:r w:rsidR="00BD1647" w:rsidRPr="00075564">
        <w:rPr>
          <w:rFonts w:ascii="Arial" w:eastAsia="Calibri" w:hAnsi="Arial" w:cs="Arial"/>
          <w:szCs w:val="24"/>
          <w:lang w:val="sr-Latn-RS"/>
        </w:rPr>
        <w:t>„</w:t>
      </w:r>
      <w:r w:rsidR="002D695A" w:rsidRPr="00075564">
        <w:rPr>
          <w:rFonts w:ascii="Arial" w:eastAsia="Calibri" w:hAnsi="Arial" w:cs="Arial"/>
          <w:szCs w:val="24"/>
          <w:lang w:val="sr-Latn-RS"/>
        </w:rPr>
        <w:t>Glas potrošača</w:t>
      </w:r>
      <w:r w:rsidR="00BD1647" w:rsidRPr="00075564">
        <w:rPr>
          <w:rFonts w:ascii="Arial" w:eastAsia="Calibri" w:hAnsi="Arial" w:cs="Arial"/>
          <w:szCs w:val="24"/>
          <w:lang w:val="sr-Latn-RS"/>
        </w:rPr>
        <w:t>“</w:t>
      </w:r>
      <w:r w:rsidR="002D695A" w:rsidRPr="00075564">
        <w:rPr>
          <w:rFonts w:ascii="Arial" w:eastAsia="Calibri" w:hAnsi="Arial" w:cs="Arial"/>
          <w:szCs w:val="24"/>
          <w:lang w:val="sr-Latn-RS"/>
        </w:rPr>
        <w:t>,</w:t>
      </w:r>
      <w:r w:rsidR="00BD1647" w:rsidRPr="00075564">
        <w:rPr>
          <w:rFonts w:ascii="Arial" w:eastAsia="Calibri" w:hAnsi="Arial" w:cs="Arial"/>
          <w:szCs w:val="24"/>
          <w:lang w:val="sr-Latn-RS"/>
        </w:rPr>
        <w:t xml:space="preserve"> predložen od </w:t>
      </w:r>
      <w:r w:rsidR="008D6BB8" w:rsidRPr="00075564">
        <w:rPr>
          <w:rFonts w:ascii="Arial" w:eastAsia="Calibri" w:hAnsi="Arial" w:cs="Arial"/>
          <w:szCs w:val="24"/>
          <w:lang w:val="sr-Latn-RS"/>
        </w:rPr>
        <w:t xml:space="preserve">NVO </w:t>
      </w:r>
      <w:r w:rsidR="002D695A" w:rsidRPr="00075564">
        <w:rPr>
          <w:rFonts w:ascii="Arial" w:eastAsia="Calibri" w:hAnsi="Arial" w:cs="Arial"/>
          <w:szCs w:val="24"/>
          <w:lang w:val="sr-Latn-RS"/>
        </w:rPr>
        <w:t>Dobro Crne Gore</w:t>
      </w:r>
      <w:r w:rsidR="00BD1647" w:rsidRPr="00075564">
        <w:rPr>
          <w:rFonts w:ascii="Arial" w:eastAsia="Calibri" w:hAnsi="Arial" w:cs="Arial"/>
          <w:szCs w:val="24"/>
          <w:lang w:val="sr-Latn-RS"/>
        </w:rPr>
        <w:t xml:space="preserve"> iz Podgorice;</w:t>
      </w:r>
    </w:p>
    <w:p w14:paraId="2EDF2DEE" w14:textId="77777777" w:rsidR="00747762" w:rsidRPr="00075564" w:rsidRDefault="00747762" w:rsidP="00747762">
      <w:pPr>
        <w:widowControl w:val="0"/>
        <w:autoSpaceDE w:val="0"/>
        <w:autoSpaceDN w:val="0"/>
        <w:spacing w:before="0" w:after="0" w:line="240" w:lineRule="auto"/>
        <w:rPr>
          <w:rFonts w:ascii="Arial" w:eastAsia="Calibri" w:hAnsi="Arial" w:cs="Arial"/>
          <w:szCs w:val="24"/>
          <w:lang w:val="sr-Latn-RS"/>
        </w:rPr>
      </w:pPr>
    </w:p>
    <w:p w14:paraId="1CFA3EB0" w14:textId="03CE3715" w:rsidR="00CB239B" w:rsidRPr="00075564" w:rsidRDefault="00E80154" w:rsidP="00747762">
      <w:pPr>
        <w:pStyle w:val="ListParagraph"/>
        <w:numPr>
          <w:ilvl w:val="0"/>
          <w:numId w:val="8"/>
        </w:numPr>
        <w:spacing w:before="0" w:after="0" w:line="240" w:lineRule="auto"/>
        <w:rPr>
          <w:rFonts w:ascii="Arial" w:eastAsia="Calibri" w:hAnsi="Arial" w:cs="Arial"/>
          <w:bCs/>
          <w:szCs w:val="24"/>
          <w:lang w:val="sr-Latn-RS"/>
        </w:rPr>
      </w:pPr>
      <w:r w:rsidRPr="00075564">
        <w:rPr>
          <w:rFonts w:ascii="Arial" w:eastAsia="Calibri" w:hAnsi="Arial" w:cs="Arial"/>
          <w:bCs/>
          <w:szCs w:val="24"/>
          <w:lang w:val="sr-Latn-RS"/>
        </w:rPr>
        <w:t>projekat pod na</w:t>
      </w:r>
      <w:r w:rsidRPr="00075564">
        <w:rPr>
          <w:rFonts w:ascii="Arial" w:eastAsia="Calibri" w:hAnsi="Arial" w:cs="Arial"/>
          <w:bCs/>
          <w:szCs w:val="24"/>
        </w:rPr>
        <w:t>z</w:t>
      </w:r>
      <w:r w:rsidRPr="00075564">
        <w:rPr>
          <w:rFonts w:ascii="Arial" w:eastAsia="Calibri" w:hAnsi="Arial" w:cs="Arial"/>
          <w:bCs/>
          <w:szCs w:val="24"/>
          <w:lang w:val="sr-Latn-RS"/>
        </w:rPr>
        <w:t>ivom</w:t>
      </w:r>
      <w:r w:rsidRPr="00075564">
        <w:rPr>
          <w:rFonts w:ascii="Arial" w:eastAsia="Calibri" w:hAnsi="Arial" w:cs="Arial"/>
          <w:bCs/>
          <w:szCs w:val="24"/>
        </w:rPr>
        <w:t xml:space="preserve"> </w:t>
      </w:r>
      <w:r w:rsidR="00CB239B" w:rsidRPr="00075564">
        <w:rPr>
          <w:rFonts w:ascii="Arial" w:eastAsia="Calibri" w:hAnsi="Arial" w:cs="Arial"/>
          <w:bCs/>
          <w:szCs w:val="24"/>
        </w:rPr>
        <w:t>„</w:t>
      </w:r>
      <w:r w:rsidR="00CB239B" w:rsidRPr="00075564">
        <w:rPr>
          <w:rFonts w:ascii="Arial" w:eastAsia="Calibri" w:hAnsi="Arial" w:cs="Arial"/>
          <w:bCs/>
          <w:szCs w:val="24"/>
          <w:lang w:val="sr-Latn-RS"/>
        </w:rPr>
        <w:t>Vodi računa, budi informisan potrošač“ predložen od NVO Vitezovi Kneza Miroslava iz Bijelog Polja</w:t>
      </w:r>
      <w:r w:rsidR="00796E72" w:rsidRPr="00075564">
        <w:rPr>
          <w:rFonts w:ascii="Arial" w:eastAsia="Calibri" w:hAnsi="Arial" w:cs="Arial"/>
          <w:bCs/>
          <w:szCs w:val="24"/>
          <w:lang w:val="sr-Latn-RS"/>
        </w:rPr>
        <w:t>;</w:t>
      </w:r>
    </w:p>
    <w:p w14:paraId="1923C51F" w14:textId="77777777" w:rsidR="00747762" w:rsidRPr="00075564" w:rsidRDefault="00747762" w:rsidP="00747762">
      <w:pPr>
        <w:spacing w:before="0" w:after="0" w:line="240" w:lineRule="auto"/>
        <w:rPr>
          <w:rFonts w:ascii="Arial" w:eastAsia="Calibri" w:hAnsi="Arial" w:cs="Arial"/>
          <w:bCs/>
          <w:szCs w:val="24"/>
          <w:lang w:val="sr-Latn-RS"/>
        </w:rPr>
      </w:pPr>
    </w:p>
    <w:p w14:paraId="3B88C7BB" w14:textId="39759868" w:rsidR="00CB239B" w:rsidRPr="00075564" w:rsidRDefault="00E80154" w:rsidP="00747762">
      <w:pPr>
        <w:pStyle w:val="ListParagraph"/>
        <w:numPr>
          <w:ilvl w:val="0"/>
          <w:numId w:val="8"/>
        </w:numPr>
        <w:spacing w:before="0" w:after="0" w:line="240" w:lineRule="auto"/>
        <w:rPr>
          <w:rFonts w:ascii="Arial" w:eastAsia="Calibri" w:hAnsi="Arial" w:cs="Arial"/>
          <w:bCs/>
          <w:szCs w:val="24"/>
          <w:lang w:val="sr-Latn-RS"/>
        </w:rPr>
      </w:pPr>
      <w:bookmarkStart w:id="8" w:name="_Hlk141876454"/>
      <w:r w:rsidRPr="00075564">
        <w:rPr>
          <w:rFonts w:ascii="Arial" w:eastAsia="Calibri" w:hAnsi="Arial" w:cs="Arial"/>
          <w:bCs/>
          <w:szCs w:val="24"/>
          <w:lang w:val="sr-Latn-RS"/>
        </w:rPr>
        <w:t>projekat pod na</w:t>
      </w:r>
      <w:r w:rsidRPr="00075564">
        <w:rPr>
          <w:rFonts w:ascii="Arial" w:eastAsia="Calibri" w:hAnsi="Arial" w:cs="Arial"/>
          <w:bCs/>
          <w:szCs w:val="24"/>
        </w:rPr>
        <w:t>z</w:t>
      </w:r>
      <w:r w:rsidRPr="00075564">
        <w:rPr>
          <w:rFonts w:ascii="Arial" w:eastAsia="Calibri" w:hAnsi="Arial" w:cs="Arial"/>
          <w:bCs/>
          <w:szCs w:val="24"/>
          <w:lang w:val="sr-Latn-RS"/>
        </w:rPr>
        <w:t xml:space="preserve">ivom </w:t>
      </w:r>
      <w:r w:rsidR="00CB239B" w:rsidRPr="00075564">
        <w:rPr>
          <w:rFonts w:ascii="Arial" w:eastAsia="Calibri" w:hAnsi="Arial" w:cs="Arial"/>
          <w:bCs/>
          <w:szCs w:val="24"/>
          <w:lang w:val="sr-Latn-RS"/>
        </w:rPr>
        <w:t>„Zaštiti svoja prava, budi informisan“ predložen od</w:t>
      </w:r>
      <w:r w:rsidR="00BC1A54" w:rsidRPr="00075564">
        <w:rPr>
          <w:rFonts w:ascii="Arial" w:eastAsia="Calibri" w:hAnsi="Arial" w:cs="Arial"/>
          <w:bCs/>
          <w:szCs w:val="24"/>
          <w:lang w:val="sr-Latn-RS"/>
        </w:rPr>
        <w:t xml:space="preserve"> </w:t>
      </w:r>
      <w:r w:rsidR="00CB239B" w:rsidRPr="00075564">
        <w:rPr>
          <w:rFonts w:ascii="Arial" w:eastAsia="Calibri" w:hAnsi="Arial" w:cs="Arial"/>
          <w:bCs/>
          <w:szCs w:val="24"/>
          <w:lang w:val="sr-Latn-RS"/>
        </w:rPr>
        <w:t>NVO Ronilački klub „Tim ajkula“</w:t>
      </w:r>
      <w:r w:rsidR="00BC1A54" w:rsidRPr="00075564">
        <w:rPr>
          <w:rFonts w:ascii="Arial" w:eastAsia="Calibri" w:hAnsi="Arial" w:cs="Arial"/>
          <w:bCs/>
          <w:szCs w:val="24"/>
          <w:lang w:val="sr-Latn-RS"/>
        </w:rPr>
        <w:t xml:space="preserve"> iz Bijelog Polja</w:t>
      </w:r>
      <w:bookmarkEnd w:id="8"/>
      <w:r w:rsidR="00796E72" w:rsidRPr="00075564">
        <w:rPr>
          <w:rFonts w:ascii="Arial" w:eastAsia="Calibri" w:hAnsi="Arial" w:cs="Arial"/>
          <w:bCs/>
          <w:szCs w:val="24"/>
          <w:lang w:val="sr-Latn-RS"/>
        </w:rPr>
        <w:t>;</w:t>
      </w:r>
    </w:p>
    <w:p w14:paraId="6F6498C8" w14:textId="77777777" w:rsidR="00747762" w:rsidRPr="00075564" w:rsidRDefault="00747762" w:rsidP="00747762">
      <w:pPr>
        <w:spacing w:before="0" w:after="0" w:line="240" w:lineRule="auto"/>
        <w:rPr>
          <w:rFonts w:ascii="Arial" w:eastAsia="Calibri" w:hAnsi="Arial" w:cs="Arial"/>
          <w:bCs/>
          <w:szCs w:val="24"/>
          <w:lang w:val="sr-Latn-RS"/>
        </w:rPr>
      </w:pPr>
    </w:p>
    <w:p w14:paraId="59BBE685" w14:textId="02D8DA24" w:rsidR="00906DBD" w:rsidRPr="00075564" w:rsidRDefault="00E80154" w:rsidP="00747762">
      <w:pPr>
        <w:pStyle w:val="ListParagraph"/>
        <w:numPr>
          <w:ilvl w:val="0"/>
          <w:numId w:val="8"/>
        </w:numPr>
        <w:spacing w:before="0" w:after="0" w:line="240" w:lineRule="auto"/>
        <w:rPr>
          <w:rFonts w:ascii="Arial" w:eastAsia="Calibri" w:hAnsi="Arial" w:cs="Arial"/>
          <w:bCs/>
          <w:szCs w:val="24"/>
          <w:lang w:val="sr-Latn-RS"/>
        </w:rPr>
      </w:pPr>
      <w:r w:rsidRPr="00075564">
        <w:rPr>
          <w:rFonts w:ascii="Arial" w:eastAsia="Calibri" w:hAnsi="Arial" w:cs="Arial"/>
          <w:bCs/>
          <w:szCs w:val="24"/>
          <w:lang w:val="sr-Latn-RS"/>
        </w:rPr>
        <w:lastRenderedPageBreak/>
        <w:t>projekat pod na</w:t>
      </w:r>
      <w:r w:rsidRPr="00075564">
        <w:rPr>
          <w:rFonts w:ascii="Arial" w:eastAsia="Calibri" w:hAnsi="Arial" w:cs="Arial"/>
          <w:bCs/>
          <w:szCs w:val="24"/>
        </w:rPr>
        <w:t>z</w:t>
      </w:r>
      <w:r w:rsidRPr="00075564">
        <w:rPr>
          <w:rFonts w:ascii="Arial" w:eastAsia="Calibri" w:hAnsi="Arial" w:cs="Arial"/>
          <w:bCs/>
          <w:szCs w:val="24"/>
          <w:lang w:val="sr-Latn-RS"/>
        </w:rPr>
        <w:t xml:space="preserve">ivom </w:t>
      </w:r>
      <w:r w:rsidR="00906DBD" w:rsidRPr="00075564">
        <w:rPr>
          <w:rFonts w:ascii="Arial" w:eastAsia="Calibri" w:hAnsi="Arial" w:cs="Arial"/>
          <w:bCs/>
          <w:szCs w:val="24"/>
          <w:lang w:val="sr-Latn-RS"/>
        </w:rPr>
        <w:t>„Priručnik za zaštitu prava potrošača u Opštini Danilovgrad“ predložen od NVO Ženska Asocijacija iz Danilovgrada</w:t>
      </w:r>
      <w:r w:rsidR="00796E72" w:rsidRPr="00075564">
        <w:rPr>
          <w:rFonts w:ascii="Arial" w:eastAsia="Calibri" w:hAnsi="Arial" w:cs="Arial"/>
          <w:bCs/>
          <w:szCs w:val="24"/>
          <w:lang w:val="sr-Latn-RS"/>
        </w:rPr>
        <w:t>;</w:t>
      </w:r>
    </w:p>
    <w:p w14:paraId="5435454F" w14:textId="77777777" w:rsidR="00747762" w:rsidRPr="00075564" w:rsidRDefault="00747762" w:rsidP="00747762">
      <w:pPr>
        <w:spacing w:before="0" w:after="0" w:line="240" w:lineRule="auto"/>
        <w:rPr>
          <w:rFonts w:ascii="Arial" w:eastAsia="Calibri" w:hAnsi="Arial" w:cs="Arial"/>
          <w:bCs/>
          <w:szCs w:val="24"/>
          <w:lang w:val="sr-Latn-RS"/>
        </w:rPr>
      </w:pPr>
    </w:p>
    <w:p w14:paraId="1483BA59" w14:textId="77777777" w:rsidR="00656AEC" w:rsidRPr="00075564" w:rsidRDefault="00E80154" w:rsidP="00656AEC">
      <w:pPr>
        <w:pStyle w:val="ListParagraph"/>
        <w:numPr>
          <w:ilvl w:val="0"/>
          <w:numId w:val="8"/>
        </w:numPr>
        <w:spacing w:before="0" w:after="0" w:line="240" w:lineRule="auto"/>
        <w:rPr>
          <w:rFonts w:ascii="Arial" w:hAnsi="Arial" w:cs="Arial"/>
          <w:szCs w:val="24"/>
        </w:rPr>
      </w:pPr>
      <w:r w:rsidRPr="00075564">
        <w:rPr>
          <w:rFonts w:ascii="Arial" w:eastAsia="Calibri" w:hAnsi="Arial" w:cs="Arial"/>
          <w:bCs/>
          <w:szCs w:val="24"/>
          <w:lang w:val="sr-Latn-RS"/>
        </w:rPr>
        <w:t>projekat pod na</w:t>
      </w:r>
      <w:r w:rsidRPr="00075564">
        <w:rPr>
          <w:rFonts w:ascii="Arial" w:eastAsia="Calibri" w:hAnsi="Arial" w:cs="Arial"/>
          <w:bCs/>
          <w:szCs w:val="24"/>
        </w:rPr>
        <w:t>z</w:t>
      </w:r>
      <w:r w:rsidRPr="00075564">
        <w:rPr>
          <w:rFonts w:ascii="Arial" w:eastAsia="Calibri" w:hAnsi="Arial" w:cs="Arial"/>
          <w:bCs/>
          <w:szCs w:val="24"/>
          <w:lang w:val="sr-Latn-RS"/>
        </w:rPr>
        <w:t>ivom</w:t>
      </w:r>
      <w:r w:rsidR="00BD1647" w:rsidRPr="00075564">
        <w:rPr>
          <w:rFonts w:ascii="Arial" w:eastAsia="Calibri" w:hAnsi="Arial" w:cs="Arial"/>
          <w:bCs/>
          <w:szCs w:val="24"/>
          <w:lang w:val="sr-Latn-RS"/>
        </w:rPr>
        <w:t xml:space="preserve"> „Edukacija proizvođača i potrošača o kvalitetnim svojstvima maslinovog ulja u Crnoj Gori“</w:t>
      </w:r>
      <w:r w:rsidR="00BD1647" w:rsidRPr="00075564">
        <w:rPr>
          <w:rFonts w:ascii="Arial" w:hAnsi="Arial" w:cs="Arial"/>
          <w:szCs w:val="24"/>
        </w:rPr>
        <w:t xml:space="preserve"> predložen od NVO Manoveki iz Bara</w:t>
      </w:r>
      <w:r w:rsidR="00DE66E0" w:rsidRPr="00075564">
        <w:rPr>
          <w:rFonts w:ascii="Arial" w:hAnsi="Arial" w:cs="Arial"/>
          <w:szCs w:val="24"/>
        </w:rPr>
        <w:t>;</w:t>
      </w:r>
      <w:bookmarkStart w:id="9" w:name="_Hlk141876089"/>
    </w:p>
    <w:p w14:paraId="1C9094C4" w14:textId="77777777" w:rsidR="00656AEC" w:rsidRPr="00075564" w:rsidRDefault="00656AEC" w:rsidP="00656AEC">
      <w:pPr>
        <w:pStyle w:val="ListParagraph"/>
        <w:rPr>
          <w:rFonts w:ascii="Arial" w:eastAsia="Calibri" w:hAnsi="Arial" w:cs="Arial"/>
          <w:bCs/>
          <w:szCs w:val="24"/>
          <w:lang w:val="sr-Latn-RS"/>
        </w:rPr>
      </w:pPr>
    </w:p>
    <w:p w14:paraId="38364F39" w14:textId="126A5676" w:rsidR="00656AEC" w:rsidRPr="00075564" w:rsidRDefault="00E80154" w:rsidP="00656AEC">
      <w:pPr>
        <w:pStyle w:val="ListParagraph"/>
        <w:numPr>
          <w:ilvl w:val="0"/>
          <w:numId w:val="8"/>
        </w:numPr>
        <w:spacing w:before="0" w:after="0" w:line="240" w:lineRule="auto"/>
        <w:rPr>
          <w:rFonts w:ascii="Arial" w:hAnsi="Arial" w:cs="Arial"/>
          <w:szCs w:val="24"/>
        </w:rPr>
      </w:pPr>
      <w:r w:rsidRPr="00075564">
        <w:rPr>
          <w:rFonts w:ascii="Arial" w:eastAsia="Calibri" w:hAnsi="Arial" w:cs="Arial"/>
          <w:bCs/>
          <w:szCs w:val="24"/>
          <w:lang w:val="sr-Latn-RS"/>
        </w:rPr>
        <w:t>projekat pod na</w:t>
      </w:r>
      <w:r w:rsidRPr="00075564">
        <w:rPr>
          <w:rFonts w:ascii="Arial" w:eastAsia="Calibri" w:hAnsi="Arial" w:cs="Arial"/>
          <w:bCs/>
          <w:szCs w:val="24"/>
        </w:rPr>
        <w:t>z</w:t>
      </w:r>
      <w:r w:rsidRPr="00075564">
        <w:rPr>
          <w:rFonts w:ascii="Arial" w:eastAsia="Calibri" w:hAnsi="Arial" w:cs="Arial"/>
          <w:bCs/>
          <w:szCs w:val="24"/>
          <w:lang w:val="sr-Latn-RS"/>
        </w:rPr>
        <w:t xml:space="preserve">ivom </w:t>
      </w:r>
      <w:r w:rsidR="00656AEC" w:rsidRPr="00075564">
        <w:rPr>
          <w:rFonts w:ascii="Arial" w:eastAsia="Calibri" w:hAnsi="Arial" w:cs="Arial"/>
          <w:szCs w:val="24"/>
          <w:lang w:val="sr-Latn-RS"/>
        </w:rPr>
        <w:t>„Edukovan potrošača - zaštićen potrošač“, predložen od Mreža za evropske politike – MASTER iz Podgorice;</w:t>
      </w:r>
    </w:p>
    <w:bookmarkEnd w:id="9"/>
    <w:p w14:paraId="24E4B94E" w14:textId="77777777" w:rsidR="00747762" w:rsidRPr="00075564" w:rsidRDefault="00747762" w:rsidP="00747762">
      <w:pPr>
        <w:spacing w:before="0" w:after="0" w:line="240" w:lineRule="auto"/>
        <w:rPr>
          <w:rFonts w:ascii="Arial" w:eastAsia="Calibri" w:hAnsi="Arial" w:cs="Arial"/>
          <w:bCs/>
          <w:szCs w:val="24"/>
          <w:lang w:val="sr-Latn-RS"/>
        </w:rPr>
      </w:pPr>
    </w:p>
    <w:p w14:paraId="48557075" w14:textId="28702A29" w:rsidR="00796E72" w:rsidRPr="00075564" w:rsidRDefault="00E80154" w:rsidP="00747762">
      <w:pPr>
        <w:pStyle w:val="ListParagraph"/>
        <w:numPr>
          <w:ilvl w:val="0"/>
          <w:numId w:val="8"/>
        </w:numPr>
        <w:spacing w:before="0" w:after="0" w:line="240" w:lineRule="auto"/>
        <w:rPr>
          <w:rFonts w:ascii="Arial" w:eastAsia="Calibri" w:hAnsi="Arial" w:cs="Arial"/>
          <w:bCs/>
          <w:szCs w:val="24"/>
          <w:lang w:val="sr-Latn-RS"/>
        </w:rPr>
      </w:pPr>
      <w:bookmarkStart w:id="10" w:name="_Hlk141876188"/>
      <w:r w:rsidRPr="00075564">
        <w:rPr>
          <w:rFonts w:ascii="Arial" w:eastAsia="Calibri" w:hAnsi="Arial" w:cs="Arial"/>
          <w:bCs/>
          <w:szCs w:val="24"/>
          <w:lang w:val="sr-Latn-RS"/>
        </w:rPr>
        <w:t>projekat pod na</w:t>
      </w:r>
      <w:r w:rsidRPr="00075564">
        <w:rPr>
          <w:rFonts w:ascii="Arial" w:eastAsia="Calibri" w:hAnsi="Arial" w:cs="Arial"/>
          <w:bCs/>
          <w:szCs w:val="24"/>
        </w:rPr>
        <w:t>z</w:t>
      </w:r>
      <w:r w:rsidRPr="00075564">
        <w:rPr>
          <w:rFonts w:ascii="Arial" w:eastAsia="Calibri" w:hAnsi="Arial" w:cs="Arial"/>
          <w:bCs/>
          <w:szCs w:val="24"/>
          <w:lang w:val="sr-Latn-RS"/>
        </w:rPr>
        <w:t xml:space="preserve">ivom </w:t>
      </w:r>
      <w:r w:rsidR="00796E72" w:rsidRPr="00075564">
        <w:rPr>
          <w:rFonts w:ascii="Arial" w:eastAsia="Calibri" w:hAnsi="Arial" w:cs="Arial"/>
          <w:bCs/>
          <w:szCs w:val="24"/>
          <w:lang w:val="sr-Latn-RS"/>
        </w:rPr>
        <w:t>„Zaštićen potrošač je zadovoljan potrošač“ predložen od NVO Sistem iz Podgorice</w:t>
      </w:r>
      <w:bookmarkEnd w:id="10"/>
      <w:r w:rsidR="00796E72" w:rsidRPr="00075564">
        <w:rPr>
          <w:rFonts w:ascii="Arial" w:eastAsia="Calibri" w:hAnsi="Arial" w:cs="Arial"/>
          <w:bCs/>
          <w:szCs w:val="24"/>
          <w:lang w:val="sr-Latn-RS"/>
        </w:rPr>
        <w:t>;</w:t>
      </w:r>
    </w:p>
    <w:p w14:paraId="720E35F1" w14:textId="77777777" w:rsidR="00747762" w:rsidRPr="00075564" w:rsidRDefault="00747762" w:rsidP="00747762">
      <w:pPr>
        <w:spacing w:before="0" w:after="0" w:line="240" w:lineRule="auto"/>
        <w:rPr>
          <w:rFonts w:ascii="Arial" w:eastAsia="Calibri" w:hAnsi="Arial" w:cs="Arial"/>
          <w:bCs/>
          <w:szCs w:val="24"/>
          <w:lang w:val="sr-Latn-RS"/>
        </w:rPr>
      </w:pPr>
    </w:p>
    <w:p w14:paraId="7804E7D1" w14:textId="23C0DC35" w:rsidR="00BF4255" w:rsidRPr="00075564" w:rsidRDefault="00E80154" w:rsidP="00747762">
      <w:pPr>
        <w:pStyle w:val="ListParagraph"/>
        <w:numPr>
          <w:ilvl w:val="0"/>
          <w:numId w:val="8"/>
        </w:numPr>
        <w:spacing w:before="0" w:after="0" w:line="240" w:lineRule="auto"/>
        <w:rPr>
          <w:rFonts w:ascii="Arial" w:eastAsia="Calibri" w:hAnsi="Arial" w:cs="Arial"/>
          <w:bCs/>
          <w:szCs w:val="24"/>
          <w:lang w:val="sr-Latn-RS"/>
        </w:rPr>
      </w:pPr>
      <w:r w:rsidRPr="00075564">
        <w:rPr>
          <w:rFonts w:ascii="Arial" w:eastAsia="Calibri" w:hAnsi="Arial" w:cs="Arial"/>
          <w:bCs/>
          <w:szCs w:val="24"/>
          <w:lang w:val="sr-Latn-RS"/>
        </w:rPr>
        <w:t>projekat pod na</w:t>
      </w:r>
      <w:r w:rsidRPr="00075564">
        <w:rPr>
          <w:rFonts w:ascii="Arial" w:eastAsia="Calibri" w:hAnsi="Arial" w:cs="Arial"/>
          <w:bCs/>
          <w:szCs w:val="24"/>
        </w:rPr>
        <w:t>z</w:t>
      </w:r>
      <w:r w:rsidRPr="00075564">
        <w:rPr>
          <w:rFonts w:ascii="Arial" w:eastAsia="Calibri" w:hAnsi="Arial" w:cs="Arial"/>
          <w:bCs/>
          <w:szCs w:val="24"/>
          <w:lang w:val="sr-Latn-RS"/>
        </w:rPr>
        <w:t xml:space="preserve">ivom </w:t>
      </w:r>
      <w:r w:rsidR="00796E72" w:rsidRPr="00075564">
        <w:rPr>
          <w:rFonts w:ascii="Arial" w:eastAsia="Calibri" w:hAnsi="Arial" w:cs="Arial"/>
          <w:bCs/>
          <w:szCs w:val="24"/>
          <w:lang w:val="sr-Latn-RS"/>
        </w:rPr>
        <w:t>„</w:t>
      </w:r>
      <w:r w:rsidR="00BD1647" w:rsidRPr="00075564">
        <w:rPr>
          <w:rFonts w:ascii="Arial" w:eastAsia="Calibri" w:hAnsi="Arial" w:cs="Arial"/>
          <w:bCs/>
          <w:szCs w:val="24"/>
          <w:lang w:val="sr-Latn-RS"/>
        </w:rPr>
        <w:t>Zaštita potrošačkih prava osoba sa invaliditetom!“ predložen od NVO Ekvivalent iz Podgorice</w:t>
      </w:r>
      <w:r w:rsidR="00DE66E0" w:rsidRPr="00075564">
        <w:rPr>
          <w:rFonts w:ascii="Arial" w:eastAsia="Calibri" w:hAnsi="Arial" w:cs="Arial"/>
          <w:bCs/>
          <w:szCs w:val="24"/>
          <w:lang w:val="sr-Latn-RS"/>
        </w:rPr>
        <w:t>;</w:t>
      </w:r>
    </w:p>
    <w:p w14:paraId="73461053" w14:textId="77777777" w:rsidR="00E80154" w:rsidRPr="00075564" w:rsidRDefault="00E80154" w:rsidP="00E80154">
      <w:pPr>
        <w:pStyle w:val="ListParagraph"/>
        <w:spacing w:line="240" w:lineRule="auto"/>
        <w:rPr>
          <w:rFonts w:ascii="Arial" w:eastAsia="Calibri" w:hAnsi="Arial" w:cs="Arial"/>
          <w:bCs/>
          <w:szCs w:val="24"/>
          <w:lang w:val="sr-Latn-RS"/>
        </w:rPr>
      </w:pPr>
    </w:p>
    <w:p w14:paraId="23A51E1E" w14:textId="301CC237" w:rsidR="007B16CD" w:rsidRPr="00075564" w:rsidRDefault="00EC4831" w:rsidP="00075564">
      <w:pPr>
        <w:spacing w:before="0" w:after="0" w:line="240" w:lineRule="auto"/>
        <w:rPr>
          <w:rFonts w:ascii="Arial" w:hAnsi="Arial" w:cs="Arial"/>
          <w:szCs w:val="24"/>
        </w:rPr>
      </w:pPr>
      <w:r w:rsidRPr="00075564">
        <w:rPr>
          <w:rFonts w:ascii="Arial" w:eastAsia="Calibri" w:hAnsi="Arial" w:cs="Arial"/>
          <w:bCs/>
          <w:szCs w:val="24"/>
          <w:lang w:val="sr-Latn-RS"/>
        </w:rPr>
        <w:t xml:space="preserve">Komisija je uvidom u dostavljene prijave konstatovala da se </w:t>
      </w:r>
      <w:r w:rsidR="003F223A" w:rsidRPr="00075564">
        <w:rPr>
          <w:rFonts w:ascii="Arial" w:eastAsia="Calibri" w:hAnsi="Arial" w:cs="Arial"/>
          <w:bCs/>
          <w:szCs w:val="24"/>
          <w:lang w:val="sr-Latn-RS"/>
        </w:rPr>
        <w:t xml:space="preserve">jedna </w:t>
      </w:r>
      <w:r w:rsidRPr="00075564">
        <w:rPr>
          <w:rFonts w:ascii="Arial" w:eastAsia="Calibri" w:hAnsi="Arial" w:cs="Arial"/>
          <w:bCs/>
          <w:szCs w:val="24"/>
          <w:lang w:val="sr-Latn-RS"/>
        </w:rPr>
        <w:t>pr</w:t>
      </w:r>
      <w:r w:rsidR="00300C32" w:rsidRPr="00075564">
        <w:rPr>
          <w:rFonts w:ascii="Arial" w:eastAsia="Calibri" w:hAnsi="Arial" w:cs="Arial"/>
          <w:bCs/>
          <w:szCs w:val="24"/>
          <w:lang w:val="sr-Latn-RS"/>
        </w:rPr>
        <w:t>i</w:t>
      </w:r>
      <w:r w:rsidRPr="00075564">
        <w:rPr>
          <w:rFonts w:ascii="Arial" w:eastAsia="Calibri" w:hAnsi="Arial" w:cs="Arial"/>
          <w:bCs/>
          <w:szCs w:val="24"/>
          <w:lang w:val="sr-Latn-RS"/>
        </w:rPr>
        <w:t>java odb</w:t>
      </w:r>
      <w:r w:rsidR="00EA1EAC" w:rsidRPr="00075564">
        <w:rPr>
          <w:rFonts w:ascii="Arial" w:eastAsia="Calibri" w:hAnsi="Arial" w:cs="Arial"/>
          <w:bCs/>
          <w:szCs w:val="24"/>
          <w:lang w:val="sr-Latn-RS"/>
        </w:rPr>
        <w:t>ija</w:t>
      </w:r>
      <w:r w:rsidRPr="00075564">
        <w:rPr>
          <w:rFonts w:ascii="Arial" w:eastAsia="Calibri" w:hAnsi="Arial" w:cs="Arial"/>
          <w:bCs/>
          <w:szCs w:val="24"/>
          <w:lang w:val="sr-Latn-RS"/>
        </w:rPr>
        <w:t xml:space="preserve">, </w:t>
      </w:r>
      <w:r w:rsidR="00E13002" w:rsidRPr="00075564">
        <w:rPr>
          <w:rFonts w:ascii="Arial" w:eastAsia="Calibri" w:hAnsi="Arial" w:cs="Arial"/>
          <w:bCs/>
          <w:szCs w:val="24"/>
          <w:lang w:val="sr-Latn-RS"/>
        </w:rPr>
        <w:t>i to projekat „Edukacija proizvođača i potrošača o kvalitetnim svojstvima maslinovog ulja u Crnoj Gori“</w:t>
      </w:r>
      <w:r w:rsidR="00231F9C" w:rsidRPr="00075564">
        <w:rPr>
          <w:rFonts w:ascii="Arial" w:hAnsi="Arial" w:cs="Arial"/>
          <w:szCs w:val="24"/>
        </w:rPr>
        <w:t xml:space="preserve">, </w:t>
      </w:r>
      <w:r w:rsidR="00E13002" w:rsidRPr="00075564">
        <w:rPr>
          <w:rFonts w:ascii="Arial" w:hAnsi="Arial" w:cs="Arial"/>
          <w:szCs w:val="24"/>
        </w:rPr>
        <w:t>predložen od NVO Manoveki iz Bara.</w:t>
      </w:r>
      <w:r w:rsidR="003F223A" w:rsidRPr="00075564">
        <w:rPr>
          <w:rFonts w:ascii="Arial" w:hAnsi="Arial" w:cs="Arial"/>
          <w:szCs w:val="24"/>
        </w:rPr>
        <w:t xml:space="preserve"> </w:t>
      </w:r>
      <w:r w:rsidR="003F223A" w:rsidRPr="00075564">
        <w:rPr>
          <w:rFonts w:ascii="Arial" w:hAnsi="Arial" w:cs="Arial"/>
          <w:szCs w:val="24"/>
          <w:lang w:val="sr-Latn-BA"/>
        </w:rPr>
        <w:t>Osnov za odbijanje se pronalazi u činjenici da je predmetnim Javnim konkursom, kao jedan od uslova za učešće navedeno da se na konkurs m</w:t>
      </w:r>
      <w:r w:rsidR="003F223A" w:rsidRPr="00075564">
        <w:rPr>
          <w:rFonts w:ascii="Arial" w:hAnsi="Arial" w:cs="Arial"/>
          <w:szCs w:val="24"/>
        </w:rPr>
        <w:t>ože prijaviti nevladina organizacija koja je kroz ciljeve i djelatnosti u Statutu definisala oblast zaštite potrošača kao oblast svog djelovanja.</w:t>
      </w:r>
      <w:r w:rsidR="00A24217" w:rsidRPr="00075564">
        <w:rPr>
          <w:rFonts w:ascii="Arial" w:hAnsi="Arial" w:cs="Arial"/>
          <w:szCs w:val="24"/>
        </w:rPr>
        <w:t xml:space="preserve"> </w:t>
      </w:r>
      <w:r w:rsidR="003F223A" w:rsidRPr="00075564">
        <w:rPr>
          <w:rFonts w:ascii="Arial" w:hAnsi="Arial" w:cs="Arial"/>
          <w:szCs w:val="24"/>
          <w:lang w:val="sr-Latn-BA"/>
        </w:rPr>
        <w:t>Statut NVO „Manoveki“, u članovima 6 i 7, u kojim su navedeni ciljevi i djelatnosti organizacije, ne definiše zaštitu potrošača kao oblast djelovanja. Shodno tome, evidentno je da NVO „Manoveki“ nije ispunila navedeni uslov Javnog konkursa</w:t>
      </w:r>
      <w:r w:rsidR="007310D7" w:rsidRPr="00075564">
        <w:rPr>
          <w:rFonts w:ascii="Arial" w:hAnsi="Arial" w:cs="Arial"/>
          <w:szCs w:val="24"/>
          <w:lang w:val="sr-Latn-BA"/>
        </w:rPr>
        <w:t>, te imaju</w:t>
      </w:r>
      <w:r w:rsidR="007310D7" w:rsidRPr="00075564">
        <w:rPr>
          <w:rFonts w:ascii="Arial" w:hAnsi="Arial" w:cs="Arial"/>
          <w:szCs w:val="24"/>
        </w:rPr>
        <w:t>ći u vidu navedeno projekat ove NVO nije ušao u proceduru bodovanja od strane nezavisnih procjen</w:t>
      </w:r>
      <w:r w:rsidR="008C43C3" w:rsidRPr="00075564">
        <w:rPr>
          <w:rFonts w:ascii="Arial" w:hAnsi="Arial" w:cs="Arial"/>
          <w:szCs w:val="24"/>
        </w:rPr>
        <w:t>jivača</w:t>
      </w:r>
      <w:r w:rsidR="007310D7" w:rsidRPr="00075564">
        <w:rPr>
          <w:rFonts w:ascii="Arial" w:hAnsi="Arial" w:cs="Arial"/>
          <w:szCs w:val="24"/>
        </w:rPr>
        <w:t xml:space="preserve">. </w:t>
      </w:r>
    </w:p>
    <w:p w14:paraId="09F1E3B9" w14:textId="271B5E11" w:rsidR="00E13002" w:rsidRPr="00075564" w:rsidRDefault="00E13002" w:rsidP="00075564">
      <w:pPr>
        <w:spacing w:before="0" w:after="0" w:line="240" w:lineRule="auto"/>
        <w:rPr>
          <w:rFonts w:ascii="Arial" w:eastAsia="Calibri" w:hAnsi="Arial" w:cs="Arial"/>
          <w:bCs/>
          <w:szCs w:val="24"/>
        </w:rPr>
      </w:pPr>
      <w:r w:rsidRPr="00075564">
        <w:rPr>
          <w:rFonts w:ascii="Arial" w:eastAsia="Calibri" w:hAnsi="Arial" w:cs="Arial"/>
          <w:bCs/>
          <w:szCs w:val="24"/>
        </w:rPr>
        <w:t>Komisija je</w:t>
      </w:r>
      <w:r w:rsidR="007310D7" w:rsidRPr="00075564">
        <w:rPr>
          <w:rFonts w:ascii="Arial" w:eastAsia="Calibri" w:hAnsi="Arial" w:cs="Arial"/>
          <w:bCs/>
          <w:szCs w:val="24"/>
        </w:rPr>
        <w:t xml:space="preserve"> na sjednici od </w:t>
      </w:r>
      <w:r w:rsidR="001D272A" w:rsidRPr="00075564">
        <w:rPr>
          <w:rFonts w:ascii="Arial" w:eastAsia="Calibri" w:hAnsi="Arial" w:cs="Arial"/>
          <w:bCs/>
          <w:szCs w:val="24"/>
        </w:rPr>
        <w:t>11. maja 2023. godine</w:t>
      </w:r>
      <w:r w:rsidRPr="00075564">
        <w:rPr>
          <w:rFonts w:ascii="Arial" w:eastAsia="Calibri" w:hAnsi="Arial" w:cs="Arial"/>
          <w:bCs/>
          <w:szCs w:val="24"/>
        </w:rPr>
        <w:t xml:space="preserve"> </w:t>
      </w:r>
      <w:bookmarkStart w:id="11" w:name="_Hlk141786859"/>
      <w:r w:rsidRPr="00075564">
        <w:rPr>
          <w:rFonts w:ascii="Arial" w:eastAsia="Calibri" w:hAnsi="Arial" w:cs="Arial"/>
          <w:bCs/>
          <w:szCs w:val="24"/>
        </w:rPr>
        <w:t xml:space="preserve">konstatovala da </w:t>
      </w:r>
      <w:r w:rsidR="00005DB0" w:rsidRPr="00075564">
        <w:rPr>
          <w:rFonts w:ascii="Arial" w:eastAsia="Calibri" w:hAnsi="Arial" w:cs="Arial"/>
          <w:bCs/>
          <w:szCs w:val="24"/>
        </w:rPr>
        <w:t>pet</w:t>
      </w:r>
      <w:r w:rsidR="00F52CA7" w:rsidRPr="00075564">
        <w:rPr>
          <w:rFonts w:ascii="Arial" w:eastAsia="Calibri" w:hAnsi="Arial" w:cs="Arial"/>
          <w:bCs/>
          <w:szCs w:val="24"/>
        </w:rPr>
        <w:t xml:space="preserve"> prijav</w:t>
      </w:r>
      <w:r w:rsidR="00005DB0" w:rsidRPr="00075564">
        <w:rPr>
          <w:rFonts w:ascii="Arial" w:eastAsia="Calibri" w:hAnsi="Arial" w:cs="Arial"/>
          <w:bCs/>
          <w:szCs w:val="24"/>
        </w:rPr>
        <w:t>a</w:t>
      </w:r>
      <w:r w:rsidR="00F52CA7" w:rsidRPr="00075564">
        <w:rPr>
          <w:rFonts w:ascii="Arial" w:eastAsia="Calibri" w:hAnsi="Arial" w:cs="Arial"/>
          <w:bCs/>
          <w:szCs w:val="24"/>
        </w:rPr>
        <w:t xml:space="preserve"> projekata/programa nijesu bile uredne i potpune</w:t>
      </w:r>
      <w:bookmarkEnd w:id="11"/>
      <w:r w:rsidR="00F52CA7" w:rsidRPr="00075564">
        <w:rPr>
          <w:rFonts w:ascii="Arial" w:eastAsia="Calibri" w:hAnsi="Arial" w:cs="Arial"/>
          <w:bCs/>
          <w:szCs w:val="24"/>
        </w:rPr>
        <w:t xml:space="preserve">, što je </w:t>
      </w:r>
      <w:bookmarkStart w:id="12" w:name="_Hlk141786537"/>
      <w:r w:rsidR="00F52CA7" w:rsidRPr="00075564">
        <w:rPr>
          <w:rFonts w:ascii="Arial" w:eastAsia="Calibri" w:hAnsi="Arial" w:cs="Arial"/>
          <w:bCs/>
          <w:szCs w:val="24"/>
        </w:rPr>
        <w:t xml:space="preserve">bio razlog </w:t>
      </w:r>
      <w:r w:rsidR="000B61C7" w:rsidRPr="00075564">
        <w:rPr>
          <w:rFonts w:ascii="Arial" w:eastAsia="Calibri" w:hAnsi="Arial" w:cs="Arial"/>
          <w:bCs/>
          <w:szCs w:val="24"/>
        </w:rPr>
        <w:t xml:space="preserve">da, </w:t>
      </w:r>
      <w:r w:rsidR="00F52CA7" w:rsidRPr="00075564">
        <w:rPr>
          <w:rFonts w:ascii="Arial" w:eastAsia="Calibri" w:hAnsi="Arial" w:cs="Arial"/>
          <w:bCs/>
          <w:szCs w:val="24"/>
        </w:rPr>
        <w:t>shodno članu 32g Zakona o nevladinim organizacijama</w:t>
      </w:r>
      <w:r w:rsidR="000B61C7" w:rsidRPr="00075564">
        <w:rPr>
          <w:rFonts w:ascii="Arial" w:eastAsia="Calibri" w:hAnsi="Arial" w:cs="Arial"/>
          <w:bCs/>
          <w:szCs w:val="24"/>
        </w:rPr>
        <w:t>,</w:t>
      </w:r>
      <w:r w:rsidR="00F52CA7" w:rsidRPr="00075564">
        <w:rPr>
          <w:rFonts w:ascii="Arial" w:eastAsia="Calibri" w:hAnsi="Arial" w:cs="Arial"/>
          <w:bCs/>
          <w:szCs w:val="24"/>
        </w:rPr>
        <w:t xml:space="preserve"> Komisija dana 03.05.2023.na </w:t>
      </w:r>
      <w:r w:rsidR="00782AAD" w:rsidRPr="00075564">
        <w:rPr>
          <w:rFonts w:ascii="Arial" w:eastAsia="Calibri" w:hAnsi="Arial" w:cs="Arial"/>
          <w:bCs/>
          <w:szCs w:val="24"/>
        </w:rPr>
        <w:t>sajtu</w:t>
      </w:r>
      <w:r w:rsidR="00F52CA7" w:rsidRPr="00075564">
        <w:rPr>
          <w:rFonts w:ascii="Arial" w:eastAsia="Calibri" w:hAnsi="Arial" w:cs="Arial"/>
          <w:bCs/>
          <w:szCs w:val="24"/>
        </w:rPr>
        <w:t xml:space="preserve"> Ministarstva ekonomskog razvoja i turizma</w:t>
      </w:r>
      <w:r w:rsidR="00EA1EAC" w:rsidRPr="00075564">
        <w:rPr>
          <w:rFonts w:ascii="Arial" w:eastAsia="Calibri" w:hAnsi="Arial" w:cs="Arial"/>
          <w:bCs/>
          <w:szCs w:val="24"/>
        </w:rPr>
        <w:t xml:space="preserve"> i portalu e-uprave</w:t>
      </w:r>
      <w:r w:rsidR="00F52CA7" w:rsidRPr="00075564">
        <w:rPr>
          <w:rFonts w:ascii="Arial" w:eastAsia="Calibri" w:hAnsi="Arial" w:cs="Arial"/>
          <w:bCs/>
          <w:szCs w:val="24"/>
        </w:rPr>
        <w:t xml:space="preserve"> objavi Listu nevladinih organizacija koje nijesu dostavile urednu i potpunu dokumentaciju (poslovne oznake </w:t>
      </w:r>
      <w:r w:rsidR="00573E8A" w:rsidRPr="00075564">
        <w:rPr>
          <w:rFonts w:ascii="Arial" w:eastAsia="Calibri" w:hAnsi="Arial" w:cs="Arial"/>
          <w:bCs/>
          <w:szCs w:val="24"/>
        </w:rPr>
        <w:t>br.:</w:t>
      </w:r>
      <w:r w:rsidR="00F52CA7" w:rsidRPr="00075564">
        <w:rPr>
          <w:rFonts w:ascii="Arial" w:eastAsia="Calibri" w:hAnsi="Arial" w:cs="Arial"/>
          <w:bCs/>
          <w:szCs w:val="24"/>
        </w:rPr>
        <w:t>012-328/23-533/34), sa pozivom da utvrđene nedostatke otklone u roku od pet dana od dana objavljivanja liste i dostave Komisiji nedostajuću dokumentaciju.</w:t>
      </w:r>
    </w:p>
    <w:bookmarkEnd w:id="12"/>
    <w:p w14:paraId="6DE468C2" w14:textId="4FFE231A" w:rsidR="00E80154" w:rsidRPr="00075564" w:rsidRDefault="007310D7" w:rsidP="00075564">
      <w:pPr>
        <w:spacing w:before="0" w:after="0" w:line="240" w:lineRule="auto"/>
        <w:rPr>
          <w:rFonts w:ascii="Arial" w:eastAsia="Calibri" w:hAnsi="Arial" w:cs="Arial"/>
          <w:bCs/>
          <w:szCs w:val="24"/>
        </w:rPr>
      </w:pPr>
      <w:r w:rsidRPr="00075564">
        <w:rPr>
          <w:rFonts w:ascii="Arial" w:eastAsia="Calibri" w:hAnsi="Arial" w:cs="Arial"/>
          <w:bCs/>
          <w:szCs w:val="24"/>
        </w:rPr>
        <w:t xml:space="preserve">Na sjednici od </w:t>
      </w:r>
      <w:r w:rsidR="001D272A" w:rsidRPr="00075564">
        <w:rPr>
          <w:rFonts w:ascii="Arial" w:eastAsia="Calibri" w:hAnsi="Arial" w:cs="Arial"/>
          <w:bCs/>
          <w:szCs w:val="24"/>
        </w:rPr>
        <w:t xml:space="preserve">16. maja 2023. godine, </w:t>
      </w:r>
      <w:r w:rsidR="00573E8A" w:rsidRPr="00075564">
        <w:rPr>
          <w:rFonts w:ascii="Arial" w:eastAsia="Calibri" w:hAnsi="Arial" w:cs="Arial"/>
          <w:bCs/>
          <w:szCs w:val="24"/>
        </w:rPr>
        <w:t xml:space="preserve">Komisija je </w:t>
      </w:r>
      <w:r w:rsidR="001D272A" w:rsidRPr="00075564">
        <w:rPr>
          <w:rFonts w:ascii="Arial" w:eastAsia="Calibri" w:hAnsi="Arial" w:cs="Arial"/>
          <w:bCs/>
          <w:szCs w:val="24"/>
        </w:rPr>
        <w:t>naknadnim uvidom u praksu Upravnog suda Crne Gore ( U.br 616/21 od 06.03.2023. godine U.br 5312/19 od 03.02.2021. godine i druge), a koja se odnosi na sprovođenje javnih konkursa za dodjelu sredstava za finansiranje projekata i programa NVO u drugim prioritetnim oblastima, došla do zaključka da nedostavljanje ili dostavljanje nedovoljno valjanog dokaza da je organizacija u prethodne tri godine sprovela istraživanje, izradila dokument, organizovala skup ili realizovala projekat/program koji se odnosi na oblasti zaštite potrošača nije razlog da se utvrdi da njena prijava nije zadovoljila propisane uslove i da ne može ući u proces procjenjivanja za dodjelu sredstava.</w:t>
      </w:r>
      <w:r w:rsidRPr="00075564">
        <w:rPr>
          <w:rFonts w:ascii="Arial" w:eastAsia="Calibri" w:hAnsi="Arial" w:cs="Arial"/>
          <w:bCs/>
          <w:szCs w:val="24"/>
        </w:rPr>
        <w:t xml:space="preserve"> </w:t>
      </w:r>
      <w:r w:rsidR="00314BC6" w:rsidRPr="00075564">
        <w:rPr>
          <w:rFonts w:ascii="Arial" w:eastAsia="Calibri" w:hAnsi="Arial" w:cs="Arial"/>
          <w:bCs/>
          <w:szCs w:val="24"/>
        </w:rPr>
        <w:t>Uzimajući u obzir navedeno</w:t>
      </w:r>
      <w:r w:rsidR="0054219E" w:rsidRPr="00075564">
        <w:rPr>
          <w:rFonts w:ascii="Arial" w:eastAsia="Calibri" w:hAnsi="Arial" w:cs="Arial"/>
          <w:bCs/>
          <w:szCs w:val="24"/>
        </w:rPr>
        <w:t>, Komisija je</w:t>
      </w:r>
      <w:r w:rsidRPr="00075564">
        <w:rPr>
          <w:rFonts w:ascii="Arial" w:eastAsia="Calibri" w:hAnsi="Arial" w:cs="Arial"/>
          <w:bCs/>
          <w:szCs w:val="24"/>
        </w:rPr>
        <w:t xml:space="preserve"> utvrdila da još </w:t>
      </w:r>
      <w:r w:rsidR="00005902" w:rsidRPr="00075564">
        <w:rPr>
          <w:rFonts w:ascii="Arial" w:eastAsia="Calibri" w:hAnsi="Arial" w:cs="Arial"/>
          <w:bCs/>
          <w:szCs w:val="24"/>
        </w:rPr>
        <w:t>tri</w:t>
      </w:r>
      <w:r w:rsidR="00365C57" w:rsidRPr="00075564">
        <w:rPr>
          <w:rFonts w:ascii="Arial" w:eastAsia="Calibri" w:hAnsi="Arial" w:cs="Arial"/>
          <w:bCs/>
          <w:szCs w:val="24"/>
        </w:rPr>
        <w:t xml:space="preserve"> prijave projekata/programa nijesu bile uredne i potpune</w:t>
      </w:r>
      <w:r w:rsidR="00093CDC" w:rsidRPr="00075564">
        <w:rPr>
          <w:rFonts w:ascii="Arial" w:eastAsia="Calibri" w:hAnsi="Arial" w:cs="Arial"/>
          <w:bCs/>
          <w:szCs w:val="24"/>
        </w:rPr>
        <w:t>,</w:t>
      </w:r>
      <w:r w:rsidR="00365C57" w:rsidRPr="00075564">
        <w:rPr>
          <w:rFonts w:ascii="Arial" w:eastAsia="Calibri" w:hAnsi="Arial" w:cs="Arial"/>
          <w:bCs/>
          <w:szCs w:val="24"/>
        </w:rPr>
        <w:t xml:space="preserve"> </w:t>
      </w:r>
      <w:r w:rsidR="00093CDC" w:rsidRPr="00075564">
        <w:rPr>
          <w:rFonts w:ascii="Arial" w:eastAsia="Calibri" w:hAnsi="Arial" w:cs="Arial"/>
          <w:bCs/>
          <w:szCs w:val="24"/>
        </w:rPr>
        <w:t>pa</w:t>
      </w:r>
      <w:r w:rsidR="00365C57" w:rsidRPr="00075564">
        <w:rPr>
          <w:rFonts w:ascii="Arial" w:eastAsia="Calibri" w:hAnsi="Arial" w:cs="Arial"/>
          <w:bCs/>
          <w:szCs w:val="24"/>
        </w:rPr>
        <w:t xml:space="preserve"> je </w:t>
      </w:r>
      <w:r w:rsidR="00573E8A" w:rsidRPr="00075564">
        <w:rPr>
          <w:rFonts w:ascii="Arial" w:eastAsia="Calibri" w:hAnsi="Arial" w:cs="Arial"/>
          <w:bCs/>
          <w:szCs w:val="24"/>
        </w:rPr>
        <w:t>dana 16.05.2023.godine</w:t>
      </w:r>
      <w:r w:rsidR="00093CDC" w:rsidRPr="00075564">
        <w:rPr>
          <w:rFonts w:ascii="Arial" w:eastAsia="Calibri" w:hAnsi="Arial" w:cs="Arial"/>
          <w:bCs/>
          <w:szCs w:val="24"/>
        </w:rPr>
        <w:t>,</w:t>
      </w:r>
      <w:r w:rsidR="00573E8A" w:rsidRPr="00075564">
        <w:rPr>
          <w:rFonts w:ascii="Arial" w:eastAsia="Calibri" w:hAnsi="Arial" w:cs="Arial"/>
          <w:bCs/>
          <w:szCs w:val="24"/>
        </w:rPr>
        <w:t xml:space="preserve"> na </w:t>
      </w:r>
      <w:r w:rsidR="00782AAD" w:rsidRPr="00075564">
        <w:rPr>
          <w:rFonts w:ascii="Arial" w:eastAsia="Calibri" w:hAnsi="Arial" w:cs="Arial"/>
          <w:bCs/>
          <w:szCs w:val="24"/>
        </w:rPr>
        <w:t>sajtu</w:t>
      </w:r>
      <w:r w:rsidR="00573E8A" w:rsidRPr="00075564">
        <w:rPr>
          <w:rFonts w:ascii="Arial" w:eastAsia="Calibri" w:hAnsi="Arial" w:cs="Arial"/>
          <w:bCs/>
          <w:szCs w:val="24"/>
        </w:rPr>
        <w:t xml:space="preserve"> Ministarstva ekonomskog razvoja i turizma objav</w:t>
      </w:r>
      <w:r w:rsidR="00365C57" w:rsidRPr="00075564">
        <w:rPr>
          <w:rFonts w:ascii="Arial" w:eastAsia="Calibri" w:hAnsi="Arial" w:cs="Arial"/>
          <w:bCs/>
          <w:szCs w:val="24"/>
        </w:rPr>
        <w:t>ljena</w:t>
      </w:r>
      <w:r w:rsidR="00573E8A" w:rsidRPr="00075564">
        <w:rPr>
          <w:rFonts w:ascii="Arial" w:eastAsia="Calibri" w:hAnsi="Arial" w:cs="Arial"/>
          <w:bCs/>
          <w:szCs w:val="24"/>
        </w:rPr>
        <w:t xml:space="preserve"> dopun</w:t>
      </w:r>
      <w:r w:rsidR="00365C57" w:rsidRPr="00075564">
        <w:rPr>
          <w:rFonts w:ascii="Arial" w:eastAsia="Calibri" w:hAnsi="Arial" w:cs="Arial"/>
          <w:bCs/>
          <w:szCs w:val="24"/>
        </w:rPr>
        <w:t>a</w:t>
      </w:r>
      <w:r w:rsidR="00573E8A" w:rsidRPr="00075564">
        <w:rPr>
          <w:rFonts w:ascii="Arial" w:eastAsia="Calibri" w:hAnsi="Arial" w:cs="Arial"/>
          <w:bCs/>
          <w:szCs w:val="24"/>
        </w:rPr>
        <w:t xml:space="preserve"> List</w:t>
      </w:r>
      <w:r w:rsidR="00005902" w:rsidRPr="00075564">
        <w:rPr>
          <w:rFonts w:ascii="Arial" w:eastAsia="Calibri" w:hAnsi="Arial" w:cs="Arial"/>
          <w:bCs/>
          <w:szCs w:val="24"/>
        </w:rPr>
        <w:t>e</w:t>
      </w:r>
      <w:r w:rsidR="00573E8A" w:rsidRPr="00075564">
        <w:rPr>
          <w:rFonts w:ascii="Arial" w:eastAsia="Calibri" w:hAnsi="Arial" w:cs="Arial"/>
          <w:bCs/>
          <w:szCs w:val="24"/>
        </w:rPr>
        <w:t xml:space="preserve"> nevladinih organizacija koje nijesu dostavile urednu i potpunu dokumentaciju (poslovne oznake br.:012-328/23-533/44),</w:t>
      </w:r>
      <w:r w:rsidR="00365C57" w:rsidRPr="00075564">
        <w:rPr>
          <w:rFonts w:ascii="Arial" w:eastAsia="Calibri" w:hAnsi="Arial" w:cs="Arial"/>
          <w:bCs/>
          <w:szCs w:val="24"/>
        </w:rPr>
        <w:t xml:space="preserve"> sa pozivom da utvrđene </w:t>
      </w:r>
      <w:r w:rsidR="00365C57" w:rsidRPr="00075564">
        <w:rPr>
          <w:rFonts w:ascii="Arial" w:eastAsia="Calibri" w:hAnsi="Arial" w:cs="Arial"/>
          <w:bCs/>
          <w:szCs w:val="24"/>
        </w:rPr>
        <w:lastRenderedPageBreak/>
        <w:t>nedostatke otklone u roku od pet dana od dana objavljivanja liste i dostave Komisiji nedostajuću dokumentaciju</w:t>
      </w:r>
      <w:r w:rsidR="00E80154" w:rsidRPr="00075564">
        <w:rPr>
          <w:rFonts w:ascii="Arial" w:eastAsia="Calibri" w:hAnsi="Arial" w:cs="Arial"/>
          <w:bCs/>
          <w:szCs w:val="24"/>
        </w:rPr>
        <w:t>.</w:t>
      </w:r>
    </w:p>
    <w:p w14:paraId="0C7E5311" w14:textId="6B256C1C" w:rsidR="00005DB0" w:rsidRPr="00075564" w:rsidRDefault="00365C57" w:rsidP="00075564">
      <w:pPr>
        <w:spacing w:before="0" w:after="0" w:line="240" w:lineRule="auto"/>
        <w:rPr>
          <w:rFonts w:ascii="Arial" w:hAnsi="Arial" w:cs="Arial"/>
          <w:szCs w:val="24"/>
        </w:rPr>
      </w:pPr>
      <w:r w:rsidRPr="00075564">
        <w:rPr>
          <w:rFonts w:ascii="Arial" w:eastAsia="Calibri" w:hAnsi="Arial" w:cs="Arial"/>
          <w:bCs/>
          <w:szCs w:val="24"/>
        </w:rPr>
        <w:t>Postupajući po</w:t>
      </w:r>
      <w:r w:rsidR="007B16CD" w:rsidRPr="00075564">
        <w:rPr>
          <w:rFonts w:ascii="Arial" w:eastAsia="Calibri" w:hAnsi="Arial" w:cs="Arial"/>
          <w:bCs/>
          <w:szCs w:val="24"/>
        </w:rPr>
        <w:t xml:space="preserve"> pozivu Komisije da </w:t>
      </w:r>
      <w:r w:rsidR="00A3595D" w:rsidRPr="00075564">
        <w:rPr>
          <w:rFonts w:ascii="Arial" w:eastAsia="Calibri" w:hAnsi="Arial" w:cs="Arial"/>
          <w:bCs/>
          <w:szCs w:val="24"/>
        </w:rPr>
        <w:t>o</w:t>
      </w:r>
      <w:r w:rsidR="007B16CD" w:rsidRPr="00075564">
        <w:rPr>
          <w:rFonts w:ascii="Arial" w:eastAsia="Calibri" w:hAnsi="Arial" w:cs="Arial"/>
          <w:bCs/>
          <w:szCs w:val="24"/>
        </w:rPr>
        <w:t>tklone utvrđene nedostatke</w:t>
      </w:r>
      <w:r w:rsidR="00A3595D" w:rsidRPr="00075564">
        <w:rPr>
          <w:rFonts w:ascii="Arial" w:eastAsia="Calibri" w:hAnsi="Arial" w:cs="Arial"/>
          <w:bCs/>
          <w:szCs w:val="24"/>
        </w:rPr>
        <w:t>,</w:t>
      </w:r>
      <w:r w:rsidR="007B16CD" w:rsidRPr="00075564">
        <w:rPr>
          <w:rFonts w:ascii="Arial" w:eastAsia="Calibri" w:hAnsi="Arial" w:cs="Arial"/>
          <w:bCs/>
          <w:szCs w:val="24"/>
        </w:rPr>
        <w:t xml:space="preserve"> nevladine organizacije sa liste i dopunjene liste su, shodno članu 32g stav 3 Zakona o nevladinim organizacijama</w:t>
      </w:r>
      <w:r w:rsidR="00A3595D" w:rsidRPr="00075564">
        <w:rPr>
          <w:rFonts w:ascii="Arial" w:eastAsia="Calibri" w:hAnsi="Arial" w:cs="Arial"/>
          <w:bCs/>
          <w:szCs w:val="24"/>
        </w:rPr>
        <w:t>,</w:t>
      </w:r>
      <w:r w:rsidR="007B16CD" w:rsidRPr="00075564">
        <w:rPr>
          <w:rFonts w:ascii="Arial" w:eastAsia="Calibri" w:hAnsi="Arial" w:cs="Arial"/>
          <w:bCs/>
          <w:szCs w:val="24"/>
        </w:rPr>
        <w:t xml:space="preserve"> </w:t>
      </w:r>
      <w:r w:rsidR="001A781A" w:rsidRPr="00075564">
        <w:rPr>
          <w:rFonts w:ascii="Arial" w:eastAsia="Calibri" w:hAnsi="Arial" w:cs="Arial"/>
          <w:bCs/>
          <w:szCs w:val="24"/>
        </w:rPr>
        <w:t>blagovremeno</w:t>
      </w:r>
      <w:r w:rsidR="0031791B" w:rsidRPr="00075564">
        <w:rPr>
          <w:rFonts w:ascii="Arial" w:eastAsia="Calibri" w:hAnsi="Arial" w:cs="Arial"/>
          <w:bCs/>
          <w:szCs w:val="24"/>
        </w:rPr>
        <w:t xml:space="preserve"> dostavile dopunu tražene dokumentacije</w:t>
      </w:r>
      <w:r w:rsidR="00005DB0" w:rsidRPr="00075564">
        <w:rPr>
          <w:rFonts w:ascii="Arial" w:eastAsia="Calibri" w:hAnsi="Arial" w:cs="Arial"/>
          <w:bCs/>
          <w:szCs w:val="24"/>
        </w:rPr>
        <w:t>, što je</w:t>
      </w:r>
      <w:r w:rsidR="0031791B" w:rsidRPr="00075564">
        <w:rPr>
          <w:rFonts w:ascii="Arial" w:eastAsia="Calibri" w:hAnsi="Arial" w:cs="Arial"/>
          <w:bCs/>
          <w:szCs w:val="24"/>
        </w:rPr>
        <w:t xml:space="preserve"> konstatovano</w:t>
      </w:r>
      <w:r w:rsidR="00A3595D" w:rsidRPr="00075564">
        <w:rPr>
          <w:rFonts w:ascii="Arial" w:eastAsia="Calibri" w:hAnsi="Arial" w:cs="Arial"/>
          <w:bCs/>
          <w:szCs w:val="24"/>
        </w:rPr>
        <w:t xml:space="preserve"> </w:t>
      </w:r>
      <w:r w:rsidR="0031791B" w:rsidRPr="00075564">
        <w:rPr>
          <w:rFonts w:ascii="Arial" w:eastAsia="Calibri" w:hAnsi="Arial" w:cs="Arial"/>
          <w:bCs/>
          <w:szCs w:val="24"/>
        </w:rPr>
        <w:t>u Zapisni</w:t>
      </w:r>
      <w:r w:rsidR="00B76ABA" w:rsidRPr="00075564">
        <w:rPr>
          <w:rFonts w:ascii="Arial" w:eastAsia="Calibri" w:hAnsi="Arial" w:cs="Arial"/>
          <w:bCs/>
          <w:szCs w:val="24"/>
        </w:rPr>
        <w:t>ku</w:t>
      </w:r>
      <w:r w:rsidR="0031791B" w:rsidRPr="00075564">
        <w:rPr>
          <w:rFonts w:ascii="Arial" w:eastAsia="Calibri" w:hAnsi="Arial" w:cs="Arial"/>
          <w:bCs/>
          <w:szCs w:val="24"/>
        </w:rPr>
        <w:t xml:space="preserve"> br</w:t>
      </w:r>
      <w:r w:rsidR="00B76ABA" w:rsidRPr="00075564">
        <w:rPr>
          <w:rFonts w:ascii="Arial" w:eastAsia="Calibri" w:hAnsi="Arial" w:cs="Arial"/>
          <w:bCs/>
          <w:szCs w:val="24"/>
        </w:rPr>
        <w:t>oj</w:t>
      </w:r>
      <w:r w:rsidR="0031791B" w:rsidRPr="00075564">
        <w:rPr>
          <w:rFonts w:ascii="Arial" w:eastAsia="Calibri" w:hAnsi="Arial" w:cs="Arial"/>
          <w:bCs/>
          <w:szCs w:val="24"/>
        </w:rPr>
        <w:t>:</w:t>
      </w:r>
      <w:r w:rsidR="00005DB0" w:rsidRPr="00075564">
        <w:rPr>
          <w:rFonts w:ascii="Arial" w:eastAsia="Calibri" w:hAnsi="Arial" w:cs="Arial"/>
          <w:bCs/>
          <w:szCs w:val="24"/>
        </w:rPr>
        <w:t xml:space="preserve"> </w:t>
      </w:r>
      <w:r w:rsidR="00B76ABA" w:rsidRPr="00075564">
        <w:rPr>
          <w:rFonts w:ascii="Arial" w:hAnsi="Arial" w:cs="Arial"/>
          <w:szCs w:val="24"/>
        </w:rPr>
        <w:t>012-328/23-533/41</w:t>
      </w:r>
      <w:r w:rsidR="00E80154" w:rsidRPr="00075564">
        <w:rPr>
          <w:rFonts w:ascii="Arial" w:hAnsi="Arial" w:cs="Arial"/>
          <w:szCs w:val="24"/>
        </w:rPr>
        <w:t xml:space="preserve"> </w:t>
      </w:r>
      <w:r w:rsidR="00B76ABA" w:rsidRPr="00075564">
        <w:rPr>
          <w:rFonts w:ascii="Arial" w:hAnsi="Arial" w:cs="Arial"/>
          <w:szCs w:val="24"/>
        </w:rPr>
        <w:t>od                                                                       10. maj</w:t>
      </w:r>
      <w:r w:rsidR="001A781A" w:rsidRPr="00075564">
        <w:rPr>
          <w:rFonts w:ascii="Arial" w:hAnsi="Arial" w:cs="Arial"/>
          <w:szCs w:val="24"/>
        </w:rPr>
        <w:t>a</w:t>
      </w:r>
      <w:r w:rsidR="00B76ABA" w:rsidRPr="00075564">
        <w:rPr>
          <w:rFonts w:ascii="Arial" w:hAnsi="Arial" w:cs="Arial"/>
          <w:szCs w:val="24"/>
        </w:rPr>
        <w:t xml:space="preserve"> 2023. godine</w:t>
      </w:r>
      <w:r w:rsidR="00005DB0" w:rsidRPr="00075564">
        <w:rPr>
          <w:rFonts w:ascii="Arial" w:hAnsi="Arial" w:cs="Arial"/>
          <w:szCs w:val="24"/>
        </w:rPr>
        <w:t xml:space="preserve">, odnosno </w:t>
      </w:r>
      <w:r w:rsidR="00B76ABA" w:rsidRPr="00075564">
        <w:rPr>
          <w:rFonts w:ascii="Arial" w:hAnsi="Arial" w:cs="Arial"/>
          <w:szCs w:val="24"/>
        </w:rPr>
        <w:t>Zapisniku broj:</w:t>
      </w:r>
      <w:r w:rsidR="0031791B" w:rsidRPr="00075564">
        <w:rPr>
          <w:rFonts w:ascii="Arial" w:hAnsi="Arial" w:cs="Arial"/>
          <w:szCs w:val="24"/>
        </w:rPr>
        <w:t xml:space="preserve"> 012-328/23-533/42 </w:t>
      </w:r>
      <w:r w:rsidR="00B76ABA" w:rsidRPr="00075564">
        <w:rPr>
          <w:rFonts w:ascii="Arial" w:hAnsi="Arial" w:cs="Arial"/>
          <w:szCs w:val="24"/>
        </w:rPr>
        <w:t>od</w:t>
      </w:r>
      <w:r w:rsidR="0031791B" w:rsidRPr="00075564">
        <w:rPr>
          <w:rFonts w:ascii="Arial" w:hAnsi="Arial" w:cs="Arial"/>
          <w:szCs w:val="24"/>
        </w:rPr>
        <w:t xml:space="preserve">  11. </w:t>
      </w:r>
      <w:r w:rsidR="00E80154" w:rsidRPr="00075564">
        <w:rPr>
          <w:rFonts w:ascii="Arial" w:hAnsi="Arial" w:cs="Arial"/>
          <w:szCs w:val="24"/>
        </w:rPr>
        <w:t xml:space="preserve"> </w:t>
      </w:r>
      <w:r w:rsidR="0031791B" w:rsidRPr="00075564">
        <w:rPr>
          <w:rFonts w:ascii="Arial" w:hAnsi="Arial" w:cs="Arial"/>
          <w:szCs w:val="24"/>
        </w:rPr>
        <w:t>maj</w:t>
      </w:r>
      <w:r w:rsidR="00B76ABA" w:rsidRPr="00075564">
        <w:rPr>
          <w:rFonts w:ascii="Arial" w:hAnsi="Arial" w:cs="Arial"/>
          <w:szCs w:val="24"/>
        </w:rPr>
        <w:t>a</w:t>
      </w:r>
      <w:r w:rsidR="0031791B" w:rsidRPr="00075564">
        <w:rPr>
          <w:rFonts w:ascii="Arial" w:hAnsi="Arial" w:cs="Arial"/>
          <w:szCs w:val="24"/>
        </w:rPr>
        <w:t xml:space="preserve"> </w:t>
      </w:r>
      <w:r w:rsidR="00E80154" w:rsidRPr="00075564">
        <w:rPr>
          <w:rFonts w:ascii="Arial" w:hAnsi="Arial" w:cs="Arial"/>
          <w:szCs w:val="24"/>
        </w:rPr>
        <w:t xml:space="preserve"> </w:t>
      </w:r>
      <w:r w:rsidR="0031791B" w:rsidRPr="00075564">
        <w:rPr>
          <w:rFonts w:ascii="Arial" w:hAnsi="Arial" w:cs="Arial"/>
          <w:szCs w:val="24"/>
        </w:rPr>
        <w:t>2023. godine</w:t>
      </w:r>
      <w:r w:rsidR="00B76ABA" w:rsidRPr="00075564">
        <w:rPr>
          <w:rFonts w:ascii="Arial" w:hAnsi="Arial" w:cs="Arial"/>
          <w:szCs w:val="24"/>
        </w:rPr>
        <w:t xml:space="preserve"> i Zapisniku broj: </w:t>
      </w:r>
      <w:r w:rsidR="0031791B" w:rsidRPr="00075564">
        <w:rPr>
          <w:rFonts w:ascii="Arial" w:hAnsi="Arial" w:cs="Arial"/>
          <w:szCs w:val="24"/>
        </w:rPr>
        <w:t>012-328/23-533/48 od 30. maja 2023. godine</w:t>
      </w:r>
      <w:r w:rsidR="001A781A" w:rsidRPr="00075564">
        <w:rPr>
          <w:rFonts w:ascii="Arial" w:hAnsi="Arial" w:cs="Arial"/>
          <w:szCs w:val="24"/>
        </w:rPr>
        <w:t xml:space="preserve">. </w:t>
      </w:r>
    </w:p>
    <w:p w14:paraId="24E53C20" w14:textId="083250BC" w:rsidR="00734D0C" w:rsidRPr="00075564" w:rsidRDefault="001A781A" w:rsidP="00075564">
      <w:pPr>
        <w:spacing w:before="0" w:after="0" w:line="240" w:lineRule="auto"/>
        <w:rPr>
          <w:rFonts w:ascii="Arial" w:eastAsia="Calibri" w:hAnsi="Arial" w:cs="Arial"/>
          <w:bCs/>
          <w:szCs w:val="24"/>
        </w:rPr>
      </w:pPr>
      <w:r w:rsidRPr="00075564">
        <w:rPr>
          <w:rFonts w:ascii="Arial" w:hAnsi="Arial" w:cs="Arial"/>
          <w:szCs w:val="24"/>
        </w:rPr>
        <w:t xml:space="preserve">U </w:t>
      </w:r>
      <w:r w:rsidR="00B76ABA" w:rsidRPr="00075564">
        <w:rPr>
          <w:rFonts w:ascii="Arial" w:hAnsi="Arial" w:cs="Arial"/>
          <w:szCs w:val="24"/>
        </w:rPr>
        <w:t xml:space="preserve">skladu sa članom 32đ Zakona o nevladinim organizacijama, </w:t>
      </w:r>
      <w:r w:rsidRPr="00075564">
        <w:rPr>
          <w:rFonts w:ascii="Arial" w:hAnsi="Arial" w:cs="Arial"/>
          <w:szCs w:val="24"/>
        </w:rPr>
        <w:t xml:space="preserve">sve projektne prijave </w:t>
      </w:r>
      <w:r w:rsidR="007310D7" w:rsidRPr="00075564">
        <w:rPr>
          <w:rFonts w:ascii="Arial" w:hAnsi="Arial" w:cs="Arial"/>
          <w:szCs w:val="24"/>
        </w:rPr>
        <w:t>osim prijave NVO „Ma</w:t>
      </w:r>
      <w:r w:rsidR="0054219E" w:rsidRPr="00075564">
        <w:rPr>
          <w:rFonts w:ascii="Arial" w:hAnsi="Arial" w:cs="Arial"/>
          <w:szCs w:val="24"/>
        </w:rPr>
        <w:t>n</w:t>
      </w:r>
      <w:r w:rsidR="007310D7" w:rsidRPr="00075564">
        <w:rPr>
          <w:rFonts w:ascii="Arial" w:hAnsi="Arial" w:cs="Arial"/>
          <w:szCs w:val="24"/>
        </w:rPr>
        <w:t xml:space="preserve">oveki“ iz Bara, </w:t>
      </w:r>
      <w:r w:rsidRPr="00075564">
        <w:rPr>
          <w:rFonts w:ascii="Arial" w:hAnsi="Arial" w:cs="Arial"/>
          <w:szCs w:val="24"/>
        </w:rPr>
        <w:t xml:space="preserve">predate su </w:t>
      </w:r>
      <w:r w:rsidR="00B76ABA" w:rsidRPr="00075564">
        <w:rPr>
          <w:rFonts w:ascii="Arial" w:hAnsi="Arial" w:cs="Arial"/>
          <w:szCs w:val="24"/>
        </w:rPr>
        <w:t>nezavisnim procjenjivačima, određeni</w:t>
      </w:r>
      <w:r w:rsidR="00005DB0" w:rsidRPr="00075564">
        <w:rPr>
          <w:rFonts w:ascii="Arial" w:hAnsi="Arial" w:cs="Arial"/>
          <w:szCs w:val="24"/>
        </w:rPr>
        <w:t>m</w:t>
      </w:r>
      <w:r w:rsidR="00B76ABA" w:rsidRPr="00075564">
        <w:rPr>
          <w:rFonts w:ascii="Arial" w:hAnsi="Arial" w:cs="Arial"/>
          <w:szCs w:val="24"/>
        </w:rPr>
        <w:t xml:space="preserve"> rješenj</w:t>
      </w:r>
      <w:r w:rsidR="00005DB0" w:rsidRPr="00075564">
        <w:rPr>
          <w:rFonts w:ascii="Arial" w:hAnsi="Arial" w:cs="Arial"/>
          <w:szCs w:val="24"/>
        </w:rPr>
        <w:t>ima</w:t>
      </w:r>
      <w:r w:rsidR="00B76ABA" w:rsidRPr="00075564">
        <w:rPr>
          <w:rFonts w:ascii="Arial" w:hAnsi="Arial" w:cs="Arial"/>
          <w:szCs w:val="24"/>
        </w:rPr>
        <w:t xml:space="preserve"> ovog Ministarstva br</w:t>
      </w:r>
      <w:r w:rsidR="00734D0C" w:rsidRPr="00075564">
        <w:rPr>
          <w:rFonts w:ascii="Arial" w:hAnsi="Arial" w:cs="Arial"/>
          <w:szCs w:val="24"/>
        </w:rPr>
        <w:t>.</w:t>
      </w:r>
      <w:r w:rsidR="00B76ABA" w:rsidRPr="00075564">
        <w:rPr>
          <w:rFonts w:ascii="Arial" w:hAnsi="Arial" w:cs="Arial"/>
          <w:szCs w:val="24"/>
        </w:rPr>
        <w:t xml:space="preserve"> </w:t>
      </w:r>
      <w:r w:rsidR="00734D0C" w:rsidRPr="00075564">
        <w:rPr>
          <w:rFonts w:ascii="Arial" w:hAnsi="Arial" w:cs="Arial"/>
          <w:szCs w:val="24"/>
        </w:rPr>
        <w:t>012-328/</w:t>
      </w:r>
      <w:r w:rsidR="00734D0C" w:rsidRPr="00075564">
        <w:rPr>
          <w:rFonts w:ascii="Arial" w:hAnsi="Arial" w:cs="Arial"/>
          <w:szCs w:val="24"/>
          <w:lang w:val="sr-Latn-CS"/>
        </w:rPr>
        <w:t>23-533/45 i br.</w:t>
      </w:r>
      <w:r w:rsidR="00734D0C" w:rsidRPr="00075564">
        <w:rPr>
          <w:rFonts w:ascii="Arial" w:hAnsi="Arial" w:cs="Arial"/>
          <w:szCs w:val="24"/>
        </w:rPr>
        <w:t xml:space="preserve"> 012-328/</w:t>
      </w:r>
      <w:r w:rsidR="00734D0C" w:rsidRPr="00075564">
        <w:rPr>
          <w:rFonts w:ascii="Arial" w:hAnsi="Arial" w:cs="Arial"/>
          <w:szCs w:val="24"/>
          <w:lang w:val="sr-Latn-CS"/>
        </w:rPr>
        <w:t>23-533/46 od 09. juna. 2023. godine</w:t>
      </w:r>
      <w:r w:rsidR="00093CDC" w:rsidRPr="00075564">
        <w:rPr>
          <w:rFonts w:ascii="Arial" w:hAnsi="Arial" w:cs="Arial"/>
          <w:szCs w:val="24"/>
          <w:lang w:val="sr-Latn-CS"/>
        </w:rPr>
        <w:t>,</w:t>
      </w:r>
      <w:r w:rsidR="00EB20C1" w:rsidRPr="00075564">
        <w:rPr>
          <w:rFonts w:ascii="Arial" w:hAnsi="Arial" w:cs="Arial"/>
          <w:szCs w:val="24"/>
          <w:lang w:val="sr-Latn-CS"/>
        </w:rPr>
        <w:t xml:space="preserve"> </w:t>
      </w:r>
      <w:r w:rsidR="00734D0C" w:rsidRPr="00075564">
        <w:rPr>
          <w:rFonts w:ascii="Arial" w:hAnsi="Arial" w:cs="Arial"/>
          <w:szCs w:val="24"/>
          <w:lang w:val="sr-Latn-CS"/>
        </w:rPr>
        <w:t>na dalju proceduru i procjenjivanje.</w:t>
      </w:r>
    </w:p>
    <w:p w14:paraId="0CEE2A1C" w14:textId="4FA57012" w:rsidR="008A5FEE" w:rsidRPr="00075564" w:rsidRDefault="00734D0C" w:rsidP="00075564">
      <w:pPr>
        <w:spacing w:before="0" w:after="0" w:line="240" w:lineRule="auto"/>
        <w:rPr>
          <w:rFonts w:ascii="Arial" w:eastAsia="Calibri" w:hAnsi="Arial" w:cs="Arial"/>
          <w:bCs/>
          <w:szCs w:val="24"/>
          <w:lang w:val="sr-Latn-RS"/>
        </w:rPr>
      </w:pPr>
      <w:r w:rsidRPr="00075564">
        <w:rPr>
          <w:rFonts w:ascii="Arial" w:hAnsi="Arial" w:cs="Arial"/>
          <w:szCs w:val="24"/>
        </w:rPr>
        <w:t>Na osnovu dostavljenih bodovnih lista sačinjenih od strane dva nezavisna procjenjivača, Komisija je pozivom na član 8 Uredbe o finansiranju programa i projekata nevladinim organizacijama u oblasti od javnog intresa utvrdila konačan broj bodova za svaki projekat/program na način što je ukupan broj bodova</w:t>
      </w:r>
      <w:r w:rsidR="00257B11" w:rsidRPr="00075564">
        <w:rPr>
          <w:rFonts w:ascii="Arial" w:hAnsi="Arial" w:cs="Arial"/>
          <w:szCs w:val="24"/>
        </w:rPr>
        <w:t xml:space="preserve"> dva nezavisna procjenjivača sabrala i podijelila na dva, i dobila prosječne bodove po svim projektima i svim kriterijumima, te shodno članu 32e Zakona o nevladinim organizacijama utvrdila </w:t>
      </w:r>
      <w:r w:rsidR="0054219E" w:rsidRPr="00075564">
        <w:rPr>
          <w:rFonts w:ascii="Arial" w:hAnsi="Arial" w:cs="Arial"/>
          <w:szCs w:val="24"/>
        </w:rPr>
        <w:t xml:space="preserve">sljedeću </w:t>
      </w:r>
      <w:r w:rsidR="00257B11" w:rsidRPr="00075564">
        <w:rPr>
          <w:rFonts w:ascii="Arial" w:hAnsi="Arial" w:cs="Arial"/>
          <w:szCs w:val="24"/>
        </w:rPr>
        <w:t>rang listu projekata/programa koji su bodovani</w:t>
      </w:r>
      <w:r w:rsidR="0054219E" w:rsidRPr="00075564">
        <w:rPr>
          <w:rFonts w:ascii="Arial" w:hAnsi="Arial" w:cs="Arial"/>
          <w:szCs w:val="24"/>
        </w:rPr>
        <w:t xml:space="preserve">, </w:t>
      </w:r>
      <w:r w:rsidR="00A3595D" w:rsidRPr="00075564">
        <w:rPr>
          <w:rFonts w:ascii="Arial" w:hAnsi="Arial" w:cs="Arial"/>
          <w:szCs w:val="24"/>
        </w:rPr>
        <w:t xml:space="preserve">a </w:t>
      </w:r>
      <w:r w:rsidR="0054219E" w:rsidRPr="00075564">
        <w:rPr>
          <w:rFonts w:ascii="Arial" w:hAnsi="Arial" w:cs="Arial"/>
          <w:szCs w:val="24"/>
        </w:rPr>
        <w:t>koja je</w:t>
      </w:r>
      <w:r w:rsidR="00683ECC" w:rsidRPr="00075564">
        <w:rPr>
          <w:rFonts w:ascii="Arial" w:eastAsia="Calibri" w:hAnsi="Arial" w:cs="Arial"/>
          <w:bCs/>
          <w:szCs w:val="24"/>
          <w:lang w:val="sr-Latn-RS"/>
        </w:rPr>
        <w:t xml:space="preserve"> objavljena </w:t>
      </w:r>
      <w:r w:rsidR="00663143" w:rsidRPr="00075564">
        <w:rPr>
          <w:rFonts w:ascii="Arial" w:eastAsia="Calibri" w:hAnsi="Arial" w:cs="Arial"/>
          <w:bCs/>
          <w:szCs w:val="24"/>
          <w:lang w:val="sr-Latn-RS"/>
        </w:rPr>
        <w:t xml:space="preserve">02. avgusta 2023. godine </w:t>
      </w:r>
      <w:r w:rsidR="00683ECC" w:rsidRPr="00075564">
        <w:rPr>
          <w:rFonts w:ascii="Arial" w:hAnsi="Arial" w:cs="Arial"/>
          <w:szCs w:val="24"/>
        </w:rPr>
        <w:t>na sajtu Ministarstva i portalu e-uprave</w:t>
      </w:r>
      <w:r w:rsidR="0054219E" w:rsidRPr="00075564">
        <w:rPr>
          <w:rFonts w:ascii="Arial" w:eastAsia="Calibri" w:hAnsi="Arial" w:cs="Arial"/>
          <w:bCs/>
          <w:szCs w:val="24"/>
          <w:lang w:val="sr-Latn-RS"/>
        </w:rPr>
        <w:t>:</w:t>
      </w:r>
    </w:p>
    <w:p w14:paraId="63A47B66" w14:textId="381EE8FA" w:rsidR="0054219E" w:rsidRPr="00075564" w:rsidRDefault="0054219E" w:rsidP="00683ECC">
      <w:pPr>
        <w:spacing w:before="0" w:after="0" w:line="240" w:lineRule="auto"/>
        <w:rPr>
          <w:rFonts w:ascii="Arial" w:eastAsia="Calibri" w:hAnsi="Arial" w:cs="Arial"/>
          <w:bCs/>
          <w:szCs w:val="24"/>
          <w:lang w:val="sr-Latn-RS"/>
        </w:rPr>
      </w:pPr>
    </w:p>
    <w:tbl>
      <w:tblPr>
        <w:tblW w:w="9433"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888"/>
        <w:gridCol w:w="6796"/>
        <w:gridCol w:w="1646"/>
        <w:gridCol w:w="92"/>
        <w:gridCol w:w="11"/>
      </w:tblGrid>
      <w:tr w:rsidR="0054219E" w:rsidRPr="00075564" w14:paraId="08371CE9" w14:textId="77777777" w:rsidTr="00075564">
        <w:trPr>
          <w:trHeight w:val="3"/>
        </w:trPr>
        <w:tc>
          <w:tcPr>
            <w:tcW w:w="7684" w:type="dxa"/>
            <w:gridSpan w:val="2"/>
            <w:tcBorders>
              <w:top w:val="single" w:sz="2" w:space="0" w:color="auto"/>
              <w:left w:val="single" w:sz="2" w:space="0" w:color="auto"/>
              <w:bottom w:val="single" w:sz="2" w:space="0" w:color="auto"/>
              <w:right w:val="single" w:sz="2" w:space="0" w:color="auto"/>
            </w:tcBorders>
            <w:tcMar>
              <w:top w:w="120" w:type="dxa"/>
              <w:left w:w="240" w:type="dxa"/>
              <w:bottom w:w="360" w:type="dxa"/>
              <w:right w:w="240" w:type="dxa"/>
            </w:tcMar>
            <w:vAlign w:val="center"/>
            <w:hideMark/>
          </w:tcPr>
          <w:p w14:paraId="5489BEB6" w14:textId="77777777" w:rsidR="0054219E" w:rsidRPr="00075564" w:rsidRDefault="0054219E" w:rsidP="0054219E">
            <w:pPr>
              <w:spacing w:before="0" w:after="0" w:line="240" w:lineRule="auto"/>
              <w:jc w:val="center"/>
              <w:rPr>
                <w:rFonts w:ascii="Arial" w:eastAsia="Calibri" w:hAnsi="Arial" w:cs="Arial"/>
                <w:bCs/>
                <w:szCs w:val="24"/>
                <w:lang w:val="en-US"/>
              </w:rPr>
            </w:pPr>
            <w:proofErr w:type="spellStart"/>
            <w:r w:rsidRPr="00075564">
              <w:rPr>
                <w:rFonts w:ascii="Arial" w:eastAsia="Calibri" w:hAnsi="Arial" w:cs="Arial"/>
                <w:b/>
                <w:bCs/>
                <w:szCs w:val="24"/>
                <w:lang w:val="en-US"/>
              </w:rPr>
              <w:t>Naziv</w:t>
            </w:r>
            <w:proofErr w:type="spellEnd"/>
            <w:r w:rsidRPr="00075564">
              <w:rPr>
                <w:rFonts w:ascii="Arial" w:eastAsia="Calibri" w:hAnsi="Arial" w:cs="Arial"/>
                <w:b/>
                <w:bCs/>
                <w:szCs w:val="24"/>
                <w:lang w:val="en-US"/>
              </w:rPr>
              <w:t xml:space="preserve"> </w:t>
            </w:r>
            <w:proofErr w:type="spellStart"/>
            <w:r w:rsidRPr="00075564">
              <w:rPr>
                <w:rFonts w:ascii="Arial" w:eastAsia="Calibri" w:hAnsi="Arial" w:cs="Arial"/>
                <w:b/>
                <w:bCs/>
                <w:szCs w:val="24"/>
                <w:lang w:val="en-US"/>
              </w:rPr>
              <w:t>organizacije</w:t>
            </w:r>
            <w:proofErr w:type="spellEnd"/>
          </w:p>
        </w:tc>
        <w:tc>
          <w:tcPr>
            <w:tcW w:w="1749" w:type="dxa"/>
            <w:gridSpan w:val="3"/>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43663D7C" w14:textId="77777777" w:rsidR="0054219E" w:rsidRPr="00075564" w:rsidRDefault="0054219E" w:rsidP="0054219E">
            <w:pPr>
              <w:spacing w:before="0" w:after="0" w:line="240" w:lineRule="auto"/>
              <w:jc w:val="center"/>
              <w:rPr>
                <w:rFonts w:ascii="Arial" w:eastAsia="Calibri" w:hAnsi="Arial" w:cs="Arial"/>
                <w:bCs/>
                <w:szCs w:val="24"/>
                <w:lang w:val="en-US"/>
              </w:rPr>
            </w:pPr>
            <w:proofErr w:type="spellStart"/>
            <w:r w:rsidRPr="00075564">
              <w:rPr>
                <w:rFonts w:ascii="Arial" w:eastAsia="Calibri" w:hAnsi="Arial" w:cs="Arial"/>
                <w:b/>
                <w:bCs/>
                <w:szCs w:val="24"/>
                <w:lang w:val="en-US"/>
              </w:rPr>
              <w:t>Srednja</w:t>
            </w:r>
            <w:proofErr w:type="spellEnd"/>
            <w:r w:rsidRPr="00075564">
              <w:rPr>
                <w:rFonts w:ascii="Arial" w:eastAsia="Calibri" w:hAnsi="Arial" w:cs="Arial"/>
                <w:b/>
                <w:bCs/>
                <w:szCs w:val="24"/>
                <w:lang w:val="en-US"/>
              </w:rPr>
              <w:t xml:space="preserve"> </w:t>
            </w:r>
            <w:proofErr w:type="spellStart"/>
            <w:r w:rsidRPr="00075564">
              <w:rPr>
                <w:rFonts w:ascii="Arial" w:eastAsia="Calibri" w:hAnsi="Arial" w:cs="Arial"/>
                <w:b/>
                <w:bCs/>
                <w:szCs w:val="24"/>
                <w:lang w:val="en-US"/>
              </w:rPr>
              <w:t>ocjena</w:t>
            </w:r>
            <w:proofErr w:type="spellEnd"/>
          </w:p>
        </w:tc>
      </w:tr>
      <w:tr w:rsidR="0054219E" w:rsidRPr="00075564" w14:paraId="2FC1FF5C" w14:textId="77777777" w:rsidTr="00075564">
        <w:trPr>
          <w:trHeight w:val="3"/>
        </w:trPr>
        <w:tc>
          <w:tcPr>
            <w:tcW w:w="888" w:type="dxa"/>
            <w:tcBorders>
              <w:top w:val="single" w:sz="2" w:space="0" w:color="auto"/>
              <w:left w:val="single" w:sz="2" w:space="0" w:color="auto"/>
              <w:bottom w:val="single" w:sz="2" w:space="0" w:color="auto"/>
              <w:right w:val="single" w:sz="2" w:space="0" w:color="auto"/>
            </w:tcBorders>
            <w:tcMar>
              <w:top w:w="120" w:type="dxa"/>
              <w:left w:w="240" w:type="dxa"/>
              <w:bottom w:w="360" w:type="dxa"/>
              <w:right w:w="240" w:type="dxa"/>
            </w:tcMar>
            <w:vAlign w:val="center"/>
            <w:hideMark/>
          </w:tcPr>
          <w:p w14:paraId="455CC10E"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1.</w:t>
            </w:r>
          </w:p>
        </w:tc>
        <w:tc>
          <w:tcPr>
            <w:tcW w:w="6796" w:type="dxa"/>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12670896"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 xml:space="preserve">NVO </w:t>
            </w:r>
            <w:proofErr w:type="spellStart"/>
            <w:r w:rsidRPr="00075564">
              <w:rPr>
                <w:rFonts w:ascii="Arial" w:eastAsia="Calibri" w:hAnsi="Arial" w:cs="Arial"/>
                <w:bCs/>
                <w:szCs w:val="24"/>
                <w:lang w:val="en-US"/>
              </w:rPr>
              <w:t>Centar</w:t>
            </w:r>
            <w:proofErr w:type="spellEnd"/>
            <w:r w:rsidRPr="00075564">
              <w:rPr>
                <w:rFonts w:ascii="Arial" w:eastAsia="Calibri" w:hAnsi="Arial" w:cs="Arial"/>
                <w:bCs/>
                <w:szCs w:val="24"/>
                <w:lang w:val="en-US"/>
              </w:rPr>
              <w:t xml:space="preserve"> za </w:t>
            </w:r>
            <w:proofErr w:type="spellStart"/>
            <w:r w:rsidRPr="00075564">
              <w:rPr>
                <w:rFonts w:ascii="Arial" w:eastAsia="Calibri" w:hAnsi="Arial" w:cs="Arial"/>
                <w:bCs/>
                <w:szCs w:val="24"/>
                <w:lang w:val="en-US"/>
              </w:rPr>
              <w:t>zaštitu</w:t>
            </w:r>
            <w:proofErr w:type="spellEnd"/>
            <w:r w:rsidRPr="00075564">
              <w:rPr>
                <w:rFonts w:ascii="Arial" w:eastAsia="Calibri" w:hAnsi="Arial" w:cs="Arial"/>
                <w:bCs/>
                <w:szCs w:val="24"/>
                <w:lang w:val="en-US"/>
              </w:rPr>
              <w:t xml:space="preserve"> </w:t>
            </w:r>
            <w:proofErr w:type="spellStart"/>
            <w:r w:rsidRPr="00075564">
              <w:rPr>
                <w:rFonts w:ascii="Arial" w:eastAsia="Calibri" w:hAnsi="Arial" w:cs="Arial"/>
                <w:bCs/>
                <w:szCs w:val="24"/>
                <w:lang w:val="en-US"/>
              </w:rPr>
              <w:t>potrošača</w:t>
            </w:r>
            <w:proofErr w:type="spellEnd"/>
            <w:r w:rsidRPr="00075564">
              <w:rPr>
                <w:rFonts w:ascii="Arial" w:eastAsia="Calibri" w:hAnsi="Arial" w:cs="Arial"/>
                <w:bCs/>
                <w:szCs w:val="24"/>
                <w:lang w:val="en-US"/>
              </w:rPr>
              <w:t xml:space="preserve"> CEZAP</w:t>
            </w:r>
          </w:p>
        </w:tc>
        <w:tc>
          <w:tcPr>
            <w:tcW w:w="1749" w:type="dxa"/>
            <w:gridSpan w:val="3"/>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15C11572"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76.5</w:t>
            </w:r>
          </w:p>
        </w:tc>
      </w:tr>
      <w:tr w:rsidR="0054219E" w:rsidRPr="00075564" w14:paraId="5F20C849" w14:textId="77777777" w:rsidTr="00075564">
        <w:trPr>
          <w:trHeight w:val="3"/>
        </w:trPr>
        <w:tc>
          <w:tcPr>
            <w:tcW w:w="888" w:type="dxa"/>
            <w:tcBorders>
              <w:top w:val="single" w:sz="2" w:space="0" w:color="auto"/>
              <w:left w:val="single" w:sz="2" w:space="0" w:color="auto"/>
              <w:bottom w:val="single" w:sz="2" w:space="0" w:color="auto"/>
              <w:right w:val="single" w:sz="2" w:space="0" w:color="auto"/>
            </w:tcBorders>
            <w:tcMar>
              <w:top w:w="120" w:type="dxa"/>
              <w:left w:w="240" w:type="dxa"/>
              <w:bottom w:w="360" w:type="dxa"/>
              <w:right w:w="240" w:type="dxa"/>
            </w:tcMar>
            <w:vAlign w:val="center"/>
            <w:hideMark/>
          </w:tcPr>
          <w:p w14:paraId="406E3806"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2.</w:t>
            </w:r>
          </w:p>
        </w:tc>
        <w:tc>
          <w:tcPr>
            <w:tcW w:w="6796" w:type="dxa"/>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5F682295"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 xml:space="preserve">NVO </w:t>
            </w:r>
            <w:proofErr w:type="spellStart"/>
            <w:r w:rsidRPr="00075564">
              <w:rPr>
                <w:rFonts w:ascii="Arial" w:eastAsia="Calibri" w:hAnsi="Arial" w:cs="Arial"/>
                <w:bCs/>
                <w:szCs w:val="24"/>
                <w:lang w:val="en-US"/>
              </w:rPr>
              <w:t>Građanski</w:t>
            </w:r>
            <w:proofErr w:type="spellEnd"/>
            <w:r w:rsidRPr="00075564">
              <w:rPr>
                <w:rFonts w:ascii="Arial" w:eastAsia="Calibri" w:hAnsi="Arial" w:cs="Arial"/>
                <w:bCs/>
                <w:szCs w:val="24"/>
                <w:lang w:val="en-US"/>
              </w:rPr>
              <w:t xml:space="preserve"> </w:t>
            </w:r>
            <w:proofErr w:type="spellStart"/>
            <w:r w:rsidRPr="00075564">
              <w:rPr>
                <w:rFonts w:ascii="Arial" w:eastAsia="Calibri" w:hAnsi="Arial" w:cs="Arial"/>
                <w:bCs/>
                <w:szCs w:val="24"/>
                <w:lang w:val="en-US"/>
              </w:rPr>
              <w:t>aktivizam</w:t>
            </w:r>
            <w:proofErr w:type="spellEnd"/>
          </w:p>
        </w:tc>
        <w:tc>
          <w:tcPr>
            <w:tcW w:w="1749" w:type="dxa"/>
            <w:gridSpan w:val="3"/>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39039741"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74.5</w:t>
            </w:r>
          </w:p>
        </w:tc>
      </w:tr>
      <w:tr w:rsidR="0054219E" w:rsidRPr="00075564" w14:paraId="22ADA911" w14:textId="77777777" w:rsidTr="00075564">
        <w:trPr>
          <w:trHeight w:val="72"/>
        </w:trPr>
        <w:tc>
          <w:tcPr>
            <w:tcW w:w="888" w:type="dxa"/>
            <w:tcBorders>
              <w:top w:val="single" w:sz="2" w:space="0" w:color="auto"/>
              <w:left w:val="single" w:sz="2" w:space="0" w:color="auto"/>
              <w:bottom w:val="single" w:sz="2" w:space="0" w:color="auto"/>
              <w:right w:val="single" w:sz="2" w:space="0" w:color="auto"/>
            </w:tcBorders>
            <w:tcMar>
              <w:top w:w="120" w:type="dxa"/>
              <w:left w:w="240" w:type="dxa"/>
              <w:bottom w:w="360" w:type="dxa"/>
              <w:right w:w="240" w:type="dxa"/>
            </w:tcMar>
            <w:vAlign w:val="center"/>
            <w:hideMark/>
          </w:tcPr>
          <w:p w14:paraId="07B08CD0"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3.</w:t>
            </w:r>
          </w:p>
        </w:tc>
        <w:tc>
          <w:tcPr>
            <w:tcW w:w="6796" w:type="dxa"/>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1B16B772"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 xml:space="preserve">NVO </w:t>
            </w:r>
            <w:proofErr w:type="spellStart"/>
            <w:r w:rsidRPr="00075564">
              <w:rPr>
                <w:rFonts w:ascii="Arial" w:eastAsia="Calibri" w:hAnsi="Arial" w:cs="Arial"/>
                <w:bCs/>
                <w:szCs w:val="24"/>
                <w:lang w:val="en-US"/>
              </w:rPr>
              <w:t>Savez</w:t>
            </w:r>
            <w:proofErr w:type="spellEnd"/>
            <w:r w:rsidRPr="00075564">
              <w:rPr>
                <w:rFonts w:ascii="Arial" w:eastAsia="Calibri" w:hAnsi="Arial" w:cs="Arial"/>
                <w:bCs/>
                <w:szCs w:val="24"/>
                <w:lang w:val="en-US"/>
              </w:rPr>
              <w:t xml:space="preserve"> </w:t>
            </w:r>
            <w:proofErr w:type="spellStart"/>
            <w:r w:rsidRPr="00075564">
              <w:rPr>
                <w:rFonts w:ascii="Arial" w:eastAsia="Calibri" w:hAnsi="Arial" w:cs="Arial"/>
                <w:bCs/>
                <w:szCs w:val="24"/>
                <w:lang w:val="en-US"/>
              </w:rPr>
              <w:t>slijepih</w:t>
            </w:r>
            <w:proofErr w:type="spellEnd"/>
            <w:r w:rsidRPr="00075564">
              <w:rPr>
                <w:rFonts w:ascii="Arial" w:eastAsia="Calibri" w:hAnsi="Arial" w:cs="Arial"/>
                <w:bCs/>
                <w:szCs w:val="24"/>
                <w:lang w:val="en-US"/>
              </w:rPr>
              <w:t xml:space="preserve"> </w:t>
            </w:r>
            <w:proofErr w:type="spellStart"/>
            <w:r w:rsidRPr="00075564">
              <w:rPr>
                <w:rFonts w:ascii="Arial" w:eastAsia="Calibri" w:hAnsi="Arial" w:cs="Arial"/>
                <w:bCs/>
                <w:szCs w:val="24"/>
                <w:lang w:val="en-US"/>
              </w:rPr>
              <w:t>Crne</w:t>
            </w:r>
            <w:proofErr w:type="spellEnd"/>
            <w:r w:rsidRPr="00075564">
              <w:rPr>
                <w:rFonts w:ascii="Arial" w:eastAsia="Calibri" w:hAnsi="Arial" w:cs="Arial"/>
                <w:bCs/>
                <w:szCs w:val="24"/>
                <w:lang w:val="en-US"/>
              </w:rPr>
              <w:t xml:space="preserve"> Gore</w:t>
            </w:r>
          </w:p>
        </w:tc>
        <w:tc>
          <w:tcPr>
            <w:tcW w:w="1749" w:type="dxa"/>
            <w:gridSpan w:val="3"/>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51884683"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74.5</w:t>
            </w:r>
          </w:p>
        </w:tc>
      </w:tr>
      <w:tr w:rsidR="0054219E" w:rsidRPr="00075564" w14:paraId="2CC29333" w14:textId="77777777" w:rsidTr="00075564">
        <w:trPr>
          <w:trHeight w:val="80"/>
        </w:trPr>
        <w:tc>
          <w:tcPr>
            <w:tcW w:w="888" w:type="dxa"/>
            <w:tcBorders>
              <w:top w:val="single" w:sz="2" w:space="0" w:color="auto"/>
              <w:left w:val="single" w:sz="2" w:space="0" w:color="auto"/>
              <w:bottom w:val="single" w:sz="2" w:space="0" w:color="auto"/>
              <w:right w:val="single" w:sz="2" w:space="0" w:color="auto"/>
            </w:tcBorders>
            <w:tcMar>
              <w:top w:w="120" w:type="dxa"/>
              <w:left w:w="240" w:type="dxa"/>
              <w:bottom w:w="360" w:type="dxa"/>
              <w:right w:w="240" w:type="dxa"/>
            </w:tcMar>
            <w:vAlign w:val="center"/>
            <w:hideMark/>
          </w:tcPr>
          <w:p w14:paraId="7B3BA626"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4.</w:t>
            </w:r>
          </w:p>
        </w:tc>
        <w:tc>
          <w:tcPr>
            <w:tcW w:w="6796" w:type="dxa"/>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3A61E9C1"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 xml:space="preserve">NVO </w:t>
            </w:r>
            <w:proofErr w:type="spellStart"/>
            <w:r w:rsidRPr="00075564">
              <w:rPr>
                <w:rFonts w:ascii="Arial" w:eastAsia="Calibri" w:hAnsi="Arial" w:cs="Arial"/>
                <w:bCs/>
                <w:szCs w:val="24"/>
                <w:lang w:val="en-US"/>
              </w:rPr>
              <w:t>Đakomo</w:t>
            </w:r>
            <w:proofErr w:type="spellEnd"/>
            <w:r w:rsidRPr="00075564">
              <w:rPr>
                <w:rFonts w:ascii="Arial" w:eastAsia="Calibri" w:hAnsi="Arial" w:cs="Arial"/>
                <w:bCs/>
                <w:szCs w:val="24"/>
                <w:lang w:val="en-US"/>
              </w:rPr>
              <w:t xml:space="preserve"> </w:t>
            </w:r>
            <w:proofErr w:type="spellStart"/>
            <w:r w:rsidRPr="00075564">
              <w:rPr>
                <w:rFonts w:ascii="Arial" w:eastAsia="Calibri" w:hAnsi="Arial" w:cs="Arial"/>
                <w:bCs/>
                <w:szCs w:val="24"/>
                <w:lang w:val="en-US"/>
              </w:rPr>
              <w:t>Adriatik</w:t>
            </w:r>
            <w:proofErr w:type="spellEnd"/>
          </w:p>
        </w:tc>
        <w:tc>
          <w:tcPr>
            <w:tcW w:w="1749" w:type="dxa"/>
            <w:gridSpan w:val="3"/>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595164F5"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67.5</w:t>
            </w:r>
          </w:p>
        </w:tc>
      </w:tr>
      <w:tr w:rsidR="0054219E" w:rsidRPr="00075564" w14:paraId="66BEF550" w14:textId="77777777" w:rsidTr="00075564">
        <w:trPr>
          <w:trHeight w:val="3"/>
        </w:trPr>
        <w:tc>
          <w:tcPr>
            <w:tcW w:w="888" w:type="dxa"/>
            <w:tcBorders>
              <w:top w:val="single" w:sz="2" w:space="0" w:color="auto"/>
              <w:left w:val="single" w:sz="2" w:space="0" w:color="auto"/>
              <w:bottom w:val="single" w:sz="2" w:space="0" w:color="auto"/>
              <w:right w:val="single" w:sz="2" w:space="0" w:color="auto"/>
            </w:tcBorders>
            <w:tcMar>
              <w:top w:w="120" w:type="dxa"/>
              <w:left w:w="240" w:type="dxa"/>
              <w:bottom w:w="360" w:type="dxa"/>
              <w:right w:w="240" w:type="dxa"/>
            </w:tcMar>
            <w:vAlign w:val="center"/>
            <w:hideMark/>
          </w:tcPr>
          <w:p w14:paraId="3F95E225"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5.</w:t>
            </w:r>
          </w:p>
        </w:tc>
        <w:tc>
          <w:tcPr>
            <w:tcW w:w="6796" w:type="dxa"/>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74117E61"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 xml:space="preserve">NVO </w:t>
            </w:r>
            <w:proofErr w:type="spellStart"/>
            <w:r w:rsidRPr="00075564">
              <w:rPr>
                <w:rFonts w:ascii="Arial" w:eastAsia="Calibri" w:hAnsi="Arial" w:cs="Arial"/>
                <w:bCs/>
                <w:szCs w:val="24"/>
                <w:lang w:val="en-US"/>
              </w:rPr>
              <w:t>Multimedijal</w:t>
            </w:r>
            <w:proofErr w:type="spellEnd"/>
            <w:r w:rsidRPr="00075564">
              <w:rPr>
                <w:rFonts w:ascii="Arial" w:eastAsia="Calibri" w:hAnsi="Arial" w:cs="Arial"/>
                <w:bCs/>
                <w:szCs w:val="24"/>
                <w:lang w:val="en-US"/>
              </w:rPr>
              <w:t xml:space="preserve"> Montenegro</w:t>
            </w:r>
          </w:p>
        </w:tc>
        <w:tc>
          <w:tcPr>
            <w:tcW w:w="1749" w:type="dxa"/>
            <w:gridSpan w:val="3"/>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5E2A4061"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67.5</w:t>
            </w:r>
          </w:p>
        </w:tc>
      </w:tr>
      <w:tr w:rsidR="0054219E" w:rsidRPr="00075564" w14:paraId="7A474B70" w14:textId="77777777" w:rsidTr="00075564">
        <w:trPr>
          <w:trHeight w:val="51"/>
        </w:trPr>
        <w:tc>
          <w:tcPr>
            <w:tcW w:w="888" w:type="dxa"/>
            <w:tcBorders>
              <w:top w:val="single" w:sz="2" w:space="0" w:color="auto"/>
              <w:left w:val="single" w:sz="2" w:space="0" w:color="auto"/>
              <w:bottom w:val="single" w:sz="2" w:space="0" w:color="auto"/>
              <w:right w:val="single" w:sz="2" w:space="0" w:color="auto"/>
            </w:tcBorders>
            <w:tcMar>
              <w:top w:w="120" w:type="dxa"/>
              <w:left w:w="240" w:type="dxa"/>
              <w:bottom w:w="360" w:type="dxa"/>
              <w:right w:w="240" w:type="dxa"/>
            </w:tcMar>
            <w:vAlign w:val="center"/>
            <w:hideMark/>
          </w:tcPr>
          <w:p w14:paraId="46D5EBD5"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6.</w:t>
            </w:r>
          </w:p>
        </w:tc>
        <w:tc>
          <w:tcPr>
            <w:tcW w:w="6796" w:type="dxa"/>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17C52831"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 xml:space="preserve">NVO </w:t>
            </w:r>
            <w:proofErr w:type="spellStart"/>
            <w:r w:rsidRPr="00075564">
              <w:rPr>
                <w:rFonts w:ascii="Arial" w:eastAsia="Calibri" w:hAnsi="Arial" w:cs="Arial"/>
                <w:bCs/>
                <w:szCs w:val="24"/>
                <w:lang w:val="en-US"/>
              </w:rPr>
              <w:t>Mreža</w:t>
            </w:r>
            <w:proofErr w:type="spellEnd"/>
            <w:r w:rsidRPr="00075564">
              <w:rPr>
                <w:rFonts w:ascii="Arial" w:eastAsia="Calibri" w:hAnsi="Arial" w:cs="Arial"/>
                <w:bCs/>
                <w:szCs w:val="24"/>
                <w:lang w:val="en-US"/>
              </w:rPr>
              <w:t xml:space="preserve"> za </w:t>
            </w:r>
            <w:proofErr w:type="spellStart"/>
            <w:r w:rsidRPr="00075564">
              <w:rPr>
                <w:rFonts w:ascii="Arial" w:eastAsia="Calibri" w:hAnsi="Arial" w:cs="Arial"/>
                <w:bCs/>
                <w:szCs w:val="24"/>
                <w:lang w:val="en-US"/>
              </w:rPr>
              <w:t>evropske</w:t>
            </w:r>
            <w:proofErr w:type="spellEnd"/>
            <w:r w:rsidRPr="00075564">
              <w:rPr>
                <w:rFonts w:ascii="Arial" w:eastAsia="Calibri" w:hAnsi="Arial" w:cs="Arial"/>
                <w:bCs/>
                <w:szCs w:val="24"/>
                <w:lang w:val="en-US"/>
              </w:rPr>
              <w:t xml:space="preserve"> </w:t>
            </w:r>
            <w:proofErr w:type="spellStart"/>
            <w:r w:rsidRPr="00075564">
              <w:rPr>
                <w:rFonts w:ascii="Arial" w:eastAsia="Calibri" w:hAnsi="Arial" w:cs="Arial"/>
                <w:bCs/>
                <w:szCs w:val="24"/>
                <w:lang w:val="en-US"/>
              </w:rPr>
              <w:t>politike</w:t>
            </w:r>
            <w:proofErr w:type="spellEnd"/>
            <w:r w:rsidRPr="00075564">
              <w:rPr>
                <w:rFonts w:ascii="Arial" w:eastAsia="Calibri" w:hAnsi="Arial" w:cs="Arial"/>
                <w:bCs/>
                <w:szCs w:val="24"/>
                <w:lang w:val="en-US"/>
              </w:rPr>
              <w:t xml:space="preserve"> – MASTER</w:t>
            </w:r>
          </w:p>
        </w:tc>
        <w:tc>
          <w:tcPr>
            <w:tcW w:w="1749" w:type="dxa"/>
            <w:gridSpan w:val="3"/>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01A3A32A"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67</w:t>
            </w:r>
          </w:p>
        </w:tc>
      </w:tr>
      <w:tr w:rsidR="0054219E" w:rsidRPr="00075564" w14:paraId="28FDD511" w14:textId="77777777" w:rsidTr="00075564">
        <w:trPr>
          <w:trHeight w:val="1"/>
        </w:trPr>
        <w:tc>
          <w:tcPr>
            <w:tcW w:w="888" w:type="dxa"/>
            <w:tcBorders>
              <w:top w:val="single" w:sz="2" w:space="0" w:color="auto"/>
              <w:left w:val="single" w:sz="2" w:space="0" w:color="auto"/>
              <w:bottom w:val="single" w:sz="2" w:space="0" w:color="auto"/>
              <w:right w:val="single" w:sz="2" w:space="0" w:color="auto"/>
            </w:tcBorders>
            <w:tcMar>
              <w:top w:w="120" w:type="dxa"/>
              <w:left w:w="240" w:type="dxa"/>
              <w:bottom w:w="360" w:type="dxa"/>
              <w:right w:w="240" w:type="dxa"/>
            </w:tcMar>
            <w:vAlign w:val="center"/>
            <w:hideMark/>
          </w:tcPr>
          <w:p w14:paraId="1C260A97"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7.</w:t>
            </w:r>
          </w:p>
        </w:tc>
        <w:tc>
          <w:tcPr>
            <w:tcW w:w="6796" w:type="dxa"/>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7A7102EA"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NVO Dobro Crne Gore</w:t>
            </w:r>
          </w:p>
        </w:tc>
        <w:tc>
          <w:tcPr>
            <w:tcW w:w="1749" w:type="dxa"/>
            <w:gridSpan w:val="3"/>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5C89D6D3"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66</w:t>
            </w:r>
          </w:p>
        </w:tc>
      </w:tr>
      <w:tr w:rsidR="0054219E" w:rsidRPr="00075564" w14:paraId="209AB661" w14:textId="77777777" w:rsidTr="00075564">
        <w:trPr>
          <w:trHeight w:val="7"/>
        </w:trPr>
        <w:tc>
          <w:tcPr>
            <w:tcW w:w="888" w:type="dxa"/>
            <w:tcBorders>
              <w:top w:val="single" w:sz="2" w:space="0" w:color="auto"/>
              <w:left w:val="single" w:sz="2" w:space="0" w:color="auto"/>
              <w:bottom w:val="single" w:sz="2" w:space="0" w:color="auto"/>
              <w:right w:val="single" w:sz="2" w:space="0" w:color="auto"/>
            </w:tcBorders>
            <w:tcMar>
              <w:top w:w="120" w:type="dxa"/>
              <w:left w:w="240" w:type="dxa"/>
              <w:bottom w:w="360" w:type="dxa"/>
              <w:right w:w="240" w:type="dxa"/>
            </w:tcMar>
            <w:vAlign w:val="center"/>
            <w:hideMark/>
          </w:tcPr>
          <w:p w14:paraId="2CE3C6DE"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8.</w:t>
            </w:r>
          </w:p>
        </w:tc>
        <w:tc>
          <w:tcPr>
            <w:tcW w:w="6796" w:type="dxa"/>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3950F662"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 xml:space="preserve">NVO </w:t>
            </w:r>
            <w:proofErr w:type="spellStart"/>
            <w:r w:rsidRPr="00075564">
              <w:rPr>
                <w:rFonts w:ascii="Arial" w:eastAsia="Calibri" w:hAnsi="Arial" w:cs="Arial"/>
                <w:bCs/>
                <w:szCs w:val="24"/>
                <w:lang w:val="en-US"/>
              </w:rPr>
              <w:t>Ekvivalent</w:t>
            </w:r>
            <w:proofErr w:type="spellEnd"/>
          </w:p>
        </w:tc>
        <w:tc>
          <w:tcPr>
            <w:tcW w:w="1749" w:type="dxa"/>
            <w:gridSpan w:val="3"/>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7208EF3B"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65.5</w:t>
            </w:r>
          </w:p>
        </w:tc>
      </w:tr>
      <w:tr w:rsidR="0054219E" w:rsidRPr="00075564" w14:paraId="54C1CE7D" w14:textId="77777777" w:rsidTr="00075564">
        <w:trPr>
          <w:trHeight w:val="7"/>
        </w:trPr>
        <w:tc>
          <w:tcPr>
            <w:tcW w:w="888" w:type="dxa"/>
            <w:tcBorders>
              <w:top w:val="single" w:sz="2" w:space="0" w:color="auto"/>
              <w:left w:val="single" w:sz="2" w:space="0" w:color="auto"/>
              <w:bottom w:val="single" w:sz="2" w:space="0" w:color="auto"/>
              <w:right w:val="single" w:sz="2" w:space="0" w:color="auto"/>
            </w:tcBorders>
            <w:tcMar>
              <w:top w:w="120" w:type="dxa"/>
              <w:left w:w="240" w:type="dxa"/>
              <w:bottom w:w="360" w:type="dxa"/>
              <w:right w:w="240" w:type="dxa"/>
            </w:tcMar>
            <w:vAlign w:val="center"/>
            <w:hideMark/>
          </w:tcPr>
          <w:p w14:paraId="6A535DA2"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lastRenderedPageBreak/>
              <w:t>9.</w:t>
            </w:r>
          </w:p>
        </w:tc>
        <w:tc>
          <w:tcPr>
            <w:tcW w:w="6796" w:type="dxa"/>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1B3C0B1C"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 xml:space="preserve">NVO </w:t>
            </w:r>
            <w:proofErr w:type="spellStart"/>
            <w:r w:rsidRPr="00075564">
              <w:rPr>
                <w:rFonts w:ascii="Arial" w:eastAsia="Calibri" w:hAnsi="Arial" w:cs="Arial"/>
                <w:bCs/>
                <w:szCs w:val="24"/>
                <w:lang w:val="en-US"/>
              </w:rPr>
              <w:t>Sistem</w:t>
            </w:r>
            <w:proofErr w:type="spellEnd"/>
          </w:p>
        </w:tc>
        <w:tc>
          <w:tcPr>
            <w:tcW w:w="1749" w:type="dxa"/>
            <w:gridSpan w:val="3"/>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6983034B"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65</w:t>
            </w:r>
          </w:p>
        </w:tc>
      </w:tr>
      <w:tr w:rsidR="0054219E" w:rsidRPr="00075564" w14:paraId="3B4A4E72" w14:textId="77777777" w:rsidTr="00075564">
        <w:trPr>
          <w:trHeight w:val="1"/>
        </w:trPr>
        <w:tc>
          <w:tcPr>
            <w:tcW w:w="888" w:type="dxa"/>
            <w:tcBorders>
              <w:top w:val="single" w:sz="2" w:space="0" w:color="auto"/>
              <w:left w:val="single" w:sz="2" w:space="0" w:color="auto"/>
              <w:bottom w:val="single" w:sz="2" w:space="0" w:color="auto"/>
              <w:right w:val="single" w:sz="2" w:space="0" w:color="auto"/>
            </w:tcBorders>
            <w:tcMar>
              <w:top w:w="120" w:type="dxa"/>
              <w:left w:w="240" w:type="dxa"/>
              <w:bottom w:w="360" w:type="dxa"/>
              <w:right w:w="240" w:type="dxa"/>
            </w:tcMar>
            <w:vAlign w:val="center"/>
            <w:hideMark/>
          </w:tcPr>
          <w:p w14:paraId="2A1B85C7"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10.</w:t>
            </w:r>
          </w:p>
        </w:tc>
        <w:tc>
          <w:tcPr>
            <w:tcW w:w="6796" w:type="dxa"/>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7CE7DA23"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 xml:space="preserve">NVO </w:t>
            </w:r>
            <w:proofErr w:type="spellStart"/>
            <w:r w:rsidRPr="00075564">
              <w:rPr>
                <w:rFonts w:ascii="Arial" w:eastAsia="Calibri" w:hAnsi="Arial" w:cs="Arial"/>
                <w:bCs/>
                <w:szCs w:val="24"/>
                <w:lang w:val="en-US"/>
              </w:rPr>
              <w:t>Ženska</w:t>
            </w:r>
            <w:proofErr w:type="spellEnd"/>
            <w:r w:rsidRPr="00075564">
              <w:rPr>
                <w:rFonts w:ascii="Arial" w:eastAsia="Calibri" w:hAnsi="Arial" w:cs="Arial"/>
                <w:bCs/>
                <w:szCs w:val="24"/>
                <w:lang w:val="en-US"/>
              </w:rPr>
              <w:t xml:space="preserve"> </w:t>
            </w:r>
            <w:proofErr w:type="spellStart"/>
            <w:r w:rsidRPr="00075564">
              <w:rPr>
                <w:rFonts w:ascii="Arial" w:eastAsia="Calibri" w:hAnsi="Arial" w:cs="Arial"/>
                <w:bCs/>
                <w:szCs w:val="24"/>
                <w:lang w:val="en-US"/>
              </w:rPr>
              <w:t>asocijacija</w:t>
            </w:r>
            <w:proofErr w:type="spellEnd"/>
          </w:p>
        </w:tc>
        <w:tc>
          <w:tcPr>
            <w:tcW w:w="1749" w:type="dxa"/>
            <w:gridSpan w:val="3"/>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65A86F6B"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64.5</w:t>
            </w:r>
          </w:p>
        </w:tc>
      </w:tr>
      <w:tr w:rsidR="0054219E" w:rsidRPr="00075564" w14:paraId="61F81352" w14:textId="77777777" w:rsidTr="00075564">
        <w:trPr>
          <w:trHeight w:val="1"/>
        </w:trPr>
        <w:tc>
          <w:tcPr>
            <w:tcW w:w="888" w:type="dxa"/>
            <w:tcBorders>
              <w:top w:val="single" w:sz="2" w:space="0" w:color="auto"/>
              <w:left w:val="single" w:sz="2" w:space="0" w:color="auto"/>
              <w:bottom w:val="single" w:sz="2" w:space="0" w:color="auto"/>
              <w:right w:val="single" w:sz="2" w:space="0" w:color="auto"/>
            </w:tcBorders>
            <w:tcMar>
              <w:top w:w="120" w:type="dxa"/>
              <w:left w:w="240" w:type="dxa"/>
              <w:bottom w:w="360" w:type="dxa"/>
              <w:right w:w="240" w:type="dxa"/>
            </w:tcMar>
            <w:vAlign w:val="center"/>
            <w:hideMark/>
          </w:tcPr>
          <w:p w14:paraId="2CB02E07"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11.</w:t>
            </w:r>
          </w:p>
        </w:tc>
        <w:tc>
          <w:tcPr>
            <w:tcW w:w="6796" w:type="dxa"/>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7DE2885F"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 xml:space="preserve">NVO </w:t>
            </w:r>
            <w:proofErr w:type="spellStart"/>
            <w:r w:rsidRPr="00075564">
              <w:rPr>
                <w:rFonts w:ascii="Arial" w:eastAsia="Calibri" w:hAnsi="Arial" w:cs="Arial"/>
                <w:bCs/>
                <w:szCs w:val="24"/>
                <w:lang w:val="en-US"/>
              </w:rPr>
              <w:t>Centar</w:t>
            </w:r>
            <w:proofErr w:type="spellEnd"/>
            <w:r w:rsidRPr="00075564">
              <w:rPr>
                <w:rFonts w:ascii="Arial" w:eastAsia="Calibri" w:hAnsi="Arial" w:cs="Arial"/>
                <w:bCs/>
                <w:szCs w:val="24"/>
                <w:lang w:val="en-US"/>
              </w:rPr>
              <w:t xml:space="preserve"> za </w:t>
            </w:r>
            <w:proofErr w:type="spellStart"/>
            <w:r w:rsidRPr="00075564">
              <w:rPr>
                <w:rFonts w:ascii="Arial" w:eastAsia="Calibri" w:hAnsi="Arial" w:cs="Arial"/>
                <w:bCs/>
                <w:szCs w:val="24"/>
                <w:lang w:val="en-US"/>
              </w:rPr>
              <w:t>građansko</w:t>
            </w:r>
            <w:proofErr w:type="spellEnd"/>
            <w:r w:rsidRPr="00075564">
              <w:rPr>
                <w:rFonts w:ascii="Arial" w:eastAsia="Calibri" w:hAnsi="Arial" w:cs="Arial"/>
                <w:bCs/>
                <w:szCs w:val="24"/>
                <w:lang w:val="en-US"/>
              </w:rPr>
              <w:t xml:space="preserve"> </w:t>
            </w:r>
            <w:proofErr w:type="spellStart"/>
            <w:r w:rsidRPr="00075564">
              <w:rPr>
                <w:rFonts w:ascii="Arial" w:eastAsia="Calibri" w:hAnsi="Arial" w:cs="Arial"/>
                <w:bCs/>
                <w:szCs w:val="24"/>
                <w:lang w:val="en-US"/>
              </w:rPr>
              <w:t>obrazovanje</w:t>
            </w:r>
            <w:proofErr w:type="spellEnd"/>
          </w:p>
        </w:tc>
        <w:tc>
          <w:tcPr>
            <w:tcW w:w="1749" w:type="dxa"/>
            <w:gridSpan w:val="3"/>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7696AFCD"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60</w:t>
            </w:r>
          </w:p>
        </w:tc>
      </w:tr>
      <w:tr w:rsidR="0054219E" w:rsidRPr="00075564" w14:paraId="642B2519" w14:textId="77777777" w:rsidTr="00075564">
        <w:trPr>
          <w:trHeight w:val="1"/>
        </w:trPr>
        <w:tc>
          <w:tcPr>
            <w:tcW w:w="888" w:type="dxa"/>
            <w:tcBorders>
              <w:top w:val="single" w:sz="2" w:space="0" w:color="auto"/>
              <w:left w:val="single" w:sz="2" w:space="0" w:color="auto"/>
              <w:bottom w:val="single" w:sz="2" w:space="0" w:color="auto"/>
              <w:right w:val="single" w:sz="2" w:space="0" w:color="auto"/>
            </w:tcBorders>
            <w:tcMar>
              <w:top w:w="120" w:type="dxa"/>
              <w:left w:w="240" w:type="dxa"/>
              <w:bottom w:w="360" w:type="dxa"/>
              <w:right w:w="240" w:type="dxa"/>
            </w:tcMar>
            <w:vAlign w:val="center"/>
            <w:hideMark/>
          </w:tcPr>
          <w:p w14:paraId="050A12F3"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12.</w:t>
            </w:r>
          </w:p>
        </w:tc>
        <w:tc>
          <w:tcPr>
            <w:tcW w:w="6796" w:type="dxa"/>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6E85A5CD"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 xml:space="preserve">NVO </w:t>
            </w:r>
            <w:proofErr w:type="spellStart"/>
            <w:r w:rsidRPr="00075564">
              <w:rPr>
                <w:rFonts w:ascii="Arial" w:eastAsia="Calibri" w:hAnsi="Arial" w:cs="Arial"/>
                <w:bCs/>
                <w:szCs w:val="24"/>
                <w:lang w:val="en-US"/>
              </w:rPr>
              <w:t>Ronilački</w:t>
            </w:r>
            <w:proofErr w:type="spellEnd"/>
            <w:r w:rsidRPr="00075564">
              <w:rPr>
                <w:rFonts w:ascii="Arial" w:eastAsia="Calibri" w:hAnsi="Arial" w:cs="Arial"/>
                <w:bCs/>
                <w:szCs w:val="24"/>
                <w:lang w:val="en-US"/>
              </w:rPr>
              <w:t xml:space="preserve"> </w:t>
            </w:r>
            <w:proofErr w:type="spellStart"/>
            <w:r w:rsidRPr="00075564">
              <w:rPr>
                <w:rFonts w:ascii="Arial" w:eastAsia="Calibri" w:hAnsi="Arial" w:cs="Arial"/>
                <w:bCs/>
                <w:szCs w:val="24"/>
                <w:lang w:val="en-US"/>
              </w:rPr>
              <w:t>klub</w:t>
            </w:r>
            <w:proofErr w:type="spellEnd"/>
            <w:r w:rsidRPr="00075564">
              <w:rPr>
                <w:rFonts w:ascii="Arial" w:eastAsia="Calibri" w:hAnsi="Arial" w:cs="Arial"/>
                <w:bCs/>
                <w:szCs w:val="24"/>
                <w:lang w:val="en-US"/>
              </w:rPr>
              <w:t xml:space="preserve"> „Tim </w:t>
            </w:r>
            <w:proofErr w:type="spellStart"/>
            <w:proofErr w:type="gramStart"/>
            <w:r w:rsidRPr="00075564">
              <w:rPr>
                <w:rFonts w:ascii="Arial" w:eastAsia="Calibri" w:hAnsi="Arial" w:cs="Arial"/>
                <w:bCs/>
                <w:szCs w:val="24"/>
                <w:lang w:val="en-US"/>
              </w:rPr>
              <w:t>ajkula</w:t>
            </w:r>
            <w:proofErr w:type="spellEnd"/>
            <w:r w:rsidRPr="00075564">
              <w:rPr>
                <w:rFonts w:ascii="Arial" w:eastAsia="Calibri" w:hAnsi="Arial" w:cs="Arial"/>
                <w:bCs/>
                <w:szCs w:val="24"/>
                <w:lang w:val="en-US"/>
              </w:rPr>
              <w:t>“</w:t>
            </w:r>
            <w:proofErr w:type="gramEnd"/>
          </w:p>
        </w:tc>
        <w:tc>
          <w:tcPr>
            <w:tcW w:w="1749" w:type="dxa"/>
            <w:gridSpan w:val="3"/>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1836AC26"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59</w:t>
            </w:r>
          </w:p>
        </w:tc>
      </w:tr>
      <w:tr w:rsidR="0054219E" w:rsidRPr="00075564" w14:paraId="6D4DDD0E" w14:textId="77777777" w:rsidTr="00075564">
        <w:trPr>
          <w:trHeight w:val="4"/>
        </w:trPr>
        <w:tc>
          <w:tcPr>
            <w:tcW w:w="888" w:type="dxa"/>
            <w:tcBorders>
              <w:top w:val="single" w:sz="2" w:space="0" w:color="auto"/>
              <w:left w:val="single" w:sz="2" w:space="0" w:color="auto"/>
              <w:bottom w:val="single" w:sz="2" w:space="0" w:color="auto"/>
              <w:right w:val="single" w:sz="2" w:space="0" w:color="auto"/>
            </w:tcBorders>
            <w:tcMar>
              <w:top w:w="120" w:type="dxa"/>
              <w:left w:w="240" w:type="dxa"/>
              <w:bottom w:w="360" w:type="dxa"/>
              <w:right w:w="240" w:type="dxa"/>
            </w:tcMar>
            <w:vAlign w:val="center"/>
            <w:hideMark/>
          </w:tcPr>
          <w:p w14:paraId="663B0AAB"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13.</w:t>
            </w:r>
          </w:p>
        </w:tc>
        <w:tc>
          <w:tcPr>
            <w:tcW w:w="6796" w:type="dxa"/>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0215331E"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 xml:space="preserve">NVO </w:t>
            </w:r>
            <w:proofErr w:type="spellStart"/>
            <w:r w:rsidRPr="00075564">
              <w:rPr>
                <w:rFonts w:ascii="Arial" w:eastAsia="Calibri" w:hAnsi="Arial" w:cs="Arial"/>
                <w:bCs/>
                <w:szCs w:val="24"/>
                <w:lang w:val="en-US"/>
              </w:rPr>
              <w:t>Udruženje</w:t>
            </w:r>
            <w:proofErr w:type="spellEnd"/>
            <w:r w:rsidRPr="00075564">
              <w:rPr>
                <w:rFonts w:ascii="Arial" w:eastAsia="Calibri" w:hAnsi="Arial" w:cs="Arial"/>
                <w:bCs/>
                <w:szCs w:val="24"/>
                <w:lang w:val="en-US"/>
              </w:rPr>
              <w:t xml:space="preserve"> za </w:t>
            </w:r>
            <w:proofErr w:type="spellStart"/>
            <w:r w:rsidRPr="00075564">
              <w:rPr>
                <w:rFonts w:ascii="Arial" w:eastAsia="Calibri" w:hAnsi="Arial" w:cs="Arial"/>
                <w:bCs/>
                <w:szCs w:val="24"/>
                <w:lang w:val="en-US"/>
              </w:rPr>
              <w:t>zaštitu</w:t>
            </w:r>
            <w:proofErr w:type="spellEnd"/>
            <w:r w:rsidRPr="00075564">
              <w:rPr>
                <w:rFonts w:ascii="Arial" w:eastAsia="Calibri" w:hAnsi="Arial" w:cs="Arial"/>
                <w:bCs/>
                <w:szCs w:val="24"/>
                <w:lang w:val="en-US"/>
              </w:rPr>
              <w:t xml:space="preserve"> </w:t>
            </w:r>
            <w:proofErr w:type="spellStart"/>
            <w:r w:rsidRPr="00075564">
              <w:rPr>
                <w:rFonts w:ascii="Arial" w:eastAsia="Calibri" w:hAnsi="Arial" w:cs="Arial"/>
                <w:bCs/>
                <w:szCs w:val="24"/>
                <w:lang w:val="en-US"/>
              </w:rPr>
              <w:t>prava</w:t>
            </w:r>
            <w:proofErr w:type="spellEnd"/>
            <w:r w:rsidRPr="00075564">
              <w:rPr>
                <w:rFonts w:ascii="Arial" w:eastAsia="Calibri" w:hAnsi="Arial" w:cs="Arial"/>
                <w:bCs/>
                <w:szCs w:val="24"/>
                <w:lang w:val="en-US"/>
              </w:rPr>
              <w:t xml:space="preserve"> </w:t>
            </w:r>
            <w:proofErr w:type="spellStart"/>
            <w:r w:rsidRPr="00075564">
              <w:rPr>
                <w:rFonts w:ascii="Arial" w:eastAsia="Calibri" w:hAnsi="Arial" w:cs="Arial"/>
                <w:bCs/>
                <w:szCs w:val="24"/>
                <w:lang w:val="en-US"/>
              </w:rPr>
              <w:t>radnika</w:t>
            </w:r>
            <w:proofErr w:type="spellEnd"/>
            <w:r w:rsidRPr="00075564">
              <w:rPr>
                <w:rFonts w:ascii="Arial" w:eastAsia="Calibri" w:hAnsi="Arial" w:cs="Arial"/>
                <w:bCs/>
                <w:szCs w:val="24"/>
                <w:lang w:val="en-US"/>
              </w:rPr>
              <w:t xml:space="preserve"> </w:t>
            </w:r>
            <w:proofErr w:type="spellStart"/>
            <w:r w:rsidRPr="00075564">
              <w:rPr>
                <w:rFonts w:ascii="Arial" w:eastAsia="Calibri" w:hAnsi="Arial" w:cs="Arial"/>
                <w:bCs/>
                <w:szCs w:val="24"/>
                <w:lang w:val="en-US"/>
              </w:rPr>
              <w:t>i</w:t>
            </w:r>
            <w:proofErr w:type="spellEnd"/>
            <w:r w:rsidRPr="00075564">
              <w:rPr>
                <w:rFonts w:ascii="Arial" w:eastAsia="Calibri" w:hAnsi="Arial" w:cs="Arial"/>
                <w:bCs/>
                <w:szCs w:val="24"/>
                <w:lang w:val="en-US"/>
              </w:rPr>
              <w:t xml:space="preserve"> </w:t>
            </w:r>
            <w:proofErr w:type="spellStart"/>
            <w:r w:rsidRPr="00075564">
              <w:rPr>
                <w:rFonts w:ascii="Arial" w:eastAsia="Calibri" w:hAnsi="Arial" w:cs="Arial"/>
                <w:bCs/>
                <w:szCs w:val="24"/>
                <w:lang w:val="en-US"/>
              </w:rPr>
              <w:t>nezaposlenih</w:t>
            </w:r>
            <w:proofErr w:type="spellEnd"/>
            <w:r w:rsidRPr="00075564">
              <w:rPr>
                <w:rFonts w:ascii="Arial" w:eastAsia="Calibri" w:hAnsi="Arial" w:cs="Arial"/>
                <w:bCs/>
                <w:szCs w:val="24"/>
                <w:lang w:val="en-US"/>
              </w:rPr>
              <w:t xml:space="preserve"> </w:t>
            </w:r>
            <w:proofErr w:type="spellStart"/>
            <w:r w:rsidRPr="00075564">
              <w:rPr>
                <w:rFonts w:ascii="Arial" w:eastAsia="Calibri" w:hAnsi="Arial" w:cs="Arial"/>
                <w:bCs/>
                <w:szCs w:val="24"/>
                <w:lang w:val="en-US"/>
              </w:rPr>
              <w:t>lica</w:t>
            </w:r>
            <w:proofErr w:type="spellEnd"/>
          </w:p>
        </w:tc>
        <w:tc>
          <w:tcPr>
            <w:tcW w:w="1749" w:type="dxa"/>
            <w:gridSpan w:val="3"/>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0256B615"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58.5</w:t>
            </w:r>
          </w:p>
        </w:tc>
      </w:tr>
      <w:tr w:rsidR="0054219E" w:rsidRPr="00075564" w14:paraId="67BA4994" w14:textId="77777777" w:rsidTr="00075564">
        <w:trPr>
          <w:trHeight w:val="3"/>
        </w:trPr>
        <w:tc>
          <w:tcPr>
            <w:tcW w:w="888" w:type="dxa"/>
            <w:tcBorders>
              <w:top w:val="single" w:sz="2" w:space="0" w:color="auto"/>
              <w:left w:val="single" w:sz="2" w:space="0" w:color="auto"/>
              <w:bottom w:val="single" w:sz="2" w:space="0" w:color="auto"/>
              <w:right w:val="single" w:sz="2" w:space="0" w:color="auto"/>
            </w:tcBorders>
            <w:tcMar>
              <w:top w:w="120" w:type="dxa"/>
              <w:left w:w="240" w:type="dxa"/>
              <w:bottom w:w="360" w:type="dxa"/>
              <w:right w:w="240" w:type="dxa"/>
            </w:tcMar>
            <w:vAlign w:val="center"/>
            <w:hideMark/>
          </w:tcPr>
          <w:p w14:paraId="5F265BD8"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14.</w:t>
            </w:r>
          </w:p>
        </w:tc>
        <w:tc>
          <w:tcPr>
            <w:tcW w:w="6796" w:type="dxa"/>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5D9E4DC0"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 xml:space="preserve">NVO </w:t>
            </w:r>
            <w:proofErr w:type="spellStart"/>
            <w:r w:rsidRPr="00075564">
              <w:rPr>
                <w:rFonts w:ascii="Arial" w:eastAsia="Calibri" w:hAnsi="Arial" w:cs="Arial"/>
                <w:bCs/>
                <w:szCs w:val="24"/>
                <w:lang w:val="en-US"/>
              </w:rPr>
              <w:t>Udruženje</w:t>
            </w:r>
            <w:proofErr w:type="spellEnd"/>
            <w:r w:rsidRPr="00075564">
              <w:rPr>
                <w:rFonts w:ascii="Arial" w:eastAsia="Calibri" w:hAnsi="Arial" w:cs="Arial"/>
                <w:bCs/>
                <w:szCs w:val="24"/>
                <w:lang w:val="en-US"/>
              </w:rPr>
              <w:t xml:space="preserve"> za </w:t>
            </w:r>
            <w:proofErr w:type="spellStart"/>
            <w:r w:rsidRPr="00075564">
              <w:rPr>
                <w:rFonts w:ascii="Arial" w:eastAsia="Calibri" w:hAnsi="Arial" w:cs="Arial"/>
                <w:bCs/>
                <w:szCs w:val="24"/>
                <w:lang w:val="en-US"/>
              </w:rPr>
              <w:t>odgovorni</w:t>
            </w:r>
            <w:proofErr w:type="spellEnd"/>
            <w:r w:rsidRPr="00075564">
              <w:rPr>
                <w:rFonts w:ascii="Arial" w:eastAsia="Calibri" w:hAnsi="Arial" w:cs="Arial"/>
                <w:bCs/>
                <w:szCs w:val="24"/>
                <w:lang w:val="en-US"/>
              </w:rPr>
              <w:t xml:space="preserve"> </w:t>
            </w:r>
            <w:proofErr w:type="spellStart"/>
            <w:r w:rsidRPr="00075564">
              <w:rPr>
                <w:rFonts w:ascii="Arial" w:eastAsia="Calibri" w:hAnsi="Arial" w:cs="Arial"/>
                <w:bCs/>
                <w:szCs w:val="24"/>
                <w:lang w:val="en-US"/>
              </w:rPr>
              <w:t>i</w:t>
            </w:r>
            <w:proofErr w:type="spellEnd"/>
            <w:r w:rsidRPr="00075564">
              <w:rPr>
                <w:rFonts w:ascii="Arial" w:eastAsia="Calibri" w:hAnsi="Arial" w:cs="Arial"/>
                <w:bCs/>
                <w:szCs w:val="24"/>
                <w:lang w:val="en-US"/>
              </w:rPr>
              <w:t xml:space="preserve"> </w:t>
            </w:r>
            <w:proofErr w:type="spellStart"/>
            <w:r w:rsidRPr="00075564">
              <w:rPr>
                <w:rFonts w:ascii="Arial" w:eastAsia="Calibri" w:hAnsi="Arial" w:cs="Arial"/>
                <w:bCs/>
                <w:szCs w:val="24"/>
                <w:lang w:val="en-US"/>
              </w:rPr>
              <w:t>održivi</w:t>
            </w:r>
            <w:proofErr w:type="spellEnd"/>
            <w:r w:rsidRPr="00075564">
              <w:rPr>
                <w:rFonts w:ascii="Arial" w:eastAsia="Calibri" w:hAnsi="Arial" w:cs="Arial"/>
                <w:bCs/>
                <w:szCs w:val="24"/>
                <w:lang w:val="en-US"/>
              </w:rPr>
              <w:t xml:space="preserve"> </w:t>
            </w:r>
            <w:proofErr w:type="spellStart"/>
            <w:r w:rsidRPr="00075564">
              <w:rPr>
                <w:rFonts w:ascii="Arial" w:eastAsia="Calibri" w:hAnsi="Arial" w:cs="Arial"/>
                <w:bCs/>
                <w:szCs w:val="24"/>
                <w:lang w:val="en-US"/>
              </w:rPr>
              <w:t>razvoj</w:t>
            </w:r>
            <w:proofErr w:type="spellEnd"/>
            <w:r w:rsidRPr="00075564">
              <w:rPr>
                <w:rFonts w:ascii="Arial" w:eastAsia="Calibri" w:hAnsi="Arial" w:cs="Arial"/>
                <w:bCs/>
                <w:szCs w:val="24"/>
                <w:lang w:val="en-US"/>
              </w:rPr>
              <w:t xml:space="preserve"> (UZOR)</w:t>
            </w:r>
          </w:p>
        </w:tc>
        <w:tc>
          <w:tcPr>
            <w:tcW w:w="1749" w:type="dxa"/>
            <w:gridSpan w:val="3"/>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1D19A840"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54</w:t>
            </w:r>
          </w:p>
        </w:tc>
      </w:tr>
      <w:tr w:rsidR="0054219E" w:rsidRPr="00075564" w14:paraId="4F3AFA3D" w14:textId="77777777" w:rsidTr="00075564">
        <w:trPr>
          <w:trHeight w:val="3"/>
        </w:trPr>
        <w:tc>
          <w:tcPr>
            <w:tcW w:w="888" w:type="dxa"/>
            <w:tcBorders>
              <w:top w:val="single" w:sz="2" w:space="0" w:color="auto"/>
              <w:left w:val="single" w:sz="2" w:space="0" w:color="auto"/>
              <w:bottom w:val="single" w:sz="2" w:space="0" w:color="auto"/>
              <w:right w:val="single" w:sz="2" w:space="0" w:color="auto"/>
            </w:tcBorders>
            <w:tcMar>
              <w:top w:w="120" w:type="dxa"/>
              <w:left w:w="240" w:type="dxa"/>
              <w:bottom w:w="360" w:type="dxa"/>
              <w:right w:w="240" w:type="dxa"/>
            </w:tcMar>
            <w:vAlign w:val="center"/>
            <w:hideMark/>
          </w:tcPr>
          <w:p w14:paraId="70A5A913"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15.</w:t>
            </w:r>
          </w:p>
        </w:tc>
        <w:tc>
          <w:tcPr>
            <w:tcW w:w="6796" w:type="dxa"/>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1E5436D7"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 xml:space="preserve">NVO </w:t>
            </w:r>
            <w:proofErr w:type="spellStart"/>
            <w:r w:rsidRPr="00075564">
              <w:rPr>
                <w:rFonts w:ascii="Arial" w:eastAsia="Calibri" w:hAnsi="Arial" w:cs="Arial"/>
                <w:bCs/>
                <w:szCs w:val="24"/>
                <w:lang w:val="en-US"/>
              </w:rPr>
              <w:t>Građanska</w:t>
            </w:r>
            <w:proofErr w:type="spellEnd"/>
            <w:r w:rsidRPr="00075564">
              <w:rPr>
                <w:rFonts w:ascii="Arial" w:eastAsia="Calibri" w:hAnsi="Arial" w:cs="Arial"/>
                <w:bCs/>
                <w:szCs w:val="24"/>
                <w:lang w:val="en-US"/>
              </w:rPr>
              <w:t xml:space="preserve"> </w:t>
            </w:r>
            <w:proofErr w:type="spellStart"/>
            <w:r w:rsidRPr="00075564">
              <w:rPr>
                <w:rFonts w:ascii="Arial" w:eastAsia="Calibri" w:hAnsi="Arial" w:cs="Arial"/>
                <w:bCs/>
                <w:szCs w:val="24"/>
                <w:lang w:val="en-US"/>
              </w:rPr>
              <w:t>inicijativa</w:t>
            </w:r>
            <w:proofErr w:type="spellEnd"/>
            <w:r w:rsidRPr="00075564">
              <w:rPr>
                <w:rFonts w:ascii="Arial" w:eastAsia="Calibri" w:hAnsi="Arial" w:cs="Arial"/>
                <w:bCs/>
                <w:szCs w:val="24"/>
                <w:lang w:val="en-US"/>
              </w:rPr>
              <w:t xml:space="preserve"> </w:t>
            </w:r>
            <w:proofErr w:type="spellStart"/>
            <w:r w:rsidRPr="00075564">
              <w:rPr>
                <w:rFonts w:ascii="Arial" w:eastAsia="Calibri" w:hAnsi="Arial" w:cs="Arial"/>
                <w:bCs/>
                <w:szCs w:val="24"/>
                <w:lang w:val="en-US"/>
              </w:rPr>
              <w:t>mladih</w:t>
            </w:r>
            <w:proofErr w:type="spellEnd"/>
          </w:p>
        </w:tc>
        <w:tc>
          <w:tcPr>
            <w:tcW w:w="1749" w:type="dxa"/>
            <w:gridSpan w:val="3"/>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1FC8902D"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53.5</w:t>
            </w:r>
          </w:p>
        </w:tc>
      </w:tr>
      <w:tr w:rsidR="0054219E" w:rsidRPr="00075564" w14:paraId="535F9A1A" w14:textId="77777777" w:rsidTr="00075564">
        <w:trPr>
          <w:trHeight w:val="15"/>
        </w:trPr>
        <w:tc>
          <w:tcPr>
            <w:tcW w:w="888" w:type="dxa"/>
            <w:tcBorders>
              <w:top w:val="single" w:sz="2" w:space="0" w:color="auto"/>
              <w:left w:val="single" w:sz="2" w:space="0" w:color="auto"/>
              <w:bottom w:val="single" w:sz="2" w:space="0" w:color="auto"/>
              <w:right w:val="single" w:sz="2" w:space="0" w:color="auto"/>
            </w:tcBorders>
            <w:tcMar>
              <w:top w:w="120" w:type="dxa"/>
              <w:left w:w="240" w:type="dxa"/>
              <w:bottom w:w="360" w:type="dxa"/>
              <w:right w:w="240" w:type="dxa"/>
            </w:tcMar>
            <w:vAlign w:val="center"/>
            <w:hideMark/>
          </w:tcPr>
          <w:p w14:paraId="249EE56E"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16.</w:t>
            </w:r>
          </w:p>
        </w:tc>
        <w:tc>
          <w:tcPr>
            <w:tcW w:w="6796" w:type="dxa"/>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7ED47CAE"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 xml:space="preserve">NVO </w:t>
            </w:r>
            <w:proofErr w:type="spellStart"/>
            <w:r w:rsidRPr="00075564">
              <w:rPr>
                <w:rFonts w:ascii="Arial" w:eastAsia="Calibri" w:hAnsi="Arial" w:cs="Arial"/>
                <w:bCs/>
                <w:szCs w:val="24"/>
                <w:lang w:val="en-US"/>
              </w:rPr>
              <w:t>Vitezovi</w:t>
            </w:r>
            <w:proofErr w:type="spellEnd"/>
            <w:r w:rsidRPr="00075564">
              <w:rPr>
                <w:rFonts w:ascii="Arial" w:eastAsia="Calibri" w:hAnsi="Arial" w:cs="Arial"/>
                <w:bCs/>
                <w:szCs w:val="24"/>
                <w:lang w:val="en-US"/>
              </w:rPr>
              <w:t xml:space="preserve"> </w:t>
            </w:r>
            <w:proofErr w:type="spellStart"/>
            <w:r w:rsidRPr="00075564">
              <w:rPr>
                <w:rFonts w:ascii="Arial" w:eastAsia="Calibri" w:hAnsi="Arial" w:cs="Arial"/>
                <w:bCs/>
                <w:szCs w:val="24"/>
                <w:lang w:val="en-US"/>
              </w:rPr>
              <w:t>Kneza</w:t>
            </w:r>
            <w:proofErr w:type="spellEnd"/>
            <w:r w:rsidRPr="00075564">
              <w:rPr>
                <w:rFonts w:ascii="Arial" w:eastAsia="Calibri" w:hAnsi="Arial" w:cs="Arial"/>
                <w:bCs/>
                <w:szCs w:val="24"/>
                <w:lang w:val="en-US"/>
              </w:rPr>
              <w:t xml:space="preserve"> </w:t>
            </w:r>
            <w:proofErr w:type="spellStart"/>
            <w:r w:rsidRPr="00075564">
              <w:rPr>
                <w:rFonts w:ascii="Arial" w:eastAsia="Calibri" w:hAnsi="Arial" w:cs="Arial"/>
                <w:bCs/>
                <w:szCs w:val="24"/>
                <w:lang w:val="en-US"/>
              </w:rPr>
              <w:t>Miroslava</w:t>
            </w:r>
            <w:proofErr w:type="spellEnd"/>
          </w:p>
        </w:tc>
        <w:tc>
          <w:tcPr>
            <w:tcW w:w="1749" w:type="dxa"/>
            <w:gridSpan w:val="3"/>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38C0299B"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51.5</w:t>
            </w:r>
          </w:p>
        </w:tc>
      </w:tr>
      <w:tr w:rsidR="0054219E" w:rsidRPr="00075564" w14:paraId="459A9182" w14:textId="470F0892" w:rsidTr="00075564">
        <w:trPr>
          <w:gridAfter w:val="1"/>
          <w:wAfter w:w="11" w:type="dxa"/>
          <w:trHeight w:val="3"/>
        </w:trPr>
        <w:tc>
          <w:tcPr>
            <w:tcW w:w="888" w:type="dxa"/>
            <w:tcBorders>
              <w:top w:val="single" w:sz="2" w:space="0" w:color="auto"/>
              <w:left w:val="single" w:sz="2" w:space="0" w:color="auto"/>
              <w:bottom w:val="single" w:sz="2" w:space="0" w:color="auto"/>
              <w:right w:val="single" w:sz="2" w:space="0" w:color="auto"/>
            </w:tcBorders>
            <w:tcMar>
              <w:top w:w="120" w:type="dxa"/>
              <w:left w:w="240" w:type="dxa"/>
              <w:bottom w:w="360" w:type="dxa"/>
              <w:right w:w="240" w:type="dxa"/>
            </w:tcMar>
            <w:vAlign w:val="center"/>
            <w:hideMark/>
          </w:tcPr>
          <w:p w14:paraId="15A7AE24"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17.</w:t>
            </w:r>
          </w:p>
        </w:tc>
        <w:tc>
          <w:tcPr>
            <w:tcW w:w="6796" w:type="dxa"/>
            <w:tcBorders>
              <w:top w:val="single" w:sz="2" w:space="0" w:color="auto"/>
              <w:left w:val="single" w:sz="2" w:space="0" w:color="auto"/>
              <w:bottom w:val="single" w:sz="2" w:space="0" w:color="auto"/>
              <w:right w:val="single" w:sz="2" w:space="0" w:color="auto"/>
            </w:tcBorders>
            <w:tcMar>
              <w:top w:w="120" w:type="dxa"/>
              <w:left w:w="0" w:type="dxa"/>
              <w:bottom w:w="360" w:type="dxa"/>
              <w:right w:w="0" w:type="dxa"/>
            </w:tcMar>
            <w:vAlign w:val="center"/>
            <w:hideMark/>
          </w:tcPr>
          <w:p w14:paraId="5CD0549F" w14:textId="77777777" w:rsidR="0054219E" w:rsidRPr="00075564" w:rsidRDefault="0054219E" w:rsidP="0054219E">
            <w:pPr>
              <w:spacing w:before="0" w:after="0" w:line="240" w:lineRule="auto"/>
              <w:jc w:val="center"/>
              <w:rPr>
                <w:rFonts w:ascii="Arial" w:eastAsia="Calibri" w:hAnsi="Arial" w:cs="Arial"/>
                <w:bCs/>
                <w:szCs w:val="24"/>
                <w:lang w:val="en-US"/>
              </w:rPr>
            </w:pPr>
            <w:r w:rsidRPr="00075564">
              <w:rPr>
                <w:rFonts w:ascii="Arial" w:eastAsia="Calibri" w:hAnsi="Arial" w:cs="Arial"/>
                <w:bCs/>
                <w:szCs w:val="24"/>
                <w:lang w:val="en-US"/>
              </w:rPr>
              <w:t xml:space="preserve">NVO </w:t>
            </w:r>
            <w:proofErr w:type="spellStart"/>
            <w:r w:rsidRPr="00075564">
              <w:rPr>
                <w:rFonts w:ascii="Arial" w:eastAsia="Calibri" w:hAnsi="Arial" w:cs="Arial"/>
                <w:bCs/>
                <w:szCs w:val="24"/>
                <w:lang w:val="en-US"/>
              </w:rPr>
              <w:t>Udruženje</w:t>
            </w:r>
            <w:proofErr w:type="spellEnd"/>
            <w:r w:rsidRPr="00075564">
              <w:rPr>
                <w:rFonts w:ascii="Arial" w:eastAsia="Calibri" w:hAnsi="Arial" w:cs="Arial"/>
                <w:bCs/>
                <w:szCs w:val="24"/>
                <w:lang w:val="en-US"/>
              </w:rPr>
              <w:t xml:space="preserve"> </w:t>
            </w:r>
            <w:proofErr w:type="spellStart"/>
            <w:r w:rsidRPr="00075564">
              <w:rPr>
                <w:rFonts w:ascii="Arial" w:eastAsia="Calibri" w:hAnsi="Arial" w:cs="Arial"/>
                <w:bCs/>
                <w:szCs w:val="24"/>
                <w:lang w:val="en-US"/>
              </w:rPr>
              <w:t>vojnih</w:t>
            </w:r>
            <w:proofErr w:type="spellEnd"/>
            <w:r w:rsidRPr="00075564">
              <w:rPr>
                <w:rFonts w:ascii="Arial" w:eastAsia="Calibri" w:hAnsi="Arial" w:cs="Arial"/>
                <w:bCs/>
                <w:szCs w:val="24"/>
                <w:lang w:val="en-US"/>
              </w:rPr>
              <w:t xml:space="preserve"> </w:t>
            </w:r>
            <w:proofErr w:type="spellStart"/>
            <w:r w:rsidRPr="00075564">
              <w:rPr>
                <w:rFonts w:ascii="Arial" w:eastAsia="Calibri" w:hAnsi="Arial" w:cs="Arial"/>
                <w:bCs/>
                <w:szCs w:val="24"/>
                <w:lang w:val="en-US"/>
              </w:rPr>
              <w:t>penzionera</w:t>
            </w:r>
            <w:proofErr w:type="spellEnd"/>
          </w:p>
        </w:tc>
        <w:tc>
          <w:tcPr>
            <w:tcW w:w="1738" w:type="dxa"/>
            <w:gridSpan w:val="2"/>
            <w:tcBorders>
              <w:top w:val="nil"/>
              <w:bottom w:val="nil"/>
              <w:right w:val="single" w:sz="4" w:space="0" w:color="auto"/>
            </w:tcBorders>
            <w:shd w:val="clear" w:color="auto" w:fill="auto"/>
            <w:vAlign w:val="center"/>
          </w:tcPr>
          <w:p w14:paraId="26C8AECB" w14:textId="52375126" w:rsidR="0054219E" w:rsidRPr="00075564" w:rsidRDefault="0054219E" w:rsidP="0054219E">
            <w:pPr>
              <w:spacing w:before="0" w:after="160" w:line="259" w:lineRule="auto"/>
              <w:jc w:val="center"/>
              <w:rPr>
                <w:rFonts w:ascii="Arial" w:eastAsia="Calibri" w:hAnsi="Arial" w:cs="Arial"/>
                <w:bCs/>
                <w:szCs w:val="24"/>
                <w:lang w:val="en-US"/>
              </w:rPr>
            </w:pPr>
            <w:r w:rsidRPr="00075564">
              <w:rPr>
                <w:rFonts w:ascii="Arial" w:eastAsia="Calibri" w:hAnsi="Arial" w:cs="Arial"/>
                <w:bCs/>
                <w:szCs w:val="24"/>
                <w:lang w:val="en-US"/>
              </w:rPr>
              <w:t>51</w:t>
            </w:r>
          </w:p>
        </w:tc>
      </w:tr>
      <w:tr w:rsidR="0054219E" w:rsidRPr="00075564" w14:paraId="1C6BDE4C" w14:textId="77777777" w:rsidTr="00075564">
        <w:tblPrEx>
          <w:tblBorders>
            <w:top w:val="single" w:sz="4" w:space="0" w:color="auto"/>
            <w:left w:val="none" w:sz="0" w:space="0" w:color="auto"/>
            <w:bottom w:val="none" w:sz="0" w:space="0" w:color="auto"/>
            <w:right w:val="none" w:sz="0" w:space="0" w:color="auto"/>
          </w:tblBorders>
          <w:tblCellMar>
            <w:left w:w="108" w:type="dxa"/>
            <w:right w:w="108" w:type="dxa"/>
          </w:tblCellMar>
          <w:tblLook w:val="0000" w:firstRow="0" w:lastRow="0" w:firstColumn="0" w:lastColumn="0" w:noHBand="0" w:noVBand="0"/>
        </w:tblPrEx>
        <w:trPr>
          <w:gridBefore w:val="2"/>
          <w:gridAfter w:val="2"/>
          <w:wBefore w:w="7685" w:type="dxa"/>
          <w:wAfter w:w="102" w:type="dxa"/>
        </w:trPr>
        <w:tc>
          <w:tcPr>
            <w:tcW w:w="1646" w:type="dxa"/>
            <w:tcBorders>
              <w:top w:val="single" w:sz="4" w:space="0" w:color="auto"/>
            </w:tcBorders>
          </w:tcPr>
          <w:p w14:paraId="63B11B29" w14:textId="77777777" w:rsidR="0054219E" w:rsidRPr="00075564" w:rsidRDefault="0054219E" w:rsidP="0054219E">
            <w:pPr>
              <w:spacing w:before="0" w:after="0" w:line="240" w:lineRule="auto"/>
              <w:rPr>
                <w:rFonts w:ascii="Arial" w:eastAsia="Calibri" w:hAnsi="Arial" w:cs="Arial"/>
                <w:bCs/>
                <w:szCs w:val="24"/>
                <w:lang w:val="sr-Latn-RS"/>
              </w:rPr>
            </w:pPr>
          </w:p>
        </w:tc>
      </w:tr>
    </w:tbl>
    <w:p w14:paraId="4F8C4DC9" w14:textId="77777777" w:rsidR="00075564" w:rsidRPr="00075564" w:rsidRDefault="00075564" w:rsidP="00075564">
      <w:pPr>
        <w:spacing w:before="0" w:after="0" w:line="240" w:lineRule="auto"/>
        <w:rPr>
          <w:rFonts w:ascii="Arial" w:hAnsi="Arial" w:cs="Arial"/>
          <w:szCs w:val="24"/>
        </w:rPr>
      </w:pPr>
    </w:p>
    <w:p w14:paraId="7A250549" w14:textId="0EE05793" w:rsidR="008A5FEE" w:rsidRPr="00075564" w:rsidRDefault="008A5FEE" w:rsidP="00075564">
      <w:pPr>
        <w:spacing w:before="0" w:after="0" w:line="240" w:lineRule="auto"/>
        <w:rPr>
          <w:rFonts w:ascii="Arial" w:hAnsi="Arial" w:cs="Arial"/>
          <w:szCs w:val="24"/>
        </w:rPr>
      </w:pPr>
      <w:r w:rsidRPr="00075564">
        <w:rPr>
          <w:rFonts w:ascii="Arial" w:hAnsi="Arial" w:cs="Arial"/>
          <w:szCs w:val="24"/>
        </w:rPr>
        <w:t>Shodno članu 32ž Zakona o nevladinim organizacijama, Komisija je vodila računa o visini potrebnih sredstava za finansiranje svakog pojedinačnog projekta, odnosno programa u odnosu na ukupan iznos sredstava opredeljenih za raspodjelu i broj bodova za svaki projekat/program, utvrđen od strane procjenjivača pa je, na osnovu stava 6 ovog člana, a postupajući po preporukama procjenjivača</w:t>
      </w:r>
      <w:r w:rsidR="00093CDC" w:rsidRPr="00075564">
        <w:rPr>
          <w:rFonts w:ascii="Arial" w:hAnsi="Arial" w:cs="Arial"/>
          <w:szCs w:val="24"/>
        </w:rPr>
        <w:t xml:space="preserve"> </w:t>
      </w:r>
      <w:r w:rsidRPr="00075564">
        <w:rPr>
          <w:rFonts w:ascii="Arial" w:hAnsi="Arial" w:cs="Arial"/>
          <w:szCs w:val="24"/>
        </w:rPr>
        <w:t>sadržanim u evaluacionim listovima pojedinačnih projekata</w:t>
      </w:r>
      <w:r w:rsidR="00B03406" w:rsidRPr="00075564">
        <w:rPr>
          <w:rFonts w:ascii="Arial" w:hAnsi="Arial" w:cs="Arial"/>
          <w:szCs w:val="24"/>
        </w:rPr>
        <w:t xml:space="preserve"> koje se odnose na rebalans</w:t>
      </w:r>
      <w:r w:rsidR="0091474F" w:rsidRPr="00075564">
        <w:rPr>
          <w:rFonts w:ascii="Arial" w:hAnsi="Arial" w:cs="Arial"/>
          <w:szCs w:val="24"/>
        </w:rPr>
        <w:t>/umanjenje</w:t>
      </w:r>
      <w:r w:rsidR="00B03406" w:rsidRPr="00075564">
        <w:rPr>
          <w:rFonts w:ascii="Arial" w:hAnsi="Arial" w:cs="Arial"/>
          <w:szCs w:val="24"/>
        </w:rPr>
        <w:t xml:space="preserve"> budžeta</w:t>
      </w:r>
      <w:r w:rsidRPr="00075564">
        <w:rPr>
          <w:rFonts w:ascii="Arial" w:hAnsi="Arial" w:cs="Arial"/>
          <w:szCs w:val="24"/>
        </w:rPr>
        <w:t xml:space="preserve">, zatražila od </w:t>
      </w:r>
      <w:r w:rsidR="00093CDC" w:rsidRPr="00075564">
        <w:rPr>
          <w:rFonts w:ascii="Arial" w:hAnsi="Arial" w:cs="Arial"/>
          <w:szCs w:val="24"/>
        </w:rPr>
        <w:t xml:space="preserve">prvih </w:t>
      </w:r>
      <w:r w:rsidRPr="00075564">
        <w:rPr>
          <w:rFonts w:ascii="Arial" w:hAnsi="Arial" w:cs="Arial"/>
          <w:szCs w:val="24"/>
        </w:rPr>
        <w:t>šest nevladinih organizacija</w:t>
      </w:r>
      <w:r w:rsidR="00093CDC" w:rsidRPr="00075564">
        <w:rPr>
          <w:rFonts w:ascii="Arial" w:hAnsi="Arial" w:cs="Arial"/>
          <w:szCs w:val="24"/>
        </w:rPr>
        <w:t xml:space="preserve"> sa Rang liste</w:t>
      </w:r>
      <w:r w:rsidR="00B03406" w:rsidRPr="00075564">
        <w:rPr>
          <w:rFonts w:ascii="Arial" w:hAnsi="Arial" w:cs="Arial"/>
          <w:szCs w:val="24"/>
        </w:rPr>
        <w:t xml:space="preserve"> </w:t>
      </w:r>
      <w:r w:rsidRPr="00075564">
        <w:rPr>
          <w:rFonts w:ascii="Arial" w:hAnsi="Arial" w:cs="Arial"/>
          <w:szCs w:val="24"/>
        </w:rPr>
        <w:t>izjašnjenje da li sa manje dodjeljenih sredstava u iznosu koji ne može biti manji od 80</w:t>
      </w:r>
      <w:r w:rsidRPr="00075564">
        <w:rPr>
          <w:rFonts w:ascii="Arial" w:hAnsi="Arial" w:cs="Arial"/>
          <w:szCs w:val="24"/>
          <w:lang w:val="en-US"/>
        </w:rPr>
        <w:t xml:space="preserve">% od </w:t>
      </w:r>
      <w:proofErr w:type="spellStart"/>
      <w:r w:rsidRPr="00075564">
        <w:rPr>
          <w:rFonts w:ascii="Arial" w:hAnsi="Arial" w:cs="Arial"/>
          <w:szCs w:val="24"/>
          <w:lang w:val="en-US"/>
        </w:rPr>
        <w:t>traženog</w:t>
      </w:r>
      <w:proofErr w:type="spellEnd"/>
      <w:r w:rsidRPr="00075564">
        <w:rPr>
          <w:rFonts w:ascii="Arial" w:hAnsi="Arial" w:cs="Arial"/>
          <w:szCs w:val="24"/>
          <w:lang w:val="en-US"/>
        </w:rPr>
        <w:t xml:space="preserve"> </w:t>
      </w:r>
      <w:proofErr w:type="spellStart"/>
      <w:r w:rsidRPr="00075564">
        <w:rPr>
          <w:rFonts w:ascii="Arial" w:hAnsi="Arial" w:cs="Arial"/>
          <w:szCs w:val="24"/>
          <w:lang w:val="en-US"/>
        </w:rPr>
        <w:t>iznosa</w:t>
      </w:r>
      <w:proofErr w:type="spellEnd"/>
      <w:r w:rsidRPr="00075564">
        <w:rPr>
          <w:rFonts w:ascii="Arial" w:hAnsi="Arial" w:cs="Arial"/>
          <w:szCs w:val="24"/>
          <w:lang w:val="en-US"/>
        </w:rPr>
        <w:t xml:space="preserve">, </w:t>
      </w:r>
      <w:proofErr w:type="spellStart"/>
      <w:r w:rsidRPr="00075564">
        <w:rPr>
          <w:rFonts w:ascii="Arial" w:hAnsi="Arial" w:cs="Arial"/>
          <w:szCs w:val="24"/>
          <w:lang w:val="en-US"/>
        </w:rPr>
        <w:t>može</w:t>
      </w:r>
      <w:proofErr w:type="spellEnd"/>
      <w:r w:rsidRPr="00075564">
        <w:rPr>
          <w:rFonts w:ascii="Arial" w:hAnsi="Arial" w:cs="Arial"/>
          <w:szCs w:val="24"/>
          <w:lang w:val="en-US"/>
        </w:rPr>
        <w:t xml:space="preserve"> </w:t>
      </w:r>
      <w:proofErr w:type="spellStart"/>
      <w:r w:rsidRPr="00075564">
        <w:rPr>
          <w:rFonts w:ascii="Arial" w:hAnsi="Arial" w:cs="Arial"/>
          <w:szCs w:val="24"/>
          <w:lang w:val="en-US"/>
        </w:rPr>
        <w:t>realizovati</w:t>
      </w:r>
      <w:proofErr w:type="spellEnd"/>
      <w:r w:rsidRPr="00075564">
        <w:rPr>
          <w:rFonts w:ascii="Arial" w:hAnsi="Arial" w:cs="Arial"/>
          <w:szCs w:val="24"/>
          <w:lang w:val="en-US"/>
        </w:rPr>
        <w:t xml:space="preserve"> </w:t>
      </w:r>
      <w:proofErr w:type="spellStart"/>
      <w:r w:rsidRPr="00075564">
        <w:rPr>
          <w:rFonts w:ascii="Arial" w:hAnsi="Arial" w:cs="Arial"/>
          <w:szCs w:val="24"/>
          <w:lang w:val="en-US"/>
        </w:rPr>
        <w:t>projekat</w:t>
      </w:r>
      <w:proofErr w:type="spellEnd"/>
      <w:r w:rsidRPr="00075564">
        <w:rPr>
          <w:rFonts w:ascii="Arial" w:hAnsi="Arial" w:cs="Arial"/>
          <w:szCs w:val="24"/>
          <w:lang w:val="en-US"/>
        </w:rPr>
        <w:t xml:space="preserve">, </w:t>
      </w:r>
      <w:proofErr w:type="spellStart"/>
      <w:r w:rsidRPr="00075564">
        <w:rPr>
          <w:rFonts w:ascii="Arial" w:hAnsi="Arial" w:cs="Arial"/>
          <w:szCs w:val="24"/>
          <w:lang w:val="en-US"/>
        </w:rPr>
        <w:t>odnosno</w:t>
      </w:r>
      <w:proofErr w:type="spellEnd"/>
      <w:r w:rsidRPr="00075564">
        <w:rPr>
          <w:rFonts w:ascii="Arial" w:hAnsi="Arial" w:cs="Arial"/>
          <w:szCs w:val="24"/>
          <w:lang w:val="en-US"/>
        </w:rPr>
        <w:t xml:space="preserve"> program, s </w:t>
      </w:r>
      <w:proofErr w:type="spellStart"/>
      <w:r w:rsidRPr="00075564">
        <w:rPr>
          <w:rFonts w:ascii="Arial" w:hAnsi="Arial" w:cs="Arial"/>
          <w:szCs w:val="24"/>
          <w:lang w:val="en-US"/>
        </w:rPr>
        <w:t>pozivom</w:t>
      </w:r>
      <w:proofErr w:type="spellEnd"/>
      <w:r w:rsidRPr="00075564">
        <w:rPr>
          <w:rFonts w:ascii="Arial" w:hAnsi="Arial" w:cs="Arial"/>
          <w:szCs w:val="24"/>
          <w:lang w:val="en-US"/>
        </w:rPr>
        <w:t xml:space="preserve"> da se u </w:t>
      </w:r>
      <w:proofErr w:type="spellStart"/>
      <w:r w:rsidRPr="00075564">
        <w:rPr>
          <w:rFonts w:ascii="Arial" w:hAnsi="Arial" w:cs="Arial"/>
          <w:szCs w:val="24"/>
          <w:lang w:val="en-US"/>
        </w:rPr>
        <w:t>roku</w:t>
      </w:r>
      <w:proofErr w:type="spellEnd"/>
      <w:r w:rsidRPr="00075564">
        <w:rPr>
          <w:rFonts w:ascii="Arial" w:hAnsi="Arial" w:cs="Arial"/>
          <w:szCs w:val="24"/>
          <w:lang w:val="en-US"/>
        </w:rPr>
        <w:t xml:space="preserve"> od </w:t>
      </w:r>
      <w:proofErr w:type="spellStart"/>
      <w:r w:rsidRPr="00075564">
        <w:rPr>
          <w:rFonts w:ascii="Arial" w:hAnsi="Arial" w:cs="Arial"/>
          <w:szCs w:val="24"/>
          <w:lang w:val="en-US"/>
        </w:rPr>
        <w:t>najkasnije</w:t>
      </w:r>
      <w:proofErr w:type="spellEnd"/>
      <w:r w:rsidRPr="00075564">
        <w:rPr>
          <w:rFonts w:ascii="Arial" w:hAnsi="Arial" w:cs="Arial"/>
          <w:szCs w:val="24"/>
          <w:lang w:val="en-US"/>
        </w:rPr>
        <w:t xml:space="preserve"> 10 dana </w:t>
      </w:r>
      <w:proofErr w:type="spellStart"/>
      <w:r w:rsidRPr="00075564">
        <w:rPr>
          <w:rFonts w:ascii="Arial" w:hAnsi="Arial" w:cs="Arial"/>
          <w:szCs w:val="24"/>
          <w:lang w:val="en-US"/>
        </w:rPr>
        <w:t>izjasne</w:t>
      </w:r>
      <w:proofErr w:type="spellEnd"/>
      <w:r w:rsidRPr="00075564">
        <w:rPr>
          <w:rFonts w:ascii="Arial" w:hAnsi="Arial" w:cs="Arial"/>
          <w:szCs w:val="24"/>
          <w:lang w:val="en-US"/>
        </w:rPr>
        <w:t xml:space="preserve"> o </w:t>
      </w:r>
      <w:proofErr w:type="spellStart"/>
      <w:r w:rsidRPr="00075564">
        <w:rPr>
          <w:rFonts w:ascii="Arial" w:hAnsi="Arial" w:cs="Arial"/>
          <w:szCs w:val="24"/>
          <w:lang w:val="en-US"/>
        </w:rPr>
        <w:t>prihvatanju</w:t>
      </w:r>
      <w:proofErr w:type="spellEnd"/>
      <w:r w:rsidRPr="00075564">
        <w:rPr>
          <w:rFonts w:ascii="Arial" w:hAnsi="Arial" w:cs="Arial"/>
          <w:szCs w:val="24"/>
          <w:lang w:val="en-US"/>
        </w:rPr>
        <w:t xml:space="preserve"> </w:t>
      </w:r>
      <w:proofErr w:type="spellStart"/>
      <w:r w:rsidRPr="00075564">
        <w:rPr>
          <w:rFonts w:ascii="Arial" w:hAnsi="Arial" w:cs="Arial"/>
          <w:szCs w:val="24"/>
          <w:lang w:val="en-US"/>
        </w:rPr>
        <w:t>navedenog</w:t>
      </w:r>
      <w:proofErr w:type="spellEnd"/>
      <w:r w:rsidRPr="00075564">
        <w:rPr>
          <w:rFonts w:ascii="Arial" w:hAnsi="Arial" w:cs="Arial"/>
          <w:szCs w:val="24"/>
          <w:lang w:val="en-US"/>
        </w:rPr>
        <w:t xml:space="preserve"> </w:t>
      </w:r>
      <w:proofErr w:type="spellStart"/>
      <w:r w:rsidRPr="00075564">
        <w:rPr>
          <w:rFonts w:ascii="Arial" w:hAnsi="Arial" w:cs="Arial"/>
          <w:szCs w:val="24"/>
          <w:lang w:val="en-US"/>
        </w:rPr>
        <w:t>predloga</w:t>
      </w:r>
      <w:proofErr w:type="spellEnd"/>
      <w:r w:rsidRPr="00075564">
        <w:rPr>
          <w:rFonts w:ascii="Arial" w:hAnsi="Arial" w:cs="Arial"/>
          <w:szCs w:val="24"/>
          <w:lang w:val="en-US"/>
        </w:rPr>
        <w:t>.</w:t>
      </w:r>
    </w:p>
    <w:p w14:paraId="4478BAC7" w14:textId="58ADA3EC" w:rsidR="008A5FEE" w:rsidRPr="00075564" w:rsidRDefault="008A5FEE" w:rsidP="00075564">
      <w:pPr>
        <w:spacing w:before="0" w:after="0" w:line="240" w:lineRule="auto"/>
        <w:rPr>
          <w:rFonts w:ascii="Arial" w:eastAsia="Calibri" w:hAnsi="Arial" w:cs="Arial"/>
          <w:bCs/>
          <w:szCs w:val="24"/>
          <w:lang w:val="sr-Latn-RS"/>
        </w:rPr>
      </w:pPr>
      <w:r w:rsidRPr="00075564">
        <w:rPr>
          <w:rFonts w:ascii="Arial" w:eastAsia="Calibri" w:hAnsi="Arial" w:cs="Arial"/>
          <w:bCs/>
          <w:szCs w:val="24"/>
        </w:rPr>
        <w:t xml:space="preserve">U odnosu na navedeni predlog za izjašnjenje, sve organizacije su u zakonskom roku dostavile odgovor. Naime, dopisom </w:t>
      </w:r>
      <w:r w:rsidRPr="00075564">
        <w:rPr>
          <w:rFonts w:ascii="Arial" w:hAnsi="Arial" w:cs="Arial"/>
          <w:szCs w:val="24"/>
        </w:rPr>
        <w:t>br. 002-328/</w:t>
      </w:r>
      <w:r w:rsidRPr="00075564">
        <w:rPr>
          <w:rFonts w:ascii="Arial" w:hAnsi="Arial" w:cs="Arial"/>
          <w:szCs w:val="24"/>
          <w:lang w:val="sr-Latn-CS"/>
        </w:rPr>
        <w:t>23-533/53 od</w:t>
      </w:r>
      <w:r w:rsidRPr="00075564">
        <w:rPr>
          <w:rFonts w:ascii="Arial" w:hAnsi="Arial" w:cs="Arial"/>
          <w:szCs w:val="24"/>
        </w:rPr>
        <w:t xml:space="preserve"> 03.08.2023.godine</w:t>
      </w:r>
      <w:r w:rsidRPr="00075564">
        <w:rPr>
          <w:rFonts w:ascii="Arial" w:eastAsia="Calibri" w:hAnsi="Arial" w:cs="Arial"/>
          <w:bCs/>
          <w:szCs w:val="24"/>
        </w:rPr>
        <w:t xml:space="preserve"> </w:t>
      </w:r>
      <w:r w:rsidRPr="00075564">
        <w:rPr>
          <w:rFonts w:ascii="Arial" w:hAnsi="Arial" w:cs="Arial"/>
          <w:szCs w:val="24"/>
        </w:rPr>
        <w:t xml:space="preserve">NVO Multimedijal Montenegro </w:t>
      </w:r>
      <w:bookmarkStart w:id="13" w:name="_Hlk144108607"/>
      <w:r w:rsidRPr="00075564">
        <w:rPr>
          <w:rFonts w:ascii="Arial" w:hAnsi="Arial" w:cs="Arial"/>
          <w:szCs w:val="24"/>
        </w:rPr>
        <w:t>obavijestila je Komisiju da sa</w:t>
      </w:r>
      <w:r w:rsidR="00A37E85" w:rsidRPr="00075564">
        <w:rPr>
          <w:rFonts w:ascii="Arial" w:hAnsi="Arial" w:cs="Arial"/>
          <w:szCs w:val="24"/>
        </w:rPr>
        <w:t xml:space="preserve"> umanjenim iznosom od </w:t>
      </w:r>
      <w:r w:rsidR="00A37E85" w:rsidRPr="00075564">
        <w:rPr>
          <w:rFonts w:ascii="Arial" w:eastAsia="Calibri" w:hAnsi="Arial" w:cs="Arial"/>
          <w:szCs w:val="24"/>
          <w:lang w:val="sr-Latn-RS"/>
        </w:rPr>
        <w:t>6320,00€  može realizovati projekat</w:t>
      </w:r>
      <w:r w:rsidRPr="00075564">
        <w:rPr>
          <w:rFonts w:ascii="Arial" w:hAnsi="Arial" w:cs="Arial"/>
          <w:szCs w:val="24"/>
        </w:rPr>
        <w:t xml:space="preserve"> „Vaš novac, vaša prava“</w:t>
      </w:r>
      <w:bookmarkEnd w:id="13"/>
      <w:r w:rsidR="00A37E85" w:rsidRPr="00075564">
        <w:rPr>
          <w:rFonts w:ascii="Arial" w:hAnsi="Arial" w:cs="Arial"/>
          <w:szCs w:val="24"/>
        </w:rPr>
        <w:t>; dopisom br. 012-328/</w:t>
      </w:r>
      <w:r w:rsidR="00A37E85" w:rsidRPr="00075564">
        <w:rPr>
          <w:rFonts w:ascii="Arial" w:hAnsi="Arial" w:cs="Arial"/>
          <w:szCs w:val="24"/>
          <w:lang w:val="sr-Latn-CS"/>
        </w:rPr>
        <w:t xml:space="preserve">23-533/51 </w:t>
      </w:r>
      <w:r w:rsidR="00A37E85" w:rsidRPr="00075564">
        <w:rPr>
          <w:rFonts w:ascii="Arial" w:hAnsi="Arial" w:cs="Arial"/>
          <w:szCs w:val="24"/>
        </w:rPr>
        <w:t xml:space="preserve">od 08.08.2023.godine, </w:t>
      </w:r>
      <w:r w:rsidRPr="00075564">
        <w:rPr>
          <w:rFonts w:ascii="Arial" w:hAnsi="Arial" w:cs="Arial"/>
          <w:szCs w:val="24"/>
        </w:rPr>
        <w:t xml:space="preserve">NVO Đakomo Adriatik </w:t>
      </w:r>
      <w:bookmarkStart w:id="14" w:name="_Hlk144108391"/>
      <w:r w:rsidR="00A37E85" w:rsidRPr="00075564">
        <w:rPr>
          <w:rFonts w:ascii="Arial" w:hAnsi="Arial" w:cs="Arial"/>
          <w:szCs w:val="24"/>
        </w:rPr>
        <w:t xml:space="preserve">obavijestio je Komisiju da sa umanjenim iznosom od </w:t>
      </w:r>
      <w:r w:rsidR="00A37E85" w:rsidRPr="00075564">
        <w:rPr>
          <w:rFonts w:ascii="Arial" w:eastAsia="Calibri" w:hAnsi="Arial" w:cs="Arial"/>
          <w:szCs w:val="24"/>
          <w:lang w:val="sr-Latn-RS"/>
        </w:rPr>
        <w:t>6240,00€ može realizovati projekat</w:t>
      </w:r>
      <w:r w:rsidR="00A37E85" w:rsidRPr="00075564">
        <w:rPr>
          <w:rFonts w:ascii="Arial" w:hAnsi="Arial" w:cs="Arial"/>
          <w:szCs w:val="24"/>
        </w:rPr>
        <w:t xml:space="preserve"> </w:t>
      </w:r>
      <w:r w:rsidRPr="00075564">
        <w:rPr>
          <w:rFonts w:ascii="Arial" w:hAnsi="Arial" w:cs="Arial"/>
          <w:szCs w:val="24"/>
        </w:rPr>
        <w:t>„Informacije mnogo znače za aktivne potrošače“</w:t>
      </w:r>
      <w:bookmarkEnd w:id="14"/>
      <w:r w:rsidR="00A37E85" w:rsidRPr="00075564">
        <w:rPr>
          <w:rFonts w:ascii="Arial" w:hAnsi="Arial" w:cs="Arial"/>
          <w:szCs w:val="24"/>
        </w:rPr>
        <w:t>;</w:t>
      </w:r>
      <w:r w:rsidRPr="00075564">
        <w:rPr>
          <w:rFonts w:ascii="Arial" w:hAnsi="Arial" w:cs="Arial"/>
          <w:szCs w:val="24"/>
        </w:rPr>
        <w:t xml:space="preserve"> </w:t>
      </w:r>
      <w:r w:rsidR="00A37E85" w:rsidRPr="00075564">
        <w:rPr>
          <w:rFonts w:ascii="Arial" w:hAnsi="Arial" w:cs="Arial"/>
          <w:szCs w:val="24"/>
        </w:rPr>
        <w:t>dopisom br.012-328/</w:t>
      </w:r>
      <w:r w:rsidR="00A37E85" w:rsidRPr="00075564">
        <w:rPr>
          <w:rFonts w:ascii="Arial" w:hAnsi="Arial" w:cs="Arial"/>
          <w:szCs w:val="24"/>
          <w:lang w:val="sr-Latn-CS"/>
        </w:rPr>
        <w:t>23-533/49 od</w:t>
      </w:r>
      <w:r w:rsidR="00A37E85" w:rsidRPr="00075564">
        <w:rPr>
          <w:rFonts w:ascii="Arial" w:hAnsi="Arial" w:cs="Arial"/>
          <w:szCs w:val="24"/>
        </w:rPr>
        <w:t xml:space="preserve"> 10.08.2023.godine, </w:t>
      </w:r>
      <w:r w:rsidRPr="00075564">
        <w:rPr>
          <w:rFonts w:ascii="Arial" w:hAnsi="Arial" w:cs="Arial"/>
          <w:szCs w:val="24"/>
        </w:rPr>
        <w:t xml:space="preserve">NVO Centar za zaštitu potrošača CEZAP </w:t>
      </w:r>
      <w:r w:rsidR="00A37E85" w:rsidRPr="00075564">
        <w:rPr>
          <w:rFonts w:ascii="Arial" w:hAnsi="Arial" w:cs="Arial"/>
          <w:szCs w:val="24"/>
        </w:rPr>
        <w:t xml:space="preserve">obavijestio je Komisiju da sa umanjenim iznosom od </w:t>
      </w:r>
      <w:r w:rsidR="00A37E85" w:rsidRPr="00075564">
        <w:rPr>
          <w:rFonts w:ascii="Arial" w:eastAsia="Calibri" w:hAnsi="Arial" w:cs="Arial"/>
          <w:szCs w:val="24"/>
          <w:lang w:val="sr-Latn-RS"/>
        </w:rPr>
        <w:t>6240,00€  može realizovati projekat „Jak potrošač – jaka ekonomija“</w:t>
      </w:r>
      <w:r w:rsidR="00A37E85" w:rsidRPr="00075564">
        <w:rPr>
          <w:rFonts w:ascii="Arial" w:hAnsi="Arial" w:cs="Arial"/>
          <w:szCs w:val="24"/>
        </w:rPr>
        <w:t>; dopisom br.012-328/</w:t>
      </w:r>
      <w:r w:rsidR="00A37E85" w:rsidRPr="00075564">
        <w:rPr>
          <w:rFonts w:ascii="Arial" w:hAnsi="Arial" w:cs="Arial"/>
          <w:szCs w:val="24"/>
          <w:lang w:val="sr-Latn-CS"/>
        </w:rPr>
        <w:t xml:space="preserve">23-533/48, </w:t>
      </w:r>
      <w:r w:rsidR="00A37E85" w:rsidRPr="00075564">
        <w:rPr>
          <w:rFonts w:ascii="Arial" w:hAnsi="Arial" w:cs="Arial"/>
          <w:szCs w:val="24"/>
        </w:rPr>
        <w:t xml:space="preserve">od </w:t>
      </w:r>
      <w:r w:rsidR="00A37E85" w:rsidRPr="00075564">
        <w:rPr>
          <w:rFonts w:ascii="Arial" w:hAnsi="Arial" w:cs="Arial"/>
          <w:szCs w:val="24"/>
        </w:rPr>
        <w:lastRenderedPageBreak/>
        <w:t>10.08.2023.godine,</w:t>
      </w:r>
      <w:r w:rsidRPr="00075564">
        <w:rPr>
          <w:rFonts w:ascii="Arial" w:hAnsi="Arial" w:cs="Arial"/>
          <w:szCs w:val="24"/>
        </w:rPr>
        <w:t xml:space="preserve"> NV</w:t>
      </w:r>
      <w:r w:rsidR="008D6BB8" w:rsidRPr="00075564">
        <w:rPr>
          <w:rFonts w:ascii="Arial" w:hAnsi="Arial" w:cs="Arial"/>
          <w:szCs w:val="24"/>
        </w:rPr>
        <w:t>U</w:t>
      </w:r>
      <w:r w:rsidRPr="00075564">
        <w:rPr>
          <w:rFonts w:ascii="Arial" w:hAnsi="Arial" w:cs="Arial"/>
          <w:szCs w:val="24"/>
        </w:rPr>
        <w:t xml:space="preserve"> Građanski aktivizam </w:t>
      </w:r>
      <w:r w:rsidR="00A37E85" w:rsidRPr="00075564">
        <w:rPr>
          <w:rFonts w:ascii="Arial" w:hAnsi="Arial" w:cs="Arial"/>
          <w:szCs w:val="24"/>
        </w:rPr>
        <w:t xml:space="preserve">obavijestio je Komisiju da sa umanjenim iznosom od </w:t>
      </w:r>
      <w:r w:rsidR="00A37E85" w:rsidRPr="00075564">
        <w:rPr>
          <w:rFonts w:ascii="Arial" w:eastAsia="Calibri" w:hAnsi="Arial" w:cs="Arial"/>
          <w:szCs w:val="24"/>
          <w:lang w:val="sr-Latn-RS"/>
        </w:rPr>
        <w:t>6396,00€ može realizovati projekat</w:t>
      </w:r>
      <w:r w:rsidR="00A37E85" w:rsidRPr="00075564">
        <w:rPr>
          <w:rFonts w:ascii="Arial" w:hAnsi="Arial" w:cs="Arial"/>
          <w:szCs w:val="24"/>
        </w:rPr>
        <w:t xml:space="preserve"> </w:t>
      </w:r>
      <w:r w:rsidRPr="00075564">
        <w:rPr>
          <w:rFonts w:ascii="Arial" w:hAnsi="Arial" w:cs="Arial"/>
          <w:szCs w:val="24"/>
        </w:rPr>
        <w:t>„Informisan potrošač- zdravija konkurencija</w:t>
      </w:r>
      <w:r w:rsidR="00A37E85" w:rsidRPr="00075564">
        <w:rPr>
          <w:rFonts w:ascii="Arial" w:hAnsi="Arial" w:cs="Arial"/>
          <w:szCs w:val="24"/>
        </w:rPr>
        <w:t>“; dopisom  br. 012-328/</w:t>
      </w:r>
      <w:r w:rsidR="00A37E85" w:rsidRPr="00075564">
        <w:rPr>
          <w:rFonts w:ascii="Arial" w:hAnsi="Arial" w:cs="Arial"/>
          <w:szCs w:val="24"/>
          <w:lang w:val="sr-Latn-CS"/>
        </w:rPr>
        <w:t>23-533/50 od</w:t>
      </w:r>
      <w:r w:rsidR="00A37E85" w:rsidRPr="00075564">
        <w:rPr>
          <w:rFonts w:ascii="Arial" w:hAnsi="Arial" w:cs="Arial"/>
          <w:szCs w:val="24"/>
        </w:rPr>
        <w:t xml:space="preserve"> 15.08.2023. godine, </w:t>
      </w:r>
      <w:r w:rsidRPr="00075564">
        <w:rPr>
          <w:rFonts w:ascii="Arial" w:hAnsi="Arial" w:cs="Arial"/>
          <w:szCs w:val="24"/>
        </w:rPr>
        <w:t xml:space="preserve">NVO Mreža za evropske politike MASTER </w:t>
      </w:r>
      <w:r w:rsidR="00A37E85" w:rsidRPr="00075564">
        <w:rPr>
          <w:rFonts w:ascii="Arial" w:hAnsi="Arial" w:cs="Arial"/>
          <w:szCs w:val="24"/>
        </w:rPr>
        <w:t xml:space="preserve">obavijestila je Komisiju da sa umanjenim iznosom od </w:t>
      </w:r>
      <w:r w:rsidR="00A37E85" w:rsidRPr="00075564">
        <w:rPr>
          <w:rFonts w:ascii="Arial" w:eastAsia="Calibri" w:hAnsi="Arial" w:cs="Arial"/>
          <w:szCs w:val="24"/>
          <w:lang w:val="sr-Latn-RS"/>
        </w:rPr>
        <w:t>6387,00 € može realizovati projekat</w:t>
      </w:r>
      <w:r w:rsidRPr="00075564">
        <w:rPr>
          <w:rFonts w:ascii="Arial" w:hAnsi="Arial" w:cs="Arial"/>
          <w:szCs w:val="24"/>
        </w:rPr>
        <w:t xml:space="preserve"> „Edukovan potrošač- zaštićen potrošač“ i </w:t>
      </w:r>
      <w:r w:rsidR="00A37E85" w:rsidRPr="00075564">
        <w:rPr>
          <w:rFonts w:ascii="Arial" w:hAnsi="Arial" w:cs="Arial"/>
          <w:szCs w:val="24"/>
        </w:rPr>
        <w:t>dopisom br.012-328/</w:t>
      </w:r>
      <w:r w:rsidR="00A37E85" w:rsidRPr="00075564">
        <w:rPr>
          <w:rFonts w:ascii="Arial" w:hAnsi="Arial" w:cs="Arial"/>
          <w:szCs w:val="24"/>
          <w:lang w:val="sr-Latn-CS"/>
        </w:rPr>
        <w:t>23-533/52 od</w:t>
      </w:r>
      <w:r w:rsidR="00A37E85" w:rsidRPr="00075564">
        <w:rPr>
          <w:rFonts w:ascii="Arial" w:hAnsi="Arial" w:cs="Arial"/>
          <w:szCs w:val="24"/>
        </w:rPr>
        <w:t xml:space="preserve"> 22.08.2023.godine, </w:t>
      </w:r>
      <w:r w:rsidRPr="00075564">
        <w:rPr>
          <w:rFonts w:ascii="Arial" w:hAnsi="Arial" w:cs="Arial"/>
          <w:szCs w:val="24"/>
        </w:rPr>
        <w:t xml:space="preserve">NVO Savez slijepih Crne Gore </w:t>
      </w:r>
      <w:bookmarkStart w:id="15" w:name="_Hlk144108253"/>
      <w:r w:rsidR="00A37E85" w:rsidRPr="00075564">
        <w:rPr>
          <w:rFonts w:ascii="Arial" w:hAnsi="Arial" w:cs="Arial"/>
          <w:szCs w:val="24"/>
        </w:rPr>
        <w:t xml:space="preserve">obavijestio je Komisiju da sa umanjenim iznosom od </w:t>
      </w:r>
      <w:r w:rsidR="00A37E85" w:rsidRPr="00075564">
        <w:rPr>
          <w:rFonts w:ascii="Arial" w:eastAsia="Calibri" w:hAnsi="Arial" w:cs="Arial"/>
          <w:szCs w:val="24"/>
          <w:lang w:val="sr-Latn-RS"/>
        </w:rPr>
        <w:t>5968,80€ može realizovati projekat</w:t>
      </w:r>
      <w:r w:rsidR="00A37E85" w:rsidRPr="00075564">
        <w:rPr>
          <w:rFonts w:ascii="Arial" w:hAnsi="Arial" w:cs="Arial"/>
          <w:szCs w:val="24"/>
        </w:rPr>
        <w:t xml:space="preserve"> </w:t>
      </w:r>
      <w:r w:rsidRPr="00075564">
        <w:rPr>
          <w:rFonts w:ascii="Arial" w:hAnsi="Arial" w:cs="Arial"/>
          <w:szCs w:val="24"/>
        </w:rPr>
        <w:t>„Ponuda po mjeri potrošača s invaliditetom“</w:t>
      </w:r>
      <w:bookmarkEnd w:id="15"/>
      <w:r w:rsidRPr="00075564">
        <w:rPr>
          <w:rFonts w:ascii="Arial" w:hAnsi="Arial" w:cs="Arial"/>
          <w:szCs w:val="24"/>
        </w:rPr>
        <w:t>.</w:t>
      </w:r>
    </w:p>
    <w:p w14:paraId="33939B2B" w14:textId="23459B4C" w:rsidR="00663143" w:rsidRPr="00075564" w:rsidRDefault="00683ECC" w:rsidP="00075564">
      <w:pPr>
        <w:spacing w:before="0" w:after="0" w:line="240" w:lineRule="auto"/>
        <w:rPr>
          <w:rFonts w:ascii="Arial" w:hAnsi="Arial" w:cs="Arial"/>
          <w:szCs w:val="24"/>
        </w:rPr>
      </w:pPr>
      <w:r w:rsidRPr="00075564">
        <w:rPr>
          <w:rFonts w:ascii="Arial" w:hAnsi="Arial" w:cs="Arial"/>
          <w:szCs w:val="24"/>
        </w:rPr>
        <w:t>Po prijemu zahtjeva za uvid i kopiranje spisa upućenih putem e-maila od strane NVO „Ženska asocijacija“ i NVO „Udruženje za zaštitu prava radnika i nezaposlenih lica“, Komisija za raspodjelu sredstava je, na VIII redovnoj sjednici održanoj 29. avgusta 2023. godine, usvojila zaključke kojim se nevladinim organizacijama sa Rang liste omogućava uvid u bodovne liste i izjašnjenje o rezultatima ispitnog postupka</w:t>
      </w:r>
      <w:r w:rsidR="00E26758" w:rsidRPr="00075564">
        <w:rPr>
          <w:rFonts w:ascii="Arial" w:hAnsi="Arial" w:cs="Arial"/>
          <w:szCs w:val="24"/>
        </w:rPr>
        <w:t>. Stoga je</w:t>
      </w:r>
      <w:r w:rsidRPr="00075564">
        <w:rPr>
          <w:rFonts w:ascii="Arial" w:hAnsi="Arial" w:cs="Arial"/>
          <w:szCs w:val="24"/>
        </w:rPr>
        <w:t xml:space="preserve"> dana 31. avgusta 2023. godine</w:t>
      </w:r>
      <w:r w:rsidR="00093CDC" w:rsidRPr="00075564">
        <w:rPr>
          <w:rFonts w:ascii="Arial" w:hAnsi="Arial" w:cs="Arial"/>
          <w:szCs w:val="24"/>
        </w:rPr>
        <w:t>,</w:t>
      </w:r>
      <w:r w:rsidRPr="00075564">
        <w:rPr>
          <w:rFonts w:ascii="Arial" w:hAnsi="Arial" w:cs="Arial"/>
          <w:szCs w:val="24"/>
        </w:rPr>
        <w:t xml:space="preserve"> na sajtu Ministarstva i portalu e-uprave</w:t>
      </w:r>
      <w:r w:rsidR="00093CDC" w:rsidRPr="00075564">
        <w:rPr>
          <w:rFonts w:ascii="Arial" w:hAnsi="Arial" w:cs="Arial"/>
          <w:szCs w:val="24"/>
        </w:rPr>
        <w:t>,</w:t>
      </w:r>
      <w:r w:rsidRPr="00075564">
        <w:rPr>
          <w:rFonts w:ascii="Arial" w:hAnsi="Arial" w:cs="Arial"/>
          <w:szCs w:val="24"/>
        </w:rPr>
        <w:t xml:space="preserve"> </w:t>
      </w:r>
      <w:r w:rsidR="00005DB0" w:rsidRPr="00075564">
        <w:rPr>
          <w:rFonts w:ascii="Arial" w:hAnsi="Arial" w:cs="Arial"/>
          <w:szCs w:val="24"/>
        </w:rPr>
        <w:t xml:space="preserve">objavljeno obavještenje nevladinim organizacijama o načinu ostvarenja prava na uvid i izjašnjenje, koje </w:t>
      </w:r>
      <w:r w:rsidR="00E26758" w:rsidRPr="00075564">
        <w:rPr>
          <w:rFonts w:ascii="Arial" w:hAnsi="Arial" w:cs="Arial"/>
          <w:szCs w:val="24"/>
        </w:rPr>
        <w:t xml:space="preserve">im je istog dana </w:t>
      </w:r>
      <w:r w:rsidRPr="00075564">
        <w:rPr>
          <w:rFonts w:ascii="Arial" w:hAnsi="Arial" w:cs="Arial"/>
          <w:szCs w:val="24"/>
        </w:rPr>
        <w:t>upućeno putem elektronske pošte.</w:t>
      </w:r>
    </w:p>
    <w:p w14:paraId="40B47DB0" w14:textId="7DF4AA9E" w:rsidR="00663143" w:rsidRPr="00075564" w:rsidRDefault="00683ECC" w:rsidP="00075564">
      <w:pPr>
        <w:spacing w:before="0" w:after="0" w:line="240" w:lineRule="auto"/>
        <w:rPr>
          <w:rFonts w:ascii="Arial" w:hAnsi="Arial" w:cs="Arial"/>
          <w:szCs w:val="24"/>
        </w:rPr>
      </w:pPr>
      <w:r w:rsidRPr="00075564">
        <w:rPr>
          <w:rFonts w:ascii="Arial" w:hAnsi="Arial" w:cs="Arial"/>
          <w:szCs w:val="24"/>
        </w:rPr>
        <w:t>U datom roku</w:t>
      </w:r>
      <w:r w:rsidR="00E26758" w:rsidRPr="00075564">
        <w:rPr>
          <w:rFonts w:ascii="Arial" w:hAnsi="Arial" w:cs="Arial"/>
          <w:szCs w:val="24"/>
        </w:rPr>
        <w:t>,</w:t>
      </w:r>
      <w:r w:rsidRPr="00075564">
        <w:rPr>
          <w:rFonts w:ascii="Arial" w:hAnsi="Arial" w:cs="Arial"/>
          <w:szCs w:val="24"/>
        </w:rPr>
        <w:t xml:space="preserve"> u</w:t>
      </w:r>
      <w:r w:rsidR="00663143" w:rsidRPr="00075564">
        <w:rPr>
          <w:rFonts w:ascii="Arial" w:hAnsi="Arial" w:cs="Arial"/>
          <w:szCs w:val="24"/>
        </w:rPr>
        <w:t>vid i kopi</w:t>
      </w:r>
      <w:r w:rsidR="00E26758" w:rsidRPr="00075564">
        <w:rPr>
          <w:rFonts w:ascii="Arial" w:hAnsi="Arial" w:cs="Arial"/>
          <w:szCs w:val="24"/>
        </w:rPr>
        <w:t>ranje</w:t>
      </w:r>
      <w:r w:rsidR="00663143" w:rsidRPr="00075564">
        <w:rPr>
          <w:rFonts w:ascii="Arial" w:hAnsi="Arial" w:cs="Arial"/>
          <w:szCs w:val="24"/>
        </w:rPr>
        <w:t xml:space="preserve"> navedenih spisa</w:t>
      </w:r>
      <w:r w:rsidR="00E26758" w:rsidRPr="00075564">
        <w:rPr>
          <w:rFonts w:ascii="Arial" w:hAnsi="Arial" w:cs="Arial"/>
          <w:szCs w:val="24"/>
        </w:rPr>
        <w:t>,</w:t>
      </w:r>
      <w:r w:rsidR="00663143" w:rsidRPr="00075564">
        <w:rPr>
          <w:rFonts w:ascii="Arial" w:hAnsi="Arial" w:cs="Arial"/>
          <w:szCs w:val="24"/>
        </w:rPr>
        <w:t xml:space="preserve"> po zahtjevu i sačinjenim zabilješkama</w:t>
      </w:r>
      <w:r w:rsidR="00E26758" w:rsidRPr="00075564">
        <w:rPr>
          <w:rFonts w:ascii="Arial" w:hAnsi="Arial" w:cs="Arial"/>
          <w:szCs w:val="24"/>
        </w:rPr>
        <w:t>,</w:t>
      </w:r>
      <w:r w:rsidR="00663143" w:rsidRPr="00075564">
        <w:rPr>
          <w:rFonts w:ascii="Arial" w:hAnsi="Arial" w:cs="Arial"/>
          <w:szCs w:val="24"/>
        </w:rPr>
        <w:t xml:space="preserve"> </w:t>
      </w:r>
      <w:r w:rsidR="00E26758" w:rsidRPr="00075564">
        <w:rPr>
          <w:rFonts w:ascii="Arial" w:hAnsi="Arial" w:cs="Arial"/>
          <w:szCs w:val="24"/>
        </w:rPr>
        <w:t>izvršile su sljedeće organizacije:</w:t>
      </w:r>
      <w:r w:rsidR="00663143" w:rsidRPr="00075564">
        <w:rPr>
          <w:rFonts w:ascii="Arial" w:hAnsi="Arial" w:cs="Arial"/>
          <w:szCs w:val="24"/>
        </w:rPr>
        <w:t xml:space="preserve"> dana 01.09. 2023.godine</w:t>
      </w:r>
      <w:r w:rsidR="00E26758" w:rsidRPr="00075564">
        <w:rPr>
          <w:rFonts w:ascii="Arial" w:hAnsi="Arial" w:cs="Arial"/>
          <w:szCs w:val="24"/>
        </w:rPr>
        <w:t>,</w:t>
      </w:r>
      <w:r w:rsidR="00663143" w:rsidRPr="00075564">
        <w:rPr>
          <w:rFonts w:ascii="Arial" w:hAnsi="Arial" w:cs="Arial"/>
          <w:szCs w:val="24"/>
        </w:rPr>
        <w:t xml:space="preserve"> NVO </w:t>
      </w:r>
      <w:bookmarkStart w:id="16" w:name="_Hlk134002496"/>
      <w:r w:rsidR="00663143" w:rsidRPr="00075564">
        <w:rPr>
          <w:rFonts w:ascii="Arial" w:hAnsi="Arial" w:cs="Arial"/>
          <w:szCs w:val="24"/>
        </w:rPr>
        <w:t>Ženska Asocijacij</w:t>
      </w:r>
      <w:bookmarkEnd w:id="16"/>
      <w:r w:rsidR="00663143" w:rsidRPr="00075564">
        <w:rPr>
          <w:rFonts w:ascii="Arial" w:hAnsi="Arial" w:cs="Arial"/>
          <w:szCs w:val="24"/>
        </w:rPr>
        <w:t>a kopi</w:t>
      </w:r>
      <w:r w:rsidR="00E26758" w:rsidRPr="00075564">
        <w:rPr>
          <w:rFonts w:ascii="Arial" w:hAnsi="Arial" w:cs="Arial"/>
          <w:szCs w:val="24"/>
        </w:rPr>
        <w:t>ranjem bodovnih lista oba procjenjivača za</w:t>
      </w:r>
      <w:r w:rsidR="00663143" w:rsidRPr="00075564">
        <w:rPr>
          <w:rFonts w:ascii="Arial" w:hAnsi="Arial" w:cs="Arial"/>
          <w:szCs w:val="24"/>
        </w:rPr>
        <w:t xml:space="preserve"> prvih 10 </w:t>
      </w:r>
      <w:r w:rsidR="00E26758" w:rsidRPr="00075564">
        <w:rPr>
          <w:rFonts w:ascii="Arial" w:hAnsi="Arial" w:cs="Arial"/>
          <w:szCs w:val="24"/>
        </w:rPr>
        <w:t>projekata</w:t>
      </w:r>
      <w:r w:rsidR="00663143" w:rsidRPr="00075564">
        <w:rPr>
          <w:rFonts w:ascii="Arial" w:hAnsi="Arial" w:cs="Arial"/>
          <w:szCs w:val="24"/>
        </w:rPr>
        <w:t xml:space="preserve"> sa </w:t>
      </w:r>
      <w:r w:rsidR="00E26758" w:rsidRPr="00075564">
        <w:rPr>
          <w:rFonts w:ascii="Arial" w:hAnsi="Arial" w:cs="Arial"/>
          <w:szCs w:val="24"/>
        </w:rPr>
        <w:t>Rang liste;</w:t>
      </w:r>
      <w:r w:rsidR="00663143" w:rsidRPr="00075564">
        <w:rPr>
          <w:rFonts w:ascii="Arial" w:hAnsi="Arial" w:cs="Arial"/>
          <w:szCs w:val="24"/>
        </w:rPr>
        <w:t xml:space="preserve"> </w:t>
      </w:r>
      <w:r w:rsidR="00E26758" w:rsidRPr="00075564">
        <w:rPr>
          <w:rFonts w:ascii="Arial" w:hAnsi="Arial" w:cs="Arial"/>
          <w:szCs w:val="24"/>
        </w:rPr>
        <w:t xml:space="preserve">dana 01.09.2023. godine, </w:t>
      </w:r>
      <w:r w:rsidR="00663143" w:rsidRPr="00075564">
        <w:rPr>
          <w:rFonts w:ascii="Arial" w:hAnsi="Arial" w:cs="Arial"/>
          <w:szCs w:val="24"/>
        </w:rPr>
        <w:t>NVO Ekvivalent</w:t>
      </w:r>
      <w:r w:rsidR="00E26758" w:rsidRPr="00075564">
        <w:rPr>
          <w:rFonts w:ascii="Arial" w:hAnsi="Arial" w:cs="Arial"/>
          <w:szCs w:val="24"/>
        </w:rPr>
        <w:t>,</w:t>
      </w:r>
      <w:r w:rsidR="00663143" w:rsidRPr="00075564">
        <w:rPr>
          <w:rFonts w:ascii="Arial" w:hAnsi="Arial" w:cs="Arial"/>
          <w:szCs w:val="24"/>
        </w:rPr>
        <w:t xml:space="preserve"> kopi</w:t>
      </w:r>
      <w:r w:rsidR="00E26758" w:rsidRPr="00075564">
        <w:rPr>
          <w:rFonts w:ascii="Arial" w:hAnsi="Arial" w:cs="Arial"/>
          <w:szCs w:val="24"/>
        </w:rPr>
        <w:t>ranjem</w:t>
      </w:r>
      <w:r w:rsidR="00663143" w:rsidRPr="00075564">
        <w:rPr>
          <w:rFonts w:ascii="Arial" w:hAnsi="Arial" w:cs="Arial"/>
          <w:szCs w:val="24"/>
        </w:rPr>
        <w:t xml:space="preserve"> </w:t>
      </w:r>
      <w:bookmarkStart w:id="17" w:name="_Hlk146623732"/>
      <w:r w:rsidR="00E26758" w:rsidRPr="00075564">
        <w:rPr>
          <w:rFonts w:ascii="Arial" w:hAnsi="Arial" w:cs="Arial"/>
          <w:szCs w:val="24"/>
        </w:rPr>
        <w:t>bodovnih lista oba procjenjivača za svih 17 projekata;</w:t>
      </w:r>
      <w:r w:rsidR="00663143" w:rsidRPr="00075564">
        <w:rPr>
          <w:rFonts w:ascii="Arial" w:hAnsi="Arial" w:cs="Arial"/>
          <w:szCs w:val="24"/>
        </w:rPr>
        <w:t xml:space="preserve"> </w:t>
      </w:r>
      <w:bookmarkEnd w:id="17"/>
      <w:r w:rsidR="00663143" w:rsidRPr="00075564">
        <w:rPr>
          <w:rFonts w:ascii="Arial" w:hAnsi="Arial" w:cs="Arial"/>
          <w:szCs w:val="24"/>
        </w:rPr>
        <w:t>dana 06. 09. 2023.godine</w:t>
      </w:r>
      <w:r w:rsidR="00E26758" w:rsidRPr="00075564">
        <w:rPr>
          <w:rFonts w:ascii="Arial" w:hAnsi="Arial" w:cs="Arial"/>
          <w:szCs w:val="24"/>
        </w:rPr>
        <w:t>,</w:t>
      </w:r>
      <w:r w:rsidR="00663143" w:rsidRPr="00075564">
        <w:rPr>
          <w:rFonts w:ascii="Arial" w:hAnsi="Arial" w:cs="Arial"/>
          <w:szCs w:val="24"/>
        </w:rPr>
        <w:t xml:space="preserve"> NVO Udruženje vojnih penzijonera </w:t>
      </w:r>
      <w:r w:rsidR="00EB20C1" w:rsidRPr="00075564">
        <w:rPr>
          <w:rFonts w:ascii="Arial" w:hAnsi="Arial" w:cs="Arial"/>
          <w:szCs w:val="24"/>
        </w:rPr>
        <w:t>Crne Gore</w:t>
      </w:r>
      <w:r w:rsidR="00E26758" w:rsidRPr="00075564">
        <w:rPr>
          <w:rFonts w:ascii="Arial" w:hAnsi="Arial" w:cs="Arial"/>
          <w:szCs w:val="24"/>
        </w:rPr>
        <w:t>,</w:t>
      </w:r>
      <w:r w:rsidR="00EB20C1" w:rsidRPr="00075564">
        <w:rPr>
          <w:rFonts w:ascii="Arial" w:hAnsi="Arial" w:cs="Arial"/>
          <w:szCs w:val="24"/>
        </w:rPr>
        <w:t xml:space="preserve"> </w:t>
      </w:r>
      <w:r w:rsidR="00E26758" w:rsidRPr="00075564">
        <w:rPr>
          <w:rFonts w:ascii="Arial" w:hAnsi="Arial" w:cs="Arial"/>
          <w:szCs w:val="24"/>
        </w:rPr>
        <w:t>kopiranjem bodovnih lista oba procjenjivača za svoj projekat</w:t>
      </w:r>
      <w:bookmarkStart w:id="18" w:name="_Hlk146624368"/>
      <w:r w:rsidR="00475FD0" w:rsidRPr="00075564">
        <w:rPr>
          <w:rFonts w:ascii="Arial" w:hAnsi="Arial" w:cs="Arial"/>
          <w:szCs w:val="24"/>
        </w:rPr>
        <w:t>;</w:t>
      </w:r>
      <w:r w:rsidR="00663143" w:rsidRPr="00075564">
        <w:rPr>
          <w:rFonts w:ascii="Arial" w:hAnsi="Arial" w:cs="Arial"/>
          <w:szCs w:val="24"/>
        </w:rPr>
        <w:t xml:space="preserve"> </w:t>
      </w:r>
      <w:r w:rsidR="008C67DD" w:rsidRPr="00075564">
        <w:rPr>
          <w:rFonts w:ascii="Arial" w:hAnsi="Arial" w:cs="Arial"/>
          <w:szCs w:val="24"/>
        </w:rPr>
        <w:t>dana 07. 09. 2023.godine</w:t>
      </w:r>
      <w:r w:rsidR="00E26758" w:rsidRPr="00075564">
        <w:rPr>
          <w:rFonts w:ascii="Arial" w:hAnsi="Arial" w:cs="Arial"/>
          <w:szCs w:val="24"/>
        </w:rPr>
        <w:t>,</w:t>
      </w:r>
      <w:r w:rsidR="008C67DD" w:rsidRPr="00075564">
        <w:rPr>
          <w:rFonts w:ascii="Arial" w:hAnsi="Arial" w:cs="Arial"/>
          <w:szCs w:val="24"/>
        </w:rPr>
        <w:t xml:space="preserve"> </w:t>
      </w:r>
      <w:r w:rsidR="00663143" w:rsidRPr="00075564">
        <w:rPr>
          <w:rFonts w:ascii="Arial" w:hAnsi="Arial" w:cs="Arial"/>
          <w:szCs w:val="24"/>
        </w:rPr>
        <w:t>NVO Udruzenje za za</w:t>
      </w:r>
      <w:r w:rsidR="00E26758" w:rsidRPr="00075564">
        <w:rPr>
          <w:rFonts w:ascii="Arial" w:hAnsi="Arial" w:cs="Arial"/>
          <w:szCs w:val="24"/>
        </w:rPr>
        <w:t>š</w:t>
      </w:r>
      <w:r w:rsidR="00663143" w:rsidRPr="00075564">
        <w:rPr>
          <w:rFonts w:ascii="Arial" w:hAnsi="Arial" w:cs="Arial"/>
          <w:szCs w:val="24"/>
        </w:rPr>
        <w:t>titu prava radnika i nezaposlenih lica</w:t>
      </w:r>
      <w:bookmarkEnd w:id="18"/>
      <w:r w:rsidR="00663143" w:rsidRPr="00075564">
        <w:rPr>
          <w:rFonts w:ascii="Arial" w:hAnsi="Arial" w:cs="Arial"/>
          <w:szCs w:val="24"/>
        </w:rPr>
        <w:t xml:space="preserve">, </w:t>
      </w:r>
      <w:r w:rsidR="00E26758" w:rsidRPr="00075564">
        <w:rPr>
          <w:rFonts w:ascii="Arial" w:hAnsi="Arial" w:cs="Arial"/>
          <w:szCs w:val="24"/>
        </w:rPr>
        <w:t>kopiranjem bodovnih lista oba procjenjivača za svih 17 projekata</w:t>
      </w:r>
      <w:r w:rsidR="00475FD0" w:rsidRPr="00075564">
        <w:rPr>
          <w:rFonts w:ascii="Arial" w:hAnsi="Arial" w:cs="Arial"/>
          <w:szCs w:val="24"/>
        </w:rPr>
        <w:t>, i NVO „Ronilački klub – Tim ajkula“, kojoj su, na zahtjev stranke, bodovne liste oba procjenjivača za svoj projekat dostavljene elektronskim putem, dana 01.09.2023. godine.</w:t>
      </w:r>
    </w:p>
    <w:p w14:paraId="0B52AA00" w14:textId="3C701CCA" w:rsidR="00595F5F" w:rsidRPr="00075564" w:rsidRDefault="00B03406" w:rsidP="00075564">
      <w:pPr>
        <w:spacing w:before="0" w:after="0" w:line="240" w:lineRule="auto"/>
        <w:rPr>
          <w:rFonts w:ascii="Arial" w:hAnsi="Arial" w:cs="Arial"/>
          <w:szCs w:val="24"/>
        </w:rPr>
      </w:pPr>
      <w:r w:rsidRPr="00075564">
        <w:rPr>
          <w:rFonts w:ascii="Arial" w:hAnsi="Arial" w:cs="Arial"/>
          <w:szCs w:val="24"/>
        </w:rPr>
        <w:t>U datom roku za izjašnjenje</w:t>
      </w:r>
      <w:r w:rsidR="006E1365" w:rsidRPr="00075564">
        <w:rPr>
          <w:rFonts w:ascii="Arial" w:hAnsi="Arial" w:cs="Arial"/>
          <w:szCs w:val="24"/>
        </w:rPr>
        <w:t xml:space="preserve">, Komisija je zaprimila </w:t>
      </w:r>
      <w:r w:rsidR="00E26758" w:rsidRPr="00075564">
        <w:rPr>
          <w:rFonts w:ascii="Arial" w:hAnsi="Arial" w:cs="Arial"/>
          <w:szCs w:val="24"/>
        </w:rPr>
        <w:t>izjašnjenje od NVO „Udruženje za zaštitu prava radnika i nezaposlenih lica opštine Bijelo Polje“, naslovljeno kao „Z</w:t>
      </w:r>
      <w:r w:rsidR="006E1365" w:rsidRPr="00075564">
        <w:rPr>
          <w:rFonts w:ascii="Arial" w:hAnsi="Arial" w:cs="Arial"/>
          <w:szCs w:val="24"/>
        </w:rPr>
        <w:t>ahtjev za poništenje bodovanja projekata NVO-a za 2023. godinu u oblasti zaštite potrošača „Informisan i aktivan potrošač je zaštićen potrošač“</w:t>
      </w:r>
      <w:r w:rsidR="00E26758" w:rsidRPr="00075564">
        <w:rPr>
          <w:rFonts w:ascii="Arial" w:hAnsi="Arial" w:cs="Arial"/>
          <w:szCs w:val="24"/>
        </w:rPr>
        <w:t>,</w:t>
      </w:r>
      <w:r w:rsidR="006E1365" w:rsidRPr="00075564">
        <w:rPr>
          <w:rFonts w:ascii="Arial" w:hAnsi="Arial" w:cs="Arial"/>
          <w:szCs w:val="24"/>
        </w:rPr>
        <w:t xml:space="preserve"> upućen</w:t>
      </w:r>
      <w:r w:rsidR="00E26758" w:rsidRPr="00075564">
        <w:rPr>
          <w:rFonts w:ascii="Arial" w:hAnsi="Arial" w:cs="Arial"/>
          <w:szCs w:val="24"/>
        </w:rPr>
        <w:t>o</w:t>
      </w:r>
      <w:r w:rsidR="006E1365" w:rsidRPr="00075564">
        <w:rPr>
          <w:rFonts w:ascii="Arial" w:hAnsi="Arial" w:cs="Arial"/>
          <w:szCs w:val="24"/>
        </w:rPr>
        <w:t xml:space="preserve"> 12.09.2023. godine, poslovne oznake 012-328/23-533/56. </w:t>
      </w:r>
      <w:r w:rsidR="00E26758" w:rsidRPr="00075564">
        <w:rPr>
          <w:rFonts w:ascii="Arial" w:hAnsi="Arial" w:cs="Arial"/>
          <w:szCs w:val="24"/>
        </w:rPr>
        <w:t>U uvodnom dijelu izjašnjenja, stranka ističe da je podnijela zahtjev za slobodan pristup informacijama</w:t>
      </w:r>
      <w:r w:rsidR="000E002D" w:rsidRPr="00075564">
        <w:rPr>
          <w:rFonts w:ascii="Arial" w:hAnsi="Arial" w:cs="Arial"/>
          <w:szCs w:val="24"/>
        </w:rPr>
        <w:t xml:space="preserve"> i da su joj tražene informacije samo djelimično dostavljene. </w:t>
      </w:r>
      <w:r w:rsidR="006E1365" w:rsidRPr="00075564">
        <w:rPr>
          <w:rFonts w:ascii="Arial" w:hAnsi="Arial" w:cs="Arial"/>
          <w:szCs w:val="24"/>
        </w:rPr>
        <w:t xml:space="preserve">Izjašnjavajući se o rezultatima ispitnog postupka, </w:t>
      </w:r>
      <w:r w:rsidR="000E002D" w:rsidRPr="00075564">
        <w:rPr>
          <w:rFonts w:ascii="Arial" w:hAnsi="Arial" w:cs="Arial"/>
          <w:szCs w:val="24"/>
        </w:rPr>
        <w:t>stranka</w:t>
      </w:r>
      <w:r w:rsidR="006E1365" w:rsidRPr="00075564">
        <w:rPr>
          <w:rFonts w:ascii="Arial" w:hAnsi="Arial" w:cs="Arial"/>
          <w:szCs w:val="24"/>
        </w:rPr>
        <w:t xml:space="preserve"> ukazuje na „znatnu razliku“ u bodovima nezavisnih procjenjivača, naročito kod kriterijuma </w:t>
      </w:r>
      <w:r w:rsidR="00A45D80" w:rsidRPr="00075564">
        <w:rPr>
          <w:rFonts w:ascii="Arial" w:hAnsi="Arial" w:cs="Arial"/>
          <w:szCs w:val="24"/>
        </w:rPr>
        <w:t>1 i 3,</w:t>
      </w:r>
      <w:r w:rsidR="009D2D80" w:rsidRPr="00075564">
        <w:rPr>
          <w:rFonts w:ascii="Arial" w:hAnsi="Arial" w:cs="Arial"/>
          <w:szCs w:val="24"/>
        </w:rPr>
        <w:t xml:space="preserve"> smatrajući da je bilo neophodno izvršiti usklađivanje bodovanja ili izuzeće procjenji</w:t>
      </w:r>
      <w:r w:rsidR="00595F5F" w:rsidRPr="00075564">
        <w:rPr>
          <w:rFonts w:ascii="Arial" w:hAnsi="Arial" w:cs="Arial"/>
          <w:szCs w:val="24"/>
        </w:rPr>
        <w:t>v</w:t>
      </w:r>
      <w:r w:rsidR="009D2D80" w:rsidRPr="00075564">
        <w:rPr>
          <w:rFonts w:ascii="Arial" w:hAnsi="Arial" w:cs="Arial"/>
          <w:szCs w:val="24"/>
        </w:rPr>
        <w:t xml:space="preserve">ača, te imenovanje trećeg procjenjivača. Naime, kod kriterijuma 1, mjerilo 1.1, </w:t>
      </w:r>
      <w:r w:rsidR="007A490D" w:rsidRPr="00075564">
        <w:rPr>
          <w:rFonts w:ascii="Arial" w:hAnsi="Arial" w:cs="Arial"/>
          <w:szCs w:val="24"/>
        </w:rPr>
        <w:t>stranka</w:t>
      </w:r>
      <w:r w:rsidR="009D2D80" w:rsidRPr="00075564">
        <w:rPr>
          <w:rFonts w:ascii="Arial" w:hAnsi="Arial" w:cs="Arial"/>
          <w:szCs w:val="24"/>
        </w:rPr>
        <w:t xml:space="preserve"> ističe da </w:t>
      </w:r>
      <w:r w:rsidR="007A490D" w:rsidRPr="00075564">
        <w:rPr>
          <w:rFonts w:ascii="Arial" w:hAnsi="Arial" w:cs="Arial"/>
          <w:szCs w:val="24"/>
        </w:rPr>
        <w:t>joj</w:t>
      </w:r>
      <w:r w:rsidR="009D2D80" w:rsidRPr="00075564">
        <w:rPr>
          <w:rFonts w:ascii="Arial" w:hAnsi="Arial" w:cs="Arial"/>
          <w:szCs w:val="24"/>
        </w:rPr>
        <w:t xml:space="preserve"> je nejasno kako procjenjivač Dragović ne vidi vezu između projekta i strateških dokumenata ističući da je navedeno da se projekat realizuje u oblasti zaštite potrošača i da je povezan sa Nacionalnim programom zaštite potrošača 2022 – 2024, kao i sa Nacionalnom strategijom održivog razvoja do 2030. godine, pa </w:t>
      </w:r>
      <w:r w:rsidR="00F65B65" w:rsidRPr="00075564">
        <w:rPr>
          <w:rFonts w:ascii="Arial" w:hAnsi="Arial" w:cs="Arial"/>
          <w:szCs w:val="24"/>
        </w:rPr>
        <w:t>stranka</w:t>
      </w:r>
      <w:r w:rsidR="009D2D80" w:rsidRPr="00075564">
        <w:rPr>
          <w:rFonts w:ascii="Arial" w:hAnsi="Arial" w:cs="Arial"/>
          <w:szCs w:val="24"/>
        </w:rPr>
        <w:t xml:space="preserve"> nalazi da je na taj način nezavisni procjenjivač Dragović pogrešno primijenio član 4 stav 1 tačka 1 Uredbe o finansiranju projekata i programa nevladinih organizacija u oblastima od javnog interesa. Nadalje, ističe se da je stav nezavisnih procjenjivača u ocjeni definisanosti ciljnih grupa neopravdan i u suprotnosti sa članom 4 tačka 4 iste Uredbe. </w:t>
      </w:r>
      <w:r w:rsidR="00595F5F" w:rsidRPr="00075564">
        <w:rPr>
          <w:rFonts w:ascii="Arial" w:hAnsi="Arial" w:cs="Arial"/>
          <w:szCs w:val="24"/>
        </w:rPr>
        <w:t xml:space="preserve">Takođe, </w:t>
      </w:r>
      <w:r w:rsidR="00F65B65" w:rsidRPr="00075564">
        <w:rPr>
          <w:rFonts w:ascii="Arial" w:hAnsi="Arial" w:cs="Arial"/>
          <w:szCs w:val="24"/>
        </w:rPr>
        <w:t>stranka</w:t>
      </w:r>
      <w:r w:rsidR="00595F5F" w:rsidRPr="00075564">
        <w:rPr>
          <w:rFonts w:ascii="Arial" w:hAnsi="Arial" w:cs="Arial"/>
          <w:szCs w:val="24"/>
        </w:rPr>
        <w:t xml:space="preserve"> smatra da su pogrešno bodovana i mjerila 1.5 i 1.6, imajući u vidu da se projekat regionalno realizuje na nivou dvije opštine na sjeveru Crne Gore. </w:t>
      </w:r>
    </w:p>
    <w:p w14:paraId="03BF9DE4" w14:textId="4CE74152" w:rsidR="0064729D" w:rsidRPr="00075564" w:rsidRDefault="009D2D80" w:rsidP="00075564">
      <w:pPr>
        <w:spacing w:before="0" w:after="0" w:line="240" w:lineRule="auto"/>
        <w:rPr>
          <w:rFonts w:ascii="Arial" w:hAnsi="Arial" w:cs="Arial"/>
          <w:szCs w:val="24"/>
        </w:rPr>
      </w:pPr>
      <w:r w:rsidRPr="00075564">
        <w:rPr>
          <w:rFonts w:ascii="Arial" w:hAnsi="Arial" w:cs="Arial"/>
          <w:szCs w:val="24"/>
        </w:rPr>
        <w:lastRenderedPageBreak/>
        <w:t xml:space="preserve">U pogledu kriterijuma 3, </w:t>
      </w:r>
      <w:r w:rsidR="00595F5F" w:rsidRPr="00075564">
        <w:rPr>
          <w:rFonts w:ascii="Arial" w:hAnsi="Arial" w:cs="Arial"/>
          <w:szCs w:val="24"/>
        </w:rPr>
        <w:t>m</w:t>
      </w:r>
      <w:r w:rsidRPr="00075564">
        <w:rPr>
          <w:rFonts w:ascii="Arial" w:hAnsi="Arial" w:cs="Arial"/>
          <w:szCs w:val="24"/>
        </w:rPr>
        <w:t xml:space="preserve">jerilo 3.1, </w:t>
      </w:r>
      <w:r w:rsidR="00F65B65" w:rsidRPr="00075564">
        <w:rPr>
          <w:rFonts w:ascii="Arial" w:hAnsi="Arial" w:cs="Arial"/>
          <w:szCs w:val="24"/>
        </w:rPr>
        <w:t>stranka</w:t>
      </w:r>
      <w:r w:rsidRPr="00075564">
        <w:rPr>
          <w:rFonts w:ascii="Arial" w:hAnsi="Arial" w:cs="Arial"/>
          <w:szCs w:val="24"/>
        </w:rPr>
        <w:t xml:space="preserve"> ističe da je procjenjivač Vukadinović nepravilno </w:t>
      </w:r>
      <w:r w:rsidR="00595F5F" w:rsidRPr="00075564">
        <w:rPr>
          <w:rFonts w:ascii="Arial" w:hAnsi="Arial" w:cs="Arial"/>
          <w:szCs w:val="24"/>
        </w:rPr>
        <w:t>primijenio član 6 tačka 2 pomenute Uredbe</w:t>
      </w:r>
      <w:r w:rsidR="00B03406" w:rsidRPr="00075564">
        <w:rPr>
          <w:rFonts w:ascii="Arial" w:hAnsi="Arial" w:cs="Arial"/>
          <w:szCs w:val="24"/>
        </w:rPr>
        <w:t>, a takođe</w:t>
      </w:r>
      <w:r w:rsidR="00595F5F" w:rsidRPr="00075564">
        <w:rPr>
          <w:rFonts w:ascii="Arial" w:hAnsi="Arial" w:cs="Arial"/>
          <w:szCs w:val="24"/>
        </w:rPr>
        <w:t xml:space="preserve"> navodi da su </w:t>
      </w:r>
      <w:r w:rsidR="00A45D80" w:rsidRPr="00075564">
        <w:rPr>
          <w:rFonts w:ascii="Arial" w:hAnsi="Arial" w:cs="Arial"/>
          <w:szCs w:val="24"/>
        </w:rPr>
        <w:t xml:space="preserve">i </w:t>
      </w:r>
      <w:r w:rsidR="00595F5F" w:rsidRPr="00075564">
        <w:rPr>
          <w:rFonts w:ascii="Arial" w:hAnsi="Arial" w:cs="Arial"/>
          <w:szCs w:val="24"/>
        </w:rPr>
        <w:t>mjerila 3.2, 3.3. i 3.5 pogrešno bodovana</w:t>
      </w:r>
      <w:r w:rsidR="00A45D80" w:rsidRPr="00075564">
        <w:rPr>
          <w:rFonts w:ascii="Arial" w:hAnsi="Arial" w:cs="Arial"/>
          <w:szCs w:val="24"/>
        </w:rPr>
        <w:t>. Naime, kod mjerila 3.2 ističe da je procjenjivač Dragović bodovao druge projekte većim brojem bodova iako nijesu dostavili konkretan dokaz koji je direktno vezan za zaštitu potrošača, dok za mjerilo 3.3 ne navodi razloge zbog kojih smatra da je to mjerilo pogrešno bodovano.</w:t>
      </w:r>
      <w:r w:rsidR="00595F5F" w:rsidRPr="00075564">
        <w:rPr>
          <w:rFonts w:ascii="Arial" w:hAnsi="Arial" w:cs="Arial"/>
          <w:szCs w:val="24"/>
        </w:rPr>
        <w:t xml:space="preserve"> </w:t>
      </w:r>
      <w:r w:rsidR="00A45D80" w:rsidRPr="00075564">
        <w:rPr>
          <w:rFonts w:ascii="Arial" w:hAnsi="Arial" w:cs="Arial"/>
          <w:szCs w:val="24"/>
        </w:rPr>
        <w:t>Kod</w:t>
      </w:r>
      <w:r w:rsidR="00595F5F" w:rsidRPr="00075564">
        <w:rPr>
          <w:rFonts w:ascii="Arial" w:hAnsi="Arial" w:cs="Arial"/>
          <w:szCs w:val="24"/>
        </w:rPr>
        <w:t xml:space="preserve"> mjerila 3.5</w:t>
      </w:r>
      <w:r w:rsidR="00A45D80" w:rsidRPr="00075564">
        <w:rPr>
          <w:rFonts w:ascii="Arial" w:hAnsi="Arial" w:cs="Arial"/>
          <w:szCs w:val="24"/>
        </w:rPr>
        <w:t xml:space="preserve"> ukazuje da</w:t>
      </w:r>
      <w:r w:rsidR="00595F5F" w:rsidRPr="00075564">
        <w:rPr>
          <w:rFonts w:ascii="Arial" w:hAnsi="Arial" w:cs="Arial"/>
          <w:szCs w:val="24"/>
        </w:rPr>
        <w:t xml:space="preserve"> iskustvo partnerske organizacije nije pravilno vrednovano, potkrepljujući tu svoju tvrdnju isticanjem projekta „Ravnopravni u pravima“ koji je partnerska organizacija NVO „Bjelopoljski demokratski centar“ realizovala u periodu od 27.12.2021. godine do 27.05.2022. godine. </w:t>
      </w:r>
      <w:r w:rsidR="002E27AF" w:rsidRPr="00075564">
        <w:rPr>
          <w:rFonts w:ascii="Arial" w:hAnsi="Arial" w:cs="Arial"/>
          <w:szCs w:val="24"/>
        </w:rPr>
        <w:t xml:space="preserve">Na osnovu uvida u bodovne liste za druge projekte, </w:t>
      </w:r>
      <w:r w:rsidR="00F65B65" w:rsidRPr="00075564">
        <w:rPr>
          <w:rFonts w:ascii="Arial" w:hAnsi="Arial" w:cs="Arial"/>
          <w:szCs w:val="24"/>
        </w:rPr>
        <w:t>stranka</w:t>
      </w:r>
      <w:r w:rsidR="002E27AF" w:rsidRPr="00075564">
        <w:rPr>
          <w:rFonts w:ascii="Arial" w:hAnsi="Arial" w:cs="Arial"/>
          <w:szCs w:val="24"/>
        </w:rPr>
        <w:t xml:space="preserve"> zaključuje da je bilo usklađivanja broja bodova, pa iz svih navedenih razloga, traži da se proces bodovanja poništi i da se odaberu novi nezavisni procjenjivači koji će u skladu sa Uredbom o finansiranju projekata NVO u oblastima od javnog interesa izvršiti bodovanje.</w:t>
      </w:r>
      <w:r w:rsidR="0057063C" w:rsidRPr="00075564">
        <w:rPr>
          <w:rFonts w:ascii="Arial" w:hAnsi="Arial" w:cs="Arial"/>
          <w:szCs w:val="24"/>
        </w:rPr>
        <w:t xml:space="preserve"> Predmetno izjašnjenje nevladine organizacije upućeno je elektronskim putem nezavisnim procjenjivačima</w:t>
      </w:r>
      <w:r w:rsidR="00B03406" w:rsidRPr="00075564">
        <w:rPr>
          <w:rFonts w:ascii="Arial" w:hAnsi="Arial" w:cs="Arial"/>
          <w:szCs w:val="24"/>
        </w:rPr>
        <w:t xml:space="preserve">, sa pozivom da se o navodima stranke izjasne najkasnije </w:t>
      </w:r>
      <w:r w:rsidR="0057063C" w:rsidRPr="00075564">
        <w:rPr>
          <w:rFonts w:ascii="Arial" w:hAnsi="Arial" w:cs="Arial"/>
          <w:szCs w:val="24"/>
        </w:rPr>
        <w:t>do 29.09.2023. godine.</w:t>
      </w:r>
    </w:p>
    <w:p w14:paraId="3586F98F" w14:textId="77777777" w:rsidR="003D7467" w:rsidRPr="00075564" w:rsidRDefault="003D7467" w:rsidP="00075564">
      <w:pPr>
        <w:spacing w:before="0" w:after="0" w:line="240" w:lineRule="auto"/>
        <w:rPr>
          <w:rFonts w:ascii="Arial" w:hAnsi="Arial" w:cs="Arial"/>
          <w:szCs w:val="24"/>
        </w:rPr>
      </w:pPr>
    </w:p>
    <w:p w14:paraId="3DA1B619" w14:textId="750A97AE" w:rsidR="003D7467" w:rsidRPr="00075564" w:rsidRDefault="00B47EEB" w:rsidP="00075564">
      <w:pPr>
        <w:spacing w:before="0" w:after="0" w:line="240" w:lineRule="auto"/>
        <w:rPr>
          <w:rFonts w:ascii="Arial" w:hAnsi="Arial" w:cs="Arial"/>
          <w:szCs w:val="24"/>
        </w:rPr>
      </w:pPr>
      <w:r w:rsidRPr="00075564">
        <w:rPr>
          <w:rFonts w:ascii="Arial" w:hAnsi="Arial" w:cs="Arial"/>
          <w:szCs w:val="24"/>
        </w:rPr>
        <w:t>Na osnovu gore navedenog</w:t>
      </w:r>
      <w:r w:rsidR="00B03406" w:rsidRPr="00075564">
        <w:rPr>
          <w:rFonts w:ascii="Arial" w:hAnsi="Arial" w:cs="Arial"/>
          <w:szCs w:val="24"/>
        </w:rPr>
        <w:t>,</w:t>
      </w:r>
      <w:r w:rsidRPr="00075564">
        <w:rPr>
          <w:rFonts w:ascii="Arial" w:hAnsi="Arial" w:cs="Arial"/>
          <w:szCs w:val="24"/>
        </w:rPr>
        <w:t xml:space="preserve"> dana 28. 09.2023. godine </w:t>
      </w:r>
      <w:r w:rsidR="0091474F" w:rsidRPr="00075564">
        <w:rPr>
          <w:rFonts w:ascii="Arial" w:hAnsi="Arial" w:cs="Arial"/>
          <w:szCs w:val="24"/>
        </w:rPr>
        <w:t>nezavisni procjenjivači su putem elektronske pošte dostavili odgovor</w:t>
      </w:r>
      <w:r w:rsidRPr="00075564">
        <w:rPr>
          <w:rFonts w:ascii="Arial" w:hAnsi="Arial" w:cs="Arial"/>
          <w:szCs w:val="24"/>
        </w:rPr>
        <w:t xml:space="preserve"> zaveden pod br.:012-328/23-533/58</w:t>
      </w:r>
      <w:r w:rsidR="000E002D" w:rsidRPr="00075564">
        <w:rPr>
          <w:rFonts w:ascii="Arial" w:hAnsi="Arial" w:cs="Arial"/>
          <w:szCs w:val="24"/>
        </w:rPr>
        <w:t xml:space="preserve">. U </w:t>
      </w:r>
      <w:r w:rsidR="0091474F" w:rsidRPr="00075564">
        <w:rPr>
          <w:rFonts w:ascii="Arial" w:hAnsi="Arial" w:cs="Arial"/>
          <w:szCs w:val="24"/>
        </w:rPr>
        <w:t xml:space="preserve">izjašnjenju se navodi </w:t>
      </w:r>
      <w:r w:rsidRPr="00075564">
        <w:rPr>
          <w:rFonts w:ascii="Arial" w:hAnsi="Arial" w:cs="Arial"/>
          <w:szCs w:val="24"/>
        </w:rPr>
        <w:t>da</w:t>
      </w:r>
      <w:r w:rsidR="000E002D" w:rsidRPr="00075564">
        <w:rPr>
          <w:rFonts w:ascii="Arial" w:hAnsi="Arial" w:cs="Arial"/>
          <w:szCs w:val="24"/>
        </w:rPr>
        <w:t xml:space="preserve"> su</w:t>
      </w:r>
      <w:r w:rsidRPr="00075564">
        <w:rPr>
          <w:rFonts w:ascii="Arial" w:hAnsi="Arial" w:cs="Arial"/>
          <w:szCs w:val="24"/>
        </w:rPr>
        <w:t xml:space="preserve"> nezavisni procjenjivači u svom radu nezavisni i donose nezavisne i nepristrasne odluke, da u samom ocjenjivanju ne</w:t>
      </w:r>
      <w:r w:rsidR="000E002D" w:rsidRPr="00075564">
        <w:rPr>
          <w:rFonts w:ascii="Arial" w:hAnsi="Arial" w:cs="Arial"/>
          <w:szCs w:val="24"/>
        </w:rPr>
        <w:t xml:space="preserve"> </w:t>
      </w:r>
      <w:r w:rsidRPr="00075564">
        <w:rPr>
          <w:rFonts w:ascii="Arial" w:hAnsi="Arial" w:cs="Arial"/>
          <w:szCs w:val="24"/>
        </w:rPr>
        <w:t xml:space="preserve">znaju jedan za drugog </w:t>
      </w:r>
      <w:r w:rsidR="000E002D" w:rsidRPr="00075564">
        <w:rPr>
          <w:rFonts w:ascii="Arial" w:hAnsi="Arial" w:cs="Arial"/>
          <w:szCs w:val="24"/>
        </w:rPr>
        <w:t>č</w:t>
      </w:r>
      <w:r w:rsidR="00F65B65" w:rsidRPr="00075564">
        <w:rPr>
          <w:rFonts w:ascii="Arial" w:hAnsi="Arial" w:cs="Arial"/>
          <w:szCs w:val="24"/>
        </w:rPr>
        <w:t>i</w:t>
      </w:r>
      <w:r w:rsidRPr="00075564">
        <w:rPr>
          <w:rFonts w:ascii="Arial" w:hAnsi="Arial" w:cs="Arial"/>
          <w:szCs w:val="24"/>
        </w:rPr>
        <w:t>me se eliminiše mogućnost dogovora između dva procjenjivača</w:t>
      </w:r>
      <w:r w:rsidR="00476B22" w:rsidRPr="00075564">
        <w:rPr>
          <w:rFonts w:ascii="Arial" w:hAnsi="Arial" w:cs="Arial"/>
          <w:szCs w:val="24"/>
        </w:rPr>
        <w:t xml:space="preserve">. </w:t>
      </w:r>
      <w:r w:rsidR="000E002D" w:rsidRPr="00075564">
        <w:rPr>
          <w:rFonts w:ascii="Arial" w:hAnsi="Arial" w:cs="Arial"/>
          <w:szCs w:val="24"/>
        </w:rPr>
        <w:t xml:space="preserve">Takođe, istaknuto je da procjenjivači trebaju biti usklađeni u razmaku od 10 bodova, što daje legitimnost da je projekat adekvatno ocijenjen od strane oba procjenjivača. </w:t>
      </w:r>
      <w:r w:rsidR="008D4948" w:rsidRPr="00075564">
        <w:rPr>
          <w:rFonts w:ascii="Arial" w:hAnsi="Arial" w:cs="Arial"/>
          <w:szCs w:val="24"/>
        </w:rPr>
        <w:t>U odnosu na kriterijum 1, mjerilo 1.1, procjenjivači</w:t>
      </w:r>
      <w:r w:rsidR="000E002D" w:rsidRPr="00075564">
        <w:rPr>
          <w:rFonts w:ascii="Arial" w:hAnsi="Arial" w:cs="Arial"/>
          <w:szCs w:val="24"/>
        </w:rPr>
        <w:t xml:space="preserve"> su </w:t>
      </w:r>
      <w:r w:rsidR="008D4948" w:rsidRPr="00075564">
        <w:rPr>
          <w:rFonts w:ascii="Arial" w:hAnsi="Arial" w:cs="Arial"/>
          <w:szCs w:val="24"/>
        </w:rPr>
        <w:t xml:space="preserve">istakli </w:t>
      </w:r>
      <w:r w:rsidR="000E002D" w:rsidRPr="00075564">
        <w:rPr>
          <w:rFonts w:ascii="Arial" w:hAnsi="Arial" w:cs="Arial"/>
          <w:szCs w:val="24"/>
        </w:rPr>
        <w:t>da Nacionalna strategija održivog razvoja nije relevantan strateški dokument za predmetnu oblast od javnog intresa</w:t>
      </w:r>
      <w:r w:rsidR="008D4948" w:rsidRPr="00075564">
        <w:rPr>
          <w:rFonts w:ascii="Arial" w:hAnsi="Arial" w:cs="Arial"/>
          <w:szCs w:val="24"/>
        </w:rPr>
        <w:t xml:space="preserve">. U pogledu kriterijuma 3, odnosno mjerila 3.5, procjenjivači ističu </w:t>
      </w:r>
      <w:r w:rsidR="000E002D" w:rsidRPr="00075564">
        <w:rPr>
          <w:rFonts w:ascii="Arial" w:hAnsi="Arial" w:cs="Arial"/>
          <w:szCs w:val="24"/>
        </w:rPr>
        <w:t xml:space="preserve">da projekat partnerske organizacije nije iz oblasti zaštite potrošača već iz oblasti ljudskih i manjinskih prava, te da, shodno tome, partnerska organizacija nema veliko iskustvo iz oblasti u kojoj aplicira za projekat, što se može vidjeti u izvještaju o realizaciji javnih konkursa i odobrenih projekata u skladu sa Zakonom o NVO u 2021. godini. </w:t>
      </w:r>
      <w:r w:rsidR="008D4948" w:rsidRPr="00075564">
        <w:rPr>
          <w:rFonts w:ascii="Arial" w:hAnsi="Arial" w:cs="Arial"/>
          <w:szCs w:val="24"/>
        </w:rPr>
        <w:t>Nadalje, u</w:t>
      </w:r>
      <w:r w:rsidR="000E002D" w:rsidRPr="00075564">
        <w:rPr>
          <w:rFonts w:ascii="Arial" w:hAnsi="Arial" w:cs="Arial"/>
          <w:szCs w:val="24"/>
        </w:rPr>
        <w:t xml:space="preserve"> izjašnjenju se takođe ističe da pojedinačne aktivnosti u projektu koje su dostavljene od strane predlagača projekta, a odnose se na partnersku organizaciju, nisu relevantno iskustvo.</w:t>
      </w:r>
    </w:p>
    <w:p w14:paraId="7FC7B15A" w14:textId="2AEBCD0C" w:rsidR="000E002D" w:rsidRPr="00075564" w:rsidRDefault="000E002D" w:rsidP="00075564">
      <w:pPr>
        <w:spacing w:before="0" w:after="0" w:line="240" w:lineRule="auto"/>
        <w:rPr>
          <w:rFonts w:ascii="Arial" w:hAnsi="Arial" w:cs="Arial"/>
          <w:szCs w:val="24"/>
        </w:rPr>
      </w:pPr>
    </w:p>
    <w:p w14:paraId="175B764D" w14:textId="0B37F553" w:rsidR="00571434" w:rsidRPr="00075564" w:rsidRDefault="000E002D" w:rsidP="00075564">
      <w:pPr>
        <w:spacing w:before="0" w:after="0" w:line="240" w:lineRule="auto"/>
        <w:rPr>
          <w:rFonts w:ascii="Arial" w:hAnsi="Arial" w:cs="Arial"/>
          <w:szCs w:val="24"/>
        </w:rPr>
      </w:pPr>
      <w:r w:rsidRPr="00075564">
        <w:rPr>
          <w:rFonts w:ascii="Arial" w:hAnsi="Arial" w:cs="Arial"/>
          <w:szCs w:val="24"/>
        </w:rPr>
        <w:t xml:space="preserve">Komisija je na IX redovnoj sjednici uzela u razmatranje izjašnjenje dostavljeno od NVO „Udruženje za zaštitu prava radnika i nezaposlenih lica opštine Bijelo Polje“ i odgovore nezavisnih procjenjivača, pa je </w:t>
      </w:r>
      <w:r w:rsidR="0091474F" w:rsidRPr="00075564">
        <w:rPr>
          <w:rFonts w:ascii="Arial" w:hAnsi="Arial" w:cs="Arial"/>
          <w:szCs w:val="24"/>
        </w:rPr>
        <w:t>konstatovano da su</w:t>
      </w:r>
      <w:r w:rsidRPr="00075564">
        <w:rPr>
          <w:rFonts w:ascii="Arial" w:hAnsi="Arial" w:cs="Arial"/>
          <w:szCs w:val="24"/>
        </w:rPr>
        <w:t xml:space="preserve"> </w:t>
      </w:r>
      <w:r w:rsidR="002E1BED" w:rsidRPr="00075564">
        <w:rPr>
          <w:rFonts w:ascii="Arial" w:hAnsi="Arial" w:cs="Arial"/>
          <w:szCs w:val="24"/>
        </w:rPr>
        <w:t xml:space="preserve"> neosnovani </w:t>
      </w:r>
      <w:r w:rsidRPr="00075564">
        <w:rPr>
          <w:rFonts w:ascii="Arial" w:hAnsi="Arial" w:cs="Arial"/>
          <w:szCs w:val="24"/>
        </w:rPr>
        <w:t xml:space="preserve">navodi </w:t>
      </w:r>
      <w:r w:rsidR="002E1BED" w:rsidRPr="00075564">
        <w:rPr>
          <w:rFonts w:ascii="Arial" w:hAnsi="Arial" w:cs="Arial"/>
          <w:szCs w:val="24"/>
        </w:rPr>
        <w:t>stranke</w:t>
      </w:r>
      <w:r w:rsidRPr="00075564">
        <w:rPr>
          <w:rFonts w:ascii="Arial" w:hAnsi="Arial" w:cs="Arial"/>
          <w:szCs w:val="24"/>
        </w:rPr>
        <w:t xml:space="preserve"> da je traženi uvid po podnijetom zahtjevu za slobodan pristup informacijama samo djelimično omogućen</w:t>
      </w:r>
      <w:r w:rsidR="002E1BED" w:rsidRPr="00075564">
        <w:rPr>
          <w:rFonts w:ascii="Arial" w:hAnsi="Arial" w:cs="Arial"/>
          <w:szCs w:val="24"/>
        </w:rPr>
        <w:t>.</w:t>
      </w:r>
      <w:r w:rsidRPr="00075564">
        <w:rPr>
          <w:rFonts w:ascii="Arial" w:hAnsi="Arial" w:cs="Arial"/>
          <w:szCs w:val="24"/>
        </w:rPr>
        <w:t xml:space="preserve"> Naime, postupak po zahtjevu za slobodan pristup informacijama je poseban upravni postupak koji vodi Služba za pravne </w:t>
      </w:r>
      <w:r w:rsidR="00782AAD" w:rsidRPr="00075564">
        <w:rPr>
          <w:rFonts w:ascii="Arial" w:hAnsi="Arial" w:cs="Arial"/>
          <w:szCs w:val="24"/>
        </w:rPr>
        <w:t>poslove, finansije i tehničku podršku</w:t>
      </w:r>
      <w:r w:rsidRPr="00075564">
        <w:rPr>
          <w:rFonts w:ascii="Arial" w:hAnsi="Arial" w:cs="Arial"/>
          <w:szCs w:val="24"/>
        </w:rPr>
        <w:t xml:space="preserve"> Ministarstva ekonomskog razvoja i turizma, pa je u konkretnom zahtjev za slobodan pristup informacijama, zaveden pod brojem 016-037/23-5546/1 od 29.08.2023. godine, </w:t>
      </w:r>
      <w:r w:rsidR="000D73A5" w:rsidRPr="00075564">
        <w:rPr>
          <w:rFonts w:ascii="Arial" w:hAnsi="Arial" w:cs="Arial"/>
          <w:szCs w:val="24"/>
        </w:rPr>
        <w:t xml:space="preserve">u cjelosti </w:t>
      </w:r>
      <w:r w:rsidRPr="00075564">
        <w:rPr>
          <w:rFonts w:ascii="Arial" w:hAnsi="Arial" w:cs="Arial"/>
          <w:szCs w:val="24"/>
        </w:rPr>
        <w:t>usvojen Rješenjem broj 016-037/23-5546/2 od 13.09.2023. godine</w:t>
      </w:r>
      <w:r w:rsidR="00250D2B" w:rsidRPr="00075564">
        <w:rPr>
          <w:rFonts w:ascii="Arial" w:hAnsi="Arial" w:cs="Arial"/>
          <w:szCs w:val="24"/>
        </w:rPr>
        <w:t xml:space="preserve">, a koje je stranci dostavljeno 22.09.2023. godine. </w:t>
      </w:r>
      <w:r w:rsidR="002E1BED" w:rsidRPr="00075564">
        <w:rPr>
          <w:rFonts w:ascii="Arial" w:hAnsi="Arial" w:cs="Arial"/>
          <w:szCs w:val="24"/>
        </w:rPr>
        <w:t xml:space="preserve"> </w:t>
      </w:r>
    </w:p>
    <w:p w14:paraId="332608DF" w14:textId="036920F9" w:rsidR="000E002D" w:rsidRPr="00075564" w:rsidRDefault="00C5427B" w:rsidP="00075564">
      <w:pPr>
        <w:spacing w:before="0" w:after="0" w:line="240" w:lineRule="auto"/>
        <w:rPr>
          <w:rFonts w:ascii="Arial" w:hAnsi="Arial" w:cs="Arial"/>
          <w:szCs w:val="24"/>
        </w:rPr>
      </w:pPr>
      <w:r w:rsidRPr="00075564">
        <w:rPr>
          <w:rFonts w:ascii="Arial" w:hAnsi="Arial" w:cs="Arial"/>
          <w:szCs w:val="24"/>
        </w:rPr>
        <w:t>U</w:t>
      </w:r>
      <w:r w:rsidR="002E1BED" w:rsidRPr="00075564">
        <w:rPr>
          <w:rFonts w:ascii="Arial" w:hAnsi="Arial" w:cs="Arial"/>
          <w:szCs w:val="24"/>
        </w:rPr>
        <w:t xml:space="preserve"> odnosu na ostale navode stranke, </w:t>
      </w:r>
      <w:r w:rsidR="008D4948" w:rsidRPr="00075564">
        <w:rPr>
          <w:rFonts w:ascii="Arial" w:hAnsi="Arial" w:cs="Arial"/>
          <w:szCs w:val="24"/>
        </w:rPr>
        <w:t>Komisija je</w:t>
      </w:r>
      <w:r w:rsidR="00CD06F4" w:rsidRPr="00075564">
        <w:rPr>
          <w:rFonts w:ascii="Arial" w:hAnsi="Arial" w:cs="Arial"/>
          <w:szCs w:val="24"/>
        </w:rPr>
        <w:t xml:space="preserve"> razmotrila dodatno izjašnjenje procjenjivača</w:t>
      </w:r>
      <w:r w:rsidR="005624D5" w:rsidRPr="00075564">
        <w:rPr>
          <w:rFonts w:ascii="Arial" w:hAnsi="Arial" w:cs="Arial"/>
          <w:szCs w:val="24"/>
        </w:rPr>
        <w:t>, posebno</w:t>
      </w:r>
      <w:r w:rsidR="00CD06F4" w:rsidRPr="00075564">
        <w:rPr>
          <w:rFonts w:ascii="Arial" w:hAnsi="Arial" w:cs="Arial"/>
          <w:szCs w:val="24"/>
        </w:rPr>
        <w:t xml:space="preserve"> u odnosu na mjerila 1.1 i 3.5</w:t>
      </w:r>
      <w:r w:rsidR="005624D5" w:rsidRPr="00075564">
        <w:rPr>
          <w:rFonts w:ascii="Arial" w:hAnsi="Arial" w:cs="Arial"/>
          <w:szCs w:val="24"/>
        </w:rPr>
        <w:t>,</w:t>
      </w:r>
      <w:r w:rsidR="00CD06F4" w:rsidRPr="00075564">
        <w:rPr>
          <w:rFonts w:ascii="Arial" w:hAnsi="Arial" w:cs="Arial"/>
          <w:szCs w:val="24"/>
        </w:rPr>
        <w:t xml:space="preserve"> i</w:t>
      </w:r>
      <w:r w:rsidR="008D4948" w:rsidRPr="00075564">
        <w:rPr>
          <w:rFonts w:ascii="Arial" w:hAnsi="Arial" w:cs="Arial"/>
          <w:szCs w:val="24"/>
        </w:rPr>
        <w:t xml:space="preserve"> </w:t>
      </w:r>
      <w:r w:rsidR="00571434" w:rsidRPr="00075564">
        <w:rPr>
          <w:rFonts w:ascii="Arial" w:hAnsi="Arial" w:cs="Arial"/>
          <w:szCs w:val="24"/>
        </w:rPr>
        <w:t xml:space="preserve">konstatovala da su procjenjivači </w:t>
      </w:r>
      <w:r w:rsidR="00571434" w:rsidRPr="00075564">
        <w:rPr>
          <w:rFonts w:ascii="Arial" w:hAnsi="Arial" w:cs="Arial"/>
          <w:szCs w:val="24"/>
        </w:rPr>
        <w:lastRenderedPageBreak/>
        <w:t xml:space="preserve">dostavili </w:t>
      </w:r>
      <w:r w:rsidR="008D4948" w:rsidRPr="00075564">
        <w:rPr>
          <w:rFonts w:ascii="Arial" w:hAnsi="Arial" w:cs="Arial"/>
          <w:szCs w:val="24"/>
        </w:rPr>
        <w:t xml:space="preserve"> </w:t>
      </w:r>
      <w:r w:rsidR="00571434" w:rsidRPr="00075564">
        <w:rPr>
          <w:rFonts w:ascii="Arial" w:hAnsi="Arial" w:cs="Arial"/>
          <w:szCs w:val="24"/>
        </w:rPr>
        <w:t xml:space="preserve">potpune i obrazložene bodovne liste u smislu člana 8 stav 2 Uredbe </w:t>
      </w:r>
      <w:r w:rsidR="00571434" w:rsidRPr="00075564">
        <w:rPr>
          <w:rFonts w:ascii="Arial" w:eastAsia="Calibri" w:hAnsi="Arial" w:cs="Arial"/>
          <w:szCs w:val="24"/>
          <w:lang w:val="sr-Latn-RS"/>
        </w:rPr>
        <w:t>o finansiranju projekata i programa nevladinih organizacija u oblasti od javnog intresa</w:t>
      </w:r>
      <w:r w:rsidR="00571434" w:rsidRPr="00075564">
        <w:rPr>
          <w:rFonts w:ascii="Arial" w:hAnsi="Arial" w:cs="Arial"/>
          <w:szCs w:val="24"/>
        </w:rPr>
        <w:t xml:space="preserve"> u kojim su </w:t>
      </w:r>
      <w:r w:rsidR="00CD06F4" w:rsidRPr="00075564">
        <w:rPr>
          <w:rFonts w:ascii="Arial" w:hAnsi="Arial" w:cs="Arial"/>
          <w:szCs w:val="24"/>
        </w:rPr>
        <w:t xml:space="preserve">obrazložili bodovanje i </w:t>
      </w:r>
      <w:r w:rsidR="00571434" w:rsidRPr="00075564">
        <w:rPr>
          <w:rFonts w:ascii="Arial" w:hAnsi="Arial" w:cs="Arial"/>
          <w:szCs w:val="24"/>
        </w:rPr>
        <w:t>preostalih osporenih mjerila</w:t>
      </w:r>
      <w:r w:rsidR="005624D5" w:rsidRPr="00075564">
        <w:rPr>
          <w:rFonts w:ascii="Arial" w:hAnsi="Arial" w:cs="Arial"/>
          <w:szCs w:val="24"/>
        </w:rPr>
        <w:t xml:space="preserve"> </w:t>
      </w:r>
      <w:r w:rsidR="00571434" w:rsidRPr="00075564">
        <w:rPr>
          <w:rFonts w:ascii="Arial" w:hAnsi="Arial" w:cs="Arial"/>
          <w:szCs w:val="24"/>
        </w:rPr>
        <w:t>1.5, 1.6, 3.1, 3.2, i 3.3. P</w:t>
      </w:r>
      <w:r w:rsidR="00F65B65" w:rsidRPr="00075564">
        <w:rPr>
          <w:rFonts w:ascii="Arial" w:hAnsi="Arial" w:cs="Arial"/>
          <w:szCs w:val="24"/>
        </w:rPr>
        <w:t>olazeći od činjenic</w:t>
      </w:r>
      <w:r w:rsidR="004F60FE" w:rsidRPr="00075564">
        <w:rPr>
          <w:rFonts w:ascii="Arial" w:hAnsi="Arial" w:cs="Arial"/>
          <w:szCs w:val="24"/>
        </w:rPr>
        <w:t>e</w:t>
      </w:r>
      <w:r w:rsidR="00F65B65" w:rsidRPr="00075564">
        <w:rPr>
          <w:rFonts w:ascii="Arial" w:hAnsi="Arial" w:cs="Arial"/>
          <w:szCs w:val="24"/>
        </w:rPr>
        <w:t xml:space="preserve"> da je postupak ocjenjivanja projekata</w:t>
      </w:r>
      <w:r w:rsidR="004F60FE" w:rsidRPr="00075564">
        <w:rPr>
          <w:rFonts w:ascii="Arial" w:hAnsi="Arial" w:cs="Arial"/>
          <w:szCs w:val="24"/>
        </w:rPr>
        <w:t xml:space="preserve"> povjeren nezavisnim procjenjivačima u smislu člana 32đ stav 1 Zakona o nevladinim organizacijama</w:t>
      </w:r>
      <w:r w:rsidR="00CD06F4" w:rsidRPr="00075564">
        <w:rPr>
          <w:rFonts w:ascii="Arial" w:hAnsi="Arial" w:cs="Arial"/>
          <w:szCs w:val="24"/>
        </w:rPr>
        <w:t>,</w:t>
      </w:r>
      <w:r w:rsidR="00FE7367" w:rsidRPr="00075564">
        <w:rPr>
          <w:rFonts w:ascii="Arial" w:hAnsi="Arial" w:cs="Arial"/>
          <w:szCs w:val="24"/>
        </w:rPr>
        <w:t xml:space="preserve"> </w:t>
      </w:r>
      <w:r w:rsidR="002E1BED" w:rsidRPr="00075564">
        <w:rPr>
          <w:rFonts w:ascii="Arial" w:hAnsi="Arial" w:cs="Arial"/>
          <w:szCs w:val="24"/>
        </w:rPr>
        <w:t>Komisija je</w:t>
      </w:r>
      <w:r w:rsidR="00CD06F4" w:rsidRPr="00075564">
        <w:rPr>
          <w:rFonts w:ascii="Arial" w:hAnsi="Arial" w:cs="Arial"/>
          <w:szCs w:val="24"/>
        </w:rPr>
        <w:t xml:space="preserve"> </w:t>
      </w:r>
      <w:r w:rsidR="002E1BED" w:rsidRPr="00075564">
        <w:rPr>
          <w:rFonts w:ascii="Arial" w:hAnsi="Arial" w:cs="Arial"/>
          <w:szCs w:val="24"/>
        </w:rPr>
        <w:t xml:space="preserve">prihvatila </w:t>
      </w:r>
      <w:r w:rsidR="00571434" w:rsidRPr="00075564">
        <w:rPr>
          <w:rFonts w:ascii="Arial" w:hAnsi="Arial" w:cs="Arial"/>
          <w:szCs w:val="24"/>
        </w:rPr>
        <w:t>dostavljena</w:t>
      </w:r>
      <w:r w:rsidR="00CD06F4" w:rsidRPr="00075564">
        <w:rPr>
          <w:rFonts w:ascii="Arial" w:hAnsi="Arial" w:cs="Arial"/>
          <w:szCs w:val="24"/>
        </w:rPr>
        <w:t xml:space="preserve"> dodatna</w:t>
      </w:r>
      <w:r w:rsidR="00571434" w:rsidRPr="00075564">
        <w:rPr>
          <w:rFonts w:ascii="Arial" w:hAnsi="Arial" w:cs="Arial"/>
          <w:szCs w:val="24"/>
        </w:rPr>
        <w:t xml:space="preserve"> izjašnjenja </w:t>
      </w:r>
      <w:r w:rsidR="00CD06F4" w:rsidRPr="00075564">
        <w:rPr>
          <w:rFonts w:ascii="Arial" w:hAnsi="Arial" w:cs="Arial"/>
          <w:szCs w:val="24"/>
        </w:rPr>
        <w:t xml:space="preserve">procjenjivača uz već postojeća obrazloženja bodovanja sadržana u bodovnim listama </w:t>
      </w:r>
      <w:r w:rsidR="002E1BED" w:rsidRPr="00075564">
        <w:rPr>
          <w:rFonts w:ascii="Arial" w:hAnsi="Arial" w:cs="Arial"/>
          <w:szCs w:val="24"/>
        </w:rPr>
        <w:t xml:space="preserve"> kao jasn</w:t>
      </w:r>
      <w:r w:rsidR="00CD06F4" w:rsidRPr="00075564">
        <w:rPr>
          <w:rFonts w:ascii="Arial" w:hAnsi="Arial" w:cs="Arial"/>
          <w:szCs w:val="24"/>
        </w:rPr>
        <w:t>a</w:t>
      </w:r>
      <w:r w:rsidR="002E1BED" w:rsidRPr="00075564">
        <w:rPr>
          <w:rFonts w:ascii="Arial" w:hAnsi="Arial" w:cs="Arial"/>
          <w:szCs w:val="24"/>
        </w:rPr>
        <w:t xml:space="preserve"> i potpun</w:t>
      </w:r>
      <w:r w:rsidR="00CD06F4" w:rsidRPr="00075564">
        <w:rPr>
          <w:rFonts w:ascii="Arial" w:hAnsi="Arial" w:cs="Arial"/>
          <w:szCs w:val="24"/>
        </w:rPr>
        <w:t>a</w:t>
      </w:r>
      <w:r w:rsidR="002E1BED" w:rsidRPr="00075564">
        <w:rPr>
          <w:rFonts w:ascii="Arial" w:hAnsi="Arial" w:cs="Arial"/>
          <w:szCs w:val="24"/>
        </w:rPr>
        <w:t>, pa je, vodeći se načelima efikasnosti i ekonomičnosti postupka, zaključila da nije potrebno određivati dodatnog procjenjivača.</w:t>
      </w:r>
      <w:r w:rsidR="00FE7367" w:rsidRPr="00075564">
        <w:rPr>
          <w:rFonts w:ascii="Arial" w:hAnsi="Arial" w:cs="Arial"/>
          <w:szCs w:val="24"/>
        </w:rPr>
        <w:t xml:space="preserve"> </w:t>
      </w:r>
    </w:p>
    <w:p w14:paraId="0FA77E20" w14:textId="77777777" w:rsidR="000E002D" w:rsidRPr="00075564" w:rsidRDefault="000E002D" w:rsidP="00075564">
      <w:pPr>
        <w:spacing w:before="0" w:after="0" w:line="240" w:lineRule="auto"/>
        <w:rPr>
          <w:rFonts w:ascii="Arial" w:hAnsi="Arial" w:cs="Arial"/>
          <w:szCs w:val="24"/>
        </w:rPr>
      </w:pPr>
    </w:p>
    <w:p w14:paraId="7363014A" w14:textId="17A90EAE" w:rsidR="00ED444B" w:rsidRPr="00075564" w:rsidRDefault="00ED444B" w:rsidP="00075564">
      <w:pPr>
        <w:spacing w:before="0" w:after="0" w:line="240" w:lineRule="auto"/>
        <w:rPr>
          <w:rFonts w:ascii="Arial" w:hAnsi="Arial" w:cs="Arial"/>
          <w:szCs w:val="24"/>
        </w:rPr>
      </w:pPr>
      <w:r w:rsidRPr="00075564">
        <w:rPr>
          <w:rFonts w:ascii="Arial" w:hAnsi="Arial" w:cs="Arial"/>
          <w:szCs w:val="24"/>
        </w:rPr>
        <w:t>Na osnovu člana</w:t>
      </w:r>
      <w:r w:rsidR="00872F74" w:rsidRPr="00075564">
        <w:rPr>
          <w:rFonts w:ascii="Arial" w:hAnsi="Arial" w:cs="Arial"/>
          <w:szCs w:val="24"/>
        </w:rPr>
        <w:t xml:space="preserve"> 13 Zakona o upravnom postupku</w:t>
      </w:r>
      <w:r w:rsidRPr="00075564">
        <w:rPr>
          <w:rFonts w:ascii="Arial" w:hAnsi="Arial" w:cs="Arial"/>
          <w:szCs w:val="24"/>
        </w:rPr>
        <w:t xml:space="preserve">, Komisija se zahtjevom br. 012-32/23-533/35 dana 03.05.2023. godine obratila Ministarstvu javne uprave za dostavljanje kopija Statuta organizacija koje su podnijele prijavu na konkurs. </w:t>
      </w:r>
      <w:r w:rsidR="00872F74" w:rsidRPr="00075564">
        <w:rPr>
          <w:rFonts w:ascii="Arial" w:hAnsi="Arial" w:cs="Arial"/>
          <w:szCs w:val="24"/>
        </w:rPr>
        <w:t>Ministarstvo javne uprave je dopisom</w:t>
      </w:r>
      <w:r w:rsidRPr="00075564">
        <w:rPr>
          <w:rFonts w:ascii="Arial" w:hAnsi="Arial" w:cs="Arial"/>
          <w:szCs w:val="24"/>
        </w:rPr>
        <w:t xml:space="preserve"> br. 012-328/23-533/57 od 25.09.2023. godine dostav</w:t>
      </w:r>
      <w:r w:rsidR="00872F74" w:rsidRPr="00075564">
        <w:rPr>
          <w:rFonts w:ascii="Arial" w:hAnsi="Arial" w:cs="Arial"/>
          <w:szCs w:val="24"/>
        </w:rPr>
        <w:t>ilo</w:t>
      </w:r>
      <w:r w:rsidRPr="00075564">
        <w:rPr>
          <w:rFonts w:ascii="Arial" w:hAnsi="Arial" w:cs="Arial"/>
          <w:szCs w:val="24"/>
        </w:rPr>
        <w:t xml:space="preserve"> kopije statuta organizacija koje su podnijele prijavu na konkurs.</w:t>
      </w:r>
    </w:p>
    <w:p w14:paraId="0C960F47" w14:textId="1468191B" w:rsidR="00282FEB" w:rsidRPr="00075564" w:rsidRDefault="003F2FF7" w:rsidP="00075564">
      <w:pPr>
        <w:spacing w:before="0" w:after="0" w:line="240" w:lineRule="auto"/>
        <w:rPr>
          <w:rFonts w:ascii="Arial" w:hAnsi="Arial" w:cs="Arial"/>
          <w:szCs w:val="24"/>
          <w:lang w:val="sr-Latn-RS"/>
        </w:rPr>
      </w:pPr>
      <w:r w:rsidRPr="00075564">
        <w:rPr>
          <w:rFonts w:ascii="Arial" w:hAnsi="Arial" w:cs="Arial"/>
          <w:szCs w:val="24"/>
          <w:lang w:val="sr-Latn-RS"/>
        </w:rPr>
        <w:t xml:space="preserve">Na osnovu uvida u predmetnu dokumentaciju </w:t>
      </w:r>
      <w:r w:rsidRPr="00075564">
        <w:rPr>
          <w:rFonts w:ascii="Arial" w:hAnsi="Arial" w:cs="Arial"/>
          <w:bCs/>
          <w:szCs w:val="24"/>
          <w:lang w:val="sr-Latn-RS"/>
        </w:rPr>
        <w:t>k</w:t>
      </w:r>
      <w:r w:rsidRPr="00075564">
        <w:rPr>
          <w:rFonts w:ascii="Arial" w:hAnsi="Arial" w:cs="Arial"/>
          <w:bCs/>
          <w:szCs w:val="24"/>
          <w:lang w:val="sr-Latn-BA"/>
        </w:rPr>
        <w:t>onstatovano je da</w:t>
      </w:r>
      <w:r w:rsidRPr="00075564">
        <w:rPr>
          <w:rFonts w:ascii="Arial" w:hAnsi="Arial" w:cs="Arial"/>
          <w:szCs w:val="24"/>
          <w:lang w:val="sr-Latn-RS"/>
        </w:rPr>
        <w:t xml:space="preserve"> </w:t>
      </w:r>
      <w:r w:rsidR="00F759CB" w:rsidRPr="00075564">
        <w:rPr>
          <w:rFonts w:ascii="Arial" w:hAnsi="Arial" w:cs="Arial"/>
          <w:szCs w:val="24"/>
          <w:lang w:val="sr-Latn-RS"/>
        </w:rPr>
        <w:t xml:space="preserve">pored </w:t>
      </w:r>
      <w:r w:rsidRPr="00075564">
        <w:rPr>
          <w:rFonts w:ascii="Arial" w:hAnsi="Arial" w:cs="Arial"/>
          <w:szCs w:val="24"/>
          <w:lang w:val="sr-Latn-RS"/>
        </w:rPr>
        <w:t xml:space="preserve">NVO </w:t>
      </w:r>
      <w:r w:rsidR="000C0C7A" w:rsidRPr="00075564">
        <w:rPr>
          <w:rFonts w:ascii="Arial" w:hAnsi="Arial" w:cs="Arial"/>
          <w:szCs w:val="24"/>
        </w:rPr>
        <w:t>„</w:t>
      </w:r>
      <w:r w:rsidRPr="00075564">
        <w:rPr>
          <w:rFonts w:ascii="Arial" w:hAnsi="Arial" w:cs="Arial"/>
          <w:szCs w:val="24"/>
          <w:lang w:val="sr-Latn-RS"/>
        </w:rPr>
        <w:t>Manoveki</w:t>
      </w:r>
      <w:r w:rsidR="000C0C7A" w:rsidRPr="00075564">
        <w:rPr>
          <w:rFonts w:ascii="Arial" w:hAnsi="Arial" w:cs="Arial"/>
          <w:szCs w:val="24"/>
          <w:lang w:val="sr-Latn-RS"/>
        </w:rPr>
        <w:t>“</w:t>
      </w:r>
      <w:r w:rsidRPr="00075564">
        <w:rPr>
          <w:rFonts w:ascii="Arial" w:hAnsi="Arial" w:cs="Arial"/>
          <w:szCs w:val="24"/>
          <w:lang w:val="sr-Latn-RS"/>
        </w:rPr>
        <w:t xml:space="preserve"> </w:t>
      </w:r>
      <w:r w:rsidR="00F759CB" w:rsidRPr="00075564">
        <w:rPr>
          <w:rFonts w:ascii="Arial" w:hAnsi="Arial" w:cs="Arial"/>
          <w:szCs w:val="24"/>
          <w:lang w:val="sr-Latn-RS"/>
        </w:rPr>
        <w:t>koj</w:t>
      </w:r>
      <w:r w:rsidR="00872F74" w:rsidRPr="00075564">
        <w:rPr>
          <w:rFonts w:ascii="Arial" w:hAnsi="Arial" w:cs="Arial"/>
          <w:szCs w:val="24"/>
          <w:lang w:val="sr-Latn-RS"/>
        </w:rPr>
        <w:t>a</w:t>
      </w:r>
      <w:r w:rsidR="00F759CB" w:rsidRPr="00075564">
        <w:rPr>
          <w:rFonts w:ascii="Arial" w:hAnsi="Arial" w:cs="Arial"/>
          <w:szCs w:val="24"/>
          <w:lang w:val="sr-Latn-RS"/>
        </w:rPr>
        <w:t xml:space="preserve"> </w:t>
      </w:r>
      <w:r w:rsidRPr="00075564">
        <w:rPr>
          <w:rFonts w:ascii="Arial" w:hAnsi="Arial" w:cs="Arial"/>
          <w:szCs w:val="24"/>
          <w:lang w:val="sr-Latn-RS"/>
        </w:rPr>
        <w:t>u opisu djelatnosti</w:t>
      </w:r>
      <w:r w:rsidR="00CE26DD" w:rsidRPr="00075564">
        <w:rPr>
          <w:rFonts w:ascii="Arial" w:hAnsi="Arial" w:cs="Arial"/>
          <w:szCs w:val="24"/>
          <w:lang w:val="sr-Latn-RS"/>
        </w:rPr>
        <w:t>,</w:t>
      </w:r>
      <w:r w:rsidRPr="00075564">
        <w:rPr>
          <w:rFonts w:ascii="Arial" w:hAnsi="Arial" w:cs="Arial"/>
          <w:szCs w:val="24"/>
          <w:lang w:val="sr-Latn-RS"/>
        </w:rPr>
        <w:t xml:space="preserve"> </w:t>
      </w:r>
      <w:r w:rsidR="00CE26DD" w:rsidRPr="00075564">
        <w:rPr>
          <w:rFonts w:ascii="Arial" w:hAnsi="Arial" w:cs="Arial"/>
          <w:szCs w:val="24"/>
          <w:lang w:val="sr-Latn-RS"/>
        </w:rPr>
        <w:t>nije definisala</w:t>
      </w:r>
      <w:r w:rsidR="00DB42AB" w:rsidRPr="00075564">
        <w:rPr>
          <w:rFonts w:ascii="Arial" w:hAnsi="Arial" w:cs="Arial"/>
          <w:szCs w:val="24"/>
          <w:lang w:val="sr-Latn-RS"/>
        </w:rPr>
        <w:t xml:space="preserve"> oblast zaštite potrošača kao oblast svog djelovanja</w:t>
      </w:r>
      <w:r w:rsidRPr="00075564">
        <w:rPr>
          <w:rFonts w:ascii="Arial" w:hAnsi="Arial" w:cs="Arial"/>
          <w:szCs w:val="24"/>
          <w:lang w:val="sr-Latn-RS"/>
        </w:rPr>
        <w:t xml:space="preserve">, </w:t>
      </w:r>
      <w:r w:rsidR="00DB42AB" w:rsidRPr="00075564">
        <w:rPr>
          <w:rFonts w:ascii="Arial" w:hAnsi="Arial" w:cs="Arial"/>
          <w:szCs w:val="24"/>
          <w:lang w:val="sr-Latn-RS"/>
        </w:rPr>
        <w:t xml:space="preserve">ni </w:t>
      </w:r>
      <w:r w:rsidRPr="00075564">
        <w:rPr>
          <w:rFonts w:ascii="Arial" w:hAnsi="Arial" w:cs="Arial"/>
          <w:szCs w:val="24"/>
          <w:lang w:val="sr-Latn-RS"/>
        </w:rPr>
        <w:t xml:space="preserve">NVO </w:t>
      </w:r>
      <w:r w:rsidR="000C0C7A" w:rsidRPr="00075564">
        <w:rPr>
          <w:rFonts w:ascii="Arial" w:hAnsi="Arial" w:cs="Arial"/>
          <w:szCs w:val="24"/>
          <w:lang w:val="sr-Latn-RS"/>
        </w:rPr>
        <w:t>„</w:t>
      </w:r>
      <w:r w:rsidRPr="00075564">
        <w:rPr>
          <w:rFonts w:ascii="Arial" w:hAnsi="Arial" w:cs="Arial"/>
          <w:szCs w:val="24"/>
          <w:lang w:val="sr-Latn-RS"/>
        </w:rPr>
        <w:t>Ženska asocijacija</w:t>
      </w:r>
      <w:r w:rsidR="000C0C7A" w:rsidRPr="00075564">
        <w:rPr>
          <w:rFonts w:ascii="Arial" w:hAnsi="Arial" w:cs="Arial"/>
          <w:szCs w:val="24"/>
          <w:lang w:val="sr-Latn-RS"/>
        </w:rPr>
        <w:t>“</w:t>
      </w:r>
      <w:r w:rsidRPr="00075564">
        <w:rPr>
          <w:rFonts w:ascii="Arial" w:hAnsi="Arial" w:cs="Arial"/>
          <w:szCs w:val="24"/>
          <w:lang w:val="sr-Latn-RS"/>
        </w:rPr>
        <w:t xml:space="preserve"> </w:t>
      </w:r>
      <w:r w:rsidR="00CE26DD" w:rsidRPr="00075564">
        <w:rPr>
          <w:rFonts w:ascii="Arial" w:hAnsi="Arial" w:cs="Arial"/>
          <w:szCs w:val="24"/>
          <w:lang w:val="sr-Latn-RS"/>
        </w:rPr>
        <w:t>u opisu djelatnosti u članu 6 i 7 Statuta od 27.10. 2022. godine, nije definisala oblast zaštite potrošača kao oblast svog djelovanja</w:t>
      </w:r>
      <w:r w:rsidR="00ED444B" w:rsidRPr="00075564">
        <w:rPr>
          <w:rFonts w:ascii="Arial" w:hAnsi="Arial" w:cs="Arial"/>
          <w:szCs w:val="24"/>
          <w:lang w:val="sr-Latn-RS"/>
        </w:rPr>
        <w:t xml:space="preserve">. </w:t>
      </w:r>
      <w:r w:rsidR="00DB42AB" w:rsidRPr="00075564">
        <w:rPr>
          <w:rFonts w:ascii="Arial" w:hAnsi="Arial" w:cs="Arial"/>
          <w:szCs w:val="24"/>
        </w:rPr>
        <w:t>Tom prilikom je konstatovano da postoji neusaglašenost sa verzijom Statuta koju je NVO „Ženska asocijacija“ dostavila u prijavnoj dokumentaciji i koju je Komisija razmatrala prilikom otvaranja prispjelih prijava na konkurs</w:t>
      </w:r>
      <w:r w:rsidR="00CE26DD" w:rsidRPr="00075564">
        <w:rPr>
          <w:rFonts w:ascii="Arial" w:hAnsi="Arial" w:cs="Arial"/>
          <w:szCs w:val="24"/>
        </w:rPr>
        <w:t xml:space="preserve">, budući da je, u članu 6 i 7 dostavljene verzije Statuta, zaštita potrošača navedena kao oblast djelovanja. </w:t>
      </w:r>
      <w:r w:rsidR="003357A2" w:rsidRPr="00075564">
        <w:rPr>
          <w:rFonts w:ascii="Arial" w:hAnsi="Arial" w:cs="Arial"/>
          <w:szCs w:val="24"/>
        </w:rPr>
        <w:t xml:space="preserve">Stoga je Komisija </w:t>
      </w:r>
      <w:r w:rsidR="003357A2" w:rsidRPr="00075564">
        <w:rPr>
          <w:rFonts w:ascii="Arial" w:eastAsia="Calibri" w:hAnsi="Arial" w:cs="Arial"/>
          <w:bCs/>
          <w:szCs w:val="24"/>
          <w:lang w:val="sr-Latn-RS"/>
        </w:rPr>
        <w:t>konstatovala da se i ova prijava odbija, jer ciljevi i djelatnost definisani Statutom nijesu u skladu sa uslovima javnog konkursa.</w:t>
      </w:r>
    </w:p>
    <w:p w14:paraId="00C1D587" w14:textId="64CAD0D9" w:rsidR="00ED444B" w:rsidRPr="00075564" w:rsidRDefault="00D6785D" w:rsidP="00075564">
      <w:pPr>
        <w:spacing w:before="0" w:after="0" w:line="240" w:lineRule="auto"/>
        <w:rPr>
          <w:rFonts w:ascii="Arial" w:eastAsia="Calibri" w:hAnsi="Arial" w:cs="Arial"/>
          <w:bCs/>
          <w:szCs w:val="24"/>
          <w:lang w:val="sr-Latn-RS"/>
        </w:rPr>
      </w:pPr>
      <w:r w:rsidRPr="00075564">
        <w:rPr>
          <w:rFonts w:ascii="Arial" w:hAnsi="Arial" w:cs="Arial"/>
          <w:szCs w:val="24"/>
        </w:rPr>
        <w:t xml:space="preserve">Komisija je razmotrila </w:t>
      </w:r>
      <w:r w:rsidR="002766D5" w:rsidRPr="00075564">
        <w:rPr>
          <w:rFonts w:ascii="Arial" w:hAnsi="Arial" w:cs="Arial"/>
          <w:szCs w:val="24"/>
        </w:rPr>
        <w:t xml:space="preserve">i </w:t>
      </w:r>
      <w:r w:rsidRPr="00075564">
        <w:rPr>
          <w:rFonts w:ascii="Arial" w:hAnsi="Arial" w:cs="Arial"/>
          <w:szCs w:val="24"/>
        </w:rPr>
        <w:t>druge prijave koj</w:t>
      </w:r>
      <w:r w:rsidR="009145CA" w:rsidRPr="00075564">
        <w:rPr>
          <w:rFonts w:ascii="Arial" w:hAnsi="Arial" w:cs="Arial"/>
          <w:szCs w:val="24"/>
        </w:rPr>
        <w:t>e</w:t>
      </w:r>
      <w:r w:rsidRPr="00075564">
        <w:rPr>
          <w:rFonts w:ascii="Arial" w:hAnsi="Arial" w:cs="Arial"/>
          <w:szCs w:val="24"/>
        </w:rPr>
        <w:t xml:space="preserve"> su</w:t>
      </w:r>
      <w:r w:rsidR="00ED444B" w:rsidRPr="00075564">
        <w:rPr>
          <w:rFonts w:ascii="Arial" w:hAnsi="Arial" w:cs="Arial"/>
          <w:szCs w:val="24"/>
        </w:rPr>
        <w:t xml:space="preserve"> predložene za finansiranje od strane nezavisnih procjen</w:t>
      </w:r>
      <w:r w:rsidR="00872F74" w:rsidRPr="00075564">
        <w:rPr>
          <w:rFonts w:ascii="Arial" w:hAnsi="Arial" w:cs="Arial"/>
          <w:szCs w:val="24"/>
        </w:rPr>
        <w:t>jivača</w:t>
      </w:r>
      <w:r w:rsidR="00ED444B" w:rsidRPr="00075564">
        <w:rPr>
          <w:rFonts w:ascii="Arial" w:hAnsi="Arial" w:cs="Arial"/>
          <w:szCs w:val="24"/>
        </w:rPr>
        <w:t>, odnosno koje su</w:t>
      </w:r>
      <w:r w:rsidRPr="00075564">
        <w:rPr>
          <w:rFonts w:ascii="Arial" w:hAnsi="Arial" w:cs="Arial"/>
          <w:szCs w:val="24"/>
        </w:rPr>
        <w:t xml:space="preserve"> bodovan</w:t>
      </w:r>
      <w:r w:rsidR="009145CA" w:rsidRPr="00075564">
        <w:rPr>
          <w:rFonts w:ascii="Arial" w:hAnsi="Arial" w:cs="Arial"/>
          <w:szCs w:val="24"/>
        </w:rPr>
        <w:t>e</w:t>
      </w:r>
      <w:r w:rsidRPr="00075564">
        <w:rPr>
          <w:rFonts w:ascii="Arial" w:hAnsi="Arial" w:cs="Arial"/>
          <w:szCs w:val="24"/>
        </w:rPr>
        <w:t xml:space="preserve"> brojem bodova iznad 50% od ukupnog broja propisanih bodova na osnovu kriterijuma iz člana 32d Zakona, odnosno brojem bodova koji je viši od 50% od propisanog maksimalnog broja </w:t>
      </w:r>
      <w:bookmarkStart w:id="19" w:name="_Hlk141877380"/>
      <w:r w:rsidRPr="00075564">
        <w:rPr>
          <w:rFonts w:ascii="Arial" w:hAnsi="Arial" w:cs="Arial"/>
          <w:szCs w:val="24"/>
        </w:rPr>
        <w:t>bodova</w:t>
      </w:r>
      <w:bookmarkEnd w:id="19"/>
      <w:r w:rsidRPr="00075564">
        <w:rPr>
          <w:rFonts w:ascii="Arial" w:hAnsi="Arial" w:cs="Arial"/>
          <w:szCs w:val="24"/>
        </w:rPr>
        <w:t xml:space="preserve"> za taj kriterijum i to:</w:t>
      </w:r>
      <w:r w:rsidR="00680E32" w:rsidRPr="00075564">
        <w:rPr>
          <w:rFonts w:ascii="Arial" w:hAnsi="Arial" w:cs="Arial"/>
          <w:szCs w:val="24"/>
        </w:rPr>
        <w:t xml:space="preserve"> </w:t>
      </w:r>
      <w:r w:rsidRPr="00075564">
        <w:rPr>
          <w:rFonts w:ascii="Arial" w:hAnsi="Arial" w:cs="Arial"/>
          <w:szCs w:val="24"/>
        </w:rPr>
        <w:t>projekat</w:t>
      </w:r>
      <w:r w:rsidR="00DE66E0" w:rsidRPr="00075564">
        <w:rPr>
          <w:rFonts w:ascii="Arial" w:hAnsi="Arial" w:cs="Arial"/>
          <w:szCs w:val="24"/>
          <w:lang w:val="en-US"/>
        </w:rPr>
        <w:t xml:space="preserve"> </w:t>
      </w:r>
      <w:r w:rsidR="00DE66E0" w:rsidRPr="00075564">
        <w:rPr>
          <w:rFonts w:ascii="Arial" w:eastAsia="Calibri" w:hAnsi="Arial" w:cs="Arial"/>
          <w:bCs/>
          <w:szCs w:val="24"/>
          <w:lang w:val="sr-Latn-RS"/>
        </w:rPr>
        <w:t xml:space="preserve">„Glas Potrošača“ </w:t>
      </w:r>
      <w:r w:rsidR="00DE66E0" w:rsidRPr="00075564">
        <w:rPr>
          <w:rFonts w:ascii="Arial" w:eastAsia="Calibri" w:hAnsi="Arial" w:cs="Arial"/>
          <w:bCs/>
          <w:szCs w:val="24"/>
        </w:rPr>
        <w:t>(</w:t>
      </w:r>
      <w:r w:rsidR="00DE66E0" w:rsidRPr="00075564">
        <w:rPr>
          <w:rFonts w:ascii="Arial" w:eastAsia="Calibri" w:hAnsi="Arial" w:cs="Arial"/>
          <w:bCs/>
          <w:szCs w:val="24"/>
          <w:lang w:val="sr-Latn-RS"/>
        </w:rPr>
        <w:t>66</w:t>
      </w:r>
      <w:r w:rsidR="007B02D5" w:rsidRPr="00075564">
        <w:rPr>
          <w:rFonts w:ascii="Arial" w:hAnsi="Arial" w:cs="Arial"/>
          <w:szCs w:val="24"/>
        </w:rPr>
        <w:t xml:space="preserve"> bodova</w:t>
      </w:r>
      <w:r w:rsidR="00DE66E0" w:rsidRPr="00075564">
        <w:rPr>
          <w:rFonts w:ascii="Arial" w:eastAsia="Calibri" w:hAnsi="Arial" w:cs="Arial"/>
          <w:bCs/>
          <w:szCs w:val="24"/>
          <w:lang w:val="sr-Latn-RS"/>
        </w:rPr>
        <w:t>) predložen od NVO Dobro Crne Gore iz Podgorice, projekat „Zaštita potrošačkih prava osoba sa invaliditetom!“ (65.5</w:t>
      </w:r>
      <w:r w:rsidR="007B02D5" w:rsidRPr="00075564">
        <w:rPr>
          <w:rFonts w:ascii="Arial" w:hAnsi="Arial" w:cs="Arial"/>
          <w:szCs w:val="24"/>
        </w:rPr>
        <w:t xml:space="preserve"> bodova</w:t>
      </w:r>
      <w:r w:rsidR="00DE66E0" w:rsidRPr="00075564">
        <w:rPr>
          <w:rFonts w:ascii="Arial" w:eastAsia="Calibri" w:hAnsi="Arial" w:cs="Arial"/>
          <w:bCs/>
          <w:szCs w:val="24"/>
          <w:lang w:val="sr-Latn-RS"/>
        </w:rPr>
        <w:t>) predložen od NVO Ekvivalent iz Podgorice, projekat „Zaštićen potrošač je zadovoljan potrošač“ (65</w:t>
      </w:r>
      <w:r w:rsidR="007B02D5" w:rsidRPr="00075564">
        <w:rPr>
          <w:rFonts w:ascii="Arial" w:hAnsi="Arial" w:cs="Arial"/>
          <w:szCs w:val="24"/>
        </w:rPr>
        <w:t xml:space="preserve"> bodova</w:t>
      </w:r>
      <w:r w:rsidR="00DE66E0" w:rsidRPr="00075564">
        <w:rPr>
          <w:rFonts w:ascii="Arial" w:eastAsia="Calibri" w:hAnsi="Arial" w:cs="Arial"/>
          <w:bCs/>
          <w:szCs w:val="24"/>
          <w:lang w:val="sr-Latn-RS"/>
        </w:rPr>
        <w:t xml:space="preserve">) predložen od NVO Sistem iz Podgorice, projekat </w:t>
      </w:r>
      <w:r w:rsidR="00DE66E0" w:rsidRPr="00075564">
        <w:rPr>
          <w:rFonts w:ascii="Arial" w:eastAsia="Calibri" w:hAnsi="Arial" w:cs="Arial"/>
          <w:bCs/>
          <w:szCs w:val="24"/>
        </w:rPr>
        <w:t>„</w:t>
      </w:r>
      <w:r w:rsidR="00DE66E0" w:rsidRPr="00075564">
        <w:rPr>
          <w:rFonts w:ascii="Arial" w:eastAsia="Calibri" w:hAnsi="Arial" w:cs="Arial"/>
          <w:bCs/>
          <w:szCs w:val="24"/>
          <w:lang w:val="sr-Latn-RS"/>
        </w:rPr>
        <w:t>Novac daj, prava znaj!“</w:t>
      </w:r>
      <w:r w:rsidR="007B02D5" w:rsidRPr="00075564">
        <w:rPr>
          <w:rFonts w:ascii="Arial" w:eastAsia="Calibri" w:hAnsi="Arial" w:cs="Arial"/>
          <w:bCs/>
          <w:szCs w:val="24"/>
          <w:lang w:val="sr-Latn-RS"/>
        </w:rPr>
        <w:t xml:space="preserve"> </w:t>
      </w:r>
      <w:r w:rsidR="00DE66E0" w:rsidRPr="00075564">
        <w:rPr>
          <w:rFonts w:ascii="Arial" w:eastAsia="Calibri" w:hAnsi="Arial" w:cs="Arial"/>
          <w:bCs/>
          <w:szCs w:val="24"/>
          <w:lang w:val="sr-Latn-RS"/>
        </w:rPr>
        <w:t>(60</w:t>
      </w:r>
      <w:r w:rsidR="007B02D5" w:rsidRPr="00075564">
        <w:rPr>
          <w:rFonts w:ascii="Arial" w:hAnsi="Arial" w:cs="Arial"/>
          <w:szCs w:val="24"/>
        </w:rPr>
        <w:t xml:space="preserve"> bodova</w:t>
      </w:r>
      <w:r w:rsidR="00DE66E0" w:rsidRPr="00075564">
        <w:rPr>
          <w:rFonts w:ascii="Arial" w:eastAsia="Calibri" w:hAnsi="Arial" w:cs="Arial"/>
          <w:bCs/>
          <w:szCs w:val="24"/>
          <w:lang w:val="sr-Latn-RS"/>
        </w:rPr>
        <w:t xml:space="preserve">) predložen od NVO Centar za građansko obrazovanje (CGO) iz Podgorice, </w:t>
      </w:r>
      <w:r w:rsidR="007408F0" w:rsidRPr="00075564">
        <w:rPr>
          <w:rFonts w:ascii="Arial" w:eastAsia="Calibri" w:hAnsi="Arial" w:cs="Arial"/>
          <w:bCs/>
          <w:szCs w:val="24"/>
          <w:lang w:val="sr-Latn-RS"/>
        </w:rPr>
        <w:t>projekat „Zaštiti svoja prava, budi informisan“ (59</w:t>
      </w:r>
      <w:r w:rsidR="007B02D5" w:rsidRPr="00075564">
        <w:rPr>
          <w:rFonts w:ascii="Arial" w:hAnsi="Arial" w:cs="Arial"/>
          <w:szCs w:val="24"/>
        </w:rPr>
        <w:t xml:space="preserve"> bodova</w:t>
      </w:r>
      <w:r w:rsidR="007408F0" w:rsidRPr="00075564">
        <w:rPr>
          <w:rFonts w:ascii="Arial" w:eastAsia="Calibri" w:hAnsi="Arial" w:cs="Arial"/>
          <w:bCs/>
          <w:szCs w:val="24"/>
          <w:lang w:val="sr-Latn-RS"/>
        </w:rPr>
        <w:t>) predložen od NVO Ronilački klub „Tim ajkula“ iz Bijelog Polja, projekat „Kontinuirana podrška i razvoj mehanizama za zaštitu prava potrošača – Budi odgovoran potrošač“(58.5</w:t>
      </w:r>
      <w:r w:rsidR="007B02D5" w:rsidRPr="00075564">
        <w:rPr>
          <w:rFonts w:ascii="Arial" w:hAnsi="Arial" w:cs="Arial"/>
          <w:szCs w:val="24"/>
        </w:rPr>
        <w:t xml:space="preserve"> bodova</w:t>
      </w:r>
      <w:r w:rsidR="007408F0" w:rsidRPr="00075564">
        <w:rPr>
          <w:rFonts w:ascii="Arial" w:eastAsia="Calibri" w:hAnsi="Arial" w:cs="Arial"/>
          <w:bCs/>
          <w:szCs w:val="24"/>
          <w:lang w:val="sr-Latn-RS"/>
        </w:rPr>
        <w:t>) predložen od NVO Udruženje za zaštitu prava radnika i nezaposlenih lica Opštine Bijelo Polje,</w:t>
      </w:r>
      <w:r w:rsidR="001A334A" w:rsidRPr="00075564">
        <w:rPr>
          <w:rFonts w:ascii="Arial" w:eastAsia="Calibri" w:hAnsi="Arial" w:cs="Arial"/>
          <w:bCs/>
          <w:szCs w:val="24"/>
          <w:lang w:val="sr-Latn-RS"/>
        </w:rPr>
        <w:t xml:space="preserve"> projekat „Potrošači, upoznajte svoja prava!“(54</w:t>
      </w:r>
      <w:r w:rsidR="007B02D5" w:rsidRPr="00075564">
        <w:rPr>
          <w:rFonts w:ascii="Arial" w:hAnsi="Arial" w:cs="Arial"/>
          <w:szCs w:val="24"/>
        </w:rPr>
        <w:t xml:space="preserve"> bodova</w:t>
      </w:r>
      <w:r w:rsidR="001A334A" w:rsidRPr="00075564">
        <w:rPr>
          <w:rFonts w:ascii="Arial" w:eastAsia="Calibri" w:hAnsi="Arial" w:cs="Arial"/>
          <w:bCs/>
          <w:szCs w:val="24"/>
          <w:lang w:val="sr-Latn-RS"/>
        </w:rPr>
        <w:t>) predložen od NVO Udruženje za odgovorni i održivi razvoj (UZOR) iz Podgorice,</w:t>
      </w:r>
      <w:r w:rsidR="004014A3" w:rsidRPr="00075564">
        <w:rPr>
          <w:rFonts w:ascii="Arial" w:eastAsia="Calibri" w:hAnsi="Arial" w:cs="Arial"/>
          <w:bCs/>
          <w:szCs w:val="24"/>
          <w:lang w:val="sr-Latn-RS"/>
        </w:rPr>
        <w:t xml:space="preserve"> projekat „Zaštita potrošača, na prvom mjestu!“(53.5</w:t>
      </w:r>
      <w:r w:rsidR="007B02D5" w:rsidRPr="00075564">
        <w:rPr>
          <w:rFonts w:ascii="Arial" w:hAnsi="Arial" w:cs="Arial"/>
          <w:szCs w:val="24"/>
        </w:rPr>
        <w:t xml:space="preserve"> bodova</w:t>
      </w:r>
      <w:r w:rsidR="004014A3" w:rsidRPr="00075564">
        <w:rPr>
          <w:rFonts w:ascii="Arial" w:eastAsia="Calibri" w:hAnsi="Arial" w:cs="Arial"/>
          <w:bCs/>
          <w:szCs w:val="24"/>
          <w:lang w:val="sr-Latn-RS"/>
        </w:rPr>
        <w:t xml:space="preserve">) predložen od NVO Građanska inicjativa mladih iz Rožaja, projekat </w:t>
      </w:r>
      <w:r w:rsidR="004014A3" w:rsidRPr="00075564">
        <w:rPr>
          <w:rFonts w:ascii="Arial" w:eastAsia="Calibri" w:hAnsi="Arial" w:cs="Arial"/>
          <w:bCs/>
          <w:szCs w:val="24"/>
        </w:rPr>
        <w:t>„</w:t>
      </w:r>
      <w:r w:rsidR="004014A3" w:rsidRPr="00075564">
        <w:rPr>
          <w:rFonts w:ascii="Arial" w:eastAsia="Calibri" w:hAnsi="Arial" w:cs="Arial"/>
          <w:bCs/>
          <w:szCs w:val="24"/>
          <w:lang w:val="sr-Latn-RS"/>
        </w:rPr>
        <w:t>Vodi računa, budi informisan potrošač“(51.5</w:t>
      </w:r>
      <w:r w:rsidR="007B02D5" w:rsidRPr="00075564">
        <w:rPr>
          <w:rFonts w:ascii="Arial" w:hAnsi="Arial" w:cs="Arial"/>
          <w:szCs w:val="24"/>
        </w:rPr>
        <w:t xml:space="preserve"> bodova</w:t>
      </w:r>
      <w:r w:rsidR="004014A3" w:rsidRPr="00075564">
        <w:rPr>
          <w:rFonts w:ascii="Arial" w:eastAsia="Calibri" w:hAnsi="Arial" w:cs="Arial"/>
          <w:bCs/>
          <w:szCs w:val="24"/>
          <w:lang w:val="sr-Latn-RS"/>
        </w:rPr>
        <w:t>) predložen od NVO Vitezovi Kneza Miroslava iz Bijelog Polja, projekat „Osnažimo naše veterane“(51</w:t>
      </w:r>
      <w:r w:rsidR="007B02D5" w:rsidRPr="00075564">
        <w:rPr>
          <w:rFonts w:ascii="Arial" w:hAnsi="Arial" w:cs="Arial"/>
          <w:szCs w:val="24"/>
        </w:rPr>
        <w:t xml:space="preserve"> bodova</w:t>
      </w:r>
      <w:r w:rsidR="004014A3" w:rsidRPr="00075564">
        <w:rPr>
          <w:rFonts w:ascii="Arial" w:eastAsia="Calibri" w:hAnsi="Arial" w:cs="Arial"/>
          <w:bCs/>
          <w:szCs w:val="24"/>
          <w:lang w:val="sr-Latn-RS"/>
        </w:rPr>
        <w:t>) predložen od NVO Udruženje vojnih penzijonera Crne Gore iz Podgorice, ali je imajući u vidu</w:t>
      </w:r>
      <w:r w:rsidR="007B02D5" w:rsidRPr="00075564">
        <w:rPr>
          <w:rFonts w:ascii="Arial" w:eastAsia="Calibri" w:hAnsi="Arial" w:cs="Arial"/>
          <w:bCs/>
          <w:szCs w:val="24"/>
          <w:lang w:val="sr-Latn-RS"/>
        </w:rPr>
        <w:t xml:space="preserve"> </w:t>
      </w:r>
      <w:r w:rsidR="004014A3" w:rsidRPr="00075564">
        <w:rPr>
          <w:rFonts w:ascii="Arial" w:eastAsia="Calibri" w:hAnsi="Arial" w:cs="Arial"/>
          <w:bCs/>
          <w:szCs w:val="24"/>
          <w:lang w:val="sr-Latn-RS"/>
        </w:rPr>
        <w:t xml:space="preserve">broj bodova utvrđenih </w:t>
      </w:r>
      <w:r w:rsidR="007B02D5" w:rsidRPr="00075564">
        <w:rPr>
          <w:rFonts w:ascii="Arial" w:eastAsia="Calibri" w:hAnsi="Arial" w:cs="Arial"/>
          <w:bCs/>
          <w:szCs w:val="24"/>
          <w:lang w:val="sr-Latn-RS"/>
        </w:rPr>
        <w:t xml:space="preserve">za svaki projekat, odnosno program od strane procjenjivača kao i visinu potrebnih sredstava za finansiranje svakog pojedinačnog projekta, odnosno </w:t>
      </w:r>
      <w:r w:rsidR="007B02D5" w:rsidRPr="00075564">
        <w:rPr>
          <w:rFonts w:ascii="Arial" w:eastAsia="Calibri" w:hAnsi="Arial" w:cs="Arial"/>
          <w:bCs/>
          <w:szCs w:val="24"/>
          <w:lang w:val="sr-Latn-RS"/>
        </w:rPr>
        <w:lastRenderedPageBreak/>
        <w:t>programa u odnosu na ukupan iznos sredstava opredijeljenih za finansiranje projekata u ovoj oblasti (40.000,00€) utvrdila da isti ne mogu biti finansirani.</w:t>
      </w:r>
      <w:r w:rsidR="00A24217" w:rsidRPr="00075564">
        <w:rPr>
          <w:rFonts w:ascii="Arial" w:eastAsia="Calibri" w:hAnsi="Arial" w:cs="Arial"/>
          <w:bCs/>
          <w:szCs w:val="24"/>
          <w:lang w:val="sr-Latn-RS"/>
        </w:rPr>
        <w:t xml:space="preserve"> </w:t>
      </w:r>
    </w:p>
    <w:p w14:paraId="296032EF" w14:textId="29F91CB0" w:rsidR="007B02D5" w:rsidRPr="00075564" w:rsidRDefault="00A24217" w:rsidP="00075564">
      <w:pPr>
        <w:spacing w:before="0" w:after="0" w:line="240" w:lineRule="auto"/>
        <w:rPr>
          <w:rFonts w:ascii="Arial" w:eastAsia="Calibri" w:hAnsi="Arial" w:cs="Arial"/>
          <w:bCs/>
          <w:szCs w:val="24"/>
          <w:lang w:val="sr-Latn-RS"/>
        </w:rPr>
      </w:pPr>
      <w:r w:rsidRPr="00075564">
        <w:rPr>
          <w:rFonts w:ascii="Arial" w:eastAsia="Calibri" w:hAnsi="Arial" w:cs="Arial"/>
          <w:bCs/>
          <w:szCs w:val="24"/>
          <w:lang w:val="sr-Latn-RS"/>
        </w:rPr>
        <w:t xml:space="preserve">Naime, </w:t>
      </w:r>
      <w:r w:rsidR="00476156" w:rsidRPr="00075564">
        <w:rPr>
          <w:rFonts w:ascii="Arial" w:eastAsia="Calibri" w:hAnsi="Arial" w:cs="Arial"/>
          <w:bCs/>
          <w:szCs w:val="24"/>
          <w:lang w:val="sr-Latn-RS"/>
        </w:rPr>
        <w:t xml:space="preserve">kako je </w:t>
      </w:r>
      <w:r w:rsidR="00476156" w:rsidRPr="00075564">
        <w:rPr>
          <w:rFonts w:ascii="Arial" w:eastAsia="Arial" w:hAnsi="Arial" w:cs="Arial"/>
          <w:szCs w:val="24"/>
          <w:lang w:val="bs"/>
        </w:rPr>
        <w:t>članom 32ž stav 5 Zakona o nevladinim organizacijama, propisano da se projekat, odnosno program nevladine organizacije, po pravilu, finansira u iznosu koji ne može biti manji od 80% od iznosa sredstava navedenog u prijavi na javni konkurs</w:t>
      </w:r>
      <w:r w:rsidR="00D03E58" w:rsidRPr="00075564">
        <w:rPr>
          <w:rFonts w:ascii="Arial" w:eastAsia="Arial" w:hAnsi="Arial" w:cs="Arial"/>
          <w:szCs w:val="24"/>
          <w:lang w:val="bs"/>
        </w:rPr>
        <w:t>, te da je konkursom opredijeljen ukupan iznos od 40.000,00</w:t>
      </w:r>
      <w:r w:rsidR="00D03E58" w:rsidRPr="00075564">
        <w:rPr>
          <w:rFonts w:ascii="Arial" w:eastAsia="Calibri" w:hAnsi="Arial" w:cs="Arial"/>
          <w:bCs/>
          <w:szCs w:val="24"/>
          <w:lang w:val="sr-Latn-RS"/>
        </w:rPr>
        <w:t xml:space="preserve">€, to je Komisija mogla opredijeliti sredstva za </w:t>
      </w:r>
      <w:r w:rsidR="008C43C3" w:rsidRPr="00075564">
        <w:rPr>
          <w:rFonts w:ascii="Arial" w:eastAsia="Calibri" w:hAnsi="Arial" w:cs="Arial"/>
          <w:bCs/>
          <w:szCs w:val="24"/>
          <w:lang w:val="sr-Latn-RS"/>
        </w:rPr>
        <w:t xml:space="preserve">finansiranje </w:t>
      </w:r>
      <w:r w:rsidR="00D03E58" w:rsidRPr="00075564">
        <w:rPr>
          <w:rFonts w:ascii="Arial" w:eastAsia="Calibri" w:hAnsi="Arial" w:cs="Arial"/>
          <w:bCs/>
          <w:szCs w:val="24"/>
          <w:lang w:val="sr-Latn-RS"/>
        </w:rPr>
        <w:t>ograničen</w:t>
      </w:r>
      <w:r w:rsidR="008C43C3" w:rsidRPr="00075564">
        <w:rPr>
          <w:rFonts w:ascii="Arial" w:eastAsia="Calibri" w:hAnsi="Arial" w:cs="Arial"/>
          <w:bCs/>
          <w:szCs w:val="24"/>
          <w:lang w:val="sr-Latn-RS"/>
        </w:rPr>
        <w:t>og</w:t>
      </w:r>
      <w:r w:rsidR="00D03E58" w:rsidRPr="00075564">
        <w:rPr>
          <w:rFonts w:ascii="Arial" w:eastAsia="Calibri" w:hAnsi="Arial" w:cs="Arial"/>
          <w:bCs/>
          <w:szCs w:val="24"/>
          <w:lang w:val="sr-Latn-RS"/>
        </w:rPr>
        <w:t xml:space="preserve"> broj</w:t>
      </w:r>
      <w:r w:rsidR="008C43C3" w:rsidRPr="00075564">
        <w:rPr>
          <w:rFonts w:ascii="Arial" w:eastAsia="Calibri" w:hAnsi="Arial" w:cs="Arial"/>
          <w:bCs/>
          <w:szCs w:val="24"/>
          <w:lang w:val="sr-Latn-RS"/>
        </w:rPr>
        <w:t>a</w:t>
      </w:r>
      <w:r w:rsidR="00D03E58" w:rsidRPr="00075564">
        <w:rPr>
          <w:rFonts w:ascii="Arial" w:eastAsia="Calibri" w:hAnsi="Arial" w:cs="Arial"/>
          <w:bCs/>
          <w:szCs w:val="24"/>
          <w:lang w:val="sr-Latn-RS"/>
        </w:rPr>
        <w:t xml:space="preserve"> projekat</w:t>
      </w:r>
      <w:r w:rsidR="003F6ECA" w:rsidRPr="00075564">
        <w:rPr>
          <w:rFonts w:ascii="Arial" w:eastAsia="Calibri" w:hAnsi="Arial" w:cs="Arial"/>
          <w:bCs/>
          <w:szCs w:val="24"/>
          <w:lang w:val="sr-Latn-RS"/>
        </w:rPr>
        <w:t xml:space="preserve">a. </w:t>
      </w:r>
      <w:r w:rsidR="00D210C2" w:rsidRPr="00075564">
        <w:rPr>
          <w:rFonts w:ascii="Arial" w:eastAsia="Calibri" w:hAnsi="Arial" w:cs="Arial"/>
          <w:bCs/>
          <w:szCs w:val="24"/>
          <w:lang w:val="sr-Latn-RS"/>
        </w:rPr>
        <w:t>Komisija je utvrdila da je maksimalan iznos opredijeljen javnim konkursom dovoljan za finansiranje prvih šest projekata sa Rang liste, u ukupnom iznosu od</w:t>
      </w:r>
      <w:r w:rsidRPr="00075564">
        <w:rPr>
          <w:rFonts w:ascii="Arial" w:eastAsia="Calibri" w:hAnsi="Arial" w:cs="Arial"/>
          <w:bCs/>
          <w:szCs w:val="24"/>
          <w:lang w:val="sr-Latn-RS"/>
        </w:rPr>
        <w:t xml:space="preserve"> 37.551,80€</w:t>
      </w:r>
      <w:r w:rsidR="002766D5" w:rsidRPr="00075564">
        <w:rPr>
          <w:rFonts w:ascii="Arial" w:eastAsia="Calibri" w:hAnsi="Arial" w:cs="Arial"/>
          <w:bCs/>
          <w:szCs w:val="24"/>
          <w:lang w:val="sr-Latn-RS"/>
        </w:rPr>
        <w:t xml:space="preserve">, </w:t>
      </w:r>
      <w:r w:rsidR="00D210C2" w:rsidRPr="00075564">
        <w:rPr>
          <w:rFonts w:ascii="Arial" w:eastAsia="Calibri" w:hAnsi="Arial" w:cs="Arial"/>
          <w:bCs/>
          <w:szCs w:val="24"/>
          <w:lang w:val="sr-Latn-RS"/>
        </w:rPr>
        <w:t>te da</w:t>
      </w:r>
      <w:r w:rsidR="002766D5" w:rsidRPr="00075564">
        <w:rPr>
          <w:rFonts w:ascii="Arial" w:eastAsia="Calibri" w:hAnsi="Arial" w:cs="Arial"/>
          <w:bCs/>
          <w:szCs w:val="24"/>
          <w:lang w:val="sr-Latn-RS"/>
        </w:rPr>
        <w:t xml:space="preserve"> je iznos preostalih sredstava </w:t>
      </w:r>
      <w:r w:rsidR="00D210C2" w:rsidRPr="00075564">
        <w:rPr>
          <w:rFonts w:ascii="Arial" w:eastAsia="Calibri" w:hAnsi="Arial" w:cs="Arial"/>
          <w:bCs/>
          <w:szCs w:val="24"/>
          <w:lang w:val="sr-Latn-RS"/>
        </w:rPr>
        <w:t>od</w:t>
      </w:r>
      <w:r w:rsidR="002766D5" w:rsidRPr="00075564">
        <w:rPr>
          <w:rFonts w:ascii="Arial" w:eastAsia="Calibri" w:hAnsi="Arial" w:cs="Arial"/>
          <w:bCs/>
          <w:szCs w:val="24"/>
          <w:lang w:val="sr-Latn-RS"/>
        </w:rPr>
        <w:t xml:space="preserve"> 2.448,20€</w:t>
      </w:r>
      <w:r w:rsidR="00D210C2" w:rsidRPr="00075564">
        <w:rPr>
          <w:rFonts w:ascii="Arial" w:eastAsia="Calibri" w:hAnsi="Arial" w:cs="Arial"/>
          <w:bCs/>
          <w:szCs w:val="24"/>
          <w:lang w:val="sr-Latn-RS"/>
        </w:rPr>
        <w:t xml:space="preserve"> nedovoljan </w:t>
      </w:r>
      <w:r w:rsidR="002766D5" w:rsidRPr="00075564">
        <w:rPr>
          <w:rFonts w:ascii="Arial" w:eastAsia="Arial" w:hAnsi="Arial" w:cs="Arial"/>
          <w:szCs w:val="24"/>
          <w:lang w:val="bs"/>
        </w:rPr>
        <w:t xml:space="preserve">za finansiranje </w:t>
      </w:r>
      <w:r w:rsidR="003F6ECA" w:rsidRPr="00075564">
        <w:rPr>
          <w:rFonts w:ascii="Arial" w:eastAsia="Arial" w:hAnsi="Arial" w:cs="Arial"/>
          <w:szCs w:val="24"/>
          <w:lang w:val="bs"/>
        </w:rPr>
        <w:t>preostalih</w:t>
      </w:r>
      <w:r w:rsidR="002766D5" w:rsidRPr="00075564">
        <w:rPr>
          <w:rFonts w:ascii="Arial" w:eastAsia="Arial" w:hAnsi="Arial" w:cs="Arial"/>
          <w:szCs w:val="24"/>
          <w:lang w:val="bs"/>
        </w:rPr>
        <w:t xml:space="preserve"> projekata</w:t>
      </w:r>
      <w:r w:rsidR="003F6ECA" w:rsidRPr="00075564">
        <w:rPr>
          <w:rFonts w:ascii="Arial" w:eastAsia="Arial" w:hAnsi="Arial" w:cs="Arial"/>
          <w:szCs w:val="24"/>
          <w:lang w:val="bs"/>
        </w:rPr>
        <w:t xml:space="preserve"> predloženih za finansiranje</w:t>
      </w:r>
      <w:r w:rsidRPr="00075564">
        <w:rPr>
          <w:rFonts w:ascii="Arial" w:eastAsia="Arial" w:hAnsi="Arial" w:cs="Arial"/>
          <w:szCs w:val="24"/>
          <w:lang w:val="bs"/>
        </w:rPr>
        <w:t xml:space="preserve">. </w:t>
      </w:r>
    </w:p>
    <w:p w14:paraId="6E454C04" w14:textId="77777777" w:rsidR="00D6785D" w:rsidRPr="00075564" w:rsidRDefault="00D6785D" w:rsidP="00075564">
      <w:pPr>
        <w:spacing w:before="0" w:after="0" w:line="240" w:lineRule="auto"/>
        <w:rPr>
          <w:rFonts w:ascii="Arial" w:hAnsi="Arial" w:cs="Arial"/>
          <w:szCs w:val="24"/>
        </w:rPr>
      </w:pPr>
      <w:r w:rsidRPr="00075564">
        <w:rPr>
          <w:rFonts w:ascii="Arial" w:hAnsi="Arial" w:cs="Arial"/>
          <w:szCs w:val="24"/>
        </w:rPr>
        <w:t>Obaveza zaključivanja ugovora sa nevladinim organizacijama iz stava 2 ove Odluke je utvrđena na osnovu člana 32i Zakona o nevladinim organizacijama.</w:t>
      </w:r>
    </w:p>
    <w:p w14:paraId="4CB4B51C" w14:textId="4B94C3CB" w:rsidR="00E80154" w:rsidRPr="00075564" w:rsidRDefault="00D6785D" w:rsidP="00075564">
      <w:pPr>
        <w:spacing w:before="0" w:after="0" w:line="240" w:lineRule="auto"/>
        <w:rPr>
          <w:rFonts w:ascii="Arial" w:hAnsi="Arial" w:cs="Arial"/>
          <w:szCs w:val="24"/>
        </w:rPr>
      </w:pPr>
      <w:r w:rsidRPr="00075564">
        <w:rPr>
          <w:rFonts w:ascii="Arial" w:hAnsi="Arial" w:cs="Arial"/>
          <w:szCs w:val="24"/>
        </w:rPr>
        <w:t>Odluka stupa na snagu danom donošenja.</w:t>
      </w:r>
    </w:p>
    <w:p w14:paraId="651AADB3" w14:textId="594CB66E" w:rsidR="00D6785D" w:rsidRPr="00075564" w:rsidRDefault="00D6785D" w:rsidP="00075564">
      <w:pPr>
        <w:spacing w:before="0" w:after="0" w:line="240" w:lineRule="auto"/>
        <w:rPr>
          <w:rFonts w:ascii="Arial" w:hAnsi="Arial" w:cs="Arial"/>
          <w:szCs w:val="24"/>
        </w:rPr>
      </w:pPr>
      <w:r w:rsidRPr="00075564">
        <w:rPr>
          <w:rFonts w:ascii="Arial" w:hAnsi="Arial" w:cs="Arial"/>
          <w:szCs w:val="24"/>
        </w:rPr>
        <w:t>Na osnovu izloženog, odlučeno je kao u dispozitivu.</w:t>
      </w:r>
    </w:p>
    <w:p w14:paraId="6EFF70A7" w14:textId="77777777" w:rsidR="00747762" w:rsidRPr="00075564" w:rsidRDefault="00747762" w:rsidP="00075564">
      <w:pPr>
        <w:spacing w:before="0" w:after="0" w:line="240" w:lineRule="auto"/>
        <w:rPr>
          <w:rFonts w:ascii="Arial" w:hAnsi="Arial" w:cs="Arial"/>
          <w:szCs w:val="24"/>
        </w:rPr>
      </w:pPr>
    </w:p>
    <w:p w14:paraId="195B4F11" w14:textId="55125499" w:rsidR="00747762" w:rsidRPr="00075564" w:rsidRDefault="00C00295" w:rsidP="00EC374A">
      <w:pPr>
        <w:spacing w:line="240" w:lineRule="auto"/>
        <w:rPr>
          <w:rFonts w:ascii="Arial" w:hAnsi="Arial" w:cs="Arial"/>
          <w:b/>
          <w:szCs w:val="24"/>
        </w:rPr>
      </w:pPr>
      <w:r w:rsidRPr="00075564">
        <w:rPr>
          <w:rFonts w:ascii="Arial" w:hAnsi="Arial" w:cs="Arial"/>
          <w:b/>
          <w:iCs/>
          <w:szCs w:val="24"/>
        </w:rPr>
        <w:t>UPUTSTVO O PRAVNOJ ZAŠTITI</w:t>
      </w:r>
      <w:r w:rsidR="00747762" w:rsidRPr="00075564">
        <w:rPr>
          <w:rFonts w:ascii="Arial" w:hAnsi="Arial" w:cs="Arial"/>
          <w:b/>
          <w:szCs w:val="24"/>
        </w:rPr>
        <w:t>:</w:t>
      </w:r>
      <w:r w:rsidR="00D6785D" w:rsidRPr="00075564">
        <w:rPr>
          <w:rFonts w:ascii="Arial" w:hAnsi="Arial" w:cs="Arial"/>
          <w:szCs w:val="24"/>
        </w:rPr>
        <w:t xml:space="preserve"> </w:t>
      </w:r>
      <w:r w:rsidR="00D6785D" w:rsidRPr="00075564">
        <w:rPr>
          <w:rFonts w:ascii="Arial" w:hAnsi="Arial" w:cs="Arial"/>
          <w:b/>
          <w:szCs w:val="24"/>
        </w:rPr>
        <w:t xml:space="preserve">Protiv ove odluke može </w:t>
      </w:r>
      <w:r w:rsidR="002766D5" w:rsidRPr="00075564">
        <w:rPr>
          <w:rFonts w:ascii="Arial" w:hAnsi="Arial" w:cs="Arial"/>
          <w:b/>
          <w:szCs w:val="24"/>
        </w:rPr>
        <w:t xml:space="preserve">se </w:t>
      </w:r>
      <w:r w:rsidR="00D6785D" w:rsidRPr="00075564">
        <w:rPr>
          <w:rFonts w:ascii="Arial" w:hAnsi="Arial" w:cs="Arial"/>
          <w:b/>
          <w:szCs w:val="24"/>
        </w:rPr>
        <w:t xml:space="preserve">pokrenuti </w:t>
      </w:r>
      <w:r w:rsidR="002766D5" w:rsidRPr="00075564">
        <w:rPr>
          <w:rFonts w:ascii="Arial" w:hAnsi="Arial" w:cs="Arial"/>
          <w:b/>
          <w:szCs w:val="24"/>
        </w:rPr>
        <w:t>upravni spor tužbom</w:t>
      </w:r>
      <w:r w:rsidR="00D6785D" w:rsidRPr="00075564">
        <w:rPr>
          <w:rFonts w:ascii="Arial" w:hAnsi="Arial" w:cs="Arial"/>
          <w:b/>
          <w:szCs w:val="24"/>
        </w:rPr>
        <w:t xml:space="preserve"> Upravn</w:t>
      </w:r>
      <w:r w:rsidR="002766D5" w:rsidRPr="00075564">
        <w:rPr>
          <w:rFonts w:ascii="Arial" w:hAnsi="Arial" w:cs="Arial"/>
          <w:b/>
          <w:szCs w:val="24"/>
        </w:rPr>
        <w:t>om</w:t>
      </w:r>
      <w:r w:rsidR="00D6785D" w:rsidRPr="00075564">
        <w:rPr>
          <w:rFonts w:ascii="Arial" w:hAnsi="Arial" w:cs="Arial"/>
          <w:b/>
          <w:szCs w:val="24"/>
        </w:rPr>
        <w:t xml:space="preserve"> sud</w:t>
      </w:r>
      <w:r w:rsidR="002766D5" w:rsidRPr="00075564">
        <w:rPr>
          <w:rFonts w:ascii="Arial" w:hAnsi="Arial" w:cs="Arial"/>
          <w:b/>
          <w:szCs w:val="24"/>
        </w:rPr>
        <w:t>u Crne Gore</w:t>
      </w:r>
      <w:r w:rsidR="00D6785D" w:rsidRPr="00075564">
        <w:rPr>
          <w:rFonts w:ascii="Arial" w:hAnsi="Arial" w:cs="Arial"/>
          <w:b/>
          <w:szCs w:val="24"/>
        </w:rPr>
        <w:t xml:space="preserve"> u roku od 20 dana od dana dostavljanja Odluke.</w:t>
      </w:r>
    </w:p>
    <w:p w14:paraId="20531986" w14:textId="77777777" w:rsidR="00A31768" w:rsidRPr="00075564" w:rsidRDefault="00A31768" w:rsidP="00EC374A">
      <w:pPr>
        <w:spacing w:line="240" w:lineRule="auto"/>
        <w:rPr>
          <w:rFonts w:ascii="Arial" w:hAnsi="Arial" w:cs="Arial"/>
          <w:szCs w:val="24"/>
        </w:rPr>
      </w:pPr>
      <w:r w:rsidRPr="00075564">
        <w:rPr>
          <w:rFonts w:ascii="Arial" w:hAnsi="Arial" w:cs="Arial"/>
          <w:szCs w:val="24"/>
        </w:rPr>
        <w:t xml:space="preserve">                                                                                        </w:t>
      </w:r>
    </w:p>
    <w:p w14:paraId="1C78E6F6" w14:textId="77777777" w:rsidR="00075564" w:rsidRDefault="00A31768" w:rsidP="00EC374A">
      <w:pPr>
        <w:spacing w:line="240" w:lineRule="auto"/>
        <w:rPr>
          <w:rFonts w:ascii="Arial" w:hAnsi="Arial" w:cs="Arial"/>
          <w:b/>
          <w:szCs w:val="24"/>
        </w:rPr>
      </w:pPr>
      <w:r w:rsidRPr="00075564">
        <w:rPr>
          <w:rFonts w:ascii="Arial" w:hAnsi="Arial" w:cs="Arial"/>
          <w:b/>
          <w:szCs w:val="24"/>
        </w:rPr>
        <w:t xml:space="preserve">                                                                                        </w:t>
      </w:r>
    </w:p>
    <w:p w14:paraId="73E28673" w14:textId="13369C4B" w:rsidR="00EC374A" w:rsidRPr="00075564" w:rsidRDefault="00075564" w:rsidP="00EC374A">
      <w:pPr>
        <w:spacing w:line="240" w:lineRule="auto"/>
        <w:rPr>
          <w:rFonts w:ascii="Arial" w:hAnsi="Arial" w:cs="Arial"/>
          <w:b/>
          <w:szCs w:val="24"/>
        </w:rPr>
      </w:pPr>
      <w:r>
        <w:rPr>
          <w:rFonts w:ascii="Arial" w:hAnsi="Arial" w:cs="Arial"/>
          <w:b/>
          <w:szCs w:val="24"/>
        </w:rPr>
        <w:t xml:space="preserve">                                                                                      </w:t>
      </w:r>
      <w:r w:rsidR="00A31768" w:rsidRPr="00075564">
        <w:rPr>
          <w:rFonts w:ascii="Arial" w:hAnsi="Arial" w:cs="Arial"/>
          <w:b/>
          <w:szCs w:val="24"/>
        </w:rPr>
        <w:t xml:space="preserve">  </w:t>
      </w:r>
      <w:r w:rsidR="00EC374A" w:rsidRPr="00075564">
        <w:rPr>
          <w:rFonts w:ascii="Arial" w:hAnsi="Arial" w:cs="Arial"/>
          <w:b/>
          <w:szCs w:val="24"/>
        </w:rPr>
        <w:t>PREDSJEDNICA KOMISIJE</w:t>
      </w:r>
    </w:p>
    <w:p w14:paraId="544CE5DC" w14:textId="77777777" w:rsidR="00EC374A" w:rsidRPr="00075564" w:rsidRDefault="00EC374A" w:rsidP="00EC374A">
      <w:pPr>
        <w:spacing w:line="240" w:lineRule="auto"/>
        <w:ind w:left="7200"/>
        <w:jc w:val="center"/>
        <w:rPr>
          <w:rFonts w:ascii="Arial" w:hAnsi="Arial" w:cs="Arial"/>
          <w:szCs w:val="24"/>
        </w:rPr>
      </w:pPr>
    </w:p>
    <w:p w14:paraId="251B120C" w14:textId="6542D857" w:rsidR="00EC374A" w:rsidRPr="00075564" w:rsidRDefault="00EC374A" w:rsidP="00EC374A">
      <w:pPr>
        <w:spacing w:line="240" w:lineRule="auto"/>
        <w:jc w:val="center"/>
        <w:rPr>
          <w:rFonts w:ascii="Arial" w:hAnsi="Arial" w:cs="Arial"/>
          <w:b/>
          <w:szCs w:val="24"/>
          <w:lang w:val="sr-Latn-RS"/>
        </w:rPr>
      </w:pPr>
      <w:r w:rsidRPr="00075564">
        <w:rPr>
          <w:rFonts w:ascii="Arial" w:hAnsi="Arial" w:cs="Arial"/>
          <w:b/>
          <w:szCs w:val="24"/>
        </w:rPr>
        <w:t xml:space="preserve">                                                                                  Jasna Vujović</w:t>
      </w:r>
    </w:p>
    <w:p w14:paraId="52AE8D8F" w14:textId="77777777" w:rsidR="00A31768" w:rsidRPr="00075564" w:rsidRDefault="00A31768" w:rsidP="004E7ABC">
      <w:pPr>
        <w:tabs>
          <w:tab w:val="left" w:pos="1620"/>
        </w:tabs>
        <w:spacing w:before="0" w:after="0" w:line="240" w:lineRule="auto"/>
        <w:jc w:val="left"/>
        <w:rPr>
          <w:rFonts w:ascii="Arial" w:eastAsia="Times New Roman" w:hAnsi="Arial" w:cs="Arial"/>
          <w:b/>
          <w:szCs w:val="24"/>
          <w:lang w:val="sl-SI"/>
        </w:rPr>
      </w:pPr>
    </w:p>
    <w:p w14:paraId="268E3E7B" w14:textId="77777777" w:rsidR="00A31768" w:rsidRPr="00075564" w:rsidRDefault="00A31768" w:rsidP="004E7ABC">
      <w:pPr>
        <w:tabs>
          <w:tab w:val="left" w:pos="1620"/>
        </w:tabs>
        <w:spacing w:before="0" w:after="0" w:line="240" w:lineRule="auto"/>
        <w:jc w:val="left"/>
        <w:rPr>
          <w:rFonts w:ascii="Arial" w:eastAsia="Times New Roman" w:hAnsi="Arial" w:cs="Arial"/>
          <w:b/>
          <w:szCs w:val="24"/>
          <w:lang w:val="sl-SI"/>
        </w:rPr>
      </w:pPr>
    </w:p>
    <w:p w14:paraId="329385AF" w14:textId="77777777" w:rsidR="00075564" w:rsidRDefault="00075564" w:rsidP="004E7ABC">
      <w:pPr>
        <w:tabs>
          <w:tab w:val="left" w:pos="1620"/>
        </w:tabs>
        <w:spacing w:before="0" w:after="0" w:line="240" w:lineRule="auto"/>
        <w:jc w:val="left"/>
        <w:rPr>
          <w:rFonts w:ascii="Arial" w:eastAsia="Times New Roman" w:hAnsi="Arial" w:cs="Arial"/>
          <w:b/>
          <w:szCs w:val="24"/>
          <w:lang w:val="sl-SI"/>
        </w:rPr>
      </w:pPr>
    </w:p>
    <w:p w14:paraId="5A9D702D" w14:textId="5ED8DB27" w:rsidR="00075564" w:rsidRDefault="001551F8" w:rsidP="00075564">
      <w:pPr>
        <w:tabs>
          <w:tab w:val="left" w:pos="1620"/>
        </w:tabs>
        <w:spacing w:before="0" w:after="0" w:line="240" w:lineRule="auto"/>
        <w:jc w:val="left"/>
        <w:rPr>
          <w:rFonts w:ascii="Arial" w:eastAsia="Times New Roman" w:hAnsi="Arial" w:cs="Arial"/>
          <w:b/>
          <w:szCs w:val="24"/>
          <w:lang w:val="sl-SI"/>
        </w:rPr>
      </w:pPr>
      <w:r>
        <w:rPr>
          <w:rFonts w:ascii="Arial" w:eastAsia="Times New Roman" w:hAnsi="Arial" w:cs="Arial"/>
          <w:b/>
          <w:szCs w:val="24"/>
          <w:lang w:val="sl-SI"/>
        </w:rPr>
        <w:t xml:space="preserve"> </w:t>
      </w:r>
    </w:p>
    <w:p w14:paraId="4F9876DC" w14:textId="77777777" w:rsidR="00075564" w:rsidRDefault="00075564" w:rsidP="00075564">
      <w:pPr>
        <w:tabs>
          <w:tab w:val="left" w:pos="1620"/>
        </w:tabs>
        <w:spacing w:before="0" w:after="0" w:line="240" w:lineRule="auto"/>
        <w:jc w:val="left"/>
        <w:rPr>
          <w:rFonts w:ascii="Arial" w:eastAsia="Times New Roman" w:hAnsi="Arial" w:cs="Arial"/>
          <w:b/>
          <w:szCs w:val="24"/>
          <w:lang w:val="sl-SI"/>
        </w:rPr>
      </w:pPr>
    </w:p>
    <w:p w14:paraId="630BB674" w14:textId="77777777" w:rsidR="00075564" w:rsidRDefault="00075564" w:rsidP="00075564">
      <w:pPr>
        <w:tabs>
          <w:tab w:val="left" w:pos="1620"/>
        </w:tabs>
        <w:spacing w:before="0" w:after="0" w:line="240" w:lineRule="auto"/>
        <w:jc w:val="left"/>
        <w:rPr>
          <w:rFonts w:ascii="Arial" w:eastAsia="Times New Roman" w:hAnsi="Arial" w:cs="Arial"/>
          <w:b/>
          <w:szCs w:val="24"/>
          <w:lang w:val="sl-SI"/>
        </w:rPr>
      </w:pPr>
    </w:p>
    <w:p w14:paraId="66065828" w14:textId="77777777" w:rsidR="006A7BAC" w:rsidRDefault="00075564" w:rsidP="006A7BAC">
      <w:pPr>
        <w:tabs>
          <w:tab w:val="left" w:pos="1620"/>
        </w:tabs>
        <w:spacing w:before="0" w:after="0" w:line="240" w:lineRule="auto"/>
        <w:jc w:val="left"/>
        <w:rPr>
          <w:rFonts w:ascii="Arial" w:eastAsia="Times New Roman" w:hAnsi="Arial" w:cs="Arial"/>
          <w:b/>
          <w:szCs w:val="24"/>
          <w:lang w:val="sl-SI"/>
        </w:rPr>
      </w:pPr>
      <w:r w:rsidRPr="00075564">
        <w:rPr>
          <w:rFonts w:ascii="Arial" w:eastAsia="Times New Roman" w:hAnsi="Arial" w:cs="Arial"/>
          <w:b/>
          <w:szCs w:val="24"/>
          <w:lang w:val="sl-SI"/>
        </w:rPr>
        <w:t>Dostavljeno:</w:t>
      </w:r>
    </w:p>
    <w:p w14:paraId="549FC131" w14:textId="0960EA3A" w:rsidR="006A7BAC" w:rsidRPr="006A7BAC" w:rsidRDefault="006A7BAC" w:rsidP="006A7BAC">
      <w:pPr>
        <w:tabs>
          <w:tab w:val="left" w:pos="1620"/>
        </w:tabs>
        <w:spacing w:before="0" w:after="0" w:line="240" w:lineRule="auto"/>
        <w:jc w:val="left"/>
        <w:rPr>
          <w:rFonts w:ascii="Arial" w:eastAsia="Times New Roman" w:hAnsi="Arial" w:cs="Arial"/>
          <w:b/>
          <w:szCs w:val="24"/>
          <w:lang w:val="sl-SI"/>
        </w:rPr>
      </w:pPr>
      <w:r w:rsidRPr="006A7BAC">
        <w:rPr>
          <w:rFonts w:ascii="Arial" w:eastAsia="Calibri" w:hAnsi="Arial" w:cs="Arial"/>
          <w:sz w:val="22"/>
          <w:lang w:val="sr-Latn-RS"/>
        </w:rPr>
        <w:t xml:space="preserve"> </w:t>
      </w:r>
    </w:p>
    <w:p w14:paraId="2D9672FE" w14:textId="543F7DEF" w:rsidR="00075564" w:rsidRPr="006A7BAC" w:rsidRDefault="002A6787" w:rsidP="006A7BAC">
      <w:pPr>
        <w:pStyle w:val="ListParagraph"/>
        <w:numPr>
          <w:ilvl w:val="0"/>
          <w:numId w:val="10"/>
        </w:numPr>
        <w:spacing w:before="0" w:after="0" w:line="240" w:lineRule="auto"/>
        <w:jc w:val="left"/>
        <w:rPr>
          <w:szCs w:val="24"/>
          <w:lang w:val="en-US"/>
        </w:rPr>
      </w:pPr>
      <w:r>
        <w:rPr>
          <w:rFonts w:ascii="Arial" w:eastAsia="Calibri" w:hAnsi="Arial" w:cs="Arial"/>
          <w:szCs w:val="24"/>
          <w:lang w:val="sr-Latn-RS"/>
        </w:rPr>
        <w:t>učesnicima konkursa</w:t>
      </w:r>
      <w:bookmarkStart w:id="20" w:name="_GoBack"/>
      <w:bookmarkEnd w:id="20"/>
    </w:p>
    <w:p w14:paraId="7FC645B9" w14:textId="0F1B8D90" w:rsidR="00075564" w:rsidRPr="006A7BAC" w:rsidRDefault="00075564" w:rsidP="006A7BAC">
      <w:pPr>
        <w:pStyle w:val="ListParagraph"/>
        <w:numPr>
          <w:ilvl w:val="0"/>
          <w:numId w:val="10"/>
        </w:numPr>
        <w:tabs>
          <w:tab w:val="left" w:pos="1620"/>
        </w:tabs>
        <w:spacing w:before="0" w:after="0" w:line="240" w:lineRule="auto"/>
        <w:jc w:val="left"/>
        <w:rPr>
          <w:rFonts w:ascii="Arial" w:eastAsia="Times New Roman" w:hAnsi="Arial" w:cs="Arial"/>
          <w:szCs w:val="24"/>
          <w:lang w:val="sl-SI"/>
        </w:rPr>
      </w:pPr>
      <w:r w:rsidRPr="006A7BAC">
        <w:rPr>
          <w:rFonts w:ascii="Arial" w:eastAsia="Times New Roman" w:hAnsi="Arial" w:cs="Arial"/>
          <w:szCs w:val="24"/>
          <w:lang w:val="sl-SI"/>
        </w:rPr>
        <w:t>internet stranici organa državne uprave</w:t>
      </w:r>
    </w:p>
    <w:p w14:paraId="746DC709" w14:textId="00AFF7AA" w:rsidR="00075564" w:rsidRPr="006A7BAC" w:rsidRDefault="00075564" w:rsidP="006A7BAC">
      <w:pPr>
        <w:pStyle w:val="ListParagraph"/>
        <w:numPr>
          <w:ilvl w:val="0"/>
          <w:numId w:val="10"/>
        </w:numPr>
        <w:tabs>
          <w:tab w:val="left" w:pos="1620"/>
        </w:tabs>
        <w:spacing w:before="0" w:after="0" w:line="240" w:lineRule="auto"/>
        <w:jc w:val="left"/>
        <w:rPr>
          <w:rFonts w:ascii="Arial" w:eastAsia="Times New Roman" w:hAnsi="Arial" w:cs="Arial"/>
          <w:szCs w:val="24"/>
          <w:lang w:val="sl-SI"/>
        </w:rPr>
      </w:pPr>
      <w:r w:rsidRPr="006A7BAC">
        <w:rPr>
          <w:rFonts w:ascii="Arial" w:eastAsia="Times New Roman" w:hAnsi="Arial" w:cs="Arial"/>
          <w:szCs w:val="24"/>
          <w:lang w:val="sl-SI"/>
        </w:rPr>
        <w:t>portalu e-uprave</w:t>
      </w:r>
    </w:p>
    <w:p w14:paraId="327995C9" w14:textId="7B722DC0" w:rsidR="00075564" w:rsidRPr="006A7BAC" w:rsidRDefault="00075564" w:rsidP="006A7BAC">
      <w:pPr>
        <w:pStyle w:val="ListParagraph"/>
        <w:numPr>
          <w:ilvl w:val="0"/>
          <w:numId w:val="10"/>
        </w:numPr>
        <w:tabs>
          <w:tab w:val="left" w:pos="1620"/>
        </w:tabs>
        <w:spacing w:before="0" w:after="0" w:line="240" w:lineRule="auto"/>
        <w:jc w:val="left"/>
        <w:rPr>
          <w:rFonts w:ascii="Arial" w:eastAsia="Times New Roman" w:hAnsi="Arial" w:cs="Arial"/>
          <w:szCs w:val="24"/>
          <w:lang w:val="sl-SI"/>
        </w:rPr>
      </w:pPr>
      <w:r w:rsidRPr="006A7BAC">
        <w:rPr>
          <w:rFonts w:ascii="Arial" w:eastAsia="Times New Roman" w:hAnsi="Arial" w:cs="Arial"/>
          <w:szCs w:val="24"/>
          <w:lang w:val="sl-SI"/>
        </w:rPr>
        <w:t>a/a</w:t>
      </w:r>
    </w:p>
    <w:p w14:paraId="7D74210C" w14:textId="77777777" w:rsidR="00075564" w:rsidRPr="006A7BAC" w:rsidRDefault="00075564" w:rsidP="00075564">
      <w:pPr>
        <w:tabs>
          <w:tab w:val="left" w:pos="1620"/>
        </w:tabs>
        <w:spacing w:before="0" w:after="0" w:line="240" w:lineRule="auto"/>
        <w:jc w:val="left"/>
        <w:rPr>
          <w:rFonts w:ascii="Arial" w:eastAsia="Times New Roman" w:hAnsi="Arial" w:cs="Arial"/>
          <w:b/>
          <w:szCs w:val="24"/>
          <w:lang w:val="sl-SI"/>
        </w:rPr>
      </w:pPr>
    </w:p>
    <w:p w14:paraId="4B80CECD" w14:textId="77777777" w:rsidR="00EB3721" w:rsidRPr="006A7BAC" w:rsidRDefault="00EB3721" w:rsidP="00090BC8">
      <w:pPr>
        <w:tabs>
          <w:tab w:val="left" w:pos="1620"/>
        </w:tabs>
        <w:spacing w:before="0" w:after="0" w:line="240" w:lineRule="auto"/>
        <w:jc w:val="left"/>
        <w:rPr>
          <w:rFonts w:ascii="Arial" w:eastAsia="Times New Roman" w:hAnsi="Arial" w:cs="Arial"/>
          <w:szCs w:val="24"/>
          <w:lang w:val="sl-SI"/>
        </w:rPr>
      </w:pPr>
    </w:p>
    <w:sectPr w:rsidR="00EB3721" w:rsidRPr="006A7BA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C7752" w14:textId="77777777" w:rsidR="00512CD8" w:rsidRDefault="00512CD8" w:rsidP="00DC6487">
      <w:pPr>
        <w:spacing w:before="0" w:after="0" w:line="240" w:lineRule="auto"/>
      </w:pPr>
      <w:r>
        <w:separator/>
      </w:r>
    </w:p>
  </w:endnote>
  <w:endnote w:type="continuationSeparator" w:id="0">
    <w:p w14:paraId="4A424091" w14:textId="77777777" w:rsidR="00512CD8" w:rsidRDefault="00512CD8" w:rsidP="00DC64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1000266"/>
      <w:docPartObj>
        <w:docPartGallery w:val="Page Numbers (Bottom of Page)"/>
        <w:docPartUnique/>
      </w:docPartObj>
    </w:sdtPr>
    <w:sdtEndPr>
      <w:rPr>
        <w:noProof/>
      </w:rPr>
    </w:sdtEndPr>
    <w:sdtContent>
      <w:p w14:paraId="70C92948" w14:textId="215340CB" w:rsidR="008C67DD" w:rsidRDefault="008C67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2440FE" w14:textId="77777777" w:rsidR="008C67DD" w:rsidRDefault="008C6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5BB95" w14:textId="77777777" w:rsidR="00512CD8" w:rsidRDefault="00512CD8" w:rsidP="00DC6487">
      <w:pPr>
        <w:spacing w:before="0" w:after="0" w:line="240" w:lineRule="auto"/>
      </w:pPr>
      <w:r>
        <w:separator/>
      </w:r>
    </w:p>
  </w:footnote>
  <w:footnote w:type="continuationSeparator" w:id="0">
    <w:p w14:paraId="6DD8B283" w14:textId="77777777" w:rsidR="00512CD8" w:rsidRDefault="00512CD8" w:rsidP="00DC648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DDE70" w14:textId="290547DA" w:rsidR="008C67DD" w:rsidRDefault="008C67DD">
    <w:pPr>
      <w:pStyle w:val="Header"/>
      <w:jc w:val="right"/>
    </w:pPr>
  </w:p>
  <w:p w14:paraId="155B807C" w14:textId="77777777" w:rsidR="008C67DD" w:rsidRDefault="008C6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00217"/>
    <w:multiLevelType w:val="hybridMultilevel"/>
    <w:tmpl w:val="82765A40"/>
    <w:lvl w:ilvl="0" w:tplc="9ADC96F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83E11"/>
    <w:multiLevelType w:val="hybridMultilevel"/>
    <w:tmpl w:val="6C9E5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3C1E67"/>
    <w:multiLevelType w:val="hybridMultilevel"/>
    <w:tmpl w:val="AC8E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022EA"/>
    <w:multiLevelType w:val="hybridMultilevel"/>
    <w:tmpl w:val="D95C568C"/>
    <w:lvl w:ilvl="0" w:tplc="F0689072">
      <w:start w:val="5"/>
      <w:numFmt w:val="bullet"/>
      <w:lvlText w:val="-"/>
      <w:lvlJc w:val="left"/>
      <w:pPr>
        <w:ind w:left="1635" w:hanging="360"/>
      </w:pPr>
      <w:rPr>
        <w:rFonts w:ascii="Arial" w:eastAsiaTheme="minorHAnsi" w:hAnsi="Arial" w:cs="Aria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 w15:restartNumberingAfterBreak="0">
    <w:nsid w:val="38EA2F0A"/>
    <w:multiLevelType w:val="hybridMultilevel"/>
    <w:tmpl w:val="7682C1B8"/>
    <w:lvl w:ilvl="0" w:tplc="C1BE2486">
      <w:start w:val="5"/>
      <w:numFmt w:val="bullet"/>
      <w:lvlText w:val="-"/>
      <w:lvlJc w:val="left"/>
      <w:pPr>
        <w:ind w:left="1635" w:hanging="360"/>
      </w:pPr>
      <w:rPr>
        <w:rFonts w:ascii="Arial" w:eastAsiaTheme="minorHAnsi" w:hAnsi="Arial" w:cs="Aria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5" w15:restartNumberingAfterBreak="0">
    <w:nsid w:val="3A447ADC"/>
    <w:multiLevelType w:val="hybridMultilevel"/>
    <w:tmpl w:val="306A9736"/>
    <w:lvl w:ilvl="0" w:tplc="81F634A0">
      <w:start w:val="5"/>
      <w:numFmt w:val="bullet"/>
      <w:lvlText w:val="-"/>
      <w:lvlJc w:val="left"/>
      <w:pPr>
        <w:ind w:left="1635" w:hanging="360"/>
      </w:pPr>
      <w:rPr>
        <w:rFonts w:ascii="Arial" w:eastAsiaTheme="minorHAnsi" w:hAnsi="Arial" w:cs="Aria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6" w15:restartNumberingAfterBreak="0">
    <w:nsid w:val="41105355"/>
    <w:multiLevelType w:val="hybridMultilevel"/>
    <w:tmpl w:val="F3989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2F0975"/>
    <w:multiLevelType w:val="hybridMultilevel"/>
    <w:tmpl w:val="36002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E76D90"/>
    <w:multiLevelType w:val="hybridMultilevel"/>
    <w:tmpl w:val="127ED81E"/>
    <w:lvl w:ilvl="0" w:tplc="0F6C0790">
      <w:numFmt w:val="bullet"/>
      <w:lvlText w:val="-"/>
      <w:lvlJc w:val="left"/>
      <w:pPr>
        <w:ind w:left="720" w:hanging="360"/>
      </w:pPr>
      <w:rPr>
        <w:rFonts w:ascii="Calibri" w:eastAsia="Calibr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822E1A"/>
    <w:multiLevelType w:val="hybridMultilevel"/>
    <w:tmpl w:val="4216B166"/>
    <w:lvl w:ilvl="0" w:tplc="F2A0800C">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8"/>
  </w:num>
  <w:num w:numId="6">
    <w:abstractNumId w:val="9"/>
  </w:num>
  <w:num w:numId="7">
    <w:abstractNumId w:val="1"/>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36A"/>
    <w:rsid w:val="00005902"/>
    <w:rsid w:val="00005DB0"/>
    <w:rsid w:val="000103B4"/>
    <w:rsid w:val="00012788"/>
    <w:rsid w:val="00012C20"/>
    <w:rsid w:val="00020A0C"/>
    <w:rsid w:val="000274B2"/>
    <w:rsid w:val="00027E0B"/>
    <w:rsid w:val="00036632"/>
    <w:rsid w:val="00054F80"/>
    <w:rsid w:val="0007438E"/>
    <w:rsid w:val="00075564"/>
    <w:rsid w:val="00090AC2"/>
    <w:rsid w:val="00090BC8"/>
    <w:rsid w:val="00093CDC"/>
    <w:rsid w:val="000B01C6"/>
    <w:rsid w:val="000B61C7"/>
    <w:rsid w:val="000C0C7A"/>
    <w:rsid w:val="000C10A1"/>
    <w:rsid w:val="000C6807"/>
    <w:rsid w:val="000D73A5"/>
    <w:rsid w:val="000E002D"/>
    <w:rsid w:val="000E4038"/>
    <w:rsid w:val="000E50EB"/>
    <w:rsid w:val="000E6599"/>
    <w:rsid w:val="000E7DC1"/>
    <w:rsid w:val="000F08C3"/>
    <w:rsid w:val="001008AA"/>
    <w:rsid w:val="001078E2"/>
    <w:rsid w:val="001120C7"/>
    <w:rsid w:val="0011211F"/>
    <w:rsid w:val="0011352F"/>
    <w:rsid w:val="00135501"/>
    <w:rsid w:val="00137AB0"/>
    <w:rsid w:val="0014048A"/>
    <w:rsid w:val="00141EC3"/>
    <w:rsid w:val="001551F8"/>
    <w:rsid w:val="00155B1B"/>
    <w:rsid w:val="00161F7B"/>
    <w:rsid w:val="001A334A"/>
    <w:rsid w:val="001A781A"/>
    <w:rsid w:val="001B2146"/>
    <w:rsid w:val="001D272A"/>
    <w:rsid w:val="001E18BD"/>
    <w:rsid w:val="001E5279"/>
    <w:rsid w:val="001F24BD"/>
    <w:rsid w:val="00202E7E"/>
    <w:rsid w:val="002076A9"/>
    <w:rsid w:val="00217A36"/>
    <w:rsid w:val="00224737"/>
    <w:rsid w:val="00231B71"/>
    <w:rsid w:val="00231F9C"/>
    <w:rsid w:val="0023711B"/>
    <w:rsid w:val="00245B69"/>
    <w:rsid w:val="00250D2B"/>
    <w:rsid w:val="00252AE4"/>
    <w:rsid w:val="00257B11"/>
    <w:rsid w:val="002724AE"/>
    <w:rsid w:val="00273F0C"/>
    <w:rsid w:val="00275A4A"/>
    <w:rsid w:val="002766D5"/>
    <w:rsid w:val="00282FEB"/>
    <w:rsid w:val="00286A44"/>
    <w:rsid w:val="002A6787"/>
    <w:rsid w:val="002B3E13"/>
    <w:rsid w:val="002C3C8D"/>
    <w:rsid w:val="002D4DD5"/>
    <w:rsid w:val="002D695A"/>
    <w:rsid w:val="002E1BED"/>
    <w:rsid w:val="002E27AF"/>
    <w:rsid w:val="002F5862"/>
    <w:rsid w:val="00300C32"/>
    <w:rsid w:val="00314BC6"/>
    <w:rsid w:val="0031791B"/>
    <w:rsid w:val="0032028A"/>
    <w:rsid w:val="00323172"/>
    <w:rsid w:val="003275AE"/>
    <w:rsid w:val="003357A2"/>
    <w:rsid w:val="003435D5"/>
    <w:rsid w:val="00353474"/>
    <w:rsid w:val="00365C57"/>
    <w:rsid w:val="0037550D"/>
    <w:rsid w:val="00377554"/>
    <w:rsid w:val="0038181F"/>
    <w:rsid w:val="0038375C"/>
    <w:rsid w:val="003852DB"/>
    <w:rsid w:val="003B203B"/>
    <w:rsid w:val="003C65CA"/>
    <w:rsid w:val="003D7467"/>
    <w:rsid w:val="003E2FA8"/>
    <w:rsid w:val="003E4475"/>
    <w:rsid w:val="003E55BA"/>
    <w:rsid w:val="003F1984"/>
    <w:rsid w:val="003F223A"/>
    <w:rsid w:val="003F2FF7"/>
    <w:rsid w:val="003F6ECA"/>
    <w:rsid w:val="00400568"/>
    <w:rsid w:val="004014A3"/>
    <w:rsid w:val="00402E3F"/>
    <w:rsid w:val="0041042B"/>
    <w:rsid w:val="00422EAE"/>
    <w:rsid w:val="00433969"/>
    <w:rsid w:val="004420E0"/>
    <w:rsid w:val="00452CC6"/>
    <w:rsid w:val="00461905"/>
    <w:rsid w:val="00473F21"/>
    <w:rsid w:val="00475FD0"/>
    <w:rsid w:val="00476156"/>
    <w:rsid w:val="00476B22"/>
    <w:rsid w:val="0048091A"/>
    <w:rsid w:val="004845DE"/>
    <w:rsid w:val="00497B9C"/>
    <w:rsid w:val="004A56AA"/>
    <w:rsid w:val="004C095F"/>
    <w:rsid w:val="004E7311"/>
    <w:rsid w:val="004E7ABC"/>
    <w:rsid w:val="004F0133"/>
    <w:rsid w:val="004F173A"/>
    <w:rsid w:val="004F60FE"/>
    <w:rsid w:val="005016CF"/>
    <w:rsid w:val="00504B98"/>
    <w:rsid w:val="00505711"/>
    <w:rsid w:val="005101C1"/>
    <w:rsid w:val="005111D0"/>
    <w:rsid w:val="00512CD8"/>
    <w:rsid w:val="00522A50"/>
    <w:rsid w:val="00533FCC"/>
    <w:rsid w:val="00536F4D"/>
    <w:rsid w:val="0054219E"/>
    <w:rsid w:val="00545EC0"/>
    <w:rsid w:val="00560F4E"/>
    <w:rsid w:val="005624D5"/>
    <w:rsid w:val="00564962"/>
    <w:rsid w:val="0057063C"/>
    <w:rsid w:val="00571434"/>
    <w:rsid w:val="00573E8A"/>
    <w:rsid w:val="005829F2"/>
    <w:rsid w:val="00595F5F"/>
    <w:rsid w:val="00596F36"/>
    <w:rsid w:val="005A3875"/>
    <w:rsid w:val="005A4A6B"/>
    <w:rsid w:val="005A4D2F"/>
    <w:rsid w:val="005D712D"/>
    <w:rsid w:val="005E0C07"/>
    <w:rsid w:val="005E4AA2"/>
    <w:rsid w:val="00607DAC"/>
    <w:rsid w:val="00611E64"/>
    <w:rsid w:val="0064729D"/>
    <w:rsid w:val="00656AEC"/>
    <w:rsid w:val="00661948"/>
    <w:rsid w:val="00663143"/>
    <w:rsid w:val="00680E32"/>
    <w:rsid w:val="00683ECC"/>
    <w:rsid w:val="00695443"/>
    <w:rsid w:val="006A77DD"/>
    <w:rsid w:val="006A7BAC"/>
    <w:rsid w:val="006B1CBA"/>
    <w:rsid w:val="006C1082"/>
    <w:rsid w:val="006C6EB7"/>
    <w:rsid w:val="006C7ACD"/>
    <w:rsid w:val="006D4F10"/>
    <w:rsid w:val="006E1365"/>
    <w:rsid w:val="007310D7"/>
    <w:rsid w:val="0073244D"/>
    <w:rsid w:val="00734D0C"/>
    <w:rsid w:val="007408F0"/>
    <w:rsid w:val="00742CB1"/>
    <w:rsid w:val="00743775"/>
    <w:rsid w:val="00747762"/>
    <w:rsid w:val="00762979"/>
    <w:rsid w:val="00763A4E"/>
    <w:rsid w:val="0077069E"/>
    <w:rsid w:val="007723EF"/>
    <w:rsid w:val="007731DE"/>
    <w:rsid w:val="00777B38"/>
    <w:rsid w:val="00781EC1"/>
    <w:rsid w:val="00782AAD"/>
    <w:rsid w:val="00782BF2"/>
    <w:rsid w:val="00796E72"/>
    <w:rsid w:val="007A490D"/>
    <w:rsid w:val="007B02D5"/>
    <w:rsid w:val="007B16CD"/>
    <w:rsid w:val="007B3F3B"/>
    <w:rsid w:val="007C7520"/>
    <w:rsid w:val="007D14BC"/>
    <w:rsid w:val="007E3014"/>
    <w:rsid w:val="007E7FCC"/>
    <w:rsid w:val="007F0F92"/>
    <w:rsid w:val="007F4B3A"/>
    <w:rsid w:val="00802AB6"/>
    <w:rsid w:val="00830A9E"/>
    <w:rsid w:val="0083192B"/>
    <w:rsid w:val="008501B5"/>
    <w:rsid w:val="00864602"/>
    <w:rsid w:val="00872F74"/>
    <w:rsid w:val="0087793E"/>
    <w:rsid w:val="00886648"/>
    <w:rsid w:val="008A4509"/>
    <w:rsid w:val="008A5FEE"/>
    <w:rsid w:val="008B21DA"/>
    <w:rsid w:val="008C43C3"/>
    <w:rsid w:val="008C67DD"/>
    <w:rsid w:val="008D4948"/>
    <w:rsid w:val="008D59C7"/>
    <w:rsid w:val="008D6BB8"/>
    <w:rsid w:val="008E39A6"/>
    <w:rsid w:val="008F0D5F"/>
    <w:rsid w:val="008F1C10"/>
    <w:rsid w:val="008F79E2"/>
    <w:rsid w:val="00906DBD"/>
    <w:rsid w:val="00910BE5"/>
    <w:rsid w:val="00911F56"/>
    <w:rsid w:val="00912B9F"/>
    <w:rsid w:val="009145CA"/>
    <w:rsid w:val="0091474F"/>
    <w:rsid w:val="00915CBF"/>
    <w:rsid w:val="0091608A"/>
    <w:rsid w:val="00946CA7"/>
    <w:rsid w:val="00951440"/>
    <w:rsid w:val="0095607E"/>
    <w:rsid w:val="00966989"/>
    <w:rsid w:val="0098480C"/>
    <w:rsid w:val="00987AD3"/>
    <w:rsid w:val="009950B5"/>
    <w:rsid w:val="009A536A"/>
    <w:rsid w:val="009B406B"/>
    <w:rsid w:val="009D24DF"/>
    <w:rsid w:val="009D2D74"/>
    <w:rsid w:val="009D2D80"/>
    <w:rsid w:val="009D3F34"/>
    <w:rsid w:val="009E1AB8"/>
    <w:rsid w:val="009E78BA"/>
    <w:rsid w:val="009F07B1"/>
    <w:rsid w:val="009F4A80"/>
    <w:rsid w:val="009F7F1F"/>
    <w:rsid w:val="00A10B49"/>
    <w:rsid w:val="00A1506A"/>
    <w:rsid w:val="00A223DC"/>
    <w:rsid w:val="00A24217"/>
    <w:rsid w:val="00A31768"/>
    <w:rsid w:val="00A3595D"/>
    <w:rsid w:val="00A37E85"/>
    <w:rsid w:val="00A45D80"/>
    <w:rsid w:val="00A46EF3"/>
    <w:rsid w:val="00A47D8E"/>
    <w:rsid w:val="00A50B88"/>
    <w:rsid w:val="00A50F75"/>
    <w:rsid w:val="00A72018"/>
    <w:rsid w:val="00A72CBC"/>
    <w:rsid w:val="00A91D18"/>
    <w:rsid w:val="00AA37DF"/>
    <w:rsid w:val="00AA72D9"/>
    <w:rsid w:val="00AC0CA5"/>
    <w:rsid w:val="00AC6EDA"/>
    <w:rsid w:val="00AD1209"/>
    <w:rsid w:val="00AE0C2B"/>
    <w:rsid w:val="00AE257D"/>
    <w:rsid w:val="00B03406"/>
    <w:rsid w:val="00B06A4D"/>
    <w:rsid w:val="00B33808"/>
    <w:rsid w:val="00B36BCA"/>
    <w:rsid w:val="00B37AE8"/>
    <w:rsid w:val="00B454AE"/>
    <w:rsid w:val="00B464D9"/>
    <w:rsid w:val="00B47AEA"/>
    <w:rsid w:val="00B47EEB"/>
    <w:rsid w:val="00B5389C"/>
    <w:rsid w:val="00B666BD"/>
    <w:rsid w:val="00B7091B"/>
    <w:rsid w:val="00B7317C"/>
    <w:rsid w:val="00B76ABA"/>
    <w:rsid w:val="00B860FF"/>
    <w:rsid w:val="00B925F6"/>
    <w:rsid w:val="00B950CD"/>
    <w:rsid w:val="00BA0AFA"/>
    <w:rsid w:val="00BB24D0"/>
    <w:rsid w:val="00BB5428"/>
    <w:rsid w:val="00BC1A54"/>
    <w:rsid w:val="00BC4BE9"/>
    <w:rsid w:val="00BC7CD1"/>
    <w:rsid w:val="00BD1647"/>
    <w:rsid w:val="00BD4114"/>
    <w:rsid w:val="00BE36EA"/>
    <w:rsid w:val="00BE62EA"/>
    <w:rsid w:val="00BE76AB"/>
    <w:rsid w:val="00BF4255"/>
    <w:rsid w:val="00C00295"/>
    <w:rsid w:val="00C06BA3"/>
    <w:rsid w:val="00C23396"/>
    <w:rsid w:val="00C25EF1"/>
    <w:rsid w:val="00C37582"/>
    <w:rsid w:val="00C50C2D"/>
    <w:rsid w:val="00C5427B"/>
    <w:rsid w:val="00C54E4D"/>
    <w:rsid w:val="00C65A0E"/>
    <w:rsid w:val="00C712C5"/>
    <w:rsid w:val="00CA3026"/>
    <w:rsid w:val="00CA6BCE"/>
    <w:rsid w:val="00CB0CFE"/>
    <w:rsid w:val="00CB239B"/>
    <w:rsid w:val="00CB3DA2"/>
    <w:rsid w:val="00CB59E3"/>
    <w:rsid w:val="00CB622C"/>
    <w:rsid w:val="00CC7358"/>
    <w:rsid w:val="00CD06F4"/>
    <w:rsid w:val="00CE26DD"/>
    <w:rsid w:val="00CF7FDE"/>
    <w:rsid w:val="00D03E58"/>
    <w:rsid w:val="00D05157"/>
    <w:rsid w:val="00D13361"/>
    <w:rsid w:val="00D210C2"/>
    <w:rsid w:val="00D3756F"/>
    <w:rsid w:val="00D50DEB"/>
    <w:rsid w:val="00D65B9D"/>
    <w:rsid w:val="00D6785D"/>
    <w:rsid w:val="00D80031"/>
    <w:rsid w:val="00D803B1"/>
    <w:rsid w:val="00D82536"/>
    <w:rsid w:val="00D909C7"/>
    <w:rsid w:val="00DA0642"/>
    <w:rsid w:val="00DB42AB"/>
    <w:rsid w:val="00DC6487"/>
    <w:rsid w:val="00DE061D"/>
    <w:rsid w:val="00DE2BF5"/>
    <w:rsid w:val="00DE63C6"/>
    <w:rsid w:val="00DE66E0"/>
    <w:rsid w:val="00DF3E2E"/>
    <w:rsid w:val="00DF5CC6"/>
    <w:rsid w:val="00E13002"/>
    <w:rsid w:val="00E13E14"/>
    <w:rsid w:val="00E16AB5"/>
    <w:rsid w:val="00E25296"/>
    <w:rsid w:val="00E25E38"/>
    <w:rsid w:val="00E26758"/>
    <w:rsid w:val="00E43D9C"/>
    <w:rsid w:val="00E44252"/>
    <w:rsid w:val="00E66625"/>
    <w:rsid w:val="00E67C80"/>
    <w:rsid w:val="00E750D0"/>
    <w:rsid w:val="00E77501"/>
    <w:rsid w:val="00E80154"/>
    <w:rsid w:val="00E84868"/>
    <w:rsid w:val="00E85C01"/>
    <w:rsid w:val="00E87E0D"/>
    <w:rsid w:val="00E914A8"/>
    <w:rsid w:val="00EA18D9"/>
    <w:rsid w:val="00EA1EAC"/>
    <w:rsid w:val="00EA52BB"/>
    <w:rsid w:val="00EB20C1"/>
    <w:rsid w:val="00EB3265"/>
    <w:rsid w:val="00EB33F8"/>
    <w:rsid w:val="00EB3721"/>
    <w:rsid w:val="00EB49D3"/>
    <w:rsid w:val="00EC374A"/>
    <w:rsid w:val="00EC4831"/>
    <w:rsid w:val="00ED444B"/>
    <w:rsid w:val="00EE4E83"/>
    <w:rsid w:val="00F14737"/>
    <w:rsid w:val="00F175DA"/>
    <w:rsid w:val="00F20A1F"/>
    <w:rsid w:val="00F22C27"/>
    <w:rsid w:val="00F34051"/>
    <w:rsid w:val="00F37EE1"/>
    <w:rsid w:val="00F50042"/>
    <w:rsid w:val="00F50570"/>
    <w:rsid w:val="00F52CA7"/>
    <w:rsid w:val="00F65B65"/>
    <w:rsid w:val="00F759CB"/>
    <w:rsid w:val="00F7694B"/>
    <w:rsid w:val="00F864A7"/>
    <w:rsid w:val="00FC0695"/>
    <w:rsid w:val="00FD0990"/>
    <w:rsid w:val="00FD0A95"/>
    <w:rsid w:val="00FD2FA1"/>
    <w:rsid w:val="00FE5EDB"/>
    <w:rsid w:val="00FE5EF1"/>
    <w:rsid w:val="00FE7367"/>
    <w:rsid w:val="00FF7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B9C4"/>
  <w15:chartTrackingRefBased/>
  <w15:docId w15:val="{7FE70C0C-20C1-47ED-B8DF-40F6A519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36A"/>
    <w:pPr>
      <w:spacing w:before="120" w:after="120" w:line="264" w:lineRule="auto"/>
      <w:jc w:val="both"/>
    </w:pPr>
    <w:rPr>
      <w:sz w:val="24"/>
      <w:lang w:val="sr-Latn-ME"/>
    </w:rPr>
  </w:style>
  <w:style w:type="paragraph" w:styleId="Heading1">
    <w:name w:val="heading 1"/>
    <w:basedOn w:val="Normal"/>
    <w:next w:val="Normal"/>
    <w:link w:val="Heading1Char"/>
    <w:uiPriority w:val="9"/>
    <w:qFormat/>
    <w:rsid w:val="009A536A"/>
    <w:pPr>
      <w:spacing w:before="0" w:after="0" w:line="240" w:lineRule="auto"/>
      <w:ind w:left="1134"/>
      <w:outlineLvl w:val="0"/>
    </w:pPr>
    <w:rPr>
      <w:rFonts w:ascii="Arial" w:hAnsi="Arial" w:cs="Arial"/>
      <w:bCs/>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36A"/>
    <w:rPr>
      <w:rFonts w:ascii="Arial" w:hAnsi="Arial" w:cs="Arial"/>
      <w:bCs/>
      <w:sz w:val="24"/>
      <w:lang w:val="hr-HR"/>
    </w:rPr>
  </w:style>
  <w:style w:type="paragraph" w:styleId="Title">
    <w:name w:val="Title"/>
    <w:basedOn w:val="Normal"/>
    <w:next w:val="Normal"/>
    <w:link w:val="TitleChar"/>
    <w:uiPriority w:val="10"/>
    <w:qFormat/>
    <w:rsid w:val="009A536A"/>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9A536A"/>
    <w:rPr>
      <w:rFonts w:ascii="Calibri" w:eastAsia="Times New Roman" w:hAnsi="Calibri" w:cs="Times New Roman"/>
      <w:noProof/>
      <w:spacing w:val="-10"/>
      <w:kern w:val="28"/>
      <w:sz w:val="28"/>
      <w:szCs w:val="40"/>
    </w:rPr>
  </w:style>
  <w:style w:type="paragraph" w:styleId="Header">
    <w:name w:val="header"/>
    <w:basedOn w:val="Normal"/>
    <w:link w:val="HeaderChar"/>
    <w:uiPriority w:val="99"/>
    <w:unhideWhenUsed/>
    <w:rsid w:val="00DC648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C6487"/>
    <w:rPr>
      <w:sz w:val="24"/>
      <w:lang w:val="sr-Latn-ME"/>
    </w:rPr>
  </w:style>
  <w:style w:type="paragraph" w:styleId="Footer">
    <w:name w:val="footer"/>
    <w:basedOn w:val="Normal"/>
    <w:link w:val="FooterChar"/>
    <w:uiPriority w:val="99"/>
    <w:unhideWhenUsed/>
    <w:rsid w:val="00DC648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C6487"/>
    <w:rPr>
      <w:sz w:val="24"/>
      <w:lang w:val="sr-Latn-ME"/>
    </w:rPr>
  </w:style>
  <w:style w:type="character" w:styleId="Hyperlink">
    <w:name w:val="Hyperlink"/>
    <w:basedOn w:val="DefaultParagraphFont"/>
    <w:uiPriority w:val="99"/>
    <w:unhideWhenUsed/>
    <w:rsid w:val="00E67C80"/>
    <w:rPr>
      <w:color w:val="0563C1" w:themeColor="hyperlink"/>
      <w:u w:val="single"/>
    </w:rPr>
  </w:style>
  <w:style w:type="character" w:styleId="UnresolvedMention">
    <w:name w:val="Unresolved Mention"/>
    <w:basedOn w:val="DefaultParagraphFont"/>
    <w:uiPriority w:val="99"/>
    <w:semiHidden/>
    <w:unhideWhenUsed/>
    <w:rsid w:val="00E67C80"/>
    <w:rPr>
      <w:color w:val="605E5C"/>
      <w:shd w:val="clear" w:color="auto" w:fill="E1DFDD"/>
    </w:rPr>
  </w:style>
  <w:style w:type="paragraph" w:styleId="ListParagraph">
    <w:name w:val="List Paragraph"/>
    <w:basedOn w:val="Normal"/>
    <w:uiPriority w:val="34"/>
    <w:qFormat/>
    <w:rsid w:val="0011211F"/>
    <w:pPr>
      <w:ind w:left="720"/>
      <w:contextualSpacing/>
    </w:pPr>
  </w:style>
  <w:style w:type="character" w:styleId="CommentReference">
    <w:name w:val="annotation reference"/>
    <w:basedOn w:val="DefaultParagraphFont"/>
    <w:uiPriority w:val="99"/>
    <w:semiHidden/>
    <w:unhideWhenUsed/>
    <w:rsid w:val="00560F4E"/>
    <w:rPr>
      <w:sz w:val="16"/>
      <w:szCs w:val="16"/>
    </w:rPr>
  </w:style>
  <w:style w:type="paragraph" w:styleId="CommentText">
    <w:name w:val="annotation text"/>
    <w:basedOn w:val="Normal"/>
    <w:link w:val="CommentTextChar"/>
    <w:uiPriority w:val="99"/>
    <w:semiHidden/>
    <w:unhideWhenUsed/>
    <w:rsid w:val="00560F4E"/>
    <w:pPr>
      <w:spacing w:line="240" w:lineRule="auto"/>
    </w:pPr>
    <w:rPr>
      <w:sz w:val="20"/>
      <w:szCs w:val="20"/>
    </w:rPr>
  </w:style>
  <w:style w:type="character" w:customStyle="1" w:styleId="CommentTextChar">
    <w:name w:val="Comment Text Char"/>
    <w:basedOn w:val="DefaultParagraphFont"/>
    <w:link w:val="CommentText"/>
    <w:uiPriority w:val="99"/>
    <w:semiHidden/>
    <w:rsid w:val="00560F4E"/>
    <w:rPr>
      <w:sz w:val="20"/>
      <w:szCs w:val="20"/>
      <w:lang w:val="sr-Latn-ME"/>
    </w:rPr>
  </w:style>
  <w:style w:type="paragraph" w:styleId="CommentSubject">
    <w:name w:val="annotation subject"/>
    <w:basedOn w:val="CommentText"/>
    <w:next w:val="CommentText"/>
    <w:link w:val="CommentSubjectChar"/>
    <w:uiPriority w:val="99"/>
    <w:semiHidden/>
    <w:unhideWhenUsed/>
    <w:rsid w:val="00560F4E"/>
    <w:rPr>
      <w:b/>
      <w:bCs/>
    </w:rPr>
  </w:style>
  <w:style w:type="character" w:customStyle="1" w:styleId="CommentSubjectChar">
    <w:name w:val="Comment Subject Char"/>
    <w:basedOn w:val="CommentTextChar"/>
    <w:link w:val="CommentSubject"/>
    <w:uiPriority w:val="99"/>
    <w:semiHidden/>
    <w:rsid w:val="00560F4E"/>
    <w:rPr>
      <w:b/>
      <w:bCs/>
      <w:sz w:val="20"/>
      <w:szCs w:val="20"/>
      <w:lang w:val="sr-Latn-ME"/>
    </w:rPr>
  </w:style>
  <w:style w:type="paragraph" w:styleId="BalloonText">
    <w:name w:val="Balloon Text"/>
    <w:basedOn w:val="Normal"/>
    <w:link w:val="BalloonTextChar"/>
    <w:uiPriority w:val="99"/>
    <w:semiHidden/>
    <w:unhideWhenUsed/>
    <w:rsid w:val="00560F4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4E"/>
    <w:rPr>
      <w:rFonts w:ascii="Segoe UI" w:hAnsi="Segoe UI" w:cs="Segoe UI"/>
      <w:sz w:val="18"/>
      <w:szCs w:val="18"/>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721448">
      <w:bodyDiv w:val="1"/>
      <w:marLeft w:val="0"/>
      <w:marRight w:val="0"/>
      <w:marTop w:val="0"/>
      <w:marBottom w:val="0"/>
      <w:divBdr>
        <w:top w:val="none" w:sz="0" w:space="0" w:color="auto"/>
        <w:left w:val="none" w:sz="0" w:space="0" w:color="auto"/>
        <w:bottom w:val="none" w:sz="0" w:space="0" w:color="auto"/>
        <w:right w:val="none" w:sz="0" w:space="0" w:color="auto"/>
      </w:divBdr>
    </w:div>
    <w:div w:id="1118178708">
      <w:bodyDiv w:val="1"/>
      <w:marLeft w:val="0"/>
      <w:marRight w:val="0"/>
      <w:marTop w:val="0"/>
      <w:marBottom w:val="0"/>
      <w:divBdr>
        <w:top w:val="none" w:sz="0" w:space="0" w:color="auto"/>
        <w:left w:val="none" w:sz="0" w:space="0" w:color="auto"/>
        <w:bottom w:val="none" w:sz="0" w:space="0" w:color="auto"/>
        <w:right w:val="none" w:sz="0" w:space="0" w:color="auto"/>
      </w:divBdr>
    </w:div>
    <w:div w:id="1459571937">
      <w:bodyDiv w:val="1"/>
      <w:marLeft w:val="0"/>
      <w:marRight w:val="0"/>
      <w:marTop w:val="0"/>
      <w:marBottom w:val="0"/>
      <w:divBdr>
        <w:top w:val="none" w:sz="0" w:space="0" w:color="auto"/>
        <w:left w:val="none" w:sz="0" w:space="0" w:color="auto"/>
        <w:bottom w:val="none" w:sz="0" w:space="0" w:color="auto"/>
        <w:right w:val="none" w:sz="0" w:space="0" w:color="auto"/>
      </w:divBdr>
    </w:div>
    <w:div w:id="1496917452">
      <w:bodyDiv w:val="1"/>
      <w:marLeft w:val="0"/>
      <w:marRight w:val="0"/>
      <w:marTop w:val="0"/>
      <w:marBottom w:val="0"/>
      <w:divBdr>
        <w:top w:val="none" w:sz="0" w:space="0" w:color="auto"/>
        <w:left w:val="none" w:sz="0" w:space="0" w:color="auto"/>
        <w:bottom w:val="none" w:sz="0" w:space="0" w:color="auto"/>
        <w:right w:val="none" w:sz="0" w:space="0" w:color="auto"/>
      </w:divBdr>
    </w:div>
    <w:div w:id="1743983141">
      <w:bodyDiv w:val="1"/>
      <w:marLeft w:val="0"/>
      <w:marRight w:val="0"/>
      <w:marTop w:val="0"/>
      <w:marBottom w:val="0"/>
      <w:divBdr>
        <w:top w:val="none" w:sz="0" w:space="0" w:color="auto"/>
        <w:left w:val="none" w:sz="0" w:space="0" w:color="auto"/>
        <w:bottom w:val="none" w:sz="0" w:space="0" w:color="auto"/>
        <w:right w:val="none" w:sz="0" w:space="0" w:color="auto"/>
      </w:divBdr>
    </w:div>
    <w:div w:id="180750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139B6-B07E-4B00-8EE1-39B11ACB7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3968</Words>
  <Characters>22619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Zeljko Tomovic</dc:creator>
  <cp:keywords/>
  <dc:description/>
  <cp:lastModifiedBy>Lidija Jovovic</cp:lastModifiedBy>
  <cp:revision>6</cp:revision>
  <cp:lastPrinted>2023-10-16T09:01:00Z</cp:lastPrinted>
  <dcterms:created xsi:type="dcterms:W3CDTF">2023-10-16T08:41:00Z</dcterms:created>
  <dcterms:modified xsi:type="dcterms:W3CDTF">2023-10-16T09:45:00Z</dcterms:modified>
</cp:coreProperties>
</file>