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B33" w:rsidRPr="005D5779" w:rsidRDefault="00124B33" w:rsidP="00124B33">
      <w:pPr>
        <w:spacing w:before="0" w:after="24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 xml:space="preserve">Na osnovu člana 5 stav 1 </w:t>
      </w:r>
      <w:r w:rsidRPr="005D5779">
        <w:rPr>
          <w:rFonts w:ascii="Calibri Light" w:eastAsia="Cambria" w:hAnsi="Calibri Light" w:cs="Cambria"/>
          <w:b/>
          <w:i/>
          <w:sz w:val="22"/>
        </w:rPr>
        <w:t>Zakona o poreskim savjetnicima</w:t>
      </w:r>
      <w:r w:rsidRPr="005D5779">
        <w:rPr>
          <w:rFonts w:ascii="Calibri Light" w:eastAsia="Cambria" w:hAnsi="Calibri Light" w:cs="Cambria"/>
          <w:sz w:val="22"/>
        </w:rPr>
        <w:t xml:space="preserve"> („</w:t>
      </w:r>
      <w:r w:rsidRPr="005D5779">
        <w:rPr>
          <w:rFonts w:ascii="Calibri Light" w:eastAsia="Cambria" w:hAnsi="Calibri Light" w:cs="Cambria"/>
          <w:i/>
          <w:sz w:val="22"/>
        </w:rPr>
        <w:t>Sl. list RCG“, broj 26/07 i 34/07 i „Sl. list CG“, broj 73/10 i 47/19</w:t>
      </w:r>
      <w:r w:rsidRPr="005D5779">
        <w:rPr>
          <w:rFonts w:ascii="Calibri Light" w:eastAsia="Cambria" w:hAnsi="Calibri Light" w:cs="Cambria"/>
          <w:sz w:val="22"/>
        </w:rPr>
        <w:t xml:space="preserve">) i člana 3 stav 2 </w:t>
      </w:r>
      <w:r w:rsidRPr="005D5779">
        <w:rPr>
          <w:rFonts w:ascii="Calibri Light" w:eastAsia="Cambria" w:hAnsi="Calibri Light" w:cs="Cambria"/>
          <w:b/>
          <w:i/>
          <w:sz w:val="22"/>
        </w:rPr>
        <w:t>Pravilnika o programu i načinu polaganja ispita za poreskog savjetnika</w:t>
      </w:r>
      <w:r w:rsidRPr="005D5779">
        <w:rPr>
          <w:rFonts w:ascii="Calibri Light" w:eastAsia="Cambria" w:hAnsi="Calibri Light" w:cs="Cambria"/>
          <w:sz w:val="22"/>
        </w:rPr>
        <w:t xml:space="preserve"> („Sl. list CG“, broj 73/19</w:t>
      </w:r>
      <w:r w:rsidR="001B4316">
        <w:rPr>
          <w:rFonts w:ascii="Calibri Light" w:eastAsia="Cambria" w:hAnsi="Calibri Light" w:cs="Cambria"/>
          <w:sz w:val="22"/>
        </w:rPr>
        <w:t>,</w:t>
      </w:r>
      <w:r w:rsidR="00DD0AF6" w:rsidRPr="005D5779">
        <w:rPr>
          <w:rFonts w:ascii="Calibri Light" w:eastAsia="Cambria" w:hAnsi="Calibri Light" w:cs="Cambria"/>
          <w:sz w:val="22"/>
        </w:rPr>
        <w:t xml:space="preserve"> 14/21</w:t>
      </w:r>
      <w:r w:rsidR="001B4316">
        <w:rPr>
          <w:rFonts w:ascii="Calibri Light" w:eastAsia="Cambria" w:hAnsi="Calibri Light" w:cs="Cambria"/>
          <w:sz w:val="22"/>
        </w:rPr>
        <w:t>, 129/21, 65/22</w:t>
      </w:r>
      <w:r w:rsidR="00E87F71">
        <w:rPr>
          <w:rFonts w:ascii="Calibri Light" w:eastAsia="Cambria" w:hAnsi="Calibri Light" w:cs="Cambria"/>
          <w:sz w:val="22"/>
        </w:rPr>
        <w:t xml:space="preserve"> i 106/22</w:t>
      </w:r>
      <w:r w:rsidR="001B4316">
        <w:rPr>
          <w:rFonts w:ascii="Calibri Light" w:eastAsia="Cambria" w:hAnsi="Calibri Light" w:cs="Cambria"/>
          <w:sz w:val="22"/>
        </w:rPr>
        <w:t>), Ministarstvo finansija</w:t>
      </w:r>
      <w:r w:rsidR="00DD0AF6" w:rsidRPr="005D5779">
        <w:rPr>
          <w:rFonts w:ascii="Calibri Light" w:eastAsia="Cambria" w:hAnsi="Calibri Light" w:cs="Cambria"/>
          <w:sz w:val="22"/>
        </w:rPr>
        <w:t xml:space="preserve"> </w:t>
      </w:r>
      <w:r w:rsidRPr="005D5779">
        <w:rPr>
          <w:rFonts w:ascii="Calibri Light" w:eastAsia="Cambria" w:hAnsi="Calibri Light" w:cs="Cambria"/>
          <w:sz w:val="22"/>
        </w:rPr>
        <w:t>objavljuje</w:t>
      </w:r>
    </w:p>
    <w:p w:rsidR="00124B33" w:rsidRPr="005D5779" w:rsidRDefault="00124B33" w:rsidP="00124B33">
      <w:pPr>
        <w:spacing w:before="0" w:after="0" w:line="240" w:lineRule="auto"/>
        <w:jc w:val="center"/>
        <w:rPr>
          <w:rFonts w:ascii="Calibri Light" w:eastAsia="Cambria" w:hAnsi="Calibri Light" w:cs="Cambria"/>
          <w:b/>
          <w:sz w:val="22"/>
        </w:rPr>
      </w:pPr>
      <w:r w:rsidRPr="005D5779">
        <w:rPr>
          <w:rFonts w:ascii="Calibri Light" w:eastAsia="Cambria" w:hAnsi="Calibri Light" w:cs="Cambria"/>
          <w:b/>
          <w:sz w:val="22"/>
        </w:rPr>
        <w:t>O B A V J E Š T E NJ E</w:t>
      </w:r>
    </w:p>
    <w:p w:rsidR="00124B33" w:rsidRPr="005D5779" w:rsidRDefault="00124B33" w:rsidP="00124B33">
      <w:pPr>
        <w:spacing w:before="0" w:after="0" w:line="240" w:lineRule="auto"/>
        <w:jc w:val="center"/>
        <w:rPr>
          <w:rFonts w:ascii="Calibri Light" w:eastAsia="Cambria" w:hAnsi="Calibri Light" w:cs="Cambria"/>
          <w:b/>
          <w:sz w:val="22"/>
        </w:rPr>
      </w:pPr>
      <w:r w:rsidRPr="005D5779">
        <w:rPr>
          <w:rFonts w:ascii="Calibri Light" w:eastAsia="Cambria" w:hAnsi="Calibri Light" w:cs="Cambria"/>
          <w:b/>
          <w:sz w:val="22"/>
        </w:rPr>
        <w:t>O POLAGANJU ISPITA ZA PORESKOG SAVJETNIKA</w:t>
      </w:r>
    </w:p>
    <w:p w:rsidR="00124B33" w:rsidRPr="005D5779" w:rsidRDefault="00124B33" w:rsidP="00124B33">
      <w:pPr>
        <w:spacing w:before="0" w:after="0" w:line="240" w:lineRule="auto"/>
        <w:jc w:val="center"/>
        <w:rPr>
          <w:rFonts w:ascii="Calibri Light" w:eastAsia="Cambria" w:hAnsi="Calibri Light" w:cs="Cambria"/>
          <w:b/>
          <w:color w:val="FF0000"/>
          <w:sz w:val="22"/>
        </w:rPr>
      </w:pPr>
    </w:p>
    <w:p w:rsidR="00025434" w:rsidRPr="005D5779" w:rsidRDefault="00A0660E" w:rsidP="0075248B">
      <w:pPr>
        <w:spacing w:before="0" w:after="0" w:line="240" w:lineRule="auto"/>
        <w:rPr>
          <w:rFonts w:ascii="Calibri Light" w:eastAsia="Cambria" w:hAnsi="Calibri Light" w:cs="Cambria"/>
          <w:b/>
          <w:sz w:val="22"/>
        </w:rPr>
      </w:pPr>
      <w:r w:rsidRPr="005D5779">
        <w:rPr>
          <w:rFonts w:ascii="Calibri Light" w:eastAsia="Cambria" w:hAnsi="Calibri Light" w:cs="Cambria"/>
          <w:b/>
          <w:sz w:val="22"/>
        </w:rPr>
        <w:t>Pozivaju se zainteresovani kandidati koji ispunjavaju uslove propisane Zakonom o pore</w:t>
      </w:r>
      <w:r w:rsidR="00025434" w:rsidRPr="005D5779">
        <w:rPr>
          <w:rFonts w:ascii="Calibri Light" w:eastAsia="Cambria" w:hAnsi="Calibri Light" w:cs="Cambria"/>
          <w:b/>
          <w:sz w:val="22"/>
        </w:rPr>
        <w:t xml:space="preserve">skim savjetnicima </w:t>
      </w:r>
      <w:r w:rsidRPr="005D5779">
        <w:rPr>
          <w:rFonts w:ascii="Calibri Light" w:eastAsia="Cambria" w:hAnsi="Calibri Light" w:cs="Cambria"/>
          <w:b/>
          <w:sz w:val="22"/>
        </w:rPr>
        <w:t>da se prijave za</w:t>
      </w:r>
      <w:r w:rsidR="00025434" w:rsidRPr="005D5779">
        <w:rPr>
          <w:rFonts w:ascii="Calibri Light" w:eastAsia="Cambria" w:hAnsi="Calibri Light" w:cs="Cambria"/>
          <w:b/>
          <w:sz w:val="22"/>
        </w:rPr>
        <w:t xml:space="preserve"> polaganje</w:t>
      </w:r>
      <w:r w:rsidRPr="005D5779">
        <w:rPr>
          <w:rFonts w:ascii="Calibri Light" w:eastAsia="Cambria" w:hAnsi="Calibri Light" w:cs="Cambria"/>
          <w:b/>
          <w:sz w:val="22"/>
        </w:rPr>
        <w:t xml:space="preserve"> ispit</w:t>
      </w:r>
      <w:r w:rsidR="00025434" w:rsidRPr="005D5779">
        <w:rPr>
          <w:rFonts w:ascii="Calibri Light" w:eastAsia="Cambria" w:hAnsi="Calibri Light" w:cs="Cambria"/>
          <w:b/>
          <w:sz w:val="22"/>
        </w:rPr>
        <w:t>a</w:t>
      </w:r>
      <w:r w:rsidRPr="005D5779">
        <w:rPr>
          <w:rFonts w:ascii="Calibri Light" w:eastAsia="Cambria" w:hAnsi="Calibri Light" w:cs="Cambria"/>
          <w:b/>
          <w:sz w:val="22"/>
        </w:rPr>
        <w:t xml:space="preserve"> za poreskog savjetnika</w:t>
      </w:r>
      <w:r w:rsidR="00025434" w:rsidRPr="005D5779">
        <w:rPr>
          <w:rFonts w:ascii="Calibri Light" w:eastAsia="Cambria" w:hAnsi="Calibri Light" w:cs="Cambria"/>
          <w:b/>
          <w:sz w:val="22"/>
        </w:rPr>
        <w:t>, koji će</w:t>
      </w:r>
      <w:r w:rsidR="00CC6E48" w:rsidRPr="005D5779">
        <w:rPr>
          <w:rFonts w:ascii="Calibri Light" w:eastAsia="Cambria" w:hAnsi="Calibri Light" w:cs="Cambria"/>
          <w:b/>
          <w:sz w:val="22"/>
        </w:rPr>
        <w:t xml:space="preserve"> u periodu </w:t>
      </w:r>
      <w:r w:rsidR="00F96411">
        <w:rPr>
          <w:rFonts w:ascii="Calibri Light" w:eastAsia="Cambria" w:hAnsi="Calibri Light" w:cs="Cambria"/>
          <w:b/>
          <w:sz w:val="22"/>
        </w:rPr>
        <w:t>maj</w:t>
      </w:r>
      <w:r w:rsidR="001B4316">
        <w:rPr>
          <w:rFonts w:ascii="Calibri Light" w:eastAsia="Cambria" w:hAnsi="Calibri Light" w:cs="Cambria"/>
          <w:b/>
          <w:sz w:val="22"/>
        </w:rPr>
        <w:t>-</w:t>
      </w:r>
      <w:r w:rsidR="00F96411">
        <w:rPr>
          <w:rFonts w:ascii="Calibri Light" w:eastAsia="Cambria" w:hAnsi="Calibri Light" w:cs="Cambria"/>
          <w:b/>
          <w:sz w:val="22"/>
        </w:rPr>
        <w:t>jun</w:t>
      </w:r>
      <w:r w:rsidR="00B02311" w:rsidRPr="005D5779">
        <w:rPr>
          <w:rFonts w:ascii="Calibri Light" w:eastAsia="Cambria" w:hAnsi="Calibri Light" w:cs="Cambria"/>
          <w:b/>
          <w:sz w:val="22"/>
        </w:rPr>
        <w:t xml:space="preserve"> 202</w:t>
      </w:r>
      <w:r w:rsidR="00F96411">
        <w:rPr>
          <w:rFonts w:ascii="Calibri Light" w:eastAsia="Cambria" w:hAnsi="Calibri Light" w:cs="Cambria"/>
          <w:b/>
          <w:sz w:val="22"/>
        </w:rPr>
        <w:t>3</w:t>
      </w:r>
      <w:r w:rsidR="00CC6E48" w:rsidRPr="005D5779">
        <w:rPr>
          <w:rFonts w:ascii="Calibri Light" w:eastAsia="Cambria" w:hAnsi="Calibri Light" w:cs="Cambria"/>
          <w:b/>
          <w:sz w:val="22"/>
        </w:rPr>
        <w:t>. godine</w:t>
      </w:r>
      <w:r w:rsidR="00025434" w:rsidRPr="005D5779">
        <w:rPr>
          <w:rFonts w:ascii="Calibri Light" w:eastAsia="Cambria" w:hAnsi="Calibri Light" w:cs="Cambria"/>
          <w:b/>
          <w:sz w:val="22"/>
        </w:rPr>
        <w:t xml:space="preserve"> organizovati Ministarstvo finansija.</w:t>
      </w:r>
    </w:p>
    <w:p w:rsidR="0075248B" w:rsidRPr="005D5779" w:rsidRDefault="00A0660E" w:rsidP="0075248B">
      <w:pPr>
        <w:spacing w:before="0" w:after="0" w:line="240" w:lineRule="auto"/>
        <w:rPr>
          <w:rFonts w:ascii="Calibri Light" w:eastAsia="Cambria" w:hAnsi="Calibri Light" w:cs="Cambria"/>
          <w:b/>
          <w:color w:val="FF0000"/>
          <w:sz w:val="22"/>
        </w:rPr>
      </w:pPr>
      <w:r w:rsidRPr="005D5779">
        <w:rPr>
          <w:rFonts w:ascii="Calibri Light" w:eastAsia="Cambria" w:hAnsi="Calibri Light" w:cs="Cambria"/>
          <w:b/>
          <w:color w:val="FF0000"/>
          <w:sz w:val="22"/>
        </w:rPr>
        <w:t xml:space="preserve"> </w:t>
      </w:r>
    </w:p>
    <w:p w:rsidR="00025434" w:rsidRPr="005D5779" w:rsidRDefault="00025434" w:rsidP="00025434">
      <w:pPr>
        <w:spacing w:before="0" w:after="0" w:line="240" w:lineRule="auto"/>
        <w:rPr>
          <w:rFonts w:ascii="Calibri Light" w:eastAsia="Cambria" w:hAnsi="Calibri Light" w:cs="Cambria"/>
          <w:b/>
          <w:sz w:val="22"/>
        </w:rPr>
      </w:pPr>
      <w:r w:rsidRPr="005D5779">
        <w:rPr>
          <w:rFonts w:ascii="Calibri Light" w:eastAsia="Cambria" w:hAnsi="Calibri Light" w:cs="Cambria"/>
          <w:b/>
          <w:sz w:val="22"/>
        </w:rPr>
        <w:t>OPŠTI PODACI O ISPITU</w:t>
      </w:r>
    </w:p>
    <w:p w:rsidR="00124B33" w:rsidRPr="005D5779" w:rsidRDefault="00D20AB0" w:rsidP="00124B33">
      <w:pPr>
        <w:spacing w:before="0" w:after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>Ispit</w:t>
      </w:r>
      <w:r w:rsidR="00124B33" w:rsidRPr="005D5779">
        <w:rPr>
          <w:rFonts w:ascii="Calibri Light" w:eastAsia="Cambria" w:hAnsi="Calibri Light" w:cs="Cambria"/>
          <w:sz w:val="22"/>
        </w:rPr>
        <w:t xml:space="preserve"> za poreskog savjetnika obuhvata sljedeće </w:t>
      </w:r>
      <w:r w:rsidR="00DD0AF6" w:rsidRPr="005D5779">
        <w:rPr>
          <w:rFonts w:ascii="Calibri Light" w:eastAsia="Cambria" w:hAnsi="Calibri Light" w:cs="Cambria"/>
          <w:sz w:val="22"/>
        </w:rPr>
        <w:t xml:space="preserve">ispitne </w:t>
      </w:r>
      <w:r w:rsidR="00124B33" w:rsidRPr="005D5779">
        <w:rPr>
          <w:rFonts w:ascii="Calibri Light" w:eastAsia="Cambria" w:hAnsi="Calibri Light" w:cs="Cambria"/>
          <w:sz w:val="22"/>
        </w:rPr>
        <w:t>oblasti:</w:t>
      </w:r>
    </w:p>
    <w:p w:rsidR="00124B33" w:rsidRPr="005D5779" w:rsidRDefault="00124B33" w:rsidP="00124B33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>Osnovi poreskog sistema i poreskog postupka u Crnoj Gori;</w:t>
      </w:r>
    </w:p>
    <w:p w:rsidR="00BF620E" w:rsidRPr="005D5779" w:rsidRDefault="00BF620E" w:rsidP="00124B33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 xml:space="preserve">Osnovi privrednog prava i sistema u Crnoj Gori; </w:t>
      </w:r>
    </w:p>
    <w:p w:rsidR="00BF620E" w:rsidRPr="005D5779" w:rsidRDefault="00BF620E" w:rsidP="00124B33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 xml:space="preserve">Finansiranje lokalne samouprave; </w:t>
      </w:r>
    </w:p>
    <w:p w:rsidR="00BF620E" w:rsidRPr="005D5779" w:rsidRDefault="00BF620E" w:rsidP="00124B33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>Ostali poreski propisi;</w:t>
      </w:r>
    </w:p>
    <w:p w:rsidR="00BF620E" w:rsidRPr="005D5779" w:rsidRDefault="00BF620E" w:rsidP="00124B33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>Računovodstvo, finansijski izvještaji i revizija;</w:t>
      </w:r>
    </w:p>
    <w:p w:rsidR="00BF620E" w:rsidRPr="005D5779" w:rsidRDefault="00BF620E" w:rsidP="00BF620E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>Carinski sistem i postupak;</w:t>
      </w:r>
    </w:p>
    <w:p w:rsidR="00BF620E" w:rsidRPr="005D5779" w:rsidRDefault="00BF620E" w:rsidP="00BF620E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>Indirektni porezi;</w:t>
      </w:r>
    </w:p>
    <w:p w:rsidR="00BF620E" w:rsidRPr="005D5779" w:rsidRDefault="00BF620E" w:rsidP="00383EBD">
      <w:pPr>
        <w:pStyle w:val="ListParagraph"/>
        <w:numPr>
          <w:ilvl w:val="0"/>
          <w:numId w:val="13"/>
        </w:numPr>
        <w:spacing w:before="0" w:after="360" w:line="240" w:lineRule="auto"/>
        <w:ind w:left="714" w:hanging="357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>Direktni porezi.</w:t>
      </w:r>
    </w:p>
    <w:p w:rsidR="009046C3" w:rsidRPr="005D5779" w:rsidRDefault="009046C3" w:rsidP="009046C3">
      <w:pPr>
        <w:spacing w:before="0" w:after="0" w:line="240" w:lineRule="auto"/>
        <w:rPr>
          <w:rFonts w:ascii="Calibri Light" w:eastAsia="Cambria" w:hAnsi="Calibri Light" w:cs="Cambria"/>
          <w:b/>
          <w:sz w:val="22"/>
        </w:rPr>
      </w:pPr>
      <w:r w:rsidRPr="005D5779">
        <w:rPr>
          <w:rFonts w:ascii="Calibri Light" w:eastAsia="Cambria" w:hAnsi="Calibri Light" w:cs="Cambria"/>
          <w:b/>
          <w:sz w:val="22"/>
        </w:rPr>
        <w:t>PODNOŠENJE ZAHTJEVA ZA POLAGANJE ISPITA ZA PORESKOG SAVJETNIKA</w:t>
      </w:r>
    </w:p>
    <w:p w:rsidR="009046C3" w:rsidRPr="005D5779" w:rsidRDefault="009046C3" w:rsidP="009046C3">
      <w:pPr>
        <w:spacing w:before="0" w:after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>Zahtjev za polaganje ispita za poreskog savjetnika podnosi se Ministarstvu finansija, uz koji je kandidat dužan da prilo</w:t>
      </w:r>
      <w:r w:rsidR="006C60BF" w:rsidRPr="005D5779">
        <w:rPr>
          <w:rFonts w:ascii="Calibri Light" w:eastAsia="Cambria" w:hAnsi="Calibri Light" w:cs="Cambria"/>
          <w:sz w:val="22"/>
        </w:rPr>
        <w:t xml:space="preserve">ži sljedeće: </w:t>
      </w:r>
    </w:p>
    <w:p w:rsidR="009046C3" w:rsidRPr="005D5779" w:rsidRDefault="009046C3" w:rsidP="009046C3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>Uvjerenje o prebivalištu na teritoriji Crne Gore;</w:t>
      </w:r>
    </w:p>
    <w:p w:rsidR="009046C3" w:rsidRPr="005D5779" w:rsidRDefault="009046C3" w:rsidP="009046C3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>Uvjerenje o zdravstvenoj sposobnosti;</w:t>
      </w:r>
    </w:p>
    <w:p w:rsidR="00DD0AF6" w:rsidRPr="005D5779" w:rsidRDefault="00DD0AF6" w:rsidP="009046C3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>Dokaz o uplati troškova polaganja ispita;</w:t>
      </w:r>
    </w:p>
    <w:p w:rsidR="009046C3" w:rsidRPr="005D5779" w:rsidRDefault="006C60BF" w:rsidP="009046C3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>Ovjerenu</w:t>
      </w:r>
      <w:r w:rsidR="003D7CDF" w:rsidRPr="005D5779">
        <w:rPr>
          <w:rFonts w:ascii="Calibri Light" w:eastAsia="Cambria" w:hAnsi="Calibri Light" w:cs="Cambria"/>
          <w:sz w:val="22"/>
        </w:rPr>
        <w:t xml:space="preserve"> kopiju</w:t>
      </w:r>
      <w:r w:rsidR="009046C3" w:rsidRPr="005D5779">
        <w:rPr>
          <w:rFonts w:ascii="Calibri Light" w:eastAsia="Cambria" w:hAnsi="Calibri Light" w:cs="Cambria"/>
          <w:sz w:val="22"/>
        </w:rPr>
        <w:t xml:space="preserve"> diplome o stečenom visokom obrazovanju iz oblasti društvenih nauka – pravo ili ekonomija (240 ects bodova);</w:t>
      </w:r>
    </w:p>
    <w:p w:rsidR="009046C3" w:rsidRPr="005D5779" w:rsidRDefault="009046C3" w:rsidP="009046C3">
      <w:pPr>
        <w:pStyle w:val="ListParagraph"/>
        <w:numPr>
          <w:ilvl w:val="0"/>
          <w:numId w:val="15"/>
        </w:numPr>
        <w:spacing w:before="0" w:line="240" w:lineRule="auto"/>
        <w:ind w:left="714" w:hanging="357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>Uvjerenje o radnom iskustvu</w:t>
      </w:r>
      <w:r w:rsidR="009528FD" w:rsidRPr="005D5779">
        <w:rPr>
          <w:rFonts w:ascii="Calibri Light" w:eastAsia="Cambria" w:hAnsi="Calibri Light" w:cs="Cambria"/>
          <w:sz w:val="22"/>
        </w:rPr>
        <w:t xml:space="preserve"> (</w:t>
      </w:r>
      <w:r w:rsidR="006C60BF" w:rsidRPr="005D5779">
        <w:rPr>
          <w:rFonts w:ascii="Calibri Light" w:eastAsia="Cambria" w:hAnsi="Calibri Light" w:cs="Cambria"/>
          <w:sz w:val="22"/>
        </w:rPr>
        <w:t>najmanje pet godina na poslovima pripreme ili primjene</w:t>
      </w:r>
      <w:r w:rsidR="009528FD" w:rsidRPr="005D5779">
        <w:rPr>
          <w:rFonts w:ascii="Calibri Light" w:eastAsia="Cambria" w:hAnsi="Calibri Light" w:cs="Cambria"/>
          <w:sz w:val="22"/>
        </w:rPr>
        <w:t xml:space="preserve"> poreskih, carinskih i računovodstvenih propisa). </w:t>
      </w:r>
    </w:p>
    <w:p w:rsidR="00485C10" w:rsidRPr="005D5779" w:rsidRDefault="00485C10" w:rsidP="00BE340B">
      <w:pPr>
        <w:spacing w:before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>Ministarstvo</w:t>
      </w:r>
      <w:r w:rsidR="001B4316">
        <w:rPr>
          <w:rFonts w:ascii="Calibri Light" w:eastAsia="Cambria" w:hAnsi="Calibri Light" w:cs="Cambria"/>
          <w:sz w:val="22"/>
        </w:rPr>
        <w:t xml:space="preserve"> finansija</w:t>
      </w:r>
      <w:r w:rsidRPr="005D5779">
        <w:rPr>
          <w:rFonts w:ascii="Calibri Light" w:eastAsia="Cambria" w:hAnsi="Calibri Light" w:cs="Cambria"/>
          <w:sz w:val="22"/>
        </w:rPr>
        <w:t xml:space="preserve"> će po službenoj dužnosti</w:t>
      </w:r>
      <w:r w:rsidR="00383EBD" w:rsidRPr="005D5779">
        <w:rPr>
          <w:rFonts w:ascii="Calibri Light" w:eastAsia="Cambria" w:hAnsi="Calibri Light" w:cs="Cambria"/>
          <w:sz w:val="22"/>
        </w:rPr>
        <w:t xml:space="preserve"> od Ministarstva pra</w:t>
      </w:r>
      <w:r w:rsidR="001B4316">
        <w:rPr>
          <w:rFonts w:ascii="Calibri Light" w:eastAsia="Cambria" w:hAnsi="Calibri Light" w:cs="Cambria"/>
          <w:sz w:val="22"/>
        </w:rPr>
        <w:t>vde</w:t>
      </w:r>
      <w:r w:rsidR="00383EBD" w:rsidRPr="005D5779">
        <w:rPr>
          <w:rFonts w:ascii="Calibri Light" w:eastAsia="Cambria" w:hAnsi="Calibri Light" w:cs="Cambria"/>
          <w:sz w:val="22"/>
        </w:rPr>
        <w:t xml:space="preserve"> tražiti podatke iz kaznene evidencije  za lica koja dostave kompletnu dokumentaciju. </w:t>
      </w:r>
    </w:p>
    <w:p w:rsidR="009046C3" w:rsidRPr="005D5779" w:rsidRDefault="00043A76" w:rsidP="00BE340B">
      <w:pPr>
        <w:spacing w:before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>Obrazac zahtjeva za polaganje ispita za poreskog savjetnika</w:t>
      </w:r>
      <w:r w:rsidR="00974BE9" w:rsidRPr="005D5779">
        <w:rPr>
          <w:rFonts w:ascii="Calibri Light" w:eastAsia="Cambria" w:hAnsi="Calibri Light" w:cs="Cambria"/>
          <w:sz w:val="22"/>
        </w:rPr>
        <w:t>,</w:t>
      </w:r>
      <w:r w:rsidRPr="005D5779">
        <w:rPr>
          <w:rFonts w:ascii="Calibri Light" w:eastAsia="Cambria" w:hAnsi="Calibri Light" w:cs="Cambria"/>
          <w:sz w:val="22"/>
        </w:rPr>
        <w:t xml:space="preserve"> </w:t>
      </w:r>
      <w:r w:rsidR="00974BE9" w:rsidRPr="005D5779">
        <w:rPr>
          <w:rFonts w:ascii="Calibri Light" w:eastAsia="Cambria" w:hAnsi="Calibri Light" w:cs="Cambria"/>
          <w:sz w:val="22"/>
        </w:rPr>
        <w:t xml:space="preserve">zainteresovani kandidati mogu preuzeti </w:t>
      </w:r>
      <w:r w:rsidR="00722C1C" w:rsidRPr="005D5779">
        <w:rPr>
          <w:rFonts w:ascii="Calibri Light" w:eastAsia="Cambria" w:hAnsi="Calibri Light" w:cs="Cambria"/>
          <w:sz w:val="22"/>
        </w:rPr>
        <w:t>iz</w:t>
      </w:r>
      <w:r w:rsidR="00254C14" w:rsidRPr="005D5779">
        <w:rPr>
          <w:rFonts w:ascii="Calibri Light" w:eastAsia="Cambria" w:hAnsi="Calibri Light" w:cs="Cambria"/>
          <w:sz w:val="22"/>
        </w:rPr>
        <w:t xml:space="preserve"> Pravilnik</w:t>
      </w:r>
      <w:r w:rsidR="00722C1C" w:rsidRPr="005D5779">
        <w:rPr>
          <w:rFonts w:ascii="Calibri Light" w:eastAsia="Cambria" w:hAnsi="Calibri Light" w:cs="Cambria"/>
          <w:sz w:val="22"/>
        </w:rPr>
        <w:t>a</w:t>
      </w:r>
      <w:r w:rsidR="00254C14" w:rsidRPr="005D5779">
        <w:rPr>
          <w:rFonts w:ascii="Calibri Light" w:eastAsia="Cambria" w:hAnsi="Calibri Light" w:cs="Cambria"/>
          <w:sz w:val="22"/>
        </w:rPr>
        <w:t xml:space="preserve"> o programu i načinu polaganja ispita za poreskog savjetnika („</w:t>
      </w:r>
      <w:r w:rsidR="00254C14" w:rsidRPr="005D5779">
        <w:rPr>
          <w:rFonts w:ascii="Calibri Light" w:eastAsia="Cambria" w:hAnsi="Calibri Light" w:cs="Cambria"/>
          <w:i/>
          <w:sz w:val="22"/>
        </w:rPr>
        <w:t>Sl. list CG“, broj 73/19</w:t>
      </w:r>
      <w:r w:rsidR="001B4316">
        <w:rPr>
          <w:rFonts w:ascii="Calibri Light" w:eastAsia="Cambria" w:hAnsi="Calibri Light" w:cs="Cambria"/>
          <w:i/>
          <w:sz w:val="22"/>
        </w:rPr>
        <w:t>,</w:t>
      </w:r>
      <w:r w:rsidR="006C60BF" w:rsidRPr="005D5779">
        <w:rPr>
          <w:rFonts w:ascii="Calibri Light" w:eastAsia="Cambria" w:hAnsi="Calibri Light" w:cs="Cambria"/>
          <w:i/>
          <w:sz w:val="22"/>
        </w:rPr>
        <w:t xml:space="preserve"> 14/21</w:t>
      </w:r>
      <w:r w:rsidR="001B4316">
        <w:rPr>
          <w:rFonts w:ascii="Calibri Light" w:eastAsia="Cambria" w:hAnsi="Calibri Light" w:cs="Cambria"/>
          <w:i/>
          <w:sz w:val="22"/>
        </w:rPr>
        <w:t>, 129/21, 65/22</w:t>
      </w:r>
      <w:r w:rsidR="00E87F71">
        <w:rPr>
          <w:rFonts w:ascii="Calibri Light" w:eastAsia="Cambria" w:hAnsi="Calibri Light" w:cs="Cambria"/>
          <w:i/>
          <w:sz w:val="22"/>
        </w:rPr>
        <w:t xml:space="preserve"> i 106/22</w:t>
      </w:r>
      <w:r w:rsidR="00254C14" w:rsidRPr="005D5779">
        <w:rPr>
          <w:rFonts w:ascii="Calibri Light" w:eastAsia="Cambria" w:hAnsi="Calibri Light" w:cs="Cambria"/>
          <w:sz w:val="22"/>
        </w:rPr>
        <w:t xml:space="preserve">) – </w:t>
      </w:r>
      <w:r w:rsidR="00254C14" w:rsidRPr="005D5779">
        <w:rPr>
          <w:rFonts w:ascii="Calibri Light" w:eastAsia="Cambria" w:hAnsi="Calibri Light" w:cs="Cambria"/>
          <w:i/>
          <w:sz w:val="22"/>
        </w:rPr>
        <w:t>Obrazac 1: Zahtjev za polaganje ispita za poreskog savjetnika</w:t>
      </w:r>
      <w:r w:rsidRPr="005D5779">
        <w:rPr>
          <w:rFonts w:ascii="Calibri Light" w:eastAsia="Cambria" w:hAnsi="Calibri Light" w:cs="Cambria"/>
          <w:sz w:val="22"/>
        </w:rPr>
        <w:t>.</w:t>
      </w:r>
    </w:p>
    <w:p w:rsidR="00E73C01" w:rsidRPr="005D5779" w:rsidRDefault="00E73C01" w:rsidP="005059D4">
      <w:pPr>
        <w:spacing w:before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>Navedena dokumentacija se dostavlj</w:t>
      </w:r>
      <w:r w:rsidR="001B4316">
        <w:rPr>
          <w:rFonts w:ascii="Calibri Light" w:eastAsia="Cambria" w:hAnsi="Calibri Light" w:cs="Cambria"/>
          <w:sz w:val="22"/>
        </w:rPr>
        <w:t>a arhivi Ministarstva finansija</w:t>
      </w:r>
      <w:r w:rsidR="006C60BF" w:rsidRPr="005D5779">
        <w:rPr>
          <w:rFonts w:ascii="Calibri Light" w:eastAsia="Cambria" w:hAnsi="Calibri Light" w:cs="Cambria"/>
          <w:sz w:val="22"/>
        </w:rPr>
        <w:t xml:space="preserve"> </w:t>
      </w:r>
      <w:r w:rsidRPr="005D5779">
        <w:rPr>
          <w:rFonts w:ascii="Calibri Light" w:eastAsia="Cambria" w:hAnsi="Calibri Light" w:cs="Cambria"/>
          <w:sz w:val="22"/>
        </w:rPr>
        <w:t>(</w:t>
      </w:r>
      <w:r w:rsidRPr="005D5779">
        <w:rPr>
          <w:rFonts w:ascii="Calibri Light" w:eastAsia="Cambria" w:hAnsi="Calibri Light" w:cs="Cambria"/>
          <w:i/>
          <w:sz w:val="22"/>
        </w:rPr>
        <w:t>Stanka Dragojevića br. 2, Podgorica</w:t>
      </w:r>
      <w:r w:rsidRPr="005D5779">
        <w:rPr>
          <w:rFonts w:ascii="Calibri Light" w:eastAsia="Cambria" w:hAnsi="Calibri Light" w:cs="Cambria"/>
          <w:sz w:val="22"/>
        </w:rPr>
        <w:t>) u zatvorenoj koverti, sa naznakom: „</w:t>
      </w:r>
      <w:r w:rsidRPr="005D5779">
        <w:rPr>
          <w:rFonts w:ascii="Calibri Light" w:eastAsia="Cambria" w:hAnsi="Calibri Light" w:cs="Cambria"/>
          <w:i/>
          <w:sz w:val="22"/>
        </w:rPr>
        <w:t>Prijava za polaganje ispita za poreskog savjetnika</w:t>
      </w:r>
      <w:r w:rsidRPr="005D5779">
        <w:rPr>
          <w:rFonts w:ascii="Calibri Light" w:eastAsia="Cambria" w:hAnsi="Calibri Light" w:cs="Cambria"/>
          <w:sz w:val="22"/>
        </w:rPr>
        <w:t>“.</w:t>
      </w:r>
    </w:p>
    <w:p w:rsidR="005059D4" w:rsidRPr="005D5779" w:rsidRDefault="005059D4" w:rsidP="005059D4">
      <w:pPr>
        <w:spacing w:before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 xml:space="preserve">Ispit za poreskog savjetnika će početi </w:t>
      </w:r>
      <w:r w:rsidR="00F96411">
        <w:rPr>
          <w:rFonts w:ascii="Calibri Light" w:eastAsia="Cambria" w:hAnsi="Calibri Light" w:cs="Cambria"/>
          <w:b/>
          <w:sz w:val="22"/>
        </w:rPr>
        <w:t>8</w:t>
      </w:r>
      <w:r w:rsidR="001B4316" w:rsidRPr="00E87F71">
        <w:rPr>
          <w:rFonts w:ascii="Calibri Light" w:eastAsia="Cambria" w:hAnsi="Calibri Light" w:cs="Cambria"/>
          <w:b/>
          <w:sz w:val="22"/>
        </w:rPr>
        <w:t xml:space="preserve">. </w:t>
      </w:r>
      <w:r w:rsidR="00F96411">
        <w:rPr>
          <w:rFonts w:ascii="Calibri Light" w:eastAsia="Cambria" w:hAnsi="Calibri Light" w:cs="Cambria"/>
          <w:b/>
          <w:sz w:val="22"/>
        </w:rPr>
        <w:t>maja</w:t>
      </w:r>
      <w:r w:rsidR="00B02311" w:rsidRPr="00E87F71">
        <w:rPr>
          <w:rFonts w:ascii="Calibri Light" w:eastAsia="Cambria" w:hAnsi="Calibri Light" w:cs="Cambria"/>
          <w:b/>
          <w:sz w:val="22"/>
        </w:rPr>
        <w:t xml:space="preserve"> 202</w:t>
      </w:r>
      <w:r w:rsidR="00F96411">
        <w:rPr>
          <w:rFonts w:ascii="Calibri Light" w:eastAsia="Cambria" w:hAnsi="Calibri Light" w:cs="Cambria"/>
          <w:b/>
          <w:sz w:val="22"/>
        </w:rPr>
        <w:t>3</w:t>
      </w:r>
      <w:r w:rsidRPr="00E87F71">
        <w:rPr>
          <w:rFonts w:ascii="Calibri Light" w:eastAsia="Cambria" w:hAnsi="Calibri Light" w:cs="Cambria"/>
          <w:b/>
          <w:sz w:val="22"/>
        </w:rPr>
        <w:t xml:space="preserve">. </w:t>
      </w:r>
      <w:r w:rsidR="001B4316" w:rsidRPr="00E87F71">
        <w:rPr>
          <w:rFonts w:ascii="Calibri Light" w:eastAsia="Cambria" w:hAnsi="Calibri Light" w:cs="Cambria"/>
          <w:b/>
          <w:sz w:val="22"/>
        </w:rPr>
        <w:t>godine</w:t>
      </w:r>
      <w:r w:rsidR="001B4316">
        <w:rPr>
          <w:rFonts w:ascii="Calibri Light" w:eastAsia="Cambria" w:hAnsi="Calibri Light" w:cs="Cambria"/>
          <w:sz w:val="22"/>
        </w:rPr>
        <w:t>, a detalji vezani za raspored polaganja</w:t>
      </w:r>
      <w:r w:rsidR="00025434" w:rsidRPr="005D5779">
        <w:rPr>
          <w:rFonts w:ascii="Calibri Light" w:eastAsia="Cambria" w:hAnsi="Calibri Light" w:cs="Cambria"/>
          <w:sz w:val="22"/>
        </w:rPr>
        <w:t xml:space="preserve"> ispita</w:t>
      </w:r>
      <w:r w:rsidR="001B4316">
        <w:rPr>
          <w:rFonts w:ascii="Calibri Light" w:eastAsia="Cambria" w:hAnsi="Calibri Light" w:cs="Cambria"/>
          <w:sz w:val="22"/>
        </w:rPr>
        <w:t xml:space="preserve"> će kandidatima biti dostupni</w:t>
      </w:r>
      <w:r w:rsidR="00025434" w:rsidRPr="005D5779">
        <w:rPr>
          <w:rFonts w:ascii="Calibri Light" w:eastAsia="Cambria" w:hAnsi="Calibri Light" w:cs="Cambria"/>
          <w:sz w:val="22"/>
        </w:rPr>
        <w:t xml:space="preserve"> </w:t>
      </w:r>
      <w:r w:rsidRPr="005D5779">
        <w:rPr>
          <w:rFonts w:ascii="Calibri Light" w:eastAsia="Cambria" w:hAnsi="Calibri Light" w:cs="Cambria"/>
          <w:sz w:val="22"/>
        </w:rPr>
        <w:t xml:space="preserve">najkasnije 5 dana </w:t>
      </w:r>
      <w:r w:rsidR="00273A4A" w:rsidRPr="005D5779">
        <w:rPr>
          <w:rFonts w:ascii="Calibri Light" w:eastAsia="Cambria" w:hAnsi="Calibri Light" w:cs="Cambria"/>
          <w:sz w:val="22"/>
        </w:rPr>
        <w:t>prije</w:t>
      </w:r>
      <w:r w:rsidRPr="005D5779">
        <w:rPr>
          <w:rFonts w:ascii="Calibri Light" w:eastAsia="Cambria" w:hAnsi="Calibri Light" w:cs="Cambria"/>
          <w:sz w:val="22"/>
        </w:rPr>
        <w:t xml:space="preserve"> dana </w:t>
      </w:r>
      <w:r w:rsidR="003D7CDF" w:rsidRPr="005D5779">
        <w:rPr>
          <w:rFonts w:ascii="Calibri Light" w:eastAsia="Cambria" w:hAnsi="Calibri Light" w:cs="Cambria"/>
          <w:sz w:val="22"/>
        </w:rPr>
        <w:t>početka</w:t>
      </w:r>
      <w:r w:rsidRPr="005D5779">
        <w:rPr>
          <w:rFonts w:ascii="Calibri Light" w:eastAsia="Cambria" w:hAnsi="Calibri Light" w:cs="Cambria"/>
          <w:sz w:val="22"/>
        </w:rPr>
        <w:t xml:space="preserve"> ispita.</w:t>
      </w:r>
    </w:p>
    <w:p w:rsidR="00485C10" w:rsidRPr="005D5779" w:rsidRDefault="0042067C" w:rsidP="00383EBD">
      <w:pPr>
        <w:spacing w:after="24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 xml:space="preserve">Rok za dostavljanje dokumentacije počinje danom objavljivanja Obavještenja o polaganju ispita za </w:t>
      </w:r>
      <w:r w:rsidR="005E279B" w:rsidRPr="005D5779">
        <w:rPr>
          <w:rFonts w:ascii="Calibri Light" w:eastAsia="Cambria" w:hAnsi="Calibri Light" w:cs="Cambria"/>
          <w:sz w:val="22"/>
        </w:rPr>
        <w:t xml:space="preserve">poreskog savjetnika </w:t>
      </w:r>
      <w:r w:rsidR="005E279B" w:rsidRPr="00B61B59">
        <w:rPr>
          <w:rFonts w:ascii="Calibri Light" w:eastAsia="Cambria" w:hAnsi="Calibri Light" w:cs="Cambria"/>
          <w:sz w:val="22"/>
        </w:rPr>
        <w:t xml:space="preserve">i traje do </w:t>
      </w:r>
      <w:r w:rsidR="00F96411">
        <w:rPr>
          <w:rFonts w:ascii="Calibri Light" w:eastAsia="Cambria" w:hAnsi="Calibri Light" w:cs="Cambria"/>
          <w:b/>
          <w:sz w:val="22"/>
        </w:rPr>
        <w:t>24</w:t>
      </w:r>
      <w:r w:rsidR="006C60BF" w:rsidRPr="00E87F71">
        <w:rPr>
          <w:rFonts w:ascii="Calibri Light" w:eastAsia="Cambria" w:hAnsi="Calibri Light" w:cs="Cambria"/>
          <w:b/>
          <w:sz w:val="22"/>
        </w:rPr>
        <w:t xml:space="preserve">. </w:t>
      </w:r>
      <w:r w:rsidR="00F96411">
        <w:rPr>
          <w:rFonts w:ascii="Calibri Light" w:eastAsia="Cambria" w:hAnsi="Calibri Light" w:cs="Cambria"/>
          <w:b/>
          <w:sz w:val="22"/>
        </w:rPr>
        <w:t>marta</w:t>
      </w:r>
      <w:r w:rsidR="00B02311" w:rsidRPr="00E87F71">
        <w:rPr>
          <w:rFonts w:ascii="Calibri Light" w:eastAsia="Cambria" w:hAnsi="Calibri Light" w:cs="Cambria"/>
          <w:b/>
          <w:sz w:val="22"/>
        </w:rPr>
        <w:t xml:space="preserve"> 202</w:t>
      </w:r>
      <w:r w:rsidR="00F96411">
        <w:rPr>
          <w:rFonts w:ascii="Calibri Light" w:eastAsia="Cambria" w:hAnsi="Calibri Light" w:cs="Cambria"/>
          <w:b/>
          <w:sz w:val="22"/>
        </w:rPr>
        <w:t>3</w:t>
      </w:r>
      <w:bookmarkStart w:id="0" w:name="_GoBack"/>
      <w:bookmarkEnd w:id="0"/>
      <w:r w:rsidRPr="00E87F71">
        <w:rPr>
          <w:rFonts w:ascii="Calibri Light" w:eastAsia="Cambria" w:hAnsi="Calibri Light" w:cs="Cambria"/>
          <w:b/>
          <w:sz w:val="22"/>
        </w:rPr>
        <w:t>. godine</w:t>
      </w:r>
      <w:r w:rsidRPr="00B61B59">
        <w:rPr>
          <w:rFonts w:ascii="Calibri Light" w:eastAsia="Cambria" w:hAnsi="Calibri Light" w:cs="Cambria"/>
          <w:sz w:val="22"/>
        </w:rPr>
        <w:t>.</w:t>
      </w:r>
    </w:p>
    <w:p w:rsidR="00485C10" w:rsidRPr="005D5779" w:rsidRDefault="00485C10" w:rsidP="005540C1">
      <w:pPr>
        <w:spacing w:before="0" w:after="0" w:line="240" w:lineRule="auto"/>
        <w:rPr>
          <w:rFonts w:ascii="Calibri Light" w:eastAsia="Cambria" w:hAnsi="Calibri Light" w:cs="Cambria"/>
          <w:b/>
          <w:sz w:val="22"/>
        </w:rPr>
      </w:pPr>
    </w:p>
    <w:p w:rsidR="005540C1" w:rsidRPr="005D5779" w:rsidRDefault="00DB1F25" w:rsidP="005540C1">
      <w:pPr>
        <w:spacing w:before="0" w:after="0" w:line="240" w:lineRule="auto"/>
        <w:rPr>
          <w:rFonts w:ascii="Calibri Light" w:eastAsia="Cambria" w:hAnsi="Calibri Light" w:cs="Cambria"/>
          <w:b/>
          <w:sz w:val="22"/>
        </w:rPr>
      </w:pPr>
      <w:r w:rsidRPr="005D5779">
        <w:rPr>
          <w:rFonts w:ascii="Calibri Light" w:eastAsia="Cambria" w:hAnsi="Calibri Light" w:cs="Cambria"/>
          <w:b/>
          <w:sz w:val="22"/>
        </w:rPr>
        <w:t>NAKNADA TROŠKOVA</w:t>
      </w:r>
      <w:r w:rsidR="005540C1" w:rsidRPr="005D5779">
        <w:rPr>
          <w:rFonts w:ascii="Calibri Light" w:eastAsia="Cambria" w:hAnsi="Calibri Light" w:cs="Cambria"/>
          <w:b/>
          <w:sz w:val="22"/>
        </w:rPr>
        <w:t xml:space="preserve"> </w:t>
      </w:r>
      <w:r w:rsidRPr="005D5779">
        <w:rPr>
          <w:rFonts w:ascii="Calibri Light" w:eastAsia="Cambria" w:hAnsi="Calibri Light" w:cs="Cambria"/>
          <w:b/>
          <w:sz w:val="22"/>
        </w:rPr>
        <w:t>ZA POLAGANJE</w:t>
      </w:r>
      <w:r w:rsidR="005540C1" w:rsidRPr="005D5779">
        <w:rPr>
          <w:rFonts w:ascii="Calibri Light" w:eastAsia="Cambria" w:hAnsi="Calibri Light" w:cs="Cambria"/>
          <w:b/>
          <w:sz w:val="22"/>
        </w:rPr>
        <w:t xml:space="preserve"> ISPITA ZA PORESKOG SAVJETNIKA</w:t>
      </w:r>
    </w:p>
    <w:p w:rsidR="00BC4CF0" w:rsidRPr="005D5779" w:rsidRDefault="00BC4CF0" w:rsidP="005540C1">
      <w:pPr>
        <w:spacing w:before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 xml:space="preserve">Ukupna </w:t>
      </w:r>
      <w:r w:rsidR="00DB1F25" w:rsidRPr="005D5779">
        <w:rPr>
          <w:rFonts w:ascii="Calibri Light" w:eastAsia="Cambria" w:hAnsi="Calibri Light" w:cs="Cambria"/>
          <w:sz w:val="22"/>
        </w:rPr>
        <w:t>visina naknade troškova za polaganje</w:t>
      </w:r>
      <w:r w:rsidRPr="005D5779">
        <w:rPr>
          <w:rFonts w:ascii="Calibri Light" w:eastAsia="Cambria" w:hAnsi="Calibri Light" w:cs="Cambria"/>
          <w:sz w:val="22"/>
        </w:rPr>
        <w:t xml:space="preserve"> ispita </w:t>
      </w:r>
      <w:r w:rsidR="00DB1F25" w:rsidRPr="005D5779">
        <w:rPr>
          <w:rFonts w:ascii="Calibri Light" w:eastAsia="Cambria" w:hAnsi="Calibri Light" w:cs="Cambria"/>
          <w:sz w:val="22"/>
        </w:rPr>
        <w:t xml:space="preserve">za poreskog savjetnika </w:t>
      </w:r>
      <w:r w:rsidRPr="005D5779">
        <w:rPr>
          <w:rFonts w:ascii="Calibri Light" w:eastAsia="Cambria" w:hAnsi="Calibri Light" w:cs="Cambria"/>
          <w:sz w:val="22"/>
        </w:rPr>
        <w:t xml:space="preserve">iznosi 560,00€ po kandidatu. </w:t>
      </w:r>
      <w:r w:rsidR="00DB1F25" w:rsidRPr="005D5779">
        <w:rPr>
          <w:rFonts w:ascii="Calibri Light" w:eastAsia="Cambria" w:hAnsi="Calibri Light" w:cs="Cambria"/>
          <w:sz w:val="22"/>
        </w:rPr>
        <w:t xml:space="preserve">Visina naknade troškova za polaganje popravnog ispita za poreskog savjetnika </w:t>
      </w:r>
      <w:r w:rsidRPr="005D5779">
        <w:rPr>
          <w:rFonts w:ascii="Calibri Light" w:eastAsia="Cambria" w:hAnsi="Calibri Light" w:cs="Cambria"/>
          <w:sz w:val="22"/>
        </w:rPr>
        <w:t xml:space="preserve">iznosi 70,00€ po ispitu. </w:t>
      </w:r>
    </w:p>
    <w:p w:rsidR="005540C1" w:rsidRPr="005D5779" w:rsidRDefault="005540C1" w:rsidP="00383EBD">
      <w:pPr>
        <w:spacing w:before="0" w:after="360" w:line="240" w:lineRule="auto"/>
        <w:rPr>
          <w:rFonts w:ascii="Calibri Light" w:eastAsia="Cambria" w:hAnsi="Calibri Light" w:cs="Cambria"/>
          <w:i/>
          <w:sz w:val="22"/>
        </w:rPr>
      </w:pPr>
      <w:r w:rsidRPr="005D5779">
        <w:rPr>
          <w:rFonts w:ascii="Calibri Light" w:eastAsia="Cambria" w:hAnsi="Calibri Light" w:cs="Cambria"/>
          <w:sz w:val="22"/>
        </w:rPr>
        <w:t xml:space="preserve">Uplata </w:t>
      </w:r>
      <w:r w:rsidR="003D09B7" w:rsidRPr="005D5779">
        <w:rPr>
          <w:rFonts w:ascii="Calibri Light" w:eastAsia="Cambria" w:hAnsi="Calibri Light" w:cs="Cambria"/>
          <w:sz w:val="22"/>
        </w:rPr>
        <w:t>za polaganje ispita za poreskog savjetnika</w:t>
      </w:r>
      <w:r w:rsidRPr="005D5779">
        <w:rPr>
          <w:rFonts w:ascii="Calibri Light" w:eastAsia="Cambria" w:hAnsi="Calibri Light" w:cs="Cambria"/>
          <w:sz w:val="22"/>
        </w:rPr>
        <w:t xml:space="preserve"> vrši se na žiro račun</w:t>
      </w:r>
      <w:r w:rsidR="003D09B7" w:rsidRPr="005D5779">
        <w:rPr>
          <w:rFonts w:ascii="Calibri Light" w:eastAsia="Cambria" w:hAnsi="Calibri Light" w:cs="Cambria"/>
          <w:sz w:val="22"/>
        </w:rPr>
        <w:t>: Budžet Crne Gore,</w:t>
      </w:r>
      <w:r w:rsidRPr="005D5779">
        <w:rPr>
          <w:rFonts w:ascii="Calibri Light" w:eastAsia="Cambria" w:hAnsi="Calibri Light" w:cs="Cambria"/>
          <w:sz w:val="22"/>
        </w:rPr>
        <w:t xml:space="preserve"> Ministarstvo finansija, broj</w:t>
      </w:r>
      <w:r w:rsidR="003D09B7" w:rsidRPr="005D5779">
        <w:rPr>
          <w:rFonts w:ascii="Calibri Light" w:eastAsia="Cambria" w:hAnsi="Calibri Light" w:cs="Cambria"/>
          <w:sz w:val="22"/>
        </w:rPr>
        <w:t xml:space="preserve"> žiro računa</w:t>
      </w:r>
      <w:r w:rsidRPr="005D5779">
        <w:rPr>
          <w:rFonts w:ascii="Calibri Light" w:eastAsia="Cambria" w:hAnsi="Calibri Light" w:cs="Cambria"/>
          <w:sz w:val="22"/>
        </w:rPr>
        <w:t xml:space="preserve">: 832-1002-04, </w:t>
      </w:r>
      <w:r w:rsidR="003D09B7" w:rsidRPr="005D5779">
        <w:rPr>
          <w:rFonts w:ascii="Calibri Light" w:eastAsia="Cambria" w:hAnsi="Calibri Light" w:cs="Cambria"/>
          <w:sz w:val="22"/>
        </w:rPr>
        <w:t xml:space="preserve">svrha uplate: </w:t>
      </w:r>
      <w:r w:rsidRPr="005D5779">
        <w:rPr>
          <w:rFonts w:ascii="Calibri Light" w:eastAsia="Cambria" w:hAnsi="Calibri Light" w:cs="Cambria"/>
          <w:i/>
          <w:sz w:val="22"/>
        </w:rPr>
        <w:t xml:space="preserve">Naknada za polaganje ispita za poreskog savjetnika. </w:t>
      </w:r>
    </w:p>
    <w:p w:rsidR="003D09B7" w:rsidRPr="005D5779" w:rsidRDefault="003D09B7" w:rsidP="003D09B7">
      <w:pPr>
        <w:spacing w:before="0" w:after="0" w:line="240" w:lineRule="auto"/>
        <w:rPr>
          <w:rFonts w:ascii="Calibri Light" w:eastAsia="Cambria" w:hAnsi="Calibri Light" w:cs="Cambria"/>
          <w:b/>
          <w:sz w:val="22"/>
        </w:rPr>
      </w:pPr>
      <w:r w:rsidRPr="005D5779">
        <w:rPr>
          <w:rFonts w:ascii="Calibri Light" w:eastAsia="Cambria" w:hAnsi="Calibri Light" w:cs="Cambria"/>
          <w:b/>
          <w:sz w:val="22"/>
        </w:rPr>
        <w:lastRenderedPageBreak/>
        <w:t>PRAVILA POLAGANJA ISPITA ZA PORESKOG SAVJETNIKA</w:t>
      </w:r>
    </w:p>
    <w:p w:rsidR="003D09B7" w:rsidRPr="005D5779" w:rsidRDefault="003D09B7" w:rsidP="003D09B7">
      <w:pPr>
        <w:spacing w:before="0" w:after="36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>Prije početka polaganja ispita za poreskog savjetnika sekretar komisije utvrđuje identitet kandidata uvidom u ličnu kartu, pasoš ili drugu ispravu sa fotografijom na osnovu koje se može utvrditi identitet kandidata.</w:t>
      </w:r>
    </w:p>
    <w:p w:rsidR="003D09B7" w:rsidRPr="005D5779" w:rsidRDefault="00E60313" w:rsidP="003D09B7">
      <w:pPr>
        <w:spacing w:before="0" w:after="0" w:line="240" w:lineRule="auto"/>
        <w:rPr>
          <w:rFonts w:ascii="Calibri Light" w:eastAsia="Cambria" w:hAnsi="Calibri Light" w:cs="Cambria"/>
          <w:b/>
          <w:sz w:val="22"/>
        </w:rPr>
      </w:pPr>
      <w:r w:rsidRPr="005D5779">
        <w:rPr>
          <w:rFonts w:ascii="Calibri Light" w:eastAsia="Cambria" w:hAnsi="Calibri Light" w:cs="Cambria"/>
          <w:b/>
          <w:sz w:val="22"/>
        </w:rPr>
        <w:t>NAČIN</w:t>
      </w:r>
      <w:r w:rsidR="003D09B7" w:rsidRPr="005D5779">
        <w:rPr>
          <w:rFonts w:ascii="Calibri Light" w:eastAsia="Cambria" w:hAnsi="Calibri Light" w:cs="Cambria"/>
          <w:b/>
          <w:sz w:val="22"/>
        </w:rPr>
        <w:t xml:space="preserve"> POLAGANJA ISPITA ZA PORESKOG SAVJETNIKA</w:t>
      </w:r>
    </w:p>
    <w:p w:rsidR="003D09B7" w:rsidRPr="005D5779" w:rsidRDefault="003D09B7" w:rsidP="0030547F">
      <w:pPr>
        <w:spacing w:before="0" w:after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 xml:space="preserve">Ispit za poreskog savjetnika </w:t>
      </w:r>
      <w:r w:rsidR="0030547F" w:rsidRPr="005D5779">
        <w:rPr>
          <w:rFonts w:ascii="Calibri Light" w:eastAsia="Cambria" w:hAnsi="Calibri Light" w:cs="Cambria"/>
          <w:sz w:val="22"/>
        </w:rPr>
        <w:t>za svaku oblast pojedinačno sastoji se iz dva dijela, i to:</w:t>
      </w:r>
    </w:p>
    <w:p w:rsidR="0030547F" w:rsidRPr="005D5779" w:rsidRDefault="0030547F" w:rsidP="0030547F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>Pismenog i</w:t>
      </w:r>
    </w:p>
    <w:p w:rsidR="0030547F" w:rsidRPr="005D5779" w:rsidRDefault="0030547F" w:rsidP="0030547F">
      <w:pPr>
        <w:pStyle w:val="ListParagraph"/>
        <w:numPr>
          <w:ilvl w:val="0"/>
          <w:numId w:val="14"/>
        </w:numPr>
        <w:spacing w:before="0" w:after="360" w:line="240" w:lineRule="auto"/>
        <w:ind w:left="714" w:hanging="357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>Usmenog dijela.</w:t>
      </w:r>
    </w:p>
    <w:p w:rsidR="0030547F" w:rsidRPr="005D5779" w:rsidRDefault="00AA45AB" w:rsidP="0030547F">
      <w:pPr>
        <w:spacing w:before="0" w:after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b/>
          <w:sz w:val="22"/>
        </w:rPr>
        <w:t>PISMENI DIO</w:t>
      </w:r>
      <w:r w:rsidR="0030547F" w:rsidRPr="005D5779">
        <w:rPr>
          <w:rFonts w:ascii="Calibri Light" w:eastAsia="Cambria" w:hAnsi="Calibri Light" w:cs="Cambria"/>
          <w:b/>
          <w:sz w:val="22"/>
        </w:rPr>
        <w:t xml:space="preserve"> ISPITA ZA PORESKOG SAVJETNIKA</w:t>
      </w:r>
    </w:p>
    <w:p w:rsidR="0030547F" w:rsidRPr="005D5779" w:rsidRDefault="00AA45AB" w:rsidP="0042067C">
      <w:pPr>
        <w:spacing w:before="0" w:after="36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 xml:space="preserve">Pismeni dio ispita za poreskog savjetnika </w:t>
      </w:r>
      <w:r w:rsidR="00BC4CF0" w:rsidRPr="005D5779">
        <w:rPr>
          <w:rFonts w:ascii="Calibri Light" w:eastAsia="Cambria" w:hAnsi="Calibri Light" w:cs="Cambria"/>
          <w:sz w:val="22"/>
        </w:rPr>
        <w:t>sastoji se od 10 pitanja iz svake oblasti na koju se odnose ispiti. Ispit podrazumijeva provjeru znanja na način što kandidat zaokružuje jedan od više ponuđenih odgovora</w:t>
      </w:r>
      <w:r w:rsidRPr="005D5779">
        <w:rPr>
          <w:rFonts w:ascii="Calibri Light" w:eastAsia="Cambria" w:hAnsi="Calibri Light" w:cs="Cambria"/>
          <w:sz w:val="22"/>
        </w:rPr>
        <w:t>, odnosno daje odgovor na konkretno pitanje, odno</w:t>
      </w:r>
      <w:r w:rsidR="00BC4CF0" w:rsidRPr="005D5779">
        <w:rPr>
          <w:rFonts w:ascii="Calibri Light" w:eastAsia="Cambria" w:hAnsi="Calibri Light" w:cs="Cambria"/>
          <w:sz w:val="22"/>
        </w:rPr>
        <w:t xml:space="preserve">sno rješava postavljeni zadatak. </w:t>
      </w:r>
    </w:p>
    <w:p w:rsidR="0042067C" w:rsidRPr="005D5779" w:rsidRDefault="0042067C" w:rsidP="0042067C">
      <w:pPr>
        <w:spacing w:before="0" w:after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b/>
          <w:sz w:val="22"/>
        </w:rPr>
        <w:t>USMENI DIO ISPITA ZA PORESKOG SAVJETNIKA</w:t>
      </w:r>
    </w:p>
    <w:p w:rsidR="0030547F" w:rsidRPr="005D5779" w:rsidRDefault="0042067C" w:rsidP="005540C1">
      <w:pPr>
        <w:spacing w:before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>Usmenom dijelu ispita za poreskog savjetnika pristupiće kandidat koji je ostvario najmanje 7 bodova na pismenom dijelu ispita, za svaku oblast pojedinačno.</w:t>
      </w:r>
    </w:p>
    <w:p w:rsidR="0042067C" w:rsidRPr="005D5779" w:rsidRDefault="0042067C" w:rsidP="0042067C">
      <w:pPr>
        <w:spacing w:before="0" w:after="36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>Usmeni dio ispita za poreskog savjetnika polaže se t</w:t>
      </w:r>
      <w:r w:rsidR="00BC4CF0" w:rsidRPr="005D5779">
        <w:rPr>
          <w:rFonts w:ascii="Calibri Light" w:eastAsia="Cambria" w:hAnsi="Calibri Light" w:cs="Cambria"/>
          <w:sz w:val="22"/>
        </w:rPr>
        <w:t>ako što se kandidatu postavlja</w:t>
      </w:r>
      <w:r w:rsidRPr="005D5779">
        <w:rPr>
          <w:rFonts w:ascii="Calibri Light" w:eastAsia="Cambria" w:hAnsi="Calibri Light" w:cs="Cambria"/>
          <w:sz w:val="22"/>
        </w:rPr>
        <w:t xml:space="preserve"> po 4 pitanja iz svake oblasti pojedinačno.</w:t>
      </w:r>
    </w:p>
    <w:p w:rsidR="0042067C" w:rsidRPr="005D5779" w:rsidRDefault="0042067C" w:rsidP="0042067C">
      <w:pPr>
        <w:spacing w:before="0" w:after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b/>
          <w:sz w:val="22"/>
        </w:rPr>
        <w:t>USPJEH NA ISPITU ZA PORESKOG SAVJETNIKA</w:t>
      </w:r>
    </w:p>
    <w:p w:rsidR="005540C1" w:rsidRPr="005D5779" w:rsidRDefault="009D24F4" w:rsidP="009D24F4">
      <w:pPr>
        <w:spacing w:before="0" w:after="36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>Ispit za poreskog savjetnika položio je kandidat koji je ocijenjen ocjenom „položio“.</w:t>
      </w:r>
    </w:p>
    <w:p w:rsidR="009D24F4" w:rsidRPr="005D5779" w:rsidRDefault="009D24F4" w:rsidP="009D24F4">
      <w:pPr>
        <w:spacing w:before="0" w:after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b/>
          <w:sz w:val="22"/>
        </w:rPr>
        <w:t>ODLAGANJE POLAGANJA ISPITA ZA PORESKOG SAVJETNIKA</w:t>
      </w:r>
    </w:p>
    <w:p w:rsidR="009D24F4" w:rsidRPr="005D5779" w:rsidRDefault="009D24F4" w:rsidP="009D24F4">
      <w:pPr>
        <w:spacing w:before="0" w:after="36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>Komisija može, na pisani zahtjev kandidata, odložiti polaganje ispita</w:t>
      </w:r>
      <w:r w:rsidR="00385A11" w:rsidRPr="005D5779">
        <w:rPr>
          <w:rFonts w:ascii="Calibri Light" w:eastAsia="Cambria" w:hAnsi="Calibri Light" w:cs="Cambria"/>
          <w:sz w:val="22"/>
        </w:rPr>
        <w:t xml:space="preserve"> iz najviše dvije oblasti</w:t>
      </w:r>
      <w:r w:rsidRPr="005D5779">
        <w:rPr>
          <w:rFonts w:ascii="Calibri Light" w:eastAsia="Cambria" w:hAnsi="Calibri Light" w:cs="Cambria"/>
          <w:sz w:val="22"/>
        </w:rPr>
        <w:t>, zbog opravdanih razloga, za sljedeći rok za polaganje ispita za poreskog savjetnika.</w:t>
      </w:r>
    </w:p>
    <w:p w:rsidR="009D24F4" w:rsidRPr="005D5779" w:rsidRDefault="009D24F4" w:rsidP="009D24F4">
      <w:pPr>
        <w:spacing w:before="0" w:after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b/>
          <w:sz w:val="22"/>
        </w:rPr>
        <w:t>POPRAVNI ISPIT</w:t>
      </w:r>
    </w:p>
    <w:p w:rsidR="003916C3" w:rsidRPr="005D5779" w:rsidRDefault="00BD0910" w:rsidP="00BE340B">
      <w:pPr>
        <w:spacing w:before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 xml:space="preserve">Kandidat koji je na ispitu </w:t>
      </w:r>
      <w:r w:rsidR="003916C3" w:rsidRPr="005D5779">
        <w:rPr>
          <w:rFonts w:ascii="Calibri Light" w:eastAsia="Cambria" w:hAnsi="Calibri Light" w:cs="Cambria"/>
          <w:sz w:val="22"/>
        </w:rPr>
        <w:t xml:space="preserve">dobio ocjenu „nije zadovoljio“ iz najviše dvije oblasti, ima pravo da polaže popravni ispit iz tih oblasti. </w:t>
      </w:r>
    </w:p>
    <w:p w:rsidR="003916C3" w:rsidRPr="005D5779" w:rsidRDefault="003916C3" w:rsidP="00BE340B">
      <w:pPr>
        <w:spacing w:before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 xml:space="preserve">Pravo na polaganje popravnog ispita može se ostvariti u sljedećem roku za polaganje ispita, odnosno u roku koji ne može biti duži od 60 dana, od dana polaganja ispita.  </w:t>
      </w:r>
    </w:p>
    <w:p w:rsidR="003916C3" w:rsidRPr="005D5779" w:rsidRDefault="003916C3" w:rsidP="00485C10">
      <w:pPr>
        <w:spacing w:before="0" w:after="24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 xml:space="preserve">Ukoliko kandidat u datom roku ne položi popravni ispit, smatra se da nije položio ispit za poreskog savjetnika. </w:t>
      </w:r>
    </w:p>
    <w:p w:rsidR="003916C3" w:rsidRPr="005D5779" w:rsidRDefault="003916C3" w:rsidP="003916C3">
      <w:pPr>
        <w:spacing w:before="0" w:after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b/>
          <w:sz w:val="22"/>
        </w:rPr>
        <w:t>LITERATURA ZA POLAGANJE ISPITA ZA PORESKOG SAVJETNIKA</w:t>
      </w:r>
    </w:p>
    <w:p w:rsidR="00974BE9" w:rsidRPr="005D5779" w:rsidRDefault="003916C3" w:rsidP="00254C14">
      <w:pPr>
        <w:spacing w:before="0" w:after="36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 xml:space="preserve">Pregled literature za polaganje ispita za poreskog savjetnika zainteresovani kandidati mogu </w:t>
      </w:r>
      <w:r w:rsidR="00722C1C" w:rsidRPr="005D5779">
        <w:rPr>
          <w:rFonts w:ascii="Calibri Light" w:eastAsia="Cambria" w:hAnsi="Calibri Light" w:cs="Cambria"/>
          <w:sz w:val="22"/>
        </w:rPr>
        <w:t>naći</w:t>
      </w:r>
      <w:r w:rsidR="00254C14" w:rsidRPr="005D5779">
        <w:rPr>
          <w:rFonts w:ascii="Calibri Light" w:eastAsia="Cambria" w:hAnsi="Calibri Light" w:cs="Cambria"/>
          <w:sz w:val="22"/>
        </w:rPr>
        <w:t xml:space="preserve"> u </w:t>
      </w:r>
      <w:r w:rsidR="00B02311" w:rsidRPr="005D5779">
        <w:rPr>
          <w:rFonts w:ascii="Calibri Light" w:eastAsia="Cambria" w:hAnsi="Calibri Light" w:cs="Cambria"/>
          <w:sz w:val="22"/>
        </w:rPr>
        <w:t>Prilogu 2 Pravilnika o programu i načinu polaganja ispita za poreskog savjetnika</w:t>
      </w:r>
      <w:r w:rsidR="00254C14" w:rsidRPr="005D5779">
        <w:rPr>
          <w:rFonts w:ascii="Calibri Light" w:eastAsia="Cambria" w:hAnsi="Calibri Light" w:cs="Cambria"/>
          <w:sz w:val="22"/>
        </w:rPr>
        <w:t xml:space="preserve">. </w:t>
      </w:r>
    </w:p>
    <w:p w:rsidR="00722C1C" w:rsidRPr="005D5779" w:rsidRDefault="00722C1C" w:rsidP="00C01709">
      <w:pPr>
        <w:spacing w:before="0" w:after="0" w:line="240" w:lineRule="auto"/>
        <w:rPr>
          <w:rFonts w:ascii="Calibri Light" w:eastAsia="Cambria" w:hAnsi="Calibri Light" w:cs="Cambria"/>
          <w:b/>
          <w:sz w:val="22"/>
        </w:rPr>
      </w:pPr>
      <w:r w:rsidRPr="005D5779">
        <w:rPr>
          <w:rFonts w:ascii="Calibri Light" w:eastAsia="Cambria" w:hAnsi="Calibri Light" w:cs="Cambria"/>
          <w:b/>
          <w:sz w:val="22"/>
        </w:rPr>
        <w:t>INFORMACIJE U VEZI OBAVJEŠTENJA</w:t>
      </w:r>
    </w:p>
    <w:p w:rsidR="00571CFD" w:rsidRPr="005D5779" w:rsidRDefault="00126DD8" w:rsidP="00C01709">
      <w:pPr>
        <w:spacing w:before="0" w:after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 xml:space="preserve">Kontakt osoba:  </w:t>
      </w:r>
      <w:r w:rsidR="00571CFD" w:rsidRPr="005D5779">
        <w:rPr>
          <w:rFonts w:ascii="Calibri Light" w:eastAsia="Cambria" w:hAnsi="Calibri Light" w:cs="Cambria"/>
          <w:sz w:val="22"/>
        </w:rPr>
        <w:t xml:space="preserve">Omer Cikotić </w:t>
      </w:r>
      <w:r w:rsidRPr="005D5779">
        <w:rPr>
          <w:rFonts w:ascii="Calibri Light" w:eastAsia="Cambria" w:hAnsi="Calibri Light" w:cs="Cambria"/>
          <w:sz w:val="22"/>
        </w:rPr>
        <w:t>–</w:t>
      </w:r>
      <w:r w:rsidR="00571CFD" w:rsidRPr="005D5779">
        <w:rPr>
          <w:rFonts w:ascii="Calibri Light" w:eastAsia="Cambria" w:hAnsi="Calibri Light" w:cs="Cambria"/>
          <w:sz w:val="22"/>
        </w:rPr>
        <w:t xml:space="preserve"> </w:t>
      </w:r>
      <w:r w:rsidR="00CC6E48" w:rsidRPr="005D5779">
        <w:rPr>
          <w:rFonts w:ascii="Calibri Light" w:eastAsia="Cambria" w:hAnsi="Calibri Light" w:cs="Cambria"/>
          <w:sz w:val="22"/>
        </w:rPr>
        <w:t>s</w:t>
      </w:r>
      <w:r w:rsidR="00244F65">
        <w:rPr>
          <w:rFonts w:ascii="Calibri Light" w:eastAsia="Cambria" w:hAnsi="Calibri Light" w:cs="Cambria"/>
          <w:sz w:val="22"/>
        </w:rPr>
        <w:t>ekretar Komisije</w:t>
      </w:r>
      <w:r w:rsidRPr="005D5779">
        <w:rPr>
          <w:rFonts w:ascii="Calibri Light" w:eastAsia="Cambria" w:hAnsi="Calibri Light" w:cs="Cambria"/>
          <w:sz w:val="22"/>
        </w:rPr>
        <w:t xml:space="preserve"> </w:t>
      </w:r>
    </w:p>
    <w:p w:rsidR="00385A11" w:rsidRPr="005D5779" w:rsidRDefault="00126DD8" w:rsidP="00485C10">
      <w:pPr>
        <w:spacing w:before="0" w:after="0" w:line="240" w:lineRule="auto"/>
        <w:rPr>
          <w:rFonts w:ascii="Calibri Light" w:eastAsia="Cambria" w:hAnsi="Calibri Light" w:cs="Cambria"/>
          <w:sz w:val="22"/>
        </w:rPr>
      </w:pPr>
      <w:r w:rsidRPr="005D5779">
        <w:rPr>
          <w:rFonts w:ascii="Calibri Light" w:eastAsia="Cambria" w:hAnsi="Calibri Light" w:cs="Cambria"/>
          <w:sz w:val="22"/>
        </w:rPr>
        <w:t>Kontakt telefon: 020/225-013</w:t>
      </w:r>
      <w:r w:rsidR="0072258E" w:rsidRPr="005D5779">
        <w:rPr>
          <w:rFonts w:ascii="Calibri Light" w:eastAsia="Cambria" w:hAnsi="Calibri Light" w:cs="Cambria"/>
          <w:sz w:val="22"/>
        </w:rPr>
        <w:t xml:space="preserve">, </w:t>
      </w:r>
      <w:r w:rsidR="001B4316">
        <w:rPr>
          <w:rFonts w:ascii="Calibri Light" w:eastAsia="Cambria" w:hAnsi="Calibri Light" w:cs="Cambria"/>
          <w:sz w:val="22"/>
        </w:rPr>
        <w:t>069/100-882</w:t>
      </w:r>
    </w:p>
    <w:p w:rsidR="00383EBD" w:rsidRDefault="00383EBD" w:rsidP="00485C10">
      <w:pPr>
        <w:spacing w:before="0" w:after="0" w:line="240" w:lineRule="auto"/>
        <w:rPr>
          <w:rFonts w:asciiTheme="majorHAnsi" w:eastAsia="Cambria" w:hAnsiTheme="majorHAnsi" w:cs="Cambria"/>
          <w:sz w:val="22"/>
        </w:rPr>
      </w:pPr>
    </w:p>
    <w:p w:rsidR="00383EBD" w:rsidRDefault="00383EBD" w:rsidP="00485C10">
      <w:pPr>
        <w:spacing w:before="0" w:after="0" w:line="240" w:lineRule="auto"/>
        <w:rPr>
          <w:rFonts w:asciiTheme="majorHAnsi" w:eastAsia="Cambria" w:hAnsiTheme="majorHAnsi" w:cs="Cambria"/>
          <w:sz w:val="22"/>
        </w:rPr>
      </w:pPr>
    </w:p>
    <w:p w:rsidR="00383EBD" w:rsidRPr="00485C10" w:rsidRDefault="00383EBD" w:rsidP="00485C10">
      <w:pPr>
        <w:spacing w:before="0" w:after="0" w:line="240" w:lineRule="auto"/>
        <w:rPr>
          <w:rFonts w:asciiTheme="majorHAnsi" w:eastAsia="Cambria" w:hAnsiTheme="majorHAnsi" w:cs="Cambria"/>
          <w:sz w:val="22"/>
        </w:rPr>
      </w:pPr>
    </w:p>
    <w:sectPr w:rsidR="00383EBD" w:rsidRPr="00485C10" w:rsidSect="0030547F">
      <w:headerReference w:type="default" r:id="rId9"/>
      <w:pgSz w:w="11906" w:h="16838" w:code="9"/>
      <w:pgMar w:top="1304" w:right="1134" w:bottom="1304" w:left="1134" w:header="856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7A1" w:rsidRDefault="009867A1" w:rsidP="00A6505B">
      <w:pPr>
        <w:spacing w:before="0" w:after="0" w:line="240" w:lineRule="auto"/>
      </w:pPr>
      <w:r>
        <w:separator/>
      </w:r>
    </w:p>
  </w:endnote>
  <w:endnote w:type="continuationSeparator" w:id="0">
    <w:p w:rsidR="009867A1" w:rsidRDefault="009867A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7A1" w:rsidRDefault="009867A1" w:rsidP="00A6505B">
      <w:pPr>
        <w:spacing w:before="0" w:after="0" w:line="240" w:lineRule="auto"/>
      </w:pPr>
      <w:r>
        <w:separator/>
      </w:r>
    </w:p>
  </w:footnote>
  <w:footnote w:type="continuationSeparator" w:id="0">
    <w:p w:rsidR="009867A1" w:rsidRDefault="009867A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47B"/>
    <w:multiLevelType w:val="hybridMultilevel"/>
    <w:tmpl w:val="FF0ADC5C"/>
    <w:lvl w:ilvl="0" w:tplc="081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297133C"/>
    <w:multiLevelType w:val="hybridMultilevel"/>
    <w:tmpl w:val="668A1504"/>
    <w:lvl w:ilvl="0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DA0DF4"/>
    <w:multiLevelType w:val="hybridMultilevel"/>
    <w:tmpl w:val="1A3A6E64"/>
    <w:lvl w:ilvl="0" w:tplc="081A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" w15:restartNumberingAfterBreak="0">
    <w:nsid w:val="03E342F0"/>
    <w:multiLevelType w:val="hybridMultilevel"/>
    <w:tmpl w:val="77CAFDB8"/>
    <w:lvl w:ilvl="0" w:tplc="081A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4" w15:restartNumberingAfterBreak="0">
    <w:nsid w:val="05CD2F1F"/>
    <w:multiLevelType w:val="hybridMultilevel"/>
    <w:tmpl w:val="20163750"/>
    <w:lvl w:ilvl="0" w:tplc="70B20112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A1759"/>
    <w:multiLevelType w:val="hybridMultilevel"/>
    <w:tmpl w:val="BC7219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F1FD5"/>
    <w:multiLevelType w:val="hybridMultilevel"/>
    <w:tmpl w:val="C17675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B76C5"/>
    <w:multiLevelType w:val="hybridMultilevel"/>
    <w:tmpl w:val="69F09F6E"/>
    <w:lvl w:ilvl="0" w:tplc="081A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159A0"/>
    <w:multiLevelType w:val="hybridMultilevel"/>
    <w:tmpl w:val="3294C378"/>
    <w:lvl w:ilvl="0" w:tplc="8672567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C40D2"/>
    <w:multiLevelType w:val="hybridMultilevel"/>
    <w:tmpl w:val="12BAD172"/>
    <w:lvl w:ilvl="0" w:tplc="8672567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F420A"/>
    <w:multiLevelType w:val="hybridMultilevel"/>
    <w:tmpl w:val="682495D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F37CC"/>
    <w:multiLevelType w:val="hybridMultilevel"/>
    <w:tmpl w:val="45ECDF1E"/>
    <w:lvl w:ilvl="0" w:tplc="8672567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24A33"/>
    <w:multiLevelType w:val="hybridMultilevel"/>
    <w:tmpl w:val="94D8C70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B40A5"/>
    <w:multiLevelType w:val="hybridMultilevel"/>
    <w:tmpl w:val="88A0C6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37790"/>
    <w:multiLevelType w:val="hybridMultilevel"/>
    <w:tmpl w:val="5B44A8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B3E0C"/>
    <w:multiLevelType w:val="hybridMultilevel"/>
    <w:tmpl w:val="099A9E2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D0AE2"/>
    <w:multiLevelType w:val="hybridMultilevel"/>
    <w:tmpl w:val="5162915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F318E"/>
    <w:multiLevelType w:val="hybridMultilevel"/>
    <w:tmpl w:val="12BAD172"/>
    <w:lvl w:ilvl="0" w:tplc="8672567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C6117"/>
    <w:multiLevelType w:val="hybridMultilevel"/>
    <w:tmpl w:val="CE16C6FA"/>
    <w:lvl w:ilvl="0" w:tplc="8672567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D6255"/>
    <w:multiLevelType w:val="hybridMultilevel"/>
    <w:tmpl w:val="05669A9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516B9"/>
    <w:multiLevelType w:val="hybridMultilevel"/>
    <w:tmpl w:val="D1F89706"/>
    <w:lvl w:ilvl="0" w:tplc="08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FF14CAA"/>
    <w:multiLevelType w:val="hybridMultilevel"/>
    <w:tmpl w:val="D7E02788"/>
    <w:lvl w:ilvl="0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151348"/>
    <w:multiLevelType w:val="hybridMultilevel"/>
    <w:tmpl w:val="E7729A4C"/>
    <w:lvl w:ilvl="0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317FF1"/>
    <w:multiLevelType w:val="hybridMultilevel"/>
    <w:tmpl w:val="093A67CE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07A48"/>
    <w:multiLevelType w:val="hybridMultilevel"/>
    <w:tmpl w:val="02664A48"/>
    <w:lvl w:ilvl="0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7B47D21"/>
    <w:multiLevelType w:val="hybridMultilevel"/>
    <w:tmpl w:val="45D673E8"/>
    <w:lvl w:ilvl="0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FA7811"/>
    <w:multiLevelType w:val="hybridMultilevel"/>
    <w:tmpl w:val="16CA89C6"/>
    <w:lvl w:ilvl="0" w:tplc="8672567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E483A"/>
    <w:multiLevelType w:val="hybridMultilevel"/>
    <w:tmpl w:val="295ABE3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41C13"/>
    <w:multiLevelType w:val="hybridMultilevel"/>
    <w:tmpl w:val="79DC6F7E"/>
    <w:lvl w:ilvl="0" w:tplc="081A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818C1"/>
    <w:multiLevelType w:val="hybridMultilevel"/>
    <w:tmpl w:val="B52CD4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31"/>
  </w:num>
  <w:num w:numId="4">
    <w:abstractNumId w:val="13"/>
  </w:num>
  <w:num w:numId="5">
    <w:abstractNumId w:val="16"/>
  </w:num>
  <w:num w:numId="6">
    <w:abstractNumId w:val="21"/>
  </w:num>
  <w:num w:numId="7">
    <w:abstractNumId w:val="25"/>
  </w:num>
  <w:num w:numId="8">
    <w:abstractNumId w:val="15"/>
  </w:num>
  <w:num w:numId="9">
    <w:abstractNumId w:val="6"/>
  </w:num>
  <w:num w:numId="10">
    <w:abstractNumId w:val="14"/>
  </w:num>
  <w:num w:numId="11">
    <w:abstractNumId w:val="32"/>
  </w:num>
  <w:num w:numId="12">
    <w:abstractNumId w:val="7"/>
  </w:num>
  <w:num w:numId="13">
    <w:abstractNumId w:val="29"/>
  </w:num>
  <w:num w:numId="14">
    <w:abstractNumId w:val="17"/>
  </w:num>
  <w:num w:numId="15">
    <w:abstractNumId w:val="5"/>
  </w:num>
  <w:num w:numId="16">
    <w:abstractNumId w:val="22"/>
  </w:num>
  <w:num w:numId="17">
    <w:abstractNumId w:val="10"/>
  </w:num>
  <w:num w:numId="18">
    <w:abstractNumId w:val="27"/>
  </w:num>
  <w:num w:numId="19">
    <w:abstractNumId w:val="8"/>
  </w:num>
  <w:num w:numId="20">
    <w:abstractNumId w:val="2"/>
  </w:num>
  <w:num w:numId="21">
    <w:abstractNumId w:val="23"/>
  </w:num>
  <w:num w:numId="22">
    <w:abstractNumId w:val="3"/>
  </w:num>
  <w:num w:numId="23">
    <w:abstractNumId w:val="26"/>
  </w:num>
  <w:num w:numId="24">
    <w:abstractNumId w:val="1"/>
  </w:num>
  <w:num w:numId="25">
    <w:abstractNumId w:val="11"/>
  </w:num>
  <w:num w:numId="26">
    <w:abstractNumId w:val="30"/>
  </w:num>
  <w:num w:numId="27">
    <w:abstractNumId w:val="24"/>
  </w:num>
  <w:num w:numId="28">
    <w:abstractNumId w:val="20"/>
  </w:num>
  <w:num w:numId="29">
    <w:abstractNumId w:val="0"/>
  </w:num>
  <w:num w:numId="30">
    <w:abstractNumId w:val="28"/>
  </w:num>
  <w:num w:numId="31">
    <w:abstractNumId w:val="9"/>
  </w:num>
  <w:num w:numId="32">
    <w:abstractNumId w:val="18"/>
  </w:num>
  <w:num w:numId="33">
    <w:abstractNumId w:val="1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D90"/>
    <w:rsid w:val="00020673"/>
    <w:rsid w:val="00025434"/>
    <w:rsid w:val="00026EA2"/>
    <w:rsid w:val="00043A76"/>
    <w:rsid w:val="00063215"/>
    <w:rsid w:val="00067821"/>
    <w:rsid w:val="00094746"/>
    <w:rsid w:val="000A6EAD"/>
    <w:rsid w:val="000C1D33"/>
    <w:rsid w:val="000C2673"/>
    <w:rsid w:val="000D324D"/>
    <w:rsid w:val="000D508E"/>
    <w:rsid w:val="000E02F6"/>
    <w:rsid w:val="000F2AA0"/>
    <w:rsid w:val="000F2B95"/>
    <w:rsid w:val="000F2BFC"/>
    <w:rsid w:val="001053EE"/>
    <w:rsid w:val="00107821"/>
    <w:rsid w:val="001213A7"/>
    <w:rsid w:val="00124B33"/>
    <w:rsid w:val="00126DD8"/>
    <w:rsid w:val="00133311"/>
    <w:rsid w:val="00151781"/>
    <w:rsid w:val="00154D42"/>
    <w:rsid w:val="00157A0E"/>
    <w:rsid w:val="001822FC"/>
    <w:rsid w:val="001842E1"/>
    <w:rsid w:val="001847FD"/>
    <w:rsid w:val="001863AA"/>
    <w:rsid w:val="001944FC"/>
    <w:rsid w:val="00196664"/>
    <w:rsid w:val="001A79B6"/>
    <w:rsid w:val="001A7E96"/>
    <w:rsid w:val="001B4316"/>
    <w:rsid w:val="001C1104"/>
    <w:rsid w:val="001C2DA5"/>
    <w:rsid w:val="001C4C88"/>
    <w:rsid w:val="001D3909"/>
    <w:rsid w:val="001D64BF"/>
    <w:rsid w:val="001F75D5"/>
    <w:rsid w:val="00205759"/>
    <w:rsid w:val="00213793"/>
    <w:rsid w:val="00215D49"/>
    <w:rsid w:val="00221B4E"/>
    <w:rsid w:val="002259BA"/>
    <w:rsid w:val="00226EF0"/>
    <w:rsid w:val="00244F65"/>
    <w:rsid w:val="002511E4"/>
    <w:rsid w:val="00252A36"/>
    <w:rsid w:val="00254C14"/>
    <w:rsid w:val="00260E32"/>
    <w:rsid w:val="00261A4D"/>
    <w:rsid w:val="00273A4A"/>
    <w:rsid w:val="00280FEC"/>
    <w:rsid w:val="00287D21"/>
    <w:rsid w:val="00292D5E"/>
    <w:rsid w:val="002936E5"/>
    <w:rsid w:val="002A366D"/>
    <w:rsid w:val="002A7CB3"/>
    <w:rsid w:val="002B2659"/>
    <w:rsid w:val="002C157B"/>
    <w:rsid w:val="002C32C8"/>
    <w:rsid w:val="002C4783"/>
    <w:rsid w:val="002F461C"/>
    <w:rsid w:val="0030547F"/>
    <w:rsid w:val="00311161"/>
    <w:rsid w:val="003138E8"/>
    <w:rsid w:val="003168DA"/>
    <w:rsid w:val="003417B8"/>
    <w:rsid w:val="003435FB"/>
    <w:rsid w:val="00344161"/>
    <w:rsid w:val="0034773F"/>
    <w:rsid w:val="00350578"/>
    <w:rsid w:val="00354D08"/>
    <w:rsid w:val="00357FF2"/>
    <w:rsid w:val="003612B1"/>
    <w:rsid w:val="003614A5"/>
    <w:rsid w:val="00365EAB"/>
    <w:rsid w:val="0037460B"/>
    <w:rsid w:val="00375D08"/>
    <w:rsid w:val="00383EBD"/>
    <w:rsid w:val="00385A11"/>
    <w:rsid w:val="003916C3"/>
    <w:rsid w:val="003A09AB"/>
    <w:rsid w:val="003A225F"/>
    <w:rsid w:val="003A6DB5"/>
    <w:rsid w:val="003C07C5"/>
    <w:rsid w:val="003D09B7"/>
    <w:rsid w:val="003D4520"/>
    <w:rsid w:val="003D7CDF"/>
    <w:rsid w:val="003F0454"/>
    <w:rsid w:val="003F7183"/>
    <w:rsid w:val="004112D5"/>
    <w:rsid w:val="0042067C"/>
    <w:rsid w:val="004220F0"/>
    <w:rsid w:val="0042345E"/>
    <w:rsid w:val="0043406B"/>
    <w:rsid w:val="004378E1"/>
    <w:rsid w:val="00443C7F"/>
    <w:rsid w:val="00451F6C"/>
    <w:rsid w:val="00451FF9"/>
    <w:rsid w:val="00454FC9"/>
    <w:rsid w:val="00461D0A"/>
    <w:rsid w:val="004679C3"/>
    <w:rsid w:val="00485C10"/>
    <w:rsid w:val="004861D4"/>
    <w:rsid w:val="004A3AEC"/>
    <w:rsid w:val="004B19C5"/>
    <w:rsid w:val="004B22F4"/>
    <w:rsid w:val="004B7285"/>
    <w:rsid w:val="004C36BF"/>
    <w:rsid w:val="004C5D6D"/>
    <w:rsid w:val="004D236C"/>
    <w:rsid w:val="004D7B7F"/>
    <w:rsid w:val="004E3DA7"/>
    <w:rsid w:val="004E5150"/>
    <w:rsid w:val="004E7151"/>
    <w:rsid w:val="004F24B0"/>
    <w:rsid w:val="004F77E0"/>
    <w:rsid w:val="005059D4"/>
    <w:rsid w:val="00523147"/>
    <w:rsid w:val="00531FDF"/>
    <w:rsid w:val="005341ED"/>
    <w:rsid w:val="00537428"/>
    <w:rsid w:val="00537948"/>
    <w:rsid w:val="005413A4"/>
    <w:rsid w:val="005441D5"/>
    <w:rsid w:val="005540C1"/>
    <w:rsid w:val="00560842"/>
    <w:rsid w:val="005614EF"/>
    <w:rsid w:val="00571CFD"/>
    <w:rsid w:val="005723C7"/>
    <w:rsid w:val="005A4E7E"/>
    <w:rsid w:val="005B44BF"/>
    <w:rsid w:val="005C6F24"/>
    <w:rsid w:val="005D5779"/>
    <w:rsid w:val="005D59F8"/>
    <w:rsid w:val="005E279B"/>
    <w:rsid w:val="005F07F2"/>
    <w:rsid w:val="005F56D9"/>
    <w:rsid w:val="006116F1"/>
    <w:rsid w:val="00612213"/>
    <w:rsid w:val="00614C00"/>
    <w:rsid w:val="00630A76"/>
    <w:rsid w:val="006424AD"/>
    <w:rsid w:val="006739CA"/>
    <w:rsid w:val="00691CA8"/>
    <w:rsid w:val="006A24FA"/>
    <w:rsid w:val="006A2C40"/>
    <w:rsid w:val="006B0CEE"/>
    <w:rsid w:val="006C60BF"/>
    <w:rsid w:val="006D711E"/>
    <w:rsid w:val="006E262C"/>
    <w:rsid w:val="00706745"/>
    <w:rsid w:val="0070767E"/>
    <w:rsid w:val="00716F8D"/>
    <w:rsid w:val="00722040"/>
    <w:rsid w:val="0072258E"/>
    <w:rsid w:val="00722C1C"/>
    <w:rsid w:val="0073561A"/>
    <w:rsid w:val="00741D1D"/>
    <w:rsid w:val="0075248B"/>
    <w:rsid w:val="00752E61"/>
    <w:rsid w:val="00753AEE"/>
    <w:rsid w:val="00756BB6"/>
    <w:rsid w:val="0077100B"/>
    <w:rsid w:val="0078286F"/>
    <w:rsid w:val="00786F2E"/>
    <w:rsid w:val="007904A7"/>
    <w:rsid w:val="007942E5"/>
    <w:rsid w:val="00794586"/>
    <w:rsid w:val="007978B6"/>
    <w:rsid w:val="007A1FC2"/>
    <w:rsid w:val="007B2B13"/>
    <w:rsid w:val="007B34F7"/>
    <w:rsid w:val="007C3C9B"/>
    <w:rsid w:val="007F444E"/>
    <w:rsid w:val="00804977"/>
    <w:rsid w:val="00810444"/>
    <w:rsid w:val="0081425B"/>
    <w:rsid w:val="0084738C"/>
    <w:rsid w:val="008645BD"/>
    <w:rsid w:val="0088156B"/>
    <w:rsid w:val="00885190"/>
    <w:rsid w:val="00893B55"/>
    <w:rsid w:val="00896B99"/>
    <w:rsid w:val="008A134D"/>
    <w:rsid w:val="008A6BEB"/>
    <w:rsid w:val="008A6F49"/>
    <w:rsid w:val="008C0764"/>
    <w:rsid w:val="008C7F82"/>
    <w:rsid w:val="008E66CA"/>
    <w:rsid w:val="008F0134"/>
    <w:rsid w:val="00902E6C"/>
    <w:rsid w:val="009046C3"/>
    <w:rsid w:val="00907170"/>
    <w:rsid w:val="009130A0"/>
    <w:rsid w:val="00922A8D"/>
    <w:rsid w:val="00936D4B"/>
    <w:rsid w:val="00943F04"/>
    <w:rsid w:val="00946A67"/>
    <w:rsid w:val="00946D0F"/>
    <w:rsid w:val="009528FD"/>
    <w:rsid w:val="0096107C"/>
    <w:rsid w:val="00974BE9"/>
    <w:rsid w:val="00976338"/>
    <w:rsid w:val="00984DD6"/>
    <w:rsid w:val="009867A1"/>
    <w:rsid w:val="009973F7"/>
    <w:rsid w:val="00997C04"/>
    <w:rsid w:val="009A0774"/>
    <w:rsid w:val="009B2229"/>
    <w:rsid w:val="009B54B8"/>
    <w:rsid w:val="009C54C0"/>
    <w:rsid w:val="009C5D9C"/>
    <w:rsid w:val="009D24F4"/>
    <w:rsid w:val="009E71EE"/>
    <w:rsid w:val="009E797A"/>
    <w:rsid w:val="009F1783"/>
    <w:rsid w:val="00A00F84"/>
    <w:rsid w:val="00A0660E"/>
    <w:rsid w:val="00A14A73"/>
    <w:rsid w:val="00A20F00"/>
    <w:rsid w:val="00A248F6"/>
    <w:rsid w:val="00A377C2"/>
    <w:rsid w:val="00A40F36"/>
    <w:rsid w:val="00A415FB"/>
    <w:rsid w:val="00A615D1"/>
    <w:rsid w:val="00A6505B"/>
    <w:rsid w:val="00A80FD2"/>
    <w:rsid w:val="00AA45AB"/>
    <w:rsid w:val="00AC571A"/>
    <w:rsid w:val="00AF27FF"/>
    <w:rsid w:val="00B003EE"/>
    <w:rsid w:val="00B02311"/>
    <w:rsid w:val="00B13AFC"/>
    <w:rsid w:val="00B167AC"/>
    <w:rsid w:val="00B16A37"/>
    <w:rsid w:val="00B31A9C"/>
    <w:rsid w:val="00B40A06"/>
    <w:rsid w:val="00B473C2"/>
    <w:rsid w:val="00B47D2C"/>
    <w:rsid w:val="00B61B59"/>
    <w:rsid w:val="00B647DA"/>
    <w:rsid w:val="00B75E7E"/>
    <w:rsid w:val="00B83F7A"/>
    <w:rsid w:val="00B840E6"/>
    <w:rsid w:val="00B84F08"/>
    <w:rsid w:val="00B858C3"/>
    <w:rsid w:val="00B93A06"/>
    <w:rsid w:val="00B94A73"/>
    <w:rsid w:val="00BA37A6"/>
    <w:rsid w:val="00BC3DCB"/>
    <w:rsid w:val="00BC4CF0"/>
    <w:rsid w:val="00BC6666"/>
    <w:rsid w:val="00BD0910"/>
    <w:rsid w:val="00BE3206"/>
    <w:rsid w:val="00BE340B"/>
    <w:rsid w:val="00BF464E"/>
    <w:rsid w:val="00BF620E"/>
    <w:rsid w:val="00C01709"/>
    <w:rsid w:val="00C123D2"/>
    <w:rsid w:val="00C176EB"/>
    <w:rsid w:val="00C20E0A"/>
    <w:rsid w:val="00C2622E"/>
    <w:rsid w:val="00C262FD"/>
    <w:rsid w:val="00C35367"/>
    <w:rsid w:val="00C4319D"/>
    <w:rsid w:val="00C4431F"/>
    <w:rsid w:val="00C634A9"/>
    <w:rsid w:val="00C6421D"/>
    <w:rsid w:val="00C65F16"/>
    <w:rsid w:val="00C83CA2"/>
    <w:rsid w:val="00C84028"/>
    <w:rsid w:val="00C92301"/>
    <w:rsid w:val="00CA4058"/>
    <w:rsid w:val="00CA4E4F"/>
    <w:rsid w:val="00CB1F89"/>
    <w:rsid w:val="00CC2580"/>
    <w:rsid w:val="00CC6E48"/>
    <w:rsid w:val="00CD159D"/>
    <w:rsid w:val="00CE418D"/>
    <w:rsid w:val="00CF540B"/>
    <w:rsid w:val="00D20AB0"/>
    <w:rsid w:val="00D23B4D"/>
    <w:rsid w:val="00D2455F"/>
    <w:rsid w:val="00D2671E"/>
    <w:rsid w:val="00D87706"/>
    <w:rsid w:val="00DA374E"/>
    <w:rsid w:val="00DB1F25"/>
    <w:rsid w:val="00DB4FC1"/>
    <w:rsid w:val="00DC5DF1"/>
    <w:rsid w:val="00DC7291"/>
    <w:rsid w:val="00DD0AF6"/>
    <w:rsid w:val="00DE1461"/>
    <w:rsid w:val="00DF09E0"/>
    <w:rsid w:val="00DF60F7"/>
    <w:rsid w:val="00E24B53"/>
    <w:rsid w:val="00E31675"/>
    <w:rsid w:val="00E36615"/>
    <w:rsid w:val="00E479BD"/>
    <w:rsid w:val="00E52181"/>
    <w:rsid w:val="00E60313"/>
    <w:rsid w:val="00E71199"/>
    <w:rsid w:val="00E73A9B"/>
    <w:rsid w:val="00E73C01"/>
    <w:rsid w:val="00E74F68"/>
    <w:rsid w:val="00E75466"/>
    <w:rsid w:val="00E87F71"/>
    <w:rsid w:val="00EB4B28"/>
    <w:rsid w:val="00ED189B"/>
    <w:rsid w:val="00EE2CD6"/>
    <w:rsid w:val="00EF675F"/>
    <w:rsid w:val="00F000CF"/>
    <w:rsid w:val="00F06208"/>
    <w:rsid w:val="00F127D8"/>
    <w:rsid w:val="00F14B0C"/>
    <w:rsid w:val="00F16D1B"/>
    <w:rsid w:val="00F16E00"/>
    <w:rsid w:val="00F21A4A"/>
    <w:rsid w:val="00F225EE"/>
    <w:rsid w:val="00F24C3C"/>
    <w:rsid w:val="00F323F6"/>
    <w:rsid w:val="00F55958"/>
    <w:rsid w:val="00F63FBA"/>
    <w:rsid w:val="00F96411"/>
    <w:rsid w:val="00FC6EBD"/>
    <w:rsid w:val="00FE14F1"/>
    <w:rsid w:val="00FE4CFA"/>
    <w:rsid w:val="00FF02B5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34B9C"/>
  <w15:docId w15:val="{E4F9852A-9B92-4487-A5E4-CC4D92F1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000CF"/>
    <w:pPr>
      <w:ind w:left="720"/>
      <w:contextualSpacing/>
    </w:pPr>
  </w:style>
  <w:style w:type="paragraph" w:styleId="PlainText">
    <w:name w:val="Plain Text"/>
    <w:basedOn w:val="Normal"/>
    <w:link w:val="PlainTextChar1"/>
    <w:uiPriority w:val="99"/>
    <w:unhideWhenUsed/>
    <w:rsid w:val="00F000CF"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character" w:customStyle="1" w:styleId="PlainTextChar">
    <w:name w:val="Plain Text Char"/>
    <w:basedOn w:val="DefaultParagraphFont"/>
    <w:uiPriority w:val="99"/>
    <w:rsid w:val="00F000CF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sid w:val="00F000CF"/>
    <w:rPr>
      <w:rFonts w:ascii="Consolas" w:eastAsia="Calibri" w:hAnsi="Consolas" w:cs="Times New Roman"/>
      <w:lang w:val="en-US"/>
    </w:rPr>
  </w:style>
  <w:style w:type="paragraph" w:customStyle="1" w:styleId="T30X">
    <w:name w:val="T30X"/>
    <w:basedOn w:val="Normal"/>
    <w:uiPriority w:val="99"/>
    <w:rsid w:val="00FF02B5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CS"/>
    </w:rPr>
  </w:style>
  <w:style w:type="paragraph" w:styleId="FootnoteText">
    <w:name w:val="footnote text"/>
    <w:basedOn w:val="Normal"/>
    <w:link w:val="FootnoteTextChar"/>
    <w:rsid w:val="00C92301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C9230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C92301"/>
    <w:rPr>
      <w:vertAlign w:val="superscript"/>
    </w:rPr>
  </w:style>
  <w:style w:type="table" w:styleId="TableGrid">
    <w:name w:val="Table Grid"/>
    <w:basedOn w:val="TableNormal"/>
    <w:uiPriority w:val="59"/>
    <w:rsid w:val="00287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16AC0A-5E99-4BC3-85F5-BA754E5A9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Omer Cikotic</cp:lastModifiedBy>
  <cp:revision>71</cp:revision>
  <cp:lastPrinted>2022-09-26T07:53:00Z</cp:lastPrinted>
  <dcterms:created xsi:type="dcterms:W3CDTF">2020-10-12T06:14:00Z</dcterms:created>
  <dcterms:modified xsi:type="dcterms:W3CDTF">2023-02-16T07:58:00Z</dcterms:modified>
</cp:coreProperties>
</file>