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461" w:rsidRPr="00771486" w:rsidRDefault="00A66276" w:rsidP="009A2F73">
      <w:pPr>
        <w:spacing w:before="0" w:after="0" w:line="240" w:lineRule="auto"/>
        <w:rPr>
          <w:rFonts w:ascii="Cambria" w:eastAsia="Calibri" w:hAnsi="Cambria" w:cs="Arial"/>
          <w:color w:val="000000" w:themeColor="text1"/>
          <w:sz w:val="30"/>
          <w:szCs w:val="30"/>
          <w:lang w:val="sr-Latn-ME"/>
        </w:rPr>
      </w:pPr>
      <w:r w:rsidRPr="00771486">
        <w:rPr>
          <w:rFonts w:ascii="Cambria" w:eastAsia="Calibri" w:hAnsi="Cambria" w:cs="Arial"/>
          <w:color w:val="000000" w:themeColor="text1"/>
          <w:sz w:val="30"/>
          <w:szCs w:val="30"/>
          <w:lang w:val="sr-Latn-ME"/>
        </w:rPr>
        <w:t xml:space="preserve">Broj: </w:t>
      </w:r>
      <w:r w:rsidR="00C9767B">
        <w:rPr>
          <w:rFonts w:ascii="Cambria" w:eastAsia="Calibri" w:hAnsi="Cambria" w:cs="Arial"/>
          <w:color w:val="000000" w:themeColor="text1"/>
          <w:sz w:val="30"/>
          <w:szCs w:val="30"/>
          <w:lang w:val="sr-Latn-ME"/>
        </w:rPr>
        <w:t>01-</w:t>
      </w:r>
      <w:r w:rsidR="002D265D">
        <w:rPr>
          <w:rFonts w:ascii="Cambria" w:eastAsia="Calibri" w:hAnsi="Cambria" w:cs="Arial"/>
          <w:color w:val="000000" w:themeColor="text1"/>
          <w:sz w:val="30"/>
          <w:szCs w:val="30"/>
          <w:lang w:val="sr-Latn-ME"/>
        </w:rPr>
        <w:t>008</w:t>
      </w:r>
      <w:r w:rsidR="00C9767B">
        <w:rPr>
          <w:rFonts w:ascii="Cambria" w:eastAsia="Calibri" w:hAnsi="Cambria" w:cs="Arial"/>
          <w:color w:val="000000" w:themeColor="text1"/>
          <w:sz w:val="30"/>
          <w:szCs w:val="30"/>
          <w:lang w:val="sr-Latn-ME"/>
        </w:rPr>
        <w:t>/2</w:t>
      </w:r>
      <w:r w:rsidR="002D265D">
        <w:rPr>
          <w:rFonts w:ascii="Cambria" w:eastAsia="Calibri" w:hAnsi="Cambria" w:cs="Arial"/>
          <w:color w:val="000000" w:themeColor="text1"/>
          <w:sz w:val="30"/>
          <w:szCs w:val="30"/>
          <w:lang w:val="sr-Latn-ME"/>
        </w:rPr>
        <w:t>5</w:t>
      </w:r>
      <w:r w:rsidR="00C9767B">
        <w:rPr>
          <w:rFonts w:ascii="Cambria" w:eastAsia="Calibri" w:hAnsi="Cambria" w:cs="Arial"/>
          <w:color w:val="000000" w:themeColor="text1"/>
          <w:sz w:val="30"/>
          <w:szCs w:val="30"/>
          <w:lang w:val="sr-Latn-ME"/>
        </w:rPr>
        <w:t>-</w:t>
      </w:r>
      <w:r w:rsidR="002D265D">
        <w:rPr>
          <w:rFonts w:ascii="Cambria" w:eastAsia="Calibri" w:hAnsi="Cambria" w:cs="Arial"/>
          <w:color w:val="000000" w:themeColor="text1"/>
          <w:sz w:val="30"/>
          <w:szCs w:val="30"/>
          <w:lang w:val="sr-Latn-ME"/>
        </w:rPr>
        <w:t>485</w:t>
      </w:r>
      <w:r w:rsidR="00B02D00">
        <w:rPr>
          <w:rFonts w:ascii="Cambria" w:eastAsia="Calibri" w:hAnsi="Cambria" w:cs="Arial"/>
          <w:color w:val="000000" w:themeColor="text1"/>
          <w:sz w:val="30"/>
          <w:szCs w:val="30"/>
          <w:lang w:val="sr-Latn-ME"/>
        </w:rPr>
        <w:t>0</w:t>
      </w:r>
    </w:p>
    <w:p w:rsidR="00A66276" w:rsidRPr="00771486" w:rsidRDefault="00047461" w:rsidP="009A2F73">
      <w:pPr>
        <w:spacing w:before="0" w:after="0" w:line="240" w:lineRule="auto"/>
        <w:rPr>
          <w:rFonts w:ascii="Cambria" w:eastAsia="Calibri" w:hAnsi="Cambria" w:cs="Arial"/>
          <w:color w:val="000000" w:themeColor="text1"/>
          <w:sz w:val="30"/>
          <w:szCs w:val="30"/>
          <w:lang w:val="sr-Latn-ME"/>
        </w:rPr>
      </w:pPr>
      <w:r w:rsidRPr="00771486">
        <w:rPr>
          <w:rFonts w:ascii="Cambria" w:eastAsia="Calibri" w:hAnsi="Cambria" w:cs="Arial"/>
          <w:color w:val="000000" w:themeColor="text1"/>
          <w:sz w:val="30"/>
          <w:szCs w:val="30"/>
          <w:lang w:val="sr-Latn-ME"/>
        </w:rPr>
        <w:t>Podgorica,</w:t>
      </w:r>
      <w:r w:rsidR="00771486" w:rsidRPr="00771486">
        <w:rPr>
          <w:rFonts w:ascii="Cambria" w:eastAsia="Calibri" w:hAnsi="Cambria" w:cs="Arial"/>
          <w:color w:val="000000" w:themeColor="text1"/>
          <w:sz w:val="30"/>
          <w:szCs w:val="30"/>
          <w:lang w:val="sr-Latn-ME"/>
        </w:rPr>
        <w:t xml:space="preserve"> </w:t>
      </w:r>
      <w:r w:rsidR="00163790">
        <w:rPr>
          <w:rFonts w:ascii="Cambria" w:eastAsia="Calibri" w:hAnsi="Cambria" w:cs="Arial"/>
          <w:color w:val="000000" w:themeColor="text1"/>
          <w:sz w:val="30"/>
          <w:szCs w:val="30"/>
          <w:lang w:val="sr-Latn-ME"/>
        </w:rPr>
        <w:t>30</w:t>
      </w:r>
      <w:r w:rsidR="00771486" w:rsidRPr="00771486">
        <w:rPr>
          <w:rFonts w:ascii="Cambria" w:eastAsia="Calibri" w:hAnsi="Cambria" w:cs="Arial"/>
          <w:color w:val="000000" w:themeColor="text1"/>
          <w:sz w:val="30"/>
          <w:szCs w:val="30"/>
          <w:lang w:val="sr-Latn-ME"/>
        </w:rPr>
        <w:t>.</w:t>
      </w:r>
      <w:r w:rsidR="00163790">
        <w:rPr>
          <w:rFonts w:ascii="Cambria" w:eastAsia="Calibri" w:hAnsi="Cambria" w:cs="Arial"/>
          <w:color w:val="000000" w:themeColor="text1"/>
          <w:sz w:val="30"/>
          <w:szCs w:val="30"/>
          <w:lang w:val="sr-Latn-ME"/>
        </w:rPr>
        <w:t>10</w:t>
      </w:r>
      <w:r w:rsidR="00771486" w:rsidRPr="00771486">
        <w:rPr>
          <w:rFonts w:ascii="Cambria" w:eastAsia="Calibri" w:hAnsi="Cambria" w:cs="Arial"/>
          <w:color w:val="000000" w:themeColor="text1"/>
          <w:sz w:val="30"/>
          <w:szCs w:val="30"/>
          <w:lang w:val="sr-Latn-ME"/>
        </w:rPr>
        <w:t>.202</w:t>
      </w:r>
      <w:r w:rsidR="00163790">
        <w:rPr>
          <w:rFonts w:ascii="Cambria" w:eastAsia="Calibri" w:hAnsi="Cambria" w:cs="Arial"/>
          <w:color w:val="000000" w:themeColor="text1"/>
          <w:sz w:val="30"/>
          <w:szCs w:val="30"/>
          <w:lang w:val="sr-Latn-ME"/>
        </w:rPr>
        <w:t>5</w:t>
      </w:r>
      <w:r w:rsidR="00771486" w:rsidRPr="00771486">
        <w:rPr>
          <w:rFonts w:ascii="Cambria" w:eastAsia="Calibri" w:hAnsi="Cambria" w:cs="Arial"/>
          <w:color w:val="000000" w:themeColor="text1"/>
          <w:sz w:val="30"/>
          <w:szCs w:val="30"/>
          <w:lang w:val="sr-Latn-ME"/>
        </w:rPr>
        <w:t>. godine</w:t>
      </w:r>
      <w:r w:rsidRPr="00771486">
        <w:rPr>
          <w:rFonts w:ascii="Cambria" w:eastAsia="Calibri" w:hAnsi="Cambria" w:cs="Arial"/>
          <w:color w:val="000000" w:themeColor="text1"/>
          <w:sz w:val="30"/>
          <w:szCs w:val="30"/>
          <w:lang w:val="sr-Latn-ME"/>
        </w:rPr>
        <w:t xml:space="preserve"> </w:t>
      </w:r>
    </w:p>
    <w:p w:rsidR="00F536EC" w:rsidRPr="00771486" w:rsidRDefault="00046C86" w:rsidP="009A2F73">
      <w:pPr>
        <w:spacing w:before="0" w:after="0" w:line="240" w:lineRule="auto"/>
        <w:rPr>
          <w:rFonts w:ascii="Cambria" w:eastAsia="Calibri" w:hAnsi="Cambria" w:cs="Arial"/>
          <w:bCs/>
          <w:color w:val="000000" w:themeColor="text1"/>
          <w:sz w:val="30"/>
          <w:szCs w:val="30"/>
          <w:shd w:val="clear" w:color="auto" w:fill="FEFEFE"/>
          <w:lang w:val="sr-Latn-ME"/>
        </w:rPr>
      </w:pPr>
      <w:r w:rsidRPr="00771486">
        <w:rPr>
          <w:rFonts w:ascii="Cambria" w:eastAsia="Calibri" w:hAnsi="Cambria" w:cs="Arial"/>
          <w:color w:val="000000" w:themeColor="text1"/>
          <w:sz w:val="30"/>
          <w:szCs w:val="30"/>
          <w:lang w:val="sr-Latn-ME"/>
        </w:rPr>
        <w:t xml:space="preserve">                                                                                     </w:t>
      </w:r>
    </w:p>
    <w:p w:rsidR="006756E9" w:rsidRPr="00771486" w:rsidRDefault="003031BE" w:rsidP="00594579">
      <w:pPr>
        <w:spacing w:before="0" w:after="0" w:line="240" w:lineRule="auto"/>
        <w:rPr>
          <w:rFonts w:ascii="Cambria" w:eastAsia="Calibri" w:hAnsi="Cambria" w:cs="Arial"/>
          <w:bCs/>
          <w:color w:val="000000" w:themeColor="text1"/>
          <w:sz w:val="30"/>
          <w:szCs w:val="30"/>
          <w:shd w:val="clear" w:color="auto" w:fill="FEFEFE"/>
          <w:lang w:val="sr-Latn-ME"/>
        </w:rPr>
      </w:pPr>
      <w:r w:rsidRPr="00771486">
        <w:rPr>
          <w:rFonts w:ascii="Cambria" w:eastAsia="Calibri" w:hAnsi="Cambria" w:cs="Arial"/>
          <w:bCs/>
          <w:color w:val="000000" w:themeColor="text1"/>
          <w:sz w:val="30"/>
          <w:szCs w:val="30"/>
          <w:shd w:val="clear" w:color="auto" w:fill="FEFEFE"/>
          <w:lang w:val="sr-Latn-ME"/>
        </w:rPr>
        <w:t>Klub poslanika</w:t>
      </w:r>
      <w:r w:rsidR="00F375B5" w:rsidRPr="00771486">
        <w:rPr>
          <w:rFonts w:ascii="Cambria" w:eastAsia="Calibri" w:hAnsi="Cambria" w:cs="Arial"/>
          <w:bCs/>
          <w:color w:val="000000" w:themeColor="text1"/>
          <w:sz w:val="30"/>
          <w:szCs w:val="30"/>
          <w:shd w:val="clear" w:color="auto" w:fill="FEFEFE"/>
          <w:lang w:val="sr-Latn-ME"/>
        </w:rPr>
        <w:t>:</w:t>
      </w:r>
      <w:r w:rsidRPr="00771486">
        <w:rPr>
          <w:rFonts w:ascii="Cambria" w:eastAsia="Calibri" w:hAnsi="Cambria" w:cs="Arial"/>
          <w:bCs/>
          <w:color w:val="000000" w:themeColor="text1"/>
          <w:sz w:val="30"/>
          <w:szCs w:val="30"/>
          <w:shd w:val="clear" w:color="auto" w:fill="FEFEFE"/>
          <w:lang w:val="sr-Latn-ME"/>
        </w:rPr>
        <w:t xml:space="preserve"> </w:t>
      </w:r>
      <w:r w:rsidR="00B02D00">
        <w:rPr>
          <w:rFonts w:ascii="Cambria" w:eastAsia="Calibri" w:hAnsi="Cambria" w:cs="Arial"/>
          <w:bCs/>
          <w:color w:val="000000" w:themeColor="text1"/>
          <w:sz w:val="30"/>
          <w:szCs w:val="30"/>
          <w:shd w:val="clear" w:color="auto" w:fill="FEFEFE"/>
          <w:lang w:val="sr-Latn-ME"/>
        </w:rPr>
        <w:t xml:space="preserve">Građanski pokret URA </w:t>
      </w:r>
    </w:p>
    <w:p w:rsidR="006756E9" w:rsidRPr="00771486" w:rsidRDefault="00047461" w:rsidP="00594579">
      <w:pPr>
        <w:spacing w:before="0" w:after="0" w:line="240" w:lineRule="auto"/>
        <w:rPr>
          <w:rFonts w:ascii="Cambria" w:eastAsia="Calibri" w:hAnsi="Cambria" w:cs="Arial"/>
          <w:bCs/>
          <w:color w:val="000000" w:themeColor="text1"/>
          <w:sz w:val="30"/>
          <w:szCs w:val="30"/>
          <w:shd w:val="clear" w:color="auto" w:fill="FEFEFE"/>
          <w:lang w:val="sr-Latn-ME"/>
        </w:rPr>
      </w:pPr>
      <w:r w:rsidRPr="00771486">
        <w:rPr>
          <w:rFonts w:ascii="Cambria" w:eastAsia="Calibri" w:hAnsi="Cambria" w:cs="Arial"/>
          <w:bCs/>
          <w:color w:val="000000" w:themeColor="text1"/>
          <w:sz w:val="30"/>
          <w:szCs w:val="30"/>
          <w:shd w:val="clear" w:color="auto" w:fill="FEFEFE"/>
          <w:lang w:val="sr-Latn-ME"/>
        </w:rPr>
        <w:t>P</w:t>
      </w:r>
      <w:r w:rsidR="00AF72B6" w:rsidRPr="00771486">
        <w:rPr>
          <w:rFonts w:ascii="Cambria" w:eastAsia="Calibri" w:hAnsi="Cambria" w:cs="Arial"/>
          <w:bCs/>
          <w:color w:val="000000" w:themeColor="text1"/>
          <w:sz w:val="30"/>
          <w:szCs w:val="30"/>
          <w:shd w:val="clear" w:color="auto" w:fill="FEFEFE"/>
          <w:lang w:val="sr-Latn-ME"/>
        </w:rPr>
        <w:t>oslani</w:t>
      </w:r>
      <w:r w:rsidR="003031BE" w:rsidRPr="00771486">
        <w:rPr>
          <w:rFonts w:ascii="Cambria" w:eastAsia="Calibri" w:hAnsi="Cambria" w:cs="Arial"/>
          <w:bCs/>
          <w:color w:val="000000" w:themeColor="text1"/>
          <w:sz w:val="30"/>
          <w:szCs w:val="30"/>
          <w:shd w:val="clear" w:color="auto" w:fill="FEFEFE"/>
          <w:lang w:val="sr-Latn-ME"/>
        </w:rPr>
        <w:t>k</w:t>
      </w:r>
      <w:r w:rsidR="00771486" w:rsidRPr="00771486">
        <w:rPr>
          <w:rFonts w:ascii="Cambria" w:eastAsia="Calibri" w:hAnsi="Cambria" w:cs="Arial"/>
          <w:bCs/>
          <w:color w:val="000000" w:themeColor="text1"/>
          <w:sz w:val="30"/>
          <w:szCs w:val="30"/>
          <w:shd w:val="clear" w:color="auto" w:fill="FEFEFE"/>
          <w:lang w:val="sr-Latn-ME"/>
        </w:rPr>
        <w:t>, g-din</w:t>
      </w:r>
      <w:r w:rsidR="00F375B5" w:rsidRPr="00771486">
        <w:rPr>
          <w:rFonts w:ascii="Cambria" w:eastAsia="Calibri" w:hAnsi="Cambria" w:cs="Arial"/>
          <w:bCs/>
          <w:color w:val="000000" w:themeColor="text1"/>
          <w:sz w:val="30"/>
          <w:szCs w:val="30"/>
          <w:shd w:val="clear" w:color="auto" w:fill="FEFEFE"/>
          <w:lang w:val="sr-Latn-ME"/>
        </w:rPr>
        <w:t xml:space="preserve"> </w:t>
      </w:r>
      <w:r w:rsidR="00B02D00">
        <w:rPr>
          <w:rFonts w:ascii="Cambria" w:eastAsia="Calibri" w:hAnsi="Cambria" w:cs="Arial"/>
          <w:bCs/>
          <w:color w:val="000000" w:themeColor="text1"/>
          <w:sz w:val="30"/>
          <w:szCs w:val="30"/>
          <w:shd w:val="clear" w:color="auto" w:fill="FEFEFE"/>
          <w:lang w:val="sr-Latn-ME"/>
        </w:rPr>
        <w:t xml:space="preserve">Miloš Konatar </w:t>
      </w:r>
      <w:r w:rsidR="00F375B5" w:rsidRPr="00771486">
        <w:rPr>
          <w:rFonts w:ascii="Cambria" w:eastAsia="Calibri" w:hAnsi="Cambria" w:cs="Arial"/>
          <w:bCs/>
          <w:color w:val="000000" w:themeColor="text1"/>
          <w:sz w:val="30"/>
          <w:szCs w:val="30"/>
          <w:shd w:val="clear" w:color="auto" w:fill="FEFEFE"/>
          <w:lang w:val="sr-Latn-ME"/>
        </w:rPr>
        <w:t xml:space="preserve"> </w:t>
      </w:r>
    </w:p>
    <w:p w:rsidR="00C059F7" w:rsidRPr="00771486" w:rsidRDefault="00C059F7" w:rsidP="009A2F73">
      <w:pPr>
        <w:spacing w:before="0" w:after="0" w:line="240" w:lineRule="auto"/>
        <w:jc w:val="left"/>
        <w:rPr>
          <w:rFonts w:ascii="Cambria" w:eastAsia="Calibri" w:hAnsi="Cambria" w:cs="Arial"/>
          <w:bCs/>
          <w:color w:val="000000" w:themeColor="text1"/>
          <w:sz w:val="30"/>
          <w:szCs w:val="30"/>
          <w:shd w:val="clear" w:color="auto" w:fill="FEFEFE"/>
          <w:lang w:val="sr-Latn-ME"/>
        </w:rPr>
      </w:pPr>
    </w:p>
    <w:p w:rsidR="00F536EC" w:rsidRPr="00771486" w:rsidRDefault="00046C86" w:rsidP="009A2F73">
      <w:pPr>
        <w:spacing w:before="0" w:after="0" w:line="240" w:lineRule="auto"/>
        <w:jc w:val="center"/>
        <w:rPr>
          <w:rFonts w:ascii="Cambria" w:eastAsia="Calibri" w:hAnsi="Cambria" w:cs="Arial"/>
          <w:bCs/>
          <w:color w:val="000000" w:themeColor="text1"/>
          <w:sz w:val="30"/>
          <w:szCs w:val="30"/>
          <w:shd w:val="clear" w:color="auto" w:fill="FEFEFE"/>
          <w:lang w:val="sr-Latn-ME"/>
        </w:rPr>
      </w:pPr>
      <w:r w:rsidRPr="00771486">
        <w:rPr>
          <w:rFonts w:ascii="Cambria" w:eastAsia="Calibri" w:hAnsi="Cambria" w:cs="Arial"/>
          <w:b/>
          <w:color w:val="000000" w:themeColor="text1"/>
          <w:sz w:val="30"/>
          <w:szCs w:val="30"/>
          <w:lang w:val="sr-Latn-ME"/>
        </w:rPr>
        <w:t>POSLANIČKO PITANJE</w:t>
      </w:r>
    </w:p>
    <w:p w:rsidR="003C17AA" w:rsidRPr="00771486" w:rsidRDefault="003C17AA" w:rsidP="009A2F73">
      <w:pPr>
        <w:spacing w:before="0" w:after="0" w:line="240" w:lineRule="auto"/>
        <w:rPr>
          <w:rFonts w:ascii="Cambria" w:eastAsia="Calibri" w:hAnsi="Cambria" w:cs="Arial"/>
          <w:color w:val="000000" w:themeColor="text1"/>
          <w:sz w:val="30"/>
          <w:szCs w:val="30"/>
        </w:rPr>
      </w:pPr>
    </w:p>
    <w:p w:rsidR="00B02D00" w:rsidRDefault="00B02D00" w:rsidP="00B02D00">
      <w:pPr>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Šta ste kao premijer uradili da bi spriječili rast cijena proizvoda i usluga u Crnoj Gori, s obzirom da ste Vi i Vaša Vlada svojim odlukama da povećate porez na usluge u turizmu, kao i poreze na akcize i širok spektar proizvoda i usluga, uz narušavanje poslovnog ambijenta i stabilnosti javnih finansija – najodgovorniji za rast inflacije i slabljenje kupovne moći građana Crne Gore?</w:t>
      </w:r>
    </w:p>
    <w:p w:rsidR="00F375B5" w:rsidRPr="007573E6" w:rsidRDefault="00B02D00" w:rsidP="007573E6">
      <w:pPr>
        <w:rPr>
          <w:rFonts w:ascii="Cambria" w:eastAsia="Calibri" w:hAnsi="Cambria" w:cs="Arial"/>
          <w:bCs/>
          <w:color w:val="000000" w:themeColor="text1"/>
          <w:sz w:val="30"/>
          <w:szCs w:val="30"/>
          <w:shd w:val="clear" w:color="auto" w:fill="FEFEFE"/>
          <w:lang w:val="sr-Latn-ME"/>
        </w:rPr>
      </w:pPr>
      <w:r>
        <w:rPr>
          <w:rFonts w:ascii="Cambria" w:eastAsia="Calibri" w:hAnsi="Cambria" w:cs="Arial"/>
          <w:bCs/>
          <w:color w:val="000000" w:themeColor="text1"/>
          <w:sz w:val="30"/>
          <w:szCs w:val="30"/>
          <w:shd w:val="clear" w:color="auto" w:fill="FEFEFE"/>
          <w:lang w:val="sr-Latn-ME"/>
        </w:rPr>
        <w:t xml:space="preserve">Obrazloženje ću dati na sjednici. </w:t>
      </w:r>
    </w:p>
    <w:p w:rsidR="00233D09" w:rsidRPr="00771486" w:rsidRDefault="00233D09" w:rsidP="009A2F73">
      <w:pPr>
        <w:spacing w:before="0" w:after="0" w:line="240" w:lineRule="auto"/>
        <w:ind w:firstLine="284"/>
        <w:rPr>
          <w:rFonts w:ascii="Cambria" w:eastAsia="Calibri" w:hAnsi="Cambria" w:cs="Arial"/>
          <w:color w:val="000000" w:themeColor="text1"/>
          <w:sz w:val="30"/>
          <w:szCs w:val="30"/>
          <w:lang w:val="sr-Latn-ME"/>
        </w:rPr>
      </w:pPr>
    </w:p>
    <w:p w:rsidR="00F536EC" w:rsidRPr="00771486" w:rsidRDefault="00046C86" w:rsidP="009A2F73">
      <w:pPr>
        <w:spacing w:before="0" w:after="0" w:line="240" w:lineRule="auto"/>
        <w:ind w:firstLine="284"/>
        <w:jc w:val="center"/>
        <w:rPr>
          <w:rFonts w:ascii="Cambria" w:eastAsia="Calibri" w:hAnsi="Cambria" w:cs="Arial"/>
          <w:b/>
          <w:color w:val="000000" w:themeColor="text1"/>
          <w:sz w:val="30"/>
          <w:szCs w:val="30"/>
          <w:lang w:val="sr-Latn-ME"/>
        </w:rPr>
      </w:pPr>
      <w:r w:rsidRPr="00771486">
        <w:rPr>
          <w:rFonts w:ascii="Cambria" w:eastAsia="Calibri" w:hAnsi="Cambria" w:cs="Arial"/>
          <w:b/>
          <w:color w:val="000000" w:themeColor="text1"/>
          <w:sz w:val="30"/>
          <w:szCs w:val="30"/>
          <w:lang w:val="sr-Latn-ME"/>
        </w:rPr>
        <w:t>ODGOVOR</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Uvaženi poslaniče Konatar,</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Odgovor na Vaše pitanje započeću konstatacijom da plate i penzije građana Crne Gore nikada nijesu bile veće, a da je kupovna moć najveća do sada, što potvrđuju brojni parametri i ocjene naših međunarodnih partnera. Rast zarada u Crnoj Gori je bio najsnažniji u odnosu na region i države članice Evropske unije, pri čemu je prosječna plata gotovo duplirana u proteklih nekoliko godina, dok je realni rast plate, umanjen za inflaciju u navedenom periodu, takođe iznosio preko 40%.</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 xml:space="preserve">Od samog trenutka stupanja na dužnost, 44. Vlada je u domenu ekonomske politike donijela značajne mjere koje su direktno povećale raspoloživi dohodak građana. Najznačajnije mjere apsolutno se odnose na rast minimalne i prosječne penzije, snažno povećanje zarada i smanjenje poreskog opterećenja na rad. Crna Gora danas ima prosječnu penziju na nivou nekih država članica EU, minimalnu penziju iznad </w:t>
      </w:r>
      <w:r w:rsidRPr="00B02D00">
        <w:rPr>
          <w:rFonts w:ascii="Cambria" w:eastAsia="Calibri" w:hAnsi="Cambria" w:cs="Arial"/>
          <w:bCs/>
          <w:color w:val="000000" w:themeColor="text1"/>
          <w:sz w:val="30"/>
          <w:szCs w:val="30"/>
          <w:shd w:val="clear" w:color="auto" w:fill="FEFEFE"/>
          <w:lang w:val="sr-Latn-ME"/>
        </w:rPr>
        <w:lastRenderedPageBreak/>
        <w:t>nekih država članica EU, plate i penzije koje su najviše u regionu. U odnosu na proteklih nekoliko godina, Crna Gora bilježi realni rast primanja građana, svih oblika, pa su tako prosječna plata i penzija uvećane za oko 40% kada se uračuna inflacija, odnosno znatno više kada je u pitanju minimalna zarada, čime je vraćeno dostojanstvo građana sa najnižim primanjima i povećanja finansijska i socijalna inkluzija.</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 xml:space="preserve">Istovremeno, Crna Gora danas ima najniže poresko opterećenje rada u Evropi, koje je dvostruko smanjeno u odnosu na period od prije svega nekoliko godina unazad. Ovim strateškim mjerama znatno je olakšan fiskalni teret rada, amortizovan je porast minimalca za poslodavce i dat je snažan podsticaj konkurentnosti naše privrede i poslovanju, uz brojne druge mjere olakšanja i podsticanja biznis ambijenta. </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Naš poreski sistem danas spada među najkonkurentnije na cijelom evropskom prostoru, stvarajući stabilan i stimulativan okvir za razvoj privrede. Naše stope poreza na zaradu i dobit kompanija su jedni od od najnižih u Evropi. Za ilustraciju, Hrvatska, sa gotovo dvostrukim poreskim opterećenjem na rad, primjenjuje stopu PDV-a u turizmu od 13%. Dakle, sveukupno posmatrano, realizacijom navedenih mjera u Crnoj Gori značajno je poboljšana socio-ekonomska slika i očuvan standard građana, a istovremeno smanjeni troškovi rada za kompanije i unaprijeđen poslovni ambijent.</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Kao drugo pitanje, istakli ste inflaciju i turistički sektor kao kritičan u Crnoj Gori po pitanju rasta cijena. Na ove konstatacije, želio bih da istaknem nekoliko činjenica, a to je da je ukupna inflacija, kao i inflacija u turizmu, bila najviša u mandatu prethodne, 43. Vlade, na čelu sa liderom Građanskog pokreta URA. Inflacija tokom mandata te Vlade je išla do rekordnih i nevjerovatnih 17,5% u 2022. godini, da bi potom i tokom 2023. godine rast cijena iznosio dodatnih 9% na godišnjem nivou. U poređenju sa tim, u prvoj godini mandata ove Vlade, prosječna inflacija iznosi 3,3%, što govori u prilog značajnoj stabilizaciji i smirivanju inflatornih pritisaka.</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 xml:space="preserve">Po pitanju novih mjera poreske politike u sektoru turizma i ugostiteljstva, kao što znate, uvedena je nova snižena stopa PDV-a od </w:t>
      </w:r>
      <w:r w:rsidRPr="00B02D00">
        <w:rPr>
          <w:rFonts w:ascii="Cambria" w:eastAsia="Calibri" w:hAnsi="Cambria" w:cs="Arial"/>
          <w:bCs/>
          <w:color w:val="000000" w:themeColor="text1"/>
          <w:sz w:val="30"/>
          <w:szCs w:val="30"/>
          <w:shd w:val="clear" w:color="auto" w:fill="FEFEFE"/>
          <w:lang w:val="sr-Latn-ME"/>
        </w:rPr>
        <w:lastRenderedPageBreak/>
        <w:t>15% na proizvode i usluge u ovoj oblasti, što je mjera koja je stupila na snagu 1.1.2025. godine. Stoga, neophodno je analizirati rast cijena u turizmu tokom prethodnih nekoliko godina, odnosno konkretno kategorije 'hoteli i restorani', zaključno sa posljednjim dostupnim podacima u ovoj godini. Ključni rezultati uporednih podataka pokazuju da je najveća inflacija u turizmu generisana upravo u mandatu prethodne Vlade, pa je prema zvaničnim podacima ona iznosila i do 20% tokom 2022. godine, sa daljim rastom od 14% u 2023. godini, u situaciji kada je u turizmu važila snižena stopa PDV-a od 7%. Tokom mandata 44. Vlade, inflacija u turizmu je stabilizovana na oko 8%, što suštinski obara tezu da su izmjene poreskih stopa ubrzale inflaciju u ovom sektoru.</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U daljem odgovoru na Vaše pitanje, ova Vlada je postigla da ukupna stopa inflacije u Crnoj Gori bude na najnižem nivou od 2021. godine, zahvaljujući prevashodno mjerama koje su dovele do ograničenja rasta cijena osnovnih životnih namirnica u trgovinama. Dodatno, u mjesecu kada je došlo do snažnog povećanja zarada na kraju 2024. godine, inflacija u Crnoj Gori je bila na nivou od ispod 2%, što je u tom trenutku bilo niže čak i od prosjeka Evropske unije i Eurozone. Kao rezultat vladinih mjera, došlo je do pada cijena na mjesečnom nivou na samom kraju 2024. godine, što je snažno povećalo životni standard, jer je došlo do porasta raspoloživog dohotka stanovništva.</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Konkretno, Vlada je implementirala mjere koje su se odnosile na ograničenje marži velikog broja prehrambenih proizvoda i sredstava za ličnu upotrebu i higijenu, u iznosu od 5% do 15%, u maloprodaji i veleprodaji, sa listom od 43 proizvoda, sa preko 500 artikala u svakom većem maloprodajnom lancu, a u sljedećoj fazi, kroz akciju „Limitirane cijene“, na više stotina artikala koji su grupisani u 73 vrste proizvoda u svakom većem maloprodajnom lancu. Vladine mjere su usvojene u dogovoru sa socijalnim partnerima, u inkluzivnom i partnerskom dijalogu i bez ugrožavanja kontunuiteta snabdjevenosti ključnih dobara na tržištu.</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 xml:space="preserve">Što se tiče Vaših ocjena poslovnog ambijenta, podsjećam da je u prošloj godini, po prvi put nakon 11 godina povećan kreditni rejting države </w:t>
      </w:r>
      <w:r w:rsidRPr="00B02D00">
        <w:rPr>
          <w:rFonts w:ascii="Cambria" w:eastAsia="Calibri" w:hAnsi="Cambria" w:cs="Arial"/>
          <w:bCs/>
          <w:color w:val="000000" w:themeColor="text1"/>
          <w:sz w:val="30"/>
          <w:szCs w:val="30"/>
          <w:shd w:val="clear" w:color="auto" w:fill="FEFEFE"/>
          <w:lang w:val="sr-Latn-ME"/>
        </w:rPr>
        <w:lastRenderedPageBreak/>
        <w:t>Crne Gore, što je značajna potvrda međunarodnih institucija da smo pouzdan partner i da je Vlada posvećena implementaciji strukturnih reformi i održivosti javnih finansija. Treba li takođe naglasiti i da je nakon zastoja i gotovo kompletnog zaustavljanja evropskog puta u periodu prošle Vlade, praktično otključan put EU integracija upravo zahvaljujući posvećenosti ove Vlade reformama i konkretnim politikama. Vjerujem da ćete biti saglasni u ocjeni da su evropski partneri pohvalili značajan napredak Crne Gore i perspektivu u kontekstu zatvaranja poglavlja u EU integracijama, da je već isplaćeno nekoliko tranši sredstava iz Plana rasta EU, na bazi konkretnih reformi koje sprovodi Crna Gora.</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Vjerujem i da podržavate stavove MMF-a i drugih međunarodnih organizacija, da su programi 'Evropa sad' smanjili neformalnost na tržištu rada, povećali zarade i potrošnju, povećali finansijsku i socijalnu inkluziju građana i direktno uticali na rast zaposlenosti u protekle četiri godine.</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 xml:space="preserve">Sve ovo smo postigli uz puno očuvanje stabilnosti javnih finansija. Prihodi budžeta su na rekordnom nivou, uz trendove koji pokazuju dalji rast u 2025. godini. Finansijska pozicija je snažna, stabilna i povoljna, uz pozitivne ekonomske rezultate i mjere koje su dovele do novih izvora prihoda, bolje kontrole i regulisanja određenih sistema privrede i snažnije poreske discipline. </w:t>
      </w:r>
    </w:p>
    <w:p w:rsidR="00B02D00" w:rsidRPr="00B02D00" w:rsidRDefault="00B02D00" w:rsidP="00B02D00">
      <w:pPr>
        <w:shd w:val="clear" w:color="auto" w:fill="FFFFFF"/>
        <w:rPr>
          <w:rFonts w:ascii="Cambria" w:eastAsia="Calibri" w:hAnsi="Cambria" w:cs="Arial"/>
          <w:bCs/>
          <w:color w:val="000000" w:themeColor="text1"/>
          <w:sz w:val="30"/>
          <w:szCs w:val="30"/>
          <w:shd w:val="clear" w:color="auto" w:fill="FEFEFE"/>
          <w:lang w:val="sr-Latn-ME"/>
        </w:rPr>
      </w:pPr>
      <w:r w:rsidRPr="00B02D00">
        <w:rPr>
          <w:rFonts w:ascii="Cambria" w:eastAsia="Calibri" w:hAnsi="Cambria" w:cs="Arial"/>
          <w:bCs/>
          <w:color w:val="000000" w:themeColor="text1"/>
          <w:sz w:val="30"/>
          <w:szCs w:val="30"/>
          <w:shd w:val="clear" w:color="auto" w:fill="FEFEFE"/>
          <w:lang w:val="sr-Latn-ME"/>
        </w:rPr>
        <w:t>Posvećenost 44. Vlade Crne Gore sada se jasno ogleda i kroz konkretne rezultate, usmjerene na unaprjeđenje životnog standarda svih građana, a posebno onih u stanju socijalne potrebe, kao i na smanjenje troškova poslovanja za kompanije. Uz to, Vlada planira dodatne reforme koje će dalje unaprijediti poslovni ambijent i stimulisati održivi ekonomski razvoj, u skladu sa prioritetnim razvojnim oblastima.</w:t>
      </w:r>
    </w:p>
    <w:p w:rsidR="00163790" w:rsidRPr="00163790" w:rsidRDefault="00163790" w:rsidP="00B02D00">
      <w:pPr>
        <w:shd w:val="clear" w:color="auto" w:fill="FFFFFF"/>
        <w:rPr>
          <w:rFonts w:ascii="Cambria" w:eastAsia="Calibri" w:hAnsi="Cambria" w:cs="Arial"/>
          <w:bCs/>
          <w:color w:val="000000" w:themeColor="text1"/>
          <w:sz w:val="30"/>
          <w:szCs w:val="30"/>
          <w:shd w:val="clear" w:color="auto" w:fill="FEFEFE"/>
          <w:lang w:val="sr-Latn-ME"/>
        </w:rPr>
      </w:pPr>
      <w:r w:rsidRPr="00163790">
        <w:rPr>
          <w:rFonts w:ascii="Cambria" w:eastAsia="Calibri" w:hAnsi="Cambria" w:cs="Arial"/>
          <w:bCs/>
          <w:color w:val="000000" w:themeColor="text1"/>
          <w:sz w:val="30"/>
          <w:szCs w:val="30"/>
          <w:shd w:val="clear" w:color="auto" w:fill="FEFEFE"/>
          <w:lang w:val="sr-Latn-ME"/>
        </w:rPr>
        <w:t xml:space="preserve">S </w:t>
      </w:r>
      <w:r w:rsidR="00BB2211">
        <w:rPr>
          <w:rFonts w:ascii="Cambria" w:eastAsia="Calibri" w:hAnsi="Cambria" w:cs="Arial"/>
          <w:bCs/>
          <w:color w:val="000000" w:themeColor="text1"/>
          <w:sz w:val="30"/>
          <w:szCs w:val="30"/>
          <w:shd w:val="clear" w:color="auto" w:fill="FEFEFE"/>
          <w:lang w:val="sr-Latn-ME"/>
        </w:rPr>
        <w:t>poštovanjem</w:t>
      </w:r>
      <w:r w:rsidRPr="00163790">
        <w:rPr>
          <w:rFonts w:ascii="Cambria" w:eastAsia="Calibri" w:hAnsi="Cambria" w:cs="Arial"/>
          <w:bCs/>
          <w:color w:val="000000" w:themeColor="text1"/>
          <w:sz w:val="30"/>
          <w:szCs w:val="30"/>
          <w:shd w:val="clear" w:color="auto" w:fill="FEFEFE"/>
          <w:lang w:val="sr-Latn-ME"/>
        </w:rPr>
        <w:t>,</w:t>
      </w:r>
    </w:p>
    <w:p w:rsidR="005252AF" w:rsidRPr="00B02D00" w:rsidRDefault="005252AF" w:rsidP="009A2F73">
      <w:pPr>
        <w:spacing w:before="0" w:after="0" w:line="240" w:lineRule="auto"/>
        <w:rPr>
          <w:rFonts w:ascii="Cambria" w:eastAsia="Calibri" w:hAnsi="Cambria" w:cs="Arial"/>
          <w:bCs/>
          <w:color w:val="000000" w:themeColor="text1"/>
          <w:sz w:val="30"/>
          <w:szCs w:val="30"/>
          <w:shd w:val="clear" w:color="auto" w:fill="FEFEFE"/>
          <w:lang w:val="sr-Latn-ME"/>
        </w:rPr>
      </w:pPr>
    </w:p>
    <w:p w:rsidR="00F536EC" w:rsidRPr="00771486" w:rsidRDefault="00046C86" w:rsidP="00163790">
      <w:pPr>
        <w:spacing w:before="0" w:after="0" w:line="240" w:lineRule="auto"/>
        <w:ind w:left="5672"/>
        <w:jc w:val="right"/>
        <w:rPr>
          <w:rFonts w:ascii="Cambria" w:eastAsia="Calibri" w:hAnsi="Cambria" w:cs="Arial"/>
          <w:b/>
          <w:color w:val="000000" w:themeColor="text1"/>
          <w:sz w:val="30"/>
          <w:szCs w:val="30"/>
          <w:lang w:val="sr-Latn-ME"/>
        </w:rPr>
      </w:pPr>
      <w:r w:rsidRPr="00771486">
        <w:rPr>
          <w:rFonts w:ascii="Cambria" w:eastAsia="Calibri" w:hAnsi="Cambria" w:cs="Arial"/>
          <w:color w:val="000000" w:themeColor="text1"/>
          <w:sz w:val="30"/>
          <w:szCs w:val="30"/>
          <w:lang w:val="sr-Latn-ME"/>
        </w:rPr>
        <w:t xml:space="preserve">                                                                                                            </w:t>
      </w:r>
      <w:r w:rsidRPr="00771486">
        <w:rPr>
          <w:rFonts w:ascii="Cambria" w:eastAsia="Calibri" w:hAnsi="Cambria" w:cs="Arial"/>
          <w:b/>
          <w:color w:val="000000" w:themeColor="text1"/>
          <w:sz w:val="30"/>
          <w:szCs w:val="30"/>
          <w:lang w:val="sr-Latn-ME"/>
        </w:rPr>
        <w:t>PREDSJEDNIK</w:t>
      </w:r>
      <w:r w:rsidR="00107C51">
        <w:rPr>
          <w:rFonts w:ascii="Cambria" w:eastAsia="Calibri" w:hAnsi="Cambria" w:cs="Arial"/>
          <w:b/>
          <w:color w:val="000000" w:themeColor="text1"/>
          <w:sz w:val="30"/>
          <w:szCs w:val="30"/>
          <w:lang w:val="sr-Latn-ME"/>
        </w:rPr>
        <w:t xml:space="preserve"> VLADE</w:t>
      </w:r>
      <w:bookmarkStart w:id="0" w:name="_GoBack"/>
      <w:bookmarkEnd w:id="0"/>
    </w:p>
    <w:p w:rsidR="00F536EC" w:rsidRPr="00771486" w:rsidRDefault="00046C86" w:rsidP="00163790">
      <w:pPr>
        <w:spacing w:before="0" w:after="0" w:line="240" w:lineRule="auto"/>
        <w:jc w:val="right"/>
        <w:rPr>
          <w:rFonts w:ascii="Cambria" w:eastAsia="Calibri" w:hAnsi="Cambria" w:cs="Arial"/>
          <w:b/>
          <w:color w:val="000000" w:themeColor="text1"/>
          <w:sz w:val="30"/>
          <w:szCs w:val="30"/>
          <w:lang w:val="sr-Latn-ME"/>
        </w:rPr>
      </w:pPr>
      <w:r w:rsidRPr="00771486">
        <w:rPr>
          <w:rFonts w:ascii="Cambria" w:eastAsia="Calibri" w:hAnsi="Cambria" w:cs="Arial"/>
          <w:b/>
          <w:color w:val="000000" w:themeColor="text1"/>
          <w:sz w:val="30"/>
          <w:szCs w:val="30"/>
          <w:lang w:val="sr-Latn-ME"/>
        </w:rPr>
        <w:tab/>
      </w:r>
      <w:r w:rsidRPr="00771486">
        <w:rPr>
          <w:rFonts w:ascii="Cambria" w:eastAsia="Calibri" w:hAnsi="Cambria" w:cs="Arial"/>
          <w:b/>
          <w:color w:val="000000" w:themeColor="text1"/>
          <w:sz w:val="30"/>
          <w:szCs w:val="30"/>
          <w:lang w:val="sr-Latn-ME"/>
        </w:rPr>
        <w:tab/>
        <w:t xml:space="preserve">                                                               </w:t>
      </w:r>
      <w:r w:rsidR="006673E9" w:rsidRPr="00771486">
        <w:rPr>
          <w:rFonts w:ascii="Cambria" w:eastAsia="Calibri" w:hAnsi="Cambria" w:cs="Arial"/>
          <w:b/>
          <w:color w:val="000000" w:themeColor="text1"/>
          <w:sz w:val="30"/>
          <w:szCs w:val="30"/>
          <w:lang w:val="sr-Latn-ME"/>
        </w:rPr>
        <w:t>m</w:t>
      </w:r>
      <w:r w:rsidR="009A2F73" w:rsidRPr="00771486">
        <w:rPr>
          <w:rFonts w:ascii="Cambria" w:eastAsia="Calibri" w:hAnsi="Cambria" w:cs="Arial"/>
          <w:b/>
          <w:color w:val="000000" w:themeColor="text1"/>
          <w:sz w:val="30"/>
          <w:szCs w:val="30"/>
          <w:lang w:val="sr-Latn-ME"/>
        </w:rPr>
        <w:t>r Milojko Spajić</w:t>
      </w:r>
    </w:p>
    <w:p w:rsidR="00F536EC" w:rsidRPr="00771486" w:rsidRDefault="00F536EC" w:rsidP="009A2F73">
      <w:pPr>
        <w:tabs>
          <w:tab w:val="left" w:pos="7890"/>
        </w:tabs>
        <w:spacing w:before="0" w:after="0" w:line="240" w:lineRule="auto"/>
        <w:jc w:val="left"/>
        <w:rPr>
          <w:rFonts w:ascii="Cambria" w:eastAsia="Calibri" w:hAnsi="Cambria" w:cs="Arial"/>
          <w:color w:val="000000" w:themeColor="text1"/>
          <w:sz w:val="30"/>
          <w:szCs w:val="30"/>
          <w:lang w:val="sr-Latn-ME"/>
        </w:rPr>
      </w:pPr>
    </w:p>
    <w:sectPr w:rsidR="00F536EC" w:rsidRPr="00771486">
      <w:headerReference w:type="default" r:id="rId9"/>
      <w:headerReference w:type="first" r:id="rId10"/>
      <w:footerReference w:type="first" r:id="rId11"/>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112" w:rsidRDefault="00047112">
      <w:pPr>
        <w:spacing w:line="240" w:lineRule="auto"/>
      </w:pPr>
      <w:r>
        <w:separator/>
      </w:r>
    </w:p>
  </w:endnote>
  <w:endnote w:type="continuationSeparator" w:id="0">
    <w:p w:rsidR="00047112" w:rsidRDefault="000471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112" w:rsidRDefault="00047112">
      <w:pPr>
        <w:spacing w:before="0" w:after="0"/>
      </w:pPr>
      <w:r>
        <w:separator/>
      </w:r>
    </w:p>
  </w:footnote>
  <w:footnote w:type="continuationSeparator" w:id="0">
    <w:p w:rsidR="00047112" w:rsidRDefault="0004711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046C86">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046C86">
    <w:pPr>
      <w:pStyle w:val="Title"/>
      <w:spacing w:after="0"/>
    </w:pPr>
    <w:r>
      <w:t xml:space="preserve">Vlada Crne Gore </w:t>
    </w:r>
  </w:p>
  <w:p w:rsidR="00F536EC" w:rsidRDefault="00046C86">
    <w:pPr>
      <w:pStyle w:val="Title"/>
      <w:spacing w:after="0"/>
    </w:pPr>
    <w:r>
      <w:t>Predsjednik Vlade</w:t>
    </w:r>
  </w:p>
  <w:p w:rsidR="00F536EC" w:rsidRDefault="00046C86">
    <w:pP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4F0D00"/>
    <w:multiLevelType w:val="hybridMultilevel"/>
    <w:tmpl w:val="EC423D82"/>
    <w:lvl w:ilvl="0" w:tplc="EC24E514">
      <w:numFmt w:val="bullet"/>
      <w:lvlText w:val="-"/>
      <w:lvlJc w:val="left"/>
      <w:pPr>
        <w:ind w:left="720" w:hanging="360"/>
      </w:pPr>
      <w:rPr>
        <w:rFonts w:ascii="Cambria" w:eastAsia="Calibr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CA6172"/>
    <w:multiLevelType w:val="hybridMultilevel"/>
    <w:tmpl w:val="2BB04242"/>
    <w:lvl w:ilvl="0" w:tplc="5FB06A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112"/>
    <w:rsid w:val="00047461"/>
    <w:rsid w:val="00051FC2"/>
    <w:rsid w:val="00057B44"/>
    <w:rsid w:val="000602D4"/>
    <w:rsid w:val="00060D02"/>
    <w:rsid w:val="0007533D"/>
    <w:rsid w:val="00091A0A"/>
    <w:rsid w:val="00094558"/>
    <w:rsid w:val="00094746"/>
    <w:rsid w:val="00095D7A"/>
    <w:rsid w:val="000A3E3F"/>
    <w:rsid w:val="000B3C47"/>
    <w:rsid w:val="000D0880"/>
    <w:rsid w:val="000D1843"/>
    <w:rsid w:val="000D3100"/>
    <w:rsid w:val="000D7C1D"/>
    <w:rsid w:val="000F2AA0"/>
    <w:rsid w:val="000F2B95"/>
    <w:rsid w:val="000F2BFC"/>
    <w:rsid w:val="00101C1A"/>
    <w:rsid w:val="001038A7"/>
    <w:rsid w:val="00103D63"/>
    <w:rsid w:val="001053EE"/>
    <w:rsid w:val="00107821"/>
    <w:rsid w:val="00107C51"/>
    <w:rsid w:val="00112216"/>
    <w:rsid w:val="001136AE"/>
    <w:rsid w:val="00114E87"/>
    <w:rsid w:val="001163BC"/>
    <w:rsid w:val="00117911"/>
    <w:rsid w:val="00133311"/>
    <w:rsid w:val="00133C71"/>
    <w:rsid w:val="00147453"/>
    <w:rsid w:val="00150274"/>
    <w:rsid w:val="00154D42"/>
    <w:rsid w:val="001569F0"/>
    <w:rsid w:val="00157842"/>
    <w:rsid w:val="00163176"/>
    <w:rsid w:val="00163790"/>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511E4"/>
    <w:rsid w:val="00252A36"/>
    <w:rsid w:val="002551CB"/>
    <w:rsid w:val="00257977"/>
    <w:rsid w:val="002662A8"/>
    <w:rsid w:val="002779F6"/>
    <w:rsid w:val="002928CE"/>
    <w:rsid w:val="00292D5E"/>
    <w:rsid w:val="002A6076"/>
    <w:rsid w:val="002A69DB"/>
    <w:rsid w:val="002A7CB3"/>
    <w:rsid w:val="002B1369"/>
    <w:rsid w:val="002C3A6E"/>
    <w:rsid w:val="002D265D"/>
    <w:rsid w:val="002D374C"/>
    <w:rsid w:val="002D3B3C"/>
    <w:rsid w:val="002D58C8"/>
    <w:rsid w:val="002F14D6"/>
    <w:rsid w:val="002F39E9"/>
    <w:rsid w:val="002F461C"/>
    <w:rsid w:val="003027B7"/>
    <w:rsid w:val="003031BE"/>
    <w:rsid w:val="00310FDF"/>
    <w:rsid w:val="003142EA"/>
    <w:rsid w:val="0031579F"/>
    <w:rsid w:val="003168DA"/>
    <w:rsid w:val="003417B8"/>
    <w:rsid w:val="00350578"/>
    <w:rsid w:val="00354D08"/>
    <w:rsid w:val="00357FF2"/>
    <w:rsid w:val="00375D08"/>
    <w:rsid w:val="003816E5"/>
    <w:rsid w:val="003846D9"/>
    <w:rsid w:val="003A6DB5"/>
    <w:rsid w:val="003A7926"/>
    <w:rsid w:val="003B1FC3"/>
    <w:rsid w:val="003B45D4"/>
    <w:rsid w:val="003C06F2"/>
    <w:rsid w:val="003C17AA"/>
    <w:rsid w:val="003C29ED"/>
    <w:rsid w:val="003C4719"/>
    <w:rsid w:val="003D409B"/>
    <w:rsid w:val="003D7C6C"/>
    <w:rsid w:val="003E157A"/>
    <w:rsid w:val="003E211A"/>
    <w:rsid w:val="003E5335"/>
    <w:rsid w:val="003E5E34"/>
    <w:rsid w:val="003F1754"/>
    <w:rsid w:val="003F416A"/>
    <w:rsid w:val="004044E0"/>
    <w:rsid w:val="00405BF5"/>
    <w:rsid w:val="004110FE"/>
    <w:rsid w:val="004112D5"/>
    <w:rsid w:val="00424835"/>
    <w:rsid w:val="00424E26"/>
    <w:rsid w:val="00432996"/>
    <w:rsid w:val="004378E1"/>
    <w:rsid w:val="00442266"/>
    <w:rsid w:val="00451F6C"/>
    <w:rsid w:val="00451FF9"/>
    <w:rsid w:val="004679C3"/>
    <w:rsid w:val="00480325"/>
    <w:rsid w:val="004927D8"/>
    <w:rsid w:val="004B674A"/>
    <w:rsid w:val="004B6DC0"/>
    <w:rsid w:val="004C1188"/>
    <w:rsid w:val="004C36BF"/>
    <w:rsid w:val="004C5416"/>
    <w:rsid w:val="004D65D4"/>
    <w:rsid w:val="004D772B"/>
    <w:rsid w:val="004E2500"/>
    <w:rsid w:val="004E3DA7"/>
    <w:rsid w:val="004F24B0"/>
    <w:rsid w:val="00501124"/>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755C1"/>
    <w:rsid w:val="005878EC"/>
    <w:rsid w:val="00594579"/>
    <w:rsid w:val="005955EE"/>
    <w:rsid w:val="005A1F18"/>
    <w:rsid w:val="005A4E7E"/>
    <w:rsid w:val="005B44BF"/>
    <w:rsid w:val="005C363D"/>
    <w:rsid w:val="005C6F24"/>
    <w:rsid w:val="005C798F"/>
    <w:rsid w:val="005D2F9C"/>
    <w:rsid w:val="005D4495"/>
    <w:rsid w:val="005E66A4"/>
    <w:rsid w:val="005F07F2"/>
    <w:rsid w:val="005F56D9"/>
    <w:rsid w:val="006018BD"/>
    <w:rsid w:val="00612213"/>
    <w:rsid w:val="00615D0A"/>
    <w:rsid w:val="006278D8"/>
    <w:rsid w:val="00630A76"/>
    <w:rsid w:val="00637E91"/>
    <w:rsid w:val="006407E6"/>
    <w:rsid w:val="00640AAB"/>
    <w:rsid w:val="0065480C"/>
    <w:rsid w:val="00660C3E"/>
    <w:rsid w:val="006673E9"/>
    <w:rsid w:val="00672614"/>
    <w:rsid w:val="006739CA"/>
    <w:rsid w:val="006756E9"/>
    <w:rsid w:val="00690F68"/>
    <w:rsid w:val="006A22B2"/>
    <w:rsid w:val="006A24FA"/>
    <w:rsid w:val="006A2C40"/>
    <w:rsid w:val="006B0CEE"/>
    <w:rsid w:val="006C3633"/>
    <w:rsid w:val="006C6F1A"/>
    <w:rsid w:val="006D711E"/>
    <w:rsid w:val="006E262C"/>
    <w:rsid w:val="006E4299"/>
    <w:rsid w:val="006E7D71"/>
    <w:rsid w:val="006F6F1F"/>
    <w:rsid w:val="00700D6B"/>
    <w:rsid w:val="00717819"/>
    <w:rsid w:val="00722040"/>
    <w:rsid w:val="0073561A"/>
    <w:rsid w:val="007461A7"/>
    <w:rsid w:val="007573E6"/>
    <w:rsid w:val="00760EB4"/>
    <w:rsid w:val="0077100B"/>
    <w:rsid w:val="00771486"/>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F82"/>
    <w:rsid w:val="008D2635"/>
    <w:rsid w:val="008D62B3"/>
    <w:rsid w:val="008E162F"/>
    <w:rsid w:val="008E1C01"/>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A7A36"/>
    <w:rsid w:val="009B2229"/>
    <w:rsid w:val="009B54B8"/>
    <w:rsid w:val="009B687F"/>
    <w:rsid w:val="009C7B63"/>
    <w:rsid w:val="009D4228"/>
    <w:rsid w:val="009D4B09"/>
    <w:rsid w:val="009E49D4"/>
    <w:rsid w:val="009E797A"/>
    <w:rsid w:val="009F6182"/>
    <w:rsid w:val="009F6459"/>
    <w:rsid w:val="00A00A12"/>
    <w:rsid w:val="00A04586"/>
    <w:rsid w:val="00A07209"/>
    <w:rsid w:val="00A148F3"/>
    <w:rsid w:val="00A229CD"/>
    <w:rsid w:val="00A30616"/>
    <w:rsid w:val="00A341F7"/>
    <w:rsid w:val="00A362F9"/>
    <w:rsid w:val="00A47C5F"/>
    <w:rsid w:val="00A50B34"/>
    <w:rsid w:val="00A53465"/>
    <w:rsid w:val="00A55DC5"/>
    <w:rsid w:val="00A6505B"/>
    <w:rsid w:val="00A66276"/>
    <w:rsid w:val="00A77847"/>
    <w:rsid w:val="00A84545"/>
    <w:rsid w:val="00AA625C"/>
    <w:rsid w:val="00AB4EDC"/>
    <w:rsid w:val="00AB6C91"/>
    <w:rsid w:val="00AC03FC"/>
    <w:rsid w:val="00AC571A"/>
    <w:rsid w:val="00AC7E6C"/>
    <w:rsid w:val="00AE7D00"/>
    <w:rsid w:val="00AF27FF"/>
    <w:rsid w:val="00AF4C2D"/>
    <w:rsid w:val="00AF5D0A"/>
    <w:rsid w:val="00AF72B6"/>
    <w:rsid w:val="00B003EE"/>
    <w:rsid w:val="00B02D00"/>
    <w:rsid w:val="00B043B8"/>
    <w:rsid w:val="00B05D71"/>
    <w:rsid w:val="00B13AFC"/>
    <w:rsid w:val="00B13C62"/>
    <w:rsid w:val="00B15B49"/>
    <w:rsid w:val="00B167AC"/>
    <w:rsid w:val="00B26858"/>
    <w:rsid w:val="00B33C5A"/>
    <w:rsid w:val="00B40A06"/>
    <w:rsid w:val="00B418E0"/>
    <w:rsid w:val="00B473C2"/>
    <w:rsid w:val="00B47D2C"/>
    <w:rsid w:val="00B65A84"/>
    <w:rsid w:val="00B83F7A"/>
    <w:rsid w:val="00B84F08"/>
    <w:rsid w:val="00B869CC"/>
    <w:rsid w:val="00BA50BD"/>
    <w:rsid w:val="00BB2154"/>
    <w:rsid w:val="00BB2211"/>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90670"/>
    <w:rsid w:val="00C932ED"/>
    <w:rsid w:val="00C95C6D"/>
    <w:rsid w:val="00C9767B"/>
    <w:rsid w:val="00CA225C"/>
    <w:rsid w:val="00CA4058"/>
    <w:rsid w:val="00CA76FC"/>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732B3"/>
    <w:rsid w:val="00D9467D"/>
    <w:rsid w:val="00DA4C1C"/>
    <w:rsid w:val="00DC2EF0"/>
    <w:rsid w:val="00DC5DF1"/>
    <w:rsid w:val="00DD005B"/>
    <w:rsid w:val="00DD013E"/>
    <w:rsid w:val="00DD390A"/>
    <w:rsid w:val="00DE082E"/>
    <w:rsid w:val="00DE545B"/>
    <w:rsid w:val="00DE7176"/>
    <w:rsid w:val="00DF60F7"/>
    <w:rsid w:val="00E12359"/>
    <w:rsid w:val="00E1735E"/>
    <w:rsid w:val="00E17842"/>
    <w:rsid w:val="00E21B53"/>
    <w:rsid w:val="00E31C46"/>
    <w:rsid w:val="00E462E1"/>
    <w:rsid w:val="00E508B3"/>
    <w:rsid w:val="00E57BE9"/>
    <w:rsid w:val="00E675A5"/>
    <w:rsid w:val="00E73A9B"/>
    <w:rsid w:val="00E74F68"/>
    <w:rsid w:val="00E75466"/>
    <w:rsid w:val="00E82290"/>
    <w:rsid w:val="00E950E8"/>
    <w:rsid w:val="00EA0C3A"/>
    <w:rsid w:val="00EB4B28"/>
    <w:rsid w:val="00EB53BD"/>
    <w:rsid w:val="00EB5595"/>
    <w:rsid w:val="00EC07DB"/>
    <w:rsid w:val="00EE2780"/>
    <w:rsid w:val="00EF7A55"/>
    <w:rsid w:val="00F000CF"/>
    <w:rsid w:val="00F0074B"/>
    <w:rsid w:val="00F030EC"/>
    <w:rsid w:val="00F04724"/>
    <w:rsid w:val="00F127D8"/>
    <w:rsid w:val="00F137A6"/>
    <w:rsid w:val="00F143C0"/>
    <w:rsid w:val="00F14B0C"/>
    <w:rsid w:val="00F154F5"/>
    <w:rsid w:val="00F16D1B"/>
    <w:rsid w:val="00F21A4A"/>
    <w:rsid w:val="00F2552C"/>
    <w:rsid w:val="00F323F6"/>
    <w:rsid w:val="00F32AE7"/>
    <w:rsid w:val="00F375B5"/>
    <w:rsid w:val="00F51D8B"/>
    <w:rsid w:val="00F536EC"/>
    <w:rsid w:val="00F55038"/>
    <w:rsid w:val="00F57AF3"/>
    <w:rsid w:val="00F63FBA"/>
    <w:rsid w:val="00F74E63"/>
    <w:rsid w:val="00F80023"/>
    <w:rsid w:val="00F825AC"/>
    <w:rsid w:val="00FA3CC6"/>
    <w:rsid w:val="00FD6D51"/>
    <w:rsid w:val="00FD7192"/>
    <w:rsid w:val="00FE021B"/>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E1E5"/>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 w:type="paragraph" w:customStyle="1" w:styleId="Tijelo">
    <w:name w:val="Tijelo"/>
    <w:rsid w:val="004110FE"/>
    <w:pPr>
      <w:pBdr>
        <w:top w:val="nil"/>
        <w:left w:val="nil"/>
        <w:bottom w:val="nil"/>
        <w:right w:val="nil"/>
        <w:between w:val="nil"/>
        <w:bar w:val="nil"/>
      </w:pBdr>
      <w:spacing w:after="160" w:line="259" w:lineRule="auto"/>
    </w:pPr>
    <w:rPr>
      <w:rFonts w:ascii="Calibri" w:eastAsia="Calibri" w:hAnsi="Calibri" w:cs="Calibri"/>
      <w:color w:val="000000"/>
      <w:kern w:val="2"/>
      <w:sz w:val="22"/>
      <w:szCs w:val="22"/>
      <w:u w:color="000000"/>
      <w:bdr w:val="nil"/>
      <w:lang w:val="en-US" w:eastAsia="en-US"/>
    </w:rPr>
  </w:style>
  <w:style w:type="character" w:styleId="Strong">
    <w:name w:val="Strong"/>
    <w:basedOn w:val="DefaultParagraphFont"/>
    <w:uiPriority w:val="22"/>
    <w:qFormat/>
    <w:rsid w:val="00B02D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495643">
      <w:bodyDiv w:val="1"/>
      <w:marLeft w:val="0"/>
      <w:marRight w:val="0"/>
      <w:marTop w:val="0"/>
      <w:marBottom w:val="0"/>
      <w:divBdr>
        <w:top w:val="none" w:sz="0" w:space="0" w:color="auto"/>
        <w:left w:val="none" w:sz="0" w:space="0" w:color="auto"/>
        <w:bottom w:val="none" w:sz="0" w:space="0" w:color="auto"/>
        <w:right w:val="none" w:sz="0" w:space="0" w:color="auto"/>
      </w:divBdr>
    </w:div>
    <w:div w:id="846017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Marija Mihaljevic</cp:lastModifiedBy>
  <cp:revision>11</cp:revision>
  <cp:lastPrinted>2025-10-30T08:36:00Z</cp:lastPrinted>
  <dcterms:created xsi:type="dcterms:W3CDTF">2024-07-19T07:07:00Z</dcterms:created>
  <dcterms:modified xsi:type="dcterms:W3CDTF">2025-10-30T08:44:00Z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