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2D" w:rsidRPr="00584F75" w:rsidRDefault="0039332D" w:rsidP="003933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9332D" w:rsidRDefault="0039332D" w:rsidP="003933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9332D" w:rsidRPr="00584F75" w:rsidRDefault="0039332D" w:rsidP="003933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25. februar 2021. godine, u 11,00 sati</w:t>
      </w:r>
    </w:p>
    <w:p w:rsidR="0039332D" w:rsidRPr="00584F75" w:rsidRDefault="0039332D" w:rsidP="0039332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9332D" w:rsidRPr="00584F75" w:rsidRDefault="0039332D" w:rsidP="0039332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9332D" w:rsidRDefault="0039332D" w:rsidP="0039332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februara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9332D" w:rsidRDefault="0039332D" w:rsidP="0039332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9332D" w:rsidRPr="008317E6" w:rsidRDefault="0039332D" w:rsidP="0039332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9332D" w:rsidRPr="00D8016A" w:rsidRDefault="0039332D" w:rsidP="003933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9332D" w:rsidRPr="00C805D8" w:rsidRDefault="0039332D" w:rsidP="003933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naknadi za urbanu sanaciju Opštine Ulcinj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naknadi za urbanu sanaciju Opštine Šavnik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realizaciji Ugovora o koncesiji za detaljna geološka istraživanja i eksploataciju sulfidne polimetalične rude (Pb, Zn, Cu, FeS2 i ostalih pratećih sulfida metala) na istražno-eksploatacionom prostoru bivšeg rudnika „Brskovo“ kod Mojkovca, broj 01-3660/1 od 10.12.2010. godine s Predlogom aneksa 6 Ugovora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potrebi potpisivanja Okvirnog sporazuma o TRADUKI - Projektu za podršku i posredovanje u realizaciji prevodilačkih projekata u Jugoistočnoj Evropi za period 2021-2023. godina sa tekstom Okvirnog sporazuma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pravilnika o unutrašnjoj organizaciji i sistematizaciji Ministarstva ekonomskog razvoja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39332D" w:rsidRPr="000F40D9" w:rsidRDefault="0039332D" w:rsidP="003933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0F40D9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zakona o potvrđivanju Sporazuma sa zemljom domaćinom između Crne Gore i Ujedinjenih nacija koje predstavlja Kancelarija Ujedinjenih nacija za projektne usluge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za izmjenu Zaključka Vlade Crne Gore, broj: 07-398/2, od 28. januara 2021. godine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platforme za zvaničnu posjetu ministra vanjskih poslova Crne Gore Đorđa Radulovića Mađarskoj, od 25. do 27. februara 2021. godine</w:t>
      </w:r>
    </w:p>
    <w:p w:rsidR="0039332D" w:rsidRPr="000F40D9" w:rsidRDefault="0039332D" w:rsidP="0039332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0F40D9">
        <w:rPr>
          <w:rFonts w:ascii="Arial" w:hAnsi="Arial" w:cs="Arial"/>
          <w:b/>
          <w:sz w:val="20"/>
          <w:szCs w:val="20"/>
          <w:lang w:val="sr-Latn-ME"/>
        </w:rPr>
        <w:t>MATERIJALI KOJI SU VLADI DOSTAVLJENI RADI DAVANJA MIŠLJENJA ILI SAGLASNOSTI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mišljenja na Predlog zakona o izmjeni Zakona o doprinosima za obavezno socijalno osiguranje (predlagači poslanici mr Raško Konjević i dr Draginja Vuksanović Stanković)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Predlog mišljenja na Inicijativu za pokretanje postupka za ocjenu ustavnosti odredbe člana 46a stav 1 alineja 4 Zakona o zaštiti i spašavanju („Službeni list CG“, br. 13/07, 5/08, 86/09, 32/11 i 54/16), koju je podnio Enver Dedushaj, iz Gusinja </w:t>
      </w:r>
    </w:p>
    <w:p w:rsidR="0039332D" w:rsidRPr="000F40D9" w:rsidRDefault="0039332D" w:rsidP="003933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Pitanja i predlozi</w:t>
      </w:r>
    </w:p>
    <w:p w:rsidR="0039332D" w:rsidRPr="000F40D9" w:rsidRDefault="0039332D" w:rsidP="003933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39332D" w:rsidRPr="000F40D9" w:rsidRDefault="0039332D" w:rsidP="0039332D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 w:rsidRPr="000F40D9">
        <w:rPr>
          <w:rFonts w:ascii="Arial" w:hAnsi="Arial" w:cs="Arial"/>
          <w:sz w:val="24"/>
          <w:szCs w:val="24"/>
          <w:lang w:val="sr-Latn-ME"/>
        </w:rPr>
        <w:t>Podgorica, 25. februar 2021. godine</w:t>
      </w:r>
      <w:bookmarkStart w:id="0" w:name="_GoBack"/>
      <w:bookmarkEnd w:id="0"/>
    </w:p>
    <w:sectPr w:rsidR="0039332D" w:rsidRPr="000F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37028F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2D"/>
    <w:rsid w:val="000F40D9"/>
    <w:rsid w:val="0039332D"/>
    <w:rsid w:val="006530F4"/>
    <w:rsid w:val="00A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E0774-ABB7-4420-A27B-E697EC26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332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9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3</cp:revision>
  <dcterms:created xsi:type="dcterms:W3CDTF">2021-02-25T07:55:00Z</dcterms:created>
  <dcterms:modified xsi:type="dcterms:W3CDTF">2021-02-25T08:17:00Z</dcterms:modified>
</cp:coreProperties>
</file>