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21" w:rsidRPr="00112E4C" w:rsidRDefault="002E3521" w:rsidP="00631C7D">
      <w:pPr>
        <w:pStyle w:val="Title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Style w:val="Title"/>
        <w:rPr>
          <w:rFonts w:ascii="Arial" w:hAnsi="Arial" w:cs="Arial"/>
          <w:szCs w:val="28"/>
        </w:rPr>
      </w:pPr>
      <w:r w:rsidRPr="00112E4C">
        <w:rPr>
          <w:rFonts w:ascii="Arial" w:hAnsi="Arial" w:cs="Arial"/>
          <w:szCs w:val="28"/>
        </w:rPr>
        <w:t>CRNA GORA</w:t>
      </w:r>
    </w:p>
    <w:p w:rsidR="00631C7D" w:rsidRPr="00112E4C" w:rsidRDefault="00631C7D" w:rsidP="00631C7D">
      <w:pPr>
        <w:pStyle w:val="Subtitle"/>
        <w:ind w:firstLine="0"/>
        <w:rPr>
          <w:rFonts w:ascii="Arial" w:hAnsi="Arial" w:cs="Arial"/>
          <w:sz w:val="28"/>
          <w:szCs w:val="28"/>
        </w:rPr>
      </w:pPr>
      <w:r w:rsidRPr="00112E4C">
        <w:rPr>
          <w:rFonts w:ascii="Arial" w:hAnsi="Arial" w:cs="Arial"/>
          <w:sz w:val="28"/>
          <w:szCs w:val="28"/>
        </w:rPr>
        <w:t>VLADA CRNE GORE</w:t>
      </w: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E76358" w:rsidRPr="00112E4C" w:rsidRDefault="00E76358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E76358" w:rsidRPr="00112E4C" w:rsidRDefault="00E76358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E76358" w:rsidRPr="00112E4C" w:rsidRDefault="00E76358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E76358" w:rsidRPr="00112E4C" w:rsidRDefault="00E76358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E76358" w:rsidRPr="00112E4C" w:rsidRDefault="00E76358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E76358" w:rsidRPr="00112E4C" w:rsidRDefault="00E76358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Style w:val="Heading2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Style w:val="Heading2"/>
        <w:rPr>
          <w:rFonts w:ascii="Arial" w:hAnsi="Arial" w:cs="Arial"/>
          <w:szCs w:val="28"/>
        </w:rPr>
      </w:pPr>
    </w:p>
    <w:p w:rsidR="00631C7D" w:rsidRPr="00112E4C" w:rsidRDefault="00FB34DA" w:rsidP="00631C7D">
      <w:pPr>
        <w:pStyle w:val="Heading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PREDLOG</w:t>
      </w:r>
      <w:r w:rsidR="00631C7D" w:rsidRPr="00112E4C">
        <w:rPr>
          <w:rFonts w:ascii="Arial" w:hAnsi="Arial" w:cs="Arial"/>
          <w:szCs w:val="28"/>
        </w:rPr>
        <w:t xml:space="preserve"> ZAKONA</w:t>
      </w:r>
    </w:p>
    <w:p w:rsidR="00631C7D" w:rsidRPr="00112E4C" w:rsidRDefault="00631C7D" w:rsidP="00631C7D">
      <w:pPr>
        <w:pStyle w:val="Heading2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Style w:val="Heading2"/>
        <w:rPr>
          <w:rFonts w:ascii="Arial" w:hAnsi="Arial" w:cs="Arial"/>
          <w:szCs w:val="28"/>
        </w:rPr>
      </w:pPr>
      <w:r w:rsidRPr="00112E4C">
        <w:rPr>
          <w:rFonts w:ascii="Arial" w:hAnsi="Arial" w:cs="Arial"/>
          <w:szCs w:val="28"/>
        </w:rPr>
        <w:t>O DOPUN</w:t>
      </w:r>
      <w:r w:rsidR="009C63E8" w:rsidRPr="00112E4C">
        <w:rPr>
          <w:rFonts w:ascii="Arial" w:hAnsi="Arial" w:cs="Arial"/>
          <w:szCs w:val="28"/>
        </w:rPr>
        <w:t>I</w:t>
      </w:r>
      <w:r w:rsidRPr="00112E4C">
        <w:rPr>
          <w:rFonts w:ascii="Arial" w:hAnsi="Arial" w:cs="Arial"/>
          <w:szCs w:val="28"/>
        </w:rPr>
        <w:t xml:space="preserve"> ZAKONA O PENZIJSKOM I  INVALIDSKOM OSIGURANJU</w:t>
      </w:r>
    </w:p>
    <w:p w:rsidR="00631C7D" w:rsidRPr="00112E4C" w:rsidRDefault="00631C7D" w:rsidP="00631C7D">
      <w:pPr>
        <w:pStyle w:val="Heading2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Style w:val="Heading2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Style w:val="Heading2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:rsidR="00631C7D" w:rsidRPr="00112E4C" w:rsidRDefault="00631C7D" w:rsidP="00631C7D">
      <w:pPr>
        <w:pStyle w:val="Heading1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Style w:val="Heading1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Style w:val="Heading1"/>
        <w:rPr>
          <w:rFonts w:ascii="Arial" w:hAnsi="Arial" w:cs="Arial"/>
          <w:szCs w:val="28"/>
        </w:rPr>
      </w:pPr>
    </w:p>
    <w:p w:rsidR="00631C7D" w:rsidRPr="00112E4C" w:rsidRDefault="00631C7D" w:rsidP="00631C7D">
      <w:pPr>
        <w:pStyle w:val="Heading1"/>
        <w:rPr>
          <w:rFonts w:ascii="Arial" w:hAnsi="Arial" w:cs="Arial"/>
          <w:szCs w:val="28"/>
        </w:rPr>
      </w:pPr>
      <w:r w:rsidRPr="00112E4C">
        <w:rPr>
          <w:rFonts w:ascii="Arial" w:hAnsi="Arial" w:cs="Arial"/>
          <w:szCs w:val="28"/>
        </w:rPr>
        <w:t xml:space="preserve">Podgorica, </w:t>
      </w:r>
      <w:r w:rsidR="00FB34DA">
        <w:rPr>
          <w:rFonts w:ascii="Arial" w:hAnsi="Arial" w:cs="Arial"/>
          <w:szCs w:val="28"/>
        </w:rPr>
        <w:t>dec</w:t>
      </w:r>
      <w:r w:rsidR="00356A56">
        <w:rPr>
          <w:rFonts w:ascii="Arial" w:hAnsi="Arial" w:cs="Arial"/>
          <w:szCs w:val="28"/>
        </w:rPr>
        <w:t>e</w:t>
      </w:r>
      <w:r w:rsidR="00690D1F" w:rsidRPr="00112E4C">
        <w:rPr>
          <w:rFonts w:ascii="Arial" w:hAnsi="Arial" w:cs="Arial"/>
          <w:szCs w:val="28"/>
        </w:rPr>
        <w:t>mbar</w:t>
      </w:r>
      <w:r w:rsidR="00D43275" w:rsidRPr="00112E4C">
        <w:rPr>
          <w:rFonts w:ascii="Arial" w:hAnsi="Arial" w:cs="Arial"/>
          <w:szCs w:val="28"/>
        </w:rPr>
        <w:t xml:space="preserve"> </w:t>
      </w:r>
      <w:r w:rsidRPr="00112E4C">
        <w:rPr>
          <w:rFonts w:ascii="Arial" w:hAnsi="Arial" w:cs="Arial"/>
          <w:szCs w:val="28"/>
        </w:rPr>
        <w:t xml:space="preserve"> 201</w:t>
      </w:r>
      <w:r w:rsidR="00356A56">
        <w:rPr>
          <w:rFonts w:ascii="Arial" w:hAnsi="Arial" w:cs="Arial"/>
          <w:szCs w:val="28"/>
        </w:rPr>
        <w:t>3</w:t>
      </w:r>
      <w:r w:rsidRPr="00112E4C">
        <w:rPr>
          <w:rFonts w:ascii="Arial" w:hAnsi="Arial" w:cs="Arial"/>
          <w:szCs w:val="28"/>
        </w:rPr>
        <w:t>. godine</w:t>
      </w:r>
    </w:p>
    <w:p w:rsidR="00631C7D" w:rsidRPr="00E76358" w:rsidRDefault="00631C7D" w:rsidP="00631C7D">
      <w:pPr>
        <w:pStyle w:val="Heading1"/>
        <w:rPr>
          <w:rFonts w:ascii="Arial Narrow" w:hAnsi="Arial Narrow"/>
          <w:sz w:val="32"/>
        </w:rPr>
      </w:pPr>
    </w:p>
    <w:p w:rsidR="00631C7D" w:rsidRPr="00631C7D" w:rsidRDefault="00631C7D" w:rsidP="00631C7D">
      <w:pPr>
        <w:pStyle w:val="2zakon"/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sr-Latn-CS"/>
        </w:rPr>
      </w:pPr>
    </w:p>
    <w:p w:rsidR="00631C7D" w:rsidRPr="00237047" w:rsidRDefault="00326A12" w:rsidP="00237047">
      <w:pPr>
        <w:pStyle w:val="2zakon"/>
        <w:jc w:val="right"/>
        <w:rPr>
          <w:b/>
          <w:color w:val="auto"/>
          <w:sz w:val="24"/>
          <w:szCs w:val="24"/>
          <w:lang w:val="sr-Latn-CS"/>
        </w:rPr>
      </w:pPr>
      <w:r>
        <w:rPr>
          <w:b/>
          <w:color w:val="auto"/>
          <w:sz w:val="24"/>
          <w:szCs w:val="24"/>
          <w:lang w:val="sr-Latn-CS"/>
        </w:rPr>
        <w:lastRenderedPageBreak/>
        <w:t>PREDLOG</w:t>
      </w:r>
      <w:bookmarkStart w:id="0" w:name="_GoBack"/>
      <w:bookmarkEnd w:id="0"/>
    </w:p>
    <w:p w:rsidR="00631C7D" w:rsidRPr="00AB3677" w:rsidRDefault="00631C7D" w:rsidP="00631C7D">
      <w:pPr>
        <w:pStyle w:val="2zakon"/>
        <w:rPr>
          <w:b/>
          <w:color w:val="auto"/>
          <w:sz w:val="24"/>
          <w:szCs w:val="24"/>
          <w:lang w:val="sr-Latn-CS"/>
        </w:rPr>
      </w:pPr>
    </w:p>
    <w:p w:rsidR="00631C7D" w:rsidRPr="00AB3677" w:rsidRDefault="00631C7D" w:rsidP="00631C7D">
      <w:pPr>
        <w:pStyle w:val="2zakon"/>
        <w:rPr>
          <w:b/>
          <w:color w:val="auto"/>
          <w:sz w:val="24"/>
          <w:szCs w:val="24"/>
          <w:lang w:val="sr-Latn-CS"/>
        </w:rPr>
      </w:pPr>
      <w:r w:rsidRPr="00AB3677">
        <w:rPr>
          <w:b/>
          <w:color w:val="auto"/>
          <w:sz w:val="24"/>
          <w:szCs w:val="24"/>
          <w:lang w:val="sr-Latn-CS"/>
        </w:rPr>
        <w:t>ZАKОN</w:t>
      </w:r>
    </w:p>
    <w:p w:rsidR="00631C7D" w:rsidRPr="00AB3677" w:rsidRDefault="00631C7D" w:rsidP="00631C7D">
      <w:pPr>
        <w:pStyle w:val="2zakon"/>
        <w:rPr>
          <w:b/>
          <w:color w:val="auto"/>
          <w:sz w:val="24"/>
          <w:szCs w:val="24"/>
          <w:lang w:val="sl-SI"/>
        </w:rPr>
      </w:pPr>
      <w:r w:rsidRPr="00AB3677">
        <w:rPr>
          <w:b/>
          <w:color w:val="auto"/>
          <w:sz w:val="24"/>
          <w:szCs w:val="24"/>
          <w:lang w:val="sr-Latn-CS"/>
        </w:rPr>
        <w:t>О DOPUNI ZAKONA O PENZIJSKOM I INVALIDSKOM OSIGURANJU</w:t>
      </w:r>
    </w:p>
    <w:p w:rsidR="00631C7D" w:rsidRPr="00AB3677" w:rsidRDefault="00631C7D" w:rsidP="00CD408C">
      <w:pPr>
        <w:pStyle w:val="2zakon"/>
        <w:jc w:val="left"/>
        <w:rPr>
          <w:b/>
          <w:color w:val="auto"/>
          <w:sz w:val="24"/>
          <w:szCs w:val="24"/>
          <w:lang w:val="sr-Latn-CS"/>
        </w:rPr>
      </w:pPr>
    </w:p>
    <w:p w:rsidR="00DE3C38" w:rsidRPr="00AB3677" w:rsidRDefault="00DE3C38" w:rsidP="00DE3C38">
      <w:pPr>
        <w:pStyle w:val="2zakon"/>
        <w:rPr>
          <w:b/>
          <w:color w:val="auto"/>
          <w:sz w:val="24"/>
          <w:szCs w:val="24"/>
          <w:lang w:val="sr-Latn-CS"/>
        </w:rPr>
      </w:pPr>
      <w:r w:rsidRPr="00AB3677">
        <w:rPr>
          <w:b/>
          <w:color w:val="auto"/>
          <w:sz w:val="24"/>
          <w:szCs w:val="24"/>
          <w:lang w:val="sr-Latn-CS"/>
        </w:rPr>
        <w:t>Član 1</w:t>
      </w:r>
    </w:p>
    <w:p w:rsidR="00DE3C38" w:rsidRPr="00DE3C38" w:rsidRDefault="00DE3C38" w:rsidP="00DE3C38">
      <w:pPr>
        <w:pStyle w:val="2zakon"/>
        <w:jc w:val="both"/>
        <w:rPr>
          <w:color w:val="auto"/>
          <w:sz w:val="24"/>
          <w:szCs w:val="24"/>
          <w:lang w:val="sr-Latn-CS"/>
        </w:rPr>
      </w:pPr>
      <w:r w:rsidRPr="00356A56">
        <w:rPr>
          <w:color w:val="auto"/>
          <w:sz w:val="24"/>
          <w:szCs w:val="24"/>
          <w:lang w:val="sr-Latn-CS"/>
        </w:rPr>
        <w:t xml:space="preserve">U Zаkоnu о penzijskom i invalidskom osiguranju (“Službeni list RCG“, br. 54/03, 39/04, 61/04, 79/04, 14/07 i 47/ 07 i „Službeni list CG“, br. 79/08, 14/10, 78/10, 34/11, </w:t>
      </w:r>
      <w:r w:rsidRPr="00356A56">
        <w:rPr>
          <w:iCs/>
          <w:color w:val="auto"/>
          <w:sz w:val="24"/>
          <w:szCs w:val="24"/>
        </w:rPr>
        <w:t>66/12 i 38/13</w:t>
      </w:r>
      <w:r w:rsidRPr="00356A56">
        <w:rPr>
          <w:color w:val="auto"/>
          <w:sz w:val="24"/>
          <w:szCs w:val="24"/>
          <w:lang w:val="sr-Latn-CS"/>
        </w:rPr>
        <w:t>)</w:t>
      </w:r>
      <w:r w:rsidRPr="00356A56">
        <w:rPr>
          <w:sz w:val="24"/>
          <w:szCs w:val="24"/>
          <w:lang w:val="sr-Latn-CS"/>
        </w:rPr>
        <w:t xml:space="preserve"> </w:t>
      </w:r>
      <w:r w:rsidRPr="00356A56">
        <w:rPr>
          <w:color w:val="auto"/>
          <w:sz w:val="24"/>
          <w:szCs w:val="24"/>
          <w:lang w:val="sr-Latn-CS"/>
        </w:rPr>
        <w:t xml:space="preserve">u članu 193a stav </w:t>
      </w:r>
      <w:r w:rsidR="00FC5DEA">
        <w:rPr>
          <w:color w:val="auto"/>
          <w:sz w:val="24"/>
          <w:szCs w:val="24"/>
          <w:lang w:val="sr-Latn-CS"/>
        </w:rPr>
        <w:t>4</w:t>
      </w:r>
      <w:r w:rsidRPr="00CA21EF">
        <w:rPr>
          <w:color w:val="auto"/>
          <w:sz w:val="24"/>
          <w:szCs w:val="24"/>
          <w:lang w:val="sr-Latn-CS"/>
        </w:rPr>
        <w:t xml:space="preserve"> </w:t>
      </w:r>
      <w:r>
        <w:rPr>
          <w:color w:val="auto"/>
          <w:sz w:val="24"/>
          <w:szCs w:val="24"/>
          <w:lang w:val="sr-Latn-CS"/>
        </w:rPr>
        <w:t xml:space="preserve">poslije </w:t>
      </w:r>
      <w:r w:rsidR="00CC58C8">
        <w:rPr>
          <w:color w:val="auto"/>
          <w:sz w:val="24"/>
          <w:szCs w:val="24"/>
          <w:lang w:val="sr-Latn-CS"/>
        </w:rPr>
        <w:t>riječi:</w:t>
      </w:r>
      <w:r>
        <w:rPr>
          <w:color w:val="auto"/>
          <w:sz w:val="24"/>
          <w:szCs w:val="24"/>
          <w:lang w:val="sr-Latn-CS"/>
        </w:rPr>
        <w:t xml:space="preserve"> „</w:t>
      </w:r>
      <w:r w:rsidR="00CC58C8">
        <w:rPr>
          <w:color w:val="auto"/>
          <w:sz w:val="24"/>
          <w:szCs w:val="24"/>
          <w:lang w:val="sr-Latn-CS"/>
        </w:rPr>
        <w:t xml:space="preserve"> u </w:t>
      </w:r>
      <w:r>
        <w:rPr>
          <w:color w:val="auto"/>
          <w:sz w:val="24"/>
          <w:szCs w:val="24"/>
          <w:lang w:val="sr-Latn-CS"/>
        </w:rPr>
        <w:t>2013</w:t>
      </w:r>
      <w:r w:rsidR="00CC58C8">
        <w:rPr>
          <w:color w:val="auto"/>
          <w:sz w:val="24"/>
          <w:szCs w:val="24"/>
          <w:lang w:val="sr-Latn-CS"/>
        </w:rPr>
        <w:t>.</w:t>
      </w:r>
      <w:r>
        <w:rPr>
          <w:color w:val="auto"/>
          <w:sz w:val="24"/>
          <w:szCs w:val="24"/>
          <w:lang w:val="sr-Latn-CS"/>
        </w:rPr>
        <w:t>“ dodaju se riječi</w:t>
      </w:r>
      <w:r w:rsidR="00FC5DEA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  <w:lang w:val="sr-Latn-CS"/>
        </w:rPr>
        <w:t xml:space="preserve"> „i 2014.“.</w:t>
      </w:r>
    </w:p>
    <w:p w:rsidR="00DE3C38" w:rsidRPr="00AB3677" w:rsidRDefault="00DE3C38" w:rsidP="00DE3C38">
      <w:pPr>
        <w:pStyle w:val="2zakon"/>
        <w:rPr>
          <w:b/>
          <w:color w:val="auto"/>
          <w:sz w:val="24"/>
          <w:szCs w:val="24"/>
          <w:lang w:val="sr-Latn-CS"/>
        </w:rPr>
      </w:pPr>
      <w:r w:rsidRPr="00AB3677">
        <w:rPr>
          <w:b/>
          <w:color w:val="auto"/>
          <w:sz w:val="24"/>
          <w:szCs w:val="24"/>
          <w:lang w:val="sr-Latn-CS"/>
        </w:rPr>
        <w:t>Član 2</w:t>
      </w:r>
    </w:p>
    <w:p w:rsidR="00DE3C38" w:rsidRPr="00AB3677" w:rsidRDefault="00DE3C38" w:rsidP="00DE3C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pl-PL"/>
        </w:rPr>
      </w:pPr>
      <w:r w:rsidRPr="00AB3677">
        <w:rPr>
          <w:rFonts w:ascii="Arial" w:hAnsi="Arial" w:cs="Arial"/>
          <w:color w:val="000000"/>
          <w:lang w:val="pl-PL"/>
        </w:rPr>
        <w:t xml:space="preserve">Ovaj zakon stupa na snagu </w:t>
      </w:r>
      <w:r>
        <w:rPr>
          <w:rFonts w:ascii="Arial" w:hAnsi="Arial" w:cs="Arial"/>
          <w:color w:val="000000"/>
          <w:lang w:val="pl-PL"/>
        </w:rPr>
        <w:t>danom</w:t>
      </w:r>
      <w:r w:rsidRPr="00AB3677">
        <w:rPr>
          <w:rFonts w:ascii="Arial" w:hAnsi="Arial" w:cs="Arial"/>
          <w:color w:val="000000"/>
          <w:lang w:val="pl-PL"/>
        </w:rPr>
        <w:t xml:space="preserve"> objavljivanja u "Službenom listu Crne Gore."</w:t>
      </w:r>
    </w:p>
    <w:p w:rsidR="001A5561" w:rsidRPr="00AB3677" w:rsidRDefault="001A5561">
      <w:pPr>
        <w:rPr>
          <w:rFonts w:ascii="Arial" w:hAnsi="Arial" w:cs="Arial"/>
        </w:rPr>
      </w:pPr>
    </w:p>
    <w:p w:rsidR="00177427" w:rsidRPr="00AB3677" w:rsidRDefault="00177427">
      <w:pPr>
        <w:rPr>
          <w:rFonts w:ascii="Arial" w:hAnsi="Arial" w:cs="Arial"/>
        </w:rPr>
      </w:pPr>
    </w:p>
    <w:p w:rsidR="00177427" w:rsidRDefault="00177427">
      <w:pPr>
        <w:rPr>
          <w:rFonts w:ascii="Arial Narrow" w:hAnsi="Arial Narrow"/>
          <w:sz w:val="28"/>
          <w:szCs w:val="28"/>
        </w:rPr>
      </w:pPr>
    </w:p>
    <w:p w:rsidR="00177427" w:rsidRDefault="00177427">
      <w:pPr>
        <w:rPr>
          <w:rFonts w:ascii="Arial Narrow" w:hAnsi="Arial Narrow"/>
          <w:sz w:val="28"/>
          <w:szCs w:val="28"/>
        </w:rPr>
      </w:pPr>
    </w:p>
    <w:p w:rsidR="00177427" w:rsidRDefault="00177427">
      <w:pPr>
        <w:rPr>
          <w:rFonts w:ascii="Arial Narrow" w:hAnsi="Arial Narrow"/>
          <w:sz w:val="28"/>
          <w:szCs w:val="28"/>
        </w:rPr>
      </w:pPr>
    </w:p>
    <w:p w:rsidR="00177427" w:rsidRDefault="00177427">
      <w:pPr>
        <w:rPr>
          <w:rFonts w:ascii="Arial Narrow" w:hAnsi="Arial Narrow"/>
          <w:sz w:val="28"/>
          <w:szCs w:val="28"/>
        </w:rPr>
      </w:pPr>
    </w:p>
    <w:p w:rsidR="00177427" w:rsidRDefault="00177427">
      <w:pPr>
        <w:rPr>
          <w:rFonts w:ascii="Arial Narrow" w:hAnsi="Arial Narrow"/>
          <w:sz w:val="28"/>
          <w:szCs w:val="28"/>
        </w:rPr>
      </w:pPr>
    </w:p>
    <w:p w:rsidR="00177427" w:rsidRDefault="00177427">
      <w:pPr>
        <w:rPr>
          <w:rFonts w:ascii="Arial Narrow" w:hAnsi="Arial Narrow"/>
          <w:sz w:val="28"/>
          <w:szCs w:val="28"/>
        </w:rPr>
      </w:pPr>
    </w:p>
    <w:p w:rsidR="00690D1F" w:rsidRDefault="00690D1F">
      <w:pPr>
        <w:rPr>
          <w:rFonts w:ascii="Arial Narrow" w:hAnsi="Arial Narrow"/>
          <w:sz w:val="28"/>
          <w:szCs w:val="28"/>
        </w:rPr>
      </w:pPr>
    </w:p>
    <w:p w:rsidR="00690D1F" w:rsidRDefault="00690D1F">
      <w:pPr>
        <w:rPr>
          <w:rFonts w:ascii="Arial Narrow" w:hAnsi="Arial Narrow"/>
          <w:sz w:val="28"/>
          <w:szCs w:val="28"/>
        </w:rPr>
      </w:pPr>
    </w:p>
    <w:p w:rsidR="00690D1F" w:rsidRDefault="00690D1F">
      <w:pPr>
        <w:rPr>
          <w:rFonts w:ascii="Arial Narrow" w:hAnsi="Arial Narrow"/>
          <w:sz w:val="28"/>
          <w:szCs w:val="28"/>
        </w:rPr>
      </w:pPr>
    </w:p>
    <w:p w:rsidR="00690D1F" w:rsidRDefault="00690D1F">
      <w:pPr>
        <w:rPr>
          <w:rFonts w:ascii="Arial Narrow" w:hAnsi="Arial Narrow"/>
          <w:sz w:val="28"/>
          <w:szCs w:val="28"/>
        </w:rPr>
      </w:pPr>
    </w:p>
    <w:p w:rsidR="00690D1F" w:rsidRDefault="00690D1F">
      <w:pPr>
        <w:rPr>
          <w:rFonts w:ascii="Arial Narrow" w:hAnsi="Arial Narrow"/>
          <w:sz w:val="28"/>
          <w:szCs w:val="28"/>
        </w:rPr>
      </w:pPr>
    </w:p>
    <w:p w:rsidR="00690D1F" w:rsidRDefault="00690D1F">
      <w:pPr>
        <w:rPr>
          <w:rFonts w:ascii="Arial Narrow" w:hAnsi="Arial Narrow"/>
          <w:sz w:val="28"/>
          <w:szCs w:val="28"/>
        </w:rPr>
      </w:pPr>
    </w:p>
    <w:p w:rsidR="00690D1F" w:rsidRDefault="00690D1F">
      <w:pPr>
        <w:rPr>
          <w:rFonts w:ascii="Arial Narrow" w:hAnsi="Arial Narrow"/>
          <w:sz w:val="28"/>
          <w:szCs w:val="28"/>
        </w:rPr>
      </w:pPr>
    </w:p>
    <w:p w:rsidR="00177427" w:rsidRDefault="00177427" w:rsidP="00177427">
      <w:pPr>
        <w:ind w:firstLine="720"/>
        <w:jc w:val="both"/>
        <w:rPr>
          <w:rFonts w:ascii="Arial Narrow" w:hAnsi="Arial Narrow"/>
          <w:sz w:val="28"/>
          <w:szCs w:val="28"/>
          <w:lang w:val="sr-Latn-CS"/>
        </w:rPr>
      </w:pPr>
    </w:p>
    <w:p w:rsidR="00DE3C38" w:rsidRDefault="00DE3C38" w:rsidP="00177427">
      <w:pPr>
        <w:ind w:firstLine="720"/>
        <w:jc w:val="both"/>
        <w:rPr>
          <w:rFonts w:ascii="Arial Narrow" w:hAnsi="Arial Narrow"/>
          <w:sz w:val="28"/>
          <w:szCs w:val="28"/>
          <w:lang w:val="sr-Latn-CS"/>
        </w:rPr>
      </w:pPr>
    </w:p>
    <w:p w:rsidR="00DE3C38" w:rsidRDefault="00DE3C38" w:rsidP="00177427">
      <w:pPr>
        <w:ind w:firstLine="720"/>
        <w:jc w:val="both"/>
        <w:rPr>
          <w:rFonts w:ascii="Arial Narrow" w:hAnsi="Arial Narrow"/>
          <w:sz w:val="28"/>
          <w:szCs w:val="28"/>
          <w:lang w:val="sr-Latn-CS"/>
        </w:rPr>
      </w:pPr>
    </w:p>
    <w:p w:rsidR="00DE3C38" w:rsidRDefault="00DE3C38" w:rsidP="00177427">
      <w:pPr>
        <w:ind w:firstLine="720"/>
        <w:jc w:val="both"/>
        <w:rPr>
          <w:rFonts w:ascii="Arial Narrow" w:hAnsi="Arial Narrow"/>
          <w:sz w:val="28"/>
          <w:szCs w:val="28"/>
          <w:lang w:val="sr-Latn-CS"/>
        </w:rPr>
      </w:pPr>
    </w:p>
    <w:p w:rsidR="00DE3C38" w:rsidRDefault="00DE3C38" w:rsidP="00177427">
      <w:pPr>
        <w:ind w:firstLine="720"/>
        <w:jc w:val="both"/>
        <w:rPr>
          <w:rFonts w:ascii="Arial Narrow" w:hAnsi="Arial Narrow"/>
          <w:sz w:val="28"/>
          <w:szCs w:val="28"/>
          <w:lang w:val="sr-Latn-CS"/>
        </w:rPr>
      </w:pPr>
    </w:p>
    <w:p w:rsidR="00A756EF" w:rsidRDefault="00A756EF" w:rsidP="009D506E">
      <w:pPr>
        <w:pStyle w:val="Heading5"/>
        <w:rPr>
          <w:rFonts w:ascii="Arial Narrow" w:eastAsia="Times New Roman" w:hAnsi="Arial Narrow" w:cs="Times New Roman"/>
          <w:color w:val="auto"/>
          <w:sz w:val="28"/>
          <w:szCs w:val="28"/>
          <w:lang w:val="sr-Latn-CS"/>
        </w:rPr>
      </w:pPr>
    </w:p>
    <w:p w:rsidR="009D506E" w:rsidRPr="009D506E" w:rsidRDefault="009D506E" w:rsidP="009D506E">
      <w:pPr>
        <w:rPr>
          <w:lang w:val="sr-Latn-CS"/>
        </w:rPr>
      </w:pPr>
    </w:p>
    <w:p w:rsidR="007B7AF9" w:rsidRPr="00690D1F" w:rsidRDefault="007B7AF9" w:rsidP="00582345">
      <w:pPr>
        <w:pStyle w:val="Heading5"/>
        <w:jc w:val="center"/>
        <w:rPr>
          <w:rFonts w:ascii="Arial" w:hAnsi="Arial" w:cs="Arial"/>
          <w:b/>
          <w:color w:val="auto"/>
        </w:rPr>
      </w:pPr>
      <w:r w:rsidRPr="00690D1F">
        <w:rPr>
          <w:rFonts w:ascii="Arial" w:hAnsi="Arial" w:cs="Arial"/>
          <w:b/>
          <w:color w:val="auto"/>
        </w:rPr>
        <w:lastRenderedPageBreak/>
        <w:t>O B R A Z L O Ž E NJ E</w:t>
      </w:r>
    </w:p>
    <w:p w:rsidR="004409A3" w:rsidRPr="004409A3" w:rsidRDefault="004409A3" w:rsidP="004409A3"/>
    <w:p w:rsidR="007B7AF9" w:rsidRPr="00690D1F" w:rsidRDefault="007B7AF9" w:rsidP="007B7AF9">
      <w:pPr>
        <w:pStyle w:val="Heading5"/>
        <w:rPr>
          <w:rFonts w:ascii="Arial" w:hAnsi="Arial" w:cs="Arial"/>
          <w:b/>
          <w:color w:val="auto"/>
        </w:rPr>
      </w:pPr>
      <w:r w:rsidRPr="00690D1F">
        <w:rPr>
          <w:rFonts w:ascii="Arial" w:hAnsi="Arial" w:cs="Arial"/>
          <w:b/>
          <w:color w:val="auto"/>
        </w:rPr>
        <w:t>I  USTAVNI OSNOV ZA DONOŠENJE ZAKONA</w:t>
      </w:r>
    </w:p>
    <w:p w:rsidR="007B7AF9" w:rsidRPr="00690D1F" w:rsidRDefault="007B7AF9" w:rsidP="009D506E">
      <w:pPr>
        <w:rPr>
          <w:rFonts w:ascii="Arial" w:hAnsi="Arial" w:cs="Arial"/>
          <w:b/>
          <w:bCs/>
        </w:rPr>
      </w:pPr>
    </w:p>
    <w:p w:rsidR="007B7AF9" w:rsidRPr="00690D1F" w:rsidRDefault="007B7AF9" w:rsidP="007B7AF9">
      <w:pPr>
        <w:jc w:val="both"/>
        <w:rPr>
          <w:rFonts w:ascii="Arial" w:hAnsi="Arial" w:cs="Arial"/>
          <w:color w:val="FF0000"/>
        </w:rPr>
      </w:pPr>
      <w:r w:rsidRPr="00690D1F">
        <w:rPr>
          <w:rFonts w:ascii="Arial" w:hAnsi="Arial" w:cs="Arial"/>
        </w:rPr>
        <w:t xml:space="preserve">Ustavni osnov za donošenje ovog zakona sadržan je u članu 16 tačka 5 Ustava Crne Gore, </w:t>
      </w:r>
      <w:r w:rsidRPr="00690D1F">
        <w:rPr>
          <w:rFonts w:ascii="Arial" w:hAnsi="Arial" w:cs="Arial"/>
          <w:color w:val="000000"/>
          <w:lang w:val="sr-Latn-CS"/>
        </w:rPr>
        <w:t>kojim je određeno da se zakonom u skladu sa Ustavom uređuju i druga pitanja od interesa za Crnu Goru</w:t>
      </w:r>
      <w:r w:rsidR="00A61819" w:rsidRPr="00690D1F">
        <w:rPr>
          <w:rFonts w:ascii="Arial" w:hAnsi="Arial" w:cs="Arial"/>
          <w:color w:val="000000"/>
          <w:lang w:val="sr-Latn-CS"/>
        </w:rPr>
        <w:t>.</w:t>
      </w:r>
    </w:p>
    <w:p w:rsidR="00D47C25" w:rsidRDefault="00D47C25" w:rsidP="007B7AF9">
      <w:pPr>
        <w:pStyle w:val="BodyText2"/>
        <w:rPr>
          <w:rFonts w:ascii="Arial" w:hAnsi="Arial" w:cs="Arial"/>
          <w:b/>
          <w:bCs w:val="0"/>
          <w:sz w:val="24"/>
          <w:szCs w:val="24"/>
        </w:rPr>
      </w:pPr>
    </w:p>
    <w:p w:rsidR="007B7AF9" w:rsidRPr="00690D1F" w:rsidRDefault="007B7AF9" w:rsidP="007B7AF9">
      <w:pPr>
        <w:pStyle w:val="BodyText2"/>
        <w:rPr>
          <w:rFonts w:ascii="Arial" w:hAnsi="Arial" w:cs="Arial"/>
          <w:b/>
          <w:bCs w:val="0"/>
          <w:sz w:val="24"/>
          <w:szCs w:val="24"/>
        </w:rPr>
      </w:pPr>
      <w:r w:rsidRPr="00690D1F">
        <w:rPr>
          <w:rFonts w:ascii="Arial" w:hAnsi="Arial" w:cs="Arial"/>
          <w:b/>
          <w:bCs w:val="0"/>
          <w:sz w:val="24"/>
          <w:szCs w:val="24"/>
        </w:rPr>
        <w:t>II  RAZLOZI ZA DONOŠENJE ZAKONA</w:t>
      </w:r>
    </w:p>
    <w:p w:rsidR="00D47C25" w:rsidRDefault="00D47C25" w:rsidP="00E32C23">
      <w:pPr>
        <w:pStyle w:val="BodyText2"/>
        <w:rPr>
          <w:rFonts w:ascii="Arial" w:hAnsi="Arial" w:cs="Arial"/>
          <w:sz w:val="24"/>
          <w:szCs w:val="24"/>
        </w:rPr>
      </w:pPr>
    </w:p>
    <w:p w:rsidR="00E32C23" w:rsidRPr="00356A56" w:rsidRDefault="007B7AF9" w:rsidP="00E32C23">
      <w:pPr>
        <w:pStyle w:val="BodyText2"/>
        <w:rPr>
          <w:rFonts w:ascii="Arial" w:hAnsi="Arial" w:cs="Arial"/>
          <w:sz w:val="24"/>
          <w:szCs w:val="24"/>
        </w:rPr>
      </w:pPr>
      <w:r w:rsidRPr="006D46DC">
        <w:rPr>
          <w:rFonts w:ascii="Arial" w:hAnsi="Arial" w:cs="Arial"/>
          <w:sz w:val="24"/>
          <w:szCs w:val="24"/>
        </w:rPr>
        <w:t xml:space="preserve">Zakon o penzijskom i invalidskom osiguranju </w:t>
      </w:r>
      <w:r w:rsidR="00946AD2" w:rsidRPr="006D46DC">
        <w:rPr>
          <w:rFonts w:ascii="Arial" w:hAnsi="Arial" w:cs="Arial"/>
          <w:sz w:val="24"/>
          <w:szCs w:val="24"/>
          <w:lang w:val="sr-Latn-CS"/>
        </w:rPr>
        <w:t>(“Službeni list RCG“, br. 54/03</w:t>
      </w:r>
      <w:r w:rsidR="009D54C3" w:rsidRPr="006D46DC">
        <w:rPr>
          <w:rFonts w:ascii="Arial" w:hAnsi="Arial" w:cs="Arial"/>
          <w:sz w:val="24"/>
          <w:szCs w:val="24"/>
          <w:lang w:val="sr-Latn-CS"/>
        </w:rPr>
        <w:t>)</w:t>
      </w:r>
      <w:r w:rsidR="00946AD2" w:rsidRPr="006D46DC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D46DC">
        <w:rPr>
          <w:rFonts w:ascii="Arial" w:hAnsi="Arial" w:cs="Arial"/>
          <w:sz w:val="24"/>
          <w:szCs w:val="24"/>
        </w:rPr>
        <w:t>donijela je Skupština Republike Crne Gore 24. septembra 2003. godine, i u primjeni je od 1. januara 2004. godine.</w:t>
      </w:r>
      <w:r w:rsidRPr="006D46DC">
        <w:rPr>
          <w:rFonts w:ascii="Arial" w:hAnsi="Arial" w:cs="Arial"/>
          <w:sz w:val="24"/>
          <w:szCs w:val="24"/>
          <w:lang w:val="hr-HR"/>
        </w:rPr>
        <w:t xml:space="preserve"> </w:t>
      </w:r>
      <w:r w:rsidR="009D54C3" w:rsidRPr="006D46DC">
        <w:rPr>
          <w:rFonts w:ascii="Arial" w:hAnsi="Arial" w:cs="Arial"/>
          <w:sz w:val="24"/>
          <w:szCs w:val="24"/>
          <w:lang w:val="hr-HR"/>
        </w:rPr>
        <w:t xml:space="preserve">Nakon toga izvršeno je više izmjena i dopuna </w:t>
      </w:r>
      <w:r w:rsidR="00FD4EA1" w:rsidRPr="006D46DC">
        <w:rPr>
          <w:rFonts w:ascii="Arial" w:hAnsi="Arial" w:cs="Arial"/>
          <w:sz w:val="24"/>
          <w:szCs w:val="24"/>
          <w:lang w:val="hr-HR"/>
        </w:rPr>
        <w:t>Z</w:t>
      </w:r>
      <w:r w:rsidR="009D54C3" w:rsidRPr="006D46DC">
        <w:rPr>
          <w:rFonts w:ascii="Arial" w:hAnsi="Arial" w:cs="Arial"/>
          <w:sz w:val="24"/>
          <w:szCs w:val="24"/>
          <w:lang w:val="hr-HR"/>
        </w:rPr>
        <w:t xml:space="preserve">akona o penzijskom i invalidskom osiguranju („Službeni list RCG“, br. </w:t>
      </w:r>
      <w:r w:rsidR="009D54C3" w:rsidRPr="006D46DC">
        <w:rPr>
          <w:rFonts w:ascii="Arial" w:hAnsi="Arial" w:cs="Arial"/>
          <w:sz w:val="24"/>
          <w:szCs w:val="24"/>
          <w:lang w:val="sr-Latn-CS"/>
        </w:rPr>
        <w:t>39/04, 61/04, 79/04, 14/07 i 47/ 07 i „Služ</w:t>
      </w:r>
      <w:r w:rsidR="00FD4EA1" w:rsidRPr="006D46DC">
        <w:rPr>
          <w:rFonts w:ascii="Arial" w:hAnsi="Arial" w:cs="Arial"/>
          <w:sz w:val="24"/>
          <w:szCs w:val="24"/>
          <w:lang w:val="sr-Latn-CS"/>
        </w:rPr>
        <w:t xml:space="preserve">beni list CG“, br. 79/08, 14/10, </w:t>
      </w:r>
      <w:r w:rsidR="009D54C3" w:rsidRPr="006D46DC">
        <w:rPr>
          <w:rFonts w:ascii="Arial" w:hAnsi="Arial" w:cs="Arial"/>
          <w:sz w:val="24"/>
          <w:szCs w:val="24"/>
          <w:lang w:val="sr-Latn-CS"/>
        </w:rPr>
        <w:t>78/10</w:t>
      </w:r>
      <w:r w:rsidR="00356A56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FD4EA1" w:rsidRPr="006D46DC">
        <w:rPr>
          <w:rFonts w:ascii="Arial" w:hAnsi="Arial" w:cs="Arial"/>
          <w:sz w:val="24"/>
          <w:szCs w:val="24"/>
          <w:lang w:val="sr-Latn-CS"/>
        </w:rPr>
        <w:t>34/11</w:t>
      </w:r>
      <w:r w:rsidR="00356A56" w:rsidRPr="00356A56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356A56" w:rsidRPr="00356A56">
        <w:rPr>
          <w:rFonts w:ascii="Arial" w:hAnsi="Arial" w:cs="Arial"/>
          <w:iCs/>
          <w:sz w:val="24"/>
          <w:szCs w:val="24"/>
        </w:rPr>
        <w:t>66/12 i 38/13</w:t>
      </w:r>
      <w:r w:rsidR="009D54C3" w:rsidRPr="00356A56">
        <w:rPr>
          <w:rFonts w:ascii="Arial" w:hAnsi="Arial" w:cs="Arial"/>
          <w:sz w:val="24"/>
          <w:szCs w:val="24"/>
          <w:lang w:val="sr-Latn-CS"/>
        </w:rPr>
        <w:t>)</w:t>
      </w:r>
      <w:r w:rsidR="00FD4EA1" w:rsidRPr="00356A56">
        <w:rPr>
          <w:rFonts w:ascii="Arial" w:hAnsi="Arial" w:cs="Arial"/>
          <w:sz w:val="24"/>
          <w:szCs w:val="24"/>
          <w:lang w:val="sr-Latn-CS"/>
        </w:rPr>
        <w:t>.</w:t>
      </w:r>
    </w:p>
    <w:p w:rsidR="00E32C23" w:rsidRPr="006D46DC" w:rsidRDefault="00E32C23" w:rsidP="007B7AF9">
      <w:pPr>
        <w:jc w:val="both"/>
        <w:rPr>
          <w:rFonts w:ascii="Arial" w:hAnsi="Arial" w:cs="Arial"/>
        </w:rPr>
      </w:pPr>
    </w:p>
    <w:p w:rsidR="00E32C23" w:rsidRPr="009D506E" w:rsidRDefault="00690D1F" w:rsidP="00E32C23">
      <w:pPr>
        <w:jc w:val="both"/>
        <w:rPr>
          <w:rFonts w:ascii="Arial" w:hAnsi="Arial" w:cs="Arial"/>
        </w:rPr>
      </w:pPr>
      <w:r w:rsidRPr="006D46DC">
        <w:rPr>
          <w:rFonts w:ascii="Arial" w:hAnsi="Arial" w:cs="Arial"/>
        </w:rPr>
        <w:t>Donošenje Zakona o dopuni Zakona o penzijskom i invalidskom osiguranju proizilazi iz potrebe da se, uzimajući u obzir okolnosti uslovljene</w:t>
      </w:r>
      <w:r w:rsidR="00B71450">
        <w:rPr>
          <w:rFonts w:ascii="Arial" w:hAnsi="Arial" w:cs="Arial"/>
        </w:rPr>
        <w:t xml:space="preserve"> niskim učešćem prihoda od doprinosa</w:t>
      </w:r>
      <w:r w:rsidR="00A3507F">
        <w:rPr>
          <w:rFonts w:ascii="Arial" w:hAnsi="Arial" w:cs="Arial"/>
        </w:rPr>
        <w:t xml:space="preserve"> u ukupnim primicima Fonda</w:t>
      </w:r>
      <w:r w:rsidR="009D506E">
        <w:rPr>
          <w:rFonts w:ascii="Arial" w:hAnsi="Arial" w:cs="Arial"/>
        </w:rPr>
        <w:t xml:space="preserve"> PIO</w:t>
      </w:r>
      <w:r w:rsidR="00A3507F">
        <w:rPr>
          <w:rFonts w:ascii="Arial" w:hAnsi="Arial" w:cs="Arial"/>
        </w:rPr>
        <w:t xml:space="preserve"> i rastom broja penzionera,</w:t>
      </w:r>
      <w:r w:rsidR="007E026D">
        <w:rPr>
          <w:rFonts w:ascii="Arial" w:hAnsi="Arial" w:cs="Arial"/>
        </w:rPr>
        <w:t xml:space="preserve"> </w:t>
      </w:r>
      <w:r w:rsidR="0050178F">
        <w:rPr>
          <w:rFonts w:ascii="Arial" w:hAnsi="Arial" w:cs="Arial"/>
        </w:rPr>
        <w:t xml:space="preserve">a </w:t>
      </w:r>
      <w:r w:rsidR="007E026D">
        <w:rPr>
          <w:rFonts w:ascii="Arial" w:hAnsi="Arial" w:cs="Arial"/>
        </w:rPr>
        <w:t>što je stvorilo dodatni pritisak na ionako visok deficit penzijskog sistema,</w:t>
      </w:r>
      <w:r w:rsidR="009D506E">
        <w:rPr>
          <w:rFonts w:ascii="Arial" w:hAnsi="Arial" w:cs="Arial"/>
        </w:rPr>
        <w:t xml:space="preserve"> </w:t>
      </w:r>
      <w:r w:rsidRPr="006D46DC">
        <w:rPr>
          <w:rFonts w:ascii="Arial" w:hAnsi="Arial" w:cs="Arial"/>
        </w:rPr>
        <w:t xml:space="preserve">izvrše neophodne </w:t>
      </w:r>
      <w:r w:rsidR="00FD4EA1" w:rsidRPr="006D46DC">
        <w:rPr>
          <w:rFonts w:ascii="Arial" w:hAnsi="Arial" w:cs="Arial"/>
        </w:rPr>
        <w:t>dopune</w:t>
      </w:r>
      <w:r w:rsidRPr="006D46DC">
        <w:rPr>
          <w:rFonts w:ascii="Arial" w:hAnsi="Arial" w:cs="Arial"/>
        </w:rPr>
        <w:t xml:space="preserve"> u Zakonu o penzijskom i invalidskom osiguranju kako bi se, s</w:t>
      </w:r>
      <w:r w:rsidR="003649CB">
        <w:rPr>
          <w:rFonts w:ascii="Arial" w:hAnsi="Arial" w:cs="Arial"/>
        </w:rPr>
        <w:t>hodno</w:t>
      </w:r>
      <w:r w:rsidRPr="006D46DC">
        <w:rPr>
          <w:rFonts w:ascii="Arial" w:hAnsi="Arial" w:cs="Arial"/>
        </w:rPr>
        <w:t xml:space="preserve"> mogućnostima budžeta i realnih izvora finansiranja, obezbijedilo </w:t>
      </w:r>
      <w:r w:rsidR="009D506E">
        <w:rPr>
          <w:rFonts w:ascii="Arial" w:hAnsi="Arial" w:cs="Arial"/>
        </w:rPr>
        <w:t xml:space="preserve">redovno </w:t>
      </w:r>
      <w:r w:rsidRPr="006D46DC">
        <w:rPr>
          <w:rFonts w:ascii="Arial" w:hAnsi="Arial" w:cs="Arial"/>
        </w:rPr>
        <w:t>finansiran</w:t>
      </w:r>
      <w:r w:rsidR="003649CB">
        <w:rPr>
          <w:rFonts w:ascii="Arial" w:hAnsi="Arial" w:cs="Arial"/>
        </w:rPr>
        <w:t>je prava utvrdjenih tim zakonom.</w:t>
      </w:r>
      <w:r w:rsidRPr="006D46DC">
        <w:rPr>
          <w:rFonts w:ascii="Arial" w:hAnsi="Arial" w:cs="Arial"/>
        </w:rPr>
        <w:t xml:space="preserve"> </w:t>
      </w:r>
    </w:p>
    <w:p w:rsidR="00A756EF" w:rsidRDefault="00A756EF" w:rsidP="007B7AF9">
      <w:pPr>
        <w:pStyle w:val="BodyText2"/>
        <w:rPr>
          <w:rFonts w:ascii="Arial" w:hAnsi="Arial" w:cs="Arial"/>
          <w:b/>
          <w:bCs w:val="0"/>
          <w:sz w:val="24"/>
          <w:szCs w:val="24"/>
        </w:rPr>
      </w:pPr>
    </w:p>
    <w:p w:rsidR="007B7AF9" w:rsidRPr="00690D1F" w:rsidRDefault="007B7AF9" w:rsidP="007B7AF9">
      <w:pPr>
        <w:pStyle w:val="BodyText2"/>
        <w:rPr>
          <w:rFonts w:ascii="Arial" w:hAnsi="Arial" w:cs="Arial"/>
          <w:sz w:val="24"/>
          <w:szCs w:val="24"/>
        </w:rPr>
      </w:pPr>
      <w:r w:rsidRPr="00690D1F">
        <w:rPr>
          <w:rFonts w:ascii="Arial" w:hAnsi="Arial" w:cs="Arial"/>
          <w:b/>
          <w:bCs w:val="0"/>
          <w:sz w:val="24"/>
          <w:szCs w:val="24"/>
        </w:rPr>
        <w:t>III USAGLAŠENOST SA EVROPSKIM ZAKONODAVSTVOM I POTVRĐENIM MEĐUNARODNIM KONVENCIJAMA</w:t>
      </w:r>
    </w:p>
    <w:p w:rsidR="00A756EF" w:rsidRPr="009D506E" w:rsidRDefault="007B7AF9" w:rsidP="007B7AF9">
      <w:pPr>
        <w:pStyle w:val="BodyText2"/>
        <w:rPr>
          <w:rFonts w:ascii="Arial" w:hAnsi="Arial" w:cs="Arial"/>
          <w:b/>
          <w:bCs w:val="0"/>
          <w:sz w:val="24"/>
          <w:szCs w:val="24"/>
        </w:rPr>
      </w:pPr>
      <w:r w:rsidRPr="00690D1F">
        <w:rPr>
          <w:rFonts w:ascii="Arial" w:hAnsi="Arial" w:cs="Arial"/>
          <w:b/>
          <w:bCs w:val="0"/>
          <w:sz w:val="24"/>
          <w:szCs w:val="24"/>
        </w:rPr>
        <w:tab/>
      </w:r>
    </w:p>
    <w:p w:rsidR="007B7AF9" w:rsidRPr="00690D1F" w:rsidRDefault="007B7AF9" w:rsidP="007B7AF9">
      <w:pPr>
        <w:pStyle w:val="BodyText2"/>
        <w:rPr>
          <w:rFonts w:ascii="Arial" w:hAnsi="Arial" w:cs="Arial"/>
          <w:sz w:val="24"/>
          <w:szCs w:val="24"/>
          <w:lang w:val="sr-Latn-CS"/>
        </w:rPr>
      </w:pPr>
      <w:r w:rsidRPr="00690D1F">
        <w:rPr>
          <w:rFonts w:ascii="Arial" w:hAnsi="Arial" w:cs="Arial"/>
          <w:sz w:val="24"/>
          <w:szCs w:val="24"/>
          <w:lang w:val="sr-Latn-CS"/>
        </w:rPr>
        <w:t>Ne postoje odgovarajući propisi Evropske unije sa kojima je potrebno obezbijediti usaglašenost ovog  Zakona</w:t>
      </w:r>
      <w:r w:rsidR="00965C64">
        <w:rPr>
          <w:rFonts w:ascii="Arial" w:hAnsi="Arial" w:cs="Arial"/>
          <w:sz w:val="24"/>
          <w:szCs w:val="24"/>
          <w:lang w:val="sr-Latn-CS"/>
        </w:rPr>
        <w:t>,</w:t>
      </w:r>
      <w:r w:rsidRPr="00690D1F">
        <w:rPr>
          <w:rFonts w:ascii="Arial" w:hAnsi="Arial" w:cs="Arial"/>
          <w:sz w:val="24"/>
          <w:szCs w:val="24"/>
          <w:lang w:val="sr-Latn-CS"/>
        </w:rPr>
        <w:t xml:space="preserve"> već se ova oblast uređuje nacionalnim zakonodavstvom.</w:t>
      </w:r>
      <w:r w:rsidR="008B2675" w:rsidRPr="00690D1F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A756EF" w:rsidRDefault="00A756EF" w:rsidP="007B7AF9">
      <w:pPr>
        <w:pStyle w:val="BodyText2"/>
        <w:rPr>
          <w:rFonts w:ascii="Arial" w:hAnsi="Arial" w:cs="Arial"/>
          <w:b/>
          <w:bCs w:val="0"/>
          <w:sz w:val="24"/>
          <w:szCs w:val="24"/>
        </w:rPr>
      </w:pPr>
    </w:p>
    <w:p w:rsidR="007B7AF9" w:rsidRPr="00690D1F" w:rsidRDefault="007B7AF9" w:rsidP="007B7AF9">
      <w:pPr>
        <w:pStyle w:val="BodyText2"/>
        <w:rPr>
          <w:rFonts w:ascii="Arial" w:hAnsi="Arial" w:cs="Arial"/>
          <w:b/>
          <w:bCs w:val="0"/>
          <w:sz w:val="24"/>
          <w:szCs w:val="24"/>
        </w:rPr>
      </w:pPr>
      <w:r w:rsidRPr="00690D1F">
        <w:rPr>
          <w:rFonts w:ascii="Arial" w:hAnsi="Arial" w:cs="Arial"/>
          <w:b/>
          <w:bCs w:val="0"/>
          <w:sz w:val="24"/>
          <w:szCs w:val="24"/>
        </w:rPr>
        <w:t xml:space="preserve">IV OBJAŠNJENJE </w:t>
      </w:r>
      <w:r w:rsidR="008B2675" w:rsidRPr="00690D1F">
        <w:rPr>
          <w:rFonts w:ascii="Arial" w:hAnsi="Arial" w:cs="Arial"/>
          <w:b/>
          <w:bCs w:val="0"/>
          <w:sz w:val="24"/>
          <w:szCs w:val="24"/>
        </w:rPr>
        <w:t>OSNOVNIH PRAVNIH INSTITUTA</w:t>
      </w:r>
    </w:p>
    <w:p w:rsidR="00CD408C" w:rsidRDefault="00CD408C" w:rsidP="00CD408C">
      <w:pPr>
        <w:pStyle w:val="2zakon"/>
        <w:jc w:val="both"/>
        <w:rPr>
          <w:color w:val="auto"/>
          <w:sz w:val="24"/>
          <w:szCs w:val="24"/>
          <w:lang w:val="sr-Latn-CS"/>
        </w:rPr>
      </w:pPr>
      <w:r>
        <w:rPr>
          <w:color w:val="auto"/>
          <w:sz w:val="24"/>
          <w:szCs w:val="24"/>
          <w:lang w:val="sr-Latn-CS"/>
        </w:rPr>
        <w:t>Penzije, vrijedn</w:t>
      </w:r>
      <w:r w:rsidR="00EB79DF">
        <w:rPr>
          <w:color w:val="auto"/>
          <w:sz w:val="24"/>
          <w:szCs w:val="24"/>
          <w:lang w:val="sr-Latn-CS"/>
        </w:rPr>
        <w:t xml:space="preserve">ost penzije za jedan lični bod i prava iz člana 193 </w:t>
      </w:r>
      <w:r w:rsidR="00EB79DF" w:rsidRPr="00382A98">
        <w:rPr>
          <w:color w:val="auto"/>
          <w:sz w:val="24"/>
          <w:szCs w:val="24"/>
          <w:lang w:val="sr-Latn-CS"/>
        </w:rPr>
        <w:t>stav 1</w:t>
      </w:r>
      <w:r w:rsidRPr="00EB79DF">
        <w:rPr>
          <w:color w:val="FF0000"/>
          <w:sz w:val="24"/>
          <w:szCs w:val="24"/>
          <w:lang w:val="sr-Latn-CS"/>
        </w:rPr>
        <w:t xml:space="preserve"> </w:t>
      </w:r>
      <w:r w:rsidR="00382A98">
        <w:rPr>
          <w:color w:val="auto"/>
          <w:sz w:val="24"/>
          <w:szCs w:val="24"/>
          <w:lang w:val="sr-Latn-CS"/>
        </w:rPr>
        <w:t>Zakona o penzijskom i invalidskom osiguranju</w:t>
      </w:r>
      <w:r>
        <w:rPr>
          <w:color w:val="auto"/>
          <w:sz w:val="24"/>
          <w:szCs w:val="24"/>
          <w:lang w:val="sr-Latn-CS"/>
        </w:rPr>
        <w:t xml:space="preserve"> redovno su </w:t>
      </w:r>
      <w:r w:rsidR="00E32C23">
        <w:rPr>
          <w:color w:val="auto"/>
          <w:sz w:val="24"/>
          <w:szCs w:val="24"/>
          <w:lang w:val="sr-Latn-CS"/>
        </w:rPr>
        <w:t xml:space="preserve">se </w:t>
      </w:r>
      <w:r>
        <w:rPr>
          <w:color w:val="auto"/>
          <w:sz w:val="24"/>
          <w:szCs w:val="24"/>
          <w:lang w:val="sr-Latn-CS"/>
        </w:rPr>
        <w:t>uskladjiva</w:t>
      </w:r>
      <w:r w:rsidR="00E32C23">
        <w:rPr>
          <w:color w:val="auto"/>
          <w:sz w:val="24"/>
          <w:szCs w:val="24"/>
          <w:lang w:val="sr-Latn-CS"/>
        </w:rPr>
        <w:t>li</w:t>
      </w:r>
      <w:r w:rsidR="003649CB">
        <w:rPr>
          <w:color w:val="auto"/>
          <w:sz w:val="24"/>
          <w:szCs w:val="24"/>
          <w:lang w:val="sr-Latn-CS"/>
        </w:rPr>
        <w:t xml:space="preserve"> do 2013. godine,</w:t>
      </w:r>
      <w:r>
        <w:rPr>
          <w:color w:val="auto"/>
          <w:sz w:val="24"/>
          <w:szCs w:val="24"/>
          <w:lang w:val="sr-Latn-CS"/>
        </w:rPr>
        <w:t xml:space="preserve"> u skladu sa odredbama </w:t>
      </w:r>
      <w:r w:rsidR="00382A98">
        <w:rPr>
          <w:color w:val="auto"/>
          <w:sz w:val="24"/>
          <w:szCs w:val="24"/>
          <w:lang w:val="sr-Latn-CS"/>
        </w:rPr>
        <w:t>tog zakona</w:t>
      </w:r>
      <w:r>
        <w:rPr>
          <w:color w:val="auto"/>
          <w:sz w:val="24"/>
          <w:szCs w:val="24"/>
          <w:lang w:val="sr-Latn-CS"/>
        </w:rPr>
        <w:t xml:space="preserve">.  </w:t>
      </w:r>
    </w:p>
    <w:p w:rsidR="0069088F" w:rsidRDefault="00D13894" w:rsidP="00E32C23">
      <w:pPr>
        <w:pStyle w:val="2zakon"/>
        <w:jc w:val="both"/>
        <w:rPr>
          <w:color w:val="auto"/>
          <w:sz w:val="24"/>
          <w:szCs w:val="24"/>
          <w:lang w:val="sr-Latn-CS"/>
        </w:rPr>
      </w:pPr>
      <w:r>
        <w:rPr>
          <w:color w:val="auto"/>
          <w:sz w:val="24"/>
          <w:szCs w:val="24"/>
          <w:lang w:val="sr-Latn-CS"/>
        </w:rPr>
        <w:t>Obezbjedjivanje sredstava za uskladjivanje prava iz penzijskog i invalidskog osiguranja, uticalo bi na dodatno povećanje</w:t>
      </w:r>
      <w:r w:rsidRPr="00550283">
        <w:rPr>
          <w:color w:val="auto"/>
          <w:sz w:val="24"/>
          <w:szCs w:val="24"/>
          <w:lang w:val="sr-Latn-CS"/>
        </w:rPr>
        <w:t xml:space="preserve"> </w:t>
      </w:r>
      <w:r>
        <w:rPr>
          <w:color w:val="auto"/>
          <w:sz w:val="24"/>
          <w:szCs w:val="24"/>
          <w:lang w:val="sr-Latn-CS"/>
        </w:rPr>
        <w:t xml:space="preserve">deficita Fonda PIO. </w:t>
      </w:r>
      <w:r w:rsidR="00AF3A4E">
        <w:rPr>
          <w:color w:val="auto"/>
          <w:sz w:val="24"/>
          <w:szCs w:val="24"/>
          <w:lang w:val="sr-Latn-CS"/>
        </w:rPr>
        <w:t>Da je održivost penzijskog sistema dovedena u pitanje pokazuje podatak</w:t>
      </w:r>
      <w:r w:rsidR="00CD408C">
        <w:rPr>
          <w:color w:val="auto"/>
          <w:sz w:val="24"/>
          <w:szCs w:val="24"/>
          <w:lang w:val="sr-Latn-CS"/>
        </w:rPr>
        <w:t xml:space="preserve"> </w:t>
      </w:r>
      <w:r>
        <w:rPr>
          <w:color w:val="auto"/>
          <w:sz w:val="24"/>
          <w:szCs w:val="24"/>
          <w:lang w:val="sr-Latn-CS"/>
        </w:rPr>
        <w:t xml:space="preserve">da </w:t>
      </w:r>
      <w:r w:rsidR="0069088F">
        <w:rPr>
          <w:color w:val="auto"/>
          <w:sz w:val="24"/>
          <w:szCs w:val="24"/>
          <w:lang w:val="sr-Latn-CS"/>
        </w:rPr>
        <w:t xml:space="preserve">je </w:t>
      </w:r>
      <w:r>
        <w:rPr>
          <w:color w:val="auto"/>
          <w:sz w:val="24"/>
          <w:szCs w:val="24"/>
          <w:lang w:val="sr-Latn-CS"/>
        </w:rPr>
        <w:t>učešće rashoda Fonda PIO u BDP-u Crne Gore, za 2012. godinu, iznosilo 12,17%</w:t>
      </w:r>
      <w:r w:rsidRPr="005978D2">
        <w:rPr>
          <w:rStyle w:val="FootnoteReference"/>
          <w:color w:val="000000"/>
          <w:sz w:val="24"/>
          <w:szCs w:val="24"/>
        </w:rPr>
        <w:footnoteReference w:id="2"/>
      </w:r>
      <w:r>
        <w:rPr>
          <w:color w:val="auto"/>
          <w:sz w:val="24"/>
          <w:szCs w:val="24"/>
          <w:lang w:val="sr-Latn-CS"/>
        </w:rPr>
        <w:t xml:space="preserve">. </w:t>
      </w:r>
      <w:r w:rsidR="00AF3A4E">
        <w:rPr>
          <w:color w:val="auto"/>
          <w:sz w:val="24"/>
          <w:szCs w:val="24"/>
          <w:lang w:val="sr-Latn-CS"/>
        </w:rPr>
        <w:t>U</w:t>
      </w:r>
      <w:r w:rsidR="00CF12AD">
        <w:rPr>
          <w:color w:val="auto"/>
          <w:sz w:val="24"/>
          <w:szCs w:val="24"/>
          <w:lang w:val="sr-Latn-CS"/>
        </w:rPr>
        <w:t>češće prihoda od doprinosa u ukupnim primicima Fonda u periodu januar – jun 2013. godine iznosilo</w:t>
      </w:r>
      <w:r>
        <w:rPr>
          <w:color w:val="auto"/>
          <w:sz w:val="24"/>
          <w:szCs w:val="24"/>
          <w:lang w:val="sr-Latn-CS"/>
        </w:rPr>
        <w:t xml:space="preserve"> je</w:t>
      </w:r>
      <w:r w:rsidR="00CF12AD">
        <w:rPr>
          <w:color w:val="auto"/>
          <w:sz w:val="24"/>
          <w:szCs w:val="24"/>
          <w:lang w:val="sr-Latn-CS"/>
        </w:rPr>
        <w:t xml:space="preserve"> 50,41%, te je za </w:t>
      </w:r>
      <w:r w:rsidR="00CF12AD">
        <w:rPr>
          <w:color w:val="auto"/>
          <w:sz w:val="24"/>
          <w:szCs w:val="24"/>
          <w:lang w:val="sr-Latn-CS"/>
        </w:rPr>
        <w:lastRenderedPageBreak/>
        <w:t xml:space="preserve">finansiranje prava bilo potrebno obezbijediti 49,07% </w:t>
      </w:r>
      <w:r w:rsidR="00035691">
        <w:rPr>
          <w:color w:val="auto"/>
          <w:sz w:val="24"/>
          <w:szCs w:val="24"/>
          <w:lang w:val="sr-Latn-CS"/>
        </w:rPr>
        <w:t xml:space="preserve">sredstava </w:t>
      </w:r>
      <w:r>
        <w:rPr>
          <w:color w:val="auto"/>
          <w:sz w:val="24"/>
          <w:szCs w:val="24"/>
          <w:lang w:val="sr-Latn-CS"/>
        </w:rPr>
        <w:t>iz opštih prihoda Budžeta.</w:t>
      </w:r>
      <w:r w:rsidR="00CF12AD">
        <w:rPr>
          <w:color w:val="auto"/>
          <w:sz w:val="24"/>
          <w:szCs w:val="24"/>
          <w:lang w:val="sr-Latn-CS"/>
        </w:rPr>
        <w:t xml:space="preserve"> </w:t>
      </w:r>
      <w:r w:rsidR="00AF3A4E">
        <w:rPr>
          <w:color w:val="auto"/>
          <w:sz w:val="24"/>
          <w:szCs w:val="24"/>
          <w:lang w:val="sr-Latn-CS"/>
        </w:rPr>
        <w:t xml:space="preserve">Takođe, </w:t>
      </w:r>
      <w:r w:rsidR="00CF12AD">
        <w:rPr>
          <w:color w:val="auto"/>
          <w:sz w:val="24"/>
          <w:szCs w:val="24"/>
          <w:lang w:val="sr-Latn-CS"/>
        </w:rPr>
        <w:t>broj penzionera</w:t>
      </w:r>
      <w:r w:rsidR="00AF3A4E">
        <w:rPr>
          <w:color w:val="auto"/>
          <w:sz w:val="24"/>
          <w:szCs w:val="24"/>
          <w:lang w:val="sr-Latn-CS"/>
        </w:rPr>
        <w:t xml:space="preserve"> </w:t>
      </w:r>
      <w:r w:rsidR="00CF12AD">
        <w:rPr>
          <w:color w:val="auto"/>
          <w:sz w:val="24"/>
          <w:szCs w:val="24"/>
          <w:lang w:val="sr-Latn-CS"/>
        </w:rPr>
        <w:t xml:space="preserve">u odnosu na </w:t>
      </w:r>
      <w:r w:rsidR="00A3450F">
        <w:rPr>
          <w:color w:val="auto"/>
          <w:sz w:val="24"/>
          <w:szCs w:val="24"/>
          <w:lang w:val="sr-Latn-CS"/>
        </w:rPr>
        <w:t xml:space="preserve">decembar </w:t>
      </w:r>
      <w:r w:rsidR="00CF12AD">
        <w:rPr>
          <w:color w:val="auto"/>
          <w:sz w:val="24"/>
          <w:szCs w:val="24"/>
          <w:lang w:val="sr-Latn-CS"/>
        </w:rPr>
        <w:t xml:space="preserve">2012. </w:t>
      </w:r>
      <w:r w:rsidR="00A3450F">
        <w:rPr>
          <w:color w:val="auto"/>
          <w:sz w:val="24"/>
          <w:szCs w:val="24"/>
          <w:lang w:val="sr-Latn-CS"/>
        </w:rPr>
        <w:t>g</w:t>
      </w:r>
      <w:r w:rsidR="00CF12AD">
        <w:rPr>
          <w:color w:val="auto"/>
          <w:sz w:val="24"/>
          <w:szCs w:val="24"/>
          <w:lang w:val="sr-Latn-CS"/>
        </w:rPr>
        <w:t>odin</w:t>
      </w:r>
      <w:r w:rsidR="00A3450F">
        <w:rPr>
          <w:color w:val="auto"/>
          <w:sz w:val="24"/>
          <w:szCs w:val="24"/>
          <w:lang w:val="sr-Latn-CS"/>
        </w:rPr>
        <w:t>e,</w:t>
      </w:r>
      <w:r w:rsidR="00CF12AD">
        <w:rPr>
          <w:color w:val="auto"/>
          <w:sz w:val="24"/>
          <w:szCs w:val="24"/>
          <w:lang w:val="sr-Latn-CS"/>
        </w:rPr>
        <w:t xml:space="preserve"> povećan </w:t>
      </w:r>
      <w:r w:rsidR="00AF3A4E">
        <w:rPr>
          <w:color w:val="auto"/>
          <w:sz w:val="24"/>
          <w:szCs w:val="24"/>
          <w:lang w:val="sr-Latn-CS"/>
        </w:rPr>
        <w:t xml:space="preserve">je </w:t>
      </w:r>
      <w:r w:rsidR="00CF12AD">
        <w:rPr>
          <w:color w:val="auto"/>
          <w:sz w:val="24"/>
          <w:szCs w:val="24"/>
          <w:lang w:val="sr-Latn-CS"/>
        </w:rPr>
        <w:t xml:space="preserve">za </w:t>
      </w:r>
      <w:r w:rsidR="00A3450F">
        <w:rPr>
          <w:color w:val="auto"/>
          <w:sz w:val="24"/>
          <w:szCs w:val="24"/>
          <w:lang w:val="sr-Latn-CS"/>
        </w:rPr>
        <w:t>2849</w:t>
      </w:r>
      <w:r>
        <w:rPr>
          <w:color w:val="auto"/>
          <w:sz w:val="24"/>
          <w:szCs w:val="24"/>
          <w:lang w:val="sr-Latn-CS"/>
        </w:rPr>
        <w:t>.</w:t>
      </w:r>
      <w:r w:rsidR="00AF3A4E">
        <w:rPr>
          <w:color w:val="auto"/>
          <w:sz w:val="24"/>
          <w:szCs w:val="24"/>
          <w:lang w:val="sr-Latn-CS"/>
        </w:rPr>
        <w:t xml:space="preserve"> </w:t>
      </w:r>
    </w:p>
    <w:p w:rsidR="005978D2" w:rsidRDefault="00035691" w:rsidP="005978D2">
      <w:pPr>
        <w:pStyle w:val="2zakon"/>
        <w:jc w:val="both"/>
        <w:rPr>
          <w:color w:val="auto"/>
          <w:sz w:val="24"/>
          <w:szCs w:val="24"/>
          <w:lang w:val="sr-Latn-CS"/>
        </w:rPr>
      </w:pPr>
      <w:r>
        <w:rPr>
          <w:color w:val="auto"/>
          <w:sz w:val="24"/>
          <w:szCs w:val="24"/>
          <w:lang w:val="sr-Latn-CS"/>
        </w:rPr>
        <w:t>Dakle, u</w:t>
      </w:r>
      <w:r w:rsidR="005978D2">
        <w:rPr>
          <w:color w:val="auto"/>
          <w:sz w:val="24"/>
          <w:szCs w:val="24"/>
          <w:lang w:val="sr-Latn-CS"/>
        </w:rPr>
        <w:t>koliko bi se uskladjivanje prava iz penzijskog i invalidskog osiguranja</w:t>
      </w:r>
      <w:r>
        <w:rPr>
          <w:color w:val="auto"/>
          <w:sz w:val="24"/>
          <w:szCs w:val="24"/>
          <w:lang w:val="sr-Latn-CS"/>
        </w:rPr>
        <w:t xml:space="preserve"> u 2014. godini izvršilo </w:t>
      </w:r>
      <w:r w:rsidR="005978D2">
        <w:rPr>
          <w:color w:val="auto"/>
          <w:sz w:val="24"/>
          <w:szCs w:val="24"/>
          <w:lang w:val="sr-Latn-CS"/>
        </w:rPr>
        <w:t xml:space="preserve">primjenom važećih odredaba Zakona o penzijskom i invalidskom osiguranju, njihovo obezbjedjivanje se ne bi moglo finansirati iz realnih sredstava budžeta države, odnosno finansiranje navedenih prava u višim – uskladjenim iznosima bi moglo da dovede u pitanje likvidnost  </w:t>
      </w:r>
      <w:r w:rsidR="00AF3A4E">
        <w:rPr>
          <w:color w:val="auto"/>
          <w:sz w:val="24"/>
          <w:szCs w:val="24"/>
          <w:lang w:val="sr-Latn-CS"/>
        </w:rPr>
        <w:t xml:space="preserve">budžeta, </w:t>
      </w:r>
      <w:r>
        <w:rPr>
          <w:color w:val="auto"/>
          <w:sz w:val="24"/>
          <w:szCs w:val="24"/>
          <w:lang w:val="sr-Latn-CS"/>
        </w:rPr>
        <w:t xml:space="preserve">te je </w:t>
      </w:r>
      <w:r w:rsidR="005978D2">
        <w:rPr>
          <w:color w:val="auto"/>
          <w:sz w:val="24"/>
          <w:szCs w:val="24"/>
          <w:lang w:val="sr-Latn-CS"/>
        </w:rPr>
        <w:t>neophodno bilo da se predlože odgovarajuća rješenja kojima bi se spriječili negativni efekti.</w:t>
      </w:r>
    </w:p>
    <w:p w:rsidR="00A756EF" w:rsidRPr="00AF3A4E" w:rsidRDefault="00E32C23" w:rsidP="009D506E">
      <w:pPr>
        <w:pStyle w:val="2zakon"/>
        <w:jc w:val="both"/>
        <w:rPr>
          <w:color w:val="auto"/>
          <w:sz w:val="24"/>
          <w:szCs w:val="24"/>
          <w:lang w:val="sr-Latn-CS"/>
        </w:rPr>
      </w:pPr>
      <w:r w:rsidRPr="00AF3A4E">
        <w:rPr>
          <w:color w:val="auto"/>
          <w:sz w:val="24"/>
          <w:szCs w:val="24"/>
          <w:lang w:val="sr-Latn-CS"/>
        </w:rPr>
        <w:t>S tim u vezi, a saglasno razlozima za donošenje ovog zakona</w:t>
      </w:r>
      <w:r w:rsidR="004816D6" w:rsidRPr="00AF3A4E">
        <w:rPr>
          <w:color w:val="auto"/>
          <w:sz w:val="24"/>
          <w:szCs w:val="24"/>
          <w:lang w:val="sr-Latn-CS"/>
        </w:rPr>
        <w:t xml:space="preserve"> u članu 1</w:t>
      </w:r>
      <w:r w:rsidRPr="00AF3A4E">
        <w:rPr>
          <w:color w:val="auto"/>
          <w:sz w:val="24"/>
          <w:szCs w:val="24"/>
          <w:lang w:val="sr-Latn-CS"/>
        </w:rPr>
        <w:t xml:space="preserve"> predlaže se da</w:t>
      </w:r>
      <w:r w:rsidR="00FD4EA1" w:rsidRPr="00AF3A4E">
        <w:rPr>
          <w:color w:val="auto"/>
          <w:sz w:val="24"/>
          <w:szCs w:val="24"/>
          <w:lang w:val="sr-Latn-CS"/>
        </w:rPr>
        <w:t xml:space="preserve"> se</w:t>
      </w:r>
      <w:r w:rsidRPr="00AF3A4E">
        <w:rPr>
          <w:color w:val="auto"/>
          <w:sz w:val="24"/>
          <w:szCs w:val="24"/>
          <w:lang w:val="sr-Latn-CS"/>
        </w:rPr>
        <w:t xml:space="preserve"> penzije,</w:t>
      </w:r>
      <w:r w:rsidR="00B8377F" w:rsidRPr="00AF3A4E">
        <w:rPr>
          <w:color w:val="auto"/>
          <w:sz w:val="24"/>
          <w:szCs w:val="24"/>
          <w:lang w:val="sr-Latn-CS"/>
        </w:rPr>
        <w:t xml:space="preserve"> </w:t>
      </w:r>
      <w:r w:rsidRPr="00AF3A4E">
        <w:rPr>
          <w:color w:val="auto"/>
          <w:sz w:val="24"/>
          <w:szCs w:val="24"/>
          <w:lang w:val="sr-Latn-CS"/>
        </w:rPr>
        <w:t>vrijedn</w:t>
      </w:r>
      <w:r w:rsidR="00EB79DF" w:rsidRPr="00AF3A4E">
        <w:rPr>
          <w:color w:val="auto"/>
          <w:sz w:val="24"/>
          <w:szCs w:val="24"/>
          <w:lang w:val="sr-Latn-CS"/>
        </w:rPr>
        <w:t xml:space="preserve">ost penzije za jedan lični bod </w:t>
      </w:r>
      <w:r w:rsidRPr="00AF3A4E">
        <w:rPr>
          <w:color w:val="auto"/>
          <w:sz w:val="24"/>
          <w:szCs w:val="24"/>
          <w:lang w:val="sr-Latn-CS"/>
        </w:rPr>
        <w:t>i prava iz člana 193 stav 1 ovog zakona zadrže na dostignutom nivou, odnosno da se ne usklađuju u 2014. godini.</w:t>
      </w:r>
    </w:p>
    <w:p w:rsidR="007B24B7" w:rsidRPr="00690D1F" w:rsidRDefault="007B24B7" w:rsidP="007B24B7">
      <w:pPr>
        <w:jc w:val="both"/>
        <w:rPr>
          <w:rFonts w:ascii="Arial" w:hAnsi="Arial" w:cs="Arial"/>
          <w:lang w:val="hr-HR"/>
        </w:rPr>
      </w:pPr>
      <w:r w:rsidRPr="00690D1F">
        <w:rPr>
          <w:rFonts w:ascii="Arial" w:hAnsi="Arial" w:cs="Arial"/>
          <w:b/>
          <w:lang w:val="hr-HR"/>
        </w:rPr>
        <w:t>V FINANSIJSKA SREDSTVA KOJA JE POTREBNO OBEZBIJEDITI ZA SPROVOĐENJE ZAKONA SA PROCJENOM EFEKATA PRIMJENE OVOG ZAKONA</w:t>
      </w:r>
    </w:p>
    <w:p w:rsidR="00D47C25" w:rsidRDefault="00D47C25" w:rsidP="007B7AF9">
      <w:pPr>
        <w:pStyle w:val="BodyTextIndent"/>
        <w:ind w:firstLine="0"/>
        <w:rPr>
          <w:rFonts w:ascii="Arial" w:hAnsi="Arial" w:cs="Arial"/>
          <w:bCs/>
          <w:sz w:val="24"/>
          <w:szCs w:val="24"/>
          <w:lang w:val="pl-PL"/>
        </w:rPr>
      </w:pPr>
    </w:p>
    <w:p w:rsidR="007B7AF9" w:rsidRPr="00690D1F" w:rsidRDefault="00690D1F" w:rsidP="007B7AF9">
      <w:pPr>
        <w:pStyle w:val="BodyTextIndent"/>
        <w:ind w:firstLine="0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7B7AF9" w:rsidRPr="00690D1F">
        <w:rPr>
          <w:rFonts w:ascii="Arial" w:hAnsi="Arial" w:cs="Arial"/>
          <w:bCs/>
          <w:sz w:val="24"/>
          <w:szCs w:val="24"/>
          <w:lang w:val="pl-PL"/>
        </w:rPr>
        <w:t xml:space="preserve">a sprovođenje ovog zakona </w:t>
      </w:r>
      <w:r>
        <w:rPr>
          <w:rFonts w:ascii="Arial" w:hAnsi="Arial" w:cs="Arial"/>
          <w:bCs/>
          <w:sz w:val="24"/>
          <w:szCs w:val="24"/>
          <w:lang w:val="pl-PL"/>
        </w:rPr>
        <w:t>nije potrebno obezbijediti</w:t>
      </w:r>
      <w:r w:rsidR="007B7AF9" w:rsidRPr="00690D1F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Cs/>
          <w:sz w:val="24"/>
          <w:szCs w:val="24"/>
          <w:lang w:val="pl-PL"/>
        </w:rPr>
        <w:t>dodatna sredstva iz</w:t>
      </w:r>
      <w:r w:rsidR="007B7AF9" w:rsidRPr="00690D1F">
        <w:rPr>
          <w:rFonts w:ascii="Arial" w:hAnsi="Arial" w:cs="Arial"/>
          <w:bCs/>
          <w:sz w:val="24"/>
          <w:szCs w:val="24"/>
          <w:lang w:val="pl-PL"/>
        </w:rPr>
        <w:t xml:space="preserve"> Budžeta Crne Gore.</w:t>
      </w:r>
    </w:p>
    <w:p w:rsidR="00690D1F" w:rsidRDefault="00690D1F" w:rsidP="007B7AF9">
      <w:pPr>
        <w:pStyle w:val="BodyTextIndent"/>
        <w:ind w:firstLine="0"/>
        <w:rPr>
          <w:rFonts w:ascii="Arial" w:hAnsi="Arial" w:cs="Arial"/>
          <w:b/>
          <w:sz w:val="24"/>
          <w:szCs w:val="24"/>
        </w:rPr>
      </w:pPr>
    </w:p>
    <w:p w:rsidR="007B7AF9" w:rsidRPr="00690D1F" w:rsidRDefault="007B7AF9" w:rsidP="007B7AF9">
      <w:pPr>
        <w:pStyle w:val="BodyTextIndent"/>
        <w:ind w:firstLine="0"/>
        <w:rPr>
          <w:rFonts w:ascii="Arial" w:hAnsi="Arial" w:cs="Arial"/>
          <w:b/>
          <w:sz w:val="24"/>
          <w:szCs w:val="24"/>
        </w:rPr>
      </w:pPr>
      <w:r w:rsidRPr="00690D1F">
        <w:rPr>
          <w:rFonts w:ascii="Arial" w:hAnsi="Arial" w:cs="Arial"/>
          <w:b/>
          <w:sz w:val="24"/>
          <w:szCs w:val="24"/>
        </w:rPr>
        <w:t>VI RAZLOZI ZA DONOŠENJE ZAKONA PO SKRAĆENOM POSTUPKU</w:t>
      </w:r>
    </w:p>
    <w:p w:rsidR="007B7AF9" w:rsidRPr="00690D1F" w:rsidRDefault="007B7AF9" w:rsidP="007B7AF9">
      <w:pPr>
        <w:pStyle w:val="BodyTextIndent"/>
        <w:ind w:firstLine="0"/>
        <w:rPr>
          <w:rFonts w:ascii="Arial" w:hAnsi="Arial" w:cs="Arial"/>
          <w:color w:val="FF0000"/>
          <w:sz w:val="24"/>
          <w:szCs w:val="24"/>
        </w:rPr>
      </w:pPr>
    </w:p>
    <w:p w:rsidR="00177427" w:rsidRPr="00E32C23" w:rsidRDefault="00E32C23" w:rsidP="00E32C23">
      <w:pPr>
        <w:jc w:val="both"/>
        <w:rPr>
          <w:rFonts w:ascii="Arial" w:hAnsi="Arial" w:cs="Arial"/>
        </w:rPr>
      </w:pPr>
      <w:r w:rsidRPr="00E32C23">
        <w:rPr>
          <w:rFonts w:ascii="Arial" w:hAnsi="Arial" w:cs="Arial"/>
          <w:bCs/>
        </w:rPr>
        <w:t>Vlada predlaže Skupštini Crne Gore da u skladu sa članom 151 P</w:t>
      </w:r>
      <w:r w:rsidR="007B2C3E">
        <w:rPr>
          <w:rFonts w:ascii="Arial" w:hAnsi="Arial" w:cs="Arial"/>
          <w:bCs/>
        </w:rPr>
        <w:t xml:space="preserve">oslovnika Skupštine Crne Gore ("Službeni list CG", </w:t>
      </w:r>
      <w:r w:rsidR="00FC5DEA">
        <w:rPr>
          <w:rFonts w:ascii="Arial" w:hAnsi="Arial" w:cs="Arial"/>
          <w:bCs/>
        </w:rPr>
        <w:t>br. 7</w:t>
      </w:r>
      <w:r w:rsidRPr="00E32C23">
        <w:rPr>
          <w:rFonts w:ascii="Arial" w:hAnsi="Arial" w:cs="Arial"/>
          <w:bCs/>
        </w:rPr>
        <w:t>/</w:t>
      </w:r>
      <w:r w:rsidR="007B2C3E">
        <w:rPr>
          <w:rFonts w:ascii="Arial" w:hAnsi="Arial" w:cs="Arial"/>
          <w:bCs/>
        </w:rPr>
        <w:t>10</w:t>
      </w:r>
      <w:r w:rsidR="00FC5DEA">
        <w:rPr>
          <w:rFonts w:ascii="Arial" w:hAnsi="Arial" w:cs="Arial"/>
          <w:bCs/>
        </w:rPr>
        <w:t>,  80/10, 39/11 i 25/12</w:t>
      </w:r>
      <w:r w:rsidRPr="00E32C23">
        <w:rPr>
          <w:rFonts w:ascii="Arial" w:hAnsi="Arial" w:cs="Arial"/>
          <w:bCs/>
        </w:rPr>
        <w:t xml:space="preserve">) ovaj zakon donese po skraćenom postupku </w:t>
      </w:r>
      <w:r w:rsidR="00AF6C0B" w:rsidRPr="00E32C23">
        <w:rPr>
          <w:rFonts w:ascii="Arial" w:hAnsi="Arial" w:cs="Arial"/>
        </w:rPr>
        <w:t>kako bi se obezbijedi</w:t>
      </w:r>
      <w:r w:rsidR="00690D1F" w:rsidRPr="00E32C23">
        <w:rPr>
          <w:rFonts w:ascii="Arial" w:hAnsi="Arial" w:cs="Arial"/>
        </w:rPr>
        <w:t xml:space="preserve">o nastavak nesmetanog finansiranja ostvarivanja prava iz penzijskog i invalidskog osiguranja iz realnih izvora finansiranja, a na način kojim se ne dovodi u pitanje zakonitost ostvarivanja prava i nesmetan rad organa koji su nadležni za obezbjedjenje ostvarivanja tih prava.  </w:t>
      </w:r>
      <w:r w:rsidR="00AF6C0B" w:rsidRPr="00E32C23">
        <w:rPr>
          <w:rFonts w:ascii="Arial" w:hAnsi="Arial" w:cs="Arial"/>
        </w:rPr>
        <w:t xml:space="preserve"> </w:t>
      </w:r>
    </w:p>
    <w:p w:rsidR="00E32C23" w:rsidRDefault="00E32C23" w:rsidP="00E32C23">
      <w:pPr>
        <w:rPr>
          <w:lang w:val="sl-SI"/>
        </w:rPr>
      </w:pPr>
    </w:p>
    <w:p w:rsidR="00E32C23" w:rsidRPr="00BE0841" w:rsidRDefault="00E32C23" w:rsidP="00E32C23">
      <w:pPr>
        <w:pStyle w:val="BodyTextIndent"/>
        <w:ind w:firstLine="0"/>
        <w:rPr>
          <w:rFonts w:ascii="Arial" w:hAnsi="Arial" w:cs="Arial"/>
          <w:sz w:val="24"/>
          <w:szCs w:val="24"/>
          <w:lang w:val="sr-Latn-CS"/>
        </w:rPr>
      </w:pPr>
      <w:r w:rsidRPr="00BE0841">
        <w:rPr>
          <w:rFonts w:ascii="Arial" w:hAnsi="Arial" w:cs="Arial"/>
          <w:sz w:val="24"/>
          <w:szCs w:val="24"/>
          <w:lang w:val="sr-Latn-CS"/>
        </w:rPr>
        <w:t xml:space="preserve">U suprotnom, nedonošenje ovog </w:t>
      </w:r>
      <w:r w:rsidR="00813F5B">
        <w:rPr>
          <w:rFonts w:ascii="Arial" w:hAnsi="Arial" w:cs="Arial"/>
          <w:sz w:val="24"/>
          <w:szCs w:val="24"/>
          <w:lang w:val="sr-Latn-CS"/>
        </w:rPr>
        <w:t>z</w:t>
      </w:r>
      <w:r w:rsidRPr="00BE0841">
        <w:rPr>
          <w:rFonts w:ascii="Arial" w:hAnsi="Arial" w:cs="Arial"/>
          <w:sz w:val="24"/>
          <w:szCs w:val="24"/>
          <w:lang w:val="sr-Latn-CS"/>
        </w:rPr>
        <w:t xml:space="preserve">akona moglo bi da prouzrokuje štetne posljedice, odnosno negativno bi uticalo na </w:t>
      </w:r>
      <w:r w:rsidR="00813F5B">
        <w:rPr>
          <w:rFonts w:ascii="Arial" w:hAnsi="Arial" w:cs="Arial"/>
          <w:sz w:val="24"/>
          <w:szCs w:val="24"/>
          <w:lang w:val="sr-Latn-CS"/>
        </w:rPr>
        <w:t xml:space="preserve">finansiranje prava </w:t>
      </w:r>
      <w:r w:rsidRPr="00BE0841">
        <w:rPr>
          <w:rFonts w:ascii="Arial" w:hAnsi="Arial" w:cs="Arial"/>
          <w:sz w:val="24"/>
          <w:szCs w:val="24"/>
          <w:lang w:val="sr-Latn-CS"/>
        </w:rPr>
        <w:t xml:space="preserve">iz penzijskog i invalidskog osiguranja  </w:t>
      </w:r>
      <w:r w:rsidR="00813F5B">
        <w:rPr>
          <w:rFonts w:ascii="Arial" w:hAnsi="Arial" w:cs="Arial"/>
          <w:sz w:val="24"/>
          <w:szCs w:val="24"/>
          <w:lang w:val="sr-Latn-CS"/>
        </w:rPr>
        <w:t>i na zaštitu korisnika prava iz ovog osiguranja.</w:t>
      </w:r>
    </w:p>
    <w:p w:rsidR="004409A3" w:rsidRDefault="004409A3" w:rsidP="00E32C23">
      <w:pPr>
        <w:pStyle w:val="BodyTextIndent"/>
        <w:ind w:firstLine="0"/>
        <w:rPr>
          <w:rFonts w:ascii="Arial" w:hAnsi="Arial" w:cs="Arial"/>
          <w:b/>
          <w:sz w:val="24"/>
          <w:szCs w:val="24"/>
          <w:lang w:val="sr-Latn-CS"/>
        </w:rPr>
      </w:pPr>
    </w:p>
    <w:p w:rsidR="00CA2761" w:rsidRPr="00CA2761" w:rsidRDefault="00CA2761" w:rsidP="00E32C23">
      <w:pPr>
        <w:pStyle w:val="BodyTextIndent"/>
        <w:ind w:firstLine="0"/>
        <w:rPr>
          <w:rFonts w:ascii="Arial" w:hAnsi="Arial" w:cs="Arial"/>
          <w:b/>
          <w:bCs/>
          <w:sz w:val="24"/>
          <w:szCs w:val="24"/>
          <w:lang w:val="sr-Latn-CS"/>
        </w:rPr>
      </w:pPr>
      <w:r w:rsidRPr="00CA2761">
        <w:rPr>
          <w:rFonts w:ascii="Arial" w:hAnsi="Arial" w:cs="Arial"/>
          <w:b/>
          <w:sz w:val="24"/>
          <w:szCs w:val="24"/>
          <w:lang w:val="sr-Latn-CS"/>
        </w:rPr>
        <w:t xml:space="preserve">VII RAZLOZI ZA STUPANJE NA SNAGU DANOM </w:t>
      </w:r>
      <w:r w:rsidR="003F373F">
        <w:rPr>
          <w:rFonts w:ascii="Arial" w:hAnsi="Arial" w:cs="Arial"/>
          <w:b/>
          <w:sz w:val="24"/>
          <w:szCs w:val="24"/>
          <w:lang w:val="sr-Latn-CS"/>
        </w:rPr>
        <w:t>OBJAVLJIVANJA U SLUŽBENOM LISTU CRNE GORE</w:t>
      </w:r>
    </w:p>
    <w:p w:rsidR="00B8377F" w:rsidRDefault="00B8377F" w:rsidP="00E32C23">
      <w:pPr>
        <w:rPr>
          <w:color w:val="FF0000"/>
          <w:lang w:val="sl-SI"/>
        </w:rPr>
      </w:pPr>
    </w:p>
    <w:p w:rsidR="00A071BA" w:rsidRPr="00FA7621" w:rsidRDefault="00BE0841" w:rsidP="00FA76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Stupanje na snagu </w:t>
      </w:r>
      <w:r w:rsidRPr="006D46DC">
        <w:rPr>
          <w:rFonts w:ascii="Arial" w:hAnsi="Arial" w:cs="Arial"/>
        </w:rPr>
        <w:t xml:space="preserve">Zakona o dopuni Zakona o penzijskom i invalidskom osiguranju </w:t>
      </w:r>
      <w:r>
        <w:rPr>
          <w:rFonts w:ascii="Arial" w:hAnsi="Arial" w:cs="Arial"/>
        </w:rPr>
        <w:t xml:space="preserve">danom </w:t>
      </w:r>
      <w:r w:rsidR="003F373F">
        <w:rPr>
          <w:rFonts w:ascii="Arial" w:hAnsi="Arial" w:cs="Arial"/>
        </w:rPr>
        <w:t>objavljivanja</w:t>
      </w:r>
      <w:r>
        <w:rPr>
          <w:rFonts w:ascii="Arial" w:hAnsi="Arial" w:cs="Arial"/>
        </w:rPr>
        <w:t xml:space="preserve"> </w:t>
      </w:r>
      <w:r w:rsidRPr="006D46DC">
        <w:rPr>
          <w:rFonts w:ascii="Arial" w:hAnsi="Arial" w:cs="Arial"/>
        </w:rPr>
        <w:t>proizilazi iz potrebe da se, uzimajući u obzir objektivne okolnosti uslovljene ekonomskom krizom i njihov uticaj na sistem javnih finansija u Crnoj Gori,</w:t>
      </w:r>
      <w:r w:rsidRPr="00BE08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obezbijedi</w:t>
      </w:r>
      <w:r w:rsidRPr="006D46DC">
        <w:rPr>
          <w:rFonts w:ascii="Arial" w:hAnsi="Arial" w:cs="Arial"/>
        </w:rPr>
        <w:t xml:space="preserve"> finansiranje ostvarivanja</w:t>
      </w:r>
      <w:r w:rsidR="00AA6CB4">
        <w:rPr>
          <w:rFonts w:ascii="Arial" w:hAnsi="Arial" w:cs="Arial"/>
        </w:rPr>
        <w:t xml:space="preserve"> odnosno korišćenja</w:t>
      </w:r>
      <w:r w:rsidRPr="006D46DC">
        <w:rPr>
          <w:rFonts w:ascii="Arial" w:hAnsi="Arial" w:cs="Arial"/>
        </w:rPr>
        <w:t xml:space="preserve"> prava utvrdjenih </w:t>
      </w:r>
      <w:r w:rsidR="003F373F">
        <w:rPr>
          <w:rFonts w:ascii="Arial" w:hAnsi="Arial" w:cs="Arial"/>
        </w:rPr>
        <w:t xml:space="preserve">tim </w:t>
      </w:r>
      <w:r w:rsidRPr="006D46DC">
        <w:rPr>
          <w:rFonts w:ascii="Arial" w:hAnsi="Arial" w:cs="Arial"/>
        </w:rPr>
        <w:t xml:space="preserve">zakonom </w:t>
      </w:r>
      <w:r>
        <w:rPr>
          <w:rFonts w:ascii="Arial" w:hAnsi="Arial" w:cs="Arial"/>
        </w:rPr>
        <w:t xml:space="preserve">u skladu sa </w:t>
      </w:r>
      <w:r w:rsidRPr="006D46DC">
        <w:rPr>
          <w:rFonts w:ascii="Arial" w:hAnsi="Arial" w:cs="Arial"/>
        </w:rPr>
        <w:t>mogućnostima budžeta i realni</w:t>
      </w:r>
      <w:r>
        <w:rPr>
          <w:rFonts w:ascii="Arial" w:hAnsi="Arial" w:cs="Arial"/>
        </w:rPr>
        <w:t>m</w:t>
      </w:r>
      <w:r w:rsidRPr="006D46DC">
        <w:rPr>
          <w:rFonts w:ascii="Arial" w:hAnsi="Arial" w:cs="Arial"/>
        </w:rPr>
        <w:t xml:space="preserve"> izvor</w:t>
      </w:r>
      <w:r>
        <w:rPr>
          <w:rFonts w:ascii="Arial" w:hAnsi="Arial" w:cs="Arial"/>
        </w:rPr>
        <w:t>ima</w:t>
      </w:r>
      <w:r w:rsidRPr="006D46DC">
        <w:rPr>
          <w:rFonts w:ascii="Arial" w:hAnsi="Arial" w:cs="Arial"/>
        </w:rPr>
        <w:t xml:space="preserve"> finansiranj</w:t>
      </w:r>
      <w:r w:rsidR="00FA7621">
        <w:rPr>
          <w:rFonts w:ascii="Arial" w:hAnsi="Arial" w:cs="Arial"/>
        </w:rPr>
        <w:t>a.</w:t>
      </w:r>
    </w:p>
    <w:p w:rsidR="00A071BA" w:rsidRDefault="00A071BA" w:rsidP="00E32C23">
      <w:pPr>
        <w:rPr>
          <w:color w:val="FF0000"/>
          <w:lang w:val="sl-SI"/>
        </w:rPr>
      </w:pPr>
    </w:p>
    <w:p w:rsidR="00D13894" w:rsidRDefault="00D13894" w:rsidP="00D47C25">
      <w:pPr>
        <w:jc w:val="center"/>
        <w:rPr>
          <w:rFonts w:ascii="Arial" w:hAnsi="Arial" w:cs="Arial"/>
          <w:b/>
          <w:lang w:val="pt-BR"/>
        </w:rPr>
      </w:pPr>
    </w:p>
    <w:p w:rsidR="00AF3A4E" w:rsidRDefault="00AF3A4E" w:rsidP="00D47C25">
      <w:pPr>
        <w:jc w:val="center"/>
        <w:rPr>
          <w:rFonts w:ascii="Arial" w:hAnsi="Arial" w:cs="Arial"/>
          <w:b/>
          <w:lang w:val="pt-BR"/>
        </w:rPr>
      </w:pPr>
    </w:p>
    <w:p w:rsidR="00D13894" w:rsidRDefault="00D13894" w:rsidP="00D47C25">
      <w:pPr>
        <w:jc w:val="center"/>
        <w:rPr>
          <w:rFonts w:ascii="Arial" w:hAnsi="Arial" w:cs="Arial"/>
          <w:b/>
          <w:lang w:val="pt-BR"/>
        </w:rPr>
      </w:pPr>
    </w:p>
    <w:p w:rsidR="00B8377F" w:rsidRPr="00094124" w:rsidRDefault="00D47C25" w:rsidP="00D47C25">
      <w:pPr>
        <w:jc w:val="center"/>
        <w:rPr>
          <w:rFonts w:ascii="Arial" w:hAnsi="Arial" w:cs="Arial"/>
          <w:b/>
          <w:lang w:val="pt-BR"/>
        </w:rPr>
      </w:pPr>
      <w:r w:rsidRPr="00094124">
        <w:rPr>
          <w:rFonts w:ascii="Arial" w:hAnsi="Arial" w:cs="Arial"/>
          <w:b/>
          <w:lang w:val="pt-BR"/>
        </w:rPr>
        <w:lastRenderedPageBreak/>
        <w:t>PREGLED</w:t>
      </w:r>
      <w:r w:rsidRPr="00D47C25">
        <w:rPr>
          <w:rFonts w:ascii="Arial" w:hAnsi="Arial" w:cs="Arial"/>
          <w:b/>
          <w:lang w:val="pt-BR"/>
        </w:rPr>
        <w:t xml:space="preserve"> </w:t>
      </w:r>
      <w:r w:rsidRPr="00094124">
        <w:rPr>
          <w:rFonts w:ascii="Arial" w:hAnsi="Arial" w:cs="Arial"/>
          <w:b/>
          <w:lang w:val="pt-BR"/>
        </w:rPr>
        <w:t>ODREDBI</w:t>
      </w:r>
    </w:p>
    <w:p w:rsidR="00D47C25" w:rsidRDefault="00D47C25" w:rsidP="00D47C25">
      <w:pPr>
        <w:pStyle w:val="BodyTextIndent"/>
        <w:ind w:firstLine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94124">
        <w:rPr>
          <w:rFonts w:ascii="Arial" w:hAnsi="Arial" w:cs="Arial"/>
          <w:b/>
          <w:sz w:val="24"/>
          <w:szCs w:val="24"/>
          <w:lang w:val="pt-BR"/>
        </w:rPr>
        <w:t xml:space="preserve">ZAKONA O PENZIJSKOM I INVALIDSKOM OSIGURANJU  </w:t>
      </w:r>
    </w:p>
    <w:p w:rsidR="00B8377F" w:rsidRPr="00094124" w:rsidRDefault="00D47C25" w:rsidP="00D47C25">
      <w:pPr>
        <w:pStyle w:val="BodyTextInden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94124">
        <w:rPr>
          <w:rFonts w:ascii="Arial" w:hAnsi="Arial" w:cs="Arial"/>
          <w:b/>
          <w:sz w:val="24"/>
          <w:szCs w:val="24"/>
          <w:lang w:val="pt-BR"/>
        </w:rPr>
        <w:t>KOJE SE DOPUNJUJU</w:t>
      </w:r>
    </w:p>
    <w:p w:rsidR="00B8377F" w:rsidRPr="00094124" w:rsidRDefault="00B8377F" w:rsidP="00B8377F">
      <w:pPr>
        <w:pStyle w:val="BodyTextIndent"/>
        <w:jc w:val="center"/>
        <w:rPr>
          <w:rFonts w:ascii="Arial" w:hAnsi="Arial" w:cs="Arial"/>
          <w:b/>
          <w:sz w:val="24"/>
          <w:szCs w:val="24"/>
        </w:rPr>
      </w:pPr>
    </w:p>
    <w:p w:rsidR="00B8377F" w:rsidRPr="00094124" w:rsidRDefault="00B8377F" w:rsidP="00B8377F">
      <w:pPr>
        <w:pStyle w:val="BodyTextIndent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B8377F" w:rsidRPr="00D47C25" w:rsidRDefault="00B8377F" w:rsidP="00B8377F">
      <w:pPr>
        <w:pStyle w:val="BodyTextIndent"/>
        <w:ind w:firstLine="0"/>
        <w:jc w:val="center"/>
        <w:rPr>
          <w:rFonts w:ascii="Arial" w:hAnsi="Arial" w:cs="Arial"/>
          <w:sz w:val="24"/>
          <w:szCs w:val="24"/>
          <w:lang w:val="sr-Latn-CS"/>
        </w:rPr>
      </w:pPr>
      <w:r w:rsidRPr="00D47C25">
        <w:rPr>
          <w:rFonts w:ascii="Arial" w:hAnsi="Arial" w:cs="Arial"/>
          <w:sz w:val="24"/>
          <w:szCs w:val="24"/>
          <w:lang w:val="sr-Latn-CS"/>
        </w:rPr>
        <w:t>Član 193a</w:t>
      </w:r>
    </w:p>
    <w:p w:rsidR="00094124" w:rsidRPr="00094124" w:rsidRDefault="00094124" w:rsidP="00B8377F">
      <w:pPr>
        <w:pStyle w:val="BodyTextIndent"/>
        <w:ind w:firstLine="0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094124" w:rsidRPr="00094124" w:rsidRDefault="00094124" w:rsidP="0009412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4124">
        <w:rPr>
          <w:rFonts w:ascii="Arial" w:hAnsi="Arial" w:cs="Arial"/>
        </w:rPr>
        <w:t>Prava iz člana 193 stav 1 ovog zakona usklađuju se po članu 58 ovog zakona.</w:t>
      </w:r>
    </w:p>
    <w:p w:rsidR="00094124" w:rsidRDefault="00094124" w:rsidP="0009412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4124" w:rsidRDefault="00094124" w:rsidP="0009412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4124">
        <w:rPr>
          <w:rFonts w:ascii="Arial" w:hAnsi="Arial" w:cs="Arial"/>
        </w:rPr>
        <w:t>Za period jul 2002. godine-decembar 2003. godine usklađivanje prava iz člana 193 stav 1 ovog zakona izvršiće se prema propisima koji su se primjenjivali do 31. decembra 2003. godine.</w:t>
      </w:r>
    </w:p>
    <w:p w:rsidR="00094124" w:rsidRPr="00094124" w:rsidRDefault="00094124" w:rsidP="0009412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4124" w:rsidRPr="00BD5284" w:rsidRDefault="00094124" w:rsidP="0009412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4124">
        <w:rPr>
          <w:rFonts w:ascii="Arial" w:hAnsi="Arial" w:cs="Arial"/>
        </w:rPr>
        <w:t xml:space="preserve">Izuzetno od stava 1 ovog člana i člana 58 ovog zakona, penzije, vrijednost penzije za jedan lični bod i prava iz člana 193 stav 1 ovog zakona od 1. januara 2011. godine </w:t>
      </w:r>
      <w:r w:rsidRPr="00BD5284">
        <w:rPr>
          <w:rFonts w:ascii="Arial" w:hAnsi="Arial" w:cs="Arial"/>
        </w:rPr>
        <w:t>usklađuju se, na osnovu statističkih podataka, sa kretanjem potrošačkih cijena i prosječne zarade zaposlenih na teritoriji Crne Gore u drugom polugodištu 2010. godine u odnosu na polugodište koje mu prethodi, u procentu koji predstavlja zbir 75% rasta, odnosno pada potrošačkih cijena i 25% procenta rasta, odnosno pada zarada.</w:t>
      </w:r>
    </w:p>
    <w:p w:rsidR="00B8377F" w:rsidRPr="00BD5284" w:rsidRDefault="00B8377F" w:rsidP="00E32C23">
      <w:pPr>
        <w:rPr>
          <w:rFonts w:ascii="Arial" w:hAnsi="Arial" w:cs="Arial"/>
          <w:color w:val="FF0000"/>
          <w:lang w:val="sl-SI"/>
        </w:rPr>
      </w:pPr>
    </w:p>
    <w:p w:rsidR="00BD5284" w:rsidRPr="00BD5284" w:rsidRDefault="00BD5284" w:rsidP="00BD5284">
      <w:pPr>
        <w:jc w:val="both"/>
        <w:rPr>
          <w:rFonts w:ascii="Arial" w:hAnsi="Arial" w:cs="Arial"/>
          <w:color w:val="FF0000"/>
          <w:lang w:val="sl-SI"/>
        </w:rPr>
      </w:pPr>
      <w:r w:rsidRPr="00BD5284">
        <w:rPr>
          <w:rFonts w:ascii="Arial" w:hAnsi="Arial" w:cs="Arial"/>
        </w:rPr>
        <w:t>Izuzetno od stava 1 ovog člana i člana 58 ovog zakona, penzije, vrijednost penzije za jedan lični bod i prava iz člana 193 stav 1 ovog zakona, neće se uskladjivati u 2013. godini.</w:t>
      </w:r>
      <w:r w:rsidR="004A00D4" w:rsidRPr="00BD5284">
        <w:rPr>
          <w:rFonts w:ascii="Arial" w:hAnsi="Arial" w:cs="Arial"/>
        </w:rPr>
        <w:t>“</w:t>
      </w:r>
    </w:p>
    <w:sectPr w:rsidR="00BD5284" w:rsidRPr="00BD5284" w:rsidSect="007050B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48B" w:rsidRDefault="0034648B" w:rsidP="007050BE">
      <w:r>
        <w:separator/>
      </w:r>
    </w:p>
  </w:endnote>
  <w:endnote w:type="continuationSeparator" w:id="1">
    <w:p w:rsidR="0034648B" w:rsidRDefault="0034648B" w:rsidP="0070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2376"/>
      <w:docPartObj>
        <w:docPartGallery w:val="Page Numbers (Bottom of Page)"/>
        <w:docPartUnique/>
      </w:docPartObj>
    </w:sdtPr>
    <w:sdtContent>
      <w:p w:rsidR="007050BE" w:rsidRDefault="00CB39FE">
        <w:pPr>
          <w:pStyle w:val="Footer"/>
          <w:jc w:val="right"/>
        </w:pPr>
        <w:r>
          <w:fldChar w:fldCharType="begin"/>
        </w:r>
        <w:r w:rsidR="0023626C">
          <w:instrText xml:space="preserve"> PAGE   \* MERGEFORMAT </w:instrText>
        </w:r>
        <w:r>
          <w:fldChar w:fldCharType="separate"/>
        </w:r>
        <w:r w:rsidR="000E49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50BE" w:rsidRDefault="007050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48B" w:rsidRDefault="0034648B" w:rsidP="007050BE">
      <w:r>
        <w:separator/>
      </w:r>
    </w:p>
  </w:footnote>
  <w:footnote w:type="continuationSeparator" w:id="1">
    <w:p w:rsidR="0034648B" w:rsidRDefault="0034648B" w:rsidP="007050BE">
      <w:r>
        <w:continuationSeparator/>
      </w:r>
    </w:p>
  </w:footnote>
  <w:footnote w:id="2">
    <w:p w:rsidR="00D13894" w:rsidRPr="003A2464" w:rsidRDefault="00D13894" w:rsidP="00D13894">
      <w:pPr>
        <w:pStyle w:val="2zakon"/>
        <w:jc w:val="left"/>
        <w:rPr>
          <w:color w:val="auto"/>
          <w:sz w:val="20"/>
          <w:szCs w:val="20"/>
          <w:lang w:val="sr-Latn-CS"/>
        </w:rPr>
      </w:pPr>
      <w:r w:rsidRPr="003A2464">
        <w:rPr>
          <w:rStyle w:val="FootnoteReference"/>
          <w:color w:val="auto"/>
          <w:sz w:val="20"/>
          <w:szCs w:val="20"/>
        </w:rPr>
        <w:footnoteRef/>
      </w:r>
      <w:r w:rsidRPr="003A2464">
        <w:rPr>
          <w:color w:val="auto"/>
          <w:sz w:val="20"/>
          <w:szCs w:val="20"/>
        </w:rPr>
        <w:t xml:space="preserve"> </w:t>
      </w:r>
      <w:r w:rsidRPr="003A2464">
        <w:rPr>
          <w:iCs/>
          <w:color w:val="auto"/>
          <w:sz w:val="20"/>
          <w:szCs w:val="20"/>
        </w:rPr>
        <w:t xml:space="preserve">Bruto domaći proizvod Crne Gore u 2012. godini iznosi 3 149 miliona eura; </w:t>
      </w:r>
      <w:r>
        <w:rPr>
          <w:iCs/>
          <w:color w:val="auto"/>
          <w:sz w:val="20"/>
          <w:szCs w:val="20"/>
        </w:rPr>
        <w:t>I</w:t>
      </w:r>
      <w:r w:rsidRPr="003A2464">
        <w:rPr>
          <w:iCs/>
          <w:color w:val="auto"/>
          <w:sz w:val="20"/>
          <w:szCs w:val="20"/>
        </w:rPr>
        <w:t>zvor</w:t>
      </w:r>
      <w:r>
        <w:rPr>
          <w:iCs/>
          <w:color w:val="auto"/>
          <w:sz w:val="20"/>
          <w:szCs w:val="20"/>
        </w:rPr>
        <w:t xml:space="preserve">: </w:t>
      </w:r>
      <w:hyperlink r:id="rId1" w:history="1">
        <w:r w:rsidRPr="003A2464">
          <w:rPr>
            <w:rStyle w:val="Hyperlink"/>
            <w:color w:val="auto"/>
            <w:sz w:val="20"/>
            <w:szCs w:val="20"/>
          </w:rPr>
          <w:t>http://www.monstat.org/userfiles/file/GDP/2013/saopstenje%2020%2009%202013-finalfinal.pdf</w:t>
        </w:r>
      </w:hyperlink>
    </w:p>
    <w:p w:rsidR="00D13894" w:rsidRPr="003A2464" w:rsidRDefault="00D13894" w:rsidP="00D13894">
      <w:pPr>
        <w:pStyle w:val="Defaul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278"/>
    <w:rsid w:val="00035691"/>
    <w:rsid w:val="00081994"/>
    <w:rsid w:val="00082178"/>
    <w:rsid w:val="000855D2"/>
    <w:rsid w:val="00094124"/>
    <w:rsid w:val="000B54C1"/>
    <w:rsid w:val="000E49A2"/>
    <w:rsid w:val="00112E4C"/>
    <w:rsid w:val="00123DB6"/>
    <w:rsid w:val="001527D0"/>
    <w:rsid w:val="00171F3B"/>
    <w:rsid w:val="00177427"/>
    <w:rsid w:val="00180E93"/>
    <w:rsid w:val="00193306"/>
    <w:rsid w:val="001A5561"/>
    <w:rsid w:val="001E0A89"/>
    <w:rsid w:val="001F5FD4"/>
    <w:rsid w:val="00222F8F"/>
    <w:rsid w:val="00226C4E"/>
    <w:rsid w:val="0023626C"/>
    <w:rsid w:val="00237047"/>
    <w:rsid w:val="00251FD5"/>
    <w:rsid w:val="00286C2A"/>
    <w:rsid w:val="002C318F"/>
    <w:rsid w:val="002C4F74"/>
    <w:rsid w:val="002D472C"/>
    <w:rsid w:val="002E3521"/>
    <w:rsid w:val="002F1440"/>
    <w:rsid w:val="00310CF7"/>
    <w:rsid w:val="00317FA1"/>
    <w:rsid w:val="003200B1"/>
    <w:rsid w:val="00326A12"/>
    <w:rsid w:val="00341122"/>
    <w:rsid w:val="0034648B"/>
    <w:rsid w:val="00350C52"/>
    <w:rsid w:val="00356A56"/>
    <w:rsid w:val="00360926"/>
    <w:rsid w:val="003649CB"/>
    <w:rsid w:val="00382A98"/>
    <w:rsid w:val="00385D76"/>
    <w:rsid w:val="0039647F"/>
    <w:rsid w:val="003A2464"/>
    <w:rsid w:val="003A7922"/>
    <w:rsid w:val="003C7435"/>
    <w:rsid w:val="003E0DF1"/>
    <w:rsid w:val="003F1456"/>
    <w:rsid w:val="003F373F"/>
    <w:rsid w:val="00413D0F"/>
    <w:rsid w:val="004409A3"/>
    <w:rsid w:val="00465B37"/>
    <w:rsid w:val="004816D6"/>
    <w:rsid w:val="004A00D4"/>
    <w:rsid w:val="004C5B1D"/>
    <w:rsid w:val="0050178F"/>
    <w:rsid w:val="00504A14"/>
    <w:rsid w:val="00533CC3"/>
    <w:rsid w:val="00550283"/>
    <w:rsid w:val="00552FD7"/>
    <w:rsid w:val="00554280"/>
    <w:rsid w:val="00565744"/>
    <w:rsid w:val="00570F3A"/>
    <w:rsid w:val="00582345"/>
    <w:rsid w:val="00591952"/>
    <w:rsid w:val="005978D2"/>
    <w:rsid w:val="005B4A2C"/>
    <w:rsid w:val="005C1AC9"/>
    <w:rsid w:val="005E0F3A"/>
    <w:rsid w:val="005E7B4E"/>
    <w:rsid w:val="00612071"/>
    <w:rsid w:val="0061373D"/>
    <w:rsid w:val="00620EFB"/>
    <w:rsid w:val="00630ED1"/>
    <w:rsid w:val="00631C7D"/>
    <w:rsid w:val="0066393C"/>
    <w:rsid w:val="0069088F"/>
    <w:rsid w:val="00690D1F"/>
    <w:rsid w:val="006C4215"/>
    <w:rsid w:val="006C744E"/>
    <w:rsid w:val="006D0F2D"/>
    <w:rsid w:val="006D46DC"/>
    <w:rsid w:val="00701928"/>
    <w:rsid w:val="007050BE"/>
    <w:rsid w:val="00764338"/>
    <w:rsid w:val="00785D80"/>
    <w:rsid w:val="00792E79"/>
    <w:rsid w:val="007A66F2"/>
    <w:rsid w:val="007B24B7"/>
    <w:rsid w:val="007B2C3E"/>
    <w:rsid w:val="007B7AF9"/>
    <w:rsid w:val="007C0CFB"/>
    <w:rsid w:val="007E026D"/>
    <w:rsid w:val="007E68E1"/>
    <w:rsid w:val="007F1924"/>
    <w:rsid w:val="00813F5B"/>
    <w:rsid w:val="008555B5"/>
    <w:rsid w:val="008A251B"/>
    <w:rsid w:val="008B2675"/>
    <w:rsid w:val="008C09A8"/>
    <w:rsid w:val="0091425A"/>
    <w:rsid w:val="00946AD2"/>
    <w:rsid w:val="009500F5"/>
    <w:rsid w:val="00965C64"/>
    <w:rsid w:val="0099787F"/>
    <w:rsid w:val="009C40AB"/>
    <w:rsid w:val="009C5A9B"/>
    <w:rsid w:val="009C63E8"/>
    <w:rsid w:val="009D506E"/>
    <w:rsid w:val="009D54C3"/>
    <w:rsid w:val="009E5E2F"/>
    <w:rsid w:val="00A071BA"/>
    <w:rsid w:val="00A3450F"/>
    <w:rsid w:val="00A3507F"/>
    <w:rsid w:val="00A61819"/>
    <w:rsid w:val="00A61CD2"/>
    <w:rsid w:val="00A756EF"/>
    <w:rsid w:val="00A91586"/>
    <w:rsid w:val="00AA152E"/>
    <w:rsid w:val="00AA6CB4"/>
    <w:rsid w:val="00AB3677"/>
    <w:rsid w:val="00AF3A4E"/>
    <w:rsid w:val="00AF6C0B"/>
    <w:rsid w:val="00B71450"/>
    <w:rsid w:val="00B71B6C"/>
    <w:rsid w:val="00B8377F"/>
    <w:rsid w:val="00B92E26"/>
    <w:rsid w:val="00BA2FAF"/>
    <w:rsid w:val="00BB55A1"/>
    <w:rsid w:val="00BD1AC0"/>
    <w:rsid w:val="00BD5284"/>
    <w:rsid w:val="00BE0841"/>
    <w:rsid w:val="00BF0A1B"/>
    <w:rsid w:val="00C22C45"/>
    <w:rsid w:val="00C2581E"/>
    <w:rsid w:val="00C41265"/>
    <w:rsid w:val="00C6779A"/>
    <w:rsid w:val="00C9412A"/>
    <w:rsid w:val="00CA0692"/>
    <w:rsid w:val="00CA159A"/>
    <w:rsid w:val="00CA1AAD"/>
    <w:rsid w:val="00CA21EF"/>
    <w:rsid w:val="00CA2761"/>
    <w:rsid w:val="00CB39FE"/>
    <w:rsid w:val="00CC0709"/>
    <w:rsid w:val="00CC58C8"/>
    <w:rsid w:val="00CD408C"/>
    <w:rsid w:val="00CE15FB"/>
    <w:rsid w:val="00CF12AD"/>
    <w:rsid w:val="00D079DC"/>
    <w:rsid w:val="00D13894"/>
    <w:rsid w:val="00D16121"/>
    <w:rsid w:val="00D31BEF"/>
    <w:rsid w:val="00D43275"/>
    <w:rsid w:val="00D442E9"/>
    <w:rsid w:val="00D47C25"/>
    <w:rsid w:val="00DA3648"/>
    <w:rsid w:val="00DB2356"/>
    <w:rsid w:val="00DC2936"/>
    <w:rsid w:val="00DD0278"/>
    <w:rsid w:val="00DD0DF9"/>
    <w:rsid w:val="00DE3C38"/>
    <w:rsid w:val="00DF6897"/>
    <w:rsid w:val="00E03990"/>
    <w:rsid w:val="00E15116"/>
    <w:rsid w:val="00E32C23"/>
    <w:rsid w:val="00E3586E"/>
    <w:rsid w:val="00E44176"/>
    <w:rsid w:val="00E76358"/>
    <w:rsid w:val="00EB7407"/>
    <w:rsid w:val="00EB79DF"/>
    <w:rsid w:val="00ED3F3B"/>
    <w:rsid w:val="00EF16C4"/>
    <w:rsid w:val="00EF5813"/>
    <w:rsid w:val="00F869D8"/>
    <w:rsid w:val="00FA7621"/>
    <w:rsid w:val="00FB34DA"/>
    <w:rsid w:val="00FC5DEA"/>
    <w:rsid w:val="00FD4EA1"/>
    <w:rsid w:val="00FE4C27"/>
    <w:rsid w:val="00FF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1C7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noProof/>
      <w:sz w:val="28"/>
      <w:lang w:val="sr-Latn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1C7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noProof/>
      <w:sz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C7D"/>
    <w:rPr>
      <w:rFonts w:ascii="Times New Roman" w:eastAsia="Times New Roman" w:hAnsi="Times New Roman" w:cs="Times New Roman"/>
      <w:noProof/>
      <w:sz w:val="28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semiHidden/>
    <w:rsid w:val="00631C7D"/>
    <w:rPr>
      <w:rFonts w:ascii="Times New Roman" w:eastAsia="Times New Roman" w:hAnsi="Times New Roman" w:cs="Times New Roman"/>
      <w:b/>
      <w:bCs/>
      <w:noProof/>
      <w:sz w:val="28"/>
      <w:szCs w:val="24"/>
      <w:lang w:val="sr-Latn-CS"/>
    </w:rPr>
  </w:style>
  <w:style w:type="paragraph" w:customStyle="1" w:styleId="2zakon">
    <w:name w:val="2zakon"/>
    <w:basedOn w:val="Normal"/>
    <w:rsid w:val="00631C7D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</w:rPr>
  </w:style>
  <w:style w:type="paragraph" w:styleId="Title">
    <w:name w:val="Title"/>
    <w:basedOn w:val="Normal"/>
    <w:link w:val="TitleChar"/>
    <w:qFormat/>
    <w:rsid w:val="00631C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noProof/>
      <w:sz w:val="28"/>
      <w:lang w:val="sr-Latn-CS"/>
    </w:rPr>
  </w:style>
  <w:style w:type="character" w:customStyle="1" w:styleId="TitleChar">
    <w:name w:val="Title Char"/>
    <w:basedOn w:val="DefaultParagraphFont"/>
    <w:link w:val="Title"/>
    <w:rsid w:val="00631C7D"/>
    <w:rPr>
      <w:rFonts w:ascii="Times New Roman" w:eastAsia="Times New Roman" w:hAnsi="Times New Roman" w:cs="Times New Roman"/>
      <w:b/>
      <w:bCs/>
      <w:noProof/>
      <w:sz w:val="28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631C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jc w:val="center"/>
    </w:pPr>
    <w:rPr>
      <w:b/>
      <w:bCs/>
      <w:noProof/>
      <w:sz w:val="32"/>
      <w:lang w:val="sr-Latn-CS"/>
    </w:rPr>
  </w:style>
  <w:style w:type="character" w:customStyle="1" w:styleId="SubtitleChar">
    <w:name w:val="Subtitle Char"/>
    <w:basedOn w:val="DefaultParagraphFont"/>
    <w:link w:val="Subtitle"/>
    <w:rsid w:val="00631C7D"/>
    <w:rPr>
      <w:rFonts w:ascii="Times New Roman" w:eastAsia="Times New Roman" w:hAnsi="Times New Roman" w:cs="Times New Roman"/>
      <w:b/>
      <w:bCs/>
      <w:noProof/>
      <w:sz w:val="32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B7AF9"/>
    <w:pPr>
      <w:ind w:firstLine="720"/>
      <w:jc w:val="both"/>
    </w:pPr>
    <w:rPr>
      <w:rFonts w:ascii="Arial Narrow" w:hAnsi="Arial Narrow"/>
      <w:sz w:val="28"/>
      <w:szCs w:val="28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7B7AF9"/>
    <w:rPr>
      <w:rFonts w:ascii="Arial Narrow" w:eastAsia="Times New Roman" w:hAnsi="Arial Narrow" w:cs="Times New Roman"/>
      <w:sz w:val="28"/>
      <w:szCs w:val="28"/>
      <w:lang w:val="sl-SI"/>
    </w:rPr>
  </w:style>
  <w:style w:type="paragraph" w:styleId="BodyText2">
    <w:name w:val="Body Text 2"/>
    <w:basedOn w:val="Normal"/>
    <w:link w:val="BodyText2Char"/>
    <w:unhideWhenUsed/>
    <w:rsid w:val="007B7AF9"/>
    <w:pPr>
      <w:jc w:val="both"/>
    </w:pPr>
    <w:rPr>
      <w:rFonts w:ascii="Arial Narrow" w:hAnsi="Arial Narrow"/>
      <w:bCs/>
      <w:sz w:val="28"/>
      <w:szCs w:val="28"/>
      <w:lang w:val="sl-SI"/>
    </w:rPr>
  </w:style>
  <w:style w:type="character" w:customStyle="1" w:styleId="BodyText2Char">
    <w:name w:val="Body Text 2 Char"/>
    <w:basedOn w:val="DefaultParagraphFont"/>
    <w:link w:val="BodyText2"/>
    <w:rsid w:val="007B7AF9"/>
    <w:rPr>
      <w:rFonts w:ascii="Arial Narrow" w:eastAsia="Times New Roman" w:hAnsi="Arial Narrow" w:cs="Times New Roman"/>
      <w:bCs/>
      <w:sz w:val="28"/>
      <w:szCs w:val="28"/>
      <w:lang w:val="sl-SI"/>
    </w:rPr>
  </w:style>
  <w:style w:type="paragraph" w:customStyle="1" w:styleId="1tekst">
    <w:name w:val="1tekst"/>
    <w:basedOn w:val="Normal"/>
    <w:rsid w:val="007B7A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4clan">
    <w:name w:val="4clan"/>
    <w:basedOn w:val="Normal"/>
    <w:rsid w:val="007B7AF9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05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0B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581E"/>
    <w:rPr>
      <w:color w:val="0000FF"/>
      <w:u w:val="single"/>
    </w:rPr>
  </w:style>
  <w:style w:type="paragraph" w:styleId="ListParagraph">
    <w:name w:val="List Paragraph"/>
    <w:basedOn w:val="Normal"/>
    <w:qFormat/>
    <w:rsid w:val="003A2464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A24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46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46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2464"/>
    <w:rPr>
      <w:color w:val="800080" w:themeColor="followedHyperlink"/>
      <w:u w:val="single"/>
    </w:rPr>
  </w:style>
  <w:style w:type="paragraph" w:customStyle="1" w:styleId="Default">
    <w:name w:val="Default"/>
    <w:rsid w:val="003A2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1C7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noProof/>
      <w:sz w:val="28"/>
      <w:lang w:val="sr-Latn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1C7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noProof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C7D"/>
    <w:rPr>
      <w:rFonts w:ascii="Times New Roman" w:eastAsia="Times New Roman" w:hAnsi="Times New Roman" w:cs="Times New Roman"/>
      <w:noProof/>
      <w:sz w:val="28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semiHidden/>
    <w:rsid w:val="00631C7D"/>
    <w:rPr>
      <w:rFonts w:ascii="Times New Roman" w:eastAsia="Times New Roman" w:hAnsi="Times New Roman" w:cs="Times New Roman"/>
      <w:b/>
      <w:bCs/>
      <w:noProof/>
      <w:sz w:val="28"/>
      <w:szCs w:val="24"/>
      <w:lang w:val="sr-Latn-CS"/>
    </w:rPr>
  </w:style>
  <w:style w:type="paragraph" w:customStyle="1" w:styleId="2zakon">
    <w:name w:val="2zakon"/>
    <w:basedOn w:val="Normal"/>
    <w:rsid w:val="00631C7D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</w:rPr>
  </w:style>
  <w:style w:type="paragraph" w:styleId="Title">
    <w:name w:val="Title"/>
    <w:basedOn w:val="Normal"/>
    <w:link w:val="TitleChar"/>
    <w:qFormat/>
    <w:rsid w:val="00631C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noProof/>
      <w:sz w:val="28"/>
      <w:lang w:val="sr-Latn-CS"/>
    </w:rPr>
  </w:style>
  <w:style w:type="character" w:customStyle="1" w:styleId="TitleChar">
    <w:name w:val="Title Char"/>
    <w:basedOn w:val="DefaultParagraphFont"/>
    <w:link w:val="Title"/>
    <w:rsid w:val="00631C7D"/>
    <w:rPr>
      <w:rFonts w:ascii="Times New Roman" w:eastAsia="Times New Roman" w:hAnsi="Times New Roman" w:cs="Times New Roman"/>
      <w:b/>
      <w:bCs/>
      <w:noProof/>
      <w:sz w:val="28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631C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jc w:val="center"/>
    </w:pPr>
    <w:rPr>
      <w:b/>
      <w:bCs/>
      <w:noProof/>
      <w:sz w:val="32"/>
      <w:lang w:val="sr-Latn-CS"/>
    </w:rPr>
  </w:style>
  <w:style w:type="character" w:customStyle="1" w:styleId="SubtitleChar">
    <w:name w:val="Subtitle Char"/>
    <w:basedOn w:val="DefaultParagraphFont"/>
    <w:link w:val="Subtitle"/>
    <w:rsid w:val="00631C7D"/>
    <w:rPr>
      <w:rFonts w:ascii="Times New Roman" w:eastAsia="Times New Roman" w:hAnsi="Times New Roman" w:cs="Times New Roman"/>
      <w:b/>
      <w:bCs/>
      <w:noProof/>
      <w:sz w:val="32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stat.org/userfiles/file/GDP/2013/saopstenje%2020%2009%202013-final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273E-4797-40B3-AFCD-539DFC6B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Jovo</dc:creator>
  <cp:lastModifiedBy> </cp:lastModifiedBy>
  <cp:revision>2</cp:revision>
  <cp:lastPrinted>2012-12-21T11:23:00Z</cp:lastPrinted>
  <dcterms:created xsi:type="dcterms:W3CDTF">2014-01-09T13:29:00Z</dcterms:created>
  <dcterms:modified xsi:type="dcterms:W3CDTF">2014-01-09T13:29:00Z</dcterms:modified>
</cp:coreProperties>
</file>