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7B7D55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C9CA3" wp14:editId="0C91C1D4">
                <wp:simplePos x="0" y="0"/>
                <wp:positionH relativeFrom="column">
                  <wp:posOffset>1676400</wp:posOffset>
                </wp:positionH>
                <wp:positionV relativeFrom="paragraph">
                  <wp:posOffset>9525</wp:posOffset>
                </wp:positionV>
                <wp:extent cx="4000500" cy="12763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A9171D" w:rsidRDefault="00A9171D" w:rsidP="00A9171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A9171D" w:rsidRDefault="00A9171D" w:rsidP="00A9171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                                                          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9C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2pt;margin-top:.75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AfhQ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" stroked="f">
                <v:textbox>
                  <w:txbxContent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A9171D" w:rsidRDefault="00A9171D" w:rsidP="00A9171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A9171D" w:rsidRDefault="00A9171D" w:rsidP="00A9171D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24"/>
                          <w:szCs w:val="24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                                                 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171D">
        <w:rPr>
          <w:noProof/>
        </w:rPr>
        <w:drawing>
          <wp:anchor distT="0" distB="0" distL="114300" distR="114300" simplePos="0" relativeHeight="251657216" behindDoc="0" locked="0" layoutInCell="1" allowOverlap="1" wp14:anchorId="2089B78B" wp14:editId="5E53218B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71D"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AE6E6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AE6E6E">
        <w:rPr>
          <w:rFonts w:ascii="Arial" w:hAnsi="Arial" w:cs="Arial"/>
          <w:sz w:val="21"/>
          <w:szCs w:val="21"/>
        </w:rPr>
        <w:t>J</w:t>
      </w:r>
      <w:r w:rsidR="00D56781">
        <w:rPr>
          <w:rFonts w:ascii="Arial" w:hAnsi="Arial" w:cs="Arial"/>
          <w:sz w:val="21"/>
          <w:szCs w:val="21"/>
        </w:rPr>
        <w:t xml:space="preserve"> U N</w:t>
      </w:r>
      <w:r w:rsidR="00AE6E6E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2024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D56781" w:rsidRPr="00C86358" w:rsidRDefault="00D56781" w:rsidP="00D56781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 w:rsidRPr="00C86358">
        <w:rPr>
          <w:rFonts w:ascii="Arial" w:hAnsi="Arial" w:cs="Arial"/>
          <w:b/>
          <w:bCs/>
        </w:rPr>
        <w:t>■ Kontrole – provjere</w:t>
      </w:r>
    </w:p>
    <w:p w:rsidR="00D56781" w:rsidRDefault="00D56781" w:rsidP="00D56781">
      <w:pPr>
        <w:shd w:val="clear" w:color="auto" w:fill="FFFFFF"/>
        <w:ind w:firstLine="720"/>
        <w:jc w:val="both"/>
        <w:rPr>
          <w:rFonts w:ascii="Arial" w:hAnsi="Arial" w:cs="Arial"/>
          <w:iCs/>
          <w:color w:val="4F81BD" w:themeColor="accent1"/>
        </w:rPr>
      </w:pPr>
      <w:r w:rsidRPr="00180D3B">
        <w:rPr>
          <w:rFonts w:ascii="Arial" w:hAnsi="Arial" w:cs="Arial"/>
        </w:rPr>
        <w:t>Službenici Odjeljenja za unutrašnju kontrolu policije su tokom juna 2024.godine izvršili dvije</w:t>
      </w:r>
      <w:r>
        <w:rPr>
          <w:rFonts w:ascii="Arial" w:hAnsi="Arial" w:cs="Arial"/>
        </w:rPr>
        <w:t xml:space="preserve"> </w:t>
      </w:r>
      <w:r w:rsidRPr="00180D3B">
        <w:rPr>
          <w:rFonts w:ascii="Arial" w:hAnsi="Arial" w:cs="Arial"/>
        </w:rPr>
        <w:t>kontrole – provjere zakonitosti postupanja policijskih službenika na osnovu operativnih i drugih saznanja o mogućim nezakonitostima i nepravilnostima u radu i postupanju policijskih službenika.</w:t>
      </w:r>
    </w:p>
    <w:p w:rsidR="00D56781" w:rsidRPr="00A30791" w:rsidRDefault="00D56781" w:rsidP="00D56781">
      <w:pPr>
        <w:ind w:right="-57" w:firstLine="720"/>
        <w:jc w:val="both"/>
        <w:rPr>
          <w:rFonts w:ascii="Arial" w:hAnsi="Arial" w:cs="Arial"/>
        </w:rPr>
      </w:pPr>
      <w:r w:rsidRPr="00A30791">
        <w:rPr>
          <w:rFonts w:ascii="Arial" w:hAnsi="Arial" w:cs="Arial"/>
          <w:iCs/>
        </w:rPr>
        <w:t xml:space="preserve">U </w:t>
      </w:r>
      <w:r>
        <w:rPr>
          <w:rFonts w:ascii="Arial" w:hAnsi="Arial" w:cs="Arial"/>
          <w:iCs/>
        </w:rPr>
        <w:t>naznačena dva</w:t>
      </w:r>
      <w:r w:rsidRPr="00A30791">
        <w:rPr>
          <w:rFonts w:ascii="Arial" w:hAnsi="Arial" w:cs="Arial"/>
          <w:iCs/>
        </w:rPr>
        <w:t xml:space="preserve"> slučaja nijesu utvrđene činjenice i dokazi koji bi nesporno ukazivali na postojanje nepravilnosti i /ili nezakonitosti u radnjama i postupanju policijskih službenika.</w:t>
      </w:r>
    </w:p>
    <w:p w:rsidR="00E3349B" w:rsidRPr="00A34AB4" w:rsidRDefault="00E3349B" w:rsidP="00E3349B">
      <w:pPr>
        <w:spacing w:after="160"/>
        <w:jc w:val="center"/>
        <w:rPr>
          <w:rFonts w:ascii="Arial" w:eastAsia="Calibri" w:hAnsi="Arial" w:cs="Arial"/>
        </w:rPr>
      </w:pPr>
    </w:p>
    <w:p w:rsidR="00E3349B" w:rsidRPr="00A34AB4" w:rsidRDefault="00E3349B" w:rsidP="00E3349B">
      <w:pPr>
        <w:shd w:val="clear" w:color="auto" w:fill="FFFFFF"/>
        <w:rPr>
          <w:rFonts w:ascii="Arial" w:hAnsi="Arial" w:cs="Arial"/>
          <w:b/>
          <w:bCs/>
        </w:rPr>
      </w:pPr>
      <w:r w:rsidRPr="00A34AB4">
        <w:rPr>
          <w:rFonts w:ascii="Arial" w:hAnsi="Arial" w:cs="Arial"/>
          <w:b/>
          <w:bCs/>
        </w:rPr>
        <w:t>■</w:t>
      </w:r>
      <w:r>
        <w:rPr>
          <w:rFonts w:ascii="Arial" w:hAnsi="Arial" w:cs="Arial"/>
          <w:b/>
          <w:bCs/>
        </w:rPr>
        <w:t xml:space="preserve"> </w:t>
      </w:r>
      <w:r w:rsidRPr="00A34AB4">
        <w:rPr>
          <w:rFonts w:ascii="Arial" w:hAnsi="Arial" w:cs="Arial"/>
          <w:b/>
          <w:bCs/>
        </w:rPr>
        <w:t xml:space="preserve">Pritužbe – žalbe građana </w:t>
      </w:r>
    </w:p>
    <w:p w:rsidR="00E3349B" w:rsidRPr="00A34AB4" w:rsidRDefault="00E3349B" w:rsidP="00E3349B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</w:rPr>
      </w:pPr>
      <w:r w:rsidRPr="00CC7C4C">
        <w:rPr>
          <w:rFonts w:ascii="Arial" w:hAnsi="Arial" w:cs="Arial"/>
          <w:color w:val="4F81BD" w:themeColor="accent1"/>
        </w:rPr>
        <w:tab/>
      </w:r>
      <w:r w:rsidRPr="00A34AB4">
        <w:rPr>
          <w:rFonts w:ascii="Arial" w:hAnsi="Arial" w:cs="Arial"/>
        </w:rPr>
        <w:t>Službenici Odjeljenja za unutrašnju kontrolu policije su tokom juna</w:t>
      </w:r>
      <w:r>
        <w:rPr>
          <w:rFonts w:ascii="Arial" w:hAnsi="Arial" w:cs="Arial"/>
        </w:rPr>
        <w:t xml:space="preserve"> </w:t>
      </w:r>
      <w:r w:rsidRPr="00A34AB4">
        <w:rPr>
          <w:rFonts w:ascii="Arial" w:hAnsi="Arial" w:cs="Arial"/>
        </w:rPr>
        <w:t>2024.godine, izvršili kontrolu zakonitosti postupanja policijskih službenika na osnovu četiri pritužbe na postupanje policijskih službenika.</w:t>
      </w:r>
    </w:p>
    <w:p w:rsidR="00E3349B" w:rsidRPr="00CA4F24" w:rsidRDefault="00E3349B" w:rsidP="00E3349B">
      <w:pPr>
        <w:ind w:right="-108" w:firstLine="720"/>
        <w:jc w:val="both"/>
        <w:rPr>
          <w:rFonts w:ascii="Arial" w:hAnsi="Arial" w:cs="Arial"/>
        </w:rPr>
      </w:pPr>
      <w:r w:rsidRPr="00A34AB4">
        <w:rPr>
          <w:rFonts w:ascii="Arial" w:hAnsi="Arial" w:cs="Arial"/>
        </w:rPr>
        <w:t xml:space="preserve">Pritužbe su se sadržinski odnosile na način vršenja policijskih poslova i primjene policijskih ovlašćenja, dok se u jednom slučaju pritužba odnosila na sumnju </w:t>
      </w:r>
      <w:r>
        <w:rPr>
          <w:rFonts w:ascii="Arial" w:hAnsi="Arial" w:cs="Arial"/>
        </w:rPr>
        <w:t>da su radnjama i postupanjem policijskog službenika povrijeđene odredbe Ko</w:t>
      </w:r>
      <w:r w:rsidRPr="00CA4F24">
        <w:rPr>
          <w:rFonts w:ascii="Arial" w:hAnsi="Arial" w:cs="Arial"/>
        </w:rPr>
        <w:t>deks</w:t>
      </w:r>
      <w:r>
        <w:rPr>
          <w:rFonts w:ascii="Arial" w:hAnsi="Arial" w:cs="Arial"/>
        </w:rPr>
        <w:t>a</w:t>
      </w:r>
      <w:r w:rsidRPr="00CA4F24">
        <w:rPr>
          <w:rFonts w:ascii="Arial" w:hAnsi="Arial" w:cs="Arial"/>
        </w:rPr>
        <w:t xml:space="preserve"> policijske etike.</w:t>
      </w:r>
    </w:p>
    <w:p w:rsidR="00E3349B" w:rsidRDefault="00E3349B" w:rsidP="00E3349B">
      <w:pPr>
        <w:ind w:firstLine="720"/>
        <w:jc w:val="both"/>
        <w:rPr>
          <w:rFonts w:ascii="Arial" w:hAnsi="Arial"/>
        </w:rPr>
      </w:pPr>
      <w:r w:rsidRPr="00A34AB4">
        <w:rPr>
          <w:rFonts w:ascii="Arial" w:hAnsi="Arial" w:cs="Arial"/>
        </w:rPr>
        <w:t>►  U jednom slučaju,</w:t>
      </w:r>
      <w:r>
        <w:rPr>
          <w:rFonts w:ascii="Arial" w:hAnsi="Arial" w:cs="Arial"/>
        </w:rPr>
        <w:t xml:space="preserve"> </w:t>
      </w:r>
      <w:r w:rsidRPr="00A34AB4">
        <w:rPr>
          <w:rFonts w:ascii="Arial" w:hAnsi="Arial" w:cs="Arial"/>
          <w:bCs/>
        </w:rPr>
        <w:t>n</w:t>
      </w:r>
      <w:r w:rsidRPr="00A34AB4">
        <w:rPr>
          <w:rFonts w:ascii="Arial" w:hAnsi="Arial"/>
        </w:rPr>
        <w:t xml:space="preserve">a osnovu utvrđenog činjeničnog stanja i prikupljenih dokaza </w:t>
      </w:r>
      <w:r>
        <w:rPr>
          <w:rFonts w:ascii="Arial" w:hAnsi="Arial"/>
        </w:rPr>
        <w:t xml:space="preserve">u postupku unutrašnje kontrole, </w:t>
      </w:r>
      <w:r w:rsidRPr="00A34AB4">
        <w:rPr>
          <w:rFonts w:ascii="Arial" w:hAnsi="Arial"/>
        </w:rPr>
        <w:t>utvrđeno je da nije ustanovljen adekvatan sistem, kojim bi se u planiranju obezbjeđenja sportskih događaja tj.kretanja navijačkih grupa</w:t>
      </w:r>
      <w:r>
        <w:rPr>
          <w:rFonts w:ascii="Arial" w:hAnsi="Arial"/>
        </w:rPr>
        <w:t>, prilikom organizacije i plana obezbjeđenja ovih događaja, obezbijedilo</w:t>
      </w:r>
      <w:r w:rsidRPr="00A34AB4">
        <w:rPr>
          <w:rFonts w:ascii="Arial" w:hAnsi="Arial"/>
        </w:rPr>
        <w:t xml:space="preserve"> kretanje</w:t>
      </w:r>
      <w:r>
        <w:rPr>
          <w:rFonts w:ascii="Arial" w:hAnsi="Arial"/>
        </w:rPr>
        <w:t xml:space="preserve"> navijačkih grupa,</w:t>
      </w:r>
      <w:r w:rsidRPr="00A34AB4">
        <w:rPr>
          <w:rFonts w:ascii="Arial" w:hAnsi="Arial"/>
        </w:rPr>
        <w:t xml:space="preserve"> tj. dolazak i odlazak do odredišta sportskog događaja, kojim se ne bi remetio rad prodajnih i ugostiteljskih objakata na trasi kojom se navijačke grupe kreću i prolaze. </w:t>
      </w:r>
    </w:p>
    <w:p w:rsidR="00E3349B" w:rsidRPr="00A34AB4" w:rsidRDefault="00E3349B" w:rsidP="00E3349B">
      <w:pPr>
        <w:ind w:firstLine="720"/>
        <w:jc w:val="both"/>
        <w:rPr>
          <w:rFonts w:ascii="Arial" w:hAnsi="Arial" w:cs="Arial"/>
        </w:rPr>
      </w:pPr>
      <w:r w:rsidRPr="00A34AB4">
        <w:rPr>
          <w:rFonts w:ascii="Arial" w:hAnsi="Arial"/>
        </w:rPr>
        <w:lastRenderedPageBreak/>
        <w:t xml:space="preserve">U tom smislu, </w:t>
      </w:r>
      <w:r w:rsidRPr="00A34AB4">
        <w:rPr>
          <w:rFonts w:ascii="Arial" w:hAnsi="Arial" w:cs="Arial"/>
        </w:rPr>
        <w:t xml:space="preserve">naloženo je da </w:t>
      </w:r>
      <w:r w:rsidRPr="00A34AB4">
        <w:rPr>
          <w:rFonts w:ascii="Arial" w:hAnsi="Arial"/>
        </w:rPr>
        <w:t>v.d.direktora Uprave policije obavijesti Sekto</w:t>
      </w:r>
      <w:r>
        <w:rPr>
          <w:rFonts w:ascii="Arial" w:hAnsi="Arial"/>
        </w:rPr>
        <w:t>r policije opšte nadležnosti kako</w:t>
      </w:r>
      <w:r w:rsidRPr="00A34AB4">
        <w:rPr>
          <w:rFonts w:ascii="Arial" w:hAnsi="Arial"/>
        </w:rPr>
        <w:t xml:space="preserve"> bi sačino instruktivni telegram sa preciznim instrukcijama o načinu obezbjeđenja navijačkih grupa na putovanjima kroz Crnu Goru.</w:t>
      </w:r>
    </w:p>
    <w:p w:rsidR="00E3349B" w:rsidRPr="002720BB" w:rsidRDefault="00E3349B" w:rsidP="00E3349B">
      <w:pPr>
        <w:spacing w:after="160"/>
        <w:ind w:firstLine="720"/>
        <w:jc w:val="both"/>
        <w:rPr>
          <w:rFonts w:ascii="Arial" w:hAnsi="Arial" w:cs="Arial"/>
        </w:rPr>
      </w:pPr>
      <w:r w:rsidRPr="002720BB">
        <w:rPr>
          <w:rFonts w:ascii="Arial" w:hAnsi="Arial" w:cs="Arial"/>
          <w:bCs/>
        </w:rPr>
        <w:t>U preostala tri</w:t>
      </w:r>
      <w:r>
        <w:rPr>
          <w:rFonts w:ascii="Arial" w:hAnsi="Arial" w:cs="Arial"/>
          <w:bCs/>
        </w:rPr>
        <w:t xml:space="preserve"> </w:t>
      </w:r>
      <w:r w:rsidRPr="002720BB">
        <w:rPr>
          <w:rFonts w:ascii="Arial" w:hAnsi="Arial" w:cs="Arial"/>
          <w:bCs/>
        </w:rPr>
        <w:t xml:space="preserve">slučaja nijesu utvrđene činjenice i dokazi </w:t>
      </w:r>
      <w:r w:rsidRPr="002720BB">
        <w:rPr>
          <w:rFonts w:ascii="Arial" w:hAnsi="Arial" w:cs="Arial"/>
        </w:rPr>
        <w:t>koji bi ukazivali na postojanje elemenata disiplinske ili druge odgovornosti u preduzimanju službenih radnji od strane policijskih službenika u predmetnim slučajevima.</w:t>
      </w:r>
    </w:p>
    <w:p w:rsidR="00E3349B" w:rsidRPr="00CC7C4C" w:rsidRDefault="00E3349B" w:rsidP="00E3349B">
      <w:pPr>
        <w:jc w:val="both"/>
        <w:rPr>
          <w:rFonts w:ascii="Arial" w:hAnsi="Arial" w:cs="Arial"/>
          <w:iCs/>
          <w:color w:val="4F81BD" w:themeColor="accent1"/>
        </w:rPr>
      </w:pPr>
      <w:r w:rsidRPr="00CC7C4C">
        <w:rPr>
          <w:rFonts w:ascii="Arial" w:hAnsi="Arial" w:cs="Arial"/>
          <w:iCs/>
          <w:color w:val="4F81BD" w:themeColor="accent1"/>
        </w:rPr>
        <w:tab/>
      </w:r>
    </w:p>
    <w:p w:rsidR="00D00F3A" w:rsidRPr="00E3349B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sectPr w:rsidR="00D00F3A" w:rsidRPr="00E3349B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1D"/>
    <w:rsid w:val="000C5B7C"/>
    <w:rsid w:val="00180EDA"/>
    <w:rsid w:val="00310D26"/>
    <w:rsid w:val="00327C4C"/>
    <w:rsid w:val="00402B16"/>
    <w:rsid w:val="00473F39"/>
    <w:rsid w:val="004C4FE8"/>
    <w:rsid w:val="00542BDA"/>
    <w:rsid w:val="005849CB"/>
    <w:rsid w:val="005C2C16"/>
    <w:rsid w:val="005E0424"/>
    <w:rsid w:val="00665D39"/>
    <w:rsid w:val="006D0A32"/>
    <w:rsid w:val="007B7D55"/>
    <w:rsid w:val="00A9171D"/>
    <w:rsid w:val="00A97EE1"/>
    <w:rsid w:val="00AE6E6E"/>
    <w:rsid w:val="00B05599"/>
    <w:rsid w:val="00B1775B"/>
    <w:rsid w:val="00C45282"/>
    <w:rsid w:val="00C644B1"/>
    <w:rsid w:val="00D00F3A"/>
    <w:rsid w:val="00D05E53"/>
    <w:rsid w:val="00D56781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8E6013-3D7B-4393-B982-F08428E3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</cp:lastModifiedBy>
  <cp:revision>3</cp:revision>
  <dcterms:created xsi:type="dcterms:W3CDTF">2024-07-16T09:39:00Z</dcterms:created>
  <dcterms:modified xsi:type="dcterms:W3CDTF">2024-07-16T09:41:00Z</dcterms:modified>
</cp:coreProperties>
</file>