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A1" w:rsidRDefault="00606AA1" w:rsidP="00606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606AA1" w:rsidRDefault="00606AA1" w:rsidP="00606AA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za 39.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r>
        <w:rPr>
          <w:rFonts w:ascii="Arial" w:hAnsi="Arial" w:cs="Arial"/>
          <w:sz w:val="24"/>
          <w:szCs w:val="24"/>
          <w:lang w:val="sr-Latn-ME"/>
        </w:rPr>
        <w:t>zakazana za</w:t>
      </w:r>
    </w:p>
    <w:p w:rsidR="00606AA1" w:rsidRDefault="00606AA1" w:rsidP="00606AA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četvrtak, 2. februar 2023. godine, s početkom u 11,00 sati</w:t>
      </w:r>
    </w:p>
    <w:p w:rsidR="00606AA1" w:rsidRDefault="00606AA1" w:rsidP="00606AA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606AA1" w:rsidRPr="00142B63" w:rsidRDefault="00606AA1" w:rsidP="00606AA1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38. sjednice Vlade, održane 26. januara 2023. godine i </w:t>
      </w:r>
      <w:r>
        <w:rPr>
          <w:rFonts w:ascii="Arial" w:hAnsi="Arial" w:cs="Arial"/>
          <w:sz w:val="24"/>
          <w:szCs w:val="24"/>
          <w:lang w:val="sr-Latn-ME"/>
        </w:rPr>
        <w:t>z</w:t>
      </w:r>
      <w:r w:rsidRPr="00142B63">
        <w:rPr>
          <w:rFonts w:ascii="Arial" w:hAnsi="Arial" w:cs="Arial"/>
          <w:sz w:val="24"/>
          <w:szCs w:val="24"/>
          <w:lang w:val="sr-Latn-ME"/>
        </w:rPr>
        <w:t>apisnika o donijetim zaključcima bez održavanja sjednice Vlade, od 30. januara 2023. godine</w:t>
      </w:r>
      <w:r>
        <w:rPr>
          <w:rFonts w:ascii="Arial" w:hAnsi="Arial" w:cs="Arial"/>
          <w:sz w:val="24"/>
          <w:szCs w:val="24"/>
          <w:lang w:val="sr-Latn-ME"/>
        </w:rPr>
        <w:t xml:space="preserve"> i 31. januara 2023. godine</w:t>
      </w:r>
    </w:p>
    <w:p w:rsidR="00606AA1" w:rsidRPr="00142B63" w:rsidRDefault="00606AA1" w:rsidP="00606AA1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606AA1" w:rsidRDefault="00606AA1" w:rsidP="00606AA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06AA1" w:rsidRPr="002B2E5A" w:rsidRDefault="00606AA1" w:rsidP="00606AA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606AA1" w:rsidRPr="0059682A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za 2023.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06AA1" w:rsidRPr="00DE7E42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industrijskim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emisijama</w:t>
      </w:r>
      <w:proofErr w:type="spellEnd"/>
    </w:p>
    <w:p w:rsidR="00606AA1" w:rsidRPr="00E665A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državnoj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prodajom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drveta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dubećem</w:t>
      </w:r>
      <w:proofErr w:type="spellEnd"/>
      <w:r w:rsidRPr="00DE7E4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E7E42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(redovne sječe u 2023. godini)</w:t>
      </w:r>
    </w:p>
    <w:p w:rsidR="00606AA1" w:rsidRPr="00BE214B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Stalnog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procjene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rizika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pranja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novca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finansiranja</w:t>
      </w:r>
      <w:proofErr w:type="spellEnd"/>
      <w:r w:rsidRPr="00BE21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E214B">
        <w:rPr>
          <w:rFonts w:ascii="Arial" w:hAnsi="Arial" w:cs="Arial"/>
          <w:sz w:val="24"/>
          <w:szCs w:val="24"/>
          <w:shd w:val="clear" w:color="auto" w:fill="FFFFFF"/>
        </w:rPr>
        <w:t>terorizma</w:t>
      </w:r>
      <w:proofErr w:type="spellEnd"/>
    </w:p>
    <w:p w:rsidR="00606AA1" w:rsidRPr="00B777B9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ruralnih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IPARD II – 2014 – 2020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verzija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1.4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06AA1" w:rsidRPr="00B777B9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amandmana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oduzimanju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imovinske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koristi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stečene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kriminalnom</w:t>
      </w:r>
      <w:proofErr w:type="spellEnd"/>
      <w:r w:rsidRPr="00B777B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B777B9">
        <w:rPr>
          <w:rFonts w:ascii="Arial" w:hAnsi="Arial" w:cs="Arial"/>
          <w:sz w:val="24"/>
          <w:szCs w:val="24"/>
          <w:shd w:val="clear" w:color="auto" w:fill="F6F6F6"/>
        </w:rPr>
        <w:t>djelatnošću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potpisivanja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priznanju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izvršenju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stranih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presuda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građanskim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trgovačkim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stvarima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projektu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Prečišćavanje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otopadnih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Ulcinj -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postrojenja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prečišćavanje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otpadnih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voda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prateće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“ 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gram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prosljeđivanju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donacije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zaklju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čaka Vlade Crne Gore, broj: 04-4621/2, od 22. jula 2022. godine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od 18.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2A23A4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plana za period 2021-2022.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implementacije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unapređenja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politike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javno-privatnog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partnerstva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Gori za period 2021-2025.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2A23A4">
        <w:rPr>
          <w:rFonts w:ascii="Arial" w:hAnsi="Arial" w:cs="Arial"/>
          <w:sz w:val="24"/>
          <w:szCs w:val="24"/>
          <w:shd w:val="clear" w:color="auto" w:fill="FFFFFF"/>
        </w:rPr>
        <w:t>redlogom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A23A4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2A23A4">
        <w:rPr>
          <w:rFonts w:ascii="Arial" w:hAnsi="Arial" w:cs="Arial"/>
          <w:sz w:val="24"/>
          <w:szCs w:val="24"/>
          <w:shd w:val="clear" w:color="auto" w:fill="FFFFFF"/>
        </w:rPr>
        <w:t xml:space="preserve"> plana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06AA1" w:rsidRPr="00714DCA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DOO „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operator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električne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14DCA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- Podgorica, za period 1.1. - 31.12.2021.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Finansijskim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iskazima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714D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14DCA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</w:p>
    <w:p w:rsidR="00606AA1" w:rsidRPr="00FB3189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Pravilnik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očuvanje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manjina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Odluk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izmjen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koeficijenata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zarade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JU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Centar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očuvanje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manjina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06AA1" w:rsidRPr="00D30167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Minist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rstva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javne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</w:p>
    <w:p w:rsidR="00606AA1" w:rsidRPr="00D30167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30167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D30167">
        <w:rPr>
          <w:rFonts w:ascii="Arial" w:hAnsi="Arial" w:cs="Arial"/>
          <w:sz w:val="24"/>
          <w:szCs w:val="24"/>
          <w:shd w:val="clear" w:color="auto" w:fill="F6F6F6"/>
        </w:rPr>
        <w:t xml:space="preserve"> poslova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Kadrovska pitanja</w:t>
      </w:r>
    </w:p>
    <w:p w:rsidR="00606AA1" w:rsidRDefault="00606AA1" w:rsidP="00606AA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EA54C8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</w:p>
    <w:p w:rsidR="00606AA1" w:rsidRPr="004A30FD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upućivanju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pripadnika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policije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mirovnu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misiju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665A0">
        <w:rPr>
          <w:rFonts w:ascii="Arial" w:hAnsi="Arial" w:cs="Arial"/>
          <w:sz w:val="24"/>
          <w:szCs w:val="24"/>
          <w:shd w:val="clear" w:color="auto" w:fill="FFFFFF"/>
        </w:rPr>
        <w:t>Kipru</w:t>
      </w:r>
      <w:proofErr w:type="spellEnd"/>
      <w:r w:rsidRPr="00E665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E665A0">
        <w:rPr>
          <w:rFonts w:ascii="Arial" w:hAnsi="Arial" w:cs="Arial"/>
          <w:sz w:val="24"/>
          <w:szCs w:val="24"/>
          <w:shd w:val="clear" w:color="auto" w:fill="FFFFFF"/>
        </w:rPr>
        <w:t>UNFICYP</w:t>
      </w:r>
    </w:p>
    <w:p w:rsidR="00606AA1" w:rsidRPr="005E4795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nepotpunu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447A5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B447A5">
        <w:rPr>
          <w:rFonts w:ascii="Arial" w:hAnsi="Arial" w:cs="Arial"/>
          <w:sz w:val="24"/>
          <w:szCs w:val="24"/>
          <w:shd w:val="clear" w:color="auto" w:fill="FFFFFF"/>
        </w:rPr>
        <w:t xml:space="preserve"> TS 35/10 KV, 2X8 MVA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 w:rsidRPr="00B447A5">
        <w:rPr>
          <w:rFonts w:ascii="Arial" w:hAnsi="Arial" w:cs="Arial"/>
          <w:sz w:val="24"/>
          <w:szCs w:val="24"/>
          <w:shd w:val="clear" w:color="auto" w:fill="FFFFFF"/>
        </w:rPr>
        <w:t>Vol</w:t>
      </w:r>
      <w:r>
        <w:rPr>
          <w:rFonts w:ascii="Arial" w:hAnsi="Arial" w:cs="Arial"/>
          <w:sz w:val="24"/>
          <w:szCs w:val="24"/>
          <w:shd w:val="clear" w:color="auto" w:fill="FFFFFF"/>
        </w:rPr>
        <w:t>ođa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 sa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 uklapanjem u 35 KV mrežu, KO Pljevlja, opština Pljevlja</w:t>
      </w:r>
    </w:p>
    <w:p w:rsidR="00606AA1" w:rsidRPr="00FB3189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nepotpunu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izmještanja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elektroenergetske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zahvatu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KO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Čevo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E4795">
        <w:rPr>
          <w:rFonts w:ascii="Arial" w:hAnsi="Arial" w:cs="Arial"/>
          <w:sz w:val="24"/>
          <w:szCs w:val="24"/>
          <w:shd w:val="clear" w:color="auto" w:fill="F6F6F6"/>
        </w:rPr>
        <w:t>Prijestonica</w:t>
      </w:r>
      <w:proofErr w:type="spellEnd"/>
      <w:r w:rsidRPr="005E4795">
        <w:rPr>
          <w:rFonts w:ascii="Arial" w:hAnsi="Arial" w:cs="Arial"/>
          <w:sz w:val="24"/>
          <w:szCs w:val="24"/>
          <w:shd w:val="clear" w:color="auto" w:fill="F6F6F6"/>
        </w:rPr>
        <w:t xml:space="preserve"> Cetinje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formiranju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Koordinacinog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procesom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digitalne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transformacije</w:t>
      </w:r>
      <w:proofErr w:type="spellEnd"/>
    </w:p>
    <w:p w:rsidR="00606AA1" w:rsidRPr="00BC1AF1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Diplomatske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akademije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Univerziteta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vanjske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Kineske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diplomatske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akademije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) Ministarstva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Narodne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</w:p>
    <w:p w:rsidR="00606AA1" w:rsidRPr="00E504CD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zaštitu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postupcima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nabavki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period 1.</w:t>
      </w:r>
      <w:r>
        <w:rPr>
          <w:rFonts w:ascii="Arial" w:hAnsi="Arial" w:cs="Arial"/>
          <w:sz w:val="24"/>
          <w:szCs w:val="24"/>
          <w:shd w:val="clear" w:color="auto" w:fill="FFFFFF"/>
        </w:rPr>
        <w:t>7.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31.</w:t>
      </w:r>
      <w:r>
        <w:rPr>
          <w:rFonts w:ascii="Arial" w:hAnsi="Arial" w:cs="Arial"/>
          <w:sz w:val="24"/>
          <w:szCs w:val="24"/>
          <w:shd w:val="clear" w:color="auto" w:fill="FFFFFF"/>
        </w:rPr>
        <w:t>12.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06AA1" w:rsidRPr="0067298A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sastanka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Mješovite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Turske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međunarodnom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drumskom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saobraćaju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održanog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Ankari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Turska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, dana 6.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7.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E504CD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sastanka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Mješovite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prevozu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putnika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tereta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međunarodnom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drumskom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saobraćaju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Srbije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održanog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dana 9.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 w:rsidRPr="0067298A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67298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06AA1" w:rsidRPr="001137DD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>: 04-1910/2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od 31.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marta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6E4308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</w:t>
      </w:r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07-8008/2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od 15.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2B4303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2B430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6E4308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07-800</w:t>
      </w:r>
      <w:r>
        <w:rPr>
          <w:rFonts w:ascii="Arial" w:hAnsi="Arial" w:cs="Arial"/>
          <w:sz w:val="24"/>
          <w:szCs w:val="24"/>
          <w:shd w:val="clear" w:color="auto" w:fill="F6F6F6"/>
        </w:rPr>
        <w:t>9</w:t>
      </w:r>
      <w:r w:rsidRPr="001137DD">
        <w:rPr>
          <w:rFonts w:ascii="Arial" w:hAnsi="Arial" w:cs="Arial"/>
          <w:sz w:val="24"/>
          <w:szCs w:val="24"/>
          <w:shd w:val="clear" w:color="auto" w:fill="F6F6F6"/>
        </w:rPr>
        <w:t>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od 15.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decembra</w:t>
      </w:r>
      <w:proofErr w:type="spellEnd"/>
      <w:r w:rsidRPr="001137DD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1137D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trajno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ustupanju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rasp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865710">
        <w:rPr>
          <w:rFonts w:ascii="Arial" w:hAnsi="Arial" w:cs="Arial"/>
          <w:sz w:val="24"/>
          <w:szCs w:val="24"/>
          <w:shd w:val="clear" w:color="auto" w:fill="F6F6F6"/>
        </w:rPr>
        <w:t>laganje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putničkog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motornog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ljudske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resurse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Minist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865710">
        <w:rPr>
          <w:rFonts w:ascii="Arial" w:hAnsi="Arial" w:cs="Arial"/>
          <w:sz w:val="24"/>
          <w:szCs w:val="24"/>
          <w:shd w:val="clear" w:color="auto" w:fill="F6F6F6"/>
        </w:rPr>
        <w:t>rstvu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javne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rasp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>laganje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Ministrstva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javne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uprave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ljudske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resurse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preuzimanju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četiri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Generalnog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sekretarijata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trajno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košrišćenje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evropskih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poslova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Admir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Adrović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61.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zasijedanju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socijalni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CSocD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održava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od 6. </w:t>
      </w:r>
      <w:r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15.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sjedištu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Njujorku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Sjedinjene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Američke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Države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radom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poslova Filipa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Adžića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Regionalnom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ministarskom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temu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pametne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, 9.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10.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februar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Priština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Kosovo</w:t>
      </w:r>
    </w:p>
    <w:p w:rsidR="00606AA1" w:rsidRPr="008F7B76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Ministarstv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obuhvaćene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Odlukom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prioritetnih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visine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nevladinih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2023.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06AA1" w:rsidRPr="008F7B76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Tekuće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Službenom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Gore po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objavljivanja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propisa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akata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F7B7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F7B76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06AA1" w:rsidRPr="00142B63" w:rsidRDefault="00606AA1" w:rsidP="00606AA1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606AA1" w:rsidRDefault="00606AA1" w:rsidP="00606AA1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MATERIJALI KOJI SE VLADI DOSTAVLJAJU RADI DAVANJA MIŠLJENJA ILI SAGLASNOSTI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Crnogorski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elektrodistributivni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d.o.o. Podgorica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790/1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830,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ob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865710">
        <w:rPr>
          <w:rFonts w:ascii="Arial" w:hAnsi="Arial" w:cs="Arial"/>
          <w:sz w:val="24"/>
          <w:szCs w:val="24"/>
          <w:shd w:val="clear" w:color="auto" w:fill="FFFFFF"/>
        </w:rPr>
        <w:t>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295, KO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Azane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Petnjica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790/2,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u list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295, KO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Azane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FFFFF"/>
        </w:rPr>
        <w:t>Petnjica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predlozima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ustanovljenje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službenosti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korist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pravnog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Crnogorski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elektrodistributivni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sistem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d.o.o.</w:t>
      </w:r>
      <w:proofErr w:type="gram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Podgorica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to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dijelu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katastarske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parcele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650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upisane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u list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3610, KO Podgorica II,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grad Podgorica</w:t>
      </w: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utvrđivanje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članovima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reformi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Crnu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Goru</w:t>
      </w:r>
      <w:proofErr w:type="spellEnd"/>
      <w:r w:rsidRPr="00865710">
        <w:rPr>
          <w:rFonts w:ascii="Arial" w:hAnsi="Arial" w:cs="Arial"/>
          <w:sz w:val="24"/>
          <w:szCs w:val="24"/>
          <w:shd w:val="clear" w:color="auto" w:fill="F6F6F6"/>
        </w:rPr>
        <w:t xml:space="preserve"> za period 2023-2025. </w:t>
      </w:r>
      <w:proofErr w:type="spellStart"/>
      <w:r w:rsidRPr="00865710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06AA1" w:rsidRPr="00865710" w:rsidRDefault="00606AA1" w:rsidP="00606AA1">
      <w:pPr>
        <w:pStyle w:val="ListParagraph"/>
        <w:spacing w:after="0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:rsidR="00606AA1" w:rsidRPr="00865710" w:rsidRDefault="00606AA1" w:rsidP="00606AA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865710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606AA1" w:rsidRPr="00EA54C8" w:rsidRDefault="00606AA1" w:rsidP="00606AA1">
      <w:pPr>
        <w:rPr>
          <w:lang w:val="sr-Latn-ME"/>
        </w:rPr>
      </w:pPr>
    </w:p>
    <w:p w:rsidR="00606AA1" w:rsidRDefault="00606AA1" w:rsidP="00606AA1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606AA1" w:rsidRDefault="00606AA1" w:rsidP="00606AA1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606AA1" w:rsidRPr="00EA54C8" w:rsidRDefault="00606AA1" w:rsidP="00606AA1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>. februar</w:t>
      </w:r>
      <w:r w:rsidRPr="00EA54C8">
        <w:rPr>
          <w:rFonts w:ascii="Arial" w:hAnsi="Arial" w:cs="Arial"/>
          <w:sz w:val="24"/>
          <w:szCs w:val="24"/>
          <w:lang w:val="sr-Latn-ME"/>
        </w:rPr>
        <w:t xml:space="preserve"> 2023. godine</w:t>
      </w:r>
    </w:p>
    <w:p w:rsidR="00606AA1" w:rsidRDefault="00606AA1" w:rsidP="00606AA1"/>
    <w:sectPr w:rsidR="00606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8F52C264"/>
    <w:lvl w:ilvl="0" w:tplc="7C124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1776B"/>
    <w:multiLevelType w:val="hybridMultilevel"/>
    <w:tmpl w:val="61E63E40"/>
    <w:lvl w:ilvl="0" w:tplc="0F06C5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A1"/>
    <w:rsid w:val="00606AA1"/>
    <w:rsid w:val="00F8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684E"/>
  <w15:chartTrackingRefBased/>
  <w15:docId w15:val="{A611A7F0-5C7C-45EA-9273-CDBC8AEC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2023-02-02T09:23:00Z</dcterms:created>
  <dcterms:modified xsi:type="dcterms:W3CDTF">2023-02-02T09:27:00Z</dcterms:modified>
</cp:coreProperties>
</file>