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38C" w:rsidRPr="007D0B06" w:rsidRDefault="0067538C" w:rsidP="007376E8">
      <w:pPr>
        <w:autoSpaceDE w:val="0"/>
        <w:autoSpaceDN w:val="0"/>
        <w:adjustRightInd w:val="0"/>
        <w:ind w:left="142"/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</w:p>
    <w:tbl>
      <w:tblPr>
        <w:tblStyle w:val="LightGrid-Accent5"/>
        <w:tblW w:w="9629" w:type="dxa"/>
        <w:tblLayout w:type="fixed"/>
        <w:tblLook w:val="04A0" w:firstRow="1" w:lastRow="0" w:firstColumn="1" w:lastColumn="0" w:noHBand="0" w:noVBand="1"/>
      </w:tblPr>
      <w:tblGrid>
        <w:gridCol w:w="3978"/>
        <w:gridCol w:w="5651"/>
      </w:tblGrid>
      <w:tr w:rsidR="0067538C" w:rsidRPr="007D0B06" w:rsidTr="006E6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67538C" w:rsidRPr="007D0B06" w:rsidRDefault="0067538C" w:rsidP="007376E8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sz w:val="28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IZVJEŠTAJ O SPROVEDENOJ ANALIZI PROCJENE UTICAJA PROPISA</w:t>
            </w:r>
          </w:p>
        </w:tc>
      </w:tr>
      <w:tr w:rsidR="0067538C" w:rsidRPr="007D0B06" w:rsidTr="006E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67538C" w:rsidRPr="007D0B06" w:rsidRDefault="0067538C" w:rsidP="007376E8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PREDLAGAČ PROPISA</w:t>
            </w:r>
          </w:p>
        </w:tc>
        <w:tc>
          <w:tcPr>
            <w:tcW w:w="5651" w:type="dxa"/>
          </w:tcPr>
          <w:p w:rsidR="0067538C" w:rsidRPr="007D0B06" w:rsidRDefault="0067538C" w:rsidP="00862CA8">
            <w:pPr>
              <w:autoSpaceDE w:val="0"/>
              <w:autoSpaceDN w:val="0"/>
              <w:adjustRightInd w:val="0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Ministarstvo pravde</w:t>
            </w:r>
          </w:p>
        </w:tc>
      </w:tr>
      <w:tr w:rsidR="0067538C" w:rsidRPr="007D0B06" w:rsidTr="006E6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67538C" w:rsidRPr="007D0B06" w:rsidRDefault="0067538C" w:rsidP="007376E8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NAZIV PROPISA</w:t>
            </w:r>
          </w:p>
        </w:tc>
        <w:tc>
          <w:tcPr>
            <w:tcW w:w="5651" w:type="dxa"/>
          </w:tcPr>
          <w:p w:rsidR="0067538C" w:rsidRPr="007D0B06" w:rsidRDefault="00BA0ABC" w:rsidP="00796F96">
            <w:pPr>
              <w:ind w:left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Predlog </w:t>
            </w:r>
            <w:r w:rsidR="00735FB8" w:rsidRPr="00735FB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o postupanju prema maloljetnicima u krivičnom postupku</w:t>
            </w:r>
          </w:p>
        </w:tc>
      </w:tr>
      <w:tr w:rsidR="0067538C" w:rsidRPr="007D0B06" w:rsidTr="006E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67538C" w:rsidRPr="007D0B06" w:rsidRDefault="0067538C" w:rsidP="007376E8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1. Definisanje problema</w:t>
            </w:r>
          </w:p>
          <w:p w:rsidR="0067538C" w:rsidRPr="007D0B06" w:rsidRDefault="0067538C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probleme treba da riješi predloženi akt?</w:t>
            </w:r>
          </w:p>
          <w:p w:rsidR="0067538C" w:rsidRPr="007D0B06" w:rsidRDefault="0067538C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su uzroci problema?</w:t>
            </w:r>
          </w:p>
          <w:p w:rsidR="0067538C" w:rsidRPr="007D0B06" w:rsidRDefault="0067538C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su posljedice problema?</w:t>
            </w:r>
          </w:p>
          <w:p w:rsidR="0067538C" w:rsidRPr="007D0B06" w:rsidRDefault="0067538C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su subjekti oštećeni, na koji način i u kojoj mjeri?</w:t>
            </w:r>
          </w:p>
          <w:p w:rsidR="0067538C" w:rsidRPr="007D0B06" w:rsidRDefault="0067538C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Kako bi problem evoluirao bez promjene propisa (“status quo” opcija)?</w:t>
            </w:r>
          </w:p>
        </w:tc>
      </w:tr>
      <w:tr w:rsidR="0067538C" w:rsidRPr="00E430DC" w:rsidTr="006E6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3669F9" w:rsidRPr="003669F9" w:rsidRDefault="003669F9" w:rsidP="003669F9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 xml:space="preserve">Potreba donošenja Zakona o izmjenama i dopunama Zakona o postupanju prema maloljetnicima u krivičnom postupku zasniva se na više razloga. Prije svega u cilju usklađivanja sa pravnom tekovinom Evropske unije bilo je neophodno jačanje </w:t>
            </w:r>
            <w:r w:rsidRPr="003669F9">
              <w:rPr>
                <w:rFonts w:ascii="Times New Roman" w:eastAsiaTheme="minorHAnsi" w:hAnsi="Times New Roman"/>
                <w:b w:val="0"/>
                <w:color w:val="000000"/>
                <w:szCs w:val="24"/>
                <w:lang w:val="sr-Latn-ME"/>
              </w:rPr>
              <w:t xml:space="preserve">procesnih garancija za djecu koja su osumnjičena ili optužena u krivičnim postupcima. </w:t>
            </w: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>Krivično zakonodavstvo Crne Gore djelimično je usklađeno sa relevantnim standardima u pogledu pojmovnog određenja d</w:t>
            </w:r>
            <w:r w:rsidR="00032412">
              <w:rPr>
                <w:rFonts w:ascii="Times New Roman" w:hAnsi="Times New Roman"/>
                <w:b w:val="0"/>
                <w:szCs w:val="24"/>
                <w:lang w:val="sr-Latn-ME"/>
              </w:rPr>
              <w:t>j</w:t>
            </w: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>eteta. Naime, iako ne postoji terminološka usaglašenost, ona je postignuta na suštinskom nivou, odnosno u pogledu ostvarivanja cilja koji se ogleda u potrebi dodatne procesne zaštite. Krivično zakonodavstvo Crne Gore u potpunosti je usklađeno sa zahtevom da krvičnopravni tretman maloljetnika bude prepoznat i zakonski tretiran kao zaseban sistem mjera u okviru krivičnog pravosuđa. Najbolji interes d</w:t>
            </w:r>
            <w:r w:rsidR="00032412">
              <w:rPr>
                <w:rFonts w:ascii="Times New Roman" w:hAnsi="Times New Roman"/>
                <w:b w:val="0"/>
                <w:szCs w:val="24"/>
                <w:lang w:val="sr-Latn-ME"/>
              </w:rPr>
              <w:t>j</w:t>
            </w: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>eteta prepoznat je u krivičnom zakonodavstvu Crne Gore kao krovni princip koji uokviruje sprovođenje svih drugih principa ali i procesnih radnji i mjera prema licu koje nije navršilo 18 godina. Ipak, čini se da je pored opšte odredbe člana 4 Zakona, sa ciljem oživotvorenja ovog principa u praksi, neophodno elemente sadržane u Opštem komentaru broj 14 uz Konvenciju o pravima d</w:t>
            </w:r>
            <w:r w:rsidR="00032412">
              <w:rPr>
                <w:rFonts w:ascii="Times New Roman" w:hAnsi="Times New Roman"/>
                <w:b w:val="0"/>
                <w:szCs w:val="24"/>
                <w:lang w:val="sr-Latn-ME"/>
              </w:rPr>
              <w:t>j</w:t>
            </w: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>eteta (par. 16, 17, 20, 46, 47, 53-79) ugraditi u normativni okvir a potom i dosljedno primenjivati u praksi.</w:t>
            </w:r>
          </w:p>
          <w:p w:rsidR="003669F9" w:rsidRPr="003669F9" w:rsidRDefault="003669F9" w:rsidP="00735FB8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>Nadalje, zakonodavstvo ne prepoznaje dostojanstvo i integritet d</w:t>
            </w:r>
            <w:r w:rsidR="00032412">
              <w:rPr>
                <w:rFonts w:ascii="Times New Roman" w:hAnsi="Times New Roman"/>
                <w:b w:val="0"/>
                <w:szCs w:val="24"/>
                <w:lang w:val="sr-Latn-ME"/>
              </w:rPr>
              <w:t>j</w:t>
            </w: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 xml:space="preserve">eteta kao zakonsku kategoriju, iako zaštita dostojanstva predstavlja jedan od krovnih principa, odnosno, način/manir ostvarivanja pojedinačnih prava i tretmana maloljetnika u krivičnopravnom sistemu. </w:t>
            </w:r>
          </w:p>
          <w:p w:rsidR="003669F9" w:rsidRPr="003669F9" w:rsidRDefault="003669F9" w:rsidP="00735FB8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 xml:space="preserve">Prilikom pripreme ovog predloga Zakona izvršeno je preispitivanje i nekih odredaba koja su našla svoje mjesto u skorije vrijeme. Sugestije i predlozi koji dolaze iz pravosuđa i stručne javnosti u pogledu potrebe određenih intervencija u Zakonu takođe su našle mjesto u Predlogu zakona. Opravdano je dalje unapređivanje određenih rješenja, usklađivanje sa drugim propisima i otklanjanje eventualnih neusklađenosti. Takođe, na osnovu završenih analitičkih pregleda iskristalisale su se određene potrebe za dalju izmjenu i dopunu zakonodavstva. </w:t>
            </w:r>
          </w:p>
          <w:p w:rsidR="003669F9" w:rsidRPr="003669F9" w:rsidRDefault="003669F9" w:rsidP="00735FB8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>Imajući u vidu primjedbe stručne javnosti i građana Crne Gore na dosadašnju primjenu Zakona u određenim djelovima, zatim preporuke Evropske komisije, preporuke relevantnih komiteta Savjeta Evrope i Ujedinjenih nacija,  postoji više razloga zbog kojih je bilo potrebno izvršiti izmjene i dopune procesnog krivičnog zakonodavstva, kako bi Crna Gora imala jedan savremeni i evropski ali i zaokruženi sistem krivičnog zakonodavstva.</w:t>
            </w:r>
          </w:p>
          <w:p w:rsidR="001A094D" w:rsidRPr="00E430DC" w:rsidRDefault="001A094D" w:rsidP="00E430DC">
            <w:pPr>
              <w:ind w:firstLine="357"/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</w:pPr>
          </w:p>
        </w:tc>
      </w:tr>
      <w:tr w:rsidR="0067538C" w:rsidRPr="007D0B06" w:rsidTr="006E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67538C" w:rsidRPr="007D0B06" w:rsidRDefault="0067538C" w:rsidP="007376E8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2. Ciljevi</w:t>
            </w:r>
          </w:p>
          <w:p w:rsidR="0067538C" w:rsidRPr="007D0B06" w:rsidRDefault="0067538C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ciljevi se postižu predloženim propisom?</w:t>
            </w:r>
          </w:p>
          <w:p w:rsidR="0067538C" w:rsidRPr="007D0B06" w:rsidRDefault="0067538C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Navesti usklađenost ovih ciljeva sa postojećim strategijama ili programima Vlade, ako je primjenljivo.</w:t>
            </w:r>
          </w:p>
        </w:tc>
      </w:tr>
      <w:tr w:rsidR="0067538C" w:rsidRPr="007D0B06" w:rsidTr="006E6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735FB8" w:rsidRPr="003669F9" w:rsidRDefault="00735FB8" w:rsidP="00735FB8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>
              <w:rPr>
                <w:rFonts w:ascii="Times New Roman" w:hAnsi="Times New Roman"/>
                <w:b w:val="0"/>
                <w:szCs w:val="24"/>
                <w:lang w:val="sr-Latn-ME"/>
              </w:rPr>
              <w:t>Z</w:t>
            </w: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>akonodavstvo ne prepoznaje dostojanstvo i integritet d</w:t>
            </w:r>
            <w:r w:rsidR="00C840A4">
              <w:rPr>
                <w:rFonts w:ascii="Times New Roman" w:hAnsi="Times New Roman"/>
                <w:b w:val="0"/>
                <w:szCs w:val="24"/>
                <w:lang w:val="sr-Latn-ME"/>
              </w:rPr>
              <w:t>j</w:t>
            </w: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 xml:space="preserve">eteta kao zakonsku kategoriju, iako zaštita dostojanstva predstavlja jedan od krovnih principa, odnosno, način/manir ostvarivanja pojedinačnih prava i tretmana maloljetnika u krivičnopravnom sistemu. </w:t>
            </w:r>
          </w:p>
          <w:p w:rsidR="00735FB8" w:rsidRPr="003669F9" w:rsidRDefault="00735FB8" w:rsidP="00735FB8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 xml:space="preserve">Prilikom pripreme ovog predloga Zakona izvršeno je preispitivanje i nekih odredaba koja su našla svoje mjesto u skorije vrijeme. Sugestije i predlozi koji dolaze iz pravosuđa i stručne javnosti u pogledu potrebe određenih intervencija u Zakonu takođe su našle mjesto u Predlogu zakona. Opravdano je dalje unapređivanje određenih rješenja, usklađivanje sa drugim propisima i </w:t>
            </w: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lastRenderedPageBreak/>
              <w:t xml:space="preserve">otklanjanje eventualnih neusklađenosti. Takođe, na osnovu završenih analitičkih pregleda iskristalisale su se određene potrebe za dalju izmjenu i dopunu zakonodavstva. </w:t>
            </w:r>
          </w:p>
          <w:p w:rsidR="0076249F" w:rsidRPr="004C2A32" w:rsidRDefault="0076249F" w:rsidP="004C2A32">
            <w:pPr>
              <w:ind w:firstLine="357"/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</w:pPr>
          </w:p>
        </w:tc>
      </w:tr>
      <w:tr w:rsidR="0067538C" w:rsidRPr="007D0B06" w:rsidTr="006E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67538C" w:rsidRPr="007D0B06" w:rsidRDefault="0067538C" w:rsidP="007376E8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lastRenderedPageBreak/>
              <w:t>3. Opcije</w:t>
            </w:r>
          </w:p>
          <w:p w:rsidR="0067538C" w:rsidRPr="007D0B06" w:rsidRDefault="0067538C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8F5079" w:rsidRPr="00053EB8" w:rsidRDefault="0067538C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Obrazložiti preferiranu opciju?</w:t>
            </w:r>
          </w:p>
        </w:tc>
      </w:tr>
      <w:tr w:rsidR="001C3971" w:rsidRPr="007D0B06" w:rsidTr="006E6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5D09C9" w:rsidRPr="003669F9" w:rsidRDefault="005D09C9" w:rsidP="005D09C9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>
              <w:rPr>
                <w:rFonts w:ascii="Times New Roman" w:hAnsi="Times New Roman"/>
                <w:b w:val="0"/>
                <w:szCs w:val="24"/>
                <w:lang w:val="sr-Latn-ME"/>
              </w:rPr>
              <w:t>Z</w:t>
            </w: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>akonodavstvo ne prepoznaje dostojanstvo i integritet d</w:t>
            </w:r>
            <w:r w:rsidR="00C840A4">
              <w:rPr>
                <w:rFonts w:ascii="Times New Roman" w:hAnsi="Times New Roman"/>
                <w:b w:val="0"/>
                <w:szCs w:val="24"/>
                <w:lang w:val="sr-Latn-ME"/>
              </w:rPr>
              <w:t>j</w:t>
            </w:r>
            <w:bookmarkStart w:id="0" w:name="_GoBack"/>
            <w:bookmarkEnd w:id="0"/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 xml:space="preserve">eteta kao zakonsku kategoriju, iako zaštita dostojanstva predstavlja jedan od krovnih principa, odnosno, način/manir ostvarivanja pojedinačnih prava i tretmana maloljetnika u krivičnopravnom sistemu. </w:t>
            </w:r>
          </w:p>
          <w:p w:rsidR="00735FB8" w:rsidRPr="005D09C9" w:rsidRDefault="005D09C9" w:rsidP="005D09C9">
            <w:pPr>
              <w:rPr>
                <w:rFonts w:ascii="Times New Roman" w:hAnsi="Times New Roman"/>
                <w:b w:val="0"/>
                <w:szCs w:val="24"/>
                <w:lang w:val="sr-Latn-ME"/>
              </w:rPr>
            </w:pPr>
            <w:r w:rsidRPr="003669F9">
              <w:rPr>
                <w:rFonts w:ascii="Times New Roman" w:hAnsi="Times New Roman"/>
                <w:b w:val="0"/>
                <w:szCs w:val="24"/>
                <w:lang w:val="sr-Latn-ME"/>
              </w:rPr>
              <w:t xml:space="preserve">Prilikom pripreme ovog predloga Zakona izvršeno je preispitivanje i nekih odredaba koja su našla svoje mjesto u skorije vrijeme. Sugestije i predlozi koji dolaze iz pravosuđa i stručne javnosti u pogledu potrebe određenih intervencija u Zakonu takođe su našle mjesto u Predlogu zakona. Opravdano je dalje unapređivanje određenih rješenja, usklađivanje sa drugim propisima i otklanjanje eventualnih neusklađenosti. Takođe, na osnovu završenih analitičkih pregleda iskristalisale su se određene potrebe za dalju izmjenu i dopunu zakonodavstva. </w:t>
            </w:r>
          </w:p>
        </w:tc>
      </w:tr>
      <w:tr w:rsidR="001C3971" w:rsidRPr="007D0B06" w:rsidTr="006E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1C3971" w:rsidRPr="007D0B06" w:rsidRDefault="001C3971" w:rsidP="007376E8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4. Analiza uticaja</w:t>
            </w:r>
          </w:p>
          <w:p w:rsidR="001C3971" w:rsidRPr="007D0B06" w:rsidRDefault="001C3971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 koga će i kako će najvjerovatnije uticati rješenja u propisu - nabrojati pozitivne i negativne uticaje, direktne i indirektne.</w:t>
            </w:r>
          </w:p>
          <w:p w:rsidR="001C3971" w:rsidRPr="007D0B06" w:rsidRDefault="001C3971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troškove će primjena propisa izazvati građanima i privredi (naročito malim i srednjim preduzećima).</w:t>
            </w:r>
          </w:p>
          <w:p w:rsidR="001C3971" w:rsidRPr="007D0B06" w:rsidRDefault="001C3971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pozitivne posljedice donošenja propisa opravdavaju troškove koje će on stvoriti.</w:t>
            </w:r>
          </w:p>
          <w:p w:rsidR="001C3971" w:rsidRPr="007D0B06" w:rsidRDefault="001C3971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se propisom podržava stvaranje novih privrednih subjekata na tržištu i tržišna konkurencija.</w:t>
            </w:r>
          </w:p>
          <w:p w:rsidR="001C3971" w:rsidRPr="007D0B06" w:rsidRDefault="001C3971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Uključiti procjenu administrativnih opterećenja i biznis barijera.</w:t>
            </w:r>
          </w:p>
        </w:tc>
      </w:tr>
      <w:tr w:rsidR="001C3971" w:rsidRPr="007D0B06" w:rsidTr="006E6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722373" w:rsidRDefault="001C3971" w:rsidP="00722373">
            <w:pP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Donošenjem zakona omogućiće se efikasniji</w:t>
            </w:r>
            <w:r w:rsidRPr="001C397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pravn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i</w:t>
            </w:r>
            <w:r w:rsidRPr="001C397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okvir </w:t>
            </w:r>
            <w:r w:rsidR="00722373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za</w:t>
            </w:r>
            <w:r w:rsidR="00722373" w:rsidRPr="00E430DC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735FB8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maloljetnike u krivičnom postupku</w:t>
            </w:r>
            <w:r w:rsidR="00722373" w:rsidRPr="00E430DC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, podizanja transparentnosti rada institucija i efikasnog sprovođenja Zakona u praksi.</w:t>
            </w:r>
            <w:r w:rsidR="00722373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</w:p>
          <w:p w:rsidR="00E14566" w:rsidRPr="002923B3" w:rsidRDefault="00E14566" w:rsidP="00722373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Donošenjem zakona neće se stvoriti troškovi građanima i privredi.</w:t>
            </w:r>
          </w:p>
          <w:p w:rsidR="00E14566" w:rsidRDefault="00E14566" w:rsidP="00722373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Donošenjem ovog zakona neće se stvoriti administrativna opterećenja i biznis barijere.</w:t>
            </w:r>
          </w:p>
          <w:p w:rsidR="001C3971" w:rsidRPr="007D0B06" w:rsidRDefault="00E14566" w:rsidP="00722373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ED746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Donošenjem ovog zakona neće se stvoriti opterećenja novih privrednih subjekata na tržištu i tržišna konkurencija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</w:tr>
      <w:tr w:rsidR="001C3971" w:rsidRPr="007D0B06" w:rsidTr="006E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1C3971" w:rsidRPr="007D0B06" w:rsidRDefault="001C3971" w:rsidP="007376E8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5. Procjena fiskalnog uticaja</w:t>
            </w:r>
          </w:p>
          <w:p w:rsidR="001C3971" w:rsidRPr="007D0B06" w:rsidRDefault="001C3971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je potrebno obezbjeđenje finansijskih sredstava iz budžeta Crne Gore za implementaciju propisa i u kom iznosu?</w:t>
            </w:r>
          </w:p>
          <w:p w:rsidR="001C3971" w:rsidRPr="007D0B06" w:rsidRDefault="001C3971" w:rsidP="007376E8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je obezbjeđenje finansijskih sredstava jednokratno, ili tokom određenog vremenskog perioda?  Obrazložiti.</w:t>
            </w:r>
          </w:p>
          <w:p w:rsidR="001C3971" w:rsidRPr="007D0B06" w:rsidRDefault="001C3971" w:rsidP="007376E8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implementacijom propisa proizilaze međunarodne finansijske obaveze? Obrazložiti.</w:t>
            </w:r>
          </w:p>
          <w:p w:rsidR="001C3971" w:rsidRPr="007D0B06" w:rsidRDefault="001C3971" w:rsidP="007376E8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neophodna finansijska sredstva obezbijeđena u budžetu za tekuću fiskalnu godinu, odnosno da li su planirana u budžetu za narednu fiskanu godinu?</w:t>
            </w:r>
          </w:p>
          <w:p w:rsidR="001C3971" w:rsidRPr="007D0B06" w:rsidRDefault="001C3971" w:rsidP="007376E8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je usvajanjem propisa predviđeno donošenje podzakonskih akata iz kojih će proisteći finansijske obaveze?</w:t>
            </w:r>
          </w:p>
          <w:p w:rsidR="001C3971" w:rsidRPr="007D0B06" w:rsidRDefault="001C3971" w:rsidP="007376E8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će se implementacijom propisa ostvariti prihod za budžet Crne Gore?</w:t>
            </w:r>
          </w:p>
          <w:p w:rsidR="001C3971" w:rsidRPr="007D0B06" w:rsidRDefault="001C3971" w:rsidP="007376E8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Dbrazložiti metodologiju koja je korišćenja prilikom obračuna finansijskih izdataka/prihoda.</w:t>
            </w:r>
          </w:p>
          <w:p w:rsidR="001C3971" w:rsidRPr="007D0B06" w:rsidRDefault="001C3971" w:rsidP="007376E8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postojali problemi u preciznom obračunu finansijskih izdataka/prihoda? Obrazložiti.</w:t>
            </w:r>
          </w:p>
          <w:p w:rsidR="001C3971" w:rsidRPr="007D0B06" w:rsidRDefault="001C3971" w:rsidP="007376E8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postojale sugestije Ministarstva finansija na nacrt/predlog propisa?</w:t>
            </w:r>
          </w:p>
          <w:p w:rsidR="001C3971" w:rsidRPr="007D0B06" w:rsidRDefault="001C3971" w:rsidP="007376E8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dobijene primjedbe uključene u tekst propisa? Obrazložiti.</w:t>
            </w:r>
          </w:p>
        </w:tc>
      </w:tr>
      <w:tr w:rsidR="00E14566" w:rsidRPr="007D0B06" w:rsidTr="006E6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E14566" w:rsidRDefault="00E14566" w:rsidP="007376E8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 implementaciju ovog zakona iz Budžeta nije potrebno obezbjeđivati dodatna sredstva. </w:t>
            </w:r>
          </w:p>
          <w:p w:rsidR="00E14566" w:rsidRDefault="00E14566" w:rsidP="007376E8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 implementaciju ovog zakona nije potrebno obezbjeđivati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finansijska</w:t>
            </w:r>
            <w:r w:rsidRPr="006E234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sredstava jednokratno, ili tokom određenog vremenskog perioda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  <w:p w:rsidR="00E14566" w:rsidRPr="000B44C8" w:rsidRDefault="00E14566" w:rsidP="007376E8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0B44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Za implementaciju ovog zakona ne proizilaze međunarodne finansijske obaveze.</w:t>
            </w:r>
          </w:p>
          <w:p w:rsidR="00E14566" w:rsidRPr="000B44C8" w:rsidRDefault="00E14566" w:rsidP="007376E8">
            <w:p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0B44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 implementaciju ovog zakona </w:t>
            </w:r>
            <w:r w:rsidR="004B026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obezbjeđena su</w:t>
            </w:r>
            <w:r w:rsidRPr="000B44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finansijska sredstva u budžetu </w:t>
            </w:r>
            <w:r w:rsidR="009F415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Agencije za sprječavanje korupcije </w:t>
            </w:r>
            <w:r w:rsidRPr="000B44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za tekuću fiskalnu godinu, odnosno za narednu fiskanu godinu.</w:t>
            </w:r>
          </w:p>
          <w:p w:rsidR="00E14566" w:rsidRPr="000B44C8" w:rsidRDefault="004B0264" w:rsidP="007376E8">
            <w:p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Predviđeno je donošenje </w:t>
            </w:r>
            <w:r w:rsidR="00E14566" w:rsidRPr="000B44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podzakonskih akata iz kojih ć</w:t>
            </w:r>
            <w:r w:rsidR="009F415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e proisteći finansijske obaveze, koja su već obezbjeđena </w:t>
            </w:r>
            <w:r w:rsidR="009F415D" w:rsidRPr="000B44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u budžetu </w:t>
            </w:r>
            <w:r w:rsidR="009F415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Agencije za sprječavanje korupcije </w:t>
            </w:r>
            <w:r w:rsidR="009F415D" w:rsidRPr="000B44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za tekuću fiskalnu godinu</w:t>
            </w:r>
            <w:r w:rsidR="009F415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  <w:p w:rsidR="00E14566" w:rsidRPr="002923B3" w:rsidRDefault="00E14566" w:rsidP="00CF2316">
            <w:p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0B44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Implementacijom ovog zakona </w:t>
            </w:r>
            <w:r w:rsidR="00C64AB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ostvariće se prihod</w:t>
            </w:r>
            <w:r w:rsidRPr="000B44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za budžet Crne Gore.</w:t>
            </w:r>
          </w:p>
        </w:tc>
      </w:tr>
      <w:tr w:rsidR="00E14566" w:rsidRPr="007D0B06" w:rsidTr="006E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E14566" w:rsidRPr="007D0B06" w:rsidRDefault="00E14566" w:rsidP="007376E8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6. </w:t>
            </w:r>
            <w:r w:rsidRPr="007D0B0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K</w:t>
            </w: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onsultacije zainteresovanih strana</w:t>
            </w:r>
          </w:p>
          <w:p w:rsidR="00E14566" w:rsidRPr="007D0B06" w:rsidRDefault="00E14566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Naznačiti da li je korišćena eksterna ekspertska podrška i ako da, kako.</w:t>
            </w:r>
          </w:p>
          <w:p w:rsidR="00E14566" w:rsidRPr="007D0B06" w:rsidRDefault="00E14566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lastRenderedPageBreak/>
              <w:t>Naznačiti koje su grupe zainteresovanih strana konsultovane, u kojoj fazi RIA procesa i kako (javne ili ciljane konsultacije).</w:t>
            </w:r>
          </w:p>
          <w:p w:rsidR="00E14566" w:rsidRPr="007D0B06" w:rsidRDefault="00E14566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E14566" w:rsidRPr="007D0B06" w:rsidTr="006E6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CF2316" w:rsidRPr="007D0B06" w:rsidRDefault="00735FB8" w:rsidP="00AD19BB">
            <w:p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lastRenderedPageBreak/>
              <w:t xml:space="preserve">Ne. </w:t>
            </w:r>
            <w:r w:rsidR="003B41CB" w:rsidRPr="007D0B0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E14566" w:rsidRPr="007D0B06" w:rsidTr="006E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E14566" w:rsidRPr="007D0B06" w:rsidRDefault="00E14566" w:rsidP="007376E8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7. Monitoring i evaluacija</w:t>
            </w:r>
          </w:p>
          <w:p w:rsidR="00E14566" w:rsidRPr="007D0B06" w:rsidRDefault="00E14566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Koje su potencijalne prepreke za implementaciju propisa? </w:t>
            </w:r>
          </w:p>
          <w:p w:rsidR="00E14566" w:rsidRPr="007D0B06" w:rsidRDefault="00E14566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će mjere biti preduzete tokom primjene propisa da bi se ispunili ciljevi?</w:t>
            </w:r>
          </w:p>
          <w:p w:rsidR="00E14566" w:rsidRPr="007D0B06" w:rsidRDefault="00E14566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su glavni indikatori prema kojima će se mjeriti ispunjenje ciljeva?</w:t>
            </w:r>
          </w:p>
          <w:p w:rsidR="00E14566" w:rsidRPr="007D0B06" w:rsidRDefault="00E14566" w:rsidP="007376E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 će biti zadužen za sprovođenje monitoringa i evaluacije primjene propisa?</w:t>
            </w:r>
          </w:p>
          <w:p w:rsidR="00E14566" w:rsidRPr="007D0B06" w:rsidRDefault="00E14566" w:rsidP="007376E8">
            <w:pPr>
              <w:pStyle w:val="ListParagraph"/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E14566" w:rsidRPr="007D0B06" w:rsidTr="006E6E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E14566" w:rsidRPr="00E14566" w:rsidRDefault="00E14566" w:rsidP="007376E8">
            <w:p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E145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Nema potencijalnih prepreka za sprovođenja ovog zakona. </w:t>
            </w:r>
          </w:p>
          <w:p w:rsidR="00E14566" w:rsidRDefault="00E14566" w:rsidP="007376E8">
            <w:pPr>
              <w:ind w:left="142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E145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Glavni indikatori prema kojima će se mjerit</w:t>
            </w:r>
            <w:r w:rsidR="00D1244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i ispunjenje ciljeva jeste </w:t>
            </w:r>
            <w:r w:rsidR="00735FB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bolji položaj maljoljetnika u krivičnom postupku. </w:t>
            </w:r>
          </w:p>
          <w:p w:rsidR="00735FB8" w:rsidRPr="00E14566" w:rsidRDefault="00735FB8" w:rsidP="007376E8">
            <w:p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Za monitoring i evaluaciju propisa nadležno je Ministarstvo pravde</w:t>
            </w:r>
            <w:r w:rsidR="00364ED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.</w:t>
            </w:r>
          </w:p>
          <w:p w:rsidR="00E14566" w:rsidRPr="007D0B06" w:rsidRDefault="00E14566" w:rsidP="00C8586B">
            <w:pPr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</w:tc>
      </w:tr>
    </w:tbl>
    <w:p w:rsidR="0067538C" w:rsidRPr="007D0B06" w:rsidRDefault="0067538C" w:rsidP="007376E8">
      <w:pPr>
        <w:autoSpaceDE w:val="0"/>
        <w:autoSpaceDN w:val="0"/>
        <w:adjustRightInd w:val="0"/>
        <w:ind w:left="142"/>
        <w:rPr>
          <w:rFonts w:ascii="Arial" w:hAnsi="Arial" w:cs="Arial"/>
          <w:b/>
          <w:bCs w:val="0"/>
          <w:color w:val="000000" w:themeColor="text1"/>
          <w:sz w:val="20"/>
          <w:szCs w:val="20"/>
          <w:lang w:val="sr-Latn-RS"/>
        </w:rPr>
      </w:pPr>
    </w:p>
    <w:p w:rsidR="0067538C" w:rsidRPr="007D0B06" w:rsidRDefault="0067538C" w:rsidP="007376E8">
      <w:pPr>
        <w:ind w:left="142"/>
        <w:rPr>
          <w:rFonts w:ascii="Arial" w:hAnsi="Arial" w:cs="Arial"/>
          <w:b/>
          <w:color w:val="000000" w:themeColor="text1"/>
          <w:lang w:val="sr-Latn-RS"/>
        </w:rPr>
      </w:pPr>
    </w:p>
    <w:p w:rsidR="0028794E" w:rsidRDefault="0063792F" w:rsidP="007376E8">
      <w:pPr>
        <w:tabs>
          <w:tab w:val="left" w:pos="600"/>
          <w:tab w:val="right" w:pos="9360"/>
        </w:tabs>
        <w:ind w:left="142"/>
        <w:jc w:val="left"/>
        <w:rPr>
          <w:rFonts w:ascii="Arial" w:hAnsi="Arial" w:cs="Arial"/>
          <w:color w:val="000000" w:themeColor="text1"/>
          <w:lang w:val="sr-Latn-RS"/>
        </w:rPr>
      </w:pPr>
      <w:r w:rsidRPr="007D0B06">
        <w:rPr>
          <w:rFonts w:ascii="Arial" w:hAnsi="Arial" w:cs="Arial"/>
          <w:b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>Podgorica,</w:t>
      </w:r>
      <w:r w:rsidR="005A5B53">
        <w:rPr>
          <w:rFonts w:ascii="Arial" w:hAnsi="Arial" w:cs="Arial"/>
          <w:color w:val="000000" w:themeColor="text1"/>
          <w:lang w:val="sr-Latn-RS"/>
        </w:rPr>
        <w:t xml:space="preserve"> 02. mart</w:t>
      </w:r>
      <w:r w:rsidR="00862CA8">
        <w:rPr>
          <w:rFonts w:ascii="Arial" w:hAnsi="Arial" w:cs="Arial"/>
          <w:color w:val="000000" w:themeColor="text1"/>
          <w:lang w:val="sr-Latn-RS"/>
        </w:rPr>
        <w:t xml:space="preserve"> </w:t>
      </w:r>
      <w:r w:rsidR="00790C67">
        <w:rPr>
          <w:rFonts w:ascii="Arial" w:hAnsi="Arial" w:cs="Arial"/>
          <w:color w:val="000000" w:themeColor="text1"/>
          <w:lang w:val="sr-Latn-RS"/>
        </w:rPr>
        <w:t>202</w:t>
      </w:r>
      <w:r w:rsidR="00735FB8">
        <w:rPr>
          <w:rFonts w:ascii="Arial" w:hAnsi="Arial" w:cs="Arial"/>
          <w:color w:val="000000" w:themeColor="text1"/>
          <w:lang w:val="sr-Latn-RS"/>
        </w:rPr>
        <w:t>3</w:t>
      </w:r>
      <w:r w:rsidRPr="007D0B06">
        <w:rPr>
          <w:rFonts w:ascii="Arial" w:hAnsi="Arial" w:cs="Arial"/>
          <w:color w:val="000000" w:themeColor="text1"/>
          <w:lang w:val="sr-Latn-RS"/>
        </w:rPr>
        <w:t>. godine</w:t>
      </w:r>
    </w:p>
    <w:p w:rsidR="00FA6536" w:rsidRDefault="0028794E" w:rsidP="00862C0B">
      <w:pPr>
        <w:tabs>
          <w:tab w:val="left" w:pos="600"/>
          <w:tab w:val="right" w:pos="9360"/>
        </w:tabs>
        <w:ind w:left="142"/>
        <w:jc w:val="left"/>
        <w:rPr>
          <w:rFonts w:ascii="Arial" w:hAnsi="Arial" w:cs="Arial"/>
          <w:b/>
          <w:color w:val="000000" w:themeColor="text1"/>
          <w:lang w:val="sr-Latn-RS"/>
        </w:rPr>
      </w:pPr>
      <w:r>
        <w:rPr>
          <w:rFonts w:ascii="Arial" w:hAnsi="Arial" w:cs="Arial"/>
          <w:color w:val="000000" w:themeColor="text1"/>
          <w:lang w:val="sr-Latn-RS"/>
        </w:rPr>
        <w:tab/>
      </w:r>
      <w:r w:rsidR="0063792F" w:rsidRPr="007D0B06">
        <w:rPr>
          <w:rFonts w:ascii="Arial" w:hAnsi="Arial" w:cs="Arial"/>
          <w:b/>
          <w:color w:val="000000" w:themeColor="text1"/>
          <w:lang w:val="sr-Latn-RS"/>
        </w:rPr>
        <w:tab/>
      </w:r>
      <w:r w:rsidR="00862CA8">
        <w:rPr>
          <w:rFonts w:ascii="Arial" w:hAnsi="Arial" w:cs="Arial"/>
          <w:b/>
          <w:color w:val="000000" w:themeColor="text1"/>
          <w:lang w:val="sr-Latn-RS"/>
        </w:rPr>
        <w:t>MINISTAR</w:t>
      </w:r>
    </w:p>
    <w:p w:rsidR="005A5B53" w:rsidRDefault="005A5B53" w:rsidP="00862C0B">
      <w:pPr>
        <w:tabs>
          <w:tab w:val="left" w:pos="600"/>
          <w:tab w:val="right" w:pos="9360"/>
        </w:tabs>
        <w:ind w:left="142"/>
        <w:jc w:val="left"/>
        <w:rPr>
          <w:rFonts w:ascii="Arial" w:hAnsi="Arial" w:cs="Arial"/>
          <w:b/>
        </w:rPr>
      </w:pPr>
    </w:p>
    <w:p w:rsidR="00FA6536" w:rsidRDefault="005A5B53" w:rsidP="007376E8">
      <w:pPr>
        <w:ind w:left="142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Marko Kovač</w:t>
      </w:r>
    </w:p>
    <w:p w:rsidR="0067538C" w:rsidRPr="007D0B06" w:rsidRDefault="0063792F" w:rsidP="007376E8">
      <w:pPr>
        <w:ind w:left="142"/>
        <w:rPr>
          <w:rFonts w:ascii="Arial" w:hAnsi="Arial" w:cs="Arial"/>
          <w:color w:val="000000" w:themeColor="text1"/>
          <w:lang w:val="sr-Latn-RS"/>
        </w:rPr>
      </w:pPr>
      <w:r w:rsidRPr="007D0B06">
        <w:rPr>
          <w:rFonts w:ascii="Arial" w:hAnsi="Arial" w:cs="Arial"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ab/>
        <w:t xml:space="preserve">  </w:t>
      </w:r>
    </w:p>
    <w:p w:rsidR="007E5927" w:rsidRPr="007D0B06" w:rsidRDefault="007E5927" w:rsidP="007376E8">
      <w:pPr>
        <w:ind w:left="142"/>
        <w:rPr>
          <w:lang w:val="sr-Latn-RS"/>
        </w:rPr>
      </w:pPr>
    </w:p>
    <w:sectPr w:rsidR="007E5927" w:rsidRPr="007D0B06" w:rsidSect="00DA290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C4E" w:rsidRDefault="00514C4E" w:rsidP="003B41CB">
      <w:r>
        <w:separator/>
      </w:r>
    </w:p>
  </w:endnote>
  <w:endnote w:type="continuationSeparator" w:id="0">
    <w:p w:rsidR="00514C4E" w:rsidRDefault="00514C4E" w:rsidP="003B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C4E" w:rsidRDefault="00514C4E" w:rsidP="003B41CB">
      <w:r>
        <w:separator/>
      </w:r>
    </w:p>
  </w:footnote>
  <w:footnote w:type="continuationSeparator" w:id="0">
    <w:p w:rsidR="00514C4E" w:rsidRDefault="00514C4E" w:rsidP="003B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8C"/>
    <w:rsid w:val="000245D6"/>
    <w:rsid w:val="00031312"/>
    <w:rsid w:val="00032412"/>
    <w:rsid w:val="00033189"/>
    <w:rsid w:val="00053EB8"/>
    <w:rsid w:val="0008770D"/>
    <w:rsid w:val="000C6D84"/>
    <w:rsid w:val="000F4616"/>
    <w:rsid w:val="0011376B"/>
    <w:rsid w:val="0012349F"/>
    <w:rsid w:val="00127C4E"/>
    <w:rsid w:val="00135AE7"/>
    <w:rsid w:val="0016005B"/>
    <w:rsid w:val="001A094D"/>
    <w:rsid w:val="001C3971"/>
    <w:rsid w:val="001C7FB6"/>
    <w:rsid w:val="001E6F12"/>
    <w:rsid w:val="0024269A"/>
    <w:rsid w:val="0024335A"/>
    <w:rsid w:val="002616CC"/>
    <w:rsid w:val="0028794E"/>
    <w:rsid w:val="002A1348"/>
    <w:rsid w:val="002D23E3"/>
    <w:rsid w:val="00353005"/>
    <w:rsid w:val="00364EDF"/>
    <w:rsid w:val="003669F9"/>
    <w:rsid w:val="0037116B"/>
    <w:rsid w:val="00374664"/>
    <w:rsid w:val="003B2043"/>
    <w:rsid w:val="003B41CB"/>
    <w:rsid w:val="0042351D"/>
    <w:rsid w:val="00443467"/>
    <w:rsid w:val="004B0264"/>
    <w:rsid w:val="004C1135"/>
    <w:rsid w:val="004C2A32"/>
    <w:rsid w:val="004D2375"/>
    <w:rsid w:val="004E0F3B"/>
    <w:rsid w:val="00511434"/>
    <w:rsid w:val="00514C4E"/>
    <w:rsid w:val="00566FA6"/>
    <w:rsid w:val="00575B67"/>
    <w:rsid w:val="005945D1"/>
    <w:rsid w:val="005A5B53"/>
    <w:rsid w:val="005C2D9B"/>
    <w:rsid w:val="005C4F0D"/>
    <w:rsid w:val="005D09C9"/>
    <w:rsid w:val="0063792F"/>
    <w:rsid w:val="00655306"/>
    <w:rsid w:val="00655D0D"/>
    <w:rsid w:val="006571DD"/>
    <w:rsid w:val="00662F99"/>
    <w:rsid w:val="00674819"/>
    <w:rsid w:val="0067538C"/>
    <w:rsid w:val="00685DBD"/>
    <w:rsid w:val="006A68A4"/>
    <w:rsid w:val="006B28E6"/>
    <w:rsid w:val="006D1D89"/>
    <w:rsid w:val="006E6EE7"/>
    <w:rsid w:val="00703B18"/>
    <w:rsid w:val="00722373"/>
    <w:rsid w:val="00735FB8"/>
    <w:rsid w:val="007376E8"/>
    <w:rsid w:val="0076249F"/>
    <w:rsid w:val="007721A6"/>
    <w:rsid w:val="00790C67"/>
    <w:rsid w:val="00796F96"/>
    <w:rsid w:val="007A42D2"/>
    <w:rsid w:val="007D0B06"/>
    <w:rsid w:val="007D69B9"/>
    <w:rsid w:val="007E5927"/>
    <w:rsid w:val="00862C0B"/>
    <w:rsid w:val="00862CA8"/>
    <w:rsid w:val="0086785B"/>
    <w:rsid w:val="00875B01"/>
    <w:rsid w:val="008B1385"/>
    <w:rsid w:val="008F4AC0"/>
    <w:rsid w:val="008F5079"/>
    <w:rsid w:val="008F7BE1"/>
    <w:rsid w:val="00970F96"/>
    <w:rsid w:val="009B4193"/>
    <w:rsid w:val="009F415D"/>
    <w:rsid w:val="009F728E"/>
    <w:rsid w:val="00A0144B"/>
    <w:rsid w:val="00A168FB"/>
    <w:rsid w:val="00A27AC1"/>
    <w:rsid w:val="00A344C9"/>
    <w:rsid w:val="00A924B7"/>
    <w:rsid w:val="00AC351D"/>
    <w:rsid w:val="00AD19BB"/>
    <w:rsid w:val="00AE4C46"/>
    <w:rsid w:val="00AE79A5"/>
    <w:rsid w:val="00AF7B5C"/>
    <w:rsid w:val="00B17E9B"/>
    <w:rsid w:val="00B40C13"/>
    <w:rsid w:val="00B518CA"/>
    <w:rsid w:val="00B6462F"/>
    <w:rsid w:val="00B9740F"/>
    <w:rsid w:val="00BA0ABC"/>
    <w:rsid w:val="00BF7C6C"/>
    <w:rsid w:val="00C0277E"/>
    <w:rsid w:val="00C2232A"/>
    <w:rsid w:val="00C30A42"/>
    <w:rsid w:val="00C53F46"/>
    <w:rsid w:val="00C64ABC"/>
    <w:rsid w:val="00C840A4"/>
    <w:rsid w:val="00C8586B"/>
    <w:rsid w:val="00CC0D8F"/>
    <w:rsid w:val="00CD2625"/>
    <w:rsid w:val="00CF2316"/>
    <w:rsid w:val="00CF667D"/>
    <w:rsid w:val="00D1244C"/>
    <w:rsid w:val="00D15047"/>
    <w:rsid w:val="00D209C2"/>
    <w:rsid w:val="00D847EE"/>
    <w:rsid w:val="00DA00F1"/>
    <w:rsid w:val="00DF29C0"/>
    <w:rsid w:val="00E14566"/>
    <w:rsid w:val="00E312CD"/>
    <w:rsid w:val="00E430DC"/>
    <w:rsid w:val="00E63F38"/>
    <w:rsid w:val="00E94800"/>
    <w:rsid w:val="00EF4AFE"/>
    <w:rsid w:val="00F36D15"/>
    <w:rsid w:val="00F431FE"/>
    <w:rsid w:val="00F45CE7"/>
    <w:rsid w:val="00F53FFF"/>
    <w:rsid w:val="00F869D2"/>
    <w:rsid w:val="00FA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6093"/>
  <w15:docId w15:val="{54F2A07A-3BAD-44CF-A0A8-8304EE95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67538C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8C"/>
    <w:pPr>
      <w:ind w:left="720"/>
    </w:pPr>
  </w:style>
  <w:style w:type="table" w:styleId="LightGrid-Accent5">
    <w:name w:val="Light Grid Accent 5"/>
    <w:basedOn w:val="TableNormal"/>
    <w:uiPriority w:val="62"/>
    <w:rsid w:val="0067538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7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A5"/>
    <w:rPr>
      <w:rFonts w:ascii="Segoe UI" w:eastAsia="Times New Roman" w:hAnsi="Segoe UI" w:cs="Segoe UI"/>
      <w:bCs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Senid Strikovic</dc:creator>
  <cp:lastModifiedBy>Ana Cubranovic</cp:lastModifiedBy>
  <cp:revision>79</cp:revision>
  <cp:lastPrinted>2023-03-02T12:43:00Z</cp:lastPrinted>
  <dcterms:created xsi:type="dcterms:W3CDTF">2021-07-20T09:50:00Z</dcterms:created>
  <dcterms:modified xsi:type="dcterms:W3CDTF">2023-03-02T13:25:00Z</dcterms:modified>
</cp:coreProperties>
</file>