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538C" w:rsidRPr="007D0B06" w:rsidRDefault="0067538C" w:rsidP="007376E8">
      <w:pPr>
        <w:autoSpaceDE w:val="0"/>
        <w:autoSpaceDN w:val="0"/>
        <w:adjustRightInd w:val="0"/>
        <w:ind w:left="142"/>
        <w:rPr>
          <w:rFonts w:ascii="Arial" w:hAnsi="Arial" w:cs="Arial"/>
          <w:b/>
          <w:color w:val="000000" w:themeColor="text1"/>
          <w:sz w:val="20"/>
          <w:szCs w:val="20"/>
          <w:lang w:val="sr-Latn-RS"/>
        </w:rPr>
      </w:pPr>
    </w:p>
    <w:tbl>
      <w:tblPr>
        <w:tblStyle w:val="LightGrid-Accent5"/>
        <w:tblW w:w="9629" w:type="dxa"/>
        <w:tblLayout w:type="fixed"/>
        <w:tblLook w:val="04A0" w:firstRow="1" w:lastRow="0" w:firstColumn="1" w:lastColumn="0" w:noHBand="0" w:noVBand="1"/>
      </w:tblPr>
      <w:tblGrid>
        <w:gridCol w:w="3978"/>
        <w:gridCol w:w="5651"/>
      </w:tblGrid>
      <w:tr w:rsidR="0067538C" w:rsidRPr="007D0B06" w:rsidTr="006E6E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  <w:gridSpan w:val="2"/>
          </w:tcPr>
          <w:p w:rsidR="0067538C" w:rsidRPr="007D0B06" w:rsidRDefault="0067538C" w:rsidP="007376E8">
            <w:pPr>
              <w:autoSpaceDE w:val="0"/>
              <w:autoSpaceDN w:val="0"/>
              <w:adjustRightInd w:val="0"/>
              <w:ind w:left="142"/>
              <w:rPr>
                <w:rFonts w:ascii="Arial" w:hAnsi="Arial" w:cs="Arial"/>
                <w:color w:val="000000" w:themeColor="text1"/>
                <w:sz w:val="28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Cs w:val="24"/>
                <w:lang w:val="sr-Latn-RS"/>
              </w:rPr>
              <w:t>IZVJEŠTAJ O SPROVEDENOJ ANALIZI PROCJENE UTICAJA PROPISA</w:t>
            </w:r>
          </w:p>
        </w:tc>
      </w:tr>
      <w:tr w:rsidR="0067538C" w:rsidRPr="007D0B06" w:rsidTr="006E6E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8" w:type="dxa"/>
          </w:tcPr>
          <w:p w:rsidR="0067538C" w:rsidRPr="007D0B06" w:rsidRDefault="0067538C" w:rsidP="007376E8">
            <w:pPr>
              <w:autoSpaceDE w:val="0"/>
              <w:autoSpaceDN w:val="0"/>
              <w:adjustRightInd w:val="0"/>
              <w:ind w:left="142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PREDLAGAČ PROPISA</w:t>
            </w:r>
          </w:p>
        </w:tc>
        <w:tc>
          <w:tcPr>
            <w:tcW w:w="5651" w:type="dxa"/>
          </w:tcPr>
          <w:p w:rsidR="0067538C" w:rsidRPr="007D0B06" w:rsidRDefault="0067538C" w:rsidP="00862CA8">
            <w:pPr>
              <w:autoSpaceDE w:val="0"/>
              <w:autoSpaceDN w:val="0"/>
              <w:adjustRightInd w:val="0"/>
              <w:ind w:left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Ministarstvo pravde</w:t>
            </w:r>
          </w:p>
        </w:tc>
      </w:tr>
      <w:tr w:rsidR="0067538C" w:rsidRPr="007D0B06" w:rsidTr="006E6EE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8" w:type="dxa"/>
          </w:tcPr>
          <w:p w:rsidR="0067538C" w:rsidRPr="007D0B06" w:rsidRDefault="0067538C" w:rsidP="007376E8">
            <w:pPr>
              <w:autoSpaceDE w:val="0"/>
              <w:autoSpaceDN w:val="0"/>
              <w:adjustRightInd w:val="0"/>
              <w:ind w:left="142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NAZIV PROPISA</w:t>
            </w:r>
          </w:p>
        </w:tc>
        <w:tc>
          <w:tcPr>
            <w:tcW w:w="5651" w:type="dxa"/>
          </w:tcPr>
          <w:p w:rsidR="0067538C" w:rsidRPr="007D0B06" w:rsidRDefault="00BA0ABC" w:rsidP="00796F96">
            <w:pPr>
              <w:ind w:left="14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 xml:space="preserve">Predlog </w:t>
            </w:r>
            <w:r w:rsidR="00735FB8" w:rsidRPr="00735FB8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o postupanju prema maloljetnicima u krivičnom postupku</w:t>
            </w:r>
          </w:p>
        </w:tc>
      </w:tr>
      <w:tr w:rsidR="0067538C" w:rsidRPr="007D0B06" w:rsidTr="006E6E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  <w:gridSpan w:val="2"/>
          </w:tcPr>
          <w:p w:rsidR="0067538C" w:rsidRPr="007D0B06" w:rsidRDefault="0067538C" w:rsidP="007376E8">
            <w:pPr>
              <w:autoSpaceDE w:val="0"/>
              <w:autoSpaceDN w:val="0"/>
              <w:adjustRightInd w:val="0"/>
              <w:ind w:left="142"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1. Definisanje problema</w:t>
            </w:r>
          </w:p>
          <w:p w:rsidR="0067538C" w:rsidRPr="007D0B06" w:rsidRDefault="0067538C" w:rsidP="007376E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Koje probleme treba da riješi predloženi akt?</w:t>
            </w:r>
          </w:p>
          <w:p w:rsidR="0067538C" w:rsidRPr="007D0B06" w:rsidRDefault="0067538C" w:rsidP="007376E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Koji su uzroci problema?</w:t>
            </w:r>
          </w:p>
          <w:p w:rsidR="0067538C" w:rsidRPr="007D0B06" w:rsidRDefault="0067538C" w:rsidP="007376E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Koje su posljedice problema?</w:t>
            </w:r>
          </w:p>
          <w:p w:rsidR="0067538C" w:rsidRPr="007D0B06" w:rsidRDefault="0067538C" w:rsidP="007376E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Koji su subjekti oštećeni, na koji način i u kojoj mjeri?</w:t>
            </w:r>
          </w:p>
          <w:p w:rsidR="0067538C" w:rsidRPr="007D0B06" w:rsidRDefault="0067538C" w:rsidP="007376E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Kako bi problem evoluirao bez promjene propisa (“status quo” opcija)?</w:t>
            </w:r>
          </w:p>
        </w:tc>
      </w:tr>
      <w:tr w:rsidR="0067538C" w:rsidRPr="00E430DC" w:rsidTr="006E6EE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7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  <w:gridSpan w:val="2"/>
          </w:tcPr>
          <w:p w:rsidR="003669F9" w:rsidRPr="003669F9" w:rsidRDefault="003669F9" w:rsidP="003669F9">
            <w:pPr>
              <w:rPr>
                <w:rFonts w:ascii="Times New Roman" w:hAnsi="Times New Roman"/>
                <w:b w:val="0"/>
                <w:szCs w:val="24"/>
                <w:lang w:val="sr-Latn-ME"/>
              </w:rPr>
            </w:pPr>
            <w:r w:rsidRPr="003669F9">
              <w:rPr>
                <w:rFonts w:ascii="Times New Roman" w:hAnsi="Times New Roman"/>
                <w:b w:val="0"/>
                <w:szCs w:val="24"/>
                <w:lang w:val="sr-Latn-ME"/>
              </w:rPr>
              <w:t xml:space="preserve">Potreba donošenja Zakona o izmjenama i dopunama Zakona o postupanju prema maloljetnicima u krivičnom postupku zasniva se na više razloga. Prije svega u cilju usklađivanja sa pravnom tekovinom Evropske unije bilo je neophodno jačanje </w:t>
            </w:r>
            <w:r w:rsidRPr="003669F9">
              <w:rPr>
                <w:rFonts w:ascii="Times New Roman" w:eastAsiaTheme="minorHAnsi" w:hAnsi="Times New Roman"/>
                <w:b w:val="0"/>
                <w:color w:val="000000"/>
                <w:szCs w:val="24"/>
                <w:lang w:val="sr-Latn-ME"/>
              </w:rPr>
              <w:t xml:space="preserve">procesnih garancija za djecu koja su osumnjičena ili optužena u krivičnim postupcima. </w:t>
            </w:r>
            <w:r w:rsidRPr="003669F9">
              <w:rPr>
                <w:rFonts w:ascii="Times New Roman" w:hAnsi="Times New Roman"/>
                <w:b w:val="0"/>
                <w:szCs w:val="24"/>
                <w:lang w:val="sr-Latn-ME"/>
              </w:rPr>
              <w:t>Krivično zakonodavstvo Crne Gore djelimično je usklađeno sa relevantnim standardima u pogledu pojmovnog određenja d</w:t>
            </w:r>
            <w:r w:rsidR="00032412">
              <w:rPr>
                <w:rFonts w:ascii="Times New Roman" w:hAnsi="Times New Roman"/>
                <w:b w:val="0"/>
                <w:szCs w:val="24"/>
                <w:lang w:val="sr-Latn-ME"/>
              </w:rPr>
              <w:t>j</w:t>
            </w:r>
            <w:r w:rsidRPr="003669F9">
              <w:rPr>
                <w:rFonts w:ascii="Times New Roman" w:hAnsi="Times New Roman"/>
                <w:b w:val="0"/>
                <w:szCs w:val="24"/>
                <w:lang w:val="sr-Latn-ME"/>
              </w:rPr>
              <w:t>eteta. Naime, iako ne postoji terminološka usaglašenost, ona je postignuta na suštinskom nivou, odnosno u pogledu ostvarivanja cilja koji se ogleda u potrebi dodatne procesne zaštite. Krivično zakonodavstvo Crne Gore u potpunosti je usklađeno sa zahtevom da krvičnopravni tretman maloljetnika bude prepoznat i zakonski tretiran kao zaseban sistem mjera u okviru krivičnog pravosuđa. Najbolji interes d</w:t>
            </w:r>
            <w:r w:rsidR="00032412">
              <w:rPr>
                <w:rFonts w:ascii="Times New Roman" w:hAnsi="Times New Roman"/>
                <w:b w:val="0"/>
                <w:szCs w:val="24"/>
                <w:lang w:val="sr-Latn-ME"/>
              </w:rPr>
              <w:t>j</w:t>
            </w:r>
            <w:r w:rsidRPr="003669F9">
              <w:rPr>
                <w:rFonts w:ascii="Times New Roman" w:hAnsi="Times New Roman"/>
                <w:b w:val="0"/>
                <w:szCs w:val="24"/>
                <w:lang w:val="sr-Latn-ME"/>
              </w:rPr>
              <w:t>eteta prepoznat je u krivičnom zakonodavstvu Crne Gore kao krovni princip koji uokviruje sprovođenje svih drugih principa ali i procesnih radnji i mjera prema licu koje nije navršilo 18 godina. Ipak, čini se da je pored opšte odredbe člana 4 Zakona, sa ciljem oživotvorenja ovog principa u praksi, neophodno elemente sadržane u Opštem komentaru broj 14 uz Konvenciju o pravima d</w:t>
            </w:r>
            <w:r w:rsidR="00032412">
              <w:rPr>
                <w:rFonts w:ascii="Times New Roman" w:hAnsi="Times New Roman"/>
                <w:b w:val="0"/>
                <w:szCs w:val="24"/>
                <w:lang w:val="sr-Latn-ME"/>
              </w:rPr>
              <w:t>j</w:t>
            </w:r>
            <w:r w:rsidRPr="003669F9">
              <w:rPr>
                <w:rFonts w:ascii="Times New Roman" w:hAnsi="Times New Roman"/>
                <w:b w:val="0"/>
                <w:szCs w:val="24"/>
                <w:lang w:val="sr-Latn-ME"/>
              </w:rPr>
              <w:t>eteta (par. 16, 17, 20, 46, 47, 53-79) ugraditi u normativni okvir a potom i dosljedno primenjivati u praksi.</w:t>
            </w:r>
          </w:p>
          <w:p w:rsidR="003669F9" w:rsidRPr="003669F9" w:rsidRDefault="003669F9" w:rsidP="00735FB8">
            <w:pPr>
              <w:rPr>
                <w:rFonts w:ascii="Times New Roman" w:hAnsi="Times New Roman"/>
                <w:b w:val="0"/>
                <w:szCs w:val="24"/>
                <w:lang w:val="sr-Latn-ME"/>
              </w:rPr>
            </w:pPr>
            <w:r w:rsidRPr="003669F9">
              <w:rPr>
                <w:rFonts w:ascii="Times New Roman" w:hAnsi="Times New Roman"/>
                <w:b w:val="0"/>
                <w:szCs w:val="24"/>
                <w:lang w:val="sr-Latn-ME"/>
              </w:rPr>
              <w:t>Nadalje, zakonodavstvo ne prepoznaje dostojanstvo i integritet d</w:t>
            </w:r>
            <w:r w:rsidR="00032412">
              <w:rPr>
                <w:rFonts w:ascii="Times New Roman" w:hAnsi="Times New Roman"/>
                <w:b w:val="0"/>
                <w:szCs w:val="24"/>
                <w:lang w:val="sr-Latn-ME"/>
              </w:rPr>
              <w:t>j</w:t>
            </w:r>
            <w:r w:rsidRPr="003669F9">
              <w:rPr>
                <w:rFonts w:ascii="Times New Roman" w:hAnsi="Times New Roman"/>
                <w:b w:val="0"/>
                <w:szCs w:val="24"/>
                <w:lang w:val="sr-Latn-ME"/>
              </w:rPr>
              <w:t xml:space="preserve">eteta kao zakonsku kategoriju, iako zaštita dostojanstva predstavlja jedan od krovnih principa, odnosno, način/manir ostvarivanja pojedinačnih prava i tretmana maloljetnika u krivičnopravnom sistemu. </w:t>
            </w:r>
          </w:p>
          <w:p w:rsidR="003669F9" w:rsidRPr="003669F9" w:rsidRDefault="003669F9" w:rsidP="00735FB8">
            <w:pPr>
              <w:rPr>
                <w:rFonts w:ascii="Times New Roman" w:hAnsi="Times New Roman"/>
                <w:b w:val="0"/>
                <w:szCs w:val="24"/>
                <w:lang w:val="sr-Latn-ME"/>
              </w:rPr>
            </w:pPr>
            <w:r w:rsidRPr="003669F9">
              <w:rPr>
                <w:rFonts w:ascii="Times New Roman" w:hAnsi="Times New Roman"/>
                <w:b w:val="0"/>
                <w:szCs w:val="24"/>
                <w:lang w:val="sr-Latn-ME"/>
              </w:rPr>
              <w:t xml:space="preserve">Prilikom pripreme ovog predloga Zakona izvršeno je preispitivanje i nekih odredaba koja su našla svoje mjesto u skorije vrijeme. Sugestije i predlozi koji dolaze iz pravosuđa i stručne javnosti u pogledu potrebe određenih intervencija u Zakonu takođe su našle mjesto u Predlogu zakona. Opravdano je dalje unapređivanje određenih rješenja, usklađivanje sa drugim propisima i otklanjanje eventualnih neusklađenosti. Takođe, na osnovu završenih analitičkih pregleda iskristalisale su se određene potrebe za dalju izmjenu i dopunu zakonodavstva. </w:t>
            </w:r>
          </w:p>
          <w:p w:rsidR="003669F9" w:rsidRPr="003669F9" w:rsidRDefault="003669F9" w:rsidP="00735FB8">
            <w:pPr>
              <w:rPr>
                <w:rFonts w:ascii="Times New Roman" w:hAnsi="Times New Roman"/>
                <w:b w:val="0"/>
                <w:szCs w:val="24"/>
                <w:lang w:val="sr-Latn-ME"/>
              </w:rPr>
            </w:pPr>
            <w:r w:rsidRPr="003669F9">
              <w:rPr>
                <w:rFonts w:ascii="Times New Roman" w:hAnsi="Times New Roman"/>
                <w:b w:val="0"/>
                <w:szCs w:val="24"/>
                <w:lang w:val="sr-Latn-ME"/>
              </w:rPr>
              <w:t>Imajući u vidu primjedbe stručne javnosti i građana Crne Gore na dosadašnju primjenu Zakona u određenim djelovima, zatim preporuke Evropske komisije, preporuke relevantnih komiteta Savjeta Evrope i Ujedinjenih nacija,  postoji više razloga zbog kojih je bilo potrebno izvršiti izmjene i dopune procesnog krivičnog zakonodavstva, kako bi Crna Gora imala jedan savremeni i evropski ali i zaokruženi sistem krivičnog zakonodavstva.</w:t>
            </w:r>
          </w:p>
          <w:p w:rsidR="001A094D" w:rsidRPr="00E430DC" w:rsidRDefault="001A094D" w:rsidP="00E430DC">
            <w:pPr>
              <w:ind w:firstLine="357"/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</w:pPr>
          </w:p>
        </w:tc>
      </w:tr>
      <w:tr w:rsidR="0067538C" w:rsidRPr="007D0B06" w:rsidTr="006E6E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  <w:gridSpan w:val="2"/>
          </w:tcPr>
          <w:p w:rsidR="0067538C" w:rsidRPr="007D0B06" w:rsidRDefault="0067538C" w:rsidP="007376E8">
            <w:pPr>
              <w:autoSpaceDE w:val="0"/>
              <w:autoSpaceDN w:val="0"/>
              <w:adjustRightInd w:val="0"/>
              <w:ind w:left="142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2. Ciljevi</w:t>
            </w:r>
          </w:p>
          <w:p w:rsidR="0067538C" w:rsidRPr="007D0B06" w:rsidRDefault="0067538C" w:rsidP="007376E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Koji ciljevi se postižu predloženim propisom?</w:t>
            </w:r>
          </w:p>
          <w:p w:rsidR="0067538C" w:rsidRPr="007D0B06" w:rsidRDefault="0067538C" w:rsidP="007376E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Navesti usklađenost ovih ciljeva sa postojećim strategijama ili programima Vlade, ako je primjenljivo.</w:t>
            </w:r>
          </w:p>
        </w:tc>
      </w:tr>
      <w:tr w:rsidR="0067538C" w:rsidRPr="007D0B06" w:rsidTr="006E6EE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  <w:gridSpan w:val="2"/>
          </w:tcPr>
          <w:p w:rsidR="00735FB8" w:rsidRPr="003669F9" w:rsidRDefault="00735FB8" w:rsidP="00735FB8">
            <w:pPr>
              <w:rPr>
                <w:rFonts w:ascii="Times New Roman" w:hAnsi="Times New Roman"/>
                <w:b w:val="0"/>
                <w:szCs w:val="24"/>
                <w:lang w:val="sr-Latn-ME"/>
              </w:rPr>
            </w:pPr>
            <w:r>
              <w:rPr>
                <w:rFonts w:ascii="Times New Roman" w:hAnsi="Times New Roman"/>
                <w:b w:val="0"/>
                <w:szCs w:val="24"/>
                <w:lang w:val="sr-Latn-ME"/>
              </w:rPr>
              <w:t>Z</w:t>
            </w:r>
            <w:r w:rsidRPr="003669F9">
              <w:rPr>
                <w:rFonts w:ascii="Times New Roman" w:hAnsi="Times New Roman"/>
                <w:b w:val="0"/>
                <w:szCs w:val="24"/>
                <w:lang w:val="sr-Latn-ME"/>
              </w:rPr>
              <w:t>akonodavstvo ne prepoznaje dostojanstvo i integritet d</w:t>
            </w:r>
            <w:r w:rsidR="00C840A4">
              <w:rPr>
                <w:rFonts w:ascii="Times New Roman" w:hAnsi="Times New Roman"/>
                <w:b w:val="0"/>
                <w:szCs w:val="24"/>
                <w:lang w:val="sr-Latn-ME"/>
              </w:rPr>
              <w:t>j</w:t>
            </w:r>
            <w:r w:rsidRPr="003669F9">
              <w:rPr>
                <w:rFonts w:ascii="Times New Roman" w:hAnsi="Times New Roman"/>
                <w:b w:val="0"/>
                <w:szCs w:val="24"/>
                <w:lang w:val="sr-Latn-ME"/>
              </w:rPr>
              <w:t xml:space="preserve">eteta kao zakonsku kategoriju, iako zaštita dostojanstva predstavlja jedan od krovnih principa, odnosno, način/manir ostvarivanja pojedinačnih prava i tretmana maloljetnika u krivičnopravnom sistemu. </w:t>
            </w:r>
          </w:p>
          <w:p w:rsidR="00735FB8" w:rsidRPr="003669F9" w:rsidRDefault="00735FB8" w:rsidP="00735FB8">
            <w:pPr>
              <w:rPr>
                <w:rFonts w:ascii="Times New Roman" w:hAnsi="Times New Roman"/>
                <w:b w:val="0"/>
                <w:szCs w:val="24"/>
                <w:lang w:val="sr-Latn-ME"/>
              </w:rPr>
            </w:pPr>
            <w:r w:rsidRPr="003669F9">
              <w:rPr>
                <w:rFonts w:ascii="Times New Roman" w:hAnsi="Times New Roman"/>
                <w:b w:val="0"/>
                <w:szCs w:val="24"/>
                <w:lang w:val="sr-Latn-ME"/>
              </w:rPr>
              <w:t xml:space="preserve">Prilikom pripreme ovog predloga Zakona izvršeno je preispitivanje i nekih odredaba koja su našla svoje mjesto u skorije vrijeme. Sugestije i predlozi koji dolaze iz pravosuđa i stručne javnosti u pogledu potrebe određenih intervencija u Zakonu takođe su našle mjesto u Predlogu zakona. Opravdano je dalje unapređivanje određenih rješenja, usklađivanje sa drugim propisima i </w:t>
            </w:r>
            <w:r w:rsidRPr="003669F9">
              <w:rPr>
                <w:rFonts w:ascii="Times New Roman" w:hAnsi="Times New Roman"/>
                <w:b w:val="0"/>
                <w:szCs w:val="24"/>
                <w:lang w:val="sr-Latn-ME"/>
              </w:rPr>
              <w:lastRenderedPageBreak/>
              <w:t xml:space="preserve">otklanjanje eventualnih neusklađenosti. Takođe, na osnovu završenih analitičkih pregleda iskristalisale su se određene potrebe za dalju izmjenu i dopunu zakonodavstva. </w:t>
            </w:r>
          </w:p>
          <w:p w:rsidR="0076249F" w:rsidRPr="004C2A32" w:rsidRDefault="0076249F" w:rsidP="004C2A32">
            <w:pPr>
              <w:ind w:firstLine="357"/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</w:pPr>
          </w:p>
        </w:tc>
      </w:tr>
      <w:tr w:rsidR="0067538C" w:rsidRPr="007D0B06" w:rsidTr="006E6E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  <w:gridSpan w:val="2"/>
          </w:tcPr>
          <w:p w:rsidR="0067538C" w:rsidRPr="007D0B06" w:rsidRDefault="0067538C" w:rsidP="007376E8">
            <w:pPr>
              <w:autoSpaceDE w:val="0"/>
              <w:autoSpaceDN w:val="0"/>
              <w:adjustRightInd w:val="0"/>
              <w:ind w:left="142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lastRenderedPageBreak/>
              <w:t>3. Opcije</w:t>
            </w:r>
          </w:p>
          <w:p w:rsidR="0067538C" w:rsidRPr="007D0B06" w:rsidRDefault="0067538C" w:rsidP="007376E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Koje su moguće opcije za ispunjavanje ciljeva i rješavanje problema? (uvijek treba razmatrati “status quo” opciju i preporučljivo je uključiti i neregulatornu opciju, osim ako postoji obaveza donošenja predloženog propisa).</w:t>
            </w:r>
          </w:p>
          <w:p w:rsidR="008F5079" w:rsidRPr="00053EB8" w:rsidRDefault="0067538C" w:rsidP="007376E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Obrazložiti preferiranu opciju?</w:t>
            </w:r>
          </w:p>
        </w:tc>
      </w:tr>
      <w:tr w:rsidR="001C3971" w:rsidRPr="007D0B06" w:rsidTr="006E6EE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  <w:gridSpan w:val="2"/>
          </w:tcPr>
          <w:p w:rsidR="005D09C9" w:rsidRPr="003669F9" w:rsidRDefault="005D09C9" w:rsidP="005D09C9">
            <w:pPr>
              <w:rPr>
                <w:rFonts w:ascii="Times New Roman" w:hAnsi="Times New Roman"/>
                <w:b w:val="0"/>
                <w:szCs w:val="24"/>
                <w:lang w:val="sr-Latn-ME"/>
              </w:rPr>
            </w:pPr>
            <w:r>
              <w:rPr>
                <w:rFonts w:ascii="Times New Roman" w:hAnsi="Times New Roman"/>
                <w:b w:val="0"/>
                <w:szCs w:val="24"/>
                <w:lang w:val="sr-Latn-ME"/>
              </w:rPr>
              <w:t>Z</w:t>
            </w:r>
            <w:r w:rsidRPr="003669F9">
              <w:rPr>
                <w:rFonts w:ascii="Times New Roman" w:hAnsi="Times New Roman"/>
                <w:b w:val="0"/>
                <w:szCs w:val="24"/>
                <w:lang w:val="sr-Latn-ME"/>
              </w:rPr>
              <w:t>akonodavstvo ne prepoznaje dostojanstvo i integritet d</w:t>
            </w:r>
            <w:r w:rsidR="00C840A4">
              <w:rPr>
                <w:rFonts w:ascii="Times New Roman" w:hAnsi="Times New Roman"/>
                <w:b w:val="0"/>
                <w:szCs w:val="24"/>
                <w:lang w:val="sr-Latn-ME"/>
              </w:rPr>
              <w:t>j</w:t>
            </w:r>
            <w:bookmarkStart w:id="0" w:name="_GoBack"/>
            <w:bookmarkEnd w:id="0"/>
            <w:r w:rsidRPr="003669F9">
              <w:rPr>
                <w:rFonts w:ascii="Times New Roman" w:hAnsi="Times New Roman"/>
                <w:b w:val="0"/>
                <w:szCs w:val="24"/>
                <w:lang w:val="sr-Latn-ME"/>
              </w:rPr>
              <w:t xml:space="preserve">eteta kao zakonsku kategoriju, iako zaštita dostojanstva predstavlja jedan od krovnih principa, odnosno, način/manir ostvarivanja pojedinačnih prava i tretmana maloljetnika u krivičnopravnom sistemu. </w:t>
            </w:r>
          </w:p>
          <w:p w:rsidR="00735FB8" w:rsidRPr="005D09C9" w:rsidRDefault="005D09C9" w:rsidP="005D09C9">
            <w:pPr>
              <w:rPr>
                <w:rFonts w:ascii="Times New Roman" w:hAnsi="Times New Roman"/>
                <w:b w:val="0"/>
                <w:szCs w:val="24"/>
                <w:lang w:val="sr-Latn-ME"/>
              </w:rPr>
            </w:pPr>
            <w:r w:rsidRPr="003669F9">
              <w:rPr>
                <w:rFonts w:ascii="Times New Roman" w:hAnsi="Times New Roman"/>
                <w:b w:val="0"/>
                <w:szCs w:val="24"/>
                <w:lang w:val="sr-Latn-ME"/>
              </w:rPr>
              <w:t xml:space="preserve">Prilikom pripreme ovog predloga Zakona izvršeno je preispitivanje i nekih odredaba koja su našla svoje mjesto u skorije vrijeme. Sugestije i predlozi koji dolaze iz pravosuđa i stručne javnosti u pogledu potrebe određenih intervencija u Zakonu takođe su našle mjesto u Predlogu zakona. Opravdano je dalje unapređivanje određenih rješenja, usklađivanje sa drugim propisima i otklanjanje eventualnih neusklađenosti. Takođe, na osnovu završenih analitičkih pregleda iskristalisale su se određene potrebe za dalju izmjenu i dopunu zakonodavstva. </w:t>
            </w:r>
          </w:p>
        </w:tc>
      </w:tr>
      <w:tr w:rsidR="001C3971" w:rsidRPr="007D0B06" w:rsidTr="006E6E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  <w:gridSpan w:val="2"/>
          </w:tcPr>
          <w:p w:rsidR="001C3971" w:rsidRPr="007D0B06" w:rsidRDefault="001C3971" w:rsidP="007376E8">
            <w:pPr>
              <w:autoSpaceDE w:val="0"/>
              <w:autoSpaceDN w:val="0"/>
              <w:adjustRightInd w:val="0"/>
              <w:ind w:left="142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4. Analiza uticaja</w:t>
            </w:r>
          </w:p>
          <w:p w:rsidR="001C3971" w:rsidRPr="007D0B06" w:rsidRDefault="001C3971" w:rsidP="007376E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Na koga će i kako će najvjerovatnije uticati rješenja u propisu - nabrojati pozitivne i negativne uticaje, direktne i indirektne.</w:t>
            </w:r>
          </w:p>
          <w:p w:rsidR="001C3971" w:rsidRPr="007D0B06" w:rsidRDefault="001C3971" w:rsidP="007376E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Koje troškove će primjena propisa izazvati građanima i privredi (naročito malim i srednjim preduzećima).</w:t>
            </w:r>
          </w:p>
          <w:p w:rsidR="001C3971" w:rsidRPr="007D0B06" w:rsidRDefault="001C3971" w:rsidP="007376E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Da li pozitivne posljedice donošenja propisa opravdavaju troškove koje će on stvoriti.</w:t>
            </w:r>
          </w:p>
          <w:p w:rsidR="001C3971" w:rsidRPr="007D0B06" w:rsidRDefault="001C3971" w:rsidP="007376E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Da li se propisom podržava stvaranje novih privrednih subjekata na tržištu i tržišna konkurencija.</w:t>
            </w:r>
          </w:p>
          <w:p w:rsidR="001C3971" w:rsidRPr="007D0B06" w:rsidRDefault="001C3971" w:rsidP="007376E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Uključiti procjenu administrativnih opterećenja i biznis barijera.</w:t>
            </w:r>
          </w:p>
        </w:tc>
      </w:tr>
      <w:tr w:rsidR="001C3971" w:rsidRPr="007D0B06" w:rsidTr="006E6EE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  <w:gridSpan w:val="2"/>
          </w:tcPr>
          <w:p w:rsidR="00722373" w:rsidRDefault="001C3971" w:rsidP="00722373">
            <w:pPr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Donošenjem zakona omogućiće se efikasniji</w:t>
            </w:r>
            <w:r w:rsidRPr="001C397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 pravn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i</w:t>
            </w:r>
            <w:r w:rsidRPr="001C397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 okvir </w:t>
            </w:r>
            <w:r w:rsidR="00722373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>za</w:t>
            </w:r>
            <w:r w:rsidR="00722373" w:rsidRPr="00E430DC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 xml:space="preserve"> </w:t>
            </w:r>
            <w:r w:rsidR="00735FB8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>maloljetnike u krivičnom postupku</w:t>
            </w:r>
            <w:r w:rsidR="00722373" w:rsidRPr="00E430DC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>, podizanja transparentnosti rada institucija i efikasnog sprovođenja Zakona u praksi.</w:t>
            </w:r>
            <w:r w:rsidR="00722373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 xml:space="preserve"> </w:t>
            </w:r>
          </w:p>
          <w:p w:rsidR="00E14566" w:rsidRPr="002923B3" w:rsidRDefault="00E14566" w:rsidP="00722373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Donošenjem zakona neće se stvoriti troškovi građanima i privredi.</w:t>
            </w:r>
          </w:p>
          <w:p w:rsidR="00E14566" w:rsidRDefault="00E14566" w:rsidP="00722373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Donošenjem ovog zakona neće se stvoriti administrativna opterećenja i biznis barijere.</w:t>
            </w:r>
          </w:p>
          <w:p w:rsidR="001C3971" w:rsidRPr="007D0B06" w:rsidRDefault="00E14566" w:rsidP="00722373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ED746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Donošenjem ovog zakona neće se stvoriti opterećenja novih privrednih subjekata na tržištu i tržišna konkurencija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.</w:t>
            </w:r>
          </w:p>
        </w:tc>
      </w:tr>
      <w:tr w:rsidR="001C3971" w:rsidRPr="007D0B06" w:rsidTr="006E6E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  <w:gridSpan w:val="2"/>
          </w:tcPr>
          <w:p w:rsidR="001C3971" w:rsidRPr="007D0B06" w:rsidRDefault="001C3971" w:rsidP="007376E8">
            <w:pPr>
              <w:autoSpaceDE w:val="0"/>
              <w:autoSpaceDN w:val="0"/>
              <w:adjustRightInd w:val="0"/>
              <w:ind w:left="142"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5. Procjena fiskalnog uticaja</w:t>
            </w:r>
          </w:p>
          <w:p w:rsidR="001C3971" w:rsidRPr="007D0B06" w:rsidRDefault="001C3971" w:rsidP="007376E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Da li je potrebno obezbjeđenje finansijskih sredstava iz budžeta Crne Gore za implementaciju propisa i u kom iznosu?</w:t>
            </w:r>
          </w:p>
          <w:p w:rsidR="001C3971" w:rsidRPr="007D0B06" w:rsidRDefault="001C3971" w:rsidP="007376E8">
            <w:pPr>
              <w:pStyle w:val="ListParagraph"/>
              <w:numPr>
                <w:ilvl w:val="0"/>
                <w:numId w:val="1"/>
              </w:numPr>
              <w:ind w:left="142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Da li je obezbjeđenje finansijskih sredstava jednokratno, ili tokom određenog vremenskog perioda?  Obrazložiti.</w:t>
            </w:r>
          </w:p>
          <w:p w:rsidR="001C3971" w:rsidRPr="007D0B06" w:rsidRDefault="001C3971" w:rsidP="007376E8">
            <w:pPr>
              <w:pStyle w:val="ListParagraph"/>
              <w:numPr>
                <w:ilvl w:val="0"/>
                <w:numId w:val="1"/>
              </w:numPr>
              <w:ind w:left="142"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Da li implementacijom propisa proizilaze međunarodne finansijske obaveze? Obrazložiti.</w:t>
            </w:r>
          </w:p>
          <w:p w:rsidR="001C3971" w:rsidRPr="007D0B06" w:rsidRDefault="001C3971" w:rsidP="007376E8">
            <w:pPr>
              <w:pStyle w:val="ListParagraph"/>
              <w:numPr>
                <w:ilvl w:val="0"/>
                <w:numId w:val="1"/>
              </w:numPr>
              <w:ind w:left="142"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Da li su neophodna finansijska sredstva obezbijeđena u budžetu za tekuću fiskalnu godinu, odnosno da li su planirana u budžetu za narednu fiskanu godinu?</w:t>
            </w:r>
          </w:p>
          <w:p w:rsidR="001C3971" w:rsidRPr="007D0B06" w:rsidRDefault="001C3971" w:rsidP="007376E8">
            <w:pPr>
              <w:pStyle w:val="ListParagraph"/>
              <w:numPr>
                <w:ilvl w:val="0"/>
                <w:numId w:val="1"/>
              </w:numPr>
              <w:ind w:left="142"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Da li je usvajanjem propisa predviđeno donošenje podzakonskih akata iz kojih će proisteći finansijske obaveze?</w:t>
            </w:r>
          </w:p>
          <w:p w:rsidR="001C3971" w:rsidRPr="007D0B06" w:rsidRDefault="001C3971" w:rsidP="007376E8">
            <w:pPr>
              <w:pStyle w:val="ListParagraph"/>
              <w:numPr>
                <w:ilvl w:val="0"/>
                <w:numId w:val="1"/>
              </w:numPr>
              <w:ind w:left="142"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Da li će se implementacijom propisa ostvariti prihod za budžet Crne Gore?</w:t>
            </w:r>
          </w:p>
          <w:p w:rsidR="001C3971" w:rsidRPr="007D0B06" w:rsidRDefault="001C3971" w:rsidP="007376E8">
            <w:pPr>
              <w:pStyle w:val="ListParagraph"/>
              <w:numPr>
                <w:ilvl w:val="0"/>
                <w:numId w:val="1"/>
              </w:numPr>
              <w:ind w:left="142"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Dbrazložiti metodologiju koja je korišćenja prilikom obračuna finansijskih izdataka/prihoda.</w:t>
            </w:r>
          </w:p>
          <w:p w:rsidR="001C3971" w:rsidRPr="007D0B06" w:rsidRDefault="001C3971" w:rsidP="007376E8">
            <w:pPr>
              <w:pStyle w:val="ListParagraph"/>
              <w:numPr>
                <w:ilvl w:val="0"/>
                <w:numId w:val="1"/>
              </w:numPr>
              <w:ind w:left="142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Da li su postojali problemi u preciznom obračunu finansijskih izdataka/prihoda? Obrazložiti.</w:t>
            </w:r>
          </w:p>
          <w:p w:rsidR="001C3971" w:rsidRPr="007D0B06" w:rsidRDefault="001C3971" w:rsidP="007376E8">
            <w:pPr>
              <w:pStyle w:val="ListParagraph"/>
              <w:numPr>
                <w:ilvl w:val="0"/>
                <w:numId w:val="1"/>
              </w:numPr>
              <w:ind w:left="142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Da li su postojale sugestije Ministarstva finansija na nacrt/predlog propisa?</w:t>
            </w:r>
          </w:p>
          <w:p w:rsidR="001C3971" w:rsidRPr="007D0B06" w:rsidRDefault="001C3971" w:rsidP="007376E8">
            <w:pPr>
              <w:pStyle w:val="ListParagraph"/>
              <w:numPr>
                <w:ilvl w:val="0"/>
                <w:numId w:val="1"/>
              </w:numPr>
              <w:ind w:left="142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Da li su dobijene primjedbe uključene u tekst propisa? Obrazložiti.</w:t>
            </w:r>
          </w:p>
        </w:tc>
      </w:tr>
      <w:tr w:rsidR="00E14566" w:rsidRPr="007D0B06" w:rsidTr="006E6EE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  <w:gridSpan w:val="2"/>
          </w:tcPr>
          <w:p w:rsidR="00E14566" w:rsidRDefault="00E14566" w:rsidP="007376E8">
            <w:pPr>
              <w:autoSpaceDE w:val="0"/>
              <w:autoSpaceDN w:val="0"/>
              <w:adjustRightInd w:val="0"/>
              <w:ind w:left="142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Za implementaciju ovog zakona iz Budžeta nije potrebno obezbjeđivati dodatna sredstva. </w:t>
            </w:r>
          </w:p>
          <w:p w:rsidR="00E14566" w:rsidRDefault="00E14566" w:rsidP="007376E8">
            <w:pPr>
              <w:autoSpaceDE w:val="0"/>
              <w:autoSpaceDN w:val="0"/>
              <w:adjustRightInd w:val="0"/>
              <w:ind w:left="142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Za implementaciju ovog zakona nije potrebno obezbjeđivati 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finansijska</w:t>
            </w:r>
            <w:r w:rsidRPr="006E2343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sredstava jednokratno, ili tokom određenog vremenskog perioda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.</w:t>
            </w:r>
          </w:p>
          <w:p w:rsidR="00E14566" w:rsidRPr="000B44C8" w:rsidRDefault="00E14566" w:rsidP="007376E8">
            <w:pPr>
              <w:autoSpaceDE w:val="0"/>
              <w:autoSpaceDN w:val="0"/>
              <w:adjustRightInd w:val="0"/>
              <w:ind w:left="142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0B44C8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Za implementaciju ovog zakona ne proizilaze međunarodne finansijske obaveze.</w:t>
            </w:r>
          </w:p>
          <w:p w:rsidR="00E14566" w:rsidRPr="000B44C8" w:rsidRDefault="00E14566" w:rsidP="007376E8">
            <w:pPr>
              <w:ind w:left="142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0B44C8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Za implementaciju ovog zakona </w:t>
            </w:r>
            <w:r w:rsidR="004B0264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obezbjeđena su</w:t>
            </w:r>
            <w:r w:rsidRPr="000B44C8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finansijska sredstva u budžetu </w:t>
            </w:r>
            <w:r w:rsidR="009F415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Agencije za sprječavanje korupcije </w:t>
            </w:r>
            <w:r w:rsidRPr="000B44C8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za tekuću fiskalnu godinu, odnosno za narednu fiskanu godinu.</w:t>
            </w:r>
          </w:p>
          <w:p w:rsidR="00E14566" w:rsidRPr="000B44C8" w:rsidRDefault="004B0264" w:rsidP="007376E8">
            <w:pPr>
              <w:ind w:left="142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Predviđeno je donošenje </w:t>
            </w:r>
            <w:r w:rsidR="00E14566" w:rsidRPr="000B44C8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podzakonskih akata iz kojih ć</w:t>
            </w:r>
            <w:r w:rsidR="009F415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e proisteći finansijske obaveze, koja su već obezbjeđena </w:t>
            </w:r>
            <w:r w:rsidR="009F415D" w:rsidRPr="000B44C8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u budžetu </w:t>
            </w:r>
            <w:r w:rsidR="009F415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Agencije za sprječavanje korupcije </w:t>
            </w:r>
            <w:r w:rsidR="009F415D" w:rsidRPr="000B44C8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za tekuću fiskalnu godinu</w:t>
            </w:r>
            <w:r w:rsidR="009F415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.</w:t>
            </w:r>
          </w:p>
          <w:p w:rsidR="00E14566" w:rsidRPr="002923B3" w:rsidRDefault="00E14566" w:rsidP="00CF2316">
            <w:pPr>
              <w:ind w:left="142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0B44C8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Implementacijom ovog zakona </w:t>
            </w:r>
            <w:r w:rsidR="00C64ABC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ostvariće se prihod</w:t>
            </w:r>
            <w:r w:rsidRPr="000B44C8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za budžet Crne Gore.</w:t>
            </w:r>
          </w:p>
        </w:tc>
      </w:tr>
      <w:tr w:rsidR="00E14566" w:rsidRPr="007D0B06" w:rsidTr="006E6E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  <w:gridSpan w:val="2"/>
          </w:tcPr>
          <w:p w:rsidR="00E14566" w:rsidRPr="007D0B06" w:rsidRDefault="00E14566" w:rsidP="007376E8">
            <w:pPr>
              <w:autoSpaceDE w:val="0"/>
              <w:autoSpaceDN w:val="0"/>
              <w:adjustRightInd w:val="0"/>
              <w:ind w:left="142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 xml:space="preserve">6. </w:t>
            </w:r>
            <w:r w:rsidRPr="007D0B06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K</w:t>
            </w: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onsultacije zainteresovanih strana</w:t>
            </w:r>
          </w:p>
          <w:p w:rsidR="00E14566" w:rsidRPr="007D0B06" w:rsidRDefault="00E14566" w:rsidP="007376E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Naznačiti da li je korišćena eksterna ekspertska podrška i ako da, kako.</w:t>
            </w:r>
          </w:p>
          <w:p w:rsidR="00E14566" w:rsidRPr="007D0B06" w:rsidRDefault="00E14566" w:rsidP="007376E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lastRenderedPageBreak/>
              <w:t>Naznačiti koje su grupe zainteresovanih strana konsultovane, u kojoj fazi RIA procesa i kako (javne ili ciljane konsultacije).</w:t>
            </w:r>
          </w:p>
          <w:p w:rsidR="00E14566" w:rsidRPr="007D0B06" w:rsidRDefault="00E14566" w:rsidP="007376E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Naznačiti glavne rezultate konsultacija, i koji su predlozi i sugestije zainteresovanih strana prihvaćeni odnosno nijesu prihvaćeni. Obrazložiti.</w:t>
            </w:r>
          </w:p>
        </w:tc>
      </w:tr>
      <w:tr w:rsidR="00E14566" w:rsidRPr="007D0B06" w:rsidTr="006E6EE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  <w:gridSpan w:val="2"/>
          </w:tcPr>
          <w:p w:rsidR="00CF2316" w:rsidRPr="007D0B06" w:rsidRDefault="00735FB8" w:rsidP="00AD19BB">
            <w:pPr>
              <w:ind w:left="142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lastRenderedPageBreak/>
              <w:t xml:space="preserve">Ne. </w:t>
            </w:r>
            <w:r w:rsidR="003B41CB" w:rsidRPr="007D0B06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 </w:t>
            </w:r>
          </w:p>
        </w:tc>
      </w:tr>
      <w:tr w:rsidR="00E14566" w:rsidRPr="007D0B06" w:rsidTr="006E6E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  <w:gridSpan w:val="2"/>
          </w:tcPr>
          <w:p w:rsidR="00E14566" w:rsidRPr="007D0B06" w:rsidRDefault="00E14566" w:rsidP="007376E8">
            <w:pPr>
              <w:autoSpaceDE w:val="0"/>
              <w:autoSpaceDN w:val="0"/>
              <w:adjustRightInd w:val="0"/>
              <w:ind w:left="142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7. Monitoring i evaluacija</w:t>
            </w:r>
          </w:p>
          <w:p w:rsidR="00E14566" w:rsidRPr="007D0B06" w:rsidRDefault="00E14566" w:rsidP="007376E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 xml:space="preserve">Koje su potencijalne prepreke za implementaciju propisa? </w:t>
            </w:r>
          </w:p>
          <w:p w:rsidR="00E14566" w:rsidRPr="007D0B06" w:rsidRDefault="00E14566" w:rsidP="007376E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Koje će mjere biti preduzete tokom primjene propisa da bi se ispunili ciljevi?</w:t>
            </w:r>
          </w:p>
          <w:p w:rsidR="00E14566" w:rsidRPr="007D0B06" w:rsidRDefault="00E14566" w:rsidP="007376E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Koji su glavni indikatori prema kojima će se mjeriti ispunjenje ciljeva?</w:t>
            </w:r>
          </w:p>
          <w:p w:rsidR="00E14566" w:rsidRPr="007D0B06" w:rsidRDefault="00E14566" w:rsidP="007376E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Ko će biti zadužen za sprovođenje monitoringa i evaluacije primjene propisa?</w:t>
            </w:r>
          </w:p>
          <w:p w:rsidR="00E14566" w:rsidRPr="007D0B06" w:rsidRDefault="00E14566" w:rsidP="007376E8">
            <w:pPr>
              <w:pStyle w:val="ListParagraph"/>
              <w:autoSpaceDE w:val="0"/>
              <w:autoSpaceDN w:val="0"/>
              <w:adjustRightInd w:val="0"/>
              <w:ind w:left="142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</w:p>
        </w:tc>
      </w:tr>
      <w:tr w:rsidR="00E14566" w:rsidRPr="007D0B06" w:rsidTr="006E6EE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  <w:gridSpan w:val="2"/>
          </w:tcPr>
          <w:p w:rsidR="00E14566" w:rsidRPr="00E14566" w:rsidRDefault="00E14566" w:rsidP="007376E8">
            <w:pPr>
              <w:ind w:left="142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E14566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Nema potencijalnih prepreka za sprovođenja ovog zakona. </w:t>
            </w:r>
          </w:p>
          <w:p w:rsidR="00E14566" w:rsidRDefault="00E14566" w:rsidP="007376E8">
            <w:pPr>
              <w:ind w:left="142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sr-Latn-RS"/>
              </w:rPr>
            </w:pPr>
            <w:r w:rsidRPr="00E14566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Glavni indikatori prema kojima će se mjerit</w:t>
            </w:r>
            <w:r w:rsidR="00D1244C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i ispunjenje ciljeva jeste </w:t>
            </w:r>
            <w:r w:rsidR="00735FB8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bolji položaj maljoljetnika u krivičnom postupku. </w:t>
            </w:r>
          </w:p>
          <w:p w:rsidR="00735FB8" w:rsidRPr="00E14566" w:rsidRDefault="00735FB8" w:rsidP="007376E8">
            <w:pPr>
              <w:ind w:left="142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Za monitoring i evaluaciju propisa nadležno je Ministarstvo pravde</w:t>
            </w:r>
            <w:r w:rsidR="00364EDF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.</w:t>
            </w:r>
          </w:p>
          <w:p w:rsidR="00E14566" w:rsidRPr="007D0B06" w:rsidRDefault="00E14566" w:rsidP="00C8586B">
            <w:pPr>
              <w:ind w:left="142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</w:p>
        </w:tc>
      </w:tr>
    </w:tbl>
    <w:p w:rsidR="0067538C" w:rsidRPr="007D0B06" w:rsidRDefault="0067538C" w:rsidP="007376E8">
      <w:pPr>
        <w:autoSpaceDE w:val="0"/>
        <w:autoSpaceDN w:val="0"/>
        <w:adjustRightInd w:val="0"/>
        <w:ind w:left="142"/>
        <w:rPr>
          <w:rFonts w:ascii="Arial" w:hAnsi="Arial" w:cs="Arial"/>
          <w:b/>
          <w:bCs w:val="0"/>
          <w:color w:val="000000" w:themeColor="text1"/>
          <w:sz w:val="20"/>
          <w:szCs w:val="20"/>
          <w:lang w:val="sr-Latn-RS"/>
        </w:rPr>
      </w:pPr>
    </w:p>
    <w:p w:rsidR="0067538C" w:rsidRPr="007D0B06" w:rsidRDefault="0067538C" w:rsidP="007376E8">
      <w:pPr>
        <w:ind w:left="142"/>
        <w:rPr>
          <w:rFonts w:ascii="Arial" w:hAnsi="Arial" w:cs="Arial"/>
          <w:b/>
          <w:color w:val="000000" w:themeColor="text1"/>
          <w:lang w:val="sr-Latn-RS"/>
        </w:rPr>
      </w:pPr>
    </w:p>
    <w:p w:rsidR="0028794E" w:rsidRDefault="0063792F" w:rsidP="007376E8">
      <w:pPr>
        <w:tabs>
          <w:tab w:val="left" w:pos="600"/>
          <w:tab w:val="right" w:pos="9360"/>
        </w:tabs>
        <w:ind w:left="142"/>
        <w:jc w:val="left"/>
        <w:rPr>
          <w:rFonts w:ascii="Arial" w:hAnsi="Arial" w:cs="Arial"/>
          <w:color w:val="000000" w:themeColor="text1"/>
          <w:lang w:val="sr-Latn-RS"/>
        </w:rPr>
      </w:pPr>
      <w:r w:rsidRPr="007D0B06">
        <w:rPr>
          <w:rFonts w:ascii="Arial" w:hAnsi="Arial" w:cs="Arial"/>
          <w:b/>
          <w:color w:val="000000" w:themeColor="text1"/>
          <w:lang w:val="sr-Latn-RS"/>
        </w:rPr>
        <w:tab/>
      </w:r>
      <w:r w:rsidRPr="007D0B06">
        <w:rPr>
          <w:rFonts w:ascii="Arial" w:hAnsi="Arial" w:cs="Arial"/>
          <w:color w:val="000000" w:themeColor="text1"/>
          <w:lang w:val="sr-Latn-RS"/>
        </w:rPr>
        <w:t>Podgorica,</w:t>
      </w:r>
      <w:r w:rsidR="005A5B53">
        <w:rPr>
          <w:rFonts w:ascii="Arial" w:hAnsi="Arial" w:cs="Arial"/>
          <w:color w:val="000000" w:themeColor="text1"/>
          <w:lang w:val="sr-Latn-RS"/>
        </w:rPr>
        <w:t xml:space="preserve"> 02. mart</w:t>
      </w:r>
      <w:r w:rsidR="00862CA8">
        <w:rPr>
          <w:rFonts w:ascii="Arial" w:hAnsi="Arial" w:cs="Arial"/>
          <w:color w:val="000000" w:themeColor="text1"/>
          <w:lang w:val="sr-Latn-RS"/>
        </w:rPr>
        <w:t xml:space="preserve"> </w:t>
      </w:r>
      <w:r w:rsidR="00790C67">
        <w:rPr>
          <w:rFonts w:ascii="Arial" w:hAnsi="Arial" w:cs="Arial"/>
          <w:color w:val="000000" w:themeColor="text1"/>
          <w:lang w:val="sr-Latn-RS"/>
        </w:rPr>
        <w:t>202</w:t>
      </w:r>
      <w:r w:rsidR="00735FB8">
        <w:rPr>
          <w:rFonts w:ascii="Arial" w:hAnsi="Arial" w:cs="Arial"/>
          <w:color w:val="000000" w:themeColor="text1"/>
          <w:lang w:val="sr-Latn-RS"/>
        </w:rPr>
        <w:t>3</w:t>
      </w:r>
      <w:r w:rsidRPr="007D0B06">
        <w:rPr>
          <w:rFonts w:ascii="Arial" w:hAnsi="Arial" w:cs="Arial"/>
          <w:color w:val="000000" w:themeColor="text1"/>
          <w:lang w:val="sr-Latn-RS"/>
        </w:rPr>
        <w:t>. godine</w:t>
      </w:r>
    </w:p>
    <w:p w:rsidR="00FA6536" w:rsidRDefault="0028794E" w:rsidP="00862C0B">
      <w:pPr>
        <w:tabs>
          <w:tab w:val="left" w:pos="600"/>
          <w:tab w:val="right" w:pos="9360"/>
        </w:tabs>
        <w:ind w:left="142"/>
        <w:jc w:val="left"/>
        <w:rPr>
          <w:rFonts w:ascii="Arial" w:hAnsi="Arial" w:cs="Arial"/>
          <w:b/>
          <w:color w:val="000000" w:themeColor="text1"/>
          <w:lang w:val="sr-Latn-RS"/>
        </w:rPr>
      </w:pPr>
      <w:r>
        <w:rPr>
          <w:rFonts w:ascii="Arial" w:hAnsi="Arial" w:cs="Arial"/>
          <w:color w:val="000000" w:themeColor="text1"/>
          <w:lang w:val="sr-Latn-RS"/>
        </w:rPr>
        <w:tab/>
      </w:r>
      <w:r w:rsidR="0063792F" w:rsidRPr="007D0B06">
        <w:rPr>
          <w:rFonts w:ascii="Arial" w:hAnsi="Arial" w:cs="Arial"/>
          <w:b/>
          <w:color w:val="000000" w:themeColor="text1"/>
          <w:lang w:val="sr-Latn-RS"/>
        </w:rPr>
        <w:tab/>
      </w:r>
      <w:r w:rsidR="00862CA8">
        <w:rPr>
          <w:rFonts w:ascii="Arial" w:hAnsi="Arial" w:cs="Arial"/>
          <w:b/>
          <w:color w:val="000000" w:themeColor="text1"/>
          <w:lang w:val="sr-Latn-RS"/>
        </w:rPr>
        <w:t>MINISTAR</w:t>
      </w:r>
    </w:p>
    <w:p w:rsidR="005A5B53" w:rsidRDefault="005A5B53" w:rsidP="00862C0B">
      <w:pPr>
        <w:tabs>
          <w:tab w:val="left" w:pos="600"/>
          <w:tab w:val="right" w:pos="9360"/>
        </w:tabs>
        <w:ind w:left="142"/>
        <w:jc w:val="left"/>
        <w:rPr>
          <w:rFonts w:ascii="Arial" w:hAnsi="Arial" w:cs="Arial"/>
          <w:b/>
        </w:rPr>
      </w:pPr>
    </w:p>
    <w:p w:rsidR="00FA6536" w:rsidRDefault="005A5B53" w:rsidP="007376E8">
      <w:pPr>
        <w:ind w:left="142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Marko Kovač</w:t>
      </w:r>
    </w:p>
    <w:p w:rsidR="0067538C" w:rsidRPr="007D0B06" w:rsidRDefault="0063792F" w:rsidP="007376E8">
      <w:pPr>
        <w:ind w:left="142"/>
        <w:rPr>
          <w:rFonts w:ascii="Arial" w:hAnsi="Arial" w:cs="Arial"/>
          <w:color w:val="000000" w:themeColor="text1"/>
          <w:lang w:val="sr-Latn-RS"/>
        </w:rPr>
      </w:pPr>
      <w:r w:rsidRPr="007D0B06">
        <w:rPr>
          <w:rFonts w:ascii="Arial" w:hAnsi="Arial" w:cs="Arial"/>
          <w:color w:val="000000" w:themeColor="text1"/>
          <w:lang w:val="sr-Latn-RS"/>
        </w:rPr>
        <w:tab/>
      </w:r>
      <w:r w:rsidRPr="007D0B06">
        <w:rPr>
          <w:rFonts w:ascii="Arial" w:hAnsi="Arial" w:cs="Arial"/>
          <w:color w:val="000000" w:themeColor="text1"/>
          <w:lang w:val="sr-Latn-RS"/>
        </w:rPr>
        <w:tab/>
      </w:r>
      <w:r w:rsidRPr="007D0B06">
        <w:rPr>
          <w:rFonts w:ascii="Arial" w:hAnsi="Arial" w:cs="Arial"/>
          <w:color w:val="000000" w:themeColor="text1"/>
          <w:lang w:val="sr-Latn-RS"/>
        </w:rPr>
        <w:tab/>
      </w:r>
      <w:r w:rsidRPr="007D0B06">
        <w:rPr>
          <w:rFonts w:ascii="Arial" w:hAnsi="Arial" w:cs="Arial"/>
          <w:color w:val="000000" w:themeColor="text1"/>
          <w:lang w:val="sr-Latn-RS"/>
        </w:rPr>
        <w:tab/>
      </w:r>
      <w:r w:rsidRPr="007D0B06">
        <w:rPr>
          <w:rFonts w:ascii="Arial" w:hAnsi="Arial" w:cs="Arial"/>
          <w:color w:val="000000" w:themeColor="text1"/>
          <w:lang w:val="sr-Latn-RS"/>
        </w:rPr>
        <w:tab/>
      </w:r>
      <w:r w:rsidRPr="007D0B06">
        <w:rPr>
          <w:rFonts w:ascii="Arial" w:hAnsi="Arial" w:cs="Arial"/>
          <w:color w:val="000000" w:themeColor="text1"/>
          <w:lang w:val="sr-Latn-RS"/>
        </w:rPr>
        <w:tab/>
        <w:t xml:space="preserve">  </w:t>
      </w:r>
    </w:p>
    <w:p w:rsidR="007E5927" w:rsidRPr="007D0B06" w:rsidRDefault="007E5927" w:rsidP="007376E8">
      <w:pPr>
        <w:ind w:left="142"/>
        <w:rPr>
          <w:lang w:val="sr-Latn-RS"/>
        </w:rPr>
      </w:pPr>
    </w:p>
    <w:sectPr w:rsidR="007E5927" w:rsidRPr="007D0B06" w:rsidSect="00DA290A">
      <w:pgSz w:w="12240" w:h="15840"/>
      <w:pgMar w:top="567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4C4E" w:rsidRDefault="00514C4E" w:rsidP="003B41CB">
      <w:r>
        <w:separator/>
      </w:r>
    </w:p>
  </w:endnote>
  <w:endnote w:type="continuationSeparator" w:id="0">
    <w:p w:rsidR="00514C4E" w:rsidRDefault="00514C4E" w:rsidP="003B4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4C4E" w:rsidRDefault="00514C4E" w:rsidP="003B41CB">
      <w:r>
        <w:separator/>
      </w:r>
    </w:p>
  </w:footnote>
  <w:footnote w:type="continuationSeparator" w:id="0">
    <w:p w:rsidR="00514C4E" w:rsidRDefault="00514C4E" w:rsidP="003B41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991EE8"/>
    <w:multiLevelType w:val="hybridMultilevel"/>
    <w:tmpl w:val="B9DA689C"/>
    <w:lvl w:ilvl="0" w:tplc="3822B8EE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38C"/>
    <w:rsid w:val="000245D6"/>
    <w:rsid w:val="00031312"/>
    <w:rsid w:val="00032412"/>
    <w:rsid w:val="00033189"/>
    <w:rsid w:val="00053EB8"/>
    <w:rsid w:val="0008770D"/>
    <w:rsid w:val="000C6D84"/>
    <w:rsid w:val="000F4616"/>
    <w:rsid w:val="0011376B"/>
    <w:rsid w:val="0012349F"/>
    <w:rsid w:val="00127C4E"/>
    <w:rsid w:val="00135AE7"/>
    <w:rsid w:val="0016005B"/>
    <w:rsid w:val="001A094D"/>
    <w:rsid w:val="001C3971"/>
    <w:rsid w:val="001C7FB6"/>
    <w:rsid w:val="001E6F12"/>
    <w:rsid w:val="0024269A"/>
    <w:rsid w:val="0024335A"/>
    <w:rsid w:val="002616CC"/>
    <w:rsid w:val="0028794E"/>
    <w:rsid w:val="002A1348"/>
    <w:rsid w:val="002D23E3"/>
    <w:rsid w:val="00353005"/>
    <w:rsid w:val="00364EDF"/>
    <w:rsid w:val="003669F9"/>
    <w:rsid w:val="0037116B"/>
    <w:rsid w:val="00374664"/>
    <w:rsid w:val="003B2043"/>
    <w:rsid w:val="003B41CB"/>
    <w:rsid w:val="0042351D"/>
    <w:rsid w:val="00443467"/>
    <w:rsid w:val="004B0264"/>
    <w:rsid w:val="004C1135"/>
    <w:rsid w:val="004C2A32"/>
    <w:rsid w:val="004D2375"/>
    <w:rsid w:val="004E0F3B"/>
    <w:rsid w:val="00511434"/>
    <w:rsid w:val="00514C4E"/>
    <w:rsid w:val="00566FA6"/>
    <w:rsid w:val="00575B67"/>
    <w:rsid w:val="005945D1"/>
    <w:rsid w:val="005A5B53"/>
    <w:rsid w:val="005C2D9B"/>
    <w:rsid w:val="005C4F0D"/>
    <w:rsid w:val="005D09C9"/>
    <w:rsid w:val="0063792F"/>
    <w:rsid w:val="00655306"/>
    <w:rsid w:val="00655D0D"/>
    <w:rsid w:val="006571DD"/>
    <w:rsid w:val="00662F99"/>
    <w:rsid w:val="00674819"/>
    <w:rsid w:val="0067538C"/>
    <w:rsid w:val="00685DBD"/>
    <w:rsid w:val="006A68A4"/>
    <w:rsid w:val="006B28E6"/>
    <w:rsid w:val="006D1D89"/>
    <w:rsid w:val="006E6EE7"/>
    <w:rsid w:val="00703B18"/>
    <w:rsid w:val="00722373"/>
    <w:rsid w:val="00735FB8"/>
    <w:rsid w:val="007376E8"/>
    <w:rsid w:val="0076249F"/>
    <w:rsid w:val="007721A6"/>
    <w:rsid w:val="00790C67"/>
    <w:rsid w:val="00796F96"/>
    <w:rsid w:val="007A42D2"/>
    <w:rsid w:val="007D0B06"/>
    <w:rsid w:val="007D69B9"/>
    <w:rsid w:val="007E5927"/>
    <w:rsid w:val="00862C0B"/>
    <w:rsid w:val="00862CA8"/>
    <w:rsid w:val="0086785B"/>
    <w:rsid w:val="00875B01"/>
    <w:rsid w:val="008B1385"/>
    <w:rsid w:val="008F4AC0"/>
    <w:rsid w:val="008F5079"/>
    <w:rsid w:val="008F7BE1"/>
    <w:rsid w:val="00970F96"/>
    <w:rsid w:val="009B4193"/>
    <w:rsid w:val="009F415D"/>
    <w:rsid w:val="009F728E"/>
    <w:rsid w:val="00A0144B"/>
    <w:rsid w:val="00A168FB"/>
    <w:rsid w:val="00A27AC1"/>
    <w:rsid w:val="00A344C9"/>
    <w:rsid w:val="00A924B7"/>
    <w:rsid w:val="00AC351D"/>
    <w:rsid w:val="00AD19BB"/>
    <w:rsid w:val="00AE4C46"/>
    <w:rsid w:val="00AE79A5"/>
    <w:rsid w:val="00AF7B5C"/>
    <w:rsid w:val="00B17E9B"/>
    <w:rsid w:val="00B40C13"/>
    <w:rsid w:val="00B518CA"/>
    <w:rsid w:val="00B6462F"/>
    <w:rsid w:val="00B9740F"/>
    <w:rsid w:val="00BA0ABC"/>
    <w:rsid w:val="00BF7C6C"/>
    <w:rsid w:val="00C0277E"/>
    <w:rsid w:val="00C2232A"/>
    <w:rsid w:val="00C30A42"/>
    <w:rsid w:val="00C53F46"/>
    <w:rsid w:val="00C64ABC"/>
    <w:rsid w:val="00C840A4"/>
    <w:rsid w:val="00C8586B"/>
    <w:rsid w:val="00CC0D8F"/>
    <w:rsid w:val="00CD2625"/>
    <w:rsid w:val="00CF2316"/>
    <w:rsid w:val="00CF667D"/>
    <w:rsid w:val="00D1244C"/>
    <w:rsid w:val="00D15047"/>
    <w:rsid w:val="00D209C2"/>
    <w:rsid w:val="00D847EE"/>
    <w:rsid w:val="00DA00F1"/>
    <w:rsid w:val="00DF29C0"/>
    <w:rsid w:val="00E14566"/>
    <w:rsid w:val="00E312CD"/>
    <w:rsid w:val="00E430DC"/>
    <w:rsid w:val="00E63F38"/>
    <w:rsid w:val="00E94800"/>
    <w:rsid w:val="00EF4AFE"/>
    <w:rsid w:val="00F36D15"/>
    <w:rsid w:val="00F431FE"/>
    <w:rsid w:val="00F45CE7"/>
    <w:rsid w:val="00F53FFF"/>
    <w:rsid w:val="00F869D2"/>
    <w:rsid w:val="00FA6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F6093"/>
  <w15:docId w15:val="{54F2A07A-3BAD-44CF-A0A8-8304EE95B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Normal Branko"/>
    <w:qFormat/>
    <w:rsid w:val="0067538C"/>
    <w:pPr>
      <w:spacing w:after="0" w:line="240" w:lineRule="auto"/>
      <w:jc w:val="both"/>
    </w:pPr>
    <w:rPr>
      <w:rFonts w:ascii="Garamond" w:eastAsia="Times New Roman" w:hAnsi="Garamond" w:cs="Times New Roman"/>
      <w:bCs/>
      <w:sz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538C"/>
    <w:pPr>
      <w:ind w:left="720"/>
    </w:pPr>
  </w:style>
  <w:style w:type="table" w:styleId="LightGrid-Accent5">
    <w:name w:val="Light Grid Accent 5"/>
    <w:basedOn w:val="TableNormal"/>
    <w:uiPriority w:val="62"/>
    <w:rsid w:val="0067538C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AE79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79A5"/>
    <w:rPr>
      <w:rFonts w:ascii="Segoe UI" w:eastAsia="Times New Roman" w:hAnsi="Segoe UI" w:cs="Segoe UI"/>
      <w:bCs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1305</Words>
  <Characters>7444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Senid Strikovic</dc:creator>
  <cp:lastModifiedBy>Ana Cubranovic</cp:lastModifiedBy>
  <cp:revision>79</cp:revision>
  <cp:lastPrinted>2023-03-02T12:43:00Z</cp:lastPrinted>
  <dcterms:created xsi:type="dcterms:W3CDTF">2021-07-20T09:50:00Z</dcterms:created>
  <dcterms:modified xsi:type="dcterms:W3CDTF">2023-03-02T13:25:00Z</dcterms:modified>
</cp:coreProperties>
</file>