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14" w:rsidRDefault="00C11814" w:rsidP="00C11814">
      <w:pPr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C11814" w:rsidRDefault="00C11814" w:rsidP="00C11814">
      <w:pPr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43. sjednicu Vlade  Crne Gore, koja je zakazana</w:t>
      </w:r>
    </w:p>
    <w:p w:rsidR="00C11814" w:rsidRDefault="00C11814" w:rsidP="00C11814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                         za četvrtak, 1. decembar 2011. godine, u 11.00 sati</w:t>
      </w:r>
    </w:p>
    <w:p w:rsidR="00C11814" w:rsidRDefault="00C11814" w:rsidP="00C11814">
      <w:pPr>
        <w:jc w:val="center"/>
        <w:rPr>
          <w:rFonts w:ascii="Arial" w:hAnsi="Arial" w:cs="Arial"/>
          <w:sz w:val="24"/>
          <w:szCs w:val="24"/>
          <w:lang w:val="sl-SI"/>
        </w:rPr>
      </w:pPr>
    </w:p>
    <w:p w:rsidR="00C11814" w:rsidRDefault="00C11814" w:rsidP="00C11814">
      <w:pPr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                                    - Usvajanje Zapisnika sa 42. sjednice Vlade,</w:t>
      </w:r>
    </w:p>
    <w:p w:rsidR="00C11814" w:rsidRDefault="00C11814" w:rsidP="00C11814">
      <w:pPr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                                      održane 24. novembra 2011. godine </w:t>
      </w:r>
    </w:p>
    <w:p w:rsidR="00C11814" w:rsidRDefault="00C11814" w:rsidP="00C11814">
      <w:pPr>
        <w:jc w:val="both"/>
        <w:rPr>
          <w:rFonts w:ascii="Arial" w:hAnsi="Arial" w:cs="Arial"/>
          <w:sz w:val="20"/>
          <w:lang w:val="sl-SI"/>
        </w:rPr>
      </w:pPr>
    </w:p>
    <w:p w:rsidR="00C11814" w:rsidRPr="001F5003" w:rsidRDefault="00C11814" w:rsidP="00C11814">
      <w:pPr>
        <w:jc w:val="both"/>
        <w:rPr>
          <w:rFonts w:ascii="Arial" w:hAnsi="Arial" w:cs="Arial"/>
          <w:sz w:val="20"/>
          <w:lang w:val="sl-SI"/>
        </w:rPr>
      </w:pPr>
    </w:p>
    <w:p w:rsidR="00C11814" w:rsidRDefault="00C11814" w:rsidP="00C11814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C11814" w:rsidRDefault="00C11814" w:rsidP="00C11814">
      <w:pPr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I.</w:t>
      </w:r>
      <w:r w:rsidRPr="00C11814">
        <w:rPr>
          <w:rFonts w:ascii="Arial" w:hAnsi="Arial" w:cs="Arial"/>
          <w:sz w:val="18"/>
          <w:szCs w:val="18"/>
          <w:lang w:val="sl-SI"/>
        </w:rPr>
        <w:t xml:space="preserve">MATERIJALI KOJI SU PRIPREMLJENI U SKLADU S </w:t>
      </w:r>
      <w:r>
        <w:rPr>
          <w:rFonts w:ascii="Arial" w:hAnsi="Arial" w:cs="Arial"/>
          <w:sz w:val="18"/>
          <w:szCs w:val="18"/>
          <w:lang w:val="sl-SI"/>
        </w:rPr>
        <w:t>PROGRAMOM RADA VLADE</w:t>
      </w:r>
    </w:p>
    <w:p w:rsidR="00C11814" w:rsidRDefault="00C11814" w:rsidP="00C11814">
      <w:pPr>
        <w:jc w:val="both"/>
        <w:rPr>
          <w:rFonts w:ascii="Arial" w:hAnsi="Arial" w:cs="Arial"/>
          <w:sz w:val="18"/>
          <w:szCs w:val="18"/>
          <w:lang w:val="sl-SI"/>
        </w:rPr>
      </w:pPr>
    </w:p>
    <w:p w:rsidR="004D033D" w:rsidRDefault="00C11814" w:rsidP="004D033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11814">
        <w:rPr>
          <w:rFonts w:ascii="Arial" w:hAnsi="Arial" w:cs="Arial"/>
          <w:color w:val="000000"/>
          <w:sz w:val="24"/>
          <w:szCs w:val="24"/>
          <w:lang w:val="en-US"/>
        </w:rPr>
        <w:t>Osmi mjesečni izvještaj o realizaciji obaveza iz Akcionog plana pra</w:t>
      </w:r>
      <w:r w:rsidR="0075216F">
        <w:rPr>
          <w:rFonts w:ascii="Arial" w:hAnsi="Arial" w:cs="Arial"/>
          <w:color w:val="000000"/>
          <w:sz w:val="24"/>
          <w:szCs w:val="24"/>
          <w:lang w:val="en-US"/>
        </w:rPr>
        <w:t>ćenja sprovođenja preporuka iz M</w:t>
      </w:r>
      <w:r w:rsidRPr="00C11814">
        <w:rPr>
          <w:rFonts w:ascii="Arial" w:hAnsi="Arial" w:cs="Arial"/>
          <w:color w:val="000000"/>
          <w:sz w:val="24"/>
          <w:szCs w:val="24"/>
          <w:lang w:val="en-US"/>
        </w:rPr>
        <w:t>išljenja Evropske komisije</w:t>
      </w:r>
    </w:p>
    <w:p w:rsidR="00706C6D" w:rsidRDefault="00706C6D" w:rsidP="00706C6D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B1244" w:rsidRPr="00706C6D" w:rsidRDefault="00997AF4" w:rsidP="00706C6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Informacija o realizaciji ključnih </w:t>
      </w:r>
      <w:r w:rsidR="00706C6D" w:rsidRPr="00706C6D">
        <w:rPr>
          <w:rFonts w:ascii="Arial" w:hAnsi="Arial" w:cs="Arial"/>
          <w:color w:val="000000"/>
          <w:sz w:val="24"/>
          <w:szCs w:val="24"/>
          <w:lang w:val="en-US"/>
        </w:rPr>
        <w:t xml:space="preserve"> aktivnosti iz Akcionog plana sprovođenja preporuka iz Mišljenja Evropske komisije</w:t>
      </w:r>
    </w:p>
    <w:p w:rsidR="00135C26" w:rsidRPr="0038041B" w:rsidRDefault="00135C26" w:rsidP="0038041B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D033D" w:rsidRDefault="00C11814" w:rsidP="00C1181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C11814">
        <w:rPr>
          <w:rFonts w:ascii="Arial" w:hAnsi="Arial" w:cs="Arial"/>
          <w:color w:val="000000"/>
          <w:sz w:val="24"/>
          <w:szCs w:val="24"/>
          <w:lang w:val="en-US"/>
        </w:rPr>
        <w:t>Predlog zakona o zaradama državnih službenika i namještenika</w:t>
      </w:r>
    </w:p>
    <w:p w:rsidR="0038041B" w:rsidRPr="0038041B" w:rsidRDefault="0038041B" w:rsidP="0038041B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38041B" w:rsidRPr="00135C26" w:rsidRDefault="0038041B" w:rsidP="0038041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135C26">
        <w:rPr>
          <w:rFonts w:ascii="Arial" w:hAnsi="Arial" w:cs="Arial"/>
          <w:color w:val="000000"/>
          <w:sz w:val="24"/>
          <w:szCs w:val="24"/>
          <w:lang w:val="en-US"/>
        </w:rPr>
        <w:t xml:space="preserve">Predlog zakona o Carinskoj tarifi </w:t>
      </w:r>
    </w:p>
    <w:p w:rsidR="00C11814" w:rsidRPr="004D033D" w:rsidRDefault="00C11814" w:rsidP="004D033D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C11814" w:rsidRDefault="00C11814" w:rsidP="00C1181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C11814">
        <w:rPr>
          <w:rFonts w:ascii="Arial" w:hAnsi="Arial" w:cs="Arial"/>
          <w:color w:val="000000"/>
          <w:sz w:val="24"/>
          <w:szCs w:val="24"/>
          <w:lang w:val="en-US"/>
        </w:rPr>
        <w:t>Predlog zakona o izmjenama i dopunama Zakona o sprječavanju pranja novca i finansiranja terorizma</w:t>
      </w:r>
    </w:p>
    <w:p w:rsidR="004D033D" w:rsidRPr="004D033D" w:rsidRDefault="004D033D" w:rsidP="004D033D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4D033D" w:rsidRPr="00135C26" w:rsidRDefault="004D033D" w:rsidP="004D033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135C26">
        <w:rPr>
          <w:rFonts w:ascii="Arial" w:hAnsi="Arial" w:cs="Arial"/>
          <w:color w:val="000000"/>
          <w:sz w:val="24"/>
          <w:szCs w:val="24"/>
          <w:lang w:val="en-US"/>
        </w:rPr>
        <w:t xml:space="preserve">Izvještaj o stanju uređenja prostora za 2011.godinu </w:t>
      </w:r>
    </w:p>
    <w:p w:rsidR="004D033D" w:rsidRPr="004D033D" w:rsidRDefault="004D033D" w:rsidP="004D033D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135C26" w:rsidRDefault="00135C26" w:rsidP="00135C2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135C26">
        <w:rPr>
          <w:rFonts w:ascii="Arial" w:hAnsi="Arial" w:cs="Arial"/>
          <w:color w:val="000000"/>
          <w:sz w:val="24"/>
          <w:szCs w:val="24"/>
          <w:lang w:val="en-US"/>
        </w:rPr>
        <w:t xml:space="preserve">Predlog programa sistematskog ispitivanja sadržaja radioaktivnosti u životnoj sredini za 2012. </w:t>
      </w:r>
      <w:r w:rsidR="004D033D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135C26">
        <w:rPr>
          <w:rFonts w:ascii="Arial" w:hAnsi="Arial" w:cs="Arial"/>
          <w:color w:val="000000"/>
          <w:sz w:val="24"/>
          <w:szCs w:val="24"/>
          <w:lang w:val="en-US"/>
        </w:rPr>
        <w:t>odinu</w:t>
      </w:r>
    </w:p>
    <w:p w:rsidR="004138F0" w:rsidRPr="00770C7F" w:rsidRDefault="004138F0" w:rsidP="00770C7F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4138F0" w:rsidRDefault="004138F0" w:rsidP="004138F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3D04CD">
        <w:rPr>
          <w:rFonts w:ascii="Arial" w:hAnsi="Arial" w:cs="Arial"/>
          <w:color w:val="000000"/>
          <w:sz w:val="24"/>
          <w:szCs w:val="24"/>
          <w:lang w:val="en-US"/>
        </w:rPr>
        <w:t xml:space="preserve">Predlog akcionog plana za pripremu turističkih sezona za 2011. i 2012. </w:t>
      </w:r>
      <w:r w:rsidR="00770C7F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3D04CD">
        <w:rPr>
          <w:rFonts w:ascii="Arial" w:hAnsi="Arial" w:cs="Arial"/>
          <w:color w:val="000000"/>
          <w:sz w:val="24"/>
          <w:szCs w:val="24"/>
          <w:lang w:val="en-US"/>
        </w:rPr>
        <w:t>odinu</w:t>
      </w:r>
    </w:p>
    <w:p w:rsidR="00770C7F" w:rsidRPr="00770C7F" w:rsidRDefault="00770C7F" w:rsidP="00770C7F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770C7F" w:rsidRDefault="00770C7F" w:rsidP="006C3F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135C26">
        <w:rPr>
          <w:rFonts w:ascii="Arial" w:hAnsi="Arial" w:cs="Arial"/>
          <w:color w:val="000000"/>
          <w:sz w:val="24"/>
          <w:szCs w:val="24"/>
          <w:lang w:val="en-US"/>
        </w:rPr>
        <w:t xml:space="preserve">Predlog programa obnove voznog parka crnogorskih prevoznika ekološki naprednijim vozilima </w:t>
      </w:r>
    </w:p>
    <w:p w:rsidR="00D227E9" w:rsidRPr="00D227E9" w:rsidRDefault="00D227E9" w:rsidP="00D227E9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D227E9" w:rsidRPr="004138F0" w:rsidRDefault="00D227E9" w:rsidP="00D227E9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Informacija o uništenju viška naoruž</w:t>
      </w:r>
      <w:r w:rsidRPr="004D033D">
        <w:rPr>
          <w:rFonts w:ascii="Arial" w:hAnsi="Arial" w:cs="Arial"/>
          <w:color w:val="000000"/>
          <w:sz w:val="24"/>
          <w:szCs w:val="24"/>
        </w:rPr>
        <w:t>anja i vojne opreme</w:t>
      </w:r>
    </w:p>
    <w:p w:rsidR="00D227E9" w:rsidRPr="004138F0" w:rsidRDefault="00D227E9" w:rsidP="00D227E9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D227E9" w:rsidRDefault="00D227E9" w:rsidP="00D227E9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Informacija o prodaji viška naoruž</w:t>
      </w:r>
      <w:r w:rsidRPr="004D033D">
        <w:rPr>
          <w:rFonts w:ascii="Arial" w:hAnsi="Arial" w:cs="Arial"/>
          <w:color w:val="000000"/>
          <w:sz w:val="24"/>
          <w:szCs w:val="24"/>
          <w:lang w:val="en-US"/>
        </w:rPr>
        <w:t xml:space="preserve">anja i vojne opreme </w:t>
      </w:r>
    </w:p>
    <w:p w:rsidR="00C11814" w:rsidRDefault="00C11814" w:rsidP="00C11814">
      <w:pPr>
        <w:jc w:val="both"/>
        <w:rPr>
          <w:rFonts w:ascii="Arial" w:hAnsi="Arial" w:cs="Arial"/>
          <w:sz w:val="18"/>
          <w:szCs w:val="18"/>
          <w:lang w:val="sl-SI"/>
        </w:rPr>
      </w:pPr>
    </w:p>
    <w:p w:rsidR="00B3236E" w:rsidRPr="00C11814" w:rsidRDefault="00B3236E" w:rsidP="00C11814">
      <w:pPr>
        <w:jc w:val="both"/>
        <w:rPr>
          <w:rFonts w:ascii="Arial" w:hAnsi="Arial" w:cs="Arial"/>
          <w:sz w:val="18"/>
          <w:szCs w:val="18"/>
          <w:lang w:val="sl-SI"/>
        </w:rPr>
      </w:pPr>
    </w:p>
    <w:p w:rsidR="00C11814" w:rsidRDefault="00C11814" w:rsidP="00C11814">
      <w:pPr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</w:t>
      </w:r>
      <w:r w:rsidRPr="00C11814">
        <w:rPr>
          <w:rFonts w:ascii="Arial" w:hAnsi="Arial" w:cs="Arial"/>
          <w:sz w:val="18"/>
          <w:szCs w:val="18"/>
          <w:lang w:val="sl-SI"/>
        </w:rPr>
        <w:t xml:space="preserve">I. MATERIJALI KOJI SU PRIPREMLJENI U SKLADU S TEKUĆIM AKTIVNOSTIMA VLADE </w:t>
      </w:r>
    </w:p>
    <w:p w:rsidR="00C11814" w:rsidRDefault="00C11814" w:rsidP="00C11814">
      <w:pPr>
        <w:jc w:val="both"/>
        <w:rPr>
          <w:rFonts w:ascii="Arial" w:hAnsi="Arial" w:cs="Arial"/>
          <w:sz w:val="18"/>
          <w:szCs w:val="18"/>
          <w:lang w:val="sl-SI"/>
        </w:rPr>
      </w:pPr>
    </w:p>
    <w:p w:rsidR="00316D5C" w:rsidRPr="00A32765" w:rsidRDefault="00316D5C" w:rsidP="00316D5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A32765">
        <w:rPr>
          <w:rFonts w:ascii="Arial" w:hAnsi="Arial" w:cs="Arial"/>
          <w:color w:val="000000"/>
          <w:sz w:val="24"/>
          <w:szCs w:val="24"/>
          <w:lang w:val="en-US"/>
        </w:rPr>
        <w:t>Predlog zakona o C</w:t>
      </w:r>
      <w:r w:rsidR="00A32765">
        <w:rPr>
          <w:rFonts w:ascii="Arial" w:hAnsi="Arial" w:cs="Arial"/>
          <w:color w:val="000000"/>
          <w:sz w:val="24"/>
          <w:szCs w:val="24"/>
          <w:lang w:val="en-US"/>
        </w:rPr>
        <w:t>rnogorskoj akademiji nauka i umjetnosti</w:t>
      </w:r>
    </w:p>
    <w:p w:rsidR="00316D5C" w:rsidRDefault="00316D5C" w:rsidP="00316D5C">
      <w:pPr>
        <w:pStyle w:val="ListParagraph"/>
        <w:ind w:left="36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11814" w:rsidRDefault="00C11814" w:rsidP="00C1181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C11814">
        <w:rPr>
          <w:rFonts w:ascii="Arial" w:hAnsi="Arial" w:cs="Arial"/>
          <w:color w:val="000000"/>
          <w:sz w:val="24"/>
          <w:szCs w:val="24"/>
          <w:lang w:val="en-US"/>
        </w:rPr>
        <w:t>Predlog zakona o zvaničnoj statistici i sistemu zvanične statistike</w:t>
      </w:r>
    </w:p>
    <w:p w:rsidR="004138F0" w:rsidRPr="00C11814" w:rsidRDefault="004138F0" w:rsidP="004138F0">
      <w:pPr>
        <w:pStyle w:val="ListParagraph"/>
        <w:ind w:left="36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35C26" w:rsidRDefault="00135C26" w:rsidP="00135C2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135C26">
        <w:rPr>
          <w:rFonts w:ascii="Arial" w:hAnsi="Arial" w:cs="Arial"/>
          <w:color w:val="000000"/>
          <w:sz w:val="24"/>
          <w:szCs w:val="24"/>
          <w:lang w:val="en-US"/>
        </w:rPr>
        <w:t>Predlog odluke o o utvrđivanju prioritetnih turističkih lokaliteta</w:t>
      </w:r>
    </w:p>
    <w:p w:rsidR="004138F0" w:rsidRPr="004138F0" w:rsidRDefault="004138F0" w:rsidP="004138F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135C26" w:rsidRDefault="00135C26" w:rsidP="00135C2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135C26">
        <w:rPr>
          <w:rFonts w:ascii="Arial" w:hAnsi="Arial" w:cs="Arial"/>
          <w:color w:val="000000"/>
          <w:sz w:val="24"/>
          <w:szCs w:val="24"/>
          <w:lang w:val="en-US"/>
        </w:rPr>
        <w:t xml:space="preserve">Predlog odluke o izradi Državne studije lokacije "Virpazar" </w:t>
      </w:r>
    </w:p>
    <w:p w:rsidR="004D033D" w:rsidRPr="0024783E" w:rsidRDefault="004D033D" w:rsidP="0024783E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4138F0" w:rsidRDefault="00994103" w:rsidP="004138F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Informacija  o učeš</w:t>
      </w:r>
      <w:r w:rsidR="004D033D" w:rsidRPr="004D033D">
        <w:rPr>
          <w:rFonts w:ascii="Arial" w:hAnsi="Arial" w:cs="Arial"/>
          <w:color w:val="000000"/>
          <w:sz w:val="24"/>
          <w:szCs w:val="24"/>
          <w:lang w:val="en-US"/>
        </w:rPr>
        <w:t>ću Crne G</w:t>
      </w:r>
      <w:r>
        <w:rPr>
          <w:rFonts w:ascii="Arial" w:hAnsi="Arial" w:cs="Arial"/>
          <w:color w:val="000000"/>
          <w:sz w:val="24"/>
          <w:szCs w:val="24"/>
          <w:lang w:val="en-US"/>
        </w:rPr>
        <w:t>ore u Projektu simulacionih vježbi zemalja Jugoistoč</w:t>
      </w:r>
      <w:r w:rsidR="004D033D" w:rsidRPr="004D033D">
        <w:rPr>
          <w:rFonts w:ascii="Arial" w:hAnsi="Arial" w:cs="Arial"/>
          <w:color w:val="000000"/>
          <w:sz w:val="24"/>
          <w:szCs w:val="24"/>
          <w:lang w:val="en-US"/>
        </w:rPr>
        <w:t xml:space="preserve">ne Evrope (SEESIM) </w:t>
      </w:r>
    </w:p>
    <w:p w:rsidR="004138F0" w:rsidRPr="004138F0" w:rsidRDefault="004138F0" w:rsidP="006C3FC9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35C26" w:rsidRDefault="00135C26" w:rsidP="006C3F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135C26">
        <w:rPr>
          <w:rFonts w:ascii="Arial" w:hAnsi="Arial" w:cs="Arial"/>
          <w:color w:val="000000"/>
          <w:sz w:val="24"/>
          <w:szCs w:val="24"/>
          <w:lang w:val="en-US"/>
        </w:rPr>
        <w:t>Informacija o kreditnom aranžmanu između Ministarstva finansija i Evropske banke za obnovu i razvoj (EBRD), za finansiranje Projekat Pljevlja grijanja obnovljivom enerijom , s Predlogom ugovora o kreditu</w:t>
      </w:r>
    </w:p>
    <w:p w:rsidR="00616C11" w:rsidRPr="00616C11" w:rsidRDefault="00616C11" w:rsidP="00616C11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16C11" w:rsidRDefault="00616C11" w:rsidP="00616C11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616C11">
        <w:rPr>
          <w:rFonts w:ascii="Arial" w:hAnsi="Arial" w:cs="Arial"/>
          <w:color w:val="000000"/>
          <w:sz w:val="24"/>
          <w:szCs w:val="24"/>
          <w:lang w:val="en-US"/>
        </w:rPr>
        <w:t xml:space="preserve">Informacija o potpisivanju Waiver Letter i Restucturing Fee Letter sa Deutsche Bank </w:t>
      </w:r>
    </w:p>
    <w:p w:rsidR="00770C7F" w:rsidRPr="00487515" w:rsidRDefault="00770C7F" w:rsidP="00487515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770C7F" w:rsidRDefault="00770C7F" w:rsidP="00770C7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135C26">
        <w:rPr>
          <w:rFonts w:ascii="Arial" w:hAnsi="Arial" w:cs="Arial"/>
          <w:color w:val="000000"/>
          <w:sz w:val="24"/>
          <w:szCs w:val="24"/>
          <w:lang w:val="en-US"/>
        </w:rPr>
        <w:t>Informacija o rješavanju konačnog statusa"Jugooceanija"AD Kotor</w:t>
      </w:r>
    </w:p>
    <w:p w:rsidR="004138F0" w:rsidRPr="004138F0" w:rsidRDefault="004138F0" w:rsidP="004138F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616C11" w:rsidRPr="00994103" w:rsidRDefault="00616C11" w:rsidP="0099410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616C11">
        <w:rPr>
          <w:rFonts w:ascii="Arial" w:hAnsi="Arial" w:cs="Arial"/>
          <w:color w:val="000000"/>
          <w:sz w:val="24"/>
          <w:szCs w:val="24"/>
          <w:lang w:val="en-US"/>
        </w:rPr>
        <w:t>Informacija o statusu AD Solana „Bajo Sekulić ,Ulcinj – u stečaju , s Predlogom odluke</w:t>
      </w:r>
      <w:r w:rsidR="00450827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770C7F" w:rsidRPr="00770C7F" w:rsidRDefault="00770C7F" w:rsidP="00770C7F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770C7F" w:rsidRPr="00770C7F" w:rsidRDefault="00770C7F" w:rsidP="00770C7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135C26">
        <w:rPr>
          <w:rFonts w:ascii="Arial" w:hAnsi="Arial" w:cs="Arial"/>
          <w:color w:val="000000"/>
          <w:sz w:val="24"/>
          <w:szCs w:val="24"/>
          <w:lang w:val="en-US"/>
        </w:rPr>
        <w:t xml:space="preserve">Informacija o predlogu aktivnosti u vezi sa zahtjevom kompanije “Adriatic </w:t>
      </w:r>
      <w:r>
        <w:rPr>
          <w:rFonts w:ascii="Arial" w:hAnsi="Arial" w:cs="Arial"/>
          <w:color w:val="000000"/>
          <w:sz w:val="24"/>
          <w:szCs w:val="24"/>
          <w:lang w:val="en-US"/>
        </w:rPr>
        <w:t>properties” za izmjenu odredbi U</w:t>
      </w:r>
      <w:r w:rsidRPr="00135C26">
        <w:rPr>
          <w:rFonts w:ascii="Arial" w:hAnsi="Arial" w:cs="Arial"/>
          <w:color w:val="000000"/>
          <w:sz w:val="24"/>
          <w:szCs w:val="24"/>
          <w:lang w:val="en-US"/>
        </w:rPr>
        <w:t>govora o zakupu hotela “Sveti Stefan” i “Miločer”</w:t>
      </w:r>
    </w:p>
    <w:p w:rsidR="009D1E06" w:rsidRPr="0024783E" w:rsidRDefault="009D1E06" w:rsidP="0024783E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C11814" w:rsidRDefault="009D1E06" w:rsidP="00C1181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24783E">
        <w:rPr>
          <w:rFonts w:ascii="Arial" w:hAnsi="Arial" w:cs="Arial"/>
          <w:color w:val="000000"/>
          <w:sz w:val="24"/>
          <w:szCs w:val="24"/>
          <w:lang w:val="en-US"/>
        </w:rPr>
        <w:t xml:space="preserve">Predlog pravilnika o izmjenama Pravilnika o unutrašnjoj organizaciji i sistematizaciji Uprave za sprečavanje pranja novca i finansiranja terorizma </w:t>
      </w:r>
    </w:p>
    <w:p w:rsidR="0024783E" w:rsidRPr="0024783E" w:rsidRDefault="0024783E" w:rsidP="0024783E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C11814" w:rsidRDefault="00C11814" w:rsidP="00C11814">
      <w:pPr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III. MATERIJALI KOJI SU VLADI DOSTAVLJENI RADI VERIFIKACIJE</w:t>
      </w:r>
    </w:p>
    <w:p w:rsidR="00C11814" w:rsidRPr="004138F0" w:rsidRDefault="00C11814" w:rsidP="004138F0">
      <w:pPr>
        <w:rPr>
          <w:rFonts w:ascii="Arial" w:hAnsi="Arial" w:cs="Arial"/>
          <w:color w:val="000000"/>
          <w:sz w:val="24"/>
          <w:szCs w:val="24"/>
        </w:rPr>
      </w:pPr>
    </w:p>
    <w:p w:rsidR="00135C26" w:rsidRDefault="00135C26" w:rsidP="00135C2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135C26">
        <w:rPr>
          <w:rFonts w:ascii="Arial" w:hAnsi="Arial" w:cs="Arial"/>
          <w:color w:val="000000"/>
          <w:sz w:val="24"/>
          <w:szCs w:val="24"/>
          <w:lang w:val="en-US"/>
        </w:rPr>
        <w:t>Predlog zakona o potvrđivanju Dodatnog protokola Konvencije o ljudskim pravima i biomedicini, u odnosu na genetsko testiranje u zdravstvene svrhe(CETS br.203)</w:t>
      </w:r>
    </w:p>
    <w:p w:rsidR="004138F0" w:rsidRPr="00135C26" w:rsidRDefault="004138F0" w:rsidP="004138F0">
      <w:pPr>
        <w:pStyle w:val="ListParagraph"/>
        <w:ind w:left="36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35C26" w:rsidRDefault="0075216F" w:rsidP="00135C2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zakona o potvrđivanju D</w:t>
      </w:r>
      <w:r w:rsidR="00135C26" w:rsidRPr="00135C26">
        <w:rPr>
          <w:rFonts w:ascii="Arial" w:hAnsi="Arial" w:cs="Arial"/>
          <w:color w:val="000000"/>
          <w:sz w:val="24"/>
          <w:szCs w:val="24"/>
          <w:lang w:val="en-US"/>
        </w:rPr>
        <w:t>odatnog Protokola Konvencije o ljudskim pravima i biomedicini, u odnosu na biomedicinska ispitivanja(CETS br.195)</w:t>
      </w:r>
    </w:p>
    <w:p w:rsidR="004138F0" w:rsidRPr="004138F0" w:rsidRDefault="004138F0" w:rsidP="004138F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4D033D" w:rsidRDefault="004D033D" w:rsidP="004D033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4D033D">
        <w:rPr>
          <w:rFonts w:ascii="Arial" w:hAnsi="Arial" w:cs="Arial"/>
          <w:color w:val="000000"/>
          <w:sz w:val="24"/>
          <w:szCs w:val="24"/>
          <w:lang w:val="en-US"/>
        </w:rPr>
        <w:t xml:space="preserve">Predlog odluke  o objavljivanju Sporazuma između Crne Gore i Republike Grčke o sukcesiji bilateralnih ugovora </w:t>
      </w:r>
    </w:p>
    <w:p w:rsidR="00487515" w:rsidRPr="00487515" w:rsidRDefault="00487515" w:rsidP="00487515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38041B" w:rsidRPr="0038041B" w:rsidRDefault="00487515" w:rsidP="0038041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487515">
        <w:rPr>
          <w:rFonts w:ascii="Arial" w:hAnsi="Arial" w:cs="Arial"/>
          <w:color w:val="000000"/>
          <w:sz w:val="24"/>
          <w:szCs w:val="24"/>
        </w:rPr>
        <w:t>Predlog odluke o davanju prethodne saglasnosti za otuđenje nepokretnosti koje pripadaju Glavnom gradu Podgorica</w:t>
      </w:r>
    </w:p>
    <w:p w:rsidR="0038041B" w:rsidRPr="0038041B" w:rsidRDefault="0038041B" w:rsidP="0038041B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38041B" w:rsidRDefault="0038041B" w:rsidP="006C3F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135C26">
        <w:rPr>
          <w:rFonts w:ascii="Arial" w:hAnsi="Arial" w:cs="Arial"/>
          <w:color w:val="000000"/>
          <w:sz w:val="24"/>
          <w:szCs w:val="24"/>
          <w:lang w:val="en-US"/>
        </w:rPr>
        <w:t xml:space="preserve">nformacija o realizaciji Plana razvoja ICT infrastrukture naučnoistraživačke zajednice u Crnoj Gori u 2011. </w:t>
      </w:r>
      <w:r w:rsidR="006C3FC9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135C26">
        <w:rPr>
          <w:rFonts w:ascii="Arial" w:hAnsi="Arial" w:cs="Arial"/>
          <w:color w:val="000000"/>
          <w:sz w:val="24"/>
          <w:szCs w:val="24"/>
          <w:lang w:val="en-US"/>
        </w:rPr>
        <w:t>odini</w:t>
      </w:r>
    </w:p>
    <w:p w:rsidR="0038041B" w:rsidRPr="0038041B" w:rsidRDefault="0038041B" w:rsidP="0038041B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38041B" w:rsidRPr="0038041B" w:rsidRDefault="0038041B" w:rsidP="0038041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616C11">
        <w:rPr>
          <w:rFonts w:ascii="Arial" w:hAnsi="Arial" w:cs="Arial"/>
          <w:color w:val="000000"/>
          <w:sz w:val="24"/>
          <w:szCs w:val="24"/>
          <w:lang w:val="en-US"/>
        </w:rPr>
        <w:t>Informacija o polaznim osnovama za pregovore sa Međunarodnom bankom za obnovu i razvoj u vezi sa Ugovorom o zajmu za Projekat visokog obrazovanja i istraživanja za inovacije i konkurentnost , s Nacrtom ugovora</w:t>
      </w:r>
    </w:p>
    <w:p w:rsidR="00487515" w:rsidRPr="0038041B" w:rsidRDefault="00487515" w:rsidP="0038041B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487515" w:rsidRPr="00487515" w:rsidRDefault="00487515" w:rsidP="0048751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487515">
        <w:rPr>
          <w:rFonts w:ascii="Arial" w:hAnsi="Arial" w:cs="Arial"/>
          <w:color w:val="000000"/>
          <w:sz w:val="24"/>
          <w:szCs w:val="24"/>
        </w:rPr>
        <w:t>Informaciju o obezbjeđivanju sredstava iz Kapitalnog budžeta, za  plaćanje obaveza prema Glavnom gradu – Podgorici i za JU Starački dom  u Bijelom Polju</w:t>
      </w:r>
    </w:p>
    <w:p w:rsidR="004D033D" w:rsidRPr="0038041B" w:rsidRDefault="004D033D" w:rsidP="0038041B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38041B" w:rsidRDefault="0038041B" w:rsidP="0038041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135C26">
        <w:rPr>
          <w:rFonts w:ascii="Arial" w:hAnsi="Arial" w:cs="Arial"/>
          <w:color w:val="000000"/>
          <w:sz w:val="24"/>
          <w:szCs w:val="24"/>
          <w:lang w:val="en-US"/>
        </w:rPr>
        <w:t>Predlog  rješenja sukoba nadležnosti izmedju Ministarstva održivog razvoja i turizma i Komunalne policije Opštine Herceg Novi</w:t>
      </w:r>
    </w:p>
    <w:p w:rsidR="0024783E" w:rsidRPr="0024783E" w:rsidRDefault="0024783E" w:rsidP="0024783E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24783E" w:rsidRPr="0024783E" w:rsidRDefault="0024783E" w:rsidP="0024783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4D033D">
        <w:rPr>
          <w:rFonts w:ascii="Arial" w:hAnsi="Arial" w:cs="Arial"/>
          <w:color w:val="000000"/>
          <w:sz w:val="24"/>
          <w:szCs w:val="24"/>
          <w:lang w:val="en-US"/>
        </w:rPr>
        <w:t xml:space="preserve">Predlog osnove za vodjenje pregovora i zaključivanje Memoranduma izmedju </w:t>
      </w:r>
      <w:r>
        <w:rPr>
          <w:rFonts w:ascii="Arial" w:hAnsi="Arial" w:cs="Arial"/>
          <w:color w:val="000000"/>
          <w:sz w:val="24"/>
          <w:szCs w:val="24"/>
          <w:lang w:val="en-US"/>
        </w:rPr>
        <w:t>Ministarstva unutrašnjih po</w:t>
      </w:r>
      <w:r w:rsidRPr="004D033D">
        <w:rPr>
          <w:rFonts w:ascii="Arial" w:hAnsi="Arial" w:cs="Arial"/>
          <w:color w:val="000000"/>
          <w:sz w:val="24"/>
          <w:szCs w:val="24"/>
          <w:lang w:val="en-US"/>
        </w:rPr>
        <w:t xml:space="preserve">slova Crne Gore i Ministarstva unutrašnjih poslova Ukrajine o saradnji u oblasti borbe protiv kriminala </w:t>
      </w:r>
      <w:r>
        <w:rPr>
          <w:rFonts w:ascii="Arial" w:hAnsi="Arial" w:cs="Arial"/>
          <w:color w:val="000000"/>
          <w:sz w:val="24"/>
          <w:szCs w:val="24"/>
          <w:lang w:val="en-US"/>
        </w:rPr>
        <w:t>, s Predlogom memoranduma</w:t>
      </w:r>
    </w:p>
    <w:p w:rsidR="0038041B" w:rsidRPr="0038041B" w:rsidRDefault="0038041B" w:rsidP="0038041B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4138F0" w:rsidRPr="008A63BA" w:rsidRDefault="004D033D" w:rsidP="004138F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4D033D">
        <w:rPr>
          <w:rFonts w:ascii="Arial" w:hAnsi="Arial" w:cs="Arial"/>
          <w:color w:val="000000"/>
          <w:sz w:val="24"/>
          <w:szCs w:val="24"/>
        </w:rPr>
        <w:t>Predlog platforme za posjetu</w:t>
      </w:r>
      <w:r w:rsidR="006C3FC9" w:rsidRPr="006C3FC9">
        <w:rPr>
          <w:rFonts w:ascii="Arial" w:hAnsi="Arial" w:cs="Arial"/>
          <w:color w:val="000000"/>
          <w:sz w:val="24"/>
          <w:szCs w:val="24"/>
        </w:rPr>
        <w:t xml:space="preserve"> </w:t>
      </w:r>
      <w:r w:rsidR="006C3FC9" w:rsidRPr="004D033D">
        <w:rPr>
          <w:rFonts w:ascii="Arial" w:hAnsi="Arial" w:cs="Arial"/>
          <w:color w:val="000000"/>
          <w:sz w:val="24"/>
          <w:szCs w:val="24"/>
        </w:rPr>
        <w:t>Du</w:t>
      </w:r>
      <w:r w:rsidR="006C3FC9">
        <w:rPr>
          <w:rFonts w:ascii="Arial" w:hAnsi="Arial" w:cs="Arial"/>
          <w:color w:val="000000"/>
          <w:sz w:val="24"/>
          <w:szCs w:val="24"/>
        </w:rPr>
        <w:t>ška Markovića</w:t>
      </w:r>
      <w:r w:rsidRPr="004D033D">
        <w:rPr>
          <w:rFonts w:ascii="Arial" w:hAnsi="Arial" w:cs="Arial"/>
          <w:color w:val="000000"/>
          <w:sz w:val="24"/>
          <w:szCs w:val="24"/>
        </w:rPr>
        <w:t xml:space="preserve"> potpredsjednika Vlade za politički sistem, unutrašnju i spoljnu politiku i ministra pravde </w:t>
      </w:r>
      <w:r w:rsidR="0075216F">
        <w:rPr>
          <w:rFonts w:ascii="Arial" w:hAnsi="Arial" w:cs="Arial"/>
          <w:color w:val="000000"/>
          <w:sz w:val="24"/>
          <w:szCs w:val="24"/>
        </w:rPr>
        <w:t xml:space="preserve">Savjetu Evrope, 5 i </w:t>
      </w:r>
      <w:r w:rsidRPr="004D033D">
        <w:rPr>
          <w:rFonts w:ascii="Arial" w:hAnsi="Arial" w:cs="Arial"/>
          <w:color w:val="000000"/>
          <w:sz w:val="24"/>
          <w:szCs w:val="24"/>
        </w:rPr>
        <w:t xml:space="preserve">6. decembra 2011. </w:t>
      </w:r>
      <w:r w:rsidR="004138F0">
        <w:rPr>
          <w:rFonts w:ascii="Arial" w:hAnsi="Arial" w:cs="Arial"/>
          <w:color w:val="000000"/>
          <w:sz w:val="24"/>
          <w:szCs w:val="24"/>
        </w:rPr>
        <w:t>g</w:t>
      </w:r>
      <w:r w:rsidRPr="004D033D">
        <w:rPr>
          <w:rFonts w:ascii="Arial" w:hAnsi="Arial" w:cs="Arial"/>
          <w:color w:val="000000"/>
          <w:sz w:val="24"/>
          <w:szCs w:val="24"/>
        </w:rPr>
        <w:t>odine</w:t>
      </w:r>
    </w:p>
    <w:p w:rsidR="008A63BA" w:rsidRPr="00994103" w:rsidRDefault="008A63BA" w:rsidP="00994103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8A63BA" w:rsidRDefault="008A63BA" w:rsidP="008A63B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8A63BA">
        <w:rPr>
          <w:rFonts w:ascii="Arial" w:hAnsi="Arial" w:cs="Arial"/>
          <w:color w:val="000000"/>
          <w:sz w:val="24"/>
          <w:szCs w:val="24"/>
          <w:lang w:val="en-US"/>
        </w:rPr>
        <w:t>Predlog platforme za učešće delegacije Crne Gore,</w:t>
      </w:r>
      <w:r w:rsidR="005D438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596917">
        <w:rPr>
          <w:rFonts w:ascii="Arial" w:hAnsi="Arial" w:cs="Arial"/>
          <w:color w:val="000000"/>
          <w:sz w:val="24"/>
          <w:szCs w:val="24"/>
          <w:lang w:val="en-US"/>
        </w:rPr>
        <w:t>koju će  predvoditi</w:t>
      </w:r>
      <w:r w:rsidRPr="008A63B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596917">
        <w:rPr>
          <w:rFonts w:ascii="Arial" w:hAnsi="Arial" w:cs="Arial"/>
          <w:color w:val="000000"/>
          <w:sz w:val="24"/>
          <w:szCs w:val="24"/>
          <w:lang w:val="en-US"/>
        </w:rPr>
        <w:t>Milan Roćen</w:t>
      </w:r>
      <w:r w:rsidR="00770C7F" w:rsidRPr="008A63B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596917">
        <w:rPr>
          <w:rFonts w:ascii="Arial" w:hAnsi="Arial" w:cs="Arial"/>
          <w:color w:val="000000"/>
          <w:sz w:val="24"/>
          <w:szCs w:val="24"/>
          <w:lang w:val="en-US"/>
        </w:rPr>
        <w:t>ministar</w:t>
      </w:r>
      <w:r w:rsidRPr="008A63BA">
        <w:rPr>
          <w:rFonts w:ascii="Arial" w:hAnsi="Arial" w:cs="Arial"/>
          <w:color w:val="000000"/>
          <w:sz w:val="24"/>
          <w:szCs w:val="24"/>
          <w:lang w:val="en-US"/>
        </w:rPr>
        <w:t xml:space="preserve"> vanjskih poslova i evropskih integracija, na Međunarodnoj konferenciji o Avganistanu „Od </w:t>
      </w:r>
      <w:r w:rsidR="00596917">
        <w:rPr>
          <w:rFonts w:ascii="Arial" w:hAnsi="Arial" w:cs="Arial"/>
          <w:color w:val="000000"/>
          <w:sz w:val="24"/>
          <w:szCs w:val="24"/>
          <w:lang w:val="en-US"/>
        </w:rPr>
        <w:t xml:space="preserve">tranzicije do transformacije“, </w:t>
      </w:r>
      <w:r w:rsidRPr="008A63BA">
        <w:rPr>
          <w:rFonts w:ascii="Arial" w:hAnsi="Arial" w:cs="Arial"/>
          <w:color w:val="000000"/>
          <w:sz w:val="24"/>
          <w:szCs w:val="24"/>
          <w:lang w:val="en-US"/>
        </w:rPr>
        <w:t>5. decembar 2011, Bon, SR Njemačka</w:t>
      </w:r>
    </w:p>
    <w:p w:rsidR="008A63BA" w:rsidRDefault="008A63BA" w:rsidP="008A63BA">
      <w:pPr>
        <w:pStyle w:val="ListParagraph"/>
        <w:ind w:left="36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A63BA" w:rsidRPr="008A63BA" w:rsidRDefault="008A63BA" w:rsidP="008A63B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8A63BA">
        <w:rPr>
          <w:rFonts w:ascii="Arial" w:hAnsi="Arial" w:cs="Arial"/>
          <w:color w:val="000000"/>
          <w:sz w:val="24"/>
          <w:szCs w:val="24"/>
          <w:lang w:val="en-US"/>
        </w:rPr>
        <w:t xml:space="preserve">Predlog platforme za učešće </w:t>
      </w:r>
      <w:r w:rsidR="00770C7F" w:rsidRPr="008A63BA">
        <w:rPr>
          <w:rFonts w:ascii="Arial" w:hAnsi="Arial" w:cs="Arial"/>
          <w:color w:val="000000"/>
          <w:sz w:val="24"/>
          <w:szCs w:val="24"/>
          <w:lang w:val="en-US"/>
        </w:rPr>
        <w:t>Milana Roćena</w:t>
      </w:r>
      <w:r w:rsidR="005D438A"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="00770C7F" w:rsidRPr="008A63B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8A63BA">
        <w:rPr>
          <w:rFonts w:ascii="Arial" w:hAnsi="Arial" w:cs="Arial"/>
          <w:color w:val="000000"/>
          <w:sz w:val="24"/>
          <w:szCs w:val="24"/>
          <w:lang w:val="en-US"/>
        </w:rPr>
        <w:t>ministra vanjskih poslova i evropskih integracija</w:t>
      </w:r>
      <w:r w:rsidR="005D438A"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8A63BA">
        <w:rPr>
          <w:rFonts w:ascii="Arial" w:hAnsi="Arial" w:cs="Arial"/>
          <w:color w:val="000000"/>
          <w:sz w:val="24"/>
          <w:szCs w:val="24"/>
          <w:lang w:val="en-US"/>
        </w:rPr>
        <w:t xml:space="preserve"> na sastanku Sjevernoatlantskog savjeta na nivou ministara vanjskih poslova zemalja članica NATO-a sa ministrima vanjskih poslova ne-NATO zemalja kontributora u ISAF misiji</w:t>
      </w:r>
      <w:r w:rsidR="007726E6">
        <w:rPr>
          <w:rFonts w:ascii="Arial" w:hAnsi="Arial" w:cs="Arial"/>
          <w:color w:val="000000"/>
          <w:sz w:val="24"/>
          <w:szCs w:val="24"/>
          <w:lang w:val="en-US"/>
        </w:rPr>
        <w:t>, Brisel, Belgija, 8. decembar 2011. godine</w:t>
      </w:r>
      <w:r w:rsidRPr="008A63B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4138F0" w:rsidRPr="008A63BA" w:rsidRDefault="004138F0" w:rsidP="008A63BA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4D033D" w:rsidRPr="004D033D" w:rsidRDefault="004138F0" w:rsidP="004D033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platforme za učešć</w:t>
      </w:r>
      <w:r w:rsidR="004D033D" w:rsidRPr="004D033D">
        <w:rPr>
          <w:rFonts w:ascii="Arial" w:hAnsi="Arial" w:cs="Arial"/>
          <w:color w:val="000000"/>
          <w:sz w:val="24"/>
          <w:szCs w:val="24"/>
          <w:lang w:val="en-US"/>
        </w:rPr>
        <w:t xml:space="preserve">e </w:t>
      </w:r>
      <w:r w:rsidR="00770C7F">
        <w:rPr>
          <w:rFonts w:ascii="Arial" w:hAnsi="Arial" w:cs="Arial"/>
          <w:color w:val="000000"/>
          <w:sz w:val="24"/>
          <w:szCs w:val="24"/>
          <w:lang w:val="en-US"/>
        </w:rPr>
        <w:t>mr Bora Vučinić</w:t>
      </w:r>
      <w:r w:rsidRPr="004D033D">
        <w:rPr>
          <w:rFonts w:ascii="Arial" w:hAnsi="Arial" w:cs="Arial"/>
          <w:color w:val="000000"/>
          <w:sz w:val="24"/>
          <w:szCs w:val="24"/>
          <w:lang w:val="en-US"/>
        </w:rPr>
        <w:t xml:space="preserve">a </w:t>
      </w:r>
      <w:r w:rsidR="004D033D" w:rsidRPr="004D033D">
        <w:rPr>
          <w:rFonts w:ascii="Arial" w:hAnsi="Arial" w:cs="Arial"/>
          <w:color w:val="000000"/>
          <w:sz w:val="24"/>
          <w:szCs w:val="24"/>
          <w:lang w:val="en-US"/>
        </w:rPr>
        <w:t>ministra odbrane Crne Gore na ministarskom sastanku A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mericko-jadranske povelje (A5) 8. i </w:t>
      </w:r>
      <w:r w:rsidR="004D033D" w:rsidRPr="004D033D">
        <w:rPr>
          <w:rFonts w:ascii="Arial" w:hAnsi="Arial" w:cs="Arial"/>
          <w:color w:val="000000"/>
          <w:sz w:val="24"/>
          <w:szCs w:val="24"/>
          <w:lang w:val="en-US"/>
        </w:rPr>
        <w:t>9. decembra 201</w:t>
      </w:r>
      <w:r w:rsidR="0075216F">
        <w:rPr>
          <w:rFonts w:ascii="Arial" w:hAnsi="Arial" w:cs="Arial"/>
          <w:color w:val="000000"/>
          <w:sz w:val="24"/>
          <w:szCs w:val="24"/>
          <w:lang w:val="en-US"/>
        </w:rPr>
        <w:t>1 godine,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Drač</w:t>
      </w:r>
      <w:r w:rsidR="004D033D" w:rsidRPr="004D033D">
        <w:rPr>
          <w:rFonts w:ascii="Arial" w:hAnsi="Arial" w:cs="Arial"/>
          <w:color w:val="000000"/>
          <w:sz w:val="24"/>
          <w:szCs w:val="24"/>
          <w:lang w:val="en-US"/>
        </w:rPr>
        <w:t xml:space="preserve">, Republika Albanija </w:t>
      </w:r>
    </w:p>
    <w:p w:rsidR="004D033D" w:rsidRPr="004D033D" w:rsidRDefault="004D033D" w:rsidP="004D033D">
      <w:pPr>
        <w:pStyle w:val="ListParagraph"/>
        <w:ind w:left="360"/>
        <w:rPr>
          <w:rFonts w:ascii="Arial" w:hAnsi="Arial" w:cs="Arial"/>
          <w:color w:val="000000"/>
          <w:sz w:val="24"/>
          <w:szCs w:val="24"/>
          <w:lang w:val="en-US"/>
        </w:rPr>
      </w:pPr>
      <w:r w:rsidRPr="004D033D">
        <w:rPr>
          <w:rFonts w:ascii="Arial" w:hAnsi="Arial" w:cs="Arial"/>
          <w:color w:val="000000"/>
          <w:sz w:val="24"/>
          <w:szCs w:val="24"/>
        </w:rPr>
        <w:t> </w:t>
      </w:r>
    </w:p>
    <w:p w:rsidR="004D033D" w:rsidRDefault="004D033D" w:rsidP="004D033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4D033D">
        <w:rPr>
          <w:rFonts w:ascii="Arial" w:hAnsi="Arial" w:cs="Arial"/>
          <w:color w:val="000000"/>
          <w:sz w:val="24"/>
          <w:szCs w:val="24"/>
          <w:lang w:val="en-US"/>
        </w:rPr>
        <w:t xml:space="preserve">Predlog platforme za učešće delegacije Ministarstva zdravlja koju će predvoditi doc.dr Miodrag Radunović, ministar zdravlja,  na  Konferenciji visokog nivoa </w:t>
      </w:r>
      <w:r w:rsidR="0075216F">
        <w:rPr>
          <w:rFonts w:ascii="Arial" w:hAnsi="Arial" w:cs="Arial"/>
          <w:color w:val="000000"/>
          <w:sz w:val="24"/>
          <w:szCs w:val="24"/>
          <w:lang w:val="en-US"/>
        </w:rPr>
        <w:t>u okviru sastanka Pompidu grupe Savjeta Evrope,</w:t>
      </w:r>
      <w:r w:rsidRPr="004D033D">
        <w:rPr>
          <w:rFonts w:ascii="Arial" w:hAnsi="Arial" w:cs="Arial"/>
          <w:color w:val="000000"/>
          <w:sz w:val="24"/>
          <w:szCs w:val="24"/>
          <w:lang w:val="en-US"/>
        </w:rPr>
        <w:t xml:space="preserve"> Ljubljan</w:t>
      </w:r>
      <w:r w:rsidR="0075216F">
        <w:rPr>
          <w:rFonts w:ascii="Arial" w:hAnsi="Arial" w:cs="Arial"/>
          <w:color w:val="000000"/>
          <w:sz w:val="24"/>
          <w:szCs w:val="24"/>
          <w:lang w:val="en-US"/>
        </w:rPr>
        <w:t>a</w:t>
      </w:r>
      <w:r w:rsidRPr="004D033D">
        <w:rPr>
          <w:rFonts w:ascii="Arial" w:hAnsi="Arial" w:cs="Arial"/>
          <w:color w:val="000000"/>
          <w:sz w:val="24"/>
          <w:szCs w:val="24"/>
          <w:lang w:val="en-US"/>
        </w:rPr>
        <w:t xml:space="preserve"> ,13.decembra 2011 godine</w:t>
      </w:r>
      <w:r w:rsidR="00F95F66">
        <w:rPr>
          <w:rFonts w:ascii="Arial" w:hAnsi="Arial" w:cs="Arial"/>
          <w:color w:val="000000"/>
          <w:sz w:val="24"/>
          <w:szCs w:val="24"/>
          <w:lang w:val="en-US"/>
        </w:rPr>
        <w:t>, s Predlogom deklaracije</w:t>
      </w:r>
    </w:p>
    <w:p w:rsidR="00487515" w:rsidRPr="00487515" w:rsidRDefault="00487515" w:rsidP="00487515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87515" w:rsidRPr="00525198" w:rsidRDefault="00525198" w:rsidP="004D033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Predlog platforme</w:t>
      </w:r>
      <w:r w:rsidR="00487515" w:rsidRPr="00525198">
        <w:rPr>
          <w:rFonts w:ascii="Arial" w:hAnsi="Arial" w:cs="Arial"/>
          <w:color w:val="000000"/>
          <w:sz w:val="24"/>
          <w:szCs w:val="24"/>
        </w:rPr>
        <w:t xml:space="preserve"> za učešće crnogorske delegacije</w:t>
      </w:r>
      <w:r>
        <w:rPr>
          <w:rFonts w:ascii="Arial" w:hAnsi="Arial" w:cs="Arial"/>
          <w:color w:val="000000"/>
          <w:sz w:val="24"/>
          <w:szCs w:val="24"/>
        </w:rPr>
        <w:t xml:space="preserve">, koju će predvoditi dr Vladimir Kavarić, ministar ekonomije, </w:t>
      </w:r>
      <w:r w:rsidR="00487515" w:rsidRPr="00525198">
        <w:rPr>
          <w:rFonts w:ascii="Arial" w:hAnsi="Arial" w:cs="Arial"/>
          <w:color w:val="000000"/>
          <w:sz w:val="24"/>
          <w:szCs w:val="24"/>
        </w:rPr>
        <w:t xml:space="preserve"> na  VIII sastanku Radne grupe za pristupanje Crne Gore Svjetskoj trgovinskoj organizaciji (STO), Ženeva, 5. decembar 2011. godine</w:t>
      </w:r>
    </w:p>
    <w:p w:rsidR="004D033D" w:rsidRPr="00135C26" w:rsidRDefault="004D033D" w:rsidP="004138F0">
      <w:pPr>
        <w:pStyle w:val="ListParagraph"/>
        <w:ind w:left="36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35C26" w:rsidRPr="004138F0" w:rsidRDefault="00135C26" w:rsidP="00C1181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135C26">
        <w:rPr>
          <w:rFonts w:ascii="Arial" w:hAnsi="Arial" w:cs="Arial"/>
          <w:color w:val="000000"/>
          <w:sz w:val="24"/>
          <w:szCs w:val="24"/>
        </w:rPr>
        <w:t>Predlog za dopunu Za</w:t>
      </w:r>
      <w:r w:rsidR="0075216F">
        <w:rPr>
          <w:rFonts w:ascii="Arial" w:hAnsi="Arial" w:cs="Arial"/>
          <w:color w:val="000000"/>
          <w:sz w:val="24"/>
          <w:szCs w:val="24"/>
        </w:rPr>
        <w:t xml:space="preserve">ključka Vlade  broj:03-5245 od </w:t>
      </w:r>
      <w:r w:rsidRPr="00135C26">
        <w:rPr>
          <w:rFonts w:ascii="Arial" w:hAnsi="Arial" w:cs="Arial"/>
          <w:color w:val="000000"/>
          <w:sz w:val="24"/>
          <w:szCs w:val="24"/>
        </w:rPr>
        <w:t>9.juna 2011.godine</w:t>
      </w:r>
    </w:p>
    <w:p w:rsidR="004138F0" w:rsidRPr="004138F0" w:rsidRDefault="004138F0" w:rsidP="004138F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C11814" w:rsidRDefault="00C11814" w:rsidP="00C1181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Predlozi  za preusmjeravanje sredstava</w:t>
      </w:r>
    </w:p>
    <w:p w:rsidR="001A1F26" w:rsidRPr="001A1F26" w:rsidRDefault="001A1F26" w:rsidP="001A1F26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A1F26" w:rsidRDefault="001A1F26" w:rsidP="001A1F2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4D033D">
        <w:rPr>
          <w:rFonts w:ascii="Arial" w:hAnsi="Arial" w:cs="Arial"/>
          <w:color w:val="000000"/>
          <w:sz w:val="24"/>
          <w:szCs w:val="24"/>
          <w:lang w:val="en-US"/>
        </w:rPr>
        <w:t>Predlog za u</w:t>
      </w:r>
      <w:r>
        <w:rPr>
          <w:rFonts w:ascii="Arial" w:hAnsi="Arial" w:cs="Arial"/>
          <w:color w:val="000000"/>
          <w:sz w:val="24"/>
          <w:szCs w:val="24"/>
          <w:lang w:val="en-US"/>
        </w:rPr>
        <w:t>stupanje poslovnog prostora Druš</w:t>
      </w:r>
      <w:r w:rsidRPr="004D033D">
        <w:rPr>
          <w:rFonts w:ascii="Arial" w:hAnsi="Arial" w:cs="Arial"/>
          <w:color w:val="000000"/>
          <w:sz w:val="24"/>
          <w:szCs w:val="24"/>
          <w:lang w:val="en-US"/>
        </w:rPr>
        <w:t xml:space="preserve">tvu Slovenaca »Vida Matjan« </w:t>
      </w:r>
    </w:p>
    <w:p w:rsidR="00E765B1" w:rsidRPr="001A1F26" w:rsidRDefault="00E765B1" w:rsidP="001A1F26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E765B1" w:rsidRPr="00E765B1" w:rsidRDefault="00E765B1" w:rsidP="00E765B1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E765B1">
        <w:rPr>
          <w:rFonts w:ascii="Arial" w:hAnsi="Arial" w:cs="Arial"/>
          <w:color w:val="000000"/>
          <w:sz w:val="24"/>
          <w:szCs w:val="24"/>
          <w:lang w:val="en-US"/>
        </w:rPr>
        <w:t xml:space="preserve">Predlog za davanje na raspolaganje motornog vozila Savezu radio amatera Crne Gore </w:t>
      </w:r>
    </w:p>
    <w:p w:rsidR="00C11814" w:rsidRPr="00E765B1" w:rsidRDefault="00C11814" w:rsidP="00E765B1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C11814" w:rsidRPr="00FF5DC8" w:rsidRDefault="00C11814" w:rsidP="00C1181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Kadrovska pitanja</w:t>
      </w:r>
    </w:p>
    <w:p w:rsidR="00C11814" w:rsidRDefault="00C11814" w:rsidP="00C11814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10070"/>
      </w:tblGrid>
      <w:tr w:rsidR="00C11814" w:rsidTr="00994103">
        <w:trPr>
          <w:trHeight w:val="1110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:rsidR="00C11814" w:rsidRDefault="00C11814" w:rsidP="00C3231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>IV . MATERIJALI KOJI SU VLADI DOSTAVLJENI RADI DAVANJA MIŠLJENJA I SAGLASNOSTI</w:t>
            </w:r>
          </w:p>
          <w:p w:rsidR="00C11814" w:rsidRDefault="00C11814" w:rsidP="00C11814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  <w:p w:rsidR="00616C11" w:rsidRPr="00994103" w:rsidRDefault="00616C11" w:rsidP="00C1181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16C11">
              <w:rPr>
                <w:rFonts w:ascii="Arial" w:hAnsi="Arial" w:cs="Arial"/>
                <w:color w:val="000000"/>
                <w:sz w:val="24"/>
                <w:szCs w:val="24"/>
              </w:rPr>
              <w:t>Predlog zakona o izmjenama i dopunama Zako</w:t>
            </w:r>
            <w:r w:rsidR="001436D2">
              <w:rPr>
                <w:rFonts w:ascii="Arial" w:hAnsi="Arial" w:cs="Arial"/>
                <w:color w:val="000000"/>
                <w:sz w:val="24"/>
                <w:szCs w:val="24"/>
              </w:rPr>
              <w:t>na o Centralnoj banci Crne Gore</w:t>
            </w:r>
            <w:r w:rsidRPr="00616C1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436D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616C11">
              <w:rPr>
                <w:rFonts w:ascii="Arial" w:hAnsi="Arial" w:cs="Arial"/>
                <w:color w:val="000000"/>
                <w:sz w:val="24"/>
                <w:szCs w:val="24"/>
              </w:rPr>
              <w:t>podnijeli poslanici Nebojša Medojević, dr Branko Radulović, dr Zarija Pejović i Koča Pavlović</w:t>
            </w:r>
            <w:r w:rsidR="001436D2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  <w:p w:rsidR="00994103" w:rsidRPr="00616C11" w:rsidRDefault="00994103" w:rsidP="00994103">
            <w:pPr>
              <w:pStyle w:val="ListParagraph"/>
              <w:ind w:left="360"/>
              <w:jc w:val="both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  <w:p w:rsidR="00616C11" w:rsidRPr="00994103" w:rsidRDefault="00616C11" w:rsidP="00C1181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16C11">
              <w:rPr>
                <w:rFonts w:ascii="Arial" w:hAnsi="Arial" w:cs="Arial"/>
                <w:color w:val="000000"/>
                <w:sz w:val="24"/>
                <w:szCs w:val="24"/>
              </w:rPr>
              <w:t>Predlog zakona o izmjenama</w:t>
            </w:r>
            <w:r w:rsidR="001436D2">
              <w:rPr>
                <w:rFonts w:ascii="Arial" w:hAnsi="Arial" w:cs="Arial"/>
                <w:color w:val="000000"/>
                <w:sz w:val="24"/>
                <w:szCs w:val="24"/>
              </w:rPr>
              <w:t xml:space="preserve"> i dopunama Zakona o osiguranju</w:t>
            </w:r>
            <w:r w:rsidRPr="00616C1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436D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616C11">
              <w:rPr>
                <w:rFonts w:ascii="Arial" w:hAnsi="Arial" w:cs="Arial"/>
                <w:color w:val="000000"/>
                <w:sz w:val="24"/>
                <w:szCs w:val="24"/>
              </w:rPr>
              <w:t>podnijeli poslanici Nebojša Medojević, dr Branko Radulović, dr Zarija Pejović i Koča Pavlović</w:t>
            </w:r>
            <w:r w:rsidR="001436D2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  <w:p w:rsidR="00994103" w:rsidRPr="00994103" w:rsidRDefault="00994103" w:rsidP="00994103">
            <w:pPr>
              <w:jc w:val="both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  <w:p w:rsidR="00616C11" w:rsidRPr="00994103" w:rsidRDefault="00616C11" w:rsidP="00C1181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16C11">
              <w:rPr>
                <w:rFonts w:ascii="Arial" w:hAnsi="Arial" w:cs="Arial"/>
                <w:color w:val="000000"/>
                <w:sz w:val="24"/>
                <w:szCs w:val="24"/>
              </w:rPr>
              <w:t>Predlog zakona o izmjenama i dopunama Za</w:t>
            </w:r>
            <w:r w:rsidR="001436D2">
              <w:rPr>
                <w:rFonts w:ascii="Arial" w:hAnsi="Arial" w:cs="Arial"/>
                <w:color w:val="000000"/>
                <w:sz w:val="24"/>
                <w:szCs w:val="24"/>
              </w:rPr>
              <w:t>kona o hartijama od vrijednosti</w:t>
            </w:r>
            <w:r w:rsidRPr="00616C1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436D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616C11">
              <w:rPr>
                <w:rFonts w:ascii="Arial" w:hAnsi="Arial" w:cs="Arial"/>
                <w:color w:val="000000"/>
                <w:sz w:val="24"/>
                <w:szCs w:val="24"/>
              </w:rPr>
              <w:t>podnijeli poslanici Nebojša Medojević, dr Branko Radulović, dr Zarija Pejović i Koča Pavlović</w:t>
            </w:r>
            <w:r w:rsidR="001436D2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  <w:p w:rsidR="00C548D8" w:rsidRPr="00B3236E" w:rsidRDefault="00C548D8" w:rsidP="00B3236E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  <w:p w:rsidR="00C548D8" w:rsidRPr="00C548D8" w:rsidRDefault="00C548D8" w:rsidP="0099410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Statut</w:t>
            </w:r>
            <w:r w:rsidRPr="00C548D8">
              <w:rPr>
                <w:rFonts w:ascii="Arial" w:hAnsi="Arial" w:cs="Arial"/>
                <w:color w:val="000000"/>
                <w:sz w:val="24"/>
                <w:szCs w:val="24"/>
              </w:rPr>
              <w:t xml:space="preserve"> društva sa ograničenom odgovornošću “WIRELESS MONTENEGRO” DOO Podgorica</w:t>
            </w:r>
          </w:p>
          <w:p w:rsidR="00C548D8" w:rsidRPr="00C548D8" w:rsidRDefault="00C548D8" w:rsidP="00C548D8">
            <w:pPr>
              <w:jc w:val="both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  <w:p w:rsidR="00994103" w:rsidRPr="00994103" w:rsidRDefault="00994103" w:rsidP="00994103">
            <w:pPr>
              <w:pStyle w:val="ListParagraph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  <w:p w:rsidR="00C11814" w:rsidRDefault="00C11814" w:rsidP="0099410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994103">
              <w:rPr>
                <w:rFonts w:ascii="Arial" w:hAnsi="Arial" w:cs="Arial"/>
                <w:sz w:val="24"/>
                <w:szCs w:val="24"/>
                <w:lang w:val="sl-SI"/>
              </w:rPr>
              <w:t>Tekuća pitanja</w:t>
            </w:r>
          </w:p>
          <w:p w:rsidR="00994103" w:rsidRPr="00994103" w:rsidRDefault="00994103" w:rsidP="00994103">
            <w:pPr>
              <w:pStyle w:val="ListParagraph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  <w:p w:rsidR="00994103" w:rsidRDefault="00994103" w:rsidP="00994103">
            <w:pPr>
              <w:pStyle w:val="ListParagraph"/>
              <w:ind w:left="360"/>
              <w:jc w:val="both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  <w:p w:rsidR="00596917" w:rsidRPr="00994103" w:rsidRDefault="00596917" w:rsidP="00994103">
            <w:pPr>
              <w:pStyle w:val="ListParagraph"/>
              <w:ind w:left="360"/>
              <w:jc w:val="both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:rsidR="00C11814" w:rsidRDefault="00994103" w:rsidP="00C11814">
      <w:pPr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V.M</w:t>
      </w:r>
      <w:r w:rsidR="00C11814">
        <w:rPr>
          <w:rFonts w:ascii="Arial" w:hAnsi="Arial" w:cs="Arial"/>
          <w:sz w:val="18"/>
          <w:szCs w:val="18"/>
          <w:lang w:val="sl-SI"/>
        </w:rPr>
        <w:t>ATERIJALI KOJI SU VLADI DOSTAVLJENI NA UVID</w:t>
      </w:r>
    </w:p>
    <w:p w:rsidR="00C11814" w:rsidRDefault="00C11814" w:rsidP="00C11814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4D033D" w:rsidRPr="004D033D" w:rsidRDefault="004D033D" w:rsidP="004D033D">
      <w:pPr>
        <w:rPr>
          <w:rFonts w:ascii="Tahoma" w:hAnsi="Tahoma" w:cs="Tahoma"/>
          <w:color w:val="000000"/>
          <w:sz w:val="16"/>
          <w:szCs w:val="16"/>
          <w:lang w:val="en-US"/>
        </w:rPr>
      </w:pPr>
      <w:r>
        <w:rPr>
          <w:rFonts w:ascii="Tahoma" w:hAnsi="Tahoma" w:cs="Tahoma"/>
          <w:color w:val="000000"/>
          <w:sz w:val="16"/>
          <w:szCs w:val="16"/>
          <w:lang w:val="en-US"/>
        </w:rPr>
        <w:t>-</w:t>
      </w:r>
      <w:r w:rsidRPr="004D033D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4D033D">
        <w:rPr>
          <w:rFonts w:ascii="Arial" w:hAnsi="Arial" w:cs="Arial"/>
          <w:color w:val="000000"/>
          <w:sz w:val="24"/>
          <w:szCs w:val="24"/>
          <w:lang w:val="en-US"/>
        </w:rPr>
        <w:t xml:space="preserve">Izvještaj o učešću delegacije Ministarstva održivog razvoja i turizma </w:t>
      </w:r>
      <w:r w:rsidR="0075216F">
        <w:rPr>
          <w:rFonts w:ascii="Arial" w:hAnsi="Arial" w:cs="Arial"/>
          <w:color w:val="000000"/>
          <w:sz w:val="24"/>
          <w:szCs w:val="24"/>
          <w:lang w:val="en-US"/>
        </w:rPr>
        <w:t xml:space="preserve">, koju je predvodio ministar Prerag Sekulić, </w:t>
      </w:r>
      <w:r w:rsidRPr="004D033D">
        <w:rPr>
          <w:rFonts w:ascii="Arial" w:hAnsi="Arial" w:cs="Arial"/>
          <w:color w:val="000000"/>
          <w:sz w:val="24"/>
          <w:szCs w:val="24"/>
          <w:lang w:val="en-US"/>
        </w:rPr>
        <w:t>na Medjunarodnoj konferenciji o vodi , održivoj energiji i ekološkoj tehnologiji (WATEC)</w:t>
      </w:r>
      <w:r w:rsidR="0075216F">
        <w:rPr>
          <w:rFonts w:ascii="Arial" w:hAnsi="Arial" w:cs="Arial"/>
          <w:color w:val="000000"/>
          <w:sz w:val="24"/>
          <w:szCs w:val="24"/>
          <w:lang w:val="en-US"/>
        </w:rPr>
        <w:t>,koja je održana od 15. do 17. n</w:t>
      </w:r>
      <w:r w:rsidRPr="004D033D">
        <w:rPr>
          <w:rFonts w:ascii="Arial" w:hAnsi="Arial" w:cs="Arial"/>
          <w:color w:val="000000"/>
          <w:sz w:val="24"/>
          <w:szCs w:val="24"/>
          <w:lang w:val="en-US"/>
        </w:rPr>
        <w:t>ovembra 2011. godine u Tel Avivu, Izrael</w:t>
      </w:r>
    </w:p>
    <w:p w:rsidR="00C11814" w:rsidRPr="0045771F" w:rsidRDefault="00C11814" w:rsidP="00C11814">
      <w:pPr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C11814" w:rsidRDefault="00C11814" w:rsidP="00C11814">
      <w:pPr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C11814" w:rsidRDefault="00C11814" w:rsidP="00C11814">
      <w:pPr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C11814" w:rsidRDefault="00C11814" w:rsidP="00C11814">
      <w:pPr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C11814" w:rsidRDefault="00C11814" w:rsidP="00C11814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C11814" w:rsidRDefault="00C11814" w:rsidP="00C11814">
      <w:pPr>
        <w:rPr>
          <w:rFonts w:ascii="Tahoma" w:hAnsi="Tahoma" w:cs="Tahoma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Podgorica, 29. novembar  2011. godine</w:t>
      </w:r>
    </w:p>
    <w:p w:rsidR="00C11814" w:rsidRDefault="00C11814" w:rsidP="00C11814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</w:p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0B53FE" w:rsidRDefault="000B53FE"/>
    <w:sectPr w:rsidR="000B53FE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17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EBC43CC"/>
    <w:multiLevelType w:val="hybridMultilevel"/>
    <w:tmpl w:val="68423710"/>
    <w:lvl w:ilvl="0" w:tplc="CEC86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A2E76"/>
    <w:multiLevelType w:val="hybridMultilevel"/>
    <w:tmpl w:val="2DC2D1A2"/>
    <w:lvl w:ilvl="0" w:tplc="CEC86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1814"/>
    <w:rsid w:val="000B53FE"/>
    <w:rsid w:val="00135C26"/>
    <w:rsid w:val="001436D2"/>
    <w:rsid w:val="00147144"/>
    <w:rsid w:val="001A1F26"/>
    <w:rsid w:val="001B1244"/>
    <w:rsid w:val="0024783E"/>
    <w:rsid w:val="00297BA0"/>
    <w:rsid w:val="00316D5C"/>
    <w:rsid w:val="0038041B"/>
    <w:rsid w:val="003D04CD"/>
    <w:rsid w:val="004138F0"/>
    <w:rsid w:val="00450827"/>
    <w:rsid w:val="00487515"/>
    <w:rsid w:val="004D033D"/>
    <w:rsid w:val="004F709B"/>
    <w:rsid w:val="00525198"/>
    <w:rsid w:val="00580C1C"/>
    <w:rsid w:val="00596917"/>
    <w:rsid w:val="005D438A"/>
    <w:rsid w:val="00616C11"/>
    <w:rsid w:val="006802C8"/>
    <w:rsid w:val="006C3FC9"/>
    <w:rsid w:val="00706C6D"/>
    <w:rsid w:val="0075216F"/>
    <w:rsid w:val="00770C7F"/>
    <w:rsid w:val="007726E6"/>
    <w:rsid w:val="008A63BA"/>
    <w:rsid w:val="00923790"/>
    <w:rsid w:val="00926744"/>
    <w:rsid w:val="00994103"/>
    <w:rsid w:val="00997AF4"/>
    <w:rsid w:val="009D1E06"/>
    <w:rsid w:val="00A32765"/>
    <w:rsid w:val="00B3236E"/>
    <w:rsid w:val="00B51D16"/>
    <w:rsid w:val="00C11814"/>
    <w:rsid w:val="00C548D8"/>
    <w:rsid w:val="00D227E9"/>
    <w:rsid w:val="00E765B1"/>
    <w:rsid w:val="00EF1C4D"/>
    <w:rsid w:val="00F47726"/>
    <w:rsid w:val="00F9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8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81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7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2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2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2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8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9101-56AE-4A34-B553-7550EDD1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23</cp:revision>
  <cp:lastPrinted>2011-11-30T14:42:00Z</cp:lastPrinted>
  <dcterms:created xsi:type="dcterms:W3CDTF">2011-11-28T11:44:00Z</dcterms:created>
  <dcterms:modified xsi:type="dcterms:W3CDTF">2011-12-01T09:18:00Z</dcterms:modified>
</cp:coreProperties>
</file>